
<file path=[Content_Types].xml><?xml version="1.0" encoding="utf-8"?>
<Types xmlns="http://schemas.openxmlformats.org/package/2006/content-types">
  <Default Extension="png" ContentType="image/png"/>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87823722"/>
    <w:bookmarkStart w:id="1" w:name="_Toc190847402"/>
    <w:p w:rsidR="000F332D" w:rsidRPr="00AF4CD2" w:rsidRDefault="00062DA7" w:rsidP="006E37F7">
      <w:pPr>
        <w:pStyle w:val="k00t17"/>
        <w:spacing w:afterLines="50" w:after="180" w:line="520" w:lineRule="exact"/>
        <w:jc w:val="left"/>
        <w:outlineLvl w:val="9"/>
        <w:rPr>
          <w:color w:val="FF0000"/>
          <w:sz w:val="36"/>
        </w:rPr>
      </w:pPr>
      <w:r w:rsidRPr="00AF4CD2">
        <w:rPr>
          <w:noProof/>
          <w:color w:val="FF0000"/>
          <w:sz w:val="20"/>
        </w:rPr>
        <mc:AlternateContent>
          <mc:Choice Requires="wpg">
            <w:drawing>
              <wp:anchor distT="0" distB="0" distL="114300" distR="114300" simplePos="0" relativeHeight="251649024" behindDoc="0" locked="0" layoutInCell="1" allowOverlap="1" wp14:anchorId="5A8CDC76" wp14:editId="68F282F1">
                <wp:simplePos x="0" y="0"/>
                <wp:positionH relativeFrom="column">
                  <wp:posOffset>-453390</wp:posOffset>
                </wp:positionH>
                <wp:positionV relativeFrom="paragraph">
                  <wp:posOffset>3810</wp:posOffset>
                </wp:positionV>
                <wp:extent cx="1955165" cy="530225"/>
                <wp:effectExtent l="0" t="0" r="26035" b="22225"/>
                <wp:wrapNone/>
                <wp:docPr id="2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6"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7"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8"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9" name="Rectangle 52"/>
                        <wps:cNvSpPr>
                          <a:spLocks noChangeArrowheads="1"/>
                        </wps:cNvSpPr>
                        <wps:spPr bwMode="auto">
                          <a:xfrm>
                            <a:off x="488" y="862"/>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8B9" w:rsidRPr="007C21DC" w:rsidRDefault="00D658B9" w:rsidP="007C21DC">
                              <w:pPr>
                                <w:jc w:val="center"/>
                                <w:rPr>
                                  <w:rFonts w:ascii="標楷體" w:eastAsia="標楷體"/>
                                  <w:color w:val="EEECE1" w:themeColor="background2"/>
                                  <w:sz w:val="40"/>
                                </w:rPr>
                              </w:pPr>
                              <w:r>
                                <w:rPr>
                                  <w:rFonts w:ascii="標楷體" w:eastAsia="標楷體" w:hint="eastAsia"/>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5.7pt;margin-top:.3pt;width:153.95pt;height:41.75pt;z-index:251649024"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Ut8QA&#10;AADbAAAADwAAAGRycy9kb3ducmV2LnhtbESPzWrDMBCE74G8g9hAb4mcQENxooRSCO2hFJwGSm+L&#10;tbGMrZWx5N+nrwqFHoeZ+YY5nkdbi55aXzpWsN0kIIhzp0suFNw+L+snED4ga6wdk4KJPJxPy8UR&#10;U+0Gzqi/hkJECPsUFZgQmlRKnxuy6DeuIY7e3bUWQ5RtIXWLQ4TbWu6SZC8tlhwXDDb0Yiivrp1V&#10;0M/fla9ezVTP2e09wcdu+Bo/lHpYjc8HEIHG8B/+a79pBbs9/H6JP0C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FLfEAAAA2wAAAA8AAAAAAAAAAAAAAAAAmAIAAGRycy9k&#10;b3ducmV2LnhtbFBLBQYAAAAABAAEAPUAAACJAw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kgsMA&#10;AADbAAAADwAAAGRycy9kb3ducmV2LnhtbESPQWvCQBSE70L/w/IK3swmFrSkWaUNWDyIoG3ur9ln&#10;Esy+TbOrxn/vCoLHYWa+YbLlYFpxpt41lhUkUQyCuLS64UrB789q8g7CeWSNrWVScCUHy8XLKMNU&#10;2wvv6Lz3lQgQdikqqL3vUildWZNBF9mOOHgH2xv0QfaV1D1eAty0chrHM2mw4bBQY0d5TeVxfzIK&#10;toekLb7Nf24sdcfNn/16a4qdUuPX4fMDhKfBP8OP9lormM7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6kgs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acIA&#10;AADbAAAADwAAAGRycy9kb3ducmV2LnhtbERPz2vCMBS+D/wfwht4GTO1DNlqUxFFGIMdWh14fDRv&#10;bbfmpTaZxv9+OQgeP77f+SqYXpxpdJ1lBfNZAoK4trrjRsFhv3t+BeE8ssbeMim4koNVMXnIMdP2&#10;wiWdK9+IGMIuQwWt90MmpatbMuhmdiCO3LcdDfoIx0bqES8x3PQyTZKFNNhxbGhxoE1L9W/1ZxTY&#10;w9MRP99O/fblGtLuIw1f8qdUavoY1ksQnoK/i2/ud60gjWPjl/g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Z1pwgAAANs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488;top:862;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D658B9" w:rsidRPr="007C21DC" w:rsidRDefault="00D658B9" w:rsidP="007C21DC">
                        <w:pPr>
                          <w:jc w:val="center"/>
                          <w:rPr>
                            <w:rFonts w:ascii="標楷體" w:eastAsia="標楷體"/>
                            <w:color w:val="EEECE1" w:themeColor="background2"/>
                            <w:sz w:val="40"/>
                          </w:rPr>
                        </w:pPr>
                        <w:r>
                          <w:rPr>
                            <w:rFonts w:ascii="標楷體" w:eastAsia="標楷體" w:hint="eastAsia"/>
                            <w:color w:val="EEECE1" w:themeColor="background2"/>
                            <w:sz w:val="40"/>
                          </w:rPr>
                          <w:t>經濟部</w:t>
                        </w:r>
                      </w:p>
                    </w:txbxContent>
                  </v:textbox>
                </v:rect>
              </v:group>
            </w:pict>
          </mc:Fallback>
        </mc:AlternateContent>
      </w:r>
    </w:p>
    <w:p w:rsidR="000F332D" w:rsidRPr="00AF4CD2" w:rsidRDefault="000F332D" w:rsidP="006E37F7">
      <w:pPr>
        <w:jc w:val="right"/>
        <w:rPr>
          <w:rFonts w:eastAsia="標楷體"/>
          <w:sz w:val="40"/>
        </w:rPr>
      </w:pPr>
      <w:r w:rsidRPr="00AF4CD2">
        <w:rPr>
          <w:rFonts w:eastAsia="標楷體" w:hint="eastAsia"/>
          <w:b/>
          <w:spacing w:val="20"/>
          <w:sz w:val="40"/>
        </w:rPr>
        <w:t>10</w:t>
      </w:r>
      <w:r w:rsidR="00081241" w:rsidRPr="00AF4CD2">
        <w:rPr>
          <w:rFonts w:eastAsia="標楷體" w:hint="eastAsia"/>
          <w:b/>
          <w:spacing w:val="20"/>
          <w:sz w:val="40"/>
        </w:rPr>
        <w:t>1</w:t>
      </w:r>
      <w:r w:rsidRPr="00AF4CD2">
        <w:rPr>
          <w:rFonts w:eastAsia="標楷體" w:hint="eastAsia"/>
          <w:b/>
          <w:spacing w:val="20"/>
          <w:sz w:val="40"/>
        </w:rPr>
        <w:t>年</w:t>
      </w:r>
      <w:r w:rsidR="0018011D">
        <w:rPr>
          <w:rFonts w:eastAsia="標楷體" w:hint="eastAsia"/>
          <w:b/>
          <w:spacing w:val="20"/>
          <w:sz w:val="40"/>
        </w:rPr>
        <w:t>1</w:t>
      </w:r>
      <w:r w:rsidR="00F32661">
        <w:rPr>
          <w:rFonts w:eastAsia="標楷體" w:hint="eastAsia"/>
          <w:b/>
          <w:spacing w:val="20"/>
          <w:sz w:val="40"/>
        </w:rPr>
        <w:t>2</w:t>
      </w:r>
      <w:r w:rsidRPr="00AF4CD2">
        <w:rPr>
          <w:rFonts w:eastAsia="標楷體" w:hint="eastAsia"/>
          <w:b/>
          <w:spacing w:val="20"/>
          <w:sz w:val="40"/>
        </w:rPr>
        <w:t>月號</w:t>
      </w:r>
    </w:p>
    <w:p w:rsidR="000F332D" w:rsidRPr="00AF4CD2" w:rsidRDefault="000F332D" w:rsidP="006E37F7">
      <w:pPr>
        <w:rPr>
          <w:rFonts w:eastAsia="標楷體"/>
          <w:color w:val="FF0000"/>
          <w:sz w:val="40"/>
        </w:rPr>
      </w:pPr>
    </w:p>
    <w:p w:rsidR="000F332D" w:rsidRPr="00AF4CD2" w:rsidRDefault="000F332D" w:rsidP="006E37F7">
      <w:pPr>
        <w:rPr>
          <w:rFonts w:eastAsia="標楷體"/>
          <w:color w:val="FF0000"/>
          <w:sz w:val="40"/>
        </w:rPr>
      </w:pPr>
    </w:p>
    <w:p w:rsidR="000F332D" w:rsidRPr="00AF4CD2" w:rsidRDefault="000F332D" w:rsidP="006E37F7">
      <w:pPr>
        <w:rPr>
          <w:rFonts w:eastAsia="標楷體"/>
          <w:color w:val="FF0000"/>
          <w:sz w:val="40"/>
        </w:rPr>
      </w:pPr>
    </w:p>
    <w:p w:rsidR="000F332D" w:rsidRPr="00AF4CD2" w:rsidRDefault="000F332D" w:rsidP="006E37F7">
      <w:pPr>
        <w:rPr>
          <w:rFonts w:eastAsia="標楷體"/>
          <w:color w:val="FF0000"/>
          <w:sz w:val="40"/>
        </w:rPr>
      </w:pPr>
    </w:p>
    <w:p w:rsidR="000F332D" w:rsidRPr="00AF4CD2" w:rsidRDefault="000F332D" w:rsidP="006E37F7">
      <w:pPr>
        <w:snapToGrid w:val="0"/>
        <w:jc w:val="center"/>
        <w:rPr>
          <w:rFonts w:eastAsia="標楷體"/>
          <w:b/>
          <w:spacing w:val="20"/>
          <w:sz w:val="72"/>
        </w:rPr>
      </w:pPr>
      <w:r w:rsidRPr="00AF4CD2">
        <w:rPr>
          <w:rFonts w:eastAsia="標楷體" w:hint="eastAsia"/>
          <w:b/>
          <w:spacing w:val="20"/>
          <w:sz w:val="72"/>
        </w:rPr>
        <w:t>國內外經濟情勢分析</w:t>
      </w:r>
    </w:p>
    <w:p w:rsidR="000F332D" w:rsidRPr="00AF4CD2" w:rsidRDefault="000F332D" w:rsidP="006E37F7">
      <w:pPr>
        <w:jc w:val="center"/>
        <w:rPr>
          <w:rFonts w:eastAsia="標楷體"/>
          <w:b/>
          <w:sz w:val="56"/>
        </w:rPr>
      </w:pPr>
    </w:p>
    <w:p w:rsidR="000F332D" w:rsidRPr="00D90EE6" w:rsidRDefault="000F332D" w:rsidP="006E37F7">
      <w:pPr>
        <w:jc w:val="center"/>
        <w:rPr>
          <w:rFonts w:eastAsia="標楷體"/>
          <w:b/>
          <w:sz w:val="56"/>
        </w:rPr>
      </w:pPr>
    </w:p>
    <w:p w:rsidR="000F332D" w:rsidRPr="00AF4CD2" w:rsidRDefault="000F332D" w:rsidP="006E37F7">
      <w:pPr>
        <w:jc w:val="center"/>
        <w:rPr>
          <w:rFonts w:eastAsia="標楷體"/>
          <w:b/>
          <w:sz w:val="56"/>
        </w:rPr>
      </w:pPr>
    </w:p>
    <w:p w:rsidR="000F332D" w:rsidRPr="00AF4CD2" w:rsidRDefault="000F332D" w:rsidP="006E37F7">
      <w:pPr>
        <w:jc w:val="center"/>
        <w:rPr>
          <w:rFonts w:eastAsia="標楷體"/>
          <w:b/>
          <w:sz w:val="56"/>
        </w:rPr>
      </w:pPr>
    </w:p>
    <w:p w:rsidR="000F332D" w:rsidRPr="00AF4CD2" w:rsidRDefault="000F332D" w:rsidP="006E37F7">
      <w:pPr>
        <w:jc w:val="center"/>
        <w:rPr>
          <w:rFonts w:eastAsia="標楷體"/>
          <w:b/>
          <w:sz w:val="56"/>
        </w:rPr>
      </w:pPr>
    </w:p>
    <w:p w:rsidR="000F332D" w:rsidRPr="00AF4CD2" w:rsidRDefault="000F332D" w:rsidP="006E37F7">
      <w:pPr>
        <w:jc w:val="center"/>
        <w:rPr>
          <w:rFonts w:eastAsia="標楷體"/>
          <w:b/>
          <w:sz w:val="56"/>
        </w:rPr>
      </w:pPr>
    </w:p>
    <w:p w:rsidR="000F332D" w:rsidRPr="00AF4CD2" w:rsidRDefault="000F332D" w:rsidP="006E37F7">
      <w:pPr>
        <w:jc w:val="center"/>
        <w:rPr>
          <w:rFonts w:eastAsia="標楷體"/>
          <w:b/>
          <w:sz w:val="56"/>
        </w:rPr>
      </w:pPr>
    </w:p>
    <w:p w:rsidR="000F332D" w:rsidRPr="00AF4CD2" w:rsidRDefault="000F332D" w:rsidP="006E37F7">
      <w:pPr>
        <w:jc w:val="center"/>
        <w:rPr>
          <w:rFonts w:eastAsia="標楷體"/>
          <w:b/>
          <w:sz w:val="56"/>
        </w:rPr>
      </w:pPr>
    </w:p>
    <w:p w:rsidR="000F332D" w:rsidRPr="00AF4CD2" w:rsidRDefault="000F332D" w:rsidP="006E37F7">
      <w:pPr>
        <w:jc w:val="center"/>
        <w:rPr>
          <w:rFonts w:eastAsia="標楷體"/>
          <w:b/>
          <w:sz w:val="56"/>
        </w:rPr>
      </w:pPr>
    </w:p>
    <w:p w:rsidR="000F332D" w:rsidRPr="00AF4CD2" w:rsidRDefault="000F332D" w:rsidP="006E37F7">
      <w:pPr>
        <w:jc w:val="center"/>
        <w:rPr>
          <w:rFonts w:eastAsia="標楷體"/>
          <w:b/>
          <w:sz w:val="56"/>
        </w:rPr>
      </w:pPr>
      <w:r w:rsidRPr="00AF4CD2">
        <w:rPr>
          <w:rFonts w:eastAsia="標楷體" w:hint="eastAsia"/>
          <w:b/>
          <w:sz w:val="56"/>
        </w:rPr>
        <w:t>經濟部研究發展委員會</w:t>
      </w:r>
    </w:p>
    <w:p w:rsidR="000F332D" w:rsidRPr="00AF4CD2" w:rsidRDefault="000F332D" w:rsidP="006E37F7">
      <w:pPr>
        <w:spacing w:before="100" w:beforeAutospacing="1" w:after="100" w:afterAutospacing="1"/>
        <w:jc w:val="center"/>
        <w:rPr>
          <w:rFonts w:eastAsia="標楷體"/>
          <w:b/>
          <w:sz w:val="48"/>
        </w:rPr>
        <w:sectPr w:rsidR="000F332D" w:rsidRPr="00AF4CD2" w:rsidSect="009761DA">
          <w:footerReference w:type="even" r:id="rId9"/>
          <w:footerReference w:type="default" r:id="rId10"/>
          <w:pgSz w:w="11906" w:h="16838"/>
          <w:pgMar w:top="1134" w:right="1134" w:bottom="1134" w:left="1134" w:header="851" w:footer="992" w:gutter="0"/>
          <w:pgNumType w:start="1"/>
          <w:cols w:space="425"/>
          <w:docGrid w:type="lines" w:linePitch="360"/>
        </w:sectPr>
      </w:pPr>
      <w:r w:rsidRPr="00AF4CD2">
        <w:rPr>
          <w:rFonts w:eastAsia="標楷體" w:hint="eastAsia"/>
          <w:b/>
          <w:kern w:val="0"/>
          <w:sz w:val="52"/>
          <w:szCs w:val="20"/>
        </w:rPr>
        <w:t>中華民國</w:t>
      </w:r>
      <w:r w:rsidRPr="00AF4CD2">
        <w:rPr>
          <w:rFonts w:eastAsia="標楷體"/>
          <w:b/>
          <w:kern w:val="0"/>
          <w:sz w:val="52"/>
          <w:szCs w:val="20"/>
        </w:rPr>
        <w:t>10</w:t>
      </w:r>
      <w:r w:rsidR="00081241" w:rsidRPr="00AF4CD2">
        <w:rPr>
          <w:rFonts w:eastAsia="標楷體" w:hint="eastAsia"/>
          <w:b/>
          <w:kern w:val="0"/>
          <w:sz w:val="52"/>
          <w:szCs w:val="20"/>
        </w:rPr>
        <w:t>1</w:t>
      </w:r>
      <w:r w:rsidRPr="00AF4CD2">
        <w:rPr>
          <w:rFonts w:eastAsia="標楷體" w:hint="eastAsia"/>
          <w:b/>
          <w:kern w:val="0"/>
          <w:sz w:val="52"/>
          <w:szCs w:val="20"/>
        </w:rPr>
        <w:t>年</w:t>
      </w:r>
      <w:r w:rsidR="00DE2270">
        <w:rPr>
          <w:rFonts w:eastAsia="標楷體" w:hint="eastAsia"/>
          <w:b/>
          <w:kern w:val="0"/>
          <w:sz w:val="52"/>
          <w:szCs w:val="20"/>
        </w:rPr>
        <w:t>12</w:t>
      </w:r>
      <w:r w:rsidRPr="00AF4CD2">
        <w:rPr>
          <w:rFonts w:eastAsia="標楷體" w:hint="eastAsia"/>
          <w:b/>
          <w:kern w:val="0"/>
          <w:sz w:val="52"/>
          <w:szCs w:val="20"/>
        </w:rPr>
        <w:t>月</w:t>
      </w:r>
    </w:p>
    <w:p w:rsidR="000F332D" w:rsidRPr="00344B2A" w:rsidRDefault="000F332D" w:rsidP="006E37F7">
      <w:pPr>
        <w:spacing w:before="100" w:beforeAutospacing="1" w:after="100" w:afterAutospacing="1"/>
        <w:jc w:val="center"/>
        <w:rPr>
          <w:rFonts w:eastAsia="標楷體"/>
          <w:b/>
          <w:sz w:val="48"/>
        </w:rPr>
      </w:pPr>
      <w:r w:rsidRPr="00344B2A">
        <w:rPr>
          <w:rFonts w:eastAsia="標楷體" w:hint="eastAsia"/>
          <w:b/>
          <w:sz w:val="48"/>
        </w:rPr>
        <w:lastRenderedPageBreak/>
        <w:t>大</w:t>
      </w:r>
      <w:r w:rsidRPr="00344B2A">
        <w:rPr>
          <w:rFonts w:eastAsia="標楷體" w:hint="eastAsia"/>
          <w:b/>
          <w:sz w:val="48"/>
        </w:rPr>
        <w:t xml:space="preserve">  </w:t>
      </w:r>
      <w:r w:rsidRPr="00344B2A">
        <w:rPr>
          <w:rFonts w:eastAsia="標楷體" w:hint="eastAsia"/>
          <w:b/>
          <w:sz w:val="48"/>
        </w:rPr>
        <w:t>綱</w:t>
      </w:r>
    </w:p>
    <w:p w:rsidR="00564564" w:rsidRPr="00C63299" w:rsidRDefault="000F332D" w:rsidP="00564564">
      <w:pPr>
        <w:pStyle w:val="18"/>
        <w:rPr>
          <w:rFonts w:eastAsiaTheme="minorEastAsia"/>
          <w:color w:val="auto"/>
          <w:sz w:val="24"/>
          <w:szCs w:val="22"/>
        </w:rPr>
      </w:pPr>
      <w:r w:rsidRPr="00C63299">
        <w:rPr>
          <w:color w:val="auto"/>
          <w:szCs w:val="20"/>
        </w:rPr>
        <w:fldChar w:fldCharType="begin"/>
      </w:r>
      <w:r w:rsidRPr="00C63299">
        <w:rPr>
          <w:color w:val="auto"/>
        </w:rPr>
        <w:instrText xml:space="preserve"> TOC \t "table,3,t-1,1,t-2,2,t-3,3" </w:instrText>
      </w:r>
      <w:r w:rsidRPr="00C63299">
        <w:rPr>
          <w:color w:val="auto"/>
          <w:szCs w:val="20"/>
        </w:rPr>
        <w:fldChar w:fldCharType="separate"/>
      </w:r>
      <w:r w:rsidR="00564564" w:rsidRPr="00C63299">
        <w:rPr>
          <w:color w:val="auto"/>
        </w:rPr>
        <w:t>壹、當前經濟情勢概要</w:t>
      </w:r>
      <w:r w:rsidR="00564564" w:rsidRPr="00C63299">
        <w:rPr>
          <w:color w:val="auto"/>
        </w:rPr>
        <w:tab/>
      </w:r>
      <w:r w:rsidR="00564564" w:rsidRPr="00C63299">
        <w:rPr>
          <w:color w:val="auto"/>
        </w:rPr>
        <w:fldChar w:fldCharType="begin"/>
      </w:r>
      <w:r w:rsidR="00564564" w:rsidRPr="00C63299">
        <w:rPr>
          <w:color w:val="auto"/>
        </w:rPr>
        <w:instrText xml:space="preserve"> PAGEREF _Toc337122118 \h </w:instrText>
      </w:r>
      <w:r w:rsidR="00564564" w:rsidRPr="00C63299">
        <w:rPr>
          <w:color w:val="auto"/>
        </w:rPr>
      </w:r>
      <w:r w:rsidR="00564564" w:rsidRPr="00C63299">
        <w:rPr>
          <w:color w:val="auto"/>
        </w:rPr>
        <w:fldChar w:fldCharType="separate"/>
      </w:r>
      <w:r w:rsidR="005948C3">
        <w:rPr>
          <w:color w:val="auto"/>
        </w:rPr>
        <w:t>1</w:t>
      </w:r>
      <w:r w:rsidR="00564564" w:rsidRPr="00C63299">
        <w:rPr>
          <w:color w:val="auto"/>
        </w:rPr>
        <w:fldChar w:fldCharType="end"/>
      </w:r>
    </w:p>
    <w:p w:rsidR="00564564" w:rsidRPr="00841935" w:rsidRDefault="00564564">
      <w:pPr>
        <w:pStyle w:val="25"/>
        <w:rPr>
          <w:rFonts w:eastAsiaTheme="minorEastAsia"/>
          <w:b w:val="0"/>
          <w:bCs w:val="0"/>
          <w:smallCaps w:val="0"/>
          <w:sz w:val="24"/>
        </w:rPr>
      </w:pPr>
      <w:r w:rsidRPr="00841935">
        <w:rPr>
          <w:b w:val="0"/>
        </w:rPr>
        <w:t>一、國際經濟</w:t>
      </w:r>
      <w:r w:rsidRPr="00841935">
        <w:rPr>
          <w:b w:val="0"/>
        </w:rPr>
        <w:tab/>
      </w:r>
      <w:r w:rsidRPr="00841935">
        <w:rPr>
          <w:b w:val="0"/>
        </w:rPr>
        <w:fldChar w:fldCharType="begin"/>
      </w:r>
      <w:r w:rsidRPr="00841935">
        <w:rPr>
          <w:b w:val="0"/>
        </w:rPr>
        <w:instrText xml:space="preserve"> PAGEREF _Toc337122119 \h </w:instrText>
      </w:r>
      <w:r w:rsidRPr="00841935">
        <w:rPr>
          <w:b w:val="0"/>
        </w:rPr>
      </w:r>
      <w:r w:rsidRPr="00841935">
        <w:rPr>
          <w:b w:val="0"/>
        </w:rPr>
        <w:fldChar w:fldCharType="separate"/>
      </w:r>
      <w:r w:rsidR="005948C3">
        <w:rPr>
          <w:b w:val="0"/>
        </w:rPr>
        <w:t>1</w:t>
      </w:r>
      <w:r w:rsidRPr="00841935">
        <w:rPr>
          <w:b w:val="0"/>
        </w:rPr>
        <w:fldChar w:fldCharType="end"/>
      </w:r>
    </w:p>
    <w:p w:rsidR="00564564" w:rsidRPr="00841935" w:rsidRDefault="00564564">
      <w:pPr>
        <w:pStyle w:val="25"/>
        <w:rPr>
          <w:rFonts w:eastAsiaTheme="minorEastAsia"/>
          <w:b w:val="0"/>
          <w:bCs w:val="0"/>
          <w:smallCaps w:val="0"/>
          <w:sz w:val="24"/>
        </w:rPr>
      </w:pPr>
      <w:r w:rsidRPr="00841935">
        <w:rPr>
          <w:b w:val="0"/>
        </w:rPr>
        <w:t>二、國內經濟</w:t>
      </w:r>
      <w:r w:rsidRPr="00841935">
        <w:rPr>
          <w:b w:val="0"/>
        </w:rPr>
        <w:tab/>
      </w:r>
      <w:r w:rsidR="007A34ED">
        <w:rPr>
          <w:rFonts w:hint="eastAsia"/>
          <w:b w:val="0"/>
        </w:rPr>
        <w:t>1</w:t>
      </w:r>
    </w:p>
    <w:p w:rsidR="00564564" w:rsidRPr="00841935" w:rsidRDefault="00564564">
      <w:pPr>
        <w:pStyle w:val="25"/>
        <w:rPr>
          <w:rFonts w:eastAsiaTheme="minorEastAsia"/>
          <w:b w:val="0"/>
          <w:bCs w:val="0"/>
          <w:smallCaps w:val="0"/>
          <w:sz w:val="24"/>
        </w:rPr>
      </w:pPr>
      <w:r w:rsidRPr="00841935">
        <w:rPr>
          <w:b w:val="0"/>
        </w:rPr>
        <w:t>三、中國大陸經濟</w:t>
      </w:r>
      <w:r w:rsidRPr="00841935">
        <w:rPr>
          <w:b w:val="0"/>
        </w:rPr>
        <w:tab/>
      </w:r>
      <w:r w:rsidR="007A34ED">
        <w:rPr>
          <w:rFonts w:hint="eastAsia"/>
          <w:b w:val="0"/>
        </w:rPr>
        <w:t>2</w:t>
      </w:r>
    </w:p>
    <w:p w:rsidR="00564564" w:rsidRPr="00C63299" w:rsidRDefault="00564564" w:rsidP="00564564">
      <w:pPr>
        <w:pStyle w:val="18"/>
        <w:rPr>
          <w:color w:val="auto"/>
        </w:rPr>
      </w:pPr>
      <w:r w:rsidRPr="00C63299">
        <w:rPr>
          <w:color w:val="auto"/>
        </w:rPr>
        <w:t>貳、國內外經濟指標</w:t>
      </w:r>
      <w:r w:rsidRPr="00C63299">
        <w:rPr>
          <w:color w:val="auto"/>
        </w:rPr>
        <w:t>………………………………………</w:t>
      </w:r>
      <w:r w:rsidR="00D82354">
        <w:rPr>
          <w:rFonts w:hint="eastAsia"/>
          <w:color w:val="auto"/>
        </w:rPr>
        <w:t>3</w:t>
      </w:r>
    </w:p>
    <w:p w:rsidR="00564564" w:rsidRPr="00841935" w:rsidRDefault="00564564" w:rsidP="000A7376">
      <w:pPr>
        <w:ind w:leftChars="118" w:left="283"/>
        <w:jc w:val="distribute"/>
        <w:rPr>
          <w:rFonts w:eastAsia="標楷體"/>
          <w:noProof/>
          <w:sz w:val="36"/>
          <w:szCs w:val="36"/>
        </w:rPr>
      </w:pPr>
      <w:r w:rsidRPr="00841935">
        <w:rPr>
          <w:rFonts w:eastAsia="標楷體"/>
          <w:noProof/>
          <w:sz w:val="36"/>
          <w:szCs w:val="36"/>
        </w:rPr>
        <w:t>表</w:t>
      </w:r>
      <w:r w:rsidRPr="00841935">
        <w:rPr>
          <w:rFonts w:eastAsia="標楷體"/>
          <w:noProof/>
          <w:sz w:val="36"/>
          <w:szCs w:val="36"/>
        </w:rPr>
        <w:t xml:space="preserve">1  </w:t>
      </w:r>
      <w:r w:rsidRPr="00841935">
        <w:rPr>
          <w:rFonts w:eastAsia="標楷體"/>
          <w:noProof/>
          <w:sz w:val="36"/>
          <w:szCs w:val="36"/>
        </w:rPr>
        <w:t>世界經濟成長率及物價上漲率</w:t>
      </w:r>
      <w:r w:rsidRPr="00841935">
        <w:rPr>
          <w:rFonts w:eastAsia="標楷體"/>
          <w:noProof/>
          <w:sz w:val="36"/>
          <w:szCs w:val="36"/>
        </w:rPr>
        <w:t>……………</w:t>
      </w:r>
      <w:r w:rsidR="000A7376">
        <w:rPr>
          <w:rFonts w:eastAsia="標楷體"/>
          <w:noProof/>
          <w:sz w:val="36"/>
          <w:szCs w:val="36"/>
        </w:rPr>
        <w:t>……</w:t>
      </w:r>
      <w:r w:rsidRPr="00841935">
        <w:rPr>
          <w:rFonts w:eastAsia="標楷體"/>
          <w:noProof/>
          <w:sz w:val="36"/>
          <w:szCs w:val="36"/>
        </w:rPr>
        <w:t>……</w:t>
      </w:r>
      <w:r w:rsidR="00D82354">
        <w:rPr>
          <w:rFonts w:eastAsia="標楷體" w:hint="eastAsia"/>
          <w:noProof/>
          <w:sz w:val="36"/>
          <w:szCs w:val="36"/>
        </w:rPr>
        <w:t>3</w:t>
      </w:r>
    </w:p>
    <w:p w:rsidR="00564564" w:rsidRPr="00841935" w:rsidRDefault="00564564" w:rsidP="000A7376">
      <w:pPr>
        <w:ind w:leftChars="118" w:left="283"/>
        <w:jc w:val="distribute"/>
        <w:rPr>
          <w:rFonts w:eastAsia="標楷體"/>
          <w:noProof/>
          <w:sz w:val="36"/>
          <w:szCs w:val="36"/>
        </w:rPr>
      </w:pPr>
      <w:r w:rsidRPr="00841935">
        <w:rPr>
          <w:rFonts w:eastAsia="標楷體"/>
          <w:noProof/>
          <w:sz w:val="36"/>
          <w:szCs w:val="36"/>
        </w:rPr>
        <w:t>表</w:t>
      </w:r>
      <w:r w:rsidRPr="00841935">
        <w:rPr>
          <w:rFonts w:eastAsia="標楷體"/>
          <w:noProof/>
          <w:sz w:val="36"/>
          <w:szCs w:val="36"/>
        </w:rPr>
        <w:t xml:space="preserve">2  </w:t>
      </w:r>
      <w:r w:rsidRPr="00841935">
        <w:rPr>
          <w:rFonts w:eastAsia="標楷體"/>
          <w:noProof/>
          <w:sz w:val="36"/>
          <w:szCs w:val="36"/>
        </w:rPr>
        <w:t>世界貿易量成長率</w:t>
      </w:r>
      <w:r w:rsidRPr="00841935">
        <w:rPr>
          <w:rFonts w:eastAsia="標楷體"/>
          <w:noProof/>
          <w:sz w:val="36"/>
          <w:szCs w:val="36"/>
        </w:rPr>
        <w:t>…………………………...………...</w:t>
      </w:r>
      <w:r w:rsidR="00D82354">
        <w:rPr>
          <w:rFonts w:eastAsia="標楷體" w:hint="eastAsia"/>
          <w:noProof/>
          <w:sz w:val="36"/>
          <w:szCs w:val="36"/>
        </w:rPr>
        <w:t>3</w:t>
      </w:r>
    </w:p>
    <w:p w:rsidR="00564564" w:rsidRPr="00841935" w:rsidRDefault="00564564" w:rsidP="000A7376">
      <w:pPr>
        <w:ind w:leftChars="118" w:left="283"/>
        <w:jc w:val="distribute"/>
        <w:rPr>
          <w:rFonts w:eastAsia="標楷體"/>
          <w:noProof/>
          <w:sz w:val="36"/>
          <w:szCs w:val="36"/>
        </w:rPr>
      </w:pPr>
      <w:r w:rsidRPr="00841935">
        <w:rPr>
          <w:rFonts w:eastAsia="標楷體"/>
          <w:noProof/>
          <w:sz w:val="36"/>
          <w:szCs w:val="36"/>
        </w:rPr>
        <w:t>表</w:t>
      </w:r>
      <w:r w:rsidRPr="00841935">
        <w:rPr>
          <w:rFonts w:eastAsia="標楷體"/>
          <w:noProof/>
          <w:sz w:val="36"/>
          <w:szCs w:val="36"/>
        </w:rPr>
        <w:t xml:space="preserve">3  </w:t>
      </w:r>
      <w:r w:rsidRPr="00841935">
        <w:rPr>
          <w:rFonts w:eastAsia="標楷體"/>
          <w:noProof/>
          <w:sz w:val="36"/>
          <w:szCs w:val="36"/>
        </w:rPr>
        <w:t>國內主要經濟指標</w:t>
      </w:r>
      <w:r w:rsidRPr="00841935">
        <w:rPr>
          <w:rFonts w:eastAsia="標楷體"/>
          <w:noProof/>
          <w:sz w:val="36"/>
          <w:szCs w:val="36"/>
        </w:rPr>
        <w:t>…………………………..…………</w:t>
      </w:r>
      <w:r w:rsidR="00D82354">
        <w:rPr>
          <w:rFonts w:eastAsia="標楷體" w:hint="eastAsia"/>
          <w:noProof/>
          <w:sz w:val="36"/>
          <w:szCs w:val="36"/>
        </w:rPr>
        <w:t>4</w:t>
      </w:r>
    </w:p>
    <w:p w:rsidR="00564564" w:rsidRPr="00841935" w:rsidRDefault="00564564" w:rsidP="000A7376">
      <w:pPr>
        <w:ind w:leftChars="118" w:left="283"/>
        <w:jc w:val="distribute"/>
        <w:rPr>
          <w:rFonts w:eastAsia="標楷體"/>
          <w:noProof/>
          <w:sz w:val="36"/>
          <w:szCs w:val="36"/>
        </w:rPr>
      </w:pPr>
      <w:r w:rsidRPr="00841935">
        <w:rPr>
          <w:rFonts w:eastAsia="標楷體"/>
          <w:noProof/>
          <w:sz w:val="36"/>
          <w:szCs w:val="36"/>
        </w:rPr>
        <w:t>表</w:t>
      </w:r>
      <w:r w:rsidRPr="00841935">
        <w:rPr>
          <w:rFonts w:eastAsia="標楷體"/>
          <w:noProof/>
          <w:sz w:val="36"/>
          <w:szCs w:val="36"/>
        </w:rPr>
        <w:t xml:space="preserve">4  </w:t>
      </w:r>
      <w:r w:rsidRPr="00841935">
        <w:rPr>
          <w:rFonts w:eastAsia="標楷體"/>
          <w:noProof/>
          <w:sz w:val="36"/>
          <w:szCs w:val="36"/>
        </w:rPr>
        <w:t>中國大陸主要經濟指標</w:t>
      </w:r>
      <w:r w:rsidRPr="00841935">
        <w:rPr>
          <w:rFonts w:eastAsia="標楷體"/>
          <w:noProof/>
          <w:sz w:val="36"/>
          <w:szCs w:val="36"/>
        </w:rPr>
        <w:t>………………………………..</w:t>
      </w:r>
      <w:r w:rsidR="00D82354">
        <w:rPr>
          <w:rFonts w:eastAsia="標楷體" w:hint="eastAsia"/>
          <w:noProof/>
          <w:sz w:val="36"/>
          <w:szCs w:val="36"/>
        </w:rPr>
        <w:t>5</w:t>
      </w:r>
    </w:p>
    <w:p w:rsidR="00564564" w:rsidRPr="00841935" w:rsidRDefault="00564564" w:rsidP="000A7376">
      <w:pPr>
        <w:ind w:leftChars="118" w:left="283"/>
        <w:jc w:val="distribute"/>
        <w:rPr>
          <w:rFonts w:eastAsia="標楷體"/>
          <w:noProof/>
          <w:sz w:val="36"/>
          <w:szCs w:val="36"/>
        </w:rPr>
      </w:pPr>
      <w:r w:rsidRPr="00841935">
        <w:rPr>
          <w:rFonts w:eastAsia="標楷體"/>
          <w:noProof/>
          <w:sz w:val="36"/>
          <w:szCs w:val="36"/>
        </w:rPr>
        <w:t>表</w:t>
      </w:r>
      <w:r w:rsidRPr="00841935">
        <w:rPr>
          <w:rFonts w:eastAsia="標楷體"/>
          <w:noProof/>
          <w:sz w:val="36"/>
          <w:szCs w:val="36"/>
        </w:rPr>
        <w:t xml:space="preserve">5  </w:t>
      </w:r>
      <w:r w:rsidRPr="00841935">
        <w:rPr>
          <w:rFonts w:eastAsia="標楷體"/>
          <w:noProof/>
          <w:sz w:val="36"/>
          <w:szCs w:val="36"/>
        </w:rPr>
        <w:t>兩岸經貿統計</w:t>
      </w:r>
      <w:r w:rsidRPr="00841935">
        <w:rPr>
          <w:rFonts w:eastAsia="標楷體"/>
          <w:noProof/>
          <w:sz w:val="36"/>
          <w:szCs w:val="36"/>
        </w:rPr>
        <w:t>…………………………..…………..…..</w:t>
      </w:r>
      <w:r w:rsidR="00D82354">
        <w:rPr>
          <w:rFonts w:eastAsia="標楷體" w:hint="eastAsia"/>
          <w:noProof/>
          <w:sz w:val="36"/>
          <w:szCs w:val="36"/>
        </w:rPr>
        <w:t>6</w:t>
      </w:r>
    </w:p>
    <w:p w:rsidR="00564564" w:rsidRPr="00C63299" w:rsidRDefault="00564564" w:rsidP="00564564">
      <w:pPr>
        <w:pStyle w:val="18"/>
        <w:rPr>
          <w:rFonts w:eastAsiaTheme="minorEastAsia"/>
          <w:color w:val="auto"/>
          <w:sz w:val="24"/>
          <w:szCs w:val="22"/>
        </w:rPr>
      </w:pPr>
      <w:r w:rsidRPr="00C63299">
        <w:rPr>
          <w:color w:val="auto"/>
        </w:rPr>
        <w:t>參、經濟情勢分析</w:t>
      </w:r>
      <w:r w:rsidRPr="00C63299">
        <w:rPr>
          <w:color w:val="auto"/>
        </w:rPr>
        <w:tab/>
      </w:r>
      <w:r w:rsidR="005F6BF1" w:rsidRPr="00C63299">
        <w:rPr>
          <w:color w:val="auto"/>
        </w:rPr>
        <w:t>..</w:t>
      </w:r>
      <w:r w:rsidR="00D82354">
        <w:rPr>
          <w:rFonts w:hint="eastAsia"/>
          <w:color w:val="auto"/>
        </w:rPr>
        <w:t>7</w:t>
      </w:r>
    </w:p>
    <w:p w:rsidR="00564564" w:rsidRPr="00C63299" w:rsidRDefault="00564564">
      <w:pPr>
        <w:pStyle w:val="25"/>
        <w:rPr>
          <w:rFonts w:eastAsiaTheme="minorEastAsia"/>
          <w:b w:val="0"/>
          <w:bCs w:val="0"/>
          <w:smallCaps w:val="0"/>
          <w:sz w:val="24"/>
        </w:rPr>
      </w:pPr>
      <w:r w:rsidRPr="00C63299">
        <w:t>一、國際經濟</w:t>
      </w:r>
      <w:r w:rsidRPr="00C63299">
        <w:tab/>
      </w:r>
      <w:r w:rsidR="00D82354">
        <w:rPr>
          <w:rFonts w:hint="eastAsia"/>
        </w:rPr>
        <w:t>7</w:t>
      </w:r>
    </w:p>
    <w:p w:rsidR="00564564" w:rsidRPr="00C63299" w:rsidRDefault="00564564">
      <w:pPr>
        <w:pStyle w:val="32"/>
        <w:rPr>
          <w:rFonts w:eastAsiaTheme="minorEastAsia"/>
          <w:color w:val="auto"/>
          <w:sz w:val="24"/>
          <w:szCs w:val="22"/>
        </w:rPr>
      </w:pPr>
      <w:r w:rsidRPr="00C63299">
        <w:rPr>
          <w:color w:val="auto"/>
        </w:rPr>
        <w:t>（一）美國</w:t>
      </w:r>
      <w:r w:rsidRPr="00C63299">
        <w:rPr>
          <w:color w:val="auto"/>
        </w:rPr>
        <w:tab/>
      </w:r>
      <w:r w:rsidR="00D82354">
        <w:rPr>
          <w:rFonts w:hint="eastAsia"/>
          <w:color w:val="auto"/>
        </w:rPr>
        <w:t>7</w:t>
      </w:r>
    </w:p>
    <w:p w:rsidR="00564564" w:rsidRPr="00C63299" w:rsidRDefault="00564564">
      <w:pPr>
        <w:pStyle w:val="32"/>
        <w:rPr>
          <w:rFonts w:eastAsiaTheme="minorEastAsia"/>
          <w:color w:val="auto"/>
          <w:sz w:val="24"/>
          <w:szCs w:val="22"/>
        </w:rPr>
      </w:pPr>
      <w:r w:rsidRPr="00C63299">
        <w:rPr>
          <w:color w:val="auto"/>
        </w:rPr>
        <w:t>（二）歐元區</w:t>
      </w:r>
      <w:r w:rsidRPr="00C63299">
        <w:rPr>
          <w:color w:val="auto"/>
        </w:rPr>
        <w:tab/>
      </w:r>
      <w:r w:rsidR="00D82354">
        <w:rPr>
          <w:rFonts w:hint="eastAsia"/>
          <w:color w:val="auto"/>
        </w:rPr>
        <w:t>8</w:t>
      </w:r>
    </w:p>
    <w:p w:rsidR="00564564" w:rsidRPr="00C63299" w:rsidRDefault="00564564">
      <w:pPr>
        <w:pStyle w:val="32"/>
        <w:rPr>
          <w:rFonts w:eastAsiaTheme="minorEastAsia"/>
          <w:color w:val="auto"/>
          <w:sz w:val="24"/>
          <w:szCs w:val="22"/>
        </w:rPr>
      </w:pPr>
      <w:r w:rsidRPr="00C63299">
        <w:rPr>
          <w:color w:val="auto"/>
        </w:rPr>
        <w:t>（三）亞太地區</w:t>
      </w:r>
      <w:r w:rsidRPr="00C63299">
        <w:rPr>
          <w:color w:val="auto"/>
        </w:rPr>
        <w:tab/>
      </w:r>
      <w:r w:rsidR="00D82354">
        <w:rPr>
          <w:rFonts w:hint="eastAsia"/>
          <w:color w:val="auto"/>
        </w:rPr>
        <w:t>10</w:t>
      </w:r>
    </w:p>
    <w:p w:rsidR="00564564" w:rsidRPr="00C63299" w:rsidRDefault="00564564">
      <w:pPr>
        <w:pStyle w:val="25"/>
        <w:rPr>
          <w:rFonts w:eastAsiaTheme="minorEastAsia"/>
          <w:b w:val="0"/>
          <w:bCs w:val="0"/>
          <w:smallCaps w:val="0"/>
          <w:sz w:val="24"/>
        </w:rPr>
      </w:pPr>
      <w:r w:rsidRPr="00C63299">
        <w:t>二、國內經濟</w:t>
      </w:r>
      <w:r w:rsidRPr="00C63299">
        <w:tab/>
      </w:r>
      <w:r w:rsidR="001C5CE5">
        <w:rPr>
          <w:rFonts w:hint="eastAsia"/>
        </w:rPr>
        <w:t>1</w:t>
      </w:r>
      <w:r w:rsidR="00D82354">
        <w:rPr>
          <w:rFonts w:hint="eastAsia"/>
        </w:rPr>
        <w:t>5</w:t>
      </w:r>
    </w:p>
    <w:p w:rsidR="00564564" w:rsidRPr="00C63299" w:rsidRDefault="00564564">
      <w:pPr>
        <w:pStyle w:val="32"/>
        <w:rPr>
          <w:rFonts w:eastAsiaTheme="minorEastAsia"/>
          <w:color w:val="auto"/>
          <w:sz w:val="24"/>
          <w:szCs w:val="22"/>
        </w:rPr>
      </w:pPr>
      <w:r w:rsidRPr="00C63299">
        <w:rPr>
          <w:color w:val="auto"/>
        </w:rPr>
        <w:t>（一）總體情勢</w:t>
      </w:r>
      <w:r w:rsidRPr="00C63299">
        <w:rPr>
          <w:color w:val="auto"/>
        </w:rPr>
        <w:tab/>
      </w:r>
      <w:r w:rsidR="00D82354">
        <w:rPr>
          <w:rFonts w:hint="eastAsia"/>
          <w:color w:val="auto"/>
        </w:rPr>
        <w:t>15</w:t>
      </w:r>
    </w:p>
    <w:p w:rsidR="00564564" w:rsidRPr="00C63299" w:rsidRDefault="00564564">
      <w:pPr>
        <w:pStyle w:val="32"/>
        <w:rPr>
          <w:rFonts w:eastAsiaTheme="minorEastAsia"/>
          <w:color w:val="auto"/>
          <w:sz w:val="24"/>
          <w:szCs w:val="22"/>
        </w:rPr>
      </w:pPr>
      <w:r w:rsidRPr="00C63299">
        <w:rPr>
          <w:color w:val="auto"/>
        </w:rPr>
        <w:t>（二）工業生產</w:t>
      </w:r>
      <w:r w:rsidRPr="00C63299">
        <w:rPr>
          <w:color w:val="auto"/>
        </w:rPr>
        <w:tab/>
      </w:r>
      <w:r w:rsidR="001C5CE5">
        <w:rPr>
          <w:rFonts w:hint="eastAsia"/>
          <w:color w:val="auto"/>
        </w:rPr>
        <w:t>1</w:t>
      </w:r>
      <w:r w:rsidR="00D82354">
        <w:rPr>
          <w:rFonts w:hint="eastAsia"/>
          <w:color w:val="auto"/>
        </w:rPr>
        <w:t>8</w:t>
      </w:r>
    </w:p>
    <w:p w:rsidR="00564564" w:rsidRPr="00C63299" w:rsidRDefault="00564564">
      <w:pPr>
        <w:pStyle w:val="32"/>
        <w:rPr>
          <w:color w:val="auto"/>
        </w:rPr>
      </w:pPr>
      <w:r w:rsidRPr="00C63299">
        <w:rPr>
          <w:color w:val="auto"/>
        </w:rPr>
        <w:lastRenderedPageBreak/>
        <w:t>（三）商業</w:t>
      </w:r>
      <w:r w:rsidRPr="00C63299">
        <w:rPr>
          <w:color w:val="auto"/>
        </w:rPr>
        <w:tab/>
        <w:t>2</w:t>
      </w:r>
      <w:r w:rsidR="00D82354">
        <w:rPr>
          <w:rFonts w:hint="eastAsia"/>
          <w:color w:val="auto"/>
        </w:rPr>
        <w:t>1</w:t>
      </w:r>
    </w:p>
    <w:p w:rsidR="00564564" w:rsidRPr="00C63299" w:rsidRDefault="00564564">
      <w:pPr>
        <w:pStyle w:val="32"/>
        <w:rPr>
          <w:rFonts w:eastAsiaTheme="minorEastAsia"/>
          <w:color w:val="auto"/>
          <w:sz w:val="24"/>
          <w:szCs w:val="22"/>
        </w:rPr>
      </w:pPr>
      <w:r w:rsidRPr="00C63299">
        <w:rPr>
          <w:color w:val="auto"/>
        </w:rPr>
        <w:t>（四）貿易</w:t>
      </w:r>
      <w:r w:rsidRPr="00C63299">
        <w:rPr>
          <w:color w:val="auto"/>
        </w:rPr>
        <w:tab/>
      </w:r>
      <w:r w:rsidRPr="00C63299">
        <w:rPr>
          <w:color w:val="auto"/>
        </w:rPr>
        <w:fldChar w:fldCharType="begin"/>
      </w:r>
      <w:r w:rsidRPr="00C63299">
        <w:rPr>
          <w:color w:val="auto"/>
        </w:rPr>
        <w:instrText xml:space="preserve"> PAGEREF _Toc337122132 \h </w:instrText>
      </w:r>
      <w:r w:rsidRPr="00C63299">
        <w:rPr>
          <w:color w:val="auto"/>
        </w:rPr>
      </w:r>
      <w:r w:rsidRPr="00C63299">
        <w:rPr>
          <w:color w:val="auto"/>
        </w:rPr>
        <w:fldChar w:fldCharType="separate"/>
      </w:r>
      <w:r w:rsidR="005948C3">
        <w:rPr>
          <w:color w:val="auto"/>
        </w:rPr>
        <w:t>25</w:t>
      </w:r>
      <w:r w:rsidRPr="00C63299">
        <w:rPr>
          <w:color w:val="auto"/>
        </w:rPr>
        <w:fldChar w:fldCharType="end"/>
      </w:r>
      <w:r w:rsidR="00D82354">
        <w:rPr>
          <w:rFonts w:hint="eastAsia"/>
          <w:color w:val="auto"/>
        </w:rPr>
        <w:t>5</w:t>
      </w:r>
    </w:p>
    <w:p w:rsidR="00564564" w:rsidRPr="00C63299" w:rsidRDefault="00564564">
      <w:pPr>
        <w:pStyle w:val="32"/>
        <w:rPr>
          <w:rFonts w:eastAsiaTheme="minorEastAsia"/>
          <w:color w:val="auto"/>
          <w:sz w:val="24"/>
          <w:szCs w:val="22"/>
        </w:rPr>
      </w:pPr>
      <w:r w:rsidRPr="00C63299">
        <w:rPr>
          <w:color w:val="auto"/>
        </w:rPr>
        <w:t>（五）外銷訂單</w:t>
      </w:r>
      <w:r w:rsidRPr="00C63299">
        <w:rPr>
          <w:color w:val="auto"/>
        </w:rPr>
        <w:tab/>
      </w:r>
      <w:r w:rsidRPr="00C63299">
        <w:rPr>
          <w:color w:val="auto"/>
        </w:rPr>
        <w:fldChar w:fldCharType="begin"/>
      </w:r>
      <w:r w:rsidRPr="00C63299">
        <w:rPr>
          <w:color w:val="auto"/>
        </w:rPr>
        <w:instrText xml:space="preserve"> PAGEREF _Toc337122133 \h </w:instrText>
      </w:r>
      <w:r w:rsidRPr="00C63299">
        <w:rPr>
          <w:color w:val="auto"/>
        </w:rPr>
      </w:r>
      <w:r w:rsidRPr="00C63299">
        <w:rPr>
          <w:color w:val="auto"/>
        </w:rPr>
        <w:fldChar w:fldCharType="separate"/>
      </w:r>
      <w:r w:rsidR="005948C3">
        <w:rPr>
          <w:color w:val="auto"/>
        </w:rPr>
        <w:t>28</w:t>
      </w:r>
      <w:r w:rsidRPr="00C63299">
        <w:rPr>
          <w:color w:val="auto"/>
        </w:rPr>
        <w:fldChar w:fldCharType="end"/>
      </w:r>
      <w:r w:rsidR="00D82354">
        <w:rPr>
          <w:rFonts w:hint="eastAsia"/>
          <w:color w:val="auto"/>
        </w:rPr>
        <w:t>8</w:t>
      </w:r>
    </w:p>
    <w:p w:rsidR="00564564" w:rsidRPr="00C63299" w:rsidRDefault="00564564">
      <w:pPr>
        <w:pStyle w:val="32"/>
        <w:rPr>
          <w:rFonts w:eastAsiaTheme="minorEastAsia"/>
          <w:color w:val="auto"/>
          <w:sz w:val="24"/>
          <w:szCs w:val="22"/>
        </w:rPr>
      </w:pPr>
      <w:r w:rsidRPr="00C63299">
        <w:rPr>
          <w:color w:val="auto"/>
        </w:rPr>
        <w:t>（六）投資</w:t>
      </w:r>
      <w:r w:rsidRPr="00C63299">
        <w:rPr>
          <w:color w:val="auto"/>
        </w:rPr>
        <w:tab/>
      </w:r>
      <w:r w:rsidRPr="00C63299">
        <w:rPr>
          <w:color w:val="auto"/>
        </w:rPr>
        <w:fldChar w:fldCharType="begin"/>
      </w:r>
      <w:r w:rsidRPr="00C63299">
        <w:rPr>
          <w:color w:val="auto"/>
        </w:rPr>
        <w:instrText xml:space="preserve"> PAGEREF _Toc337122134 \h </w:instrText>
      </w:r>
      <w:r w:rsidRPr="00C63299">
        <w:rPr>
          <w:color w:val="auto"/>
        </w:rPr>
      </w:r>
      <w:r w:rsidRPr="00C63299">
        <w:rPr>
          <w:color w:val="auto"/>
        </w:rPr>
        <w:fldChar w:fldCharType="separate"/>
      </w:r>
      <w:r w:rsidR="005948C3">
        <w:rPr>
          <w:color w:val="auto"/>
        </w:rPr>
        <w:t>31</w:t>
      </w:r>
      <w:r w:rsidRPr="00C63299">
        <w:rPr>
          <w:color w:val="auto"/>
        </w:rPr>
        <w:fldChar w:fldCharType="end"/>
      </w:r>
      <w:r w:rsidR="00D82354">
        <w:rPr>
          <w:rFonts w:hint="eastAsia"/>
          <w:color w:val="auto"/>
        </w:rPr>
        <w:t>1</w:t>
      </w:r>
    </w:p>
    <w:p w:rsidR="00564564" w:rsidRPr="00C63299" w:rsidRDefault="00564564">
      <w:pPr>
        <w:pStyle w:val="32"/>
        <w:rPr>
          <w:rFonts w:eastAsiaTheme="minorEastAsia"/>
          <w:color w:val="auto"/>
          <w:sz w:val="24"/>
          <w:szCs w:val="22"/>
        </w:rPr>
      </w:pPr>
      <w:r w:rsidRPr="00C63299">
        <w:rPr>
          <w:color w:val="auto"/>
        </w:rPr>
        <w:t>（七）物價</w:t>
      </w:r>
      <w:r w:rsidRPr="00C63299">
        <w:rPr>
          <w:color w:val="auto"/>
        </w:rPr>
        <w:tab/>
      </w:r>
      <w:r w:rsidRPr="00C63299">
        <w:rPr>
          <w:color w:val="auto"/>
        </w:rPr>
        <w:fldChar w:fldCharType="begin"/>
      </w:r>
      <w:r w:rsidRPr="00C63299">
        <w:rPr>
          <w:color w:val="auto"/>
        </w:rPr>
        <w:instrText xml:space="preserve"> PAGEREF _Toc337122135 \h </w:instrText>
      </w:r>
      <w:r w:rsidRPr="00C63299">
        <w:rPr>
          <w:color w:val="auto"/>
        </w:rPr>
      </w:r>
      <w:r w:rsidRPr="00C63299">
        <w:rPr>
          <w:color w:val="auto"/>
        </w:rPr>
        <w:fldChar w:fldCharType="separate"/>
      </w:r>
      <w:r w:rsidR="005948C3">
        <w:rPr>
          <w:color w:val="auto"/>
        </w:rPr>
        <w:t>34</w:t>
      </w:r>
      <w:r w:rsidRPr="00C63299">
        <w:rPr>
          <w:color w:val="auto"/>
        </w:rPr>
        <w:fldChar w:fldCharType="end"/>
      </w:r>
      <w:r w:rsidR="00D82354">
        <w:rPr>
          <w:rFonts w:hint="eastAsia"/>
          <w:color w:val="auto"/>
        </w:rPr>
        <w:t>4</w:t>
      </w:r>
    </w:p>
    <w:p w:rsidR="00564564" w:rsidRPr="00C63299" w:rsidRDefault="00564564">
      <w:pPr>
        <w:pStyle w:val="32"/>
        <w:rPr>
          <w:rFonts w:eastAsiaTheme="minorEastAsia"/>
          <w:color w:val="auto"/>
          <w:sz w:val="24"/>
          <w:szCs w:val="22"/>
        </w:rPr>
      </w:pPr>
      <w:r w:rsidRPr="00C63299">
        <w:rPr>
          <w:color w:val="auto"/>
        </w:rPr>
        <w:t>（八）金融</w:t>
      </w:r>
      <w:r w:rsidRPr="00C63299">
        <w:rPr>
          <w:color w:val="auto"/>
        </w:rPr>
        <w:tab/>
      </w:r>
      <w:r w:rsidR="00D82354">
        <w:rPr>
          <w:rFonts w:hint="eastAsia"/>
          <w:color w:val="auto"/>
        </w:rPr>
        <w:t>39</w:t>
      </w:r>
    </w:p>
    <w:p w:rsidR="00564564" w:rsidRPr="00C63299" w:rsidRDefault="00564564">
      <w:pPr>
        <w:pStyle w:val="32"/>
        <w:rPr>
          <w:rFonts w:eastAsiaTheme="minorEastAsia"/>
          <w:color w:val="auto"/>
          <w:sz w:val="24"/>
          <w:szCs w:val="22"/>
        </w:rPr>
      </w:pPr>
      <w:r w:rsidRPr="00C63299">
        <w:rPr>
          <w:color w:val="auto"/>
        </w:rPr>
        <w:t>（九）就業</w:t>
      </w:r>
      <w:r w:rsidRPr="00C63299">
        <w:rPr>
          <w:color w:val="auto"/>
        </w:rPr>
        <w:tab/>
      </w:r>
      <w:r w:rsidR="000B5F48">
        <w:rPr>
          <w:rFonts w:hint="eastAsia"/>
          <w:color w:val="auto"/>
        </w:rPr>
        <w:t>4</w:t>
      </w:r>
      <w:r w:rsidR="00D82354">
        <w:rPr>
          <w:rFonts w:hint="eastAsia"/>
          <w:color w:val="auto"/>
        </w:rPr>
        <w:t>2</w:t>
      </w:r>
    </w:p>
    <w:p w:rsidR="00564564" w:rsidRPr="00C63299" w:rsidRDefault="00564564">
      <w:pPr>
        <w:pStyle w:val="25"/>
        <w:rPr>
          <w:rFonts w:eastAsiaTheme="minorEastAsia"/>
          <w:b w:val="0"/>
          <w:bCs w:val="0"/>
          <w:smallCaps w:val="0"/>
          <w:sz w:val="24"/>
        </w:rPr>
      </w:pPr>
      <w:r w:rsidRPr="00C63299">
        <w:t>三、中國大陸經濟</w:t>
      </w:r>
      <w:r w:rsidRPr="00C63299">
        <w:tab/>
      </w:r>
      <w:r w:rsidR="000B5F48">
        <w:rPr>
          <w:rFonts w:hint="eastAsia"/>
        </w:rPr>
        <w:t>4</w:t>
      </w:r>
      <w:r w:rsidR="00D82354">
        <w:rPr>
          <w:rFonts w:hint="eastAsia"/>
        </w:rPr>
        <w:t>5</w:t>
      </w:r>
    </w:p>
    <w:p w:rsidR="00E61A6C" w:rsidRPr="00C63299" w:rsidRDefault="00E61A6C" w:rsidP="00E61A6C">
      <w:pPr>
        <w:pStyle w:val="32"/>
        <w:rPr>
          <w:rFonts w:eastAsiaTheme="minorEastAsia"/>
          <w:color w:val="auto"/>
          <w:sz w:val="24"/>
          <w:szCs w:val="22"/>
        </w:rPr>
      </w:pPr>
      <w:r w:rsidRPr="00C63299">
        <w:rPr>
          <w:color w:val="auto"/>
        </w:rPr>
        <w:t>（一）固定資產投資</w:t>
      </w:r>
      <w:r w:rsidRPr="00C63299">
        <w:rPr>
          <w:color w:val="auto"/>
        </w:rPr>
        <w:tab/>
      </w:r>
      <w:r w:rsidR="00A74B1F" w:rsidRPr="00C63299">
        <w:rPr>
          <w:color w:val="auto"/>
        </w:rPr>
        <w:t>4</w:t>
      </w:r>
      <w:r w:rsidR="00D82354">
        <w:rPr>
          <w:rFonts w:hint="eastAsia"/>
          <w:color w:val="auto"/>
        </w:rPr>
        <w:t>5</w:t>
      </w:r>
    </w:p>
    <w:p w:rsidR="00E61A6C" w:rsidRPr="00C63299" w:rsidRDefault="00E61A6C" w:rsidP="00E61A6C">
      <w:pPr>
        <w:pStyle w:val="32"/>
        <w:rPr>
          <w:rFonts w:eastAsiaTheme="minorEastAsia"/>
          <w:color w:val="auto"/>
          <w:sz w:val="24"/>
          <w:szCs w:val="22"/>
        </w:rPr>
      </w:pPr>
      <w:r w:rsidRPr="00C63299">
        <w:rPr>
          <w:color w:val="auto"/>
        </w:rPr>
        <w:t>（二）吸引外資</w:t>
      </w:r>
      <w:r w:rsidRPr="00C63299">
        <w:rPr>
          <w:color w:val="auto"/>
        </w:rPr>
        <w:tab/>
      </w:r>
      <w:r w:rsidR="00A74B1F" w:rsidRPr="00C63299">
        <w:rPr>
          <w:color w:val="auto"/>
        </w:rPr>
        <w:t>4</w:t>
      </w:r>
      <w:r w:rsidR="00D82354">
        <w:rPr>
          <w:rFonts w:hint="eastAsia"/>
          <w:color w:val="auto"/>
        </w:rPr>
        <w:t>6</w:t>
      </w:r>
    </w:p>
    <w:p w:rsidR="00E61A6C" w:rsidRPr="00C63299" w:rsidRDefault="00E61A6C" w:rsidP="00E61A6C">
      <w:pPr>
        <w:pStyle w:val="32"/>
        <w:rPr>
          <w:color w:val="auto"/>
        </w:rPr>
      </w:pPr>
      <w:r w:rsidRPr="00C63299">
        <w:rPr>
          <w:color w:val="auto"/>
        </w:rPr>
        <w:t>（三）對外貿易</w:t>
      </w:r>
      <w:r w:rsidRPr="00C63299">
        <w:rPr>
          <w:color w:val="auto"/>
        </w:rPr>
        <w:tab/>
      </w:r>
      <w:r w:rsidR="00A74B1F" w:rsidRPr="00C63299">
        <w:rPr>
          <w:color w:val="auto"/>
        </w:rPr>
        <w:t>4</w:t>
      </w:r>
      <w:r w:rsidR="00D82354">
        <w:rPr>
          <w:rFonts w:hint="eastAsia"/>
          <w:color w:val="auto"/>
        </w:rPr>
        <w:t>7</w:t>
      </w:r>
    </w:p>
    <w:p w:rsidR="00564564" w:rsidRPr="00C63299" w:rsidRDefault="00564564">
      <w:pPr>
        <w:pStyle w:val="25"/>
      </w:pPr>
      <w:r w:rsidRPr="00C63299">
        <w:t>四、兩岸經貿統計</w:t>
      </w:r>
      <w:r w:rsidRPr="00C63299">
        <w:tab/>
      </w:r>
      <w:r w:rsidR="000B5F48">
        <w:rPr>
          <w:rFonts w:hint="eastAsia"/>
        </w:rPr>
        <w:t>4</w:t>
      </w:r>
      <w:r w:rsidR="00D82354">
        <w:rPr>
          <w:rFonts w:hint="eastAsia"/>
        </w:rPr>
        <w:t>8</w:t>
      </w:r>
    </w:p>
    <w:p w:rsidR="00E61A6C" w:rsidRPr="00C63299" w:rsidRDefault="00E61A6C" w:rsidP="00E61A6C">
      <w:pPr>
        <w:pStyle w:val="32"/>
        <w:rPr>
          <w:rFonts w:eastAsiaTheme="minorEastAsia"/>
          <w:color w:val="auto"/>
          <w:sz w:val="24"/>
          <w:szCs w:val="22"/>
        </w:rPr>
      </w:pPr>
      <w:r w:rsidRPr="00C63299">
        <w:rPr>
          <w:color w:val="auto"/>
        </w:rPr>
        <w:t>（一）</w:t>
      </w:r>
      <w:r w:rsidR="006A6B33" w:rsidRPr="00C63299">
        <w:rPr>
          <w:color w:val="auto"/>
        </w:rPr>
        <w:t>兩岸</w:t>
      </w:r>
      <w:r w:rsidRPr="00C63299">
        <w:rPr>
          <w:color w:val="auto"/>
        </w:rPr>
        <w:t>投資</w:t>
      </w:r>
      <w:r w:rsidRPr="00C63299">
        <w:rPr>
          <w:color w:val="auto"/>
        </w:rPr>
        <w:tab/>
      </w:r>
      <w:r w:rsidR="00A74B1F" w:rsidRPr="00C63299">
        <w:rPr>
          <w:color w:val="auto"/>
        </w:rPr>
        <w:t>4</w:t>
      </w:r>
      <w:r w:rsidR="00D82354">
        <w:rPr>
          <w:rFonts w:hint="eastAsia"/>
          <w:color w:val="auto"/>
        </w:rPr>
        <w:t>8</w:t>
      </w:r>
    </w:p>
    <w:p w:rsidR="00E61A6C" w:rsidRPr="00C63299" w:rsidRDefault="00E61A6C" w:rsidP="00E61A6C">
      <w:pPr>
        <w:pStyle w:val="32"/>
        <w:rPr>
          <w:rFonts w:eastAsiaTheme="minorEastAsia"/>
          <w:color w:val="auto"/>
          <w:sz w:val="24"/>
          <w:szCs w:val="22"/>
        </w:rPr>
      </w:pPr>
      <w:r w:rsidRPr="00C63299">
        <w:rPr>
          <w:color w:val="auto"/>
        </w:rPr>
        <w:t>（二）兩岸貿易</w:t>
      </w:r>
      <w:r w:rsidRPr="00C63299">
        <w:rPr>
          <w:color w:val="auto"/>
        </w:rPr>
        <w:tab/>
      </w:r>
      <w:r w:rsidR="000B5F48">
        <w:rPr>
          <w:rFonts w:hint="eastAsia"/>
          <w:color w:val="auto"/>
        </w:rPr>
        <w:t>5</w:t>
      </w:r>
      <w:r w:rsidR="00D82354">
        <w:rPr>
          <w:rFonts w:hint="eastAsia"/>
          <w:color w:val="auto"/>
        </w:rPr>
        <w:t>0</w:t>
      </w:r>
    </w:p>
    <w:p w:rsidR="00564564" w:rsidRPr="00C63299" w:rsidRDefault="00564564">
      <w:pPr>
        <w:pStyle w:val="25"/>
        <w:rPr>
          <w:rFonts w:eastAsiaTheme="minorEastAsia"/>
          <w:b w:val="0"/>
          <w:bCs w:val="0"/>
          <w:smallCaps w:val="0"/>
          <w:sz w:val="24"/>
        </w:rPr>
      </w:pPr>
      <w:r w:rsidRPr="00C63299">
        <w:t>肆、專論</w:t>
      </w:r>
      <w:r w:rsidR="00E61A6C" w:rsidRPr="00C63299">
        <w:t>：</w:t>
      </w:r>
      <w:r w:rsidR="00FB3A86" w:rsidRPr="00FB3A86">
        <w:rPr>
          <w:rFonts w:hint="eastAsia"/>
          <w:color w:val="000000" w:themeColor="text1"/>
        </w:rPr>
        <w:t>美國傳統基金會及華爾街日報「經濟自由度指數報告」</w:t>
      </w:r>
      <w:r w:rsidRPr="00C63299">
        <w:tab/>
      </w:r>
      <w:r w:rsidR="000B5F48">
        <w:rPr>
          <w:rFonts w:hint="eastAsia"/>
        </w:rPr>
        <w:t>5</w:t>
      </w:r>
      <w:r w:rsidR="00D82354">
        <w:rPr>
          <w:rFonts w:hint="eastAsia"/>
        </w:rPr>
        <w:t>1</w:t>
      </w:r>
    </w:p>
    <w:p w:rsidR="000F332D" w:rsidRPr="00F00069" w:rsidRDefault="000F332D" w:rsidP="006E37F7">
      <w:pPr>
        <w:adjustRightInd w:val="0"/>
        <w:snapToGrid w:val="0"/>
        <w:spacing w:line="520" w:lineRule="exact"/>
        <w:ind w:leftChars="100" w:left="240"/>
        <w:jc w:val="both"/>
        <w:rPr>
          <w:rFonts w:eastAsia="標楷體"/>
          <w:b/>
          <w:bCs/>
          <w:color w:val="FF0000"/>
          <w:sz w:val="32"/>
        </w:rPr>
        <w:sectPr w:rsidR="000F332D" w:rsidRPr="00F00069" w:rsidSect="009761DA">
          <w:footerReference w:type="default" r:id="rId11"/>
          <w:pgSz w:w="11906" w:h="16838"/>
          <w:pgMar w:top="1134" w:right="1134" w:bottom="1134" w:left="1134" w:header="851" w:footer="992" w:gutter="0"/>
          <w:pgNumType w:fmt="upperRoman" w:start="1"/>
          <w:cols w:space="425"/>
          <w:docGrid w:type="lines" w:linePitch="360"/>
        </w:sectPr>
      </w:pPr>
      <w:r w:rsidRPr="00C63299">
        <w:rPr>
          <w:caps/>
          <w:szCs w:val="28"/>
        </w:rPr>
        <w:fldChar w:fldCharType="end"/>
      </w:r>
    </w:p>
    <w:p w:rsidR="00692828" w:rsidRPr="00344B2A" w:rsidRDefault="00692828" w:rsidP="008217FE">
      <w:pPr>
        <w:pStyle w:val="t-1"/>
        <w:spacing w:after="180"/>
      </w:pPr>
      <w:bookmarkStart w:id="2" w:name="_Toc196014052"/>
      <w:bookmarkStart w:id="3" w:name="_Toc196122061"/>
      <w:bookmarkStart w:id="4" w:name="_Toc196215322"/>
      <w:bookmarkStart w:id="5" w:name="_Toc196540347"/>
      <w:bookmarkStart w:id="6" w:name="_Toc198464526"/>
      <w:bookmarkStart w:id="7" w:name="_Toc230064817"/>
      <w:bookmarkStart w:id="8" w:name="_Toc279048460"/>
      <w:bookmarkStart w:id="9" w:name="_Toc337122118"/>
      <w:bookmarkStart w:id="10" w:name="_Toc279048481"/>
      <w:bookmarkEnd w:id="0"/>
      <w:bookmarkEnd w:id="1"/>
      <w:r w:rsidRPr="00344B2A">
        <w:rPr>
          <w:rFonts w:hint="eastAsia"/>
        </w:rPr>
        <w:lastRenderedPageBreak/>
        <w:t>壹、當前經濟情勢概要</w:t>
      </w:r>
      <w:bookmarkEnd w:id="2"/>
      <w:bookmarkEnd w:id="3"/>
      <w:bookmarkEnd w:id="4"/>
      <w:bookmarkEnd w:id="5"/>
      <w:bookmarkEnd w:id="6"/>
      <w:bookmarkEnd w:id="7"/>
      <w:bookmarkEnd w:id="8"/>
      <w:bookmarkEnd w:id="9"/>
    </w:p>
    <w:p w:rsidR="00692828" w:rsidRPr="00344B2A" w:rsidRDefault="00692828" w:rsidP="00500492">
      <w:pPr>
        <w:pStyle w:val="t-2"/>
        <w:spacing w:beforeLines="50" w:before="180"/>
      </w:pPr>
      <w:bookmarkStart w:id="11" w:name="_一、國際經濟"/>
      <w:bookmarkStart w:id="12" w:name="_Toc279048461"/>
      <w:bookmarkStart w:id="13" w:name="_Toc337122119"/>
      <w:bookmarkStart w:id="14" w:name="_Toc190847404"/>
      <w:bookmarkStart w:id="15" w:name="_Toc201487767"/>
      <w:bookmarkStart w:id="16" w:name="_Toc190847403"/>
      <w:bookmarkStart w:id="17" w:name="_Toc230064818"/>
      <w:bookmarkEnd w:id="11"/>
      <w:r w:rsidRPr="00344B2A">
        <w:rPr>
          <w:rFonts w:hint="eastAsia"/>
        </w:rPr>
        <w:t>一、國際經濟</w:t>
      </w:r>
      <w:bookmarkEnd w:id="12"/>
      <w:bookmarkEnd w:id="13"/>
    </w:p>
    <w:p w:rsidR="009B38E5" w:rsidRPr="009B38E5" w:rsidRDefault="00653483" w:rsidP="00500492">
      <w:pPr>
        <w:autoSpaceDE w:val="0"/>
        <w:autoSpaceDN w:val="0"/>
        <w:adjustRightInd w:val="0"/>
        <w:snapToGrid w:val="0"/>
        <w:spacing w:beforeLines="50" w:before="180" w:line="300" w:lineRule="auto"/>
        <w:ind w:right="-153" w:firstLine="510"/>
        <w:jc w:val="both"/>
        <w:rPr>
          <w:rFonts w:eastAsia="標楷體" w:hAnsi="標楷體"/>
          <w:sz w:val="28"/>
          <w:szCs w:val="28"/>
          <w:lang w:val="zh-TW"/>
        </w:rPr>
      </w:pPr>
      <w:bookmarkStart w:id="18" w:name="_Toc279048462"/>
      <w:bookmarkStart w:id="19" w:name="_Toc337122120"/>
      <w:bookmarkEnd w:id="14"/>
      <w:bookmarkEnd w:id="15"/>
      <w:bookmarkEnd w:id="16"/>
      <w:bookmarkEnd w:id="17"/>
      <w:r w:rsidRPr="00653483">
        <w:rPr>
          <w:rFonts w:eastAsia="標楷體" w:hAnsi="標楷體" w:hint="eastAsia"/>
          <w:sz w:val="28"/>
          <w:szCs w:val="28"/>
          <w:lang w:val="zh-TW"/>
        </w:rPr>
        <w:t>2013</w:t>
      </w:r>
      <w:r w:rsidRPr="00653483">
        <w:rPr>
          <w:rFonts w:eastAsia="標楷體" w:hAnsi="標楷體" w:hint="eastAsia"/>
          <w:sz w:val="28"/>
          <w:szCs w:val="28"/>
          <w:lang w:val="zh-TW"/>
        </w:rPr>
        <w:t>年全球經濟延續</w:t>
      </w:r>
      <w:r w:rsidRPr="00653483">
        <w:rPr>
          <w:rFonts w:eastAsia="標楷體" w:hAnsi="標楷體" w:hint="eastAsia"/>
          <w:sz w:val="28"/>
          <w:szCs w:val="28"/>
          <w:lang w:val="zh-TW"/>
        </w:rPr>
        <w:t>2012</w:t>
      </w:r>
      <w:r w:rsidRPr="00653483">
        <w:rPr>
          <w:rFonts w:eastAsia="標楷體" w:hAnsi="標楷體" w:hint="eastAsia"/>
          <w:sz w:val="28"/>
          <w:szCs w:val="28"/>
          <w:lang w:val="zh-TW"/>
        </w:rPr>
        <w:t>年先進國家債務問題、就業情勢改善遲緩，整頓財政抑制經濟成長動能，全球經濟成長</w:t>
      </w:r>
      <w:r w:rsidR="008A3B11">
        <w:rPr>
          <w:rFonts w:eastAsia="標楷體" w:hAnsi="標楷體" w:hint="eastAsia"/>
          <w:sz w:val="28"/>
          <w:szCs w:val="28"/>
          <w:lang w:val="zh-TW"/>
        </w:rPr>
        <w:t>力道</w:t>
      </w:r>
      <w:r w:rsidRPr="00653483">
        <w:rPr>
          <w:rFonts w:eastAsia="標楷體" w:hAnsi="標楷體" w:hint="eastAsia"/>
          <w:sz w:val="28"/>
          <w:szCs w:val="28"/>
          <w:lang w:val="zh-TW"/>
        </w:rPr>
        <w:t>仍屬疲弱。根據環球透視（</w:t>
      </w:r>
      <w:r w:rsidRPr="00653483">
        <w:rPr>
          <w:rFonts w:eastAsia="標楷體" w:hAnsi="標楷體" w:hint="eastAsia"/>
          <w:sz w:val="28"/>
          <w:szCs w:val="28"/>
          <w:lang w:val="zh-TW"/>
        </w:rPr>
        <w:t>Global Insight</w:t>
      </w:r>
      <w:r w:rsidRPr="00653483">
        <w:rPr>
          <w:rFonts w:eastAsia="標楷體" w:hAnsi="標楷體" w:hint="eastAsia"/>
          <w:sz w:val="28"/>
          <w:szCs w:val="28"/>
          <w:lang w:val="zh-TW"/>
        </w:rPr>
        <w:t>）</w:t>
      </w:r>
      <w:r w:rsidRPr="00653483">
        <w:rPr>
          <w:rFonts w:eastAsia="標楷體" w:hAnsi="標楷體" w:hint="eastAsia"/>
          <w:sz w:val="28"/>
          <w:szCs w:val="28"/>
          <w:lang w:val="zh-TW"/>
        </w:rPr>
        <w:t>2013</w:t>
      </w:r>
      <w:r w:rsidRPr="00653483">
        <w:rPr>
          <w:rFonts w:eastAsia="標楷體" w:hAnsi="標楷體" w:hint="eastAsia"/>
          <w:sz w:val="28"/>
          <w:szCs w:val="28"/>
          <w:lang w:val="zh-TW"/>
        </w:rPr>
        <w:t>年</w:t>
      </w:r>
      <w:r w:rsidRPr="00653483">
        <w:rPr>
          <w:rFonts w:eastAsia="標楷體" w:hAnsi="標楷體" w:hint="eastAsia"/>
          <w:sz w:val="28"/>
          <w:szCs w:val="28"/>
          <w:lang w:val="zh-TW"/>
        </w:rPr>
        <w:t>1</w:t>
      </w:r>
      <w:r w:rsidRPr="00653483">
        <w:rPr>
          <w:rFonts w:eastAsia="標楷體" w:hAnsi="標楷體" w:hint="eastAsia"/>
          <w:sz w:val="28"/>
          <w:szCs w:val="28"/>
          <w:lang w:val="zh-TW"/>
        </w:rPr>
        <w:t>月最新經濟預測，</w:t>
      </w:r>
      <w:r w:rsidRPr="00653483">
        <w:rPr>
          <w:rFonts w:eastAsia="標楷體" w:hAnsi="標楷體" w:hint="eastAsia"/>
          <w:sz w:val="28"/>
          <w:szCs w:val="28"/>
          <w:lang w:val="zh-TW"/>
        </w:rPr>
        <w:t>2013</w:t>
      </w:r>
      <w:r w:rsidRPr="00653483">
        <w:rPr>
          <w:rFonts w:eastAsia="標楷體" w:hAnsi="標楷體" w:hint="eastAsia"/>
          <w:sz w:val="28"/>
          <w:szCs w:val="28"/>
          <w:lang w:val="zh-TW"/>
        </w:rPr>
        <w:t>年全球經濟成長</w:t>
      </w:r>
      <w:r w:rsidRPr="00653483">
        <w:rPr>
          <w:rFonts w:eastAsia="標楷體" w:hAnsi="標楷體" w:hint="eastAsia"/>
          <w:sz w:val="28"/>
          <w:szCs w:val="28"/>
          <w:lang w:val="zh-TW"/>
        </w:rPr>
        <w:t>2.5</w:t>
      </w:r>
      <w:r w:rsidRPr="00653483">
        <w:rPr>
          <w:rFonts w:eastAsia="標楷體" w:hAnsi="標楷體" w:hint="eastAsia"/>
          <w:sz w:val="28"/>
          <w:szCs w:val="28"/>
          <w:lang w:val="zh-TW"/>
        </w:rPr>
        <w:t>％，較</w:t>
      </w:r>
      <w:r w:rsidRPr="00653483">
        <w:rPr>
          <w:rFonts w:eastAsia="標楷體" w:hAnsi="標楷體" w:hint="eastAsia"/>
          <w:sz w:val="28"/>
          <w:szCs w:val="28"/>
          <w:lang w:val="zh-TW"/>
        </w:rPr>
        <w:t>2012</w:t>
      </w:r>
      <w:r w:rsidRPr="00653483">
        <w:rPr>
          <w:rFonts w:eastAsia="標楷體" w:hAnsi="標楷體" w:hint="eastAsia"/>
          <w:sz w:val="28"/>
          <w:szCs w:val="28"/>
          <w:lang w:val="zh-TW"/>
        </w:rPr>
        <w:t>年</w:t>
      </w:r>
      <w:r w:rsidRPr="00653483">
        <w:rPr>
          <w:rFonts w:eastAsia="標楷體" w:hAnsi="標楷體" w:hint="eastAsia"/>
          <w:sz w:val="28"/>
          <w:szCs w:val="28"/>
          <w:lang w:val="zh-TW"/>
        </w:rPr>
        <w:t>12</w:t>
      </w:r>
      <w:r w:rsidRPr="00653483">
        <w:rPr>
          <w:rFonts w:eastAsia="標楷體" w:hAnsi="標楷體" w:hint="eastAsia"/>
          <w:sz w:val="28"/>
          <w:szCs w:val="28"/>
          <w:lang w:val="zh-TW"/>
        </w:rPr>
        <w:t>月預測下調</w:t>
      </w:r>
      <w:r w:rsidRPr="00653483">
        <w:rPr>
          <w:rFonts w:eastAsia="標楷體" w:hAnsi="標楷體" w:hint="eastAsia"/>
          <w:sz w:val="28"/>
          <w:szCs w:val="28"/>
          <w:lang w:val="zh-TW"/>
        </w:rPr>
        <w:t>0.1</w:t>
      </w:r>
      <w:r w:rsidRPr="00653483">
        <w:rPr>
          <w:rFonts w:eastAsia="標楷體" w:hAnsi="標楷體" w:hint="eastAsia"/>
          <w:sz w:val="28"/>
          <w:szCs w:val="28"/>
          <w:lang w:val="zh-TW"/>
        </w:rPr>
        <w:t>個百分點，各季表現分別為</w:t>
      </w:r>
      <w:r w:rsidRPr="00653483">
        <w:rPr>
          <w:rFonts w:eastAsia="標楷體" w:hAnsi="標楷體" w:hint="eastAsia"/>
          <w:sz w:val="28"/>
          <w:szCs w:val="28"/>
          <w:lang w:val="zh-TW"/>
        </w:rPr>
        <w:t>2.2%</w:t>
      </w:r>
      <w:r w:rsidRPr="00653483">
        <w:rPr>
          <w:rFonts w:eastAsia="標楷體" w:hAnsi="標楷體" w:hint="eastAsia"/>
          <w:sz w:val="28"/>
          <w:szCs w:val="28"/>
          <w:lang w:val="zh-TW"/>
        </w:rPr>
        <w:t>、</w:t>
      </w:r>
      <w:r w:rsidRPr="00653483">
        <w:rPr>
          <w:rFonts w:eastAsia="標楷體" w:hAnsi="標楷體" w:hint="eastAsia"/>
          <w:sz w:val="28"/>
          <w:szCs w:val="28"/>
          <w:lang w:val="zh-TW"/>
        </w:rPr>
        <w:t>2.4%</w:t>
      </w:r>
      <w:r w:rsidRPr="00653483">
        <w:rPr>
          <w:rFonts w:eastAsia="標楷體" w:hAnsi="標楷體" w:hint="eastAsia"/>
          <w:sz w:val="28"/>
          <w:szCs w:val="28"/>
          <w:lang w:val="zh-TW"/>
        </w:rPr>
        <w:t>、</w:t>
      </w:r>
      <w:r w:rsidRPr="00653483">
        <w:rPr>
          <w:rFonts w:eastAsia="標楷體" w:hAnsi="標楷體" w:hint="eastAsia"/>
          <w:sz w:val="28"/>
          <w:szCs w:val="28"/>
          <w:lang w:val="zh-TW"/>
        </w:rPr>
        <w:t>2.6%</w:t>
      </w:r>
      <w:r w:rsidRPr="00653483">
        <w:rPr>
          <w:rFonts w:eastAsia="標楷體" w:hAnsi="標楷體" w:hint="eastAsia"/>
          <w:sz w:val="28"/>
          <w:szCs w:val="28"/>
          <w:lang w:val="zh-TW"/>
        </w:rPr>
        <w:t>、</w:t>
      </w:r>
      <w:r w:rsidRPr="00653483">
        <w:rPr>
          <w:rFonts w:eastAsia="標楷體" w:hAnsi="標楷體" w:hint="eastAsia"/>
          <w:sz w:val="28"/>
          <w:szCs w:val="28"/>
          <w:lang w:val="zh-TW"/>
        </w:rPr>
        <w:t>2.8%</w:t>
      </w:r>
      <w:r w:rsidRPr="00653483">
        <w:rPr>
          <w:rFonts w:eastAsia="標楷體" w:hAnsi="標楷體" w:hint="eastAsia"/>
          <w:sz w:val="28"/>
          <w:szCs w:val="28"/>
          <w:lang w:val="zh-TW"/>
        </w:rPr>
        <w:t>。主要經濟體中，美國下調</w:t>
      </w:r>
      <w:r w:rsidRPr="00653483">
        <w:rPr>
          <w:rFonts w:eastAsia="標楷體" w:hAnsi="標楷體" w:hint="eastAsia"/>
          <w:sz w:val="28"/>
          <w:szCs w:val="28"/>
          <w:lang w:val="zh-TW"/>
        </w:rPr>
        <w:t>0.2</w:t>
      </w:r>
      <w:r w:rsidRPr="00653483">
        <w:rPr>
          <w:rFonts w:eastAsia="標楷體" w:hAnsi="標楷體" w:hint="eastAsia"/>
          <w:sz w:val="28"/>
          <w:szCs w:val="28"/>
          <w:lang w:val="zh-TW"/>
        </w:rPr>
        <w:t>個百分點至</w:t>
      </w:r>
      <w:r w:rsidRPr="00653483">
        <w:rPr>
          <w:rFonts w:eastAsia="標楷體" w:hAnsi="標楷體" w:hint="eastAsia"/>
          <w:sz w:val="28"/>
          <w:szCs w:val="28"/>
          <w:lang w:val="zh-TW"/>
        </w:rPr>
        <w:t>1.7%</w:t>
      </w:r>
      <w:r w:rsidRPr="00653483">
        <w:rPr>
          <w:rFonts w:eastAsia="標楷體" w:hAnsi="標楷體" w:hint="eastAsia"/>
          <w:sz w:val="28"/>
          <w:szCs w:val="28"/>
          <w:lang w:val="zh-TW"/>
        </w:rPr>
        <w:t>，歐元區、日本及中國大陸均維持上個月的預測</w:t>
      </w:r>
      <w:r w:rsidR="009B38E5" w:rsidRPr="009B38E5">
        <w:rPr>
          <w:rFonts w:eastAsia="標楷體" w:hAnsi="標楷體" w:hint="eastAsia"/>
          <w:sz w:val="28"/>
          <w:szCs w:val="28"/>
          <w:lang w:val="zh-TW"/>
        </w:rPr>
        <w:t>。</w:t>
      </w:r>
    </w:p>
    <w:p w:rsidR="009B38E5" w:rsidRPr="009B38E5" w:rsidRDefault="00653483" w:rsidP="009B38E5">
      <w:pPr>
        <w:autoSpaceDE w:val="0"/>
        <w:autoSpaceDN w:val="0"/>
        <w:adjustRightInd w:val="0"/>
        <w:snapToGrid w:val="0"/>
        <w:spacing w:before="120" w:line="300" w:lineRule="auto"/>
        <w:ind w:right="-153" w:firstLine="510"/>
        <w:jc w:val="both"/>
        <w:rPr>
          <w:rFonts w:eastAsia="標楷體" w:hAnsi="標楷體"/>
          <w:bCs/>
          <w:sz w:val="28"/>
          <w:szCs w:val="28"/>
        </w:rPr>
      </w:pPr>
      <w:r w:rsidRPr="00653483">
        <w:rPr>
          <w:rFonts w:eastAsia="標楷體" w:hAnsi="標楷體" w:hint="eastAsia"/>
          <w:bCs/>
          <w:sz w:val="28"/>
          <w:szCs w:val="28"/>
        </w:rPr>
        <w:t>國際貨幣基金（</w:t>
      </w:r>
      <w:r w:rsidRPr="00653483">
        <w:rPr>
          <w:rFonts w:eastAsia="標楷體" w:hAnsi="標楷體" w:hint="eastAsia"/>
          <w:bCs/>
          <w:sz w:val="28"/>
          <w:szCs w:val="28"/>
        </w:rPr>
        <w:t>IMF</w:t>
      </w:r>
      <w:r w:rsidRPr="00653483">
        <w:rPr>
          <w:rFonts w:eastAsia="標楷體" w:hAnsi="標楷體" w:hint="eastAsia"/>
          <w:bCs/>
          <w:sz w:val="28"/>
          <w:szCs w:val="28"/>
        </w:rPr>
        <w:t>）</w:t>
      </w:r>
      <w:r w:rsidRPr="00653483">
        <w:rPr>
          <w:rFonts w:eastAsia="標楷體" w:hAnsi="標楷體" w:hint="eastAsia"/>
          <w:bCs/>
          <w:sz w:val="28"/>
          <w:szCs w:val="28"/>
        </w:rPr>
        <w:t>1</w:t>
      </w:r>
      <w:r w:rsidRPr="00653483">
        <w:rPr>
          <w:rFonts w:eastAsia="標楷體" w:hAnsi="標楷體" w:hint="eastAsia"/>
          <w:bCs/>
          <w:sz w:val="28"/>
          <w:szCs w:val="28"/>
        </w:rPr>
        <w:t>月</w:t>
      </w:r>
      <w:r w:rsidRPr="00653483">
        <w:rPr>
          <w:rFonts w:eastAsia="標楷體" w:hAnsi="標楷體" w:hint="eastAsia"/>
          <w:bCs/>
          <w:sz w:val="28"/>
          <w:szCs w:val="28"/>
        </w:rPr>
        <w:t>23</w:t>
      </w:r>
      <w:r w:rsidRPr="00653483">
        <w:rPr>
          <w:rFonts w:eastAsia="標楷體" w:hAnsi="標楷體" w:hint="eastAsia"/>
          <w:bCs/>
          <w:sz w:val="28"/>
          <w:szCs w:val="28"/>
        </w:rPr>
        <w:t>日發布全球經濟展望更新報告預測，</w:t>
      </w:r>
      <w:r w:rsidRPr="00653483">
        <w:rPr>
          <w:rFonts w:eastAsia="標楷體" w:hAnsi="標楷體" w:hint="eastAsia"/>
          <w:bCs/>
          <w:sz w:val="28"/>
          <w:szCs w:val="28"/>
        </w:rPr>
        <w:t>2013</w:t>
      </w:r>
      <w:r w:rsidRPr="00653483">
        <w:rPr>
          <w:rFonts w:eastAsia="標楷體" w:hAnsi="標楷體" w:hint="eastAsia"/>
          <w:bCs/>
          <w:sz w:val="28"/>
          <w:szCs w:val="28"/>
        </w:rPr>
        <w:t>年全球經濟成長率</w:t>
      </w:r>
      <w:r w:rsidRPr="00653483">
        <w:rPr>
          <w:rFonts w:eastAsia="標楷體" w:hAnsi="標楷體" w:hint="eastAsia"/>
          <w:bCs/>
          <w:sz w:val="28"/>
          <w:szCs w:val="28"/>
        </w:rPr>
        <w:t>3.5%</w:t>
      </w:r>
      <w:r w:rsidRPr="00653483">
        <w:rPr>
          <w:rFonts w:eastAsia="標楷體" w:hAnsi="標楷體" w:hint="eastAsia"/>
          <w:bCs/>
          <w:sz w:val="28"/>
          <w:szCs w:val="28"/>
        </w:rPr>
        <w:t>，較</w:t>
      </w:r>
      <w:r w:rsidRPr="00653483">
        <w:rPr>
          <w:rFonts w:eastAsia="標楷體" w:hAnsi="標楷體" w:hint="eastAsia"/>
          <w:bCs/>
          <w:sz w:val="28"/>
          <w:szCs w:val="28"/>
        </w:rPr>
        <w:t>2012</w:t>
      </w:r>
      <w:r w:rsidRPr="00653483">
        <w:rPr>
          <w:rFonts w:eastAsia="標楷體" w:hAnsi="標楷體" w:hint="eastAsia"/>
          <w:bCs/>
          <w:sz w:val="28"/>
          <w:szCs w:val="28"/>
        </w:rPr>
        <w:t>年</w:t>
      </w:r>
      <w:r w:rsidRPr="00653483">
        <w:rPr>
          <w:rFonts w:eastAsia="標楷體" w:hAnsi="標楷體" w:hint="eastAsia"/>
          <w:bCs/>
          <w:sz w:val="28"/>
          <w:szCs w:val="28"/>
        </w:rPr>
        <w:t>10</w:t>
      </w:r>
      <w:r w:rsidRPr="00653483">
        <w:rPr>
          <w:rFonts w:eastAsia="標楷體" w:hAnsi="標楷體" w:hint="eastAsia"/>
          <w:bCs/>
          <w:sz w:val="28"/>
          <w:szCs w:val="28"/>
        </w:rPr>
        <w:t>月預測下修</w:t>
      </w:r>
      <w:r w:rsidRPr="00653483">
        <w:rPr>
          <w:rFonts w:eastAsia="標楷體" w:hAnsi="標楷體" w:hint="eastAsia"/>
          <w:bCs/>
          <w:sz w:val="28"/>
          <w:szCs w:val="28"/>
        </w:rPr>
        <w:t>0.1</w:t>
      </w:r>
      <w:r w:rsidRPr="00653483">
        <w:rPr>
          <w:rFonts w:eastAsia="標楷體" w:hAnsi="標楷體" w:hint="eastAsia"/>
          <w:bCs/>
          <w:sz w:val="28"/>
          <w:szCs w:val="28"/>
        </w:rPr>
        <w:t>個百分點，美國可望成長</w:t>
      </w:r>
      <w:r w:rsidRPr="00653483">
        <w:rPr>
          <w:rFonts w:eastAsia="標楷體" w:hAnsi="標楷體" w:hint="eastAsia"/>
          <w:bCs/>
          <w:sz w:val="28"/>
          <w:szCs w:val="28"/>
        </w:rPr>
        <w:t>2.0%</w:t>
      </w:r>
      <w:r w:rsidRPr="00653483">
        <w:rPr>
          <w:rFonts w:eastAsia="標楷體" w:hAnsi="標楷體" w:hint="eastAsia"/>
          <w:bCs/>
          <w:sz w:val="28"/>
          <w:szCs w:val="28"/>
        </w:rPr>
        <w:t>、歐元區連續第</w:t>
      </w:r>
      <w:r w:rsidRPr="00653483">
        <w:rPr>
          <w:rFonts w:eastAsia="標楷體" w:hAnsi="標楷體" w:hint="eastAsia"/>
          <w:bCs/>
          <w:sz w:val="28"/>
          <w:szCs w:val="28"/>
        </w:rPr>
        <w:t>2</w:t>
      </w:r>
      <w:r w:rsidRPr="00653483">
        <w:rPr>
          <w:rFonts w:eastAsia="標楷體" w:hAnsi="標楷體" w:hint="eastAsia"/>
          <w:bCs/>
          <w:sz w:val="28"/>
          <w:szCs w:val="28"/>
        </w:rPr>
        <w:t>年萎縮，負成長</w:t>
      </w:r>
      <w:r w:rsidRPr="00653483">
        <w:rPr>
          <w:rFonts w:eastAsia="標楷體" w:hAnsi="標楷體" w:hint="eastAsia"/>
          <w:bCs/>
          <w:sz w:val="28"/>
          <w:szCs w:val="28"/>
        </w:rPr>
        <w:t>0.2%</w:t>
      </w:r>
      <w:r w:rsidRPr="00653483">
        <w:rPr>
          <w:rFonts w:eastAsia="標楷體" w:hAnsi="標楷體" w:hint="eastAsia"/>
          <w:bCs/>
          <w:sz w:val="28"/>
          <w:szCs w:val="28"/>
        </w:rPr>
        <w:t>、日本在新政府的刺激方案下，可望成長</w:t>
      </w:r>
      <w:r w:rsidRPr="00653483">
        <w:rPr>
          <w:rFonts w:eastAsia="標楷體" w:hAnsi="標楷體" w:hint="eastAsia"/>
          <w:bCs/>
          <w:sz w:val="28"/>
          <w:szCs w:val="28"/>
        </w:rPr>
        <w:t>1.2%</w:t>
      </w:r>
      <w:r w:rsidRPr="00653483">
        <w:rPr>
          <w:rFonts w:eastAsia="標楷體" w:hAnsi="標楷體" w:hint="eastAsia"/>
          <w:bCs/>
          <w:sz w:val="28"/>
          <w:szCs w:val="28"/>
        </w:rPr>
        <w:t>，中國大陸經濟預測維持成長</w:t>
      </w:r>
      <w:r w:rsidRPr="00653483">
        <w:rPr>
          <w:rFonts w:eastAsia="標楷體" w:hAnsi="標楷體" w:hint="eastAsia"/>
          <w:bCs/>
          <w:sz w:val="28"/>
          <w:szCs w:val="28"/>
        </w:rPr>
        <w:t>8.2%</w:t>
      </w:r>
      <w:r w:rsidR="009B38E5" w:rsidRPr="009B38E5">
        <w:rPr>
          <w:rFonts w:eastAsia="標楷體" w:hAnsi="標楷體" w:hint="eastAsia"/>
          <w:bCs/>
          <w:sz w:val="28"/>
          <w:szCs w:val="28"/>
        </w:rPr>
        <w:t>。</w:t>
      </w:r>
    </w:p>
    <w:p w:rsidR="00CD2077" w:rsidRPr="006A6B33" w:rsidRDefault="00653483" w:rsidP="00653483">
      <w:pPr>
        <w:autoSpaceDE w:val="0"/>
        <w:autoSpaceDN w:val="0"/>
        <w:adjustRightInd w:val="0"/>
        <w:snapToGrid w:val="0"/>
        <w:spacing w:before="120" w:line="300" w:lineRule="auto"/>
        <w:ind w:right="-153" w:firstLine="510"/>
        <w:jc w:val="both"/>
        <w:rPr>
          <w:rFonts w:eastAsia="標楷體" w:hAnsi="標楷體"/>
          <w:sz w:val="28"/>
          <w:szCs w:val="28"/>
        </w:rPr>
      </w:pPr>
      <w:r w:rsidRPr="00653483">
        <w:rPr>
          <w:rFonts w:eastAsia="標楷體" w:hAnsi="標楷體" w:hint="eastAsia"/>
          <w:sz w:val="28"/>
          <w:szCs w:val="28"/>
        </w:rPr>
        <w:t>當前國際經濟仍面臨諸多風險變數，值得持續關注，包括歐債危機風險猶存；美國財政懸崖危機暫時解除，惟國債上限及減赤細節仍為挑戰；先進國家債臺高築，失業改善遲緩，持續干擾市場信心；中國大陸成長力道，以及日本擴大量化寬鬆，以鄰為壑，恐引發競貶等，皆影響國際經濟前景</w:t>
      </w:r>
      <w:r w:rsidR="009B38E5" w:rsidRPr="009B38E5">
        <w:rPr>
          <w:rFonts w:eastAsia="標楷體" w:hAnsi="標楷體"/>
          <w:sz w:val="28"/>
          <w:szCs w:val="28"/>
        </w:rPr>
        <w:t>。</w:t>
      </w:r>
    </w:p>
    <w:p w:rsidR="00692828" w:rsidRPr="00AF4CD2" w:rsidRDefault="00692828" w:rsidP="00500492">
      <w:pPr>
        <w:pStyle w:val="t-2"/>
        <w:spacing w:beforeLines="50" w:before="180"/>
      </w:pPr>
      <w:r w:rsidRPr="00AF4CD2">
        <w:rPr>
          <w:rFonts w:hint="eastAsia"/>
        </w:rPr>
        <w:t>二、國內經濟</w:t>
      </w:r>
      <w:bookmarkEnd w:id="18"/>
      <w:bookmarkEnd w:id="19"/>
    </w:p>
    <w:p w:rsidR="00FF0855" w:rsidRPr="00FF0855" w:rsidRDefault="00FF0855" w:rsidP="00500492">
      <w:pPr>
        <w:autoSpaceDE w:val="0"/>
        <w:autoSpaceDN w:val="0"/>
        <w:adjustRightInd w:val="0"/>
        <w:snapToGrid w:val="0"/>
        <w:spacing w:beforeLines="50" w:before="180" w:afterLines="50" w:after="180" w:line="300" w:lineRule="auto"/>
        <w:ind w:right="-153" w:firstLine="510"/>
        <w:jc w:val="both"/>
        <w:rPr>
          <w:rFonts w:eastAsia="標楷體" w:hAnsi="標楷體"/>
          <w:color w:val="000000" w:themeColor="text1"/>
          <w:sz w:val="28"/>
          <w:szCs w:val="28"/>
        </w:rPr>
      </w:pPr>
      <w:bookmarkStart w:id="20" w:name="_Toc337122121"/>
      <w:r w:rsidRPr="00FF0855">
        <w:rPr>
          <w:rFonts w:eastAsia="標楷體" w:hAnsi="標楷體" w:hint="eastAsia"/>
          <w:color w:val="000000" w:themeColor="text1"/>
          <w:sz w:val="28"/>
          <w:szCs w:val="28"/>
        </w:rPr>
        <w:t>受美國財政與歐洲主權債務問題後續發展疑慮牽絆，全球景氣復甦動能與國內消費動能疲弱，將持續影響我國出口與民間消費表現。根據行政院主計總處</w:t>
      </w:r>
      <w:r w:rsidRPr="00FF0855">
        <w:rPr>
          <w:rFonts w:eastAsia="標楷體" w:hAnsi="標楷體" w:hint="eastAsia"/>
          <w:color w:val="000000" w:themeColor="text1"/>
          <w:sz w:val="28"/>
          <w:szCs w:val="28"/>
        </w:rPr>
        <w:t>102</w:t>
      </w:r>
      <w:r w:rsidRPr="00FF0855">
        <w:rPr>
          <w:rFonts w:eastAsia="標楷體" w:hAnsi="標楷體" w:hint="eastAsia"/>
          <w:color w:val="000000" w:themeColor="text1"/>
          <w:sz w:val="28"/>
          <w:szCs w:val="28"/>
        </w:rPr>
        <w:t>年</w:t>
      </w:r>
      <w:r w:rsidRPr="00FF0855">
        <w:rPr>
          <w:rFonts w:eastAsia="標楷體" w:hAnsi="標楷體" w:hint="eastAsia"/>
          <w:color w:val="000000" w:themeColor="text1"/>
          <w:sz w:val="28"/>
          <w:szCs w:val="28"/>
        </w:rPr>
        <w:t>1</w:t>
      </w:r>
      <w:r w:rsidRPr="00FF0855">
        <w:rPr>
          <w:rFonts w:eastAsia="標楷體" w:hAnsi="標楷體" w:hint="eastAsia"/>
          <w:color w:val="000000" w:themeColor="text1"/>
          <w:sz w:val="28"/>
          <w:szCs w:val="28"/>
        </w:rPr>
        <w:t>月預測，</w:t>
      </w:r>
      <w:r w:rsidRPr="00FF0855">
        <w:rPr>
          <w:rFonts w:eastAsia="標楷體" w:hAnsi="標楷體" w:hint="eastAsia"/>
          <w:color w:val="000000" w:themeColor="text1"/>
          <w:sz w:val="28"/>
          <w:szCs w:val="28"/>
        </w:rPr>
        <w:t>101</w:t>
      </w:r>
      <w:r w:rsidRPr="00FF0855">
        <w:rPr>
          <w:rFonts w:eastAsia="標楷體" w:hAnsi="標楷體" w:hint="eastAsia"/>
          <w:color w:val="000000" w:themeColor="text1"/>
          <w:sz w:val="28"/>
          <w:szCs w:val="28"/>
        </w:rPr>
        <w:t>年經濟成長</w:t>
      </w:r>
      <w:r w:rsidRPr="00FF0855">
        <w:rPr>
          <w:rFonts w:eastAsia="標楷體" w:hAnsi="標楷體" w:hint="eastAsia"/>
          <w:color w:val="000000" w:themeColor="text1"/>
          <w:sz w:val="28"/>
          <w:szCs w:val="28"/>
        </w:rPr>
        <w:t>1.25</w:t>
      </w:r>
      <w:r w:rsidRPr="00FF0855">
        <w:rPr>
          <w:rFonts w:eastAsia="標楷體" w:hAnsi="標楷體" w:hint="eastAsia"/>
          <w:color w:val="000000" w:themeColor="text1"/>
          <w:sz w:val="28"/>
          <w:szCs w:val="28"/>
        </w:rPr>
        <w:t>％，</w:t>
      </w:r>
      <w:r w:rsidRPr="00FF0855">
        <w:rPr>
          <w:rFonts w:eastAsia="標楷體" w:hAnsi="標楷體" w:hint="eastAsia"/>
          <w:color w:val="000000" w:themeColor="text1"/>
          <w:sz w:val="28"/>
          <w:szCs w:val="28"/>
        </w:rPr>
        <w:t>102</w:t>
      </w:r>
      <w:r w:rsidRPr="00FF0855">
        <w:rPr>
          <w:rFonts w:eastAsia="標楷體" w:hAnsi="標楷體" w:hint="eastAsia"/>
          <w:color w:val="000000" w:themeColor="text1"/>
          <w:sz w:val="28"/>
          <w:szCs w:val="28"/>
        </w:rPr>
        <w:t>年則為</w:t>
      </w:r>
      <w:r w:rsidRPr="00FF0855">
        <w:rPr>
          <w:rFonts w:eastAsia="標楷體" w:hAnsi="標楷體" w:hint="eastAsia"/>
          <w:color w:val="000000" w:themeColor="text1"/>
          <w:sz w:val="28"/>
          <w:szCs w:val="28"/>
        </w:rPr>
        <w:t>3.53</w:t>
      </w:r>
      <w:r w:rsidRPr="00FF0855">
        <w:rPr>
          <w:rFonts w:eastAsia="標楷體" w:hAnsi="標楷體" w:hint="eastAsia"/>
          <w:color w:val="000000" w:themeColor="text1"/>
          <w:sz w:val="28"/>
          <w:szCs w:val="28"/>
        </w:rPr>
        <w:t>％。</w:t>
      </w:r>
    </w:p>
    <w:p w:rsidR="00FF0855" w:rsidRPr="00FF0855" w:rsidRDefault="00FF0855" w:rsidP="00FF0855">
      <w:pPr>
        <w:autoSpaceDE w:val="0"/>
        <w:autoSpaceDN w:val="0"/>
        <w:adjustRightInd w:val="0"/>
        <w:snapToGrid w:val="0"/>
        <w:spacing w:before="120" w:afterLines="50" w:after="180" w:line="300" w:lineRule="auto"/>
        <w:ind w:right="-153" w:firstLine="510"/>
        <w:jc w:val="both"/>
        <w:rPr>
          <w:rFonts w:eastAsia="標楷體" w:hAnsi="標楷體"/>
          <w:color w:val="000000" w:themeColor="text1"/>
          <w:sz w:val="28"/>
          <w:szCs w:val="28"/>
        </w:rPr>
      </w:pPr>
      <w:r w:rsidRPr="00FF0855">
        <w:rPr>
          <w:rFonts w:eastAsia="標楷體" w:hAnsi="標楷體" w:hint="eastAsia"/>
          <w:color w:val="000000" w:themeColor="text1"/>
          <w:sz w:val="28"/>
          <w:szCs w:val="28"/>
        </w:rPr>
        <w:t>經濟指標表現方面，</w:t>
      </w:r>
      <w:r w:rsidRPr="00FF0855">
        <w:rPr>
          <w:rFonts w:eastAsia="標楷體" w:hAnsi="標楷體" w:hint="eastAsia"/>
          <w:color w:val="000000" w:themeColor="text1"/>
          <w:sz w:val="28"/>
          <w:szCs w:val="28"/>
        </w:rPr>
        <w:t>101</w:t>
      </w:r>
      <w:r w:rsidRPr="00FF0855">
        <w:rPr>
          <w:rFonts w:eastAsia="標楷體" w:hAnsi="標楷體" w:hint="eastAsia"/>
          <w:color w:val="000000" w:themeColor="text1"/>
          <w:sz w:val="28"/>
          <w:szCs w:val="28"/>
        </w:rPr>
        <w:t>年</w:t>
      </w:r>
      <w:r w:rsidRPr="00FF0855">
        <w:rPr>
          <w:rFonts w:eastAsia="標楷體" w:hAnsi="標楷體" w:hint="eastAsia"/>
          <w:color w:val="000000" w:themeColor="text1"/>
          <w:sz w:val="28"/>
          <w:szCs w:val="28"/>
        </w:rPr>
        <w:t>12</w:t>
      </w:r>
      <w:r w:rsidRPr="00FF0855">
        <w:rPr>
          <w:rFonts w:eastAsia="標楷體" w:hAnsi="標楷體" w:hint="eastAsia"/>
          <w:color w:val="000000" w:themeColor="text1"/>
          <w:sz w:val="28"/>
          <w:szCs w:val="28"/>
        </w:rPr>
        <w:t>月工業生產增加</w:t>
      </w:r>
      <w:r w:rsidRPr="00FF0855">
        <w:rPr>
          <w:rFonts w:eastAsia="標楷體" w:hAnsi="標楷體" w:hint="eastAsia"/>
          <w:color w:val="000000" w:themeColor="text1"/>
          <w:sz w:val="28"/>
          <w:szCs w:val="28"/>
        </w:rPr>
        <w:t>2.39</w:t>
      </w:r>
      <w:r w:rsidRPr="00FF0855">
        <w:rPr>
          <w:rFonts w:eastAsia="標楷體" w:hAnsi="標楷體" w:hint="eastAsia"/>
          <w:color w:val="000000" w:themeColor="text1"/>
          <w:sz w:val="28"/>
          <w:szCs w:val="28"/>
        </w:rPr>
        <w:t>％；商業營業額</w:t>
      </w:r>
      <w:r w:rsidRPr="00FF0855">
        <w:rPr>
          <w:rFonts w:eastAsia="標楷體" w:hAnsi="標楷體" w:hint="eastAsia"/>
          <w:color w:val="000000" w:themeColor="text1"/>
          <w:sz w:val="28"/>
          <w:szCs w:val="28"/>
        </w:rPr>
        <w:t>12,130</w:t>
      </w:r>
      <w:r w:rsidRPr="00FF0855">
        <w:rPr>
          <w:rFonts w:eastAsia="標楷體" w:hAnsi="標楷體" w:hint="eastAsia"/>
          <w:color w:val="000000" w:themeColor="text1"/>
          <w:sz w:val="28"/>
          <w:szCs w:val="28"/>
        </w:rPr>
        <w:t>億元，增加</w:t>
      </w:r>
      <w:r w:rsidRPr="00FF0855">
        <w:rPr>
          <w:rFonts w:eastAsia="標楷體" w:hAnsi="標楷體" w:hint="eastAsia"/>
          <w:color w:val="000000" w:themeColor="text1"/>
          <w:sz w:val="28"/>
          <w:szCs w:val="28"/>
        </w:rPr>
        <w:t>1.7</w:t>
      </w:r>
      <w:r w:rsidRPr="00FF0855">
        <w:rPr>
          <w:rFonts w:eastAsia="標楷體" w:hAnsi="標楷體" w:hint="eastAsia"/>
          <w:color w:val="000000" w:themeColor="text1"/>
          <w:sz w:val="28"/>
          <w:szCs w:val="28"/>
        </w:rPr>
        <w:t>％；外銷訂單金額</w:t>
      </w:r>
      <w:r w:rsidRPr="00FF0855">
        <w:rPr>
          <w:rFonts w:eastAsia="標楷體" w:hAnsi="標楷體" w:hint="eastAsia"/>
          <w:color w:val="000000" w:themeColor="text1"/>
          <w:sz w:val="28"/>
          <w:szCs w:val="28"/>
        </w:rPr>
        <w:t>393.9</w:t>
      </w:r>
      <w:r w:rsidRPr="00FF0855">
        <w:rPr>
          <w:rFonts w:eastAsia="標楷體" w:hAnsi="標楷體" w:hint="eastAsia"/>
          <w:color w:val="000000" w:themeColor="text1"/>
          <w:sz w:val="28"/>
          <w:szCs w:val="28"/>
        </w:rPr>
        <w:t>億美元，增加</w:t>
      </w:r>
      <w:r w:rsidRPr="00FF0855">
        <w:rPr>
          <w:rFonts w:eastAsia="標楷體" w:hAnsi="標楷體" w:hint="eastAsia"/>
          <w:color w:val="000000" w:themeColor="text1"/>
          <w:sz w:val="28"/>
          <w:szCs w:val="28"/>
        </w:rPr>
        <w:t>8.5</w:t>
      </w:r>
      <w:r w:rsidRPr="00FF0855">
        <w:rPr>
          <w:rFonts w:eastAsia="標楷體" w:hAnsi="標楷體" w:hint="eastAsia"/>
          <w:color w:val="000000" w:themeColor="text1"/>
          <w:sz w:val="28"/>
          <w:szCs w:val="28"/>
        </w:rPr>
        <w:t>％；出口值</w:t>
      </w:r>
      <w:r w:rsidRPr="00FF0855">
        <w:rPr>
          <w:rFonts w:eastAsia="標楷體" w:hAnsi="標楷體" w:hint="eastAsia"/>
          <w:color w:val="000000" w:themeColor="text1"/>
          <w:sz w:val="28"/>
          <w:szCs w:val="28"/>
        </w:rPr>
        <w:t>261.0</w:t>
      </w:r>
      <w:r w:rsidRPr="00FF0855">
        <w:rPr>
          <w:rFonts w:eastAsia="標楷體" w:hAnsi="標楷體" w:hint="eastAsia"/>
          <w:color w:val="000000" w:themeColor="text1"/>
          <w:sz w:val="28"/>
          <w:szCs w:val="28"/>
        </w:rPr>
        <w:t>億美元，增加</w:t>
      </w:r>
      <w:r w:rsidRPr="00FF0855">
        <w:rPr>
          <w:rFonts w:eastAsia="標楷體" w:hAnsi="標楷體" w:hint="eastAsia"/>
          <w:color w:val="000000" w:themeColor="text1"/>
          <w:sz w:val="28"/>
          <w:szCs w:val="28"/>
        </w:rPr>
        <w:t>9.0</w:t>
      </w:r>
      <w:r w:rsidRPr="00FF0855">
        <w:rPr>
          <w:rFonts w:eastAsia="標楷體" w:hAnsi="標楷體" w:hint="eastAsia"/>
          <w:color w:val="000000" w:themeColor="text1"/>
          <w:sz w:val="28"/>
          <w:szCs w:val="28"/>
        </w:rPr>
        <w:t>％，進口值</w:t>
      </w:r>
      <w:r w:rsidRPr="00FF0855">
        <w:rPr>
          <w:rFonts w:eastAsia="標楷體" w:hAnsi="標楷體" w:hint="eastAsia"/>
          <w:color w:val="000000" w:themeColor="text1"/>
          <w:sz w:val="28"/>
          <w:szCs w:val="28"/>
        </w:rPr>
        <w:t>219.8</w:t>
      </w:r>
      <w:r w:rsidRPr="00FF0855">
        <w:rPr>
          <w:rFonts w:eastAsia="標楷體" w:hAnsi="標楷體" w:hint="eastAsia"/>
          <w:color w:val="000000" w:themeColor="text1"/>
          <w:sz w:val="28"/>
          <w:szCs w:val="28"/>
        </w:rPr>
        <w:t>億美元，增加</w:t>
      </w:r>
      <w:r w:rsidRPr="00FF0855">
        <w:rPr>
          <w:rFonts w:eastAsia="標楷體" w:hAnsi="標楷體" w:hint="eastAsia"/>
          <w:color w:val="000000" w:themeColor="text1"/>
          <w:sz w:val="28"/>
          <w:szCs w:val="28"/>
        </w:rPr>
        <w:t>1.6</w:t>
      </w:r>
      <w:r w:rsidRPr="00FF0855">
        <w:rPr>
          <w:rFonts w:eastAsia="標楷體" w:hAnsi="標楷體" w:hint="eastAsia"/>
          <w:color w:val="000000" w:themeColor="text1"/>
          <w:sz w:val="28"/>
          <w:szCs w:val="28"/>
        </w:rPr>
        <w:t>％，貿易順差</w:t>
      </w:r>
      <w:r w:rsidRPr="00FF0855">
        <w:rPr>
          <w:rFonts w:eastAsia="標楷體" w:hAnsi="標楷體" w:hint="eastAsia"/>
          <w:color w:val="000000" w:themeColor="text1"/>
          <w:sz w:val="28"/>
          <w:szCs w:val="28"/>
        </w:rPr>
        <w:t>41.3</w:t>
      </w:r>
      <w:r w:rsidRPr="00FF0855">
        <w:rPr>
          <w:rFonts w:eastAsia="標楷體" w:hAnsi="標楷體" w:hint="eastAsia"/>
          <w:color w:val="000000" w:themeColor="text1"/>
          <w:sz w:val="28"/>
          <w:szCs w:val="28"/>
        </w:rPr>
        <w:t>億美元；躉售物價指數（</w:t>
      </w:r>
      <w:r w:rsidRPr="00FF0855">
        <w:rPr>
          <w:rFonts w:eastAsia="標楷體" w:hAnsi="標楷體" w:hint="eastAsia"/>
          <w:color w:val="000000" w:themeColor="text1"/>
          <w:sz w:val="28"/>
          <w:szCs w:val="28"/>
        </w:rPr>
        <w:t>WPI</w:t>
      </w:r>
      <w:r w:rsidRPr="00FF0855">
        <w:rPr>
          <w:rFonts w:eastAsia="標楷體" w:hAnsi="標楷體" w:hint="eastAsia"/>
          <w:color w:val="000000" w:themeColor="text1"/>
          <w:sz w:val="28"/>
          <w:szCs w:val="28"/>
        </w:rPr>
        <w:t>）下跌</w:t>
      </w:r>
      <w:r w:rsidRPr="00FF0855">
        <w:rPr>
          <w:rFonts w:eastAsia="標楷體" w:hAnsi="標楷體" w:hint="eastAsia"/>
          <w:color w:val="000000" w:themeColor="text1"/>
          <w:sz w:val="28"/>
          <w:szCs w:val="28"/>
        </w:rPr>
        <w:t>3.96</w:t>
      </w:r>
      <w:r w:rsidRPr="00FF0855">
        <w:rPr>
          <w:rFonts w:eastAsia="標楷體" w:hAnsi="標楷體" w:hint="eastAsia"/>
          <w:color w:val="000000" w:themeColor="text1"/>
          <w:sz w:val="28"/>
          <w:szCs w:val="28"/>
        </w:rPr>
        <w:t>％，消費者物價指數（</w:t>
      </w:r>
      <w:r w:rsidRPr="00FF0855">
        <w:rPr>
          <w:rFonts w:eastAsia="標楷體" w:hAnsi="標楷體" w:hint="eastAsia"/>
          <w:color w:val="000000" w:themeColor="text1"/>
          <w:sz w:val="28"/>
          <w:szCs w:val="28"/>
        </w:rPr>
        <w:t>CPI</w:t>
      </w:r>
      <w:r w:rsidRPr="00FF0855">
        <w:rPr>
          <w:rFonts w:eastAsia="標楷體" w:hAnsi="標楷體" w:hint="eastAsia"/>
          <w:color w:val="000000" w:themeColor="text1"/>
          <w:sz w:val="28"/>
          <w:szCs w:val="28"/>
        </w:rPr>
        <w:t>）上漲</w:t>
      </w:r>
      <w:r w:rsidRPr="00FF0855">
        <w:rPr>
          <w:rFonts w:eastAsia="標楷體" w:hAnsi="標楷體" w:hint="eastAsia"/>
          <w:color w:val="000000" w:themeColor="text1"/>
          <w:sz w:val="28"/>
          <w:szCs w:val="28"/>
        </w:rPr>
        <w:t>1.61</w:t>
      </w:r>
      <w:r w:rsidRPr="00FF0855">
        <w:rPr>
          <w:rFonts w:eastAsia="標楷體" w:hAnsi="標楷體" w:hint="eastAsia"/>
          <w:color w:val="000000" w:themeColor="text1"/>
          <w:sz w:val="28"/>
          <w:szCs w:val="28"/>
        </w:rPr>
        <w:t>％；失業率</w:t>
      </w:r>
      <w:r w:rsidRPr="00FF0855">
        <w:rPr>
          <w:rFonts w:eastAsia="標楷體" w:hAnsi="標楷體" w:hint="eastAsia"/>
          <w:color w:val="000000" w:themeColor="text1"/>
          <w:sz w:val="28"/>
          <w:szCs w:val="28"/>
        </w:rPr>
        <w:t>4.22</w:t>
      </w:r>
      <w:r w:rsidRPr="00FF0855">
        <w:rPr>
          <w:rFonts w:eastAsia="標楷體" w:hAnsi="標楷體" w:hint="eastAsia"/>
          <w:color w:val="000000" w:themeColor="text1"/>
          <w:sz w:val="28"/>
          <w:szCs w:val="28"/>
        </w:rPr>
        <w:t>％。</w:t>
      </w:r>
    </w:p>
    <w:p w:rsidR="006808E6" w:rsidRPr="00F353C3" w:rsidRDefault="00FF0855" w:rsidP="00FF0855">
      <w:pPr>
        <w:autoSpaceDE w:val="0"/>
        <w:autoSpaceDN w:val="0"/>
        <w:adjustRightInd w:val="0"/>
        <w:snapToGrid w:val="0"/>
        <w:spacing w:before="120" w:afterLines="50" w:after="180" w:line="300" w:lineRule="auto"/>
        <w:ind w:right="-153" w:firstLine="510"/>
        <w:jc w:val="both"/>
        <w:rPr>
          <w:rFonts w:eastAsia="標楷體" w:hAnsi="標楷體"/>
          <w:color w:val="000000" w:themeColor="text1"/>
          <w:sz w:val="28"/>
          <w:szCs w:val="28"/>
        </w:rPr>
      </w:pPr>
      <w:r w:rsidRPr="00FF0855">
        <w:rPr>
          <w:rFonts w:eastAsia="標楷體" w:hAnsi="標楷體" w:hint="eastAsia"/>
          <w:color w:val="000000" w:themeColor="text1"/>
          <w:sz w:val="28"/>
          <w:szCs w:val="28"/>
        </w:rPr>
        <w:t>景氣對策信號方面，</w:t>
      </w:r>
      <w:r w:rsidRPr="00FF0855">
        <w:rPr>
          <w:rFonts w:eastAsia="標楷體" w:hAnsi="標楷體" w:hint="eastAsia"/>
          <w:color w:val="000000" w:themeColor="text1"/>
          <w:sz w:val="28"/>
          <w:szCs w:val="28"/>
        </w:rPr>
        <w:t>101</w:t>
      </w:r>
      <w:r w:rsidRPr="00FF0855">
        <w:rPr>
          <w:rFonts w:eastAsia="標楷體" w:hAnsi="標楷體" w:hint="eastAsia"/>
          <w:color w:val="000000" w:themeColor="text1"/>
          <w:sz w:val="28"/>
          <w:szCs w:val="28"/>
        </w:rPr>
        <w:t>年</w:t>
      </w:r>
      <w:r w:rsidRPr="00FF0855">
        <w:rPr>
          <w:rFonts w:eastAsia="標楷體" w:hAnsi="標楷體" w:hint="eastAsia"/>
          <w:color w:val="000000" w:themeColor="text1"/>
          <w:sz w:val="28"/>
          <w:szCs w:val="28"/>
        </w:rPr>
        <w:t>12</w:t>
      </w:r>
      <w:r w:rsidRPr="00FF0855">
        <w:rPr>
          <w:rFonts w:eastAsia="標楷體" w:hAnsi="標楷體" w:hint="eastAsia"/>
          <w:color w:val="000000" w:themeColor="text1"/>
          <w:sz w:val="28"/>
          <w:szCs w:val="28"/>
        </w:rPr>
        <w:t>月總燈號由黃藍燈轉呈綠燈，國內景</w:t>
      </w:r>
      <w:r w:rsidRPr="00FF0855">
        <w:rPr>
          <w:rFonts w:eastAsia="標楷體" w:hAnsi="標楷體" w:hint="eastAsia"/>
          <w:color w:val="000000" w:themeColor="text1"/>
          <w:sz w:val="28"/>
          <w:szCs w:val="28"/>
        </w:rPr>
        <w:lastRenderedPageBreak/>
        <w:t>氣逐漸步入穩定，政府將賡續執行「經濟動能推升方案」及相關短期措施，促進景氣復甦，提振經濟信心。整體而言，國際景氣雖仍潛存若干不確定性，但仍可審慎期待。</w:t>
      </w:r>
    </w:p>
    <w:p w:rsidR="005B1C10" w:rsidRPr="00AF4CD2" w:rsidRDefault="006808E6" w:rsidP="004C1705">
      <w:pPr>
        <w:pStyle w:val="t-2"/>
      </w:pPr>
      <w:r w:rsidRPr="00AF4CD2">
        <w:rPr>
          <w:rFonts w:hint="eastAsia"/>
        </w:rPr>
        <w:t>三、中國大陸經濟</w:t>
      </w:r>
      <w:bookmarkEnd w:id="20"/>
    </w:p>
    <w:p w:rsidR="004C1705" w:rsidRPr="004C1705" w:rsidRDefault="00B0190A" w:rsidP="004C1705">
      <w:pPr>
        <w:autoSpaceDE w:val="0"/>
        <w:autoSpaceDN w:val="0"/>
        <w:adjustRightInd w:val="0"/>
        <w:snapToGrid w:val="0"/>
        <w:spacing w:beforeLines="50" w:before="180" w:line="300" w:lineRule="auto"/>
        <w:ind w:right="-153" w:firstLine="510"/>
        <w:jc w:val="both"/>
        <w:rPr>
          <w:rFonts w:eastAsia="標楷體"/>
          <w:sz w:val="28"/>
          <w:szCs w:val="28"/>
        </w:rPr>
      </w:pPr>
      <w:r>
        <w:rPr>
          <w:rFonts w:eastAsia="標楷體" w:hint="eastAsia"/>
          <w:sz w:val="28"/>
          <w:szCs w:val="28"/>
        </w:rPr>
        <w:t>受外部需求疲弱及內部</w:t>
      </w:r>
      <w:r>
        <w:rPr>
          <w:rFonts w:ascii="標楷體" w:eastAsia="標楷體" w:hAnsi="標楷體" w:hint="eastAsia"/>
          <w:sz w:val="28"/>
          <w:szCs w:val="28"/>
        </w:rPr>
        <w:t>「穩增長」及「調結構」的影響，</w:t>
      </w:r>
      <w:r w:rsidR="00653483" w:rsidRPr="00653483">
        <w:rPr>
          <w:rFonts w:eastAsia="標楷體" w:hint="eastAsia"/>
          <w:sz w:val="28"/>
          <w:szCs w:val="28"/>
        </w:rPr>
        <w:t>中國大陸</w:t>
      </w:r>
      <w:r w:rsidR="00653483" w:rsidRPr="00653483">
        <w:rPr>
          <w:rFonts w:eastAsia="標楷體"/>
          <w:sz w:val="28"/>
          <w:szCs w:val="28"/>
        </w:rPr>
        <w:t>2012</w:t>
      </w:r>
      <w:r w:rsidR="00653483" w:rsidRPr="00653483">
        <w:rPr>
          <w:rFonts w:eastAsia="標楷體" w:hint="eastAsia"/>
          <w:sz w:val="28"/>
          <w:szCs w:val="28"/>
        </w:rPr>
        <w:t>年國內生產總值為</w:t>
      </w:r>
      <w:r w:rsidR="00653483" w:rsidRPr="00653483">
        <w:rPr>
          <w:rFonts w:eastAsia="標楷體"/>
          <w:sz w:val="28"/>
          <w:szCs w:val="28"/>
        </w:rPr>
        <w:t>519,322</w:t>
      </w:r>
      <w:r w:rsidR="00653483" w:rsidRPr="00653483">
        <w:rPr>
          <w:rFonts w:eastAsia="標楷體" w:hint="eastAsia"/>
          <w:sz w:val="28"/>
          <w:szCs w:val="28"/>
        </w:rPr>
        <w:t>億人民幣，成長</w:t>
      </w:r>
      <w:r w:rsidR="00653483" w:rsidRPr="00653483">
        <w:rPr>
          <w:rFonts w:eastAsia="標楷體"/>
          <w:sz w:val="28"/>
          <w:szCs w:val="28"/>
        </w:rPr>
        <w:t>7.8%</w:t>
      </w:r>
      <w:r w:rsidR="00653483" w:rsidRPr="00653483">
        <w:rPr>
          <w:rFonts w:eastAsia="標楷體" w:hint="eastAsia"/>
          <w:sz w:val="28"/>
          <w:szCs w:val="28"/>
        </w:rPr>
        <w:t>。</w:t>
      </w:r>
      <w:r w:rsidR="00653483" w:rsidRPr="00653483">
        <w:rPr>
          <w:rFonts w:eastAsia="標楷體"/>
          <w:sz w:val="28"/>
          <w:szCs w:val="28"/>
        </w:rPr>
        <w:t>2012</w:t>
      </w:r>
      <w:r w:rsidR="00653483" w:rsidRPr="00653483">
        <w:rPr>
          <w:rFonts w:eastAsia="標楷體" w:hint="eastAsia"/>
          <w:sz w:val="28"/>
          <w:szCs w:val="28"/>
        </w:rPr>
        <w:t>年固定資產投資（不含農戶）金額為</w:t>
      </w:r>
      <w:r w:rsidR="00653483" w:rsidRPr="00653483">
        <w:rPr>
          <w:rFonts w:eastAsia="標楷體"/>
          <w:sz w:val="28"/>
          <w:szCs w:val="28"/>
        </w:rPr>
        <w:t>364,835</w:t>
      </w:r>
      <w:r w:rsidR="00653483" w:rsidRPr="00653483">
        <w:rPr>
          <w:rFonts w:eastAsia="標楷體" w:hint="eastAsia"/>
          <w:sz w:val="28"/>
          <w:szCs w:val="28"/>
        </w:rPr>
        <w:t>億人民幣，較</w:t>
      </w:r>
      <w:r w:rsidR="00653483" w:rsidRPr="00653483">
        <w:rPr>
          <w:rFonts w:eastAsia="標楷體"/>
          <w:sz w:val="28"/>
          <w:szCs w:val="28"/>
        </w:rPr>
        <w:t>2011</w:t>
      </w:r>
      <w:r w:rsidR="00653483" w:rsidRPr="00653483">
        <w:rPr>
          <w:rFonts w:eastAsia="標楷體" w:hint="eastAsia"/>
          <w:sz w:val="28"/>
          <w:szCs w:val="28"/>
        </w:rPr>
        <w:t>年同期成長</w:t>
      </w:r>
      <w:r w:rsidR="00653483" w:rsidRPr="00653483">
        <w:rPr>
          <w:rFonts w:eastAsia="標楷體"/>
          <w:sz w:val="28"/>
          <w:szCs w:val="28"/>
        </w:rPr>
        <w:t>20.6%</w:t>
      </w:r>
      <w:r w:rsidR="00653483" w:rsidRPr="00653483">
        <w:rPr>
          <w:rFonts w:eastAsia="標楷體" w:hint="eastAsia"/>
          <w:sz w:val="28"/>
          <w:szCs w:val="28"/>
        </w:rPr>
        <w:t>，成長速度比</w:t>
      </w:r>
      <w:r w:rsidR="00653483" w:rsidRPr="00653483">
        <w:rPr>
          <w:rFonts w:eastAsia="標楷體"/>
          <w:sz w:val="28"/>
          <w:szCs w:val="28"/>
        </w:rPr>
        <w:t>1</w:t>
      </w:r>
      <w:r w:rsidR="00653483" w:rsidRPr="00653483">
        <w:rPr>
          <w:rFonts w:eastAsia="標楷體" w:hint="eastAsia"/>
          <w:sz w:val="28"/>
          <w:szCs w:val="28"/>
        </w:rPr>
        <w:t>至</w:t>
      </w:r>
      <w:r w:rsidR="00653483" w:rsidRPr="00653483">
        <w:rPr>
          <w:rFonts w:eastAsia="標楷體"/>
          <w:sz w:val="28"/>
          <w:szCs w:val="28"/>
        </w:rPr>
        <w:t>11</w:t>
      </w:r>
      <w:r w:rsidR="00653483" w:rsidRPr="00653483">
        <w:rPr>
          <w:rFonts w:eastAsia="標楷體" w:hint="eastAsia"/>
          <w:sz w:val="28"/>
          <w:szCs w:val="28"/>
        </w:rPr>
        <w:t>月回落</w:t>
      </w:r>
      <w:r w:rsidR="00653483" w:rsidRPr="00653483">
        <w:rPr>
          <w:rFonts w:eastAsia="標楷體"/>
          <w:sz w:val="28"/>
          <w:szCs w:val="28"/>
        </w:rPr>
        <w:t>0.1%</w:t>
      </w:r>
      <w:r w:rsidR="00653483" w:rsidRPr="00653483">
        <w:rPr>
          <w:rFonts w:eastAsia="標楷體" w:hint="eastAsia"/>
          <w:sz w:val="28"/>
          <w:szCs w:val="28"/>
        </w:rPr>
        <w:t>；對外貿易方面，出口成長</w:t>
      </w:r>
      <w:r w:rsidR="00653483" w:rsidRPr="00653483">
        <w:rPr>
          <w:rFonts w:eastAsia="標楷體"/>
          <w:sz w:val="28"/>
          <w:szCs w:val="28"/>
        </w:rPr>
        <w:t>7.9%</w:t>
      </w:r>
      <w:r w:rsidR="00653483" w:rsidRPr="00653483">
        <w:rPr>
          <w:rFonts w:eastAsia="標楷體" w:hint="eastAsia"/>
          <w:sz w:val="28"/>
          <w:szCs w:val="28"/>
        </w:rPr>
        <w:t>，進口成長</w:t>
      </w:r>
      <w:r w:rsidR="00653483" w:rsidRPr="00653483">
        <w:rPr>
          <w:rFonts w:eastAsia="標楷體"/>
          <w:sz w:val="28"/>
          <w:szCs w:val="28"/>
        </w:rPr>
        <w:t>4.3%</w:t>
      </w:r>
      <w:r w:rsidR="00653483" w:rsidRPr="00653483">
        <w:rPr>
          <w:rFonts w:eastAsia="標楷體" w:hint="eastAsia"/>
          <w:sz w:val="28"/>
          <w:szCs w:val="28"/>
        </w:rPr>
        <w:t>；非金融領域實際外商投資金額減少</w:t>
      </w:r>
      <w:r w:rsidR="00653483" w:rsidRPr="00653483">
        <w:rPr>
          <w:rFonts w:eastAsia="標楷體"/>
          <w:sz w:val="28"/>
          <w:szCs w:val="28"/>
        </w:rPr>
        <w:t>3.7%</w:t>
      </w:r>
      <w:r w:rsidR="00653483" w:rsidRPr="00653483">
        <w:rPr>
          <w:rFonts w:eastAsia="標楷體" w:hint="eastAsia"/>
          <w:sz w:val="28"/>
          <w:szCs w:val="28"/>
        </w:rPr>
        <w:t>，為自</w:t>
      </w:r>
      <w:r w:rsidR="00653483" w:rsidRPr="00653483">
        <w:rPr>
          <w:rFonts w:eastAsia="標楷體"/>
          <w:sz w:val="28"/>
          <w:szCs w:val="28"/>
        </w:rPr>
        <w:t>2012</w:t>
      </w:r>
      <w:r w:rsidR="00653483" w:rsidRPr="00653483">
        <w:rPr>
          <w:rFonts w:eastAsia="標楷體" w:hint="eastAsia"/>
          <w:sz w:val="28"/>
          <w:szCs w:val="28"/>
        </w:rPr>
        <w:t>年</w:t>
      </w:r>
      <w:r w:rsidR="00653483" w:rsidRPr="00653483">
        <w:rPr>
          <w:rFonts w:eastAsia="標楷體"/>
          <w:sz w:val="28"/>
          <w:szCs w:val="28"/>
        </w:rPr>
        <w:t>1</w:t>
      </w:r>
      <w:r w:rsidR="00653483" w:rsidRPr="00653483">
        <w:rPr>
          <w:rFonts w:eastAsia="標楷體" w:hint="eastAsia"/>
          <w:sz w:val="28"/>
          <w:szCs w:val="28"/>
        </w:rPr>
        <w:t>月以來，連續第</w:t>
      </w:r>
      <w:r w:rsidR="00653483" w:rsidRPr="00653483">
        <w:rPr>
          <w:rFonts w:eastAsia="標楷體"/>
          <w:sz w:val="28"/>
          <w:szCs w:val="28"/>
        </w:rPr>
        <w:t>12</w:t>
      </w:r>
      <w:r w:rsidR="00653483" w:rsidRPr="00653483">
        <w:rPr>
          <w:rFonts w:eastAsia="標楷體" w:hint="eastAsia"/>
          <w:sz w:val="28"/>
          <w:szCs w:val="28"/>
        </w:rPr>
        <w:t>個月負成長，金額為</w:t>
      </w:r>
      <w:r w:rsidR="00653483" w:rsidRPr="00653483">
        <w:rPr>
          <w:rFonts w:eastAsia="標楷體"/>
          <w:sz w:val="28"/>
          <w:szCs w:val="28"/>
        </w:rPr>
        <w:t>1,117.16</w:t>
      </w:r>
      <w:r w:rsidR="00653483" w:rsidRPr="00653483">
        <w:rPr>
          <w:rFonts w:eastAsia="標楷體" w:hint="eastAsia"/>
          <w:sz w:val="28"/>
          <w:szCs w:val="28"/>
        </w:rPr>
        <w:t>億美元；規模以上工業生產成長</w:t>
      </w:r>
      <w:r w:rsidR="00653483" w:rsidRPr="00653483">
        <w:rPr>
          <w:rFonts w:eastAsia="標楷體"/>
          <w:sz w:val="28"/>
          <w:szCs w:val="28"/>
        </w:rPr>
        <w:t>10%</w:t>
      </w:r>
      <w:r w:rsidR="004C1705" w:rsidRPr="004C1705">
        <w:rPr>
          <w:rFonts w:eastAsia="標楷體"/>
          <w:sz w:val="28"/>
          <w:szCs w:val="28"/>
        </w:rPr>
        <w:t>。</w:t>
      </w:r>
    </w:p>
    <w:p w:rsidR="004C1705" w:rsidRPr="004C1705" w:rsidRDefault="00653483" w:rsidP="004C1705">
      <w:pPr>
        <w:autoSpaceDE w:val="0"/>
        <w:autoSpaceDN w:val="0"/>
        <w:adjustRightInd w:val="0"/>
        <w:snapToGrid w:val="0"/>
        <w:spacing w:beforeLines="50" w:before="180" w:line="300" w:lineRule="auto"/>
        <w:ind w:right="-153" w:firstLine="510"/>
        <w:jc w:val="both"/>
        <w:rPr>
          <w:rFonts w:eastAsia="標楷體"/>
          <w:sz w:val="28"/>
          <w:szCs w:val="28"/>
        </w:rPr>
      </w:pPr>
      <w:r w:rsidRPr="00653483">
        <w:rPr>
          <w:rFonts w:eastAsia="標楷體" w:hint="eastAsia"/>
          <w:sz w:val="28"/>
          <w:szCs w:val="28"/>
        </w:rPr>
        <w:t>金融體系方面，</w:t>
      </w:r>
      <w:r w:rsidRPr="00653483">
        <w:rPr>
          <w:rFonts w:eastAsia="標楷體"/>
          <w:sz w:val="28"/>
          <w:szCs w:val="28"/>
        </w:rPr>
        <w:t>2012</w:t>
      </w:r>
      <w:r w:rsidRPr="00653483">
        <w:rPr>
          <w:rFonts w:eastAsia="標楷體" w:hint="eastAsia"/>
          <w:sz w:val="28"/>
          <w:szCs w:val="28"/>
        </w:rPr>
        <w:t>年</w:t>
      </w:r>
      <w:r w:rsidRPr="00653483">
        <w:rPr>
          <w:rFonts w:eastAsia="標楷體"/>
          <w:sz w:val="28"/>
          <w:szCs w:val="28"/>
        </w:rPr>
        <w:t>M1</w:t>
      </w:r>
      <w:r w:rsidRPr="00653483">
        <w:rPr>
          <w:rFonts w:eastAsia="標楷體" w:hint="eastAsia"/>
          <w:sz w:val="28"/>
          <w:szCs w:val="28"/>
        </w:rPr>
        <w:t>及</w:t>
      </w:r>
      <w:r w:rsidRPr="00653483">
        <w:rPr>
          <w:rFonts w:eastAsia="標楷體"/>
          <w:sz w:val="28"/>
          <w:szCs w:val="28"/>
        </w:rPr>
        <w:t>M2</w:t>
      </w:r>
      <w:r w:rsidRPr="00653483">
        <w:rPr>
          <w:rFonts w:eastAsia="標楷體" w:hint="eastAsia"/>
          <w:sz w:val="28"/>
          <w:szCs w:val="28"/>
        </w:rPr>
        <w:t>分別較</w:t>
      </w:r>
      <w:r w:rsidRPr="00653483">
        <w:rPr>
          <w:rFonts w:eastAsia="標楷體"/>
          <w:sz w:val="28"/>
          <w:szCs w:val="28"/>
        </w:rPr>
        <w:t>2011</w:t>
      </w:r>
      <w:r w:rsidRPr="00653483">
        <w:rPr>
          <w:rFonts w:eastAsia="標楷體" w:hint="eastAsia"/>
          <w:sz w:val="28"/>
          <w:szCs w:val="28"/>
        </w:rPr>
        <w:t>年同期成長</w:t>
      </w:r>
      <w:r w:rsidRPr="00653483">
        <w:rPr>
          <w:rFonts w:eastAsia="標楷體"/>
          <w:sz w:val="28"/>
          <w:szCs w:val="28"/>
        </w:rPr>
        <w:t>6.5%</w:t>
      </w:r>
      <w:r w:rsidRPr="00653483">
        <w:rPr>
          <w:rFonts w:eastAsia="標楷體" w:hint="eastAsia"/>
          <w:sz w:val="28"/>
          <w:szCs w:val="28"/>
        </w:rPr>
        <w:t>、</w:t>
      </w:r>
      <w:r w:rsidRPr="00653483">
        <w:rPr>
          <w:rFonts w:eastAsia="標楷體"/>
          <w:sz w:val="28"/>
          <w:szCs w:val="28"/>
        </w:rPr>
        <w:t>13.8%</w:t>
      </w:r>
      <w:r w:rsidRPr="00653483">
        <w:rPr>
          <w:rFonts w:eastAsia="標楷體" w:hint="eastAsia"/>
          <w:sz w:val="28"/>
          <w:szCs w:val="28"/>
        </w:rPr>
        <w:t>；在物價方面，較</w:t>
      </w:r>
      <w:r w:rsidRPr="00653483">
        <w:rPr>
          <w:rFonts w:eastAsia="標楷體"/>
          <w:sz w:val="28"/>
          <w:szCs w:val="28"/>
        </w:rPr>
        <w:t>2011</w:t>
      </w:r>
      <w:r w:rsidRPr="00653483">
        <w:rPr>
          <w:rFonts w:eastAsia="標楷體" w:hint="eastAsia"/>
          <w:sz w:val="28"/>
          <w:szCs w:val="28"/>
        </w:rPr>
        <w:t>年同期上漲</w:t>
      </w:r>
      <w:r w:rsidRPr="00653483">
        <w:rPr>
          <w:rFonts w:eastAsia="標楷體"/>
          <w:sz w:val="28"/>
          <w:szCs w:val="28"/>
        </w:rPr>
        <w:t>2.6%</w:t>
      </w:r>
      <w:r w:rsidR="004C1705" w:rsidRPr="004C1705">
        <w:rPr>
          <w:rFonts w:eastAsia="標楷體"/>
          <w:sz w:val="28"/>
          <w:szCs w:val="28"/>
        </w:rPr>
        <w:t>。</w:t>
      </w:r>
    </w:p>
    <w:p w:rsidR="004C1705" w:rsidRPr="004C1705" w:rsidRDefault="00653483" w:rsidP="004C1705">
      <w:pPr>
        <w:autoSpaceDE w:val="0"/>
        <w:autoSpaceDN w:val="0"/>
        <w:adjustRightInd w:val="0"/>
        <w:snapToGrid w:val="0"/>
        <w:spacing w:beforeLines="50" w:before="180" w:line="300" w:lineRule="auto"/>
        <w:ind w:right="-153" w:firstLine="510"/>
        <w:jc w:val="both"/>
        <w:rPr>
          <w:rFonts w:eastAsia="標楷體"/>
          <w:sz w:val="28"/>
          <w:szCs w:val="28"/>
        </w:rPr>
      </w:pPr>
      <w:r w:rsidRPr="00653483">
        <w:rPr>
          <w:rFonts w:eastAsia="標楷體" w:hint="eastAsia"/>
          <w:sz w:val="28"/>
          <w:szCs w:val="28"/>
        </w:rPr>
        <w:t>中國大陸國家統計局於</w:t>
      </w:r>
      <w:r w:rsidRPr="00653483">
        <w:rPr>
          <w:rFonts w:eastAsia="標楷體" w:hint="eastAsia"/>
          <w:sz w:val="28"/>
          <w:szCs w:val="28"/>
        </w:rPr>
        <w:t>2013</w:t>
      </w:r>
      <w:r w:rsidRPr="00653483">
        <w:rPr>
          <w:rFonts w:eastAsia="標楷體" w:hint="eastAsia"/>
          <w:sz w:val="28"/>
          <w:szCs w:val="28"/>
        </w:rPr>
        <w:t>年</w:t>
      </w:r>
      <w:r w:rsidRPr="00653483">
        <w:rPr>
          <w:rFonts w:eastAsia="標楷體" w:hint="eastAsia"/>
          <w:sz w:val="28"/>
          <w:szCs w:val="28"/>
        </w:rPr>
        <w:t>1</w:t>
      </w:r>
      <w:r w:rsidRPr="00653483">
        <w:rPr>
          <w:rFonts w:eastAsia="標楷體" w:hint="eastAsia"/>
          <w:sz w:val="28"/>
          <w:szCs w:val="28"/>
        </w:rPr>
        <w:t>月</w:t>
      </w:r>
      <w:r w:rsidRPr="00653483">
        <w:rPr>
          <w:rFonts w:eastAsia="標楷體" w:hint="eastAsia"/>
          <w:sz w:val="28"/>
          <w:szCs w:val="28"/>
        </w:rPr>
        <w:t>18</w:t>
      </w:r>
      <w:r w:rsidRPr="00653483">
        <w:rPr>
          <w:rFonts w:eastAsia="標楷體" w:hint="eastAsia"/>
          <w:sz w:val="28"/>
          <w:szCs w:val="28"/>
        </w:rPr>
        <w:t>日公布</w:t>
      </w:r>
      <w:r w:rsidRPr="00653483">
        <w:rPr>
          <w:rFonts w:eastAsia="標楷體" w:hint="eastAsia"/>
          <w:sz w:val="28"/>
          <w:szCs w:val="28"/>
        </w:rPr>
        <w:t>2012</w:t>
      </w:r>
      <w:r w:rsidRPr="00653483">
        <w:rPr>
          <w:rFonts w:eastAsia="標楷體" w:hint="eastAsia"/>
          <w:sz w:val="28"/>
          <w:szCs w:val="28"/>
        </w:rPr>
        <w:t>年第</w:t>
      </w:r>
      <w:r w:rsidRPr="00653483">
        <w:rPr>
          <w:rFonts w:eastAsia="標楷體" w:hint="eastAsia"/>
          <w:sz w:val="28"/>
          <w:szCs w:val="28"/>
        </w:rPr>
        <w:t>4</w:t>
      </w:r>
      <w:r w:rsidRPr="00653483">
        <w:rPr>
          <w:rFonts w:eastAsia="標楷體" w:hint="eastAsia"/>
          <w:sz w:val="28"/>
          <w:szCs w:val="28"/>
        </w:rPr>
        <w:t>季經濟成長率自第</w:t>
      </w:r>
      <w:r w:rsidRPr="00653483">
        <w:rPr>
          <w:rFonts w:eastAsia="標楷體" w:hint="eastAsia"/>
          <w:sz w:val="28"/>
          <w:szCs w:val="28"/>
        </w:rPr>
        <w:t>3</w:t>
      </w:r>
      <w:r w:rsidRPr="00653483">
        <w:rPr>
          <w:rFonts w:eastAsia="標楷體" w:hint="eastAsia"/>
          <w:sz w:val="28"/>
          <w:szCs w:val="28"/>
        </w:rPr>
        <w:t>季的</w:t>
      </w:r>
      <w:r w:rsidRPr="00653483">
        <w:rPr>
          <w:rFonts w:eastAsia="標楷體" w:hint="eastAsia"/>
          <w:sz w:val="28"/>
          <w:szCs w:val="28"/>
        </w:rPr>
        <w:t>7.4</w:t>
      </w:r>
      <w:r w:rsidRPr="00653483">
        <w:rPr>
          <w:rFonts w:eastAsia="標楷體" w:hint="eastAsia"/>
          <w:sz w:val="28"/>
          <w:szCs w:val="28"/>
        </w:rPr>
        <w:t>％回升至</w:t>
      </w:r>
      <w:r w:rsidRPr="00653483">
        <w:rPr>
          <w:rFonts w:eastAsia="標楷體" w:hint="eastAsia"/>
          <w:sz w:val="28"/>
          <w:szCs w:val="28"/>
        </w:rPr>
        <w:t>7.9</w:t>
      </w:r>
      <w:r w:rsidRPr="00653483">
        <w:rPr>
          <w:rFonts w:eastAsia="標楷體" w:hint="eastAsia"/>
          <w:sz w:val="28"/>
          <w:szCs w:val="28"/>
        </w:rPr>
        <w:t>％，優於市場預期的</w:t>
      </w:r>
      <w:r w:rsidRPr="00653483">
        <w:rPr>
          <w:rFonts w:eastAsia="標楷體" w:hint="eastAsia"/>
          <w:sz w:val="28"/>
          <w:szCs w:val="28"/>
        </w:rPr>
        <w:t>7.8</w:t>
      </w:r>
      <w:r w:rsidRPr="00653483">
        <w:rPr>
          <w:rFonts w:eastAsia="標楷體" w:hint="eastAsia"/>
          <w:sz w:val="28"/>
          <w:szCs w:val="28"/>
        </w:rPr>
        <w:t>％，並終結</w:t>
      </w:r>
      <w:r w:rsidRPr="00653483">
        <w:rPr>
          <w:rFonts w:eastAsia="標楷體" w:hint="eastAsia"/>
          <w:sz w:val="28"/>
          <w:szCs w:val="28"/>
        </w:rPr>
        <w:t>GDP</w:t>
      </w:r>
      <w:r w:rsidRPr="00653483">
        <w:rPr>
          <w:rFonts w:eastAsia="標楷體" w:hint="eastAsia"/>
          <w:sz w:val="28"/>
          <w:szCs w:val="28"/>
        </w:rPr>
        <w:t>成長率連續</w:t>
      </w:r>
      <w:r w:rsidRPr="00653483">
        <w:rPr>
          <w:rFonts w:eastAsia="標楷體" w:hint="eastAsia"/>
          <w:sz w:val="28"/>
          <w:szCs w:val="28"/>
        </w:rPr>
        <w:t>7</w:t>
      </w:r>
      <w:r w:rsidRPr="00653483">
        <w:rPr>
          <w:rFonts w:eastAsia="標楷體" w:hint="eastAsia"/>
          <w:sz w:val="28"/>
          <w:szCs w:val="28"/>
        </w:rPr>
        <w:t>季下滑的局面。而匯豐銀行於</w:t>
      </w:r>
      <w:r w:rsidRPr="00653483">
        <w:rPr>
          <w:rFonts w:eastAsia="標楷體" w:hint="eastAsia"/>
          <w:sz w:val="28"/>
          <w:szCs w:val="28"/>
        </w:rPr>
        <w:t>2013</w:t>
      </w:r>
      <w:r w:rsidRPr="00653483">
        <w:rPr>
          <w:rFonts w:eastAsia="標楷體" w:hint="eastAsia"/>
          <w:sz w:val="28"/>
          <w:szCs w:val="28"/>
        </w:rPr>
        <w:t>年</w:t>
      </w:r>
      <w:r w:rsidRPr="00653483">
        <w:rPr>
          <w:rFonts w:eastAsia="標楷體" w:hint="eastAsia"/>
          <w:sz w:val="28"/>
          <w:szCs w:val="28"/>
        </w:rPr>
        <w:t>1</w:t>
      </w:r>
      <w:r w:rsidRPr="00653483">
        <w:rPr>
          <w:rFonts w:eastAsia="標楷體" w:hint="eastAsia"/>
          <w:sz w:val="28"/>
          <w:szCs w:val="28"/>
        </w:rPr>
        <w:t>月</w:t>
      </w:r>
      <w:r w:rsidRPr="00653483">
        <w:rPr>
          <w:rFonts w:eastAsia="標楷體" w:hint="eastAsia"/>
          <w:sz w:val="28"/>
          <w:szCs w:val="28"/>
        </w:rPr>
        <w:t>24</w:t>
      </w:r>
      <w:r w:rsidRPr="00653483">
        <w:rPr>
          <w:rFonts w:eastAsia="標楷體" w:hint="eastAsia"/>
          <w:sz w:val="28"/>
          <w:szCs w:val="28"/>
        </w:rPr>
        <w:t>日公布中國大陸</w:t>
      </w:r>
      <w:r w:rsidRPr="00653483">
        <w:rPr>
          <w:rFonts w:eastAsia="標楷體" w:hint="eastAsia"/>
          <w:sz w:val="28"/>
          <w:szCs w:val="28"/>
        </w:rPr>
        <w:t>2013</w:t>
      </w:r>
      <w:r w:rsidRPr="00653483">
        <w:rPr>
          <w:rFonts w:eastAsia="標楷體" w:hint="eastAsia"/>
          <w:sz w:val="28"/>
          <w:szCs w:val="28"/>
        </w:rPr>
        <w:t>年</w:t>
      </w:r>
      <w:r w:rsidRPr="00653483">
        <w:rPr>
          <w:rFonts w:eastAsia="標楷體" w:hint="eastAsia"/>
          <w:sz w:val="28"/>
          <w:szCs w:val="28"/>
        </w:rPr>
        <w:t>1</w:t>
      </w:r>
      <w:r w:rsidRPr="00653483">
        <w:rPr>
          <w:rFonts w:eastAsia="標楷體" w:hint="eastAsia"/>
          <w:sz w:val="28"/>
          <w:szCs w:val="28"/>
        </w:rPr>
        <w:t>月份製造業採購經理人指數</w:t>
      </w:r>
      <w:r w:rsidRPr="00653483">
        <w:rPr>
          <w:rFonts w:eastAsia="標楷體" w:hint="eastAsia"/>
          <w:sz w:val="28"/>
          <w:szCs w:val="28"/>
        </w:rPr>
        <w:t>(PMI)</w:t>
      </w:r>
      <w:r w:rsidRPr="00653483">
        <w:rPr>
          <w:rFonts w:eastAsia="標楷體" w:hint="eastAsia"/>
          <w:sz w:val="28"/>
          <w:szCs w:val="28"/>
        </w:rPr>
        <w:t>初值為</w:t>
      </w:r>
      <w:r w:rsidRPr="00653483">
        <w:rPr>
          <w:rFonts w:eastAsia="標楷體" w:hint="eastAsia"/>
          <w:sz w:val="28"/>
          <w:szCs w:val="28"/>
        </w:rPr>
        <w:t>51.9</w:t>
      </w:r>
      <w:r w:rsidRPr="00653483">
        <w:rPr>
          <w:rFonts w:eastAsia="標楷體" w:hint="eastAsia"/>
          <w:sz w:val="28"/>
          <w:szCs w:val="28"/>
        </w:rPr>
        <w:t>，創下兩年以來新高，為連續第</w:t>
      </w:r>
      <w:r w:rsidRPr="00653483">
        <w:rPr>
          <w:rFonts w:eastAsia="標楷體" w:hint="eastAsia"/>
          <w:sz w:val="28"/>
          <w:szCs w:val="28"/>
        </w:rPr>
        <w:t>5</w:t>
      </w:r>
      <w:r w:rsidRPr="00653483">
        <w:rPr>
          <w:rFonts w:eastAsia="標楷體" w:hint="eastAsia"/>
          <w:sz w:val="28"/>
          <w:szCs w:val="28"/>
        </w:rPr>
        <w:t>個月回升，被視為是中國大陸經濟開始邁入實質復甦階段的象徵，經濟將進一步提升。國際貨幣基金</w:t>
      </w:r>
      <w:r w:rsidRPr="00653483">
        <w:rPr>
          <w:rFonts w:eastAsia="標楷體" w:hint="eastAsia"/>
          <w:sz w:val="28"/>
          <w:szCs w:val="28"/>
        </w:rPr>
        <w:t>(IMF)</w:t>
      </w:r>
      <w:r w:rsidRPr="00653483">
        <w:rPr>
          <w:rFonts w:eastAsia="標楷體" w:hint="eastAsia"/>
          <w:sz w:val="28"/>
          <w:szCs w:val="28"/>
        </w:rPr>
        <w:t>預測中國大陸</w:t>
      </w:r>
      <w:r w:rsidRPr="00653483">
        <w:rPr>
          <w:rFonts w:eastAsia="標楷體" w:hint="eastAsia"/>
          <w:sz w:val="28"/>
          <w:szCs w:val="28"/>
        </w:rPr>
        <w:t>2013</w:t>
      </w:r>
      <w:r w:rsidRPr="00653483">
        <w:rPr>
          <w:rFonts w:eastAsia="標楷體" w:hint="eastAsia"/>
          <w:sz w:val="28"/>
          <w:szCs w:val="28"/>
        </w:rPr>
        <w:t>年全年經濟成長率可回升至</w:t>
      </w:r>
      <w:r w:rsidRPr="00653483">
        <w:rPr>
          <w:rFonts w:eastAsia="標楷體" w:hint="eastAsia"/>
          <w:sz w:val="28"/>
          <w:szCs w:val="28"/>
        </w:rPr>
        <w:t>8.2</w:t>
      </w:r>
      <w:r w:rsidRPr="00653483">
        <w:rPr>
          <w:rFonts w:eastAsia="標楷體" w:hint="eastAsia"/>
          <w:sz w:val="28"/>
          <w:szCs w:val="28"/>
        </w:rPr>
        <w:t>％</w:t>
      </w:r>
      <w:r w:rsidR="004C1705" w:rsidRPr="004C1705">
        <w:rPr>
          <w:rFonts w:eastAsia="標楷體"/>
          <w:sz w:val="28"/>
          <w:szCs w:val="28"/>
        </w:rPr>
        <w:t>。</w:t>
      </w:r>
    </w:p>
    <w:p w:rsidR="00F353C3" w:rsidRDefault="004C1705" w:rsidP="00B91DF5">
      <w:pPr>
        <w:autoSpaceDE w:val="0"/>
        <w:autoSpaceDN w:val="0"/>
        <w:adjustRightInd w:val="0"/>
        <w:snapToGrid w:val="0"/>
        <w:spacing w:beforeLines="50" w:before="180" w:line="300" w:lineRule="auto"/>
        <w:ind w:right="-153" w:firstLine="510"/>
        <w:jc w:val="both"/>
        <w:rPr>
          <w:rFonts w:eastAsia="標楷體"/>
          <w:sz w:val="28"/>
          <w:szCs w:val="28"/>
        </w:rPr>
      </w:pPr>
      <w:r w:rsidRPr="004C1705">
        <w:rPr>
          <w:rFonts w:eastAsia="標楷體"/>
          <w:sz w:val="28"/>
          <w:szCs w:val="28"/>
        </w:rPr>
        <w:t xml:space="preserve">　</w:t>
      </w:r>
    </w:p>
    <w:p w:rsidR="00F353C3" w:rsidRDefault="00F353C3">
      <w:pPr>
        <w:widowControl/>
        <w:rPr>
          <w:rFonts w:eastAsia="標楷體"/>
          <w:sz w:val="28"/>
          <w:szCs w:val="28"/>
        </w:rPr>
      </w:pPr>
      <w:r>
        <w:rPr>
          <w:rFonts w:eastAsia="標楷體"/>
          <w:sz w:val="28"/>
          <w:szCs w:val="28"/>
        </w:rPr>
        <w:br w:type="page"/>
      </w:r>
    </w:p>
    <w:p w:rsidR="002C4C25" w:rsidRPr="00FB6FCE" w:rsidRDefault="00380A37" w:rsidP="00FB6FCE">
      <w:pPr>
        <w:pStyle w:val="1"/>
        <w:spacing w:beforeLines="50" w:before="180" w:afterLines="0" w:after="0" w:line="300" w:lineRule="auto"/>
        <w:rPr>
          <w:bCs/>
        </w:rPr>
      </w:pPr>
      <w:r w:rsidRPr="00FB6FCE">
        <w:rPr>
          <w:rFonts w:hint="eastAsia"/>
          <w:bCs/>
        </w:rPr>
        <w:lastRenderedPageBreak/>
        <w:t>貳、國內外經濟指標</w:t>
      </w:r>
    </w:p>
    <w:p w:rsidR="00C70D89" w:rsidRPr="00C70D89" w:rsidRDefault="00C70D89" w:rsidP="00C70D89">
      <w:pPr>
        <w:keepNext/>
        <w:snapToGrid w:val="0"/>
        <w:jc w:val="center"/>
        <w:outlineLvl w:val="1"/>
        <w:rPr>
          <w:rFonts w:eastAsia="標楷體"/>
          <w:b/>
          <w:color w:val="000000" w:themeColor="text1"/>
          <w:sz w:val="28"/>
          <w:szCs w:val="32"/>
          <w:lang w:val="zh-TW"/>
        </w:rPr>
      </w:pPr>
      <w:r w:rsidRPr="00C70D89">
        <w:rPr>
          <w:rFonts w:eastAsia="標楷體" w:hint="eastAsia"/>
          <w:b/>
          <w:color w:val="000000" w:themeColor="text1"/>
          <w:sz w:val="32"/>
          <w:szCs w:val="32"/>
          <w:lang w:val="zh-TW"/>
        </w:rPr>
        <w:t>表</w:t>
      </w:r>
      <w:r w:rsidRPr="00C70D89">
        <w:rPr>
          <w:rFonts w:eastAsia="標楷體"/>
          <w:b/>
          <w:color w:val="000000" w:themeColor="text1"/>
          <w:sz w:val="32"/>
          <w:szCs w:val="32"/>
          <w:lang w:val="zh-TW"/>
        </w:rPr>
        <w:t xml:space="preserve">1  </w:t>
      </w:r>
      <w:r w:rsidRPr="00C70D89">
        <w:rPr>
          <w:rFonts w:eastAsia="標楷體" w:hint="eastAsia"/>
          <w:b/>
          <w:color w:val="000000" w:themeColor="text1"/>
          <w:sz w:val="32"/>
          <w:szCs w:val="32"/>
          <w:lang w:val="zh-TW"/>
        </w:rPr>
        <w:t>世界經濟成長率及物價上漲率</w:t>
      </w:r>
    </w:p>
    <w:p w:rsidR="00C70D89" w:rsidRPr="00C70D89" w:rsidRDefault="00C70D89" w:rsidP="00C70D89">
      <w:pPr>
        <w:autoSpaceDE w:val="0"/>
        <w:autoSpaceDN w:val="0"/>
        <w:adjustRightInd w:val="0"/>
        <w:snapToGrid w:val="0"/>
        <w:spacing w:line="260" w:lineRule="exact"/>
        <w:ind w:firstLine="1605"/>
        <w:jc w:val="right"/>
        <w:rPr>
          <w:rFonts w:eastAsia="標楷體"/>
          <w:bCs/>
          <w:color w:val="000000" w:themeColor="text1"/>
          <w:szCs w:val="32"/>
        </w:rPr>
      </w:pPr>
      <w:r w:rsidRPr="00C70D89">
        <w:rPr>
          <w:rFonts w:eastAsia="標楷體"/>
          <w:bCs/>
          <w:color w:val="000000" w:themeColor="text1"/>
          <w:szCs w:val="32"/>
        </w:rPr>
        <w:t xml:space="preserve">            </w:t>
      </w:r>
      <w:r w:rsidRPr="00C70D89">
        <w:rPr>
          <w:rFonts w:eastAsia="標楷體" w:hint="eastAsia"/>
          <w:bCs/>
          <w:color w:val="000000" w:themeColor="text1"/>
          <w:szCs w:val="32"/>
          <w:lang w:val="zh-TW"/>
        </w:rPr>
        <w:t>單位</w:t>
      </w:r>
      <w:r w:rsidRPr="00C70D89">
        <w:rPr>
          <w:rFonts w:eastAsia="標楷體" w:hint="eastAsia"/>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0"/>
        <w:gridCol w:w="686"/>
        <w:gridCol w:w="1027"/>
        <w:gridCol w:w="1065"/>
        <w:gridCol w:w="1023"/>
        <w:gridCol w:w="1123"/>
        <w:gridCol w:w="1043"/>
        <w:gridCol w:w="1020"/>
      </w:tblGrid>
      <w:tr w:rsidR="00C70D89" w:rsidRPr="00C70D89" w:rsidTr="00C51831">
        <w:trPr>
          <w:cantSplit/>
          <w:trHeight w:val="203"/>
        </w:trPr>
        <w:tc>
          <w:tcPr>
            <w:tcW w:w="1188" w:type="pct"/>
            <w:gridSpan w:val="2"/>
            <w:vMerge w:val="restart"/>
            <w:tcBorders>
              <w:top w:val="single" w:sz="6" w:space="0" w:color="auto"/>
              <w:left w:val="nil"/>
              <w:bottom w:val="single" w:sz="6" w:space="0" w:color="auto"/>
              <w:right w:val="single" w:sz="6" w:space="0" w:color="auto"/>
            </w:tcBorders>
          </w:tcPr>
          <w:p w:rsidR="00C70D89" w:rsidRPr="00C70D89" w:rsidRDefault="00C70D89" w:rsidP="00C70D89">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C70D89" w:rsidRPr="00C70D89" w:rsidRDefault="00C70D89" w:rsidP="00C70D89">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C70D89">
              <w:rPr>
                <w:rFonts w:eastAsia="標楷體"/>
                <w:bCs/>
                <w:color w:val="000000" w:themeColor="text1"/>
                <w:sz w:val="28"/>
                <w:szCs w:val="32"/>
              </w:rPr>
              <w:t>Global Insight</w:t>
            </w:r>
          </w:p>
        </w:tc>
        <w:tc>
          <w:tcPr>
            <w:tcW w:w="1928" w:type="pct"/>
            <w:gridSpan w:val="3"/>
            <w:tcBorders>
              <w:top w:val="single" w:sz="6" w:space="0" w:color="auto"/>
              <w:left w:val="single" w:sz="6" w:space="0" w:color="auto"/>
              <w:bottom w:val="single" w:sz="6" w:space="0" w:color="auto"/>
              <w:right w:val="nil"/>
            </w:tcBorders>
            <w:vAlign w:val="center"/>
            <w:hideMark/>
          </w:tcPr>
          <w:p w:rsidR="00C70D89" w:rsidRPr="00C70D89" w:rsidRDefault="00C70D89" w:rsidP="00C70D89">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C70D89">
              <w:rPr>
                <w:rFonts w:eastAsia="標楷體"/>
                <w:bCs/>
                <w:color w:val="000000" w:themeColor="text1"/>
                <w:sz w:val="28"/>
                <w:szCs w:val="32"/>
              </w:rPr>
              <w:t>IMF</w:t>
            </w:r>
          </w:p>
        </w:tc>
      </w:tr>
      <w:tr w:rsidR="00C70D89" w:rsidRPr="00C70D89" w:rsidTr="00C51831">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C70D89" w:rsidRPr="00C70D89" w:rsidRDefault="00C70D89" w:rsidP="00C70D89">
            <w:pPr>
              <w:widowControl/>
              <w:spacing w:line="240" w:lineRule="exact"/>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20" w:line="240" w:lineRule="exact"/>
              <w:jc w:val="center"/>
              <w:rPr>
                <w:rFonts w:eastAsia="標楷體"/>
                <w:bCs/>
                <w:color w:val="000000" w:themeColor="text1"/>
                <w:sz w:val="28"/>
                <w:szCs w:val="32"/>
              </w:rPr>
            </w:pPr>
            <w:r w:rsidRPr="00C70D89">
              <w:rPr>
                <w:rFonts w:eastAsia="標楷體"/>
                <w:bCs/>
                <w:color w:val="000000" w:themeColor="text1"/>
                <w:sz w:val="28"/>
                <w:szCs w:val="32"/>
              </w:rPr>
              <w:t>2011</w:t>
            </w:r>
          </w:p>
        </w:tc>
        <w:tc>
          <w:tcPr>
            <w:tcW w:w="644" w:type="pct"/>
            <w:tcBorders>
              <w:top w:val="single" w:sz="6" w:space="0" w:color="auto"/>
              <w:left w:val="single" w:sz="6" w:space="0" w:color="auto"/>
              <w:bottom w:val="single" w:sz="6"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20" w:line="240" w:lineRule="exact"/>
              <w:jc w:val="center"/>
              <w:rPr>
                <w:rFonts w:eastAsia="標楷體"/>
                <w:bCs/>
                <w:color w:val="000000" w:themeColor="text1"/>
                <w:sz w:val="28"/>
                <w:szCs w:val="32"/>
              </w:rPr>
            </w:pPr>
            <w:r w:rsidRPr="00C70D89">
              <w:rPr>
                <w:rFonts w:eastAsia="標楷體"/>
                <w:bCs/>
                <w:color w:val="000000" w:themeColor="text1"/>
                <w:sz w:val="28"/>
                <w:szCs w:val="32"/>
              </w:rPr>
              <w:t>2012</w:t>
            </w:r>
          </w:p>
        </w:tc>
        <w:tc>
          <w:tcPr>
            <w:tcW w:w="619" w:type="pct"/>
            <w:tcBorders>
              <w:top w:val="single" w:sz="6" w:space="0" w:color="auto"/>
              <w:left w:val="single" w:sz="6" w:space="0" w:color="auto"/>
              <w:bottom w:val="single" w:sz="6"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20" w:line="240" w:lineRule="exact"/>
              <w:jc w:val="center"/>
              <w:rPr>
                <w:rFonts w:eastAsia="標楷體"/>
                <w:bCs/>
                <w:color w:val="000000" w:themeColor="text1"/>
                <w:sz w:val="28"/>
                <w:szCs w:val="32"/>
              </w:rPr>
            </w:pPr>
            <w:r w:rsidRPr="00C70D89">
              <w:rPr>
                <w:rFonts w:eastAsia="標楷體"/>
                <w:bCs/>
                <w:color w:val="000000" w:themeColor="text1"/>
                <w:sz w:val="28"/>
                <w:szCs w:val="32"/>
              </w:rPr>
              <w:t>2013(f)</w:t>
            </w:r>
          </w:p>
        </w:tc>
        <w:tc>
          <w:tcPr>
            <w:tcW w:w="679" w:type="pct"/>
            <w:tcBorders>
              <w:top w:val="single" w:sz="6" w:space="0" w:color="auto"/>
              <w:left w:val="single" w:sz="6" w:space="0" w:color="auto"/>
              <w:bottom w:val="single" w:sz="6"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20" w:line="240" w:lineRule="exact"/>
              <w:jc w:val="center"/>
              <w:rPr>
                <w:rFonts w:eastAsia="標楷體"/>
                <w:bCs/>
                <w:color w:val="000000" w:themeColor="text1"/>
                <w:sz w:val="28"/>
                <w:szCs w:val="32"/>
              </w:rPr>
            </w:pPr>
            <w:r w:rsidRPr="00C70D89">
              <w:rPr>
                <w:rFonts w:eastAsia="標楷體"/>
                <w:bCs/>
                <w:color w:val="000000" w:themeColor="text1"/>
                <w:sz w:val="28"/>
                <w:szCs w:val="32"/>
              </w:rPr>
              <w:t>2011</w:t>
            </w:r>
          </w:p>
        </w:tc>
        <w:tc>
          <w:tcPr>
            <w:tcW w:w="631" w:type="pct"/>
            <w:tcBorders>
              <w:top w:val="single" w:sz="6" w:space="0" w:color="auto"/>
              <w:left w:val="single" w:sz="6" w:space="0" w:color="auto"/>
              <w:bottom w:val="single" w:sz="6"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20" w:line="240" w:lineRule="exact"/>
              <w:jc w:val="center"/>
              <w:rPr>
                <w:rFonts w:eastAsia="標楷體"/>
                <w:bCs/>
                <w:color w:val="000000" w:themeColor="text1"/>
                <w:sz w:val="28"/>
                <w:szCs w:val="32"/>
              </w:rPr>
            </w:pPr>
            <w:r w:rsidRPr="00C70D89">
              <w:rPr>
                <w:rFonts w:eastAsia="標楷體"/>
                <w:bCs/>
                <w:color w:val="000000" w:themeColor="text1"/>
                <w:sz w:val="28"/>
                <w:szCs w:val="32"/>
              </w:rPr>
              <w:t>2012</w:t>
            </w:r>
          </w:p>
        </w:tc>
        <w:tc>
          <w:tcPr>
            <w:tcW w:w="618" w:type="pct"/>
            <w:tcBorders>
              <w:top w:val="single" w:sz="6" w:space="0" w:color="auto"/>
              <w:left w:val="single" w:sz="6" w:space="0" w:color="auto"/>
              <w:bottom w:val="single" w:sz="6" w:space="0" w:color="auto"/>
              <w:right w:val="nil"/>
            </w:tcBorders>
            <w:vAlign w:val="center"/>
            <w:hideMark/>
          </w:tcPr>
          <w:p w:rsidR="00C70D89" w:rsidRPr="00C70D89" w:rsidRDefault="00C70D89" w:rsidP="00C70D89">
            <w:pPr>
              <w:autoSpaceDE w:val="0"/>
              <w:autoSpaceDN w:val="0"/>
              <w:adjustRightInd w:val="0"/>
              <w:snapToGrid w:val="0"/>
              <w:spacing w:before="120" w:line="240" w:lineRule="exact"/>
              <w:jc w:val="center"/>
              <w:rPr>
                <w:rFonts w:eastAsia="標楷體"/>
                <w:bCs/>
                <w:color w:val="000000" w:themeColor="text1"/>
                <w:sz w:val="28"/>
                <w:szCs w:val="32"/>
              </w:rPr>
            </w:pPr>
            <w:r w:rsidRPr="00C70D89">
              <w:rPr>
                <w:rFonts w:eastAsia="標楷體"/>
                <w:bCs/>
                <w:color w:val="000000" w:themeColor="text1"/>
                <w:sz w:val="28"/>
                <w:szCs w:val="32"/>
              </w:rPr>
              <w:t>2013(f)</w:t>
            </w:r>
          </w:p>
        </w:tc>
      </w:tr>
      <w:tr w:rsidR="00C70D89" w:rsidRPr="00C70D89" w:rsidTr="00C51831">
        <w:trPr>
          <w:cantSplit/>
          <w:trHeight w:val="259"/>
        </w:trPr>
        <w:tc>
          <w:tcPr>
            <w:tcW w:w="774" w:type="pct"/>
            <w:vMerge w:val="restart"/>
            <w:tcBorders>
              <w:top w:val="single" w:sz="6" w:space="0" w:color="auto"/>
              <w:left w:val="nil"/>
              <w:bottom w:val="single" w:sz="6" w:space="0" w:color="auto"/>
              <w:right w:val="single" w:sz="4"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lang w:val="zh-TW"/>
              </w:rPr>
              <w:t>全</w:t>
            </w:r>
            <w:r w:rsidRPr="00C70D89">
              <w:rPr>
                <w:rFonts w:eastAsia="標楷體"/>
                <w:bCs/>
                <w:color w:val="000000" w:themeColor="text1"/>
                <w:sz w:val="28"/>
                <w:szCs w:val="32"/>
              </w:rPr>
              <w:t xml:space="preserve">    </w:t>
            </w:r>
            <w:r w:rsidRPr="00C70D89">
              <w:rPr>
                <w:rFonts w:eastAsia="標楷體" w:hint="eastAsia"/>
                <w:bCs/>
                <w:color w:val="000000" w:themeColor="text1"/>
                <w:sz w:val="28"/>
                <w:szCs w:val="32"/>
                <w:lang w:val="zh-TW"/>
              </w:rPr>
              <w:t>球</w:t>
            </w:r>
          </w:p>
        </w:tc>
        <w:tc>
          <w:tcPr>
            <w:tcW w:w="415" w:type="pct"/>
            <w:tcBorders>
              <w:top w:val="single" w:sz="6" w:space="0" w:color="auto"/>
              <w:left w:val="single" w:sz="4" w:space="0" w:color="auto"/>
              <w:bottom w:val="single" w:sz="6"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3.0</w:t>
            </w:r>
          </w:p>
        </w:tc>
        <w:tc>
          <w:tcPr>
            <w:tcW w:w="644" w:type="pct"/>
            <w:tcBorders>
              <w:top w:val="single" w:sz="6"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2.</w:t>
            </w:r>
            <w:r w:rsidRPr="00C70D89">
              <w:rPr>
                <w:rFonts w:eastAsia="標楷體" w:hint="eastAsia"/>
                <w:bCs/>
                <w:color w:val="000000" w:themeColor="text1"/>
                <w:sz w:val="28"/>
                <w:szCs w:val="32"/>
              </w:rPr>
              <w:t>6</w:t>
            </w:r>
          </w:p>
        </w:tc>
        <w:tc>
          <w:tcPr>
            <w:tcW w:w="619" w:type="pct"/>
            <w:tcBorders>
              <w:top w:val="single" w:sz="6" w:space="0" w:color="auto"/>
              <w:left w:val="nil"/>
              <w:bottom w:val="nil"/>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2.</w:t>
            </w:r>
            <w:r w:rsidRPr="00C70D89">
              <w:rPr>
                <w:rFonts w:eastAsia="標楷體" w:hint="eastAsia"/>
                <w:bCs/>
                <w:color w:val="000000" w:themeColor="text1"/>
                <w:sz w:val="28"/>
                <w:szCs w:val="32"/>
              </w:rPr>
              <w:t>5</w:t>
            </w:r>
          </w:p>
        </w:tc>
        <w:tc>
          <w:tcPr>
            <w:tcW w:w="679" w:type="pct"/>
            <w:tcBorders>
              <w:top w:val="single" w:sz="6"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3.</w:t>
            </w:r>
            <w:r w:rsidRPr="00C70D89">
              <w:rPr>
                <w:rFonts w:eastAsia="標楷體" w:hint="eastAsia"/>
                <w:bCs/>
                <w:color w:val="000000" w:themeColor="text1"/>
                <w:sz w:val="28"/>
                <w:szCs w:val="32"/>
              </w:rPr>
              <w:t>9</w:t>
            </w:r>
          </w:p>
        </w:tc>
        <w:tc>
          <w:tcPr>
            <w:tcW w:w="631" w:type="pct"/>
            <w:tcBorders>
              <w:top w:val="single" w:sz="6"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3.</w:t>
            </w:r>
            <w:r w:rsidRPr="00C70D89">
              <w:rPr>
                <w:rFonts w:eastAsia="標楷體" w:hint="eastAsia"/>
                <w:bCs/>
                <w:color w:val="000000" w:themeColor="text1"/>
                <w:sz w:val="28"/>
                <w:szCs w:val="32"/>
              </w:rPr>
              <w:t>2</w:t>
            </w:r>
          </w:p>
        </w:tc>
        <w:tc>
          <w:tcPr>
            <w:tcW w:w="618" w:type="pct"/>
            <w:tcBorders>
              <w:top w:val="single" w:sz="6"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3.</w:t>
            </w:r>
            <w:r w:rsidRPr="00C70D89">
              <w:rPr>
                <w:rFonts w:eastAsia="標楷體" w:hint="eastAsia"/>
                <w:bCs/>
                <w:color w:val="000000" w:themeColor="text1"/>
                <w:sz w:val="28"/>
                <w:szCs w:val="32"/>
              </w:rPr>
              <w:t>5</w:t>
            </w:r>
          </w:p>
        </w:tc>
      </w:tr>
      <w:tr w:rsidR="00C70D89" w:rsidRPr="00C70D89" w:rsidTr="00C51831">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C70D89" w:rsidRPr="00C70D89" w:rsidRDefault="00C70D89" w:rsidP="00C70D89">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4.0</w:t>
            </w:r>
          </w:p>
        </w:tc>
        <w:tc>
          <w:tcPr>
            <w:tcW w:w="644"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3.</w:t>
            </w:r>
            <w:r w:rsidRPr="00C70D89">
              <w:rPr>
                <w:rFonts w:eastAsia="標楷體" w:hint="eastAsia"/>
                <w:bCs/>
                <w:color w:val="000000" w:themeColor="text1"/>
                <w:sz w:val="28"/>
                <w:szCs w:val="32"/>
              </w:rPr>
              <w:t>2</w:t>
            </w:r>
          </w:p>
        </w:tc>
        <w:tc>
          <w:tcPr>
            <w:tcW w:w="619" w:type="pct"/>
            <w:tcBorders>
              <w:top w:val="nil"/>
              <w:left w:val="nil"/>
              <w:bottom w:val="single" w:sz="4"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rPr>
              <w:t>3.0</w:t>
            </w:r>
          </w:p>
        </w:tc>
        <w:tc>
          <w:tcPr>
            <w:tcW w:w="679"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w:t>
            </w:r>
          </w:p>
        </w:tc>
        <w:tc>
          <w:tcPr>
            <w:tcW w:w="631"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w:t>
            </w:r>
          </w:p>
        </w:tc>
        <w:tc>
          <w:tcPr>
            <w:tcW w:w="618"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w:t>
            </w:r>
          </w:p>
        </w:tc>
      </w:tr>
      <w:tr w:rsidR="00C70D89" w:rsidRPr="00C70D89" w:rsidTr="00C51831">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lang w:val="zh-TW"/>
              </w:rPr>
              <w:t>美</w:t>
            </w:r>
            <w:r w:rsidRPr="00C70D89">
              <w:rPr>
                <w:rFonts w:eastAsia="標楷體"/>
                <w:bCs/>
                <w:color w:val="000000" w:themeColor="text1"/>
                <w:sz w:val="28"/>
                <w:szCs w:val="32"/>
              </w:rPr>
              <w:t xml:space="preserve">    </w:t>
            </w:r>
            <w:r w:rsidRPr="00C70D89">
              <w:rPr>
                <w:rFonts w:eastAsia="標楷體" w:hint="eastAsia"/>
                <w:bCs/>
                <w:color w:val="000000" w:themeColor="text1"/>
                <w:sz w:val="28"/>
                <w:szCs w:val="32"/>
                <w:lang w:val="zh-TW"/>
              </w:rPr>
              <w:t>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1.8</w:t>
            </w:r>
          </w:p>
        </w:tc>
        <w:tc>
          <w:tcPr>
            <w:tcW w:w="644"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2.</w:t>
            </w:r>
            <w:r w:rsidRPr="00C70D89">
              <w:rPr>
                <w:rFonts w:eastAsia="標楷體" w:hint="eastAsia"/>
                <w:bCs/>
                <w:color w:val="000000" w:themeColor="text1"/>
                <w:sz w:val="28"/>
                <w:szCs w:val="32"/>
              </w:rPr>
              <w:t>3</w:t>
            </w:r>
          </w:p>
        </w:tc>
        <w:tc>
          <w:tcPr>
            <w:tcW w:w="619" w:type="pct"/>
            <w:tcBorders>
              <w:top w:val="single" w:sz="4" w:space="0" w:color="auto"/>
              <w:left w:val="nil"/>
              <w:bottom w:val="nil"/>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1.</w:t>
            </w:r>
            <w:r w:rsidRPr="00C70D89">
              <w:rPr>
                <w:rFonts w:eastAsia="標楷體" w:hint="eastAsia"/>
                <w:bCs/>
                <w:color w:val="000000" w:themeColor="text1"/>
                <w:sz w:val="28"/>
                <w:szCs w:val="32"/>
              </w:rPr>
              <w:t>7</w:t>
            </w:r>
          </w:p>
        </w:tc>
        <w:tc>
          <w:tcPr>
            <w:tcW w:w="679"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1.</w:t>
            </w:r>
            <w:r w:rsidRPr="00C70D89">
              <w:rPr>
                <w:rFonts w:eastAsia="標楷體" w:hint="eastAsia"/>
                <w:bCs/>
                <w:color w:val="000000" w:themeColor="text1"/>
                <w:sz w:val="28"/>
                <w:szCs w:val="32"/>
              </w:rPr>
              <w:t>8</w:t>
            </w:r>
          </w:p>
        </w:tc>
        <w:tc>
          <w:tcPr>
            <w:tcW w:w="631"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2.</w:t>
            </w:r>
            <w:r w:rsidRPr="00C70D89">
              <w:rPr>
                <w:rFonts w:eastAsia="標楷體" w:hint="eastAsia"/>
                <w:bCs/>
                <w:color w:val="000000" w:themeColor="text1"/>
                <w:sz w:val="28"/>
                <w:szCs w:val="32"/>
              </w:rPr>
              <w:t>3</w:t>
            </w:r>
          </w:p>
        </w:tc>
        <w:tc>
          <w:tcPr>
            <w:tcW w:w="618"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2.</w:t>
            </w:r>
            <w:r w:rsidRPr="00C70D89">
              <w:rPr>
                <w:rFonts w:eastAsia="標楷體" w:hint="eastAsia"/>
                <w:bCs/>
                <w:color w:val="000000" w:themeColor="text1"/>
                <w:sz w:val="28"/>
                <w:szCs w:val="32"/>
              </w:rPr>
              <w:t>0</w:t>
            </w:r>
          </w:p>
        </w:tc>
      </w:tr>
      <w:tr w:rsidR="00C70D89" w:rsidRPr="00C70D89" w:rsidTr="00C5183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C70D89" w:rsidRPr="00C70D89" w:rsidRDefault="00C70D89" w:rsidP="00C70D89">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3.1</w:t>
            </w:r>
          </w:p>
        </w:tc>
        <w:tc>
          <w:tcPr>
            <w:tcW w:w="644"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2.</w:t>
            </w:r>
            <w:r w:rsidRPr="00C70D89">
              <w:rPr>
                <w:rFonts w:eastAsia="標楷體" w:hint="eastAsia"/>
                <w:bCs/>
                <w:color w:val="000000" w:themeColor="text1"/>
                <w:sz w:val="28"/>
                <w:szCs w:val="32"/>
              </w:rPr>
              <w:t>1</w:t>
            </w:r>
          </w:p>
        </w:tc>
        <w:tc>
          <w:tcPr>
            <w:tcW w:w="619" w:type="pct"/>
            <w:tcBorders>
              <w:top w:val="nil"/>
              <w:left w:val="nil"/>
              <w:bottom w:val="single" w:sz="4"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1.</w:t>
            </w:r>
            <w:r w:rsidRPr="00C70D89">
              <w:rPr>
                <w:rFonts w:eastAsia="標楷體" w:hint="eastAsia"/>
                <w:bCs/>
                <w:color w:val="000000" w:themeColor="text1"/>
                <w:sz w:val="28"/>
                <w:szCs w:val="32"/>
              </w:rPr>
              <w:t>4</w:t>
            </w:r>
          </w:p>
        </w:tc>
        <w:tc>
          <w:tcPr>
            <w:tcW w:w="679"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3.1</w:t>
            </w:r>
          </w:p>
        </w:tc>
        <w:tc>
          <w:tcPr>
            <w:tcW w:w="631"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2.</w:t>
            </w:r>
            <w:r w:rsidRPr="00C70D89">
              <w:rPr>
                <w:rFonts w:eastAsia="標楷體" w:hint="eastAsia"/>
                <w:bCs/>
                <w:color w:val="000000" w:themeColor="text1"/>
                <w:sz w:val="28"/>
                <w:szCs w:val="32"/>
              </w:rPr>
              <w:t>0</w:t>
            </w:r>
          </w:p>
        </w:tc>
        <w:tc>
          <w:tcPr>
            <w:tcW w:w="618"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1.</w:t>
            </w:r>
            <w:r w:rsidRPr="00C70D89">
              <w:rPr>
                <w:rFonts w:eastAsia="標楷體" w:hint="eastAsia"/>
                <w:bCs/>
                <w:color w:val="000000" w:themeColor="text1"/>
                <w:sz w:val="28"/>
                <w:szCs w:val="32"/>
              </w:rPr>
              <w:t>8</w:t>
            </w:r>
          </w:p>
        </w:tc>
      </w:tr>
      <w:tr w:rsidR="00C70D89" w:rsidRPr="00C70D89" w:rsidTr="00C51831">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C70D89" w:rsidRPr="00C70D89" w:rsidRDefault="00C70D89" w:rsidP="00C70D89">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lang w:val="zh-TW"/>
              </w:rPr>
              <w:t>歐</w:t>
            </w:r>
            <w:r w:rsidRPr="00C70D89">
              <w:rPr>
                <w:rFonts w:eastAsia="標楷體"/>
                <w:bCs/>
                <w:color w:val="000000" w:themeColor="text1"/>
                <w:sz w:val="28"/>
                <w:szCs w:val="32"/>
              </w:rPr>
              <w:t xml:space="preserve"> </w:t>
            </w:r>
            <w:r w:rsidRPr="00C70D89">
              <w:rPr>
                <w:rFonts w:eastAsia="標楷體" w:hint="eastAsia"/>
                <w:bCs/>
                <w:color w:val="000000" w:themeColor="text1"/>
                <w:sz w:val="28"/>
                <w:szCs w:val="32"/>
                <w:lang w:val="zh-TW"/>
              </w:rPr>
              <w:t>元</w:t>
            </w:r>
            <w:r w:rsidRPr="00C70D89">
              <w:rPr>
                <w:rFonts w:eastAsia="標楷體"/>
                <w:bCs/>
                <w:color w:val="000000" w:themeColor="text1"/>
                <w:sz w:val="28"/>
                <w:szCs w:val="32"/>
              </w:rPr>
              <w:t xml:space="preserve"> </w:t>
            </w:r>
            <w:r w:rsidRPr="00C70D89">
              <w:rPr>
                <w:rFonts w:eastAsia="標楷體" w:hint="eastAsia"/>
                <w:bCs/>
                <w:color w:val="000000" w:themeColor="text1"/>
                <w:sz w:val="28"/>
                <w:szCs w:val="32"/>
                <w:lang w:val="zh-TW"/>
              </w:rPr>
              <w:t>區</w:t>
            </w:r>
          </w:p>
        </w:tc>
        <w:tc>
          <w:tcPr>
            <w:tcW w:w="415" w:type="pct"/>
            <w:tcBorders>
              <w:top w:val="single" w:sz="6" w:space="0" w:color="auto"/>
              <w:left w:val="single" w:sz="4" w:space="0" w:color="auto"/>
              <w:bottom w:val="single" w:sz="6"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1.5</w:t>
            </w:r>
          </w:p>
        </w:tc>
        <w:tc>
          <w:tcPr>
            <w:tcW w:w="644"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-0.</w:t>
            </w:r>
            <w:r w:rsidRPr="00C70D89">
              <w:rPr>
                <w:rFonts w:eastAsia="標楷體" w:hint="eastAsia"/>
                <w:bCs/>
                <w:color w:val="000000" w:themeColor="text1"/>
                <w:sz w:val="28"/>
                <w:szCs w:val="32"/>
              </w:rPr>
              <w:t>4</w:t>
            </w:r>
          </w:p>
        </w:tc>
        <w:tc>
          <w:tcPr>
            <w:tcW w:w="619" w:type="pct"/>
            <w:tcBorders>
              <w:top w:val="single" w:sz="4" w:space="0" w:color="auto"/>
              <w:left w:val="nil"/>
              <w:bottom w:val="nil"/>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-0.</w:t>
            </w:r>
            <w:r w:rsidRPr="00C70D89">
              <w:rPr>
                <w:rFonts w:eastAsia="標楷體" w:hint="eastAsia"/>
                <w:bCs/>
                <w:color w:val="000000" w:themeColor="text1"/>
                <w:sz w:val="28"/>
                <w:szCs w:val="32"/>
              </w:rPr>
              <w:t>2</w:t>
            </w:r>
          </w:p>
        </w:tc>
        <w:tc>
          <w:tcPr>
            <w:tcW w:w="679"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1.</w:t>
            </w:r>
            <w:r w:rsidRPr="00C70D89">
              <w:rPr>
                <w:rFonts w:eastAsia="標楷體" w:hint="eastAsia"/>
                <w:bCs/>
                <w:color w:val="000000" w:themeColor="text1"/>
                <w:sz w:val="28"/>
                <w:szCs w:val="32"/>
              </w:rPr>
              <w:t>4</w:t>
            </w:r>
          </w:p>
        </w:tc>
        <w:tc>
          <w:tcPr>
            <w:tcW w:w="631"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-0.</w:t>
            </w:r>
            <w:r w:rsidRPr="00C70D89">
              <w:rPr>
                <w:rFonts w:eastAsia="標楷體" w:hint="eastAsia"/>
                <w:bCs/>
                <w:color w:val="000000" w:themeColor="text1"/>
                <w:sz w:val="28"/>
                <w:szCs w:val="32"/>
              </w:rPr>
              <w:t>4</w:t>
            </w:r>
          </w:p>
        </w:tc>
        <w:tc>
          <w:tcPr>
            <w:tcW w:w="618"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rPr>
              <w:t>-</w:t>
            </w:r>
            <w:r w:rsidRPr="00C70D89">
              <w:rPr>
                <w:rFonts w:eastAsia="標楷體"/>
                <w:bCs/>
                <w:color w:val="000000" w:themeColor="text1"/>
                <w:sz w:val="28"/>
                <w:szCs w:val="32"/>
              </w:rPr>
              <w:t>0.</w:t>
            </w:r>
            <w:r w:rsidRPr="00C70D89">
              <w:rPr>
                <w:rFonts w:eastAsia="標楷體" w:hint="eastAsia"/>
                <w:bCs/>
                <w:color w:val="000000" w:themeColor="text1"/>
                <w:sz w:val="28"/>
                <w:szCs w:val="32"/>
              </w:rPr>
              <w:t>2</w:t>
            </w:r>
          </w:p>
        </w:tc>
      </w:tr>
      <w:tr w:rsidR="00C70D89" w:rsidRPr="00C70D89" w:rsidTr="00C5183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C70D89" w:rsidRPr="00C70D89" w:rsidRDefault="00C70D89" w:rsidP="00C70D89">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2.6</w:t>
            </w:r>
          </w:p>
        </w:tc>
        <w:tc>
          <w:tcPr>
            <w:tcW w:w="644"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2.</w:t>
            </w:r>
            <w:r w:rsidRPr="00C70D89">
              <w:rPr>
                <w:rFonts w:eastAsia="標楷體" w:hint="eastAsia"/>
                <w:bCs/>
                <w:color w:val="000000" w:themeColor="text1"/>
                <w:sz w:val="28"/>
                <w:szCs w:val="32"/>
              </w:rPr>
              <w:t>3</w:t>
            </w:r>
          </w:p>
        </w:tc>
        <w:tc>
          <w:tcPr>
            <w:tcW w:w="619" w:type="pct"/>
            <w:tcBorders>
              <w:top w:val="nil"/>
              <w:left w:val="nil"/>
              <w:bottom w:val="single" w:sz="4"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1.</w:t>
            </w:r>
            <w:r w:rsidRPr="00C70D89">
              <w:rPr>
                <w:rFonts w:eastAsia="標楷體" w:hint="eastAsia"/>
                <w:bCs/>
                <w:color w:val="000000" w:themeColor="text1"/>
                <w:sz w:val="28"/>
                <w:szCs w:val="32"/>
              </w:rPr>
              <w:t>8</w:t>
            </w:r>
          </w:p>
        </w:tc>
        <w:tc>
          <w:tcPr>
            <w:tcW w:w="679"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2.7</w:t>
            </w:r>
          </w:p>
        </w:tc>
        <w:tc>
          <w:tcPr>
            <w:tcW w:w="631"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2.</w:t>
            </w:r>
            <w:r w:rsidRPr="00C70D89">
              <w:rPr>
                <w:rFonts w:eastAsia="標楷體" w:hint="eastAsia"/>
                <w:bCs/>
                <w:color w:val="000000" w:themeColor="text1"/>
                <w:sz w:val="28"/>
                <w:szCs w:val="32"/>
              </w:rPr>
              <w:t>3</w:t>
            </w:r>
          </w:p>
        </w:tc>
        <w:tc>
          <w:tcPr>
            <w:tcW w:w="618"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1.6</w:t>
            </w:r>
          </w:p>
        </w:tc>
      </w:tr>
      <w:tr w:rsidR="00C70D89" w:rsidRPr="00C70D89" w:rsidTr="00C51831">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lang w:val="zh-TW"/>
              </w:rPr>
              <w:t>日</w:t>
            </w:r>
            <w:r w:rsidRPr="00C70D89">
              <w:rPr>
                <w:rFonts w:eastAsia="標楷體"/>
                <w:bCs/>
                <w:color w:val="000000" w:themeColor="text1"/>
                <w:sz w:val="28"/>
                <w:szCs w:val="32"/>
              </w:rPr>
              <w:t xml:space="preserve">    </w:t>
            </w:r>
            <w:r w:rsidRPr="00C70D89">
              <w:rPr>
                <w:rFonts w:eastAsia="標楷體" w:hint="eastAsia"/>
                <w:bCs/>
                <w:color w:val="000000" w:themeColor="text1"/>
                <w:sz w:val="28"/>
                <w:szCs w:val="32"/>
                <w:lang w:val="zh-TW"/>
              </w:rPr>
              <w:t>本</w:t>
            </w:r>
          </w:p>
        </w:tc>
        <w:tc>
          <w:tcPr>
            <w:tcW w:w="415" w:type="pct"/>
            <w:tcBorders>
              <w:top w:val="single" w:sz="6" w:space="0" w:color="auto"/>
              <w:left w:val="single" w:sz="4" w:space="0" w:color="auto"/>
              <w:bottom w:val="single" w:sz="6"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-0.</w:t>
            </w:r>
            <w:r w:rsidRPr="00C70D89">
              <w:rPr>
                <w:rFonts w:eastAsia="標楷體" w:hint="eastAsia"/>
                <w:bCs/>
                <w:color w:val="000000" w:themeColor="text1"/>
                <w:sz w:val="28"/>
                <w:szCs w:val="32"/>
              </w:rPr>
              <w:t>5</w:t>
            </w:r>
          </w:p>
        </w:tc>
        <w:tc>
          <w:tcPr>
            <w:tcW w:w="644"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rPr>
              <w:t>2.0</w:t>
            </w:r>
          </w:p>
        </w:tc>
        <w:tc>
          <w:tcPr>
            <w:tcW w:w="619" w:type="pct"/>
            <w:tcBorders>
              <w:top w:val="single" w:sz="4" w:space="0" w:color="auto"/>
              <w:left w:val="nil"/>
              <w:bottom w:val="nil"/>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rPr>
              <w:t>0.0</w:t>
            </w:r>
          </w:p>
        </w:tc>
        <w:tc>
          <w:tcPr>
            <w:tcW w:w="679"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-0.</w:t>
            </w:r>
            <w:r w:rsidRPr="00C70D89">
              <w:rPr>
                <w:rFonts w:eastAsia="標楷體" w:hint="eastAsia"/>
                <w:bCs/>
                <w:color w:val="000000" w:themeColor="text1"/>
                <w:sz w:val="28"/>
                <w:szCs w:val="32"/>
              </w:rPr>
              <w:t>6</w:t>
            </w:r>
          </w:p>
        </w:tc>
        <w:tc>
          <w:tcPr>
            <w:tcW w:w="631"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2.</w:t>
            </w:r>
            <w:r w:rsidRPr="00C70D89">
              <w:rPr>
                <w:rFonts w:eastAsia="標楷體" w:hint="eastAsia"/>
                <w:bCs/>
                <w:color w:val="000000" w:themeColor="text1"/>
                <w:sz w:val="28"/>
                <w:szCs w:val="32"/>
              </w:rPr>
              <w:t>0</w:t>
            </w:r>
          </w:p>
        </w:tc>
        <w:tc>
          <w:tcPr>
            <w:tcW w:w="618"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1.</w:t>
            </w:r>
            <w:r w:rsidRPr="00C70D89">
              <w:rPr>
                <w:rFonts w:eastAsia="標楷體" w:hint="eastAsia"/>
                <w:bCs/>
                <w:color w:val="000000" w:themeColor="text1"/>
                <w:sz w:val="28"/>
                <w:szCs w:val="32"/>
              </w:rPr>
              <w:t>2</w:t>
            </w:r>
          </w:p>
        </w:tc>
      </w:tr>
      <w:tr w:rsidR="00C70D89" w:rsidRPr="00C70D89" w:rsidTr="00C51831">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C70D89" w:rsidRPr="00C70D89" w:rsidRDefault="00C70D89" w:rsidP="00C70D89">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-0.3</w:t>
            </w:r>
          </w:p>
        </w:tc>
        <w:tc>
          <w:tcPr>
            <w:tcW w:w="644"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rPr>
              <w:t>-</w:t>
            </w:r>
            <w:r w:rsidRPr="00C70D89">
              <w:rPr>
                <w:rFonts w:eastAsia="標楷體"/>
                <w:bCs/>
                <w:color w:val="000000" w:themeColor="text1"/>
                <w:sz w:val="28"/>
                <w:szCs w:val="32"/>
              </w:rPr>
              <w:t>0.</w:t>
            </w:r>
            <w:r w:rsidRPr="00C70D89">
              <w:rPr>
                <w:rFonts w:eastAsia="標楷體" w:hint="eastAsia"/>
                <w:bCs/>
                <w:color w:val="000000" w:themeColor="text1"/>
                <w:sz w:val="28"/>
                <w:szCs w:val="32"/>
              </w:rPr>
              <w:t>1</w:t>
            </w:r>
          </w:p>
        </w:tc>
        <w:tc>
          <w:tcPr>
            <w:tcW w:w="619" w:type="pct"/>
            <w:tcBorders>
              <w:top w:val="nil"/>
              <w:left w:val="nil"/>
              <w:bottom w:val="single" w:sz="4"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-0.7</w:t>
            </w:r>
          </w:p>
        </w:tc>
        <w:tc>
          <w:tcPr>
            <w:tcW w:w="679"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-0.3</w:t>
            </w:r>
          </w:p>
        </w:tc>
        <w:tc>
          <w:tcPr>
            <w:tcW w:w="631"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0.0</w:t>
            </w:r>
          </w:p>
        </w:tc>
        <w:tc>
          <w:tcPr>
            <w:tcW w:w="618"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rPr>
              <w:t>-</w:t>
            </w:r>
            <w:r w:rsidRPr="00C70D89">
              <w:rPr>
                <w:rFonts w:eastAsia="標楷體"/>
                <w:bCs/>
                <w:color w:val="000000" w:themeColor="text1"/>
                <w:sz w:val="28"/>
                <w:szCs w:val="32"/>
              </w:rPr>
              <w:t>0.</w:t>
            </w:r>
            <w:r w:rsidRPr="00C70D89">
              <w:rPr>
                <w:rFonts w:eastAsia="標楷體" w:hint="eastAsia"/>
                <w:bCs/>
                <w:color w:val="000000" w:themeColor="text1"/>
                <w:sz w:val="28"/>
                <w:szCs w:val="32"/>
              </w:rPr>
              <w:t>2</w:t>
            </w:r>
          </w:p>
        </w:tc>
      </w:tr>
      <w:tr w:rsidR="00C70D89" w:rsidRPr="00C70D89" w:rsidTr="00C51831">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outlineLvl w:val="1"/>
              <w:rPr>
                <w:rFonts w:eastAsia="標楷體"/>
                <w:bCs/>
                <w:color w:val="000000" w:themeColor="text1"/>
                <w:sz w:val="28"/>
                <w:szCs w:val="32"/>
              </w:rPr>
            </w:pPr>
            <w:r w:rsidRPr="00C70D89">
              <w:rPr>
                <w:rFonts w:eastAsia="標楷體" w:hint="eastAsia"/>
                <w:bCs/>
                <w:color w:val="000000" w:themeColor="text1"/>
                <w:sz w:val="28"/>
                <w:szCs w:val="32"/>
                <w:lang w:val="zh-TW"/>
              </w:rPr>
              <w:t>中華民國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4.</w:t>
            </w:r>
            <w:r w:rsidRPr="00C70D89">
              <w:rPr>
                <w:rFonts w:eastAsia="標楷體" w:hint="eastAsia"/>
                <w:bCs/>
                <w:color w:val="000000" w:themeColor="text1"/>
                <w:sz w:val="28"/>
                <w:szCs w:val="32"/>
              </w:rPr>
              <w:t>1</w:t>
            </w:r>
          </w:p>
        </w:tc>
        <w:tc>
          <w:tcPr>
            <w:tcW w:w="644"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1.</w:t>
            </w:r>
            <w:r w:rsidRPr="00C70D89">
              <w:rPr>
                <w:rFonts w:eastAsia="標楷體" w:hint="eastAsia"/>
                <w:bCs/>
                <w:color w:val="000000" w:themeColor="text1"/>
                <w:sz w:val="28"/>
                <w:szCs w:val="32"/>
              </w:rPr>
              <w:t>2</w:t>
            </w:r>
          </w:p>
        </w:tc>
        <w:tc>
          <w:tcPr>
            <w:tcW w:w="619" w:type="pct"/>
            <w:tcBorders>
              <w:top w:val="single" w:sz="4" w:space="0" w:color="auto"/>
              <w:left w:val="nil"/>
              <w:bottom w:val="nil"/>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3.</w:t>
            </w:r>
            <w:r w:rsidRPr="00C70D89">
              <w:rPr>
                <w:rFonts w:eastAsia="標楷體" w:hint="eastAsia"/>
                <w:bCs/>
                <w:color w:val="000000" w:themeColor="text1"/>
                <w:sz w:val="28"/>
                <w:szCs w:val="32"/>
              </w:rPr>
              <w:t>3</w:t>
            </w:r>
          </w:p>
        </w:tc>
        <w:tc>
          <w:tcPr>
            <w:tcW w:w="679" w:type="pct"/>
            <w:tcBorders>
              <w:top w:val="single" w:sz="4" w:space="0" w:color="auto"/>
              <w:left w:val="single" w:sz="6" w:space="0" w:color="auto"/>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4.0</w:t>
            </w:r>
          </w:p>
        </w:tc>
        <w:tc>
          <w:tcPr>
            <w:tcW w:w="631"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rPr>
              <w:t>1.3</w:t>
            </w:r>
          </w:p>
        </w:tc>
        <w:tc>
          <w:tcPr>
            <w:tcW w:w="618"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rPr>
              <w:t>3.9</w:t>
            </w:r>
          </w:p>
        </w:tc>
      </w:tr>
      <w:tr w:rsidR="00C70D89" w:rsidRPr="00C70D89" w:rsidTr="00C5183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C70D89" w:rsidRPr="00C70D89" w:rsidRDefault="00C70D89" w:rsidP="00C70D89">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1.4</w:t>
            </w:r>
          </w:p>
        </w:tc>
        <w:tc>
          <w:tcPr>
            <w:tcW w:w="644"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rPr>
              <w:t>1.9</w:t>
            </w:r>
          </w:p>
        </w:tc>
        <w:tc>
          <w:tcPr>
            <w:tcW w:w="619" w:type="pct"/>
            <w:tcBorders>
              <w:top w:val="nil"/>
              <w:left w:val="nil"/>
              <w:bottom w:val="single" w:sz="4"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rPr>
              <w:t>1.5</w:t>
            </w:r>
          </w:p>
        </w:tc>
        <w:tc>
          <w:tcPr>
            <w:tcW w:w="679" w:type="pct"/>
            <w:tcBorders>
              <w:top w:val="nil"/>
              <w:left w:val="single" w:sz="6" w:space="0" w:color="auto"/>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1.4</w:t>
            </w:r>
          </w:p>
        </w:tc>
        <w:tc>
          <w:tcPr>
            <w:tcW w:w="631"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rPr>
              <w:t>2.5</w:t>
            </w:r>
          </w:p>
        </w:tc>
        <w:tc>
          <w:tcPr>
            <w:tcW w:w="618"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rPr>
              <w:t>2.0</w:t>
            </w:r>
          </w:p>
        </w:tc>
      </w:tr>
      <w:tr w:rsidR="00C70D89" w:rsidRPr="00C70D89" w:rsidTr="00C51831">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outlineLvl w:val="1"/>
              <w:rPr>
                <w:rFonts w:eastAsia="標楷體"/>
                <w:bCs/>
                <w:color w:val="000000" w:themeColor="text1"/>
                <w:sz w:val="28"/>
                <w:szCs w:val="32"/>
              </w:rPr>
            </w:pPr>
            <w:r w:rsidRPr="00C70D89">
              <w:rPr>
                <w:rFonts w:eastAsia="標楷體" w:hint="eastAsia"/>
                <w:bCs/>
                <w:color w:val="000000" w:themeColor="text1"/>
                <w:sz w:val="28"/>
                <w:szCs w:val="32"/>
                <w:lang w:val="zh-TW"/>
              </w:rPr>
              <w:t>中國大陸</w:t>
            </w:r>
          </w:p>
        </w:tc>
        <w:tc>
          <w:tcPr>
            <w:tcW w:w="415" w:type="pct"/>
            <w:tcBorders>
              <w:top w:val="single" w:sz="6" w:space="0" w:color="auto"/>
              <w:left w:val="single" w:sz="4" w:space="0" w:color="auto"/>
              <w:bottom w:val="single" w:sz="6"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9.</w:t>
            </w:r>
            <w:r w:rsidRPr="00C70D89">
              <w:rPr>
                <w:rFonts w:eastAsia="標楷體" w:hint="eastAsia"/>
                <w:bCs/>
                <w:color w:val="000000" w:themeColor="text1"/>
                <w:sz w:val="28"/>
                <w:szCs w:val="32"/>
              </w:rPr>
              <w:t>3</w:t>
            </w:r>
          </w:p>
        </w:tc>
        <w:tc>
          <w:tcPr>
            <w:tcW w:w="644"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7.</w:t>
            </w:r>
            <w:r w:rsidRPr="00C70D89">
              <w:rPr>
                <w:rFonts w:eastAsia="標楷體" w:hint="eastAsia"/>
                <w:bCs/>
                <w:color w:val="000000" w:themeColor="text1"/>
                <w:sz w:val="28"/>
                <w:szCs w:val="32"/>
              </w:rPr>
              <w:t>7</w:t>
            </w:r>
          </w:p>
        </w:tc>
        <w:tc>
          <w:tcPr>
            <w:tcW w:w="619" w:type="pct"/>
            <w:tcBorders>
              <w:top w:val="single" w:sz="4" w:space="0" w:color="auto"/>
              <w:left w:val="nil"/>
              <w:bottom w:val="nil"/>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rPr>
              <w:t>8.0</w:t>
            </w:r>
          </w:p>
        </w:tc>
        <w:tc>
          <w:tcPr>
            <w:tcW w:w="679"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9.</w:t>
            </w:r>
            <w:r w:rsidRPr="00C70D89">
              <w:rPr>
                <w:rFonts w:eastAsia="標楷體" w:hint="eastAsia"/>
                <w:bCs/>
                <w:color w:val="000000" w:themeColor="text1"/>
                <w:sz w:val="28"/>
                <w:szCs w:val="32"/>
              </w:rPr>
              <w:t>3</w:t>
            </w:r>
          </w:p>
        </w:tc>
        <w:tc>
          <w:tcPr>
            <w:tcW w:w="631"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rPr>
              <w:t>7.8</w:t>
            </w:r>
          </w:p>
        </w:tc>
        <w:tc>
          <w:tcPr>
            <w:tcW w:w="618"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8.</w:t>
            </w:r>
            <w:r w:rsidRPr="00C70D89">
              <w:rPr>
                <w:rFonts w:eastAsia="標楷體" w:hint="eastAsia"/>
                <w:bCs/>
                <w:color w:val="000000" w:themeColor="text1"/>
                <w:sz w:val="28"/>
                <w:szCs w:val="32"/>
              </w:rPr>
              <w:t>2</w:t>
            </w:r>
          </w:p>
        </w:tc>
      </w:tr>
      <w:tr w:rsidR="00C70D89" w:rsidRPr="00C70D89" w:rsidTr="00C5183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C70D89" w:rsidRPr="00C70D89" w:rsidRDefault="00C70D89" w:rsidP="00C70D89">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5.4</w:t>
            </w:r>
          </w:p>
        </w:tc>
        <w:tc>
          <w:tcPr>
            <w:tcW w:w="644"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2.</w:t>
            </w:r>
            <w:r w:rsidRPr="00C70D89">
              <w:rPr>
                <w:rFonts w:eastAsia="標楷體" w:hint="eastAsia"/>
                <w:bCs/>
                <w:color w:val="000000" w:themeColor="text1"/>
                <w:sz w:val="28"/>
                <w:szCs w:val="32"/>
              </w:rPr>
              <w:t>7</w:t>
            </w:r>
          </w:p>
        </w:tc>
        <w:tc>
          <w:tcPr>
            <w:tcW w:w="619" w:type="pct"/>
            <w:tcBorders>
              <w:top w:val="nil"/>
              <w:left w:val="nil"/>
              <w:bottom w:val="single" w:sz="4"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rPr>
              <w:t>2.6</w:t>
            </w:r>
          </w:p>
        </w:tc>
        <w:tc>
          <w:tcPr>
            <w:tcW w:w="679"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5.4</w:t>
            </w:r>
          </w:p>
        </w:tc>
        <w:tc>
          <w:tcPr>
            <w:tcW w:w="631"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3.</w:t>
            </w:r>
            <w:r w:rsidRPr="00C70D89">
              <w:rPr>
                <w:rFonts w:eastAsia="標楷體" w:hint="eastAsia"/>
                <w:bCs/>
                <w:color w:val="000000" w:themeColor="text1"/>
                <w:sz w:val="28"/>
                <w:szCs w:val="32"/>
              </w:rPr>
              <w:t>0</w:t>
            </w:r>
          </w:p>
        </w:tc>
        <w:tc>
          <w:tcPr>
            <w:tcW w:w="618"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3.0</w:t>
            </w:r>
          </w:p>
        </w:tc>
      </w:tr>
      <w:tr w:rsidR="00C70D89" w:rsidRPr="00C70D89" w:rsidTr="00C51831">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lang w:val="zh-TW"/>
              </w:rPr>
              <w:t>新</w:t>
            </w:r>
            <w:r w:rsidRPr="00C70D89">
              <w:rPr>
                <w:rFonts w:eastAsia="標楷體"/>
                <w:bCs/>
                <w:color w:val="000000" w:themeColor="text1"/>
                <w:sz w:val="28"/>
                <w:szCs w:val="32"/>
              </w:rPr>
              <w:t xml:space="preserve"> </w:t>
            </w:r>
            <w:r w:rsidRPr="00C70D89">
              <w:rPr>
                <w:rFonts w:eastAsia="標楷體" w:hint="eastAsia"/>
                <w:bCs/>
                <w:color w:val="000000" w:themeColor="text1"/>
                <w:sz w:val="28"/>
                <w:szCs w:val="32"/>
                <w:lang w:val="zh-TW"/>
              </w:rPr>
              <w:t>加</w:t>
            </w:r>
            <w:r w:rsidRPr="00C70D89">
              <w:rPr>
                <w:rFonts w:eastAsia="標楷體"/>
                <w:bCs/>
                <w:color w:val="000000" w:themeColor="text1"/>
                <w:sz w:val="28"/>
                <w:szCs w:val="32"/>
              </w:rPr>
              <w:t xml:space="preserve"> </w:t>
            </w:r>
            <w:r w:rsidRPr="00C70D89">
              <w:rPr>
                <w:rFonts w:eastAsia="標楷體" w:hint="eastAsia"/>
                <w:bCs/>
                <w:color w:val="000000" w:themeColor="text1"/>
                <w:sz w:val="28"/>
                <w:szCs w:val="32"/>
                <w:lang w:val="zh-TW"/>
              </w:rPr>
              <w:t>坡</w:t>
            </w:r>
          </w:p>
        </w:tc>
        <w:tc>
          <w:tcPr>
            <w:tcW w:w="415" w:type="pct"/>
            <w:tcBorders>
              <w:top w:val="single" w:sz="6" w:space="0" w:color="auto"/>
              <w:left w:val="single" w:sz="4" w:space="0" w:color="auto"/>
              <w:bottom w:val="single" w:sz="6"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4.9</w:t>
            </w:r>
          </w:p>
        </w:tc>
        <w:tc>
          <w:tcPr>
            <w:tcW w:w="644"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rPr>
              <w:t>1.5</w:t>
            </w:r>
          </w:p>
        </w:tc>
        <w:tc>
          <w:tcPr>
            <w:tcW w:w="619" w:type="pct"/>
            <w:tcBorders>
              <w:top w:val="single" w:sz="4" w:space="0" w:color="auto"/>
              <w:left w:val="nil"/>
              <w:bottom w:val="nil"/>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rPr>
              <w:t>2.7</w:t>
            </w:r>
          </w:p>
        </w:tc>
        <w:tc>
          <w:tcPr>
            <w:tcW w:w="679"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4.9</w:t>
            </w:r>
          </w:p>
        </w:tc>
        <w:tc>
          <w:tcPr>
            <w:tcW w:w="631"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2.</w:t>
            </w:r>
            <w:r w:rsidRPr="00C70D89">
              <w:rPr>
                <w:rFonts w:eastAsia="標楷體" w:hint="eastAsia"/>
                <w:bCs/>
                <w:color w:val="000000" w:themeColor="text1"/>
                <w:sz w:val="28"/>
                <w:szCs w:val="32"/>
              </w:rPr>
              <w:t>1</w:t>
            </w:r>
          </w:p>
        </w:tc>
        <w:tc>
          <w:tcPr>
            <w:tcW w:w="618"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rPr>
              <w:t>2</w:t>
            </w:r>
            <w:r w:rsidRPr="00C70D89">
              <w:rPr>
                <w:rFonts w:eastAsia="標楷體"/>
                <w:bCs/>
                <w:color w:val="000000" w:themeColor="text1"/>
                <w:sz w:val="28"/>
                <w:szCs w:val="32"/>
              </w:rPr>
              <w:t>.9</w:t>
            </w:r>
          </w:p>
        </w:tc>
      </w:tr>
      <w:tr w:rsidR="00C70D89" w:rsidRPr="00C70D89" w:rsidTr="00C5183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C70D89" w:rsidRPr="00C70D89" w:rsidRDefault="00C70D89" w:rsidP="00C70D89">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5.3</w:t>
            </w:r>
          </w:p>
        </w:tc>
        <w:tc>
          <w:tcPr>
            <w:tcW w:w="644"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4.</w:t>
            </w:r>
            <w:r w:rsidRPr="00C70D89">
              <w:rPr>
                <w:rFonts w:eastAsia="標楷體" w:hint="eastAsia"/>
                <w:bCs/>
                <w:color w:val="000000" w:themeColor="text1"/>
                <w:sz w:val="28"/>
                <w:szCs w:val="32"/>
              </w:rPr>
              <w:t>5</w:t>
            </w:r>
          </w:p>
        </w:tc>
        <w:tc>
          <w:tcPr>
            <w:tcW w:w="619" w:type="pct"/>
            <w:tcBorders>
              <w:top w:val="nil"/>
              <w:left w:val="nil"/>
              <w:bottom w:val="single" w:sz="4"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rPr>
              <w:t>3.8</w:t>
            </w:r>
          </w:p>
        </w:tc>
        <w:tc>
          <w:tcPr>
            <w:tcW w:w="679"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5.2</w:t>
            </w:r>
          </w:p>
        </w:tc>
        <w:tc>
          <w:tcPr>
            <w:tcW w:w="631"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rPr>
              <w:t>4</w:t>
            </w:r>
            <w:r w:rsidRPr="00C70D89">
              <w:rPr>
                <w:rFonts w:eastAsia="標楷體"/>
                <w:bCs/>
                <w:color w:val="000000" w:themeColor="text1"/>
                <w:sz w:val="28"/>
                <w:szCs w:val="32"/>
              </w:rPr>
              <w:t>.5</w:t>
            </w:r>
          </w:p>
        </w:tc>
        <w:tc>
          <w:tcPr>
            <w:tcW w:w="618"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rPr>
              <w:t>4</w:t>
            </w:r>
            <w:r w:rsidRPr="00C70D89">
              <w:rPr>
                <w:rFonts w:eastAsia="標楷體"/>
                <w:bCs/>
                <w:color w:val="000000" w:themeColor="text1"/>
                <w:sz w:val="28"/>
                <w:szCs w:val="32"/>
              </w:rPr>
              <w:t>.3</w:t>
            </w:r>
          </w:p>
        </w:tc>
      </w:tr>
      <w:tr w:rsidR="00C70D89" w:rsidRPr="00C70D89" w:rsidTr="00C51831">
        <w:trPr>
          <w:cantSplit/>
          <w:trHeight w:val="173"/>
        </w:trPr>
        <w:tc>
          <w:tcPr>
            <w:tcW w:w="774" w:type="pct"/>
            <w:vMerge w:val="restart"/>
            <w:tcBorders>
              <w:top w:val="single" w:sz="4" w:space="0" w:color="auto"/>
              <w:left w:val="nil"/>
              <w:bottom w:val="single" w:sz="4" w:space="0" w:color="auto"/>
              <w:right w:val="single" w:sz="4"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lang w:val="zh-TW"/>
              </w:rPr>
              <w:t>韓</w:t>
            </w:r>
            <w:r w:rsidRPr="00C70D89">
              <w:rPr>
                <w:rFonts w:eastAsia="標楷體"/>
                <w:bCs/>
                <w:color w:val="000000" w:themeColor="text1"/>
                <w:sz w:val="28"/>
                <w:szCs w:val="32"/>
              </w:rPr>
              <w:t xml:space="preserve">    </w:t>
            </w:r>
            <w:r w:rsidRPr="00C70D89">
              <w:rPr>
                <w:rFonts w:eastAsia="標楷體" w:hint="eastAsia"/>
                <w:bCs/>
                <w:color w:val="000000" w:themeColor="text1"/>
                <w:sz w:val="28"/>
                <w:szCs w:val="32"/>
              </w:rPr>
              <w:t>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3.6</w:t>
            </w:r>
          </w:p>
        </w:tc>
        <w:tc>
          <w:tcPr>
            <w:tcW w:w="644"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2.</w:t>
            </w:r>
            <w:r w:rsidRPr="00C70D89">
              <w:rPr>
                <w:rFonts w:eastAsia="標楷體" w:hint="eastAsia"/>
                <w:bCs/>
                <w:color w:val="000000" w:themeColor="text1"/>
                <w:sz w:val="28"/>
                <w:szCs w:val="32"/>
              </w:rPr>
              <w:t>1</w:t>
            </w:r>
          </w:p>
        </w:tc>
        <w:tc>
          <w:tcPr>
            <w:tcW w:w="619" w:type="pct"/>
            <w:tcBorders>
              <w:top w:val="single" w:sz="4" w:space="0" w:color="auto"/>
              <w:left w:val="nil"/>
              <w:bottom w:val="nil"/>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2.</w:t>
            </w:r>
            <w:r w:rsidRPr="00C70D89">
              <w:rPr>
                <w:rFonts w:eastAsia="標楷體" w:hint="eastAsia"/>
                <w:bCs/>
                <w:color w:val="000000" w:themeColor="text1"/>
                <w:sz w:val="28"/>
                <w:szCs w:val="32"/>
              </w:rPr>
              <w:t>1</w:t>
            </w:r>
          </w:p>
        </w:tc>
        <w:tc>
          <w:tcPr>
            <w:tcW w:w="679"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3.6</w:t>
            </w:r>
          </w:p>
        </w:tc>
        <w:tc>
          <w:tcPr>
            <w:tcW w:w="631"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rPr>
              <w:t>2.7</w:t>
            </w:r>
          </w:p>
        </w:tc>
        <w:tc>
          <w:tcPr>
            <w:tcW w:w="618"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rPr>
              <w:t>3.6</w:t>
            </w:r>
          </w:p>
        </w:tc>
      </w:tr>
      <w:tr w:rsidR="00C70D89" w:rsidRPr="00C70D89" w:rsidTr="00C51831">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C70D89" w:rsidRPr="00C70D89" w:rsidRDefault="00C70D89" w:rsidP="00C70D89">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4"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4.0</w:t>
            </w:r>
          </w:p>
        </w:tc>
        <w:tc>
          <w:tcPr>
            <w:tcW w:w="644"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2.</w:t>
            </w:r>
            <w:r w:rsidRPr="00C70D89">
              <w:rPr>
                <w:rFonts w:eastAsia="標楷體" w:hint="eastAsia"/>
                <w:bCs/>
                <w:color w:val="000000" w:themeColor="text1"/>
                <w:sz w:val="28"/>
                <w:szCs w:val="32"/>
              </w:rPr>
              <w:t>2</w:t>
            </w:r>
          </w:p>
        </w:tc>
        <w:tc>
          <w:tcPr>
            <w:tcW w:w="619" w:type="pct"/>
            <w:tcBorders>
              <w:top w:val="nil"/>
              <w:left w:val="nil"/>
              <w:bottom w:val="single" w:sz="4"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rPr>
              <w:t>2.0</w:t>
            </w:r>
          </w:p>
        </w:tc>
        <w:tc>
          <w:tcPr>
            <w:tcW w:w="679"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4.0</w:t>
            </w:r>
          </w:p>
        </w:tc>
        <w:tc>
          <w:tcPr>
            <w:tcW w:w="631"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rPr>
              <w:t>2.2</w:t>
            </w:r>
          </w:p>
        </w:tc>
        <w:tc>
          <w:tcPr>
            <w:tcW w:w="618" w:type="pct"/>
            <w:tcBorders>
              <w:top w:val="nil"/>
              <w:left w:val="nil"/>
              <w:bottom w:val="single" w:sz="4"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rPr>
              <w:t>2.7</w:t>
            </w:r>
          </w:p>
        </w:tc>
      </w:tr>
      <w:tr w:rsidR="00C70D89" w:rsidRPr="00C70D89" w:rsidTr="00C51831">
        <w:trPr>
          <w:cantSplit/>
          <w:trHeight w:val="260"/>
        </w:trPr>
        <w:tc>
          <w:tcPr>
            <w:tcW w:w="774" w:type="pct"/>
            <w:vMerge w:val="restart"/>
            <w:tcBorders>
              <w:top w:val="single" w:sz="4" w:space="0" w:color="auto"/>
              <w:left w:val="nil"/>
              <w:bottom w:val="single" w:sz="6" w:space="0" w:color="auto"/>
              <w:right w:val="single" w:sz="4"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lang w:val="zh-TW"/>
              </w:rPr>
              <w:t>香</w:t>
            </w:r>
            <w:r w:rsidRPr="00C70D89">
              <w:rPr>
                <w:rFonts w:eastAsia="標楷體"/>
                <w:bCs/>
                <w:color w:val="000000" w:themeColor="text1"/>
                <w:sz w:val="28"/>
                <w:szCs w:val="32"/>
              </w:rPr>
              <w:t xml:space="preserve">    </w:t>
            </w:r>
            <w:r w:rsidRPr="00C70D89">
              <w:rPr>
                <w:rFonts w:eastAsia="標楷體" w:hint="eastAsia"/>
                <w:bCs/>
                <w:color w:val="000000" w:themeColor="text1"/>
                <w:sz w:val="28"/>
                <w:szCs w:val="32"/>
                <w:lang w:val="zh-TW"/>
              </w:rPr>
              <w:t>港</w:t>
            </w:r>
          </w:p>
        </w:tc>
        <w:tc>
          <w:tcPr>
            <w:tcW w:w="415" w:type="pct"/>
            <w:tcBorders>
              <w:top w:val="single" w:sz="4" w:space="0" w:color="auto"/>
              <w:left w:val="single" w:sz="4" w:space="0" w:color="auto"/>
              <w:bottom w:val="single" w:sz="6"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rPr>
              <w:t>4.9</w:t>
            </w:r>
          </w:p>
        </w:tc>
        <w:tc>
          <w:tcPr>
            <w:tcW w:w="644"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1.</w:t>
            </w:r>
            <w:r w:rsidRPr="00C70D89">
              <w:rPr>
                <w:rFonts w:eastAsia="標楷體" w:hint="eastAsia"/>
                <w:bCs/>
                <w:color w:val="000000" w:themeColor="text1"/>
                <w:sz w:val="28"/>
                <w:szCs w:val="32"/>
              </w:rPr>
              <w:t>6</w:t>
            </w:r>
          </w:p>
        </w:tc>
        <w:tc>
          <w:tcPr>
            <w:tcW w:w="619" w:type="pct"/>
            <w:tcBorders>
              <w:top w:val="single" w:sz="4" w:space="0" w:color="auto"/>
              <w:left w:val="nil"/>
              <w:bottom w:val="nil"/>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3.</w:t>
            </w:r>
            <w:r w:rsidRPr="00C70D89">
              <w:rPr>
                <w:rFonts w:eastAsia="標楷體" w:hint="eastAsia"/>
                <w:bCs/>
                <w:color w:val="000000" w:themeColor="text1"/>
                <w:sz w:val="28"/>
                <w:szCs w:val="32"/>
              </w:rPr>
              <w:t>7</w:t>
            </w:r>
          </w:p>
        </w:tc>
        <w:tc>
          <w:tcPr>
            <w:tcW w:w="679"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5.0</w:t>
            </w:r>
          </w:p>
        </w:tc>
        <w:tc>
          <w:tcPr>
            <w:tcW w:w="631"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rPr>
              <w:t>1.8</w:t>
            </w:r>
          </w:p>
        </w:tc>
        <w:tc>
          <w:tcPr>
            <w:tcW w:w="618" w:type="pct"/>
            <w:tcBorders>
              <w:top w:val="single" w:sz="4" w:space="0" w:color="auto"/>
              <w:left w:val="nil"/>
              <w:bottom w:val="nil"/>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rPr>
              <w:t>3.5</w:t>
            </w:r>
          </w:p>
        </w:tc>
      </w:tr>
      <w:tr w:rsidR="00C70D89" w:rsidRPr="00C70D89" w:rsidTr="00C51831">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C70D89" w:rsidRPr="00C70D89" w:rsidRDefault="00C70D89" w:rsidP="00C70D89">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5.3</w:t>
            </w:r>
          </w:p>
        </w:tc>
        <w:tc>
          <w:tcPr>
            <w:tcW w:w="644" w:type="pct"/>
            <w:tcBorders>
              <w:top w:val="nil"/>
              <w:left w:val="nil"/>
              <w:bottom w:val="single" w:sz="6"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hint="eastAsia"/>
                <w:bCs/>
                <w:color w:val="000000" w:themeColor="text1"/>
                <w:sz w:val="28"/>
                <w:szCs w:val="32"/>
              </w:rPr>
              <w:t>4.1</w:t>
            </w:r>
          </w:p>
        </w:tc>
        <w:tc>
          <w:tcPr>
            <w:tcW w:w="619" w:type="pct"/>
            <w:tcBorders>
              <w:top w:val="nil"/>
              <w:left w:val="nil"/>
              <w:bottom w:val="single" w:sz="6" w:space="0" w:color="auto"/>
              <w:right w:val="single" w:sz="6" w:space="0" w:color="auto"/>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3.</w:t>
            </w:r>
            <w:r w:rsidRPr="00C70D89">
              <w:rPr>
                <w:rFonts w:eastAsia="標楷體" w:hint="eastAsia"/>
                <w:bCs/>
                <w:color w:val="000000" w:themeColor="text1"/>
                <w:sz w:val="28"/>
                <w:szCs w:val="32"/>
              </w:rPr>
              <w:t>7</w:t>
            </w:r>
          </w:p>
        </w:tc>
        <w:tc>
          <w:tcPr>
            <w:tcW w:w="679" w:type="pct"/>
            <w:tcBorders>
              <w:top w:val="nil"/>
              <w:left w:val="nil"/>
              <w:bottom w:val="single" w:sz="6"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5.3</w:t>
            </w:r>
          </w:p>
        </w:tc>
        <w:tc>
          <w:tcPr>
            <w:tcW w:w="631" w:type="pct"/>
            <w:tcBorders>
              <w:top w:val="nil"/>
              <w:left w:val="nil"/>
              <w:bottom w:val="single" w:sz="6"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3.8</w:t>
            </w:r>
          </w:p>
        </w:tc>
        <w:tc>
          <w:tcPr>
            <w:tcW w:w="618" w:type="pct"/>
            <w:tcBorders>
              <w:top w:val="nil"/>
              <w:left w:val="nil"/>
              <w:bottom w:val="single" w:sz="6" w:space="0" w:color="auto"/>
              <w:right w:val="nil"/>
            </w:tcBorders>
            <w:vAlign w:val="center"/>
            <w:hideMark/>
          </w:tcPr>
          <w:p w:rsidR="00C70D89" w:rsidRPr="00C70D89" w:rsidRDefault="00C70D89" w:rsidP="00C70D89">
            <w:pPr>
              <w:autoSpaceDE w:val="0"/>
              <w:autoSpaceDN w:val="0"/>
              <w:adjustRightInd w:val="0"/>
              <w:snapToGrid w:val="0"/>
              <w:spacing w:before="100" w:line="240" w:lineRule="exact"/>
              <w:jc w:val="center"/>
              <w:rPr>
                <w:rFonts w:eastAsia="標楷體"/>
                <w:bCs/>
                <w:color w:val="000000" w:themeColor="text1"/>
                <w:sz w:val="28"/>
                <w:szCs w:val="32"/>
              </w:rPr>
            </w:pPr>
            <w:r w:rsidRPr="00C70D89">
              <w:rPr>
                <w:rFonts w:eastAsia="標楷體"/>
                <w:bCs/>
                <w:color w:val="000000" w:themeColor="text1"/>
                <w:sz w:val="28"/>
                <w:szCs w:val="32"/>
              </w:rPr>
              <w:t>3.0</w:t>
            </w:r>
          </w:p>
        </w:tc>
      </w:tr>
    </w:tbl>
    <w:p w:rsidR="00C70D89" w:rsidRPr="00C70D89" w:rsidRDefault="00C70D89" w:rsidP="00C70D89">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lang w:val="zh-TW"/>
        </w:rPr>
      </w:pPr>
      <w:r w:rsidRPr="00C70D89">
        <w:rPr>
          <w:rFonts w:eastAsia="標楷體" w:hint="eastAsia"/>
          <w:bCs/>
          <w:color w:val="000000" w:themeColor="text1"/>
          <w:sz w:val="22"/>
          <w:lang w:val="zh-TW"/>
        </w:rPr>
        <w:t>註：</w:t>
      </w:r>
      <w:r w:rsidRPr="00C70D89">
        <w:rPr>
          <w:rFonts w:eastAsia="標楷體" w:hint="eastAsia"/>
          <w:bCs/>
          <w:color w:val="000000" w:themeColor="text1"/>
          <w:sz w:val="22"/>
        </w:rPr>
        <w:t>（</w:t>
      </w:r>
      <w:r w:rsidRPr="00C70D89">
        <w:rPr>
          <w:rFonts w:eastAsia="標楷體"/>
          <w:bCs/>
          <w:color w:val="000000" w:themeColor="text1"/>
          <w:sz w:val="22"/>
        </w:rPr>
        <w:t>f</w:t>
      </w:r>
      <w:r w:rsidRPr="00C70D89">
        <w:rPr>
          <w:rFonts w:eastAsia="標楷體" w:hint="eastAsia"/>
          <w:bCs/>
          <w:color w:val="000000" w:themeColor="text1"/>
          <w:sz w:val="22"/>
        </w:rPr>
        <w:t>）為預測值。</w:t>
      </w:r>
    </w:p>
    <w:p w:rsidR="00C70D89" w:rsidRPr="00C70D89" w:rsidRDefault="00C70D89" w:rsidP="00C70D89">
      <w:pPr>
        <w:autoSpaceDE w:val="0"/>
        <w:autoSpaceDN w:val="0"/>
        <w:adjustRightInd w:val="0"/>
        <w:snapToGrid w:val="0"/>
        <w:spacing w:line="220" w:lineRule="exact"/>
        <w:ind w:leftChars="-105" w:left="-252" w:firstLine="224"/>
        <w:jc w:val="both"/>
        <w:rPr>
          <w:rFonts w:eastAsia="標楷體"/>
          <w:bCs/>
          <w:color w:val="000000" w:themeColor="text1"/>
          <w:sz w:val="22"/>
          <w:szCs w:val="22"/>
        </w:rPr>
      </w:pPr>
      <w:r w:rsidRPr="00C70D89">
        <w:rPr>
          <w:rFonts w:eastAsia="標楷體" w:hint="eastAsia"/>
          <w:bCs/>
          <w:color w:val="000000" w:themeColor="text1"/>
          <w:sz w:val="22"/>
          <w:szCs w:val="22"/>
          <w:lang w:val="zh-TW"/>
        </w:rPr>
        <w:t>資料來源：</w:t>
      </w:r>
      <w:r w:rsidRPr="00C70D89">
        <w:rPr>
          <w:rFonts w:eastAsia="標楷體"/>
          <w:bCs/>
          <w:color w:val="000000" w:themeColor="text1"/>
          <w:sz w:val="22"/>
          <w:szCs w:val="22"/>
        </w:rPr>
        <w:t>1.</w:t>
      </w:r>
      <w:r w:rsidRPr="00C70D89">
        <w:rPr>
          <w:rFonts w:eastAsia="標楷體" w:hint="eastAsia"/>
          <w:bCs/>
          <w:color w:val="000000" w:themeColor="text1"/>
          <w:sz w:val="22"/>
          <w:szCs w:val="22"/>
        </w:rPr>
        <w:t xml:space="preserve"> </w:t>
      </w:r>
      <w:r w:rsidRPr="00C70D89">
        <w:rPr>
          <w:rFonts w:eastAsia="標楷體"/>
          <w:bCs/>
          <w:color w:val="000000" w:themeColor="text1"/>
          <w:sz w:val="22"/>
          <w:szCs w:val="22"/>
        </w:rPr>
        <w:t xml:space="preserve">Global Insight Inc., </w:t>
      </w:r>
      <w:r w:rsidRPr="00C70D89">
        <w:rPr>
          <w:rFonts w:eastAsia="標楷體"/>
          <w:bCs/>
          <w:i/>
          <w:iCs/>
          <w:color w:val="000000" w:themeColor="text1"/>
          <w:sz w:val="22"/>
          <w:szCs w:val="22"/>
        </w:rPr>
        <w:t>World Overview</w:t>
      </w:r>
      <w:r w:rsidRPr="00C70D89">
        <w:rPr>
          <w:rFonts w:eastAsia="標楷體"/>
          <w:bCs/>
          <w:color w:val="000000" w:themeColor="text1"/>
          <w:sz w:val="22"/>
          <w:szCs w:val="22"/>
        </w:rPr>
        <w:t>,</w:t>
      </w:r>
      <w:r w:rsidRPr="00C70D89">
        <w:rPr>
          <w:rFonts w:eastAsia="標楷體"/>
          <w:color w:val="000000" w:themeColor="text1"/>
          <w:sz w:val="22"/>
          <w:szCs w:val="22"/>
        </w:rPr>
        <w:t xml:space="preserve"> January </w:t>
      </w:r>
      <w:r w:rsidRPr="00C70D89">
        <w:rPr>
          <w:rFonts w:eastAsia="標楷體"/>
          <w:bCs/>
          <w:color w:val="000000" w:themeColor="text1"/>
          <w:sz w:val="22"/>
          <w:szCs w:val="22"/>
        </w:rPr>
        <w:t>201</w:t>
      </w:r>
      <w:r w:rsidRPr="00C70D89">
        <w:rPr>
          <w:rFonts w:eastAsia="標楷體" w:hint="eastAsia"/>
          <w:bCs/>
          <w:color w:val="000000" w:themeColor="text1"/>
          <w:sz w:val="22"/>
          <w:szCs w:val="22"/>
        </w:rPr>
        <w:t>3</w:t>
      </w:r>
      <w:r w:rsidRPr="00C70D89">
        <w:rPr>
          <w:rFonts w:eastAsia="標楷體" w:hint="eastAsia"/>
          <w:bCs/>
          <w:color w:val="000000" w:themeColor="text1"/>
          <w:sz w:val="22"/>
          <w:szCs w:val="22"/>
        </w:rPr>
        <w:t>。</w:t>
      </w:r>
    </w:p>
    <w:p w:rsidR="00C70D89" w:rsidRPr="00C70D89" w:rsidRDefault="00C70D89" w:rsidP="00C70D89">
      <w:pPr>
        <w:autoSpaceDE w:val="0"/>
        <w:autoSpaceDN w:val="0"/>
        <w:adjustRightInd w:val="0"/>
        <w:snapToGrid w:val="0"/>
        <w:spacing w:line="220" w:lineRule="exact"/>
        <w:ind w:leftChars="430" w:left="1032" w:firstLineChars="27" w:firstLine="59"/>
        <w:jc w:val="both"/>
        <w:rPr>
          <w:rFonts w:eastAsia="標楷體"/>
          <w:bCs/>
          <w:color w:val="000000" w:themeColor="text1"/>
          <w:sz w:val="22"/>
        </w:rPr>
      </w:pPr>
      <w:r w:rsidRPr="00C70D89">
        <w:rPr>
          <w:rFonts w:eastAsia="標楷體"/>
          <w:bCs/>
          <w:color w:val="000000" w:themeColor="text1"/>
          <w:sz w:val="22"/>
          <w:szCs w:val="22"/>
        </w:rPr>
        <w:t xml:space="preserve">2.IMF, </w:t>
      </w:r>
      <w:r w:rsidRPr="00C70D89">
        <w:rPr>
          <w:rFonts w:eastAsia="標楷體"/>
          <w:bCs/>
          <w:i/>
          <w:iCs/>
          <w:color w:val="000000" w:themeColor="text1"/>
          <w:sz w:val="22"/>
          <w:szCs w:val="22"/>
        </w:rPr>
        <w:t xml:space="preserve">World Economic Outlook </w:t>
      </w:r>
      <w:r w:rsidRPr="00C70D89">
        <w:rPr>
          <w:rFonts w:eastAsia="標楷體"/>
          <w:bCs/>
          <w:color w:val="000000" w:themeColor="text1"/>
          <w:sz w:val="22"/>
          <w:szCs w:val="22"/>
        </w:rPr>
        <w:t xml:space="preserve">, </w:t>
      </w:r>
      <w:r w:rsidRPr="00C70D89">
        <w:rPr>
          <w:rFonts w:eastAsia="標楷體"/>
          <w:bCs/>
          <w:color w:val="000000" w:themeColor="text1"/>
          <w:sz w:val="22"/>
        </w:rPr>
        <w:t>October</w:t>
      </w:r>
      <w:r w:rsidRPr="00C70D89">
        <w:rPr>
          <w:rFonts w:eastAsia="標楷體"/>
          <w:bCs/>
          <w:color w:val="000000" w:themeColor="text1"/>
          <w:sz w:val="22"/>
          <w:szCs w:val="22"/>
        </w:rPr>
        <w:t xml:space="preserve"> </w:t>
      </w:r>
      <w:r w:rsidRPr="00C70D89">
        <w:rPr>
          <w:rFonts w:eastAsia="標楷體"/>
          <w:bCs/>
          <w:color w:val="000000" w:themeColor="text1"/>
          <w:sz w:val="22"/>
        </w:rPr>
        <w:t>2012</w:t>
      </w:r>
      <w:r w:rsidRPr="00C70D89">
        <w:rPr>
          <w:rFonts w:eastAsia="標楷體" w:hint="eastAsia"/>
          <w:bCs/>
          <w:color w:val="000000" w:themeColor="text1"/>
          <w:sz w:val="22"/>
        </w:rPr>
        <w:t>。</w:t>
      </w:r>
    </w:p>
    <w:p w:rsidR="00C70D89" w:rsidRPr="00C70D89" w:rsidRDefault="00C70D89" w:rsidP="00C70D89">
      <w:pPr>
        <w:autoSpaceDE w:val="0"/>
        <w:autoSpaceDN w:val="0"/>
        <w:adjustRightInd w:val="0"/>
        <w:snapToGrid w:val="0"/>
        <w:spacing w:line="220" w:lineRule="exact"/>
        <w:ind w:leftChars="430" w:left="1032" w:firstLineChars="27" w:firstLine="59"/>
        <w:jc w:val="both"/>
        <w:rPr>
          <w:rFonts w:eastAsia="標楷體"/>
          <w:bCs/>
          <w:color w:val="000000" w:themeColor="text1"/>
          <w:sz w:val="22"/>
        </w:rPr>
      </w:pPr>
      <w:r w:rsidRPr="00C70D89">
        <w:rPr>
          <w:rFonts w:eastAsia="標楷體" w:hint="eastAsia"/>
          <w:bCs/>
          <w:color w:val="000000" w:themeColor="text1"/>
          <w:sz w:val="22"/>
        </w:rPr>
        <w:t xml:space="preserve">3. </w:t>
      </w:r>
      <w:r w:rsidRPr="00C70D89">
        <w:rPr>
          <w:rFonts w:eastAsia="標楷體"/>
          <w:bCs/>
          <w:color w:val="000000" w:themeColor="text1"/>
          <w:sz w:val="22"/>
        </w:rPr>
        <w:t xml:space="preserve">IMF, </w:t>
      </w:r>
      <w:r w:rsidRPr="00C70D89">
        <w:rPr>
          <w:rFonts w:eastAsia="標楷體"/>
          <w:bCs/>
          <w:i/>
          <w:color w:val="000000" w:themeColor="text1"/>
          <w:sz w:val="22"/>
        </w:rPr>
        <w:t>World Economic Outlook</w:t>
      </w:r>
      <w:r w:rsidRPr="00C70D89">
        <w:rPr>
          <w:rFonts w:eastAsia="標楷體" w:hint="eastAsia"/>
          <w:bCs/>
          <w:i/>
          <w:color w:val="000000" w:themeColor="text1"/>
          <w:sz w:val="22"/>
        </w:rPr>
        <w:t xml:space="preserve"> Update</w:t>
      </w:r>
      <w:r w:rsidRPr="00C70D89">
        <w:rPr>
          <w:rFonts w:eastAsia="標楷體"/>
          <w:bCs/>
          <w:color w:val="000000" w:themeColor="text1"/>
          <w:sz w:val="22"/>
        </w:rPr>
        <w:t>, January 201</w:t>
      </w:r>
      <w:r w:rsidRPr="00C70D89">
        <w:rPr>
          <w:rFonts w:eastAsia="標楷體" w:hint="eastAsia"/>
          <w:bCs/>
          <w:color w:val="000000" w:themeColor="text1"/>
          <w:sz w:val="22"/>
        </w:rPr>
        <w:t>3</w:t>
      </w:r>
    </w:p>
    <w:p w:rsidR="00C70D89" w:rsidRPr="00C70D89" w:rsidRDefault="00C70D89" w:rsidP="00C70D89">
      <w:pPr>
        <w:keepNext/>
        <w:snapToGrid w:val="0"/>
        <w:jc w:val="center"/>
        <w:outlineLvl w:val="1"/>
        <w:rPr>
          <w:rFonts w:eastAsia="標楷體"/>
          <w:b/>
          <w:color w:val="000000" w:themeColor="text1"/>
          <w:sz w:val="32"/>
          <w:szCs w:val="32"/>
        </w:rPr>
      </w:pPr>
    </w:p>
    <w:p w:rsidR="00C70D89" w:rsidRPr="00C70D89" w:rsidRDefault="00C70D89" w:rsidP="00C70D89">
      <w:pPr>
        <w:keepNext/>
        <w:snapToGrid w:val="0"/>
        <w:spacing w:line="300" w:lineRule="exact"/>
        <w:jc w:val="center"/>
        <w:outlineLvl w:val="1"/>
        <w:rPr>
          <w:rFonts w:eastAsia="標楷體"/>
          <w:b/>
          <w:color w:val="000000" w:themeColor="text1"/>
          <w:sz w:val="32"/>
          <w:szCs w:val="32"/>
          <w:lang w:val="zh-TW"/>
        </w:rPr>
      </w:pPr>
      <w:r w:rsidRPr="00C70D89">
        <w:rPr>
          <w:rFonts w:eastAsia="標楷體" w:hint="eastAsia"/>
          <w:b/>
          <w:color w:val="000000" w:themeColor="text1"/>
          <w:sz w:val="32"/>
          <w:szCs w:val="32"/>
          <w:lang w:val="zh-TW"/>
        </w:rPr>
        <w:t>表</w:t>
      </w:r>
      <w:r w:rsidRPr="00C70D89">
        <w:rPr>
          <w:rFonts w:eastAsia="標楷體"/>
          <w:b/>
          <w:color w:val="000000" w:themeColor="text1"/>
          <w:sz w:val="32"/>
          <w:szCs w:val="32"/>
          <w:lang w:val="zh-TW"/>
        </w:rPr>
        <w:t xml:space="preserve">2  </w:t>
      </w:r>
      <w:r w:rsidRPr="00C70D89">
        <w:rPr>
          <w:rFonts w:eastAsia="標楷體" w:hint="eastAsia"/>
          <w:b/>
          <w:color w:val="000000" w:themeColor="text1"/>
          <w:sz w:val="32"/>
          <w:szCs w:val="32"/>
          <w:lang w:val="zh-TW"/>
        </w:rPr>
        <w:t>世界貿易量成長率</w:t>
      </w:r>
      <w:r w:rsidRPr="00C70D89">
        <w:rPr>
          <w:rFonts w:eastAsia="標楷體"/>
          <w:b/>
          <w:color w:val="000000" w:themeColor="text1"/>
          <w:sz w:val="32"/>
          <w:szCs w:val="32"/>
          <w:lang w:val="zh-TW"/>
        </w:rPr>
        <w:t xml:space="preserve"> </w:t>
      </w:r>
    </w:p>
    <w:p w:rsidR="00C70D89" w:rsidRPr="00C70D89" w:rsidRDefault="00C70D89" w:rsidP="00C70D89">
      <w:pPr>
        <w:autoSpaceDE w:val="0"/>
        <w:autoSpaceDN w:val="0"/>
        <w:adjustRightInd w:val="0"/>
        <w:snapToGrid w:val="0"/>
        <w:spacing w:line="240" w:lineRule="exact"/>
        <w:ind w:firstLine="1605"/>
        <w:jc w:val="right"/>
        <w:rPr>
          <w:rFonts w:eastAsia="標楷體"/>
          <w:bCs/>
          <w:color w:val="000000" w:themeColor="text1"/>
          <w:sz w:val="28"/>
          <w:szCs w:val="32"/>
        </w:rPr>
      </w:pPr>
      <w:r w:rsidRPr="00C70D89">
        <w:rPr>
          <w:rFonts w:eastAsia="標楷體"/>
          <w:bCs/>
          <w:color w:val="000000" w:themeColor="text1"/>
          <w:sz w:val="28"/>
          <w:szCs w:val="32"/>
        </w:rPr>
        <w:t xml:space="preserve">          </w:t>
      </w:r>
      <w:r w:rsidRPr="00C70D89">
        <w:rPr>
          <w:rFonts w:eastAsia="標楷體" w:hint="eastAsia"/>
          <w:bCs/>
          <w:color w:val="000000" w:themeColor="text1"/>
          <w:szCs w:val="32"/>
          <w:lang w:val="zh-TW"/>
        </w:rPr>
        <w:t>單位</w:t>
      </w:r>
      <w:r w:rsidRPr="00C70D89">
        <w:rPr>
          <w:rFonts w:eastAsia="標楷體" w:hint="eastAsia"/>
          <w:bCs/>
          <w:color w:val="000000" w:themeColor="text1"/>
          <w:szCs w:val="32"/>
        </w:rPr>
        <w:t>：％</w:t>
      </w:r>
    </w:p>
    <w:p w:rsidR="00C70D89" w:rsidRPr="00C70D89" w:rsidRDefault="00C70D89" w:rsidP="00C70D89">
      <w:pPr>
        <w:autoSpaceDE w:val="0"/>
        <w:autoSpaceDN w:val="0"/>
        <w:adjustRightInd w:val="0"/>
        <w:snapToGrid w:val="0"/>
        <w:spacing w:line="220" w:lineRule="exact"/>
        <w:ind w:leftChars="430" w:left="1032" w:firstLineChars="27" w:firstLine="59"/>
        <w:jc w:val="both"/>
        <w:rPr>
          <w:rFonts w:eastAsia="標楷體"/>
          <w:bCs/>
          <w:color w:val="000000" w:themeColor="text1"/>
          <w:sz w:val="22"/>
        </w:rPr>
      </w:pP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07"/>
        <w:gridCol w:w="1955"/>
        <w:gridCol w:w="1952"/>
        <w:gridCol w:w="1950"/>
      </w:tblGrid>
      <w:tr w:rsidR="00C70D89" w:rsidRPr="00C70D89" w:rsidTr="00C51831">
        <w:trPr>
          <w:trHeight w:val="301"/>
        </w:trPr>
        <w:tc>
          <w:tcPr>
            <w:tcW w:w="1456" w:type="pct"/>
            <w:tcBorders>
              <w:top w:val="single" w:sz="6" w:space="0" w:color="auto"/>
              <w:left w:val="nil"/>
              <w:bottom w:val="single" w:sz="6" w:space="0" w:color="auto"/>
              <w:right w:val="single" w:sz="4" w:space="0" w:color="auto"/>
            </w:tcBorders>
            <w:vAlign w:val="center"/>
          </w:tcPr>
          <w:p w:rsidR="00C70D89" w:rsidRPr="00C70D89" w:rsidRDefault="00C70D89" w:rsidP="00C70D89">
            <w:pPr>
              <w:autoSpaceDE w:val="0"/>
              <w:autoSpaceDN w:val="0"/>
              <w:adjustRightInd w:val="0"/>
              <w:snapToGrid w:val="0"/>
              <w:spacing w:line="240" w:lineRule="exact"/>
              <w:ind w:leftChars="-450" w:left="-1080" w:firstLineChars="900" w:firstLine="2160"/>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hideMark/>
          </w:tcPr>
          <w:p w:rsidR="00C70D89" w:rsidRPr="00C70D89" w:rsidRDefault="00C70D89" w:rsidP="00C70D89">
            <w:pPr>
              <w:autoSpaceDE w:val="0"/>
              <w:autoSpaceDN w:val="0"/>
              <w:adjustRightInd w:val="0"/>
              <w:snapToGrid w:val="0"/>
              <w:spacing w:line="240" w:lineRule="exact"/>
              <w:ind w:firstLineChars="300" w:firstLine="720"/>
              <w:rPr>
                <w:bCs/>
                <w:color w:val="000000" w:themeColor="text1"/>
              </w:rPr>
            </w:pPr>
            <w:r w:rsidRPr="00C70D89">
              <w:rPr>
                <w:bCs/>
                <w:color w:val="000000" w:themeColor="text1"/>
              </w:rPr>
              <w:t>2011</w:t>
            </w:r>
          </w:p>
        </w:tc>
        <w:tc>
          <w:tcPr>
            <w:tcW w:w="1181" w:type="pct"/>
            <w:tcBorders>
              <w:top w:val="single" w:sz="6" w:space="0" w:color="auto"/>
              <w:left w:val="single" w:sz="6" w:space="0" w:color="auto"/>
              <w:bottom w:val="single" w:sz="6" w:space="0" w:color="auto"/>
              <w:right w:val="single" w:sz="4" w:space="0" w:color="auto"/>
            </w:tcBorders>
            <w:vAlign w:val="center"/>
            <w:hideMark/>
          </w:tcPr>
          <w:p w:rsidR="00C70D89" w:rsidRPr="00C70D89" w:rsidRDefault="00C70D89" w:rsidP="00C70D89">
            <w:pPr>
              <w:autoSpaceDE w:val="0"/>
              <w:autoSpaceDN w:val="0"/>
              <w:adjustRightInd w:val="0"/>
              <w:snapToGrid w:val="0"/>
              <w:spacing w:line="240" w:lineRule="exact"/>
              <w:ind w:firstLineChars="250" w:firstLine="600"/>
              <w:rPr>
                <w:bCs/>
                <w:color w:val="000000" w:themeColor="text1"/>
              </w:rPr>
            </w:pPr>
            <w:r w:rsidRPr="00C70D89">
              <w:rPr>
                <w:bCs/>
                <w:color w:val="000000" w:themeColor="text1"/>
              </w:rPr>
              <w:t>2012</w:t>
            </w:r>
          </w:p>
        </w:tc>
        <w:tc>
          <w:tcPr>
            <w:tcW w:w="1180" w:type="pct"/>
            <w:tcBorders>
              <w:top w:val="single" w:sz="6" w:space="0" w:color="auto"/>
              <w:left w:val="single" w:sz="4" w:space="0" w:color="auto"/>
              <w:bottom w:val="single" w:sz="6" w:space="0" w:color="auto"/>
              <w:right w:val="nil"/>
            </w:tcBorders>
            <w:hideMark/>
          </w:tcPr>
          <w:p w:rsidR="00C70D89" w:rsidRPr="00C70D89" w:rsidRDefault="00C70D89" w:rsidP="00C70D89">
            <w:pPr>
              <w:autoSpaceDE w:val="0"/>
              <w:autoSpaceDN w:val="0"/>
              <w:adjustRightInd w:val="0"/>
              <w:snapToGrid w:val="0"/>
              <w:spacing w:line="240" w:lineRule="exact"/>
              <w:ind w:firstLineChars="250" w:firstLine="600"/>
              <w:rPr>
                <w:bCs/>
                <w:color w:val="000000" w:themeColor="text1"/>
              </w:rPr>
            </w:pPr>
            <w:r w:rsidRPr="00C70D89">
              <w:rPr>
                <w:bCs/>
                <w:color w:val="000000" w:themeColor="text1"/>
              </w:rPr>
              <w:t>2013(f)</w:t>
            </w:r>
          </w:p>
        </w:tc>
      </w:tr>
      <w:tr w:rsidR="00C70D89" w:rsidRPr="00C70D89" w:rsidTr="00C51831">
        <w:trPr>
          <w:trHeight w:val="302"/>
        </w:trPr>
        <w:tc>
          <w:tcPr>
            <w:tcW w:w="1456" w:type="pct"/>
            <w:tcBorders>
              <w:top w:val="nil"/>
              <w:left w:val="nil"/>
              <w:bottom w:val="nil"/>
              <w:right w:val="single" w:sz="4" w:space="0" w:color="auto"/>
            </w:tcBorders>
            <w:vAlign w:val="center"/>
            <w:hideMark/>
          </w:tcPr>
          <w:p w:rsidR="00C70D89" w:rsidRPr="00C70D89" w:rsidRDefault="00C70D89" w:rsidP="00C70D89">
            <w:pPr>
              <w:autoSpaceDE w:val="0"/>
              <w:autoSpaceDN w:val="0"/>
              <w:adjustRightInd w:val="0"/>
              <w:snapToGrid w:val="0"/>
              <w:spacing w:line="240" w:lineRule="exact"/>
              <w:ind w:leftChars="-450" w:left="-1080" w:firstLineChars="900" w:firstLine="2160"/>
              <w:rPr>
                <w:bCs/>
                <w:color w:val="000000" w:themeColor="text1"/>
              </w:rPr>
            </w:pPr>
            <w:r w:rsidRPr="00C70D89">
              <w:rPr>
                <w:bCs/>
                <w:color w:val="000000" w:themeColor="text1"/>
              </w:rPr>
              <w:t>IMF</w:t>
            </w:r>
          </w:p>
        </w:tc>
        <w:tc>
          <w:tcPr>
            <w:tcW w:w="1183" w:type="pct"/>
            <w:tcBorders>
              <w:top w:val="nil"/>
              <w:left w:val="single" w:sz="6" w:space="0" w:color="auto"/>
              <w:bottom w:val="nil"/>
              <w:right w:val="nil"/>
            </w:tcBorders>
            <w:vAlign w:val="center"/>
            <w:hideMark/>
          </w:tcPr>
          <w:p w:rsidR="00C70D89" w:rsidRPr="00C70D89" w:rsidRDefault="00C70D89" w:rsidP="00C70D89">
            <w:pPr>
              <w:autoSpaceDE w:val="0"/>
              <w:autoSpaceDN w:val="0"/>
              <w:adjustRightInd w:val="0"/>
              <w:snapToGrid w:val="0"/>
              <w:spacing w:line="240" w:lineRule="exact"/>
              <w:ind w:firstLineChars="350" w:firstLine="840"/>
              <w:rPr>
                <w:bCs/>
                <w:color w:val="000000" w:themeColor="text1"/>
              </w:rPr>
            </w:pPr>
            <w:r w:rsidRPr="00C70D89">
              <w:rPr>
                <w:bCs/>
                <w:color w:val="000000" w:themeColor="text1"/>
              </w:rPr>
              <w:t>5.</w:t>
            </w:r>
            <w:r w:rsidRPr="00C70D89">
              <w:rPr>
                <w:rFonts w:hint="eastAsia"/>
                <w:bCs/>
                <w:color w:val="000000" w:themeColor="text1"/>
              </w:rPr>
              <w:t>9</w:t>
            </w:r>
          </w:p>
        </w:tc>
        <w:tc>
          <w:tcPr>
            <w:tcW w:w="1181" w:type="pct"/>
            <w:tcBorders>
              <w:top w:val="nil"/>
              <w:left w:val="single" w:sz="6" w:space="0" w:color="auto"/>
              <w:bottom w:val="nil"/>
              <w:right w:val="single" w:sz="4" w:space="0" w:color="auto"/>
            </w:tcBorders>
            <w:vAlign w:val="center"/>
            <w:hideMark/>
          </w:tcPr>
          <w:p w:rsidR="00C70D89" w:rsidRPr="00C70D89" w:rsidRDefault="00C70D89" w:rsidP="00C70D89">
            <w:pPr>
              <w:autoSpaceDE w:val="0"/>
              <w:autoSpaceDN w:val="0"/>
              <w:adjustRightInd w:val="0"/>
              <w:snapToGrid w:val="0"/>
              <w:spacing w:line="240" w:lineRule="exact"/>
              <w:ind w:firstLineChars="300" w:firstLine="720"/>
              <w:rPr>
                <w:bCs/>
                <w:color w:val="000000" w:themeColor="text1"/>
              </w:rPr>
            </w:pPr>
            <w:r w:rsidRPr="00C70D89">
              <w:rPr>
                <w:rFonts w:hint="eastAsia"/>
                <w:bCs/>
                <w:color w:val="000000" w:themeColor="text1"/>
              </w:rPr>
              <w:t>2.8</w:t>
            </w:r>
          </w:p>
        </w:tc>
        <w:tc>
          <w:tcPr>
            <w:tcW w:w="1180" w:type="pct"/>
            <w:tcBorders>
              <w:top w:val="nil"/>
              <w:left w:val="single" w:sz="4" w:space="0" w:color="auto"/>
              <w:bottom w:val="nil"/>
              <w:right w:val="nil"/>
            </w:tcBorders>
            <w:hideMark/>
          </w:tcPr>
          <w:p w:rsidR="00C70D89" w:rsidRPr="00C70D89" w:rsidRDefault="00C70D89" w:rsidP="00C70D89">
            <w:pPr>
              <w:autoSpaceDE w:val="0"/>
              <w:autoSpaceDN w:val="0"/>
              <w:adjustRightInd w:val="0"/>
              <w:snapToGrid w:val="0"/>
              <w:spacing w:line="240" w:lineRule="exact"/>
              <w:ind w:firstLineChars="300" w:firstLine="720"/>
              <w:rPr>
                <w:bCs/>
                <w:color w:val="000000" w:themeColor="text1"/>
              </w:rPr>
            </w:pPr>
            <w:r w:rsidRPr="00C70D89">
              <w:rPr>
                <w:rFonts w:hint="eastAsia"/>
                <w:bCs/>
                <w:color w:val="000000" w:themeColor="text1"/>
              </w:rPr>
              <w:t>3.8</w:t>
            </w:r>
          </w:p>
        </w:tc>
      </w:tr>
      <w:tr w:rsidR="00C70D89" w:rsidRPr="00C70D89" w:rsidTr="00C51831">
        <w:trPr>
          <w:trHeight w:val="302"/>
        </w:trPr>
        <w:tc>
          <w:tcPr>
            <w:tcW w:w="1456" w:type="pct"/>
            <w:tcBorders>
              <w:top w:val="nil"/>
              <w:left w:val="nil"/>
              <w:bottom w:val="nil"/>
              <w:right w:val="single" w:sz="4" w:space="0" w:color="auto"/>
            </w:tcBorders>
            <w:vAlign w:val="center"/>
            <w:hideMark/>
          </w:tcPr>
          <w:p w:rsidR="00C70D89" w:rsidRPr="00C70D89" w:rsidRDefault="00C70D89" w:rsidP="00C70D89">
            <w:pPr>
              <w:autoSpaceDE w:val="0"/>
              <w:autoSpaceDN w:val="0"/>
              <w:adjustRightInd w:val="0"/>
              <w:snapToGrid w:val="0"/>
              <w:spacing w:line="240" w:lineRule="exact"/>
              <w:ind w:leftChars="-450" w:left="-1080" w:firstLineChars="900" w:firstLine="2160"/>
              <w:rPr>
                <w:bCs/>
                <w:color w:val="000000" w:themeColor="text1"/>
              </w:rPr>
            </w:pPr>
            <w:r w:rsidRPr="00C70D89">
              <w:rPr>
                <w:bCs/>
                <w:color w:val="000000" w:themeColor="text1"/>
              </w:rPr>
              <w:t>ADB</w:t>
            </w:r>
          </w:p>
        </w:tc>
        <w:tc>
          <w:tcPr>
            <w:tcW w:w="1183" w:type="pct"/>
            <w:tcBorders>
              <w:top w:val="nil"/>
              <w:left w:val="single" w:sz="4" w:space="0" w:color="auto"/>
              <w:bottom w:val="nil"/>
              <w:right w:val="single" w:sz="4" w:space="0" w:color="auto"/>
            </w:tcBorders>
            <w:vAlign w:val="center"/>
            <w:hideMark/>
          </w:tcPr>
          <w:p w:rsidR="00C70D89" w:rsidRPr="00C70D89" w:rsidRDefault="00C70D89" w:rsidP="00C70D89">
            <w:pPr>
              <w:autoSpaceDE w:val="0"/>
              <w:autoSpaceDN w:val="0"/>
              <w:adjustRightInd w:val="0"/>
              <w:snapToGrid w:val="0"/>
              <w:spacing w:line="240" w:lineRule="exact"/>
              <w:ind w:firstLineChars="350" w:firstLine="840"/>
              <w:rPr>
                <w:bCs/>
                <w:color w:val="000000" w:themeColor="text1"/>
              </w:rPr>
            </w:pPr>
            <w:r w:rsidRPr="00C70D89">
              <w:rPr>
                <w:bCs/>
                <w:color w:val="000000" w:themeColor="text1"/>
              </w:rPr>
              <w:t>5.</w:t>
            </w:r>
            <w:r w:rsidRPr="00C70D89">
              <w:rPr>
                <w:rFonts w:hint="eastAsia"/>
                <w:bCs/>
                <w:color w:val="000000" w:themeColor="text1"/>
              </w:rPr>
              <w:t>0</w:t>
            </w:r>
          </w:p>
        </w:tc>
        <w:tc>
          <w:tcPr>
            <w:tcW w:w="1181" w:type="pct"/>
            <w:tcBorders>
              <w:top w:val="nil"/>
              <w:left w:val="single" w:sz="4" w:space="0" w:color="auto"/>
              <w:bottom w:val="nil"/>
              <w:right w:val="single" w:sz="4" w:space="0" w:color="auto"/>
            </w:tcBorders>
            <w:vAlign w:val="center"/>
            <w:hideMark/>
          </w:tcPr>
          <w:p w:rsidR="00C70D89" w:rsidRPr="00C70D89" w:rsidRDefault="00C70D89" w:rsidP="00C70D89">
            <w:pPr>
              <w:autoSpaceDE w:val="0"/>
              <w:autoSpaceDN w:val="0"/>
              <w:adjustRightInd w:val="0"/>
              <w:snapToGrid w:val="0"/>
              <w:spacing w:line="240" w:lineRule="exact"/>
              <w:ind w:firstLineChars="300" w:firstLine="720"/>
              <w:rPr>
                <w:bCs/>
                <w:color w:val="000000" w:themeColor="text1"/>
              </w:rPr>
            </w:pPr>
            <w:r w:rsidRPr="00C70D89">
              <w:rPr>
                <w:bCs/>
                <w:color w:val="000000" w:themeColor="text1"/>
              </w:rPr>
              <w:t>3.</w:t>
            </w:r>
            <w:r w:rsidRPr="00C70D89">
              <w:rPr>
                <w:rFonts w:hint="eastAsia"/>
                <w:bCs/>
                <w:color w:val="000000" w:themeColor="text1"/>
              </w:rPr>
              <w:t>0</w:t>
            </w:r>
          </w:p>
        </w:tc>
        <w:tc>
          <w:tcPr>
            <w:tcW w:w="1180" w:type="pct"/>
            <w:tcBorders>
              <w:top w:val="nil"/>
              <w:left w:val="single" w:sz="4" w:space="0" w:color="auto"/>
              <w:bottom w:val="nil"/>
              <w:right w:val="nil"/>
            </w:tcBorders>
            <w:hideMark/>
          </w:tcPr>
          <w:p w:rsidR="00C70D89" w:rsidRPr="00C70D89" w:rsidRDefault="00C70D89" w:rsidP="00C70D89">
            <w:pPr>
              <w:autoSpaceDE w:val="0"/>
              <w:autoSpaceDN w:val="0"/>
              <w:adjustRightInd w:val="0"/>
              <w:snapToGrid w:val="0"/>
              <w:spacing w:line="240" w:lineRule="exact"/>
              <w:ind w:firstLineChars="300" w:firstLine="720"/>
              <w:rPr>
                <w:bCs/>
                <w:color w:val="000000" w:themeColor="text1"/>
              </w:rPr>
            </w:pPr>
            <w:r w:rsidRPr="00C70D89">
              <w:rPr>
                <w:bCs/>
                <w:color w:val="000000" w:themeColor="text1"/>
              </w:rPr>
              <w:t>5.</w:t>
            </w:r>
            <w:r w:rsidRPr="00C70D89">
              <w:rPr>
                <w:rFonts w:hint="eastAsia"/>
                <w:bCs/>
                <w:color w:val="000000" w:themeColor="text1"/>
              </w:rPr>
              <w:t>0</w:t>
            </w:r>
          </w:p>
        </w:tc>
      </w:tr>
      <w:tr w:rsidR="00C70D89" w:rsidRPr="00C70D89" w:rsidTr="00C51831">
        <w:trPr>
          <w:trHeight w:val="302"/>
        </w:trPr>
        <w:tc>
          <w:tcPr>
            <w:tcW w:w="1456" w:type="pct"/>
            <w:tcBorders>
              <w:top w:val="nil"/>
              <w:left w:val="nil"/>
              <w:bottom w:val="nil"/>
              <w:right w:val="single" w:sz="4" w:space="0" w:color="auto"/>
            </w:tcBorders>
            <w:vAlign w:val="center"/>
            <w:hideMark/>
          </w:tcPr>
          <w:p w:rsidR="00C70D89" w:rsidRPr="00C70D89" w:rsidRDefault="00C70D89" w:rsidP="00C70D89">
            <w:pPr>
              <w:autoSpaceDE w:val="0"/>
              <w:autoSpaceDN w:val="0"/>
              <w:adjustRightInd w:val="0"/>
              <w:snapToGrid w:val="0"/>
              <w:spacing w:line="240" w:lineRule="exact"/>
              <w:ind w:leftChars="-450" w:left="-1080" w:firstLineChars="900" w:firstLine="2160"/>
              <w:rPr>
                <w:bCs/>
                <w:color w:val="000000" w:themeColor="text1"/>
              </w:rPr>
            </w:pPr>
            <w:r w:rsidRPr="00C70D89">
              <w:rPr>
                <w:bCs/>
                <w:color w:val="000000" w:themeColor="text1"/>
              </w:rPr>
              <w:t>UN</w:t>
            </w:r>
          </w:p>
        </w:tc>
        <w:tc>
          <w:tcPr>
            <w:tcW w:w="1183" w:type="pct"/>
            <w:tcBorders>
              <w:top w:val="nil"/>
              <w:left w:val="single" w:sz="4" w:space="0" w:color="auto"/>
              <w:bottom w:val="nil"/>
              <w:right w:val="single" w:sz="4" w:space="0" w:color="auto"/>
            </w:tcBorders>
            <w:vAlign w:val="center"/>
            <w:hideMark/>
          </w:tcPr>
          <w:p w:rsidR="00C70D89" w:rsidRPr="00C70D89" w:rsidRDefault="00C70D89" w:rsidP="00C70D89">
            <w:pPr>
              <w:autoSpaceDE w:val="0"/>
              <w:autoSpaceDN w:val="0"/>
              <w:adjustRightInd w:val="0"/>
              <w:snapToGrid w:val="0"/>
              <w:spacing w:line="240" w:lineRule="exact"/>
              <w:ind w:firstLineChars="350" w:firstLine="840"/>
              <w:rPr>
                <w:bCs/>
                <w:color w:val="000000" w:themeColor="text1"/>
              </w:rPr>
            </w:pPr>
            <w:r w:rsidRPr="00C70D89">
              <w:rPr>
                <w:rFonts w:hint="eastAsia"/>
                <w:bCs/>
                <w:color w:val="000000" w:themeColor="text1"/>
              </w:rPr>
              <w:t>7.0</w:t>
            </w:r>
          </w:p>
        </w:tc>
        <w:tc>
          <w:tcPr>
            <w:tcW w:w="1181" w:type="pct"/>
            <w:tcBorders>
              <w:top w:val="nil"/>
              <w:left w:val="single" w:sz="4" w:space="0" w:color="auto"/>
              <w:bottom w:val="nil"/>
              <w:right w:val="single" w:sz="4" w:space="0" w:color="auto"/>
            </w:tcBorders>
            <w:vAlign w:val="center"/>
            <w:hideMark/>
          </w:tcPr>
          <w:p w:rsidR="00C70D89" w:rsidRPr="00C70D89" w:rsidRDefault="00C70D89" w:rsidP="00C70D89">
            <w:pPr>
              <w:autoSpaceDE w:val="0"/>
              <w:autoSpaceDN w:val="0"/>
              <w:adjustRightInd w:val="0"/>
              <w:snapToGrid w:val="0"/>
              <w:spacing w:line="240" w:lineRule="exact"/>
              <w:ind w:firstLineChars="300" w:firstLine="720"/>
              <w:rPr>
                <w:bCs/>
                <w:color w:val="000000" w:themeColor="text1"/>
              </w:rPr>
            </w:pPr>
            <w:r w:rsidRPr="00C70D89">
              <w:rPr>
                <w:rFonts w:hint="eastAsia"/>
                <w:bCs/>
                <w:color w:val="000000" w:themeColor="text1"/>
              </w:rPr>
              <w:t>3.3</w:t>
            </w:r>
          </w:p>
        </w:tc>
        <w:tc>
          <w:tcPr>
            <w:tcW w:w="1180" w:type="pct"/>
            <w:tcBorders>
              <w:top w:val="nil"/>
              <w:left w:val="single" w:sz="4" w:space="0" w:color="auto"/>
              <w:bottom w:val="nil"/>
              <w:right w:val="nil"/>
            </w:tcBorders>
            <w:hideMark/>
          </w:tcPr>
          <w:p w:rsidR="00C70D89" w:rsidRPr="00C70D89" w:rsidRDefault="00C70D89" w:rsidP="00C70D89">
            <w:pPr>
              <w:autoSpaceDE w:val="0"/>
              <w:autoSpaceDN w:val="0"/>
              <w:adjustRightInd w:val="0"/>
              <w:snapToGrid w:val="0"/>
              <w:spacing w:line="240" w:lineRule="exact"/>
              <w:ind w:firstLineChars="300" w:firstLine="720"/>
              <w:rPr>
                <w:bCs/>
                <w:color w:val="000000" w:themeColor="text1"/>
              </w:rPr>
            </w:pPr>
            <w:r w:rsidRPr="00C70D89">
              <w:rPr>
                <w:rFonts w:hint="eastAsia"/>
                <w:bCs/>
                <w:color w:val="000000" w:themeColor="text1"/>
              </w:rPr>
              <w:t>4.3</w:t>
            </w:r>
          </w:p>
        </w:tc>
      </w:tr>
      <w:tr w:rsidR="00C70D89" w:rsidRPr="00C70D89" w:rsidTr="00C51831">
        <w:trPr>
          <w:trHeight w:val="302"/>
        </w:trPr>
        <w:tc>
          <w:tcPr>
            <w:tcW w:w="1456" w:type="pct"/>
            <w:tcBorders>
              <w:top w:val="nil"/>
              <w:left w:val="nil"/>
              <w:bottom w:val="nil"/>
              <w:right w:val="single" w:sz="4" w:space="0" w:color="auto"/>
            </w:tcBorders>
            <w:vAlign w:val="center"/>
            <w:hideMark/>
          </w:tcPr>
          <w:p w:rsidR="00C70D89" w:rsidRPr="00C70D89" w:rsidRDefault="00C70D89" w:rsidP="00C70D89">
            <w:pPr>
              <w:autoSpaceDE w:val="0"/>
              <w:autoSpaceDN w:val="0"/>
              <w:adjustRightInd w:val="0"/>
              <w:snapToGrid w:val="0"/>
              <w:spacing w:line="240" w:lineRule="exact"/>
              <w:ind w:leftChars="-450" w:left="-1080" w:firstLineChars="900" w:firstLine="2160"/>
              <w:rPr>
                <w:bCs/>
                <w:color w:val="000000" w:themeColor="text1"/>
              </w:rPr>
            </w:pPr>
            <w:r w:rsidRPr="00C70D89">
              <w:rPr>
                <w:bCs/>
                <w:color w:val="000000" w:themeColor="text1"/>
              </w:rPr>
              <w:t>OECD</w:t>
            </w:r>
          </w:p>
        </w:tc>
        <w:tc>
          <w:tcPr>
            <w:tcW w:w="1183" w:type="pct"/>
            <w:tcBorders>
              <w:top w:val="nil"/>
              <w:left w:val="single" w:sz="4" w:space="0" w:color="auto"/>
              <w:bottom w:val="nil"/>
              <w:right w:val="single" w:sz="4" w:space="0" w:color="auto"/>
            </w:tcBorders>
            <w:vAlign w:val="center"/>
            <w:hideMark/>
          </w:tcPr>
          <w:p w:rsidR="00C70D89" w:rsidRPr="00C70D89" w:rsidRDefault="00C70D89" w:rsidP="00C70D89">
            <w:pPr>
              <w:autoSpaceDE w:val="0"/>
              <w:autoSpaceDN w:val="0"/>
              <w:adjustRightInd w:val="0"/>
              <w:snapToGrid w:val="0"/>
              <w:spacing w:line="240" w:lineRule="exact"/>
              <w:ind w:firstLineChars="350" w:firstLine="840"/>
              <w:rPr>
                <w:bCs/>
                <w:color w:val="000000" w:themeColor="text1"/>
              </w:rPr>
            </w:pPr>
            <w:r w:rsidRPr="00C70D89">
              <w:rPr>
                <w:bCs/>
                <w:color w:val="000000" w:themeColor="text1"/>
              </w:rPr>
              <w:t>6.0</w:t>
            </w:r>
          </w:p>
        </w:tc>
        <w:tc>
          <w:tcPr>
            <w:tcW w:w="1181" w:type="pct"/>
            <w:tcBorders>
              <w:top w:val="nil"/>
              <w:left w:val="single" w:sz="4" w:space="0" w:color="auto"/>
              <w:bottom w:val="nil"/>
              <w:right w:val="single" w:sz="4" w:space="0" w:color="auto"/>
            </w:tcBorders>
            <w:vAlign w:val="center"/>
            <w:hideMark/>
          </w:tcPr>
          <w:p w:rsidR="00C70D89" w:rsidRPr="00C70D89" w:rsidRDefault="00C70D89" w:rsidP="00C70D89">
            <w:pPr>
              <w:autoSpaceDE w:val="0"/>
              <w:autoSpaceDN w:val="0"/>
              <w:adjustRightInd w:val="0"/>
              <w:snapToGrid w:val="0"/>
              <w:spacing w:line="240" w:lineRule="exact"/>
              <w:ind w:firstLineChars="300" w:firstLine="720"/>
              <w:rPr>
                <w:bCs/>
                <w:color w:val="000000" w:themeColor="text1"/>
              </w:rPr>
            </w:pPr>
            <w:r w:rsidRPr="00C70D89">
              <w:rPr>
                <w:rFonts w:hint="eastAsia"/>
                <w:bCs/>
                <w:color w:val="000000" w:themeColor="text1"/>
              </w:rPr>
              <w:t>2.8</w:t>
            </w:r>
          </w:p>
        </w:tc>
        <w:tc>
          <w:tcPr>
            <w:tcW w:w="1180" w:type="pct"/>
            <w:tcBorders>
              <w:top w:val="nil"/>
              <w:left w:val="single" w:sz="4" w:space="0" w:color="auto"/>
              <w:bottom w:val="nil"/>
              <w:right w:val="nil"/>
            </w:tcBorders>
            <w:hideMark/>
          </w:tcPr>
          <w:p w:rsidR="00C70D89" w:rsidRPr="00C70D89" w:rsidRDefault="00C70D89" w:rsidP="00C70D89">
            <w:pPr>
              <w:autoSpaceDE w:val="0"/>
              <w:autoSpaceDN w:val="0"/>
              <w:adjustRightInd w:val="0"/>
              <w:snapToGrid w:val="0"/>
              <w:spacing w:line="240" w:lineRule="exact"/>
              <w:ind w:firstLineChars="300" w:firstLine="720"/>
              <w:rPr>
                <w:bCs/>
                <w:color w:val="000000" w:themeColor="text1"/>
              </w:rPr>
            </w:pPr>
            <w:r w:rsidRPr="00C70D89">
              <w:rPr>
                <w:rFonts w:hint="eastAsia"/>
                <w:bCs/>
                <w:color w:val="000000" w:themeColor="text1"/>
              </w:rPr>
              <w:t>4.7</w:t>
            </w:r>
          </w:p>
        </w:tc>
      </w:tr>
      <w:tr w:rsidR="00C70D89" w:rsidRPr="00C70D89" w:rsidTr="00C51831">
        <w:trPr>
          <w:trHeight w:val="302"/>
        </w:trPr>
        <w:tc>
          <w:tcPr>
            <w:tcW w:w="1456" w:type="pct"/>
            <w:tcBorders>
              <w:top w:val="nil"/>
              <w:left w:val="nil"/>
              <w:bottom w:val="single" w:sz="4" w:space="0" w:color="auto"/>
              <w:right w:val="single" w:sz="4" w:space="0" w:color="auto"/>
            </w:tcBorders>
            <w:vAlign w:val="center"/>
            <w:hideMark/>
          </w:tcPr>
          <w:p w:rsidR="00C70D89" w:rsidRPr="00C70D89" w:rsidRDefault="00C70D89" w:rsidP="00C70D89">
            <w:pPr>
              <w:autoSpaceDE w:val="0"/>
              <w:autoSpaceDN w:val="0"/>
              <w:adjustRightInd w:val="0"/>
              <w:snapToGrid w:val="0"/>
              <w:spacing w:line="240" w:lineRule="exact"/>
              <w:ind w:leftChars="-450" w:left="-1080" w:firstLineChars="900" w:firstLine="2160"/>
              <w:rPr>
                <w:color w:val="000000" w:themeColor="text1"/>
              </w:rPr>
            </w:pPr>
            <w:r w:rsidRPr="00C70D89">
              <w:rPr>
                <w:color w:val="000000" w:themeColor="text1"/>
              </w:rPr>
              <w:t>World Bank</w:t>
            </w:r>
          </w:p>
        </w:tc>
        <w:tc>
          <w:tcPr>
            <w:tcW w:w="1183" w:type="pct"/>
            <w:tcBorders>
              <w:top w:val="nil"/>
              <w:left w:val="single" w:sz="4" w:space="0" w:color="auto"/>
              <w:bottom w:val="single" w:sz="4" w:space="0" w:color="auto"/>
              <w:right w:val="single" w:sz="4" w:space="0" w:color="auto"/>
            </w:tcBorders>
            <w:vAlign w:val="center"/>
            <w:hideMark/>
          </w:tcPr>
          <w:p w:rsidR="00C70D89" w:rsidRPr="00C70D89" w:rsidRDefault="00C70D89" w:rsidP="00C70D89">
            <w:pPr>
              <w:autoSpaceDE w:val="0"/>
              <w:autoSpaceDN w:val="0"/>
              <w:adjustRightInd w:val="0"/>
              <w:snapToGrid w:val="0"/>
              <w:spacing w:line="240" w:lineRule="exact"/>
              <w:ind w:firstLineChars="350" w:firstLine="840"/>
              <w:rPr>
                <w:bCs/>
                <w:color w:val="000000" w:themeColor="text1"/>
              </w:rPr>
            </w:pPr>
            <w:r w:rsidRPr="00C70D89">
              <w:rPr>
                <w:bCs/>
                <w:color w:val="000000" w:themeColor="text1"/>
              </w:rPr>
              <w:t>6.</w:t>
            </w:r>
            <w:r w:rsidRPr="00C70D89">
              <w:rPr>
                <w:rFonts w:hint="eastAsia"/>
                <w:bCs/>
                <w:color w:val="000000" w:themeColor="text1"/>
              </w:rPr>
              <w:t>2</w:t>
            </w:r>
          </w:p>
        </w:tc>
        <w:tc>
          <w:tcPr>
            <w:tcW w:w="1181" w:type="pct"/>
            <w:tcBorders>
              <w:top w:val="nil"/>
              <w:left w:val="single" w:sz="4" w:space="0" w:color="auto"/>
              <w:bottom w:val="single" w:sz="4" w:space="0" w:color="auto"/>
              <w:right w:val="single" w:sz="4" w:space="0" w:color="auto"/>
            </w:tcBorders>
            <w:vAlign w:val="center"/>
            <w:hideMark/>
          </w:tcPr>
          <w:p w:rsidR="00C70D89" w:rsidRPr="00C70D89" w:rsidRDefault="00C70D89" w:rsidP="00C70D89">
            <w:pPr>
              <w:autoSpaceDE w:val="0"/>
              <w:autoSpaceDN w:val="0"/>
              <w:adjustRightInd w:val="0"/>
              <w:snapToGrid w:val="0"/>
              <w:spacing w:line="240" w:lineRule="exact"/>
              <w:ind w:firstLineChars="300" w:firstLine="720"/>
              <w:rPr>
                <w:bCs/>
                <w:color w:val="000000" w:themeColor="text1"/>
              </w:rPr>
            </w:pPr>
            <w:r w:rsidRPr="00C70D89">
              <w:rPr>
                <w:rFonts w:hint="eastAsia"/>
                <w:bCs/>
                <w:color w:val="000000" w:themeColor="text1"/>
              </w:rPr>
              <w:t>3.5</w:t>
            </w:r>
          </w:p>
        </w:tc>
        <w:tc>
          <w:tcPr>
            <w:tcW w:w="1180" w:type="pct"/>
            <w:tcBorders>
              <w:top w:val="nil"/>
              <w:left w:val="single" w:sz="4" w:space="0" w:color="auto"/>
              <w:bottom w:val="single" w:sz="4" w:space="0" w:color="auto"/>
              <w:right w:val="nil"/>
            </w:tcBorders>
            <w:hideMark/>
          </w:tcPr>
          <w:p w:rsidR="00C70D89" w:rsidRPr="00C70D89" w:rsidRDefault="00C70D89" w:rsidP="00C70D89">
            <w:pPr>
              <w:autoSpaceDE w:val="0"/>
              <w:autoSpaceDN w:val="0"/>
              <w:adjustRightInd w:val="0"/>
              <w:snapToGrid w:val="0"/>
              <w:spacing w:line="240" w:lineRule="exact"/>
              <w:ind w:firstLineChars="300" w:firstLine="720"/>
              <w:rPr>
                <w:bCs/>
                <w:color w:val="000000" w:themeColor="text1"/>
              </w:rPr>
            </w:pPr>
            <w:r w:rsidRPr="00C70D89">
              <w:rPr>
                <w:rFonts w:hint="eastAsia"/>
                <w:bCs/>
                <w:color w:val="000000" w:themeColor="text1"/>
              </w:rPr>
              <w:t>6.0</w:t>
            </w:r>
          </w:p>
        </w:tc>
      </w:tr>
    </w:tbl>
    <w:p w:rsidR="00C70D89" w:rsidRPr="00C70D89" w:rsidRDefault="00C70D89" w:rsidP="00C70D89">
      <w:pPr>
        <w:autoSpaceDE w:val="0"/>
        <w:autoSpaceDN w:val="0"/>
        <w:adjustRightInd w:val="0"/>
        <w:snapToGrid w:val="0"/>
        <w:spacing w:line="220" w:lineRule="exact"/>
        <w:ind w:leftChars="-93" w:left="-223" w:firstLineChars="94" w:firstLine="207"/>
        <w:jc w:val="both"/>
        <w:rPr>
          <w:rFonts w:eastAsia="標楷體"/>
          <w:bCs/>
          <w:sz w:val="22"/>
        </w:rPr>
      </w:pPr>
      <w:r w:rsidRPr="00C70D89">
        <w:rPr>
          <w:rFonts w:eastAsia="標楷體" w:hint="eastAsia"/>
          <w:bCs/>
          <w:sz w:val="22"/>
          <w:lang w:val="zh-TW"/>
        </w:rPr>
        <w:t>註</w:t>
      </w:r>
      <w:r w:rsidRPr="00C70D89">
        <w:rPr>
          <w:rFonts w:eastAsia="標楷體" w:hint="eastAsia"/>
          <w:bCs/>
          <w:sz w:val="22"/>
        </w:rPr>
        <w:t>：</w:t>
      </w:r>
      <w:r w:rsidRPr="00C70D89">
        <w:rPr>
          <w:rFonts w:eastAsia="標楷體"/>
          <w:bCs/>
          <w:sz w:val="22"/>
        </w:rPr>
        <w:t>(f)</w:t>
      </w:r>
      <w:r w:rsidRPr="00C70D89">
        <w:rPr>
          <w:rFonts w:eastAsia="標楷體" w:hint="eastAsia"/>
          <w:bCs/>
          <w:sz w:val="22"/>
          <w:lang w:val="zh-TW"/>
        </w:rPr>
        <w:t>為</w:t>
      </w:r>
      <w:r w:rsidRPr="00C70D89">
        <w:rPr>
          <w:rFonts w:eastAsia="標楷體" w:hint="eastAsia"/>
          <w:bCs/>
          <w:sz w:val="22"/>
        </w:rPr>
        <w:t>預測</w:t>
      </w:r>
      <w:r w:rsidRPr="00C70D89">
        <w:rPr>
          <w:rFonts w:eastAsia="標楷體" w:hint="eastAsia"/>
          <w:bCs/>
          <w:sz w:val="22"/>
          <w:lang w:val="zh-TW"/>
        </w:rPr>
        <w:t>值。</w:t>
      </w:r>
    </w:p>
    <w:p w:rsidR="00C70D89" w:rsidRPr="00C70D89" w:rsidRDefault="00C70D89" w:rsidP="00C70D89">
      <w:pPr>
        <w:autoSpaceDE w:val="0"/>
        <w:autoSpaceDN w:val="0"/>
        <w:adjustRightInd w:val="0"/>
        <w:snapToGrid w:val="0"/>
        <w:spacing w:line="220" w:lineRule="exact"/>
        <w:ind w:leftChars="-105" w:left="-252" w:firstLine="224"/>
        <w:jc w:val="both"/>
        <w:rPr>
          <w:rFonts w:eastAsia="標楷體"/>
          <w:bCs/>
          <w:sz w:val="22"/>
        </w:rPr>
      </w:pPr>
      <w:r w:rsidRPr="00C70D89">
        <w:rPr>
          <w:rFonts w:eastAsia="標楷體" w:hint="eastAsia"/>
          <w:bCs/>
          <w:sz w:val="22"/>
          <w:lang w:val="zh-TW"/>
        </w:rPr>
        <w:t>資料來源</w:t>
      </w:r>
      <w:r w:rsidRPr="00C70D89">
        <w:rPr>
          <w:rFonts w:eastAsia="標楷體" w:hint="eastAsia"/>
          <w:bCs/>
          <w:sz w:val="22"/>
        </w:rPr>
        <w:t>：</w:t>
      </w:r>
      <w:r w:rsidRPr="00C70D89">
        <w:rPr>
          <w:rFonts w:eastAsia="標楷體"/>
          <w:bCs/>
          <w:sz w:val="22"/>
        </w:rPr>
        <w:t xml:space="preserve">1.IMF, </w:t>
      </w:r>
      <w:r w:rsidRPr="00C70D89">
        <w:rPr>
          <w:rFonts w:eastAsia="標楷體"/>
          <w:bCs/>
          <w:i/>
          <w:iCs/>
          <w:sz w:val="22"/>
        </w:rPr>
        <w:t xml:space="preserve">World Economic Outlook Update, </w:t>
      </w:r>
      <w:r w:rsidRPr="00C70D89">
        <w:rPr>
          <w:rFonts w:eastAsia="標楷體"/>
          <w:bCs/>
          <w:iCs/>
          <w:sz w:val="22"/>
        </w:rPr>
        <w:t>January 2013</w:t>
      </w:r>
      <w:r w:rsidRPr="00C70D89">
        <w:rPr>
          <w:rFonts w:eastAsia="標楷體"/>
          <w:bCs/>
          <w:sz w:val="22"/>
        </w:rPr>
        <w:t>。</w:t>
      </w:r>
    </w:p>
    <w:p w:rsidR="00C70D89" w:rsidRPr="00C70D89" w:rsidRDefault="00C70D89" w:rsidP="00C70D89">
      <w:pPr>
        <w:autoSpaceDE w:val="0"/>
        <w:autoSpaceDN w:val="0"/>
        <w:adjustRightInd w:val="0"/>
        <w:snapToGrid w:val="0"/>
        <w:spacing w:line="220" w:lineRule="exact"/>
        <w:ind w:leftChars="430" w:left="1032" w:firstLineChars="27" w:firstLine="59"/>
        <w:jc w:val="both"/>
        <w:rPr>
          <w:rFonts w:eastAsia="標楷體"/>
          <w:bCs/>
          <w:sz w:val="22"/>
        </w:rPr>
      </w:pPr>
      <w:r w:rsidRPr="00C70D89">
        <w:rPr>
          <w:rFonts w:eastAsia="標楷體"/>
          <w:bCs/>
          <w:sz w:val="22"/>
        </w:rPr>
        <w:t xml:space="preserve">2.ADB, </w:t>
      </w:r>
      <w:r w:rsidRPr="00C70D89">
        <w:rPr>
          <w:rFonts w:eastAsia="標楷體"/>
          <w:bCs/>
          <w:i/>
          <w:iCs/>
          <w:sz w:val="22"/>
        </w:rPr>
        <w:t>Asian Development Outlook</w:t>
      </w:r>
      <w:r w:rsidRPr="00C70D89">
        <w:t xml:space="preserve"> </w:t>
      </w:r>
      <w:r w:rsidRPr="00C70D89">
        <w:rPr>
          <w:rFonts w:eastAsia="標楷體"/>
          <w:bCs/>
          <w:i/>
          <w:iCs/>
          <w:sz w:val="22"/>
        </w:rPr>
        <w:t xml:space="preserve">update </w:t>
      </w:r>
      <w:r w:rsidRPr="00C70D89">
        <w:rPr>
          <w:rFonts w:eastAsia="標楷體"/>
          <w:bCs/>
          <w:sz w:val="22"/>
        </w:rPr>
        <w:t>, October 2012</w:t>
      </w:r>
      <w:r w:rsidRPr="00C70D89">
        <w:rPr>
          <w:rFonts w:eastAsia="標楷體"/>
          <w:bCs/>
          <w:sz w:val="22"/>
        </w:rPr>
        <w:t>。</w:t>
      </w:r>
    </w:p>
    <w:p w:rsidR="00C70D89" w:rsidRPr="00C70D89" w:rsidRDefault="00C70D89" w:rsidP="00C70D89">
      <w:pPr>
        <w:autoSpaceDE w:val="0"/>
        <w:autoSpaceDN w:val="0"/>
        <w:adjustRightInd w:val="0"/>
        <w:snapToGrid w:val="0"/>
        <w:spacing w:line="220" w:lineRule="exact"/>
        <w:ind w:leftChars="430" w:left="1032" w:firstLineChars="27" w:firstLine="59"/>
        <w:jc w:val="both"/>
        <w:rPr>
          <w:rFonts w:eastAsia="標楷體"/>
          <w:bCs/>
          <w:sz w:val="22"/>
        </w:rPr>
      </w:pPr>
      <w:r w:rsidRPr="00C70D89">
        <w:rPr>
          <w:rFonts w:eastAsia="標楷體"/>
          <w:bCs/>
          <w:sz w:val="22"/>
        </w:rPr>
        <w:t xml:space="preserve">3.UN, World </w:t>
      </w:r>
      <w:r w:rsidRPr="00C70D89">
        <w:rPr>
          <w:rFonts w:eastAsia="標楷體"/>
          <w:bCs/>
          <w:i/>
          <w:iCs/>
          <w:sz w:val="22"/>
        </w:rPr>
        <w:t>Economic Situation and Prospects</w:t>
      </w:r>
      <w:r w:rsidRPr="00C70D89">
        <w:rPr>
          <w:rFonts w:eastAsia="標楷體"/>
          <w:bCs/>
          <w:sz w:val="22"/>
        </w:rPr>
        <w:t>, December 2012</w:t>
      </w:r>
      <w:r w:rsidRPr="00C70D89">
        <w:rPr>
          <w:rFonts w:eastAsia="標楷體"/>
          <w:bCs/>
          <w:sz w:val="22"/>
        </w:rPr>
        <w:t>。</w:t>
      </w:r>
    </w:p>
    <w:p w:rsidR="00C70D89" w:rsidRPr="00C70D89" w:rsidRDefault="00C70D89" w:rsidP="00C70D89">
      <w:pPr>
        <w:autoSpaceDE w:val="0"/>
        <w:autoSpaceDN w:val="0"/>
        <w:adjustRightInd w:val="0"/>
        <w:snapToGrid w:val="0"/>
        <w:spacing w:line="220" w:lineRule="exact"/>
        <w:ind w:leftChars="430" w:left="1032" w:firstLineChars="27" w:firstLine="59"/>
        <w:jc w:val="both"/>
        <w:rPr>
          <w:rFonts w:eastAsia="標楷體"/>
          <w:bCs/>
          <w:sz w:val="22"/>
        </w:rPr>
      </w:pPr>
      <w:r w:rsidRPr="00C70D89">
        <w:rPr>
          <w:rFonts w:eastAsia="標楷體"/>
          <w:bCs/>
          <w:sz w:val="22"/>
        </w:rPr>
        <w:t xml:space="preserve">4.OECD, </w:t>
      </w:r>
      <w:r w:rsidRPr="00C70D89">
        <w:rPr>
          <w:rFonts w:eastAsia="標楷體"/>
          <w:bCs/>
          <w:i/>
          <w:iCs/>
          <w:sz w:val="22"/>
        </w:rPr>
        <w:t>Economic Outlook</w:t>
      </w:r>
      <w:r w:rsidRPr="00C70D89">
        <w:rPr>
          <w:rFonts w:eastAsia="標楷體"/>
          <w:bCs/>
          <w:sz w:val="22"/>
        </w:rPr>
        <w:t>, November 2012</w:t>
      </w:r>
      <w:r w:rsidRPr="00C70D89">
        <w:rPr>
          <w:rFonts w:eastAsia="標楷體"/>
          <w:bCs/>
          <w:sz w:val="22"/>
        </w:rPr>
        <w:t>。</w:t>
      </w:r>
    </w:p>
    <w:p w:rsidR="00C70D89" w:rsidRPr="00C70D89" w:rsidRDefault="00C70D89" w:rsidP="00C70D89">
      <w:pPr>
        <w:adjustRightInd w:val="0"/>
        <w:snapToGrid w:val="0"/>
        <w:spacing w:line="220" w:lineRule="exact"/>
        <w:ind w:leftChars="430" w:left="1032" w:right="40" w:firstLineChars="27" w:firstLine="65"/>
      </w:pPr>
      <w:r w:rsidRPr="00C70D89">
        <w:t xml:space="preserve">5.World Bank, </w:t>
      </w:r>
      <w:r w:rsidRPr="00C70D89">
        <w:rPr>
          <w:i/>
        </w:rPr>
        <w:t>Global Economic Prospects</w:t>
      </w:r>
      <w:r w:rsidRPr="00C70D89">
        <w:t>, January 2013</w:t>
      </w:r>
    </w:p>
    <w:p w:rsidR="00D05638" w:rsidRPr="004F4CDD" w:rsidRDefault="00D05638" w:rsidP="00564564">
      <w:pPr>
        <w:pStyle w:val="2"/>
        <w:spacing w:after="360"/>
        <w:jc w:val="center"/>
        <w:rPr>
          <w:b w:val="0"/>
          <w:bCs w:val="0"/>
          <w:sz w:val="32"/>
          <w:szCs w:val="32"/>
        </w:rPr>
      </w:pPr>
      <w:r w:rsidRPr="004F4CDD">
        <w:rPr>
          <w:sz w:val="32"/>
          <w:szCs w:val="32"/>
        </w:rPr>
        <w:lastRenderedPageBreak/>
        <w:t>表</w:t>
      </w:r>
      <w:r w:rsidRPr="004F4CDD">
        <w:rPr>
          <w:sz w:val="32"/>
          <w:szCs w:val="32"/>
        </w:rPr>
        <w:t xml:space="preserve">3  </w:t>
      </w:r>
      <w:r w:rsidRPr="004F4CDD">
        <w:rPr>
          <w:sz w:val="32"/>
          <w:szCs w:val="32"/>
        </w:rPr>
        <w:t>國內主要經濟指標</w:t>
      </w:r>
    </w:p>
    <w:tbl>
      <w:tblPr>
        <w:tblW w:w="6748" w:type="pct"/>
        <w:tblInd w:w="-1462"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280"/>
        <w:gridCol w:w="146"/>
        <w:gridCol w:w="128"/>
        <w:gridCol w:w="1293"/>
        <w:gridCol w:w="587"/>
        <w:gridCol w:w="710"/>
        <w:gridCol w:w="669"/>
        <w:gridCol w:w="669"/>
        <w:gridCol w:w="669"/>
        <w:gridCol w:w="669"/>
        <w:gridCol w:w="669"/>
        <w:gridCol w:w="669"/>
        <w:gridCol w:w="669"/>
        <w:gridCol w:w="669"/>
        <w:gridCol w:w="669"/>
        <w:gridCol w:w="669"/>
        <w:gridCol w:w="663"/>
        <w:gridCol w:w="661"/>
      </w:tblGrid>
      <w:tr w:rsidR="00FF0855" w:rsidRPr="00BD556B" w:rsidTr="008A3B11">
        <w:trPr>
          <w:cantSplit/>
        </w:trPr>
        <w:tc>
          <w:tcPr>
            <w:tcW w:w="125" w:type="pct"/>
            <w:vMerge w:val="restart"/>
            <w:tcBorders>
              <w:top w:val="single" w:sz="4" w:space="0" w:color="auto"/>
              <w:left w:val="nil"/>
              <w:right w:val="single" w:sz="4" w:space="0" w:color="auto"/>
            </w:tcBorders>
            <w:shd w:val="clear" w:color="auto" w:fill="auto"/>
          </w:tcPr>
          <w:p w:rsidR="00FF0855" w:rsidRPr="00B82EAE" w:rsidRDefault="00FF0855" w:rsidP="00FF0855">
            <w:pPr>
              <w:jc w:val="center"/>
              <w:rPr>
                <w:rFonts w:eastAsia="標楷體"/>
                <w:spacing w:val="-24"/>
                <w:sz w:val="22"/>
                <w:szCs w:val="22"/>
              </w:rPr>
            </w:pPr>
          </w:p>
        </w:tc>
        <w:tc>
          <w:tcPr>
            <w:tcW w:w="701" w:type="pct"/>
            <w:gridSpan w:val="3"/>
            <w:vMerge w:val="restart"/>
            <w:tcBorders>
              <w:top w:val="single" w:sz="4" w:space="0" w:color="auto"/>
              <w:left w:val="single" w:sz="4" w:space="0" w:color="auto"/>
              <w:right w:val="single" w:sz="4" w:space="0" w:color="auto"/>
            </w:tcBorders>
            <w:shd w:val="clear" w:color="auto" w:fill="auto"/>
          </w:tcPr>
          <w:p w:rsidR="00FF0855" w:rsidRPr="00B82EAE" w:rsidRDefault="00FF0855" w:rsidP="00FF0855">
            <w:pPr>
              <w:rPr>
                <w:rFonts w:eastAsia="標楷體"/>
                <w:spacing w:val="-24"/>
                <w:sz w:val="22"/>
                <w:szCs w:val="22"/>
              </w:rPr>
            </w:pPr>
          </w:p>
        </w:tc>
        <w:tc>
          <w:tcPr>
            <w:tcW w:w="263" w:type="pct"/>
            <w:vMerge w:val="restart"/>
            <w:tcBorders>
              <w:top w:val="single" w:sz="4" w:space="0" w:color="auto"/>
              <w:left w:val="nil"/>
              <w:right w:val="single" w:sz="4" w:space="0" w:color="auto"/>
            </w:tcBorders>
            <w:shd w:val="clear" w:color="auto" w:fill="auto"/>
            <w:vAlign w:val="center"/>
          </w:tcPr>
          <w:p w:rsidR="00FF0855" w:rsidRPr="00B82EAE" w:rsidRDefault="00FF0855" w:rsidP="00FF0855">
            <w:pPr>
              <w:snapToGrid w:val="0"/>
              <w:jc w:val="center"/>
              <w:rPr>
                <w:rFonts w:eastAsia="標楷體"/>
                <w:spacing w:val="-24"/>
                <w:sz w:val="22"/>
                <w:szCs w:val="22"/>
              </w:rPr>
            </w:pPr>
            <w:r w:rsidRPr="00B82EAE">
              <w:rPr>
                <w:rFonts w:eastAsia="標楷體"/>
                <w:spacing w:val="-24"/>
                <w:sz w:val="22"/>
                <w:szCs w:val="22"/>
              </w:rPr>
              <w:t>99</w:t>
            </w:r>
            <w:r w:rsidRPr="00B82EAE">
              <w:rPr>
                <w:rFonts w:eastAsia="標楷體"/>
                <w:spacing w:val="-24"/>
                <w:sz w:val="22"/>
                <w:szCs w:val="22"/>
              </w:rPr>
              <w:t>年</w:t>
            </w:r>
          </w:p>
        </w:tc>
        <w:tc>
          <w:tcPr>
            <w:tcW w:w="318" w:type="pct"/>
            <w:vMerge w:val="restart"/>
            <w:tcBorders>
              <w:top w:val="single" w:sz="4" w:space="0" w:color="auto"/>
              <w:left w:val="nil"/>
              <w:right w:val="single" w:sz="4" w:space="0" w:color="auto"/>
            </w:tcBorders>
            <w:shd w:val="clear" w:color="auto" w:fill="auto"/>
            <w:vAlign w:val="center"/>
          </w:tcPr>
          <w:p w:rsidR="00FF0855" w:rsidRPr="00B82EAE" w:rsidRDefault="00FF0855" w:rsidP="00FF0855">
            <w:pPr>
              <w:snapToGrid w:val="0"/>
              <w:jc w:val="center"/>
              <w:rPr>
                <w:rFonts w:eastAsia="標楷體"/>
                <w:spacing w:val="-24"/>
                <w:sz w:val="22"/>
                <w:szCs w:val="22"/>
              </w:rPr>
            </w:pPr>
            <w:r w:rsidRPr="00B82EAE">
              <w:rPr>
                <w:rFonts w:eastAsia="標楷體"/>
                <w:spacing w:val="-24"/>
                <w:sz w:val="22"/>
                <w:szCs w:val="22"/>
              </w:rPr>
              <w:t>100</w:t>
            </w:r>
            <w:r w:rsidRPr="00B82EAE">
              <w:rPr>
                <w:rFonts w:eastAsia="標楷體"/>
                <w:spacing w:val="-24"/>
                <w:sz w:val="22"/>
                <w:szCs w:val="22"/>
              </w:rPr>
              <w:t>年</w:t>
            </w:r>
          </w:p>
        </w:tc>
        <w:tc>
          <w:tcPr>
            <w:tcW w:w="3295" w:type="pct"/>
            <w:gridSpan w:val="11"/>
            <w:tcBorders>
              <w:top w:val="single" w:sz="4" w:space="0" w:color="auto"/>
              <w:left w:val="nil"/>
              <w:right w:val="single" w:sz="4" w:space="0" w:color="auto"/>
            </w:tcBorders>
            <w:shd w:val="clear" w:color="auto" w:fill="auto"/>
          </w:tcPr>
          <w:p w:rsidR="00FF0855" w:rsidRPr="00B82EAE" w:rsidRDefault="00FF0855" w:rsidP="00FF0855">
            <w:pPr>
              <w:snapToGrid w:val="0"/>
              <w:jc w:val="center"/>
              <w:rPr>
                <w:rFonts w:eastAsia="標楷體"/>
                <w:spacing w:val="-24"/>
                <w:sz w:val="22"/>
                <w:szCs w:val="22"/>
              </w:rPr>
            </w:pPr>
            <w:r w:rsidRPr="00B82EAE">
              <w:rPr>
                <w:rFonts w:eastAsia="標楷體"/>
                <w:spacing w:val="-24"/>
                <w:sz w:val="22"/>
                <w:szCs w:val="22"/>
              </w:rPr>
              <w:t>101</w:t>
            </w:r>
            <w:r w:rsidRPr="00B82EAE">
              <w:rPr>
                <w:rFonts w:eastAsia="標楷體"/>
                <w:spacing w:val="-24"/>
                <w:sz w:val="22"/>
                <w:szCs w:val="22"/>
              </w:rPr>
              <w:t>年</w:t>
            </w:r>
          </w:p>
        </w:tc>
        <w:tc>
          <w:tcPr>
            <w:tcW w:w="297" w:type="pct"/>
            <w:vMerge w:val="restart"/>
            <w:tcBorders>
              <w:top w:val="single" w:sz="4" w:space="0" w:color="auto"/>
              <w:left w:val="single" w:sz="4" w:space="0" w:color="auto"/>
            </w:tcBorders>
            <w:shd w:val="clear" w:color="auto" w:fill="auto"/>
            <w:vAlign w:val="center"/>
          </w:tcPr>
          <w:p w:rsidR="00FF0855" w:rsidRPr="00B82EAE" w:rsidRDefault="00FF0855" w:rsidP="00FF0855">
            <w:pPr>
              <w:snapToGrid w:val="0"/>
              <w:spacing w:line="240" w:lineRule="exact"/>
              <w:jc w:val="center"/>
              <w:rPr>
                <w:rFonts w:eastAsia="標楷體"/>
                <w:spacing w:val="-24"/>
                <w:sz w:val="22"/>
                <w:szCs w:val="22"/>
              </w:rPr>
            </w:pPr>
            <w:r w:rsidRPr="00B82EAE">
              <w:rPr>
                <w:rFonts w:eastAsia="標楷體" w:hint="eastAsia"/>
                <w:spacing w:val="-24"/>
                <w:sz w:val="22"/>
                <w:szCs w:val="22"/>
              </w:rPr>
              <w:t>102</w:t>
            </w:r>
            <w:r w:rsidRPr="00B82EAE">
              <w:rPr>
                <w:rFonts w:eastAsia="標楷體"/>
                <w:spacing w:val="-24"/>
                <w:sz w:val="22"/>
                <w:szCs w:val="22"/>
              </w:rPr>
              <w:t>年</w:t>
            </w:r>
          </w:p>
          <w:p w:rsidR="00FF0855" w:rsidRPr="00B82EAE" w:rsidRDefault="00FF0855" w:rsidP="00FF0855">
            <w:pPr>
              <w:snapToGrid w:val="0"/>
              <w:spacing w:line="240" w:lineRule="exact"/>
              <w:jc w:val="center"/>
              <w:rPr>
                <w:rFonts w:eastAsia="標楷體"/>
                <w:spacing w:val="-24"/>
                <w:sz w:val="22"/>
                <w:szCs w:val="22"/>
              </w:rPr>
            </w:pPr>
            <w:r w:rsidRPr="00B82EAE">
              <w:rPr>
                <w:rFonts w:eastAsia="標楷體"/>
                <w:spacing w:val="-24"/>
                <w:sz w:val="22"/>
                <w:szCs w:val="22"/>
              </w:rPr>
              <w:t>預估</w:t>
            </w:r>
          </w:p>
        </w:tc>
      </w:tr>
      <w:tr w:rsidR="00FF0855" w:rsidRPr="00BD556B" w:rsidTr="00FF0855">
        <w:trPr>
          <w:cantSplit/>
        </w:trPr>
        <w:tc>
          <w:tcPr>
            <w:tcW w:w="125" w:type="pct"/>
            <w:vMerge/>
            <w:tcBorders>
              <w:left w:val="nil"/>
              <w:right w:val="single" w:sz="4" w:space="0" w:color="auto"/>
            </w:tcBorders>
            <w:shd w:val="clear" w:color="auto" w:fill="auto"/>
          </w:tcPr>
          <w:p w:rsidR="00FF0855" w:rsidRPr="00B82EAE" w:rsidRDefault="00FF0855" w:rsidP="00FF0855">
            <w:pPr>
              <w:jc w:val="center"/>
              <w:rPr>
                <w:rFonts w:eastAsia="標楷體"/>
                <w:spacing w:val="-24"/>
                <w:sz w:val="22"/>
                <w:szCs w:val="22"/>
              </w:rPr>
            </w:pPr>
          </w:p>
        </w:tc>
        <w:tc>
          <w:tcPr>
            <w:tcW w:w="701" w:type="pct"/>
            <w:gridSpan w:val="3"/>
            <w:vMerge/>
            <w:tcBorders>
              <w:left w:val="single" w:sz="4" w:space="0" w:color="auto"/>
              <w:right w:val="single" w:sz="4" w:space="0" w:color="auto"/>
            </w:tcBorders>
            <w:shd w:val="clear" w:color="auto" w:fill="auto"/>
          </w:tcPr>
          <w:p w:rsidR="00FF0855" w:rsidRPr="00B82EAE" w:rsidRDefault="00FF0855" w:rsidP="00FF0855">
            <w:pPr>
              <w:rPr>
                <w:rFonts w:eastAsia="標楷體"/>
                <w:spacing w:val="-24"/>
                <w:sz w:val="22"/>
                <w:szCs w:val="22"/>
              </w:rPr>
            </w:pPr>
          </w:p>
        </w:tc>
        <w:tc>
          <w:tcPr>
            <w:tcW w:w="263" w:type="pct"/>
            <w:vMerge/>
            <w:tcBorders>
              <w:left w:val="single" w:sz="4" w:space="0" w:color="auto"/>
              <w:bottom w:val="single" w:sz="4" w:space="0" w:color="auto"/>
              <w:right w:val="single" w:sz="4" w:space="0" w:color="auto"/>
            </w:tcBorders>
            <w:shd w:val="clear" w:color="auto" w:fill="auto"/>
            <w:vAlign w:val="center"/>
          </w:tcPr>
          <w:p w:rsidR="00FF0855" w:rsidRPr="00B82EAE" w:rsidRDefault="00FF0855" w:rsidP="00FF0855">
            <w:pPr>
              <w:adjustRightInd w:val="0"/>
              <w:snapToGrid w:val="0"/>
              <w:spacing w:line="240" w:lineRule="exact"/>
              <w:jc w:val="center"/>
              <w:rPr>
                <w:rFonts w:eastAsia="標楷體"/>
                <w:spacing w:val="-24"/>
                <w:sz w:val="22"/>
                <w:szCs w:val="22"/>
              </w:rPr>
            </w:pPr>
          </w:p>
        </w:tc>
        <w:tc>
          <w:tcPr>
            <w:tcW w:w="318" w:type="pct"/>
            <w:vMerge/>
            <w:tcBorders>
              <w:left w:val="single" w:sz="4" w:space="0" w:color="auto"/>
              <w:bottom w:val="single" w:sz="4" w:space="0" w:color="auto"/>
              <w:right w:val="single" w:sz="4" w:space="0" w:color="auto"/>
            </w:tcBorders>
            <w:shd w:val="clear" w:color="auto" w:fill="auto"/>
            <w:vAlign w:val="center"/>
          </w:tcPr>
          <w:p w:rsidR="00FF0855" w:rsidRPr="00B82EAE" w:rsidRDefault="00FF0855" w:rsidP="00FF0855">
            <w:pPr>
              <w:snapToGrid w:val="0"/>
              <w:jc w:val="center"/>
              <w:rPr>
                <w:rFonts w:eastAsia="標楷體"/>
                <w:spacing w:val="-24"/>
                <w:sz w:val="22"/>
                <w:szCs w:val="22"/>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FF0855" w:rsidRPr="00B82EAE" w:rsidRDefault="00FF0855" w:rsidP="00FF0855">
            <w:pPr>
              <w:snapToGrid w:val="0"/>
              <w:spacing w:line="240" w:lineRule="exact"/>
              <w:jc w:val="center"/>
              <w:rPr>
                <w:rFonts w:eastAsia="標楷體"/>
                <w:spacing w:val="-24"/>
                <w:sz w:val="22"/>
                <w:szCs w:val="22"/>
              </w:rPr>
            </w:pPr>
            <w:r w:rsidRPr="00B82EAE">
              <w:rPr>
                <w:rFonts w:eastAsia="標楷體"/>
                <w:spacing w:val="-24"/>
                <w:sz w:val="22"/>
                <w:szCs w:val="22"/>
              </w:rPr>
              <w:t>3</w:t>
            </w:r>
            <w:r w:rsidRPr="00B82EAE">
              <w:rPr>
                <w:rFonts w:eastAsia="標楷體"/>
                <w:spacing w:val="-24"/>
                <w:sz w:val="22"/>
                <w:szCs w:val="22"/>
              </w:rPr>
              <w:t>月</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FF0855" w:rsidRPr="00B82EAE" w:rsidRDefault="00FF0855" w:rsidP="00FF0855">
            <w:pPr>
              <w:snapToGrid w:val="0"/>
              <w:spacing w:line="240" w:lineRule="exact"/>
              <w:jc w:val="center"/>
              <w:rPr>
                <w:rFonts w:eastAsia="標楷體"/>
                <w:spacing w:val="-24"/>
                <w:sz w:val="22"/>
                <w:szCs w:val="22"/>
              </w:rPr>
            </w:pPr>
            <w:r w:rsidRPr="00B82EAE">
              <w:rPr>
                <w:rFonts w:eastAsia="標楷體"/>
                <w:spacing w:val="-24"/>
                <w:sz w:val="22"/>
                <w:szCs w:val="22"/>
              </w:rPr>
              <w:t>4</w:t>
            </w:r>
            <w:r w:rsidRPr="00B82EAE">
              <w:rPr>
                <w:rFonts w:eastAsia="標楷體"/>
                <w:spacing w:val="-24"/>
                <w:sz w:val="22"/>
                <w:szCs w:val="22"/>
              </w:rPr>
              <w:t>月</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FF0855" w:rsidRPr="00B82EAE" w:rsidRDefault="00FF0855" w:rsidP="00FF0855">
            <w:pPr>
              <w:snapToGrid w:val="0"/>
              <w:spacing w:line="240" w:lineRule="exact"/>
              <w:jc w:val="center"/>
              <w:rPr>
                <w:rFonts w:eastAsia="標楷體"/>
                <w:spacing w:val="-24"/>
                <w:sz w:val="22"/>
                <w:szCs w:val="22"/>
              </w:rPr>
            </w:pPr>
            <w:r w:rsidRPr="00B82EAE">
              <w:rPr>
                <w:rFonts w:eastAsia="標楷體"/>
                <w:spacing w:val="-24"/>
                <w:sz w:val="22"/>
                <w:szCs w:val="22"/>
              </w:rPr>
              <w:t>5</w:t>
            </w:r>
            <w:r w:rsidRPr="00B82EAE">
              <w:rPr>
                <w:rFonts w:eastAsia="標楷體"/>
                <w:spacing w:val="-24"/>
                <w:sz w:val="22"/>
                <w:szCs w:val="22"/>
              </w:rPr>
              <w:t>月</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FF0855" w:rsidRPr="00B82EAE" w:rsidRDefault="00FF0855" w:rsidP="00FF0855">
            <w:pPr>
              <w:snapToGrid w:val="0"/>
              <w:spacing w:line="240" w:lineRule="exact"/>
              <w:jc w:val="center"/>
              <w:rPr>
                <w:rFonts w:eastAsia="標楷體"/>
                <w:spacing w:val="-24"/>
                <w:sz w:val="22"/>
                <w:szCs w:val="22"/>
              </w:rPr>
            </w:pPr>
            <w:r w:rsidRPr="00B82EAE">
              <w:rPr>
                <w:rFonts w:eastAsia="標楷體"/>
                <w:spacing w:val="-24"/>
                <w:sz w:val="22"/>
                <w:szCs w:val="22"/>
              </w:rPr>
              <w:t>6</w:t>
            </w:r>
            <w:r w:rsidRPr="00B82EAE">
              <w:rPr>
                <w:rFonts w:eastAsia="標楷體"/>
                <w:spacing w:val="-24"/>
                <w:sz w:val="22"/>
                <w:szCs w:val="22"/>
              </w:rPr>
              <w:t>月</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FF0855" w:rsidRPr="00B82EAE" w:rsidRDefault="00FF0855" w:rsidP="00FF0855">
            <w:pPr>
              <w:snapToGrid w:val="0"/>
              <w:spacing w:line="240" w:lineRule="exact"/>
              <w:jc w:val="center"/>
              <w:rPr>
                <w:rFonts w:eastAsia="標楷體"/>
                <w:spacing w:val="-24"/>
                <w:sz w:val="22"/>
                <w:szCs w:val="22"/>
              </w:rPr>
            </w:pPr>
            <w:r w:rsidRPr="00B82EAE">
              <w:rPr>
                <w:rFonts w:eastAsia="標楷體"/>
                <w:spacing w:val="-24"/>
                <w:sz w:val="22"/>
                <w:szCs w:val="22"/>
              </w:rPr>
              <w:t>7</w:t>
            </w:r>
            <w:r w:rsidRPr="00B82EAE">
              <w:rPr>
                <w:rFonts w:eastAsia="標楷體"/>
                <w:spacing w:val="-24"/>
                <w:sz w:val="22"/>
                <w:szCs w:val="22"/>
              </w:rPr>
              <w:t>月</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FF0855" w:rsidRPr="00B82EAE" w:rsidRDefault="00FF0855" w:rsidP="00FF0855">
            <w:pPr>
              <w:snapToGrid w:val="0"/>
              <w:spacing w:line="240" w:lineRule="exact"/>
              <w:jc w:val="center"/>
              <w:rPr>
                <w:rFonts w:eastAsia="標楷體"/>
                <w:spacing w:val="-24"/>
                <w:sz w:val="22"/>
                <w:szCs w:val="22"/>
              </w:rPr>
            </w:pPr>
            <w:r w:rsidRPr="00B82EAE">
              <w:rPr>
                <w:rFonts w:eastAsia="標楷體"/>
                <w:spacing w:val="-24"/>
                <w:sz w:val="22"/>
                <w:szCs w:val="22"/>
              </w:rPr>
              <w:t>8</w:t>
            </w:r>
            <w:r w:rsidRPr="00B82EAE">
              <w:rPr>
                <w:rFonts w:eastAsia="標楷體"/>
                <w:spacing w:val="-24"/>
                <w:sz w:val="22"/>
                <w:szCs w:val="22"/>
              </w:rPr>
              <w:t>月</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FF0855" w:rsidRPr="00B82EAE" w:rsidRDefault="00FF0855" w:rsidP="00FF0855">
            <w:pPr>
              <w:snapToGrid w:val="0"/>
              <w:spacing w:line="240" w:lineRule="exact"/>
              <w:jc w:val="center"/>
              <w:rPr>
                <w:rFonts w:eastAsia="標楷體"/>
                <w:spacing w:val="-24"/>
                <w:sz w:val="22"/>
                <w:szCs w:val="22"/>
              </w:rPr>
            </w:pPr>
            <w:r w:rsidRPr="00B82EAE">
              <w:rPr>
                <w:rFonts w:eastAsia="標楷體" w:hint="eastAsia"/>
                <w:spacing w:val="-24"/>
                <w:sz w:val="22"/>
                <w:szCs w:val="22"/>
              </w:rPr>
              <w:t>9</w:t>
            </w:r>
            <w:r w:rsidRPr="00B82EAE">
              <w:rPr>
                <w:rFonts w:eastAsia="標楷體"/>
                <w:spacing w:val="-24"/>
                <w:sz w:val="22"/>
                <w:szCs w:val="22"/>
              </w:rPr>
              <w:t>月</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FF0855" w:rsidRPr="00B82EAE" w:rsidRDefault="00FF0855" w:rsidP="00FF0855">
            <w:pPr>
              <w:snapToGrid w:val="0"/>
              <w:spacing w:line="240" w:lineRule="exact"/>
              <w:ind w:rightChars="-18" w:right="-43"/>
              <w:jc w:val="center"/>
              <w:rPr>
                <w:rFonts w:eastAsia="標楷體"/>
                <w:spacing w:val="-24"/>
                <w:sz w:val="22"/>
                <w:szCs w:val="22"/>
              </w:rPr>
            </w:pPr>
            <w:r w:rsidRPr="00B82EAE">
              <w:rPr>
                <w:rFonts w:eastAsia="標楷體" w:hint="eastAsia"/>
                <w:spacing w:val="-24"/>
                <w:sz w:val="22"/>
                <w:szCs w:val="22"/>
              </w:rPr>
              <w:t>10</w:t>
            </w:r>
            <w:r w:rsidRPr="00B82EAE">
              <w:rPr>
                <w:rFonts w:eastAsia="標楷體"/>
                <w:spacing w:val="-24"/>
                <w:sz w:val="22"/>
                <w:szCs w:val="22"/>
              </w:rPr>
              <w:t>月</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FF0855" w:rsidRPr="00B82EAE" w:rsidRDefault="00FF0855" w:rsidP="00FF0855">
            <w:pPr>
              <w:snapToGrid w:val="0"/>
              <w:spacing w:line="240" w:lineRule="exact"/>
              <w:ind w:rightChars="-18" w:right="-43"/>
              <w:jc w:val="center"/>
              <w:rPr>
                <w:rFonts w:eastAsia="標楷體"/>
                <w:spacing w:val="-24"/>
                <w:sz w:val="22"/>
                <w:szCs w:val="22"/>
              </w:rPr>
            </w:pPr>
            <w:r w:rsidRPr="00B82EAE">
              <w:rPr>
                <w:rFonts w:eastAsia="標楷體" w:hint="eastAsia"/>
                <w:spacing w:val="-24"/>
                <w:sz w:val="22"/>
                <w:szCs w:val="22"/>
              </w:rPr>
              <w:t>11</w:t>
            </w:r>
            <w:r w:rsidRPr="00B82EAE">
              <w:rPr>
                <w:rFonts w:eastAsia="標楷體"/>
                <w:spacing w:val="-24"/>
                <w:sz w:val="22"/>
                <w:szCs w:val="22"/>
              </w:rPr>
              <w:t>月</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FF0855" w:rsidRPr="00B82EAE" w:rsidRDefault="00FF0855" w:rsidP="00FF0855">
            <w:pPr>
              <w:snapToGrid w:val="0"/>
              <w:spacing w:line="240" w:lineRule="exact"/>
              <w:jc w:val="center"/>
              <w:rPr>
                <w:rFonts w:eastAsia="標楷體"/>
                <w:spacing w:val="-24"/>
                <w:sz w:val="22"/>
                <w:szCs w:val="22"/>
              </w:rPr>
            </w:pPr>
            <w:r w:rsidRPr="00B82EAE">
              <w:rPr>
                <w:rFonts w:eastAsia="標楷體" w:hint="eastAsia"/>
                <w:spacing w:val="-24"/>
                <w:sz w:val="22"/>
                <w:szCs w:val="22"/>
              </w:rPr>
              <w:t>12</w:t>
            </w:r>
            <w:r w:rsidRPr="00B82EAE">
              <w:rPr>
                <w:rFonts w:eastAsia="標楷體" w:hint="eastAsia"/>
                <w:spacing w:val="-24"/>
                <w:sz w:val="22"/>
                <w:szCs w:val="22"/>
              </w:rPr>
              <w:t>月</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FF0855" w:rsidRPr="00B82EAE" w:rsidRDefault="00FF0855" w:rsidP="00FF0855">
            <w:pPr>
              <w:snapToGrid w:val="0"/>
              <w:spacing w:line="240" w:lineRule="exact"/>
              <w:jc w:val="center"/>
              <w:rPr>
                <w:rFonts w:eastAsia="標楷體"/>
                <w:spacing w:val="-24"/>
                <w:sz w:val="22"/>
                <w:szCs w:val="22"/>
              </w:rPr>
            </w:pPr>
            <w:r w:rsidRPr="00B82EAE">
              <w:rPr>
                <w:rFonts w:eastAsia="標楷體"/>
                <w:spacing w:val="-24"/>
                <w:sz w:val="22"/>
                <w:szCs w:val="22"/>
              </w:rPr>
              <w:t>1</w:t>
            </w:r>
            <w:r w:rsidRPr="00B82EAE">
              <w:rPr>
                <w:rFonts w:eastAsia="標楷體"/>
                <w:spacing w:val="-24"/>
                <w:sz w:val="22"/>
                <w:szCs w:val="22"/>
              </w:rPr>
              <w:t>至</w:t>
            </w:r>
          </w:p>
          <w:p w:rsidR="00FF0855" w:rsidRPr="00B82EAE" w:rsidRDefault="00FF0855" w:rsidP="00FF0855">
            <w:pPr>
              <w:snapToGrid w:val="0"/>
              <w:spacing w:line="240" w:lineRule="exact"/>
              <w:jc w:val="center"/>
              <w:rPr>
                <w:rFonts w:eastAsia="標楷體"/>
                <w:spacing w:val="-24"/>
                <w:sz w:val="22"/>
                <w:szCs w:val="22"/>
              </w:rPr>
            </w:pPr>
            <w:r w:rsidRPr="00B82EAE">
              <w:rPr>
                <w:rFonts w:eastAsia="標楷體"/>
                <w:spacing w:val="-24"/>
                <w:sz w:val="22"/>
                <w:szCs w:val="22"/>
              </w:rPr>
              <w:t>當月</w:t>
            </w:r>
          </w:p>
        </w:tc>
        <w:tc>
          <w:tcPr>
            <w:tcW w:w="297" w:type="pct"/>
            <w:vMerge/>
            <w:tcBorders>
              <w:left w:val="single" w:sz="4" w:space="0" w:color="auto"/>
              <w:bottom w:val="single" w:sz="4" w:space="0" w:color="auto"/>
            </w:tcBorders>
            <w:shd w:val="clear" w:color="auto" w:fill="auto"/>
            <w:vAlign w:val="center"/>
          </w:tcPr>
          <w:p w:rsidR="00FF0855" w:rsidRPr="00B82EAE" w:rsidRDefault="00FF0855" w:rsidP="00FF0855">
            <w:pPr>
              <w:snapToGrid w:val="0"/>
              <w:spacing w:line="240" w:lineRule="exact"/>
              <w:jc w:val="center"/>
              <w:rPr>
                <w:rFonts w:eastAsia="標楷體"/>
                <w:spacing w:val="-24"/>
                <w:sz w:val="22"/>
                <w:szCs w:val="22"/>
              </w:rPr>
            </w:pPr>
          </w:p>
        </w:tc>
      </w:tr>
      <w:tr w:rsidR="00FF0855" w:rsidRPr="0012098B" w:rsidTr="00FF0855">
        <w:trPr>
          <w:cantSplit/>
        </w:trPr>
        <w:tc>
          <w:tcPr>
            <w:tcW w:w="125" w:type="pct"/>
            <w:vMerge w:val="restart"/>
            <w:tcBorders>
              <w:left w:val="nil"/>
              <w:right w:val="single" w:sz="4" w:space="0" w:color="auto"/>
            </w:tcBorders>
            <w:shd w:val="clear" w:color="auto" w:fill="auto"/>
            <w:vAlign w:val="center"/>
          </w:tcPr>
          <w:p w:rsidR="00FF0855" w:rsidRPr="00B82EAE" w:rsidRDefault="00FF0855" w:rsidP="00FF0855">
            <w:pPr>
              <w:jc w:val="center"/>
              <w:rPr>
                <w:rFonts w:eastAsia="標楷體"/>
                <w:spacing w:val="-24"/>
                <w:sz w:val="22"/>
                <w:szCs w:val="22"/>
              </w:rPr>
            </w:pPr>
            <w:r w:rsidRPr="00B82EAE">
              <w:rPr>
                <w:rFonts w:eastAsia="標楷體"/>
                <w:spacing w:val="-24"/>
                <w:sz w:val="22"/>
                <w:szCs w:val="22"/>
              </w:rPr>
              <w:t>經</w:t>
            </w:r>
          </w:p>
          <w:p w:rsidR="00FF0855" w:rsidRPr="00B82EAE" w:rsidRDefault="00FF0855" w:rsidP="00FF0855">
            <w:pPr>
              <w:jc w:val="center"/>
              <w:rPr>
                <w:rFonts w:eastAsia="標楷體"/>
                <w:spacing w:val="-24"/>
                <w:sz w:val="22"/>
                <w:szCs w:val="22"/>
              </w:rPr>
            </w:pPr>
            <w:r w:rsidRPr="00B82EAE">
              <w:rPr>
                <w:rFonts w:eastAsia="標楷體"/>
                <w:spacing w:val="-24"/>
                <w:sz w:val="22"/>
                <w:szCs w:val="22"/>
              </w:rPr>
              <w:t>濟</w:t>
            </w:r>
          </w:p>
          <w:p w:rsidR="00FF0855" w:rsidRPr="00B82EAE" w:rsidRDefault="00FF0855" w:rsidP="00FF0855">
            <w:pPr>
              <w:jc w:val="center"/>
              <w:rPr>
                <w:rFonts w:eastAsia="標楷體"/>
                <w:spacing w:val="-24"/>
                <w:sz w:val="22"/>
                <w:szCs w:val="22"/>
              </w:rPr>
            </w:pPr>
            <w:r w:rsidRPr="00B82EAE">
              <w:rPr>
                <w:rFonts w:eastAsia="標楷體"/>
                <w:spacing w:val="-24"/>
                <w:sz w:val="22"/>
                <w:szCs w:val="22"/>
              </w:rPr>
              <w:t>成</w:t>
            </w:r>
          </w:p>
          <w:p w:rsidR="00FF0855" w:rsidRPr="00B82EAE" w:rsidRDefault="00FF0855" w:rsidP="00FF0855">
            <w:pPr>
              <w:jc w:val="center"/>
              <w:rPr>
                <w:rFonts w:eastAsia="標楷體"/>
                <w:spacing w:val="-24"/>
                <w:sz w:val="22"/>
                <w:szCs w:val="22"/>
              </w:rPr>
            </w:pPr>
            <w:r w:rsidRPr="00B82EAE">
              <w:rPr>
                <w:rFonts w:eastAsia="標楷體"/>
                <w:spacing w:val="-24"/>
                <w:sz w:val="22"/>
                <w:szCs w:val="22"/>
              </w:rPr>
              <w:t>長</w:t>
            </w:r>
          </w:p>
        </w:tc>
        <w:tc>
          <w:tcPr>
            <w:tcW w:w="701" w:type="pct"/>
            <w:gridSpan w:val="3"/>
            <w:tcBorders>
              <w:left w:val="single" w:sz="4" w:space="0" w:color="auto"/>
              <w:right w:val="single" w:sz="4" w:space="0" w:color="auto"/>
            </w:tcBorders>
            <w:shd w:val="clear" w:color="auto" w:fill="auto"/>
            <w:vAlign w:val="center"/>
          </w:tcPr>
          <w:p w:rsidR="00FF0855" w:rsidRPr="00B82EAE" w:rsidRDefault="00FF0855" w:rsidP="00FF0855">
            <w:pPr>
              <w:snapToGrid w:val="0"/>
              <w:spacing w:line="300" w:lineRule="exact"/>
              <w:jc w:val="center"/>
              <w:rPr>
                <w:rFonts w:eastAsia="標楷體"/>
                <w:spacing w:val="-20"/>
                <w:sz w:val="22"/>
                <w:szCs w:val="22"/>
              </w:rPr>
            </w:pPr>
            <w:r w:rsidRPr="00B82EAE">
              <w:rPr>
                <w:rFonts w:eastAsia="標楷體"/>
                <w:spacing w:val="-20"/>
                <w:sz w:val="22"/>
                <w:szCs w:val="22"/>
              </w:rPr>
              <w:t>經濟成長率</w:t>
            </w:r>
          </w:p>
          <w:p w:rsidR="00FF0855" w:rsidRPr="00B82EAE" w:rsidRDefault="00FF0855" w:rsidP="00FF0855">
            <w:pPr>
              <w:snapToGrid w:val="0"/>
              <w:spacing w:line="300" w:lineRule="exact"/>
              <w:jc w:val="center"/>
              <w:rPr>
                <w:rFonts w:eastAsia="標楷體"/>
                <w:spacing w:val="-20"/>
                <w:sz w:val="22"/>
                <w:szCs w:val="22"/>
              </w:rPr>
            </w:pPr>
            <w:r w:rsidRPr="00B82EAE">
              <w:rPr>
                <w:rFonts w:eastAsia="標楷體"/>
                <w:spacing w:val="-20"/>
                <w:sz w:val="22"/>
                <w:szCs w:val="22"/>
              </w:rPr>
              <w:t>(</w:t>
            </w:r>
            <w:r w:rsidRPr="00B82EAE">
              <w:rPr>
                <w:rFonts w:eastAsia="標楷體"/>
                <w:spacing w:val="-20"/>
                <w:sz w:val="22"/>
                <w:szCs w:val="22"/>
              </w:rPr>
              <w:t>％</w:t>
            </w:r>
            <w:r w:rsidRPr="00B82EAE">
              <w:rPr>
                <w:rFonts w:eastAsia="標楷體"/>
                <w:spacing w:val="-20"/>
                <w:sz w:val="22"/>
                <w:szCs w:val="22"/>
              </w:rPr>
              <w:t>)</w:t>
            </w:r>
          </w:p>
        </w:tc>
        <w:tc>
          <w:tcPr>
            <w:tcW w:w="263" w:type="pct"/>
            <w:tcBorders>
              <w:left w:val="nil"/>
              <w:bottom w:val="nil"/>
              <w:right w:val="nil"/>
            </w:tcBorders>
            <w:shd w:val="clear" w:color="auto" w:fill="auto"/>
            <w:vAlign w:val="center"/>
          </w:tcPr>
          <w:p w:rsidR="00FF0855" w:rsidRPr="00B82EAE" w:rsidRDefault="00FF0855" w:rsidP="00FF0855">
            <w:pPr>
              <w:adjustRightInd w:val="0"/>
              <w:snapToGrid w:val="0"/>
              <w:spacing w:line="240" w:lineRule="exact"/>
              <w:jc w:val="center"/>
              <w:rPr>
                <w:rFonts w:eastAsia="標楷體"/>
                <w:spacing w:val="-20"/>
                <w:sz w:val="22"/>
                <w:szCs w:val="22"/>
              </w:rPr>
            </w:pPr>
            <w:r w:rsidRPr="00B82EAE">
              <w:rPr>
                <w:rFonts w:eastAsia="標楷體"/>
                <w:spacing w:val="-20"/>
                <w:sz w:val="22"/>
                <w:szCs w:val="22"/>
              </w:rPr>
              <w:t>10.7</w:t>
            </w:r>
            <w:r w:rsidRPr="00B82EAE">
              <w:rPr>
                <w:rFonts w:eastAsia="標楷體" w:hint="eastAsia"/>
                <w:spacing w:val="-20"/>
                <w:sz w:val="22"/>
                <w:szCs w:val="22"/>
              </w:rPr>
              <w:t>6</w:t>
            </w:r>
          </w:p>
        </w:tc>
        <w:tc>
          <w:tcPr>
            <w:tcW w:w="318" w:type="pct"/>
            <w:tcBorders>
              <w:left w:val="nil"/>
              <w:bottom w:val="nil"/>
              <w:right w:val="nil"/>
            </w:tcBorders>
            <w:shd w:val="clear" w:color="auto" w:fill="auto"/>
            <w:vAlign w:val="center"/>
          </w:tcPr>
          <w:p w:rsidR="00FF0855" w:rsidRPr="00B82EAE" w:rsidRDefault="00FF0855" w:rsidP="00FF0855">
            <w:pPr>
              <w:adjustRightInd w:val="0"/>
              <w:snapToGrid w:val="0"/>
              <w:spacing w:line="240" w:lineRule="exact"/>
              <w:jc w:val="center"/>
              <w:rPr>
                <w:rFonts w:eastAsia="標楷體"/>
                <w:spacing w:val="-20"/>
                <w:sz w:val="22"/>
                <w:szCs w:val="22"/>
              </w:rPr>
            </w:pPr>
            <w:r w:rsidRPr="00B82EAE">
              <w:rPr>
                <w:rFonts w:eastAsia="標楷體"/>
                <w:spacing w:val="-20"/>
                <w:sz w:val="22"/>
                <w:szCs w:val="22"/>
              </w:rPr>
              <w:t>4.0</w:t>
            </w:r>
            <w:r w:rsidRPr="00B82EAE">
              <w:rPr>
                <w:rFonts w:eastAsia="標楷體" w:hint="eastAsia"/>
                <w:spacing w:val="-20"/>
                <w:sz w:val="22"/>
                <w:szCs w:val="22"/>
              </w:rPr>
              <w:t>7</w:t>
            </w:r>
          </w:p>
        </w:tc>
        <w:tc>
          <w:tcPr>
            <w:tcW w:w="300" w:type="pct"/>
            <w:tcBorders>
              <w:left w:val="nil"/>
              <w:bottom w:val="nil"/>
              <w:right w:val="nil"/>
            </w:tcBorders>
            <w:shd w:val="clear" w:color="auto" w:fill="auto"/>
            <w:vAlign w:val="center"/>
          </w:tcPr>
          <w:p w:rsidR="00FF0855" w:rsidRPr="00B82EAE" w:rsidRDefault="00FF0855" w:rsidP="00FF0855">
            <w:pPr>
              <w:snapToGrid w:val="0"/>
              <w:jc w:val="center"/>
              <w:rPr>
                <w:rFonts w:eastAsia="標楷體"/>
                <w:spacing w:val="-20"/>
                <w:sz w:val="22"/>
                <w:szCs w:val="22"/>
              </w:rPr>
            </w:pPr>
          </w:p>
        </w:tc>
        <w:tc>
          <w:tcPr>
            <w:tcW w:w="300" w:type="pct"/>
            <w:tcBorders>
              <w:left w:val="nil"/>
              <w:bottom w:val="nil"/>
              <w:right w:val="nil"/>
            </w:tcBorders>
            <w:shd w:val="clear" w:color="auto" w:fill="auto"/>
            <w:vAlign w:val="center"/>
          </w:tcPr>
          <w:p w:rsidR="00FF0855" w:rsidRPr="00B82EAE" w:rsidRDefault="00FF0855" w:rsidP="00FF0855">
            <w:pPr>
              <w:snapToGrid w:val="0"/>
              <w:jc w:val="center"/>
              <w:rPr>
                <w:rFonts w:eastAsia="標楷體"/>
                <w:spacing w:val="-20"/>
                <w:sz w:val="22"/>
                <w:szCs w:val="22"/>
              </w:rPr>
            </w:pPr>
            <w:r w:rsidRPr="00B82EAE">
              <w:rPr>
                <w:rFonts w:eastAsia="標楷體"/>
                <w:spacing w:val="-20"/>
                <w:sz w:val="22"/>
                <w:szCs w:val="22"/>
              </w:rPr>
              <w:t>第</w:t>
            </w:r>
            <w:r w:rsidRPr="00B82EAE">
              <w:rPr>
                <w:rFonts w:eastAsia="標楷體"/>
                <w:spacing w:val="-20"/>
                <w:sz w:val="22"/>
                <w:szCs w:val="22"/>
              </w:rPr>
              <w:t>2</w:t>
            </w:r>
            <w:r w:rsidRPr="00B82EAE">
              <w:rPr>
                <w:rFonts w:eastAsia="標楷體"/>
                <w:spacing w:val="-20"/>
                <w:sz w:val="22"/>
                <w:szCs w:val="22"/>
              </w:rPr>
              <w:t>季</w:t>
            </w:r>
          </w:p>
          <w:p w:rsidR="00FF0855" w:rsidRPr="00B82EAE" w:rsidRDefault="00FF0855" w:rsidP="00FF0855">
            <w:pPr>
              <w:snapToGrid w:val="0"/>
              <w:jc w:val="center"/>
              <w:rPr>
                <w:rFonts w:eastAsia="標楷體"/>
                <w:spacing w:val="-20"/>
                <w:sz w:val="22"/>
                <w:szCs w:val="22"/>
              </w:rPr>
            </w:pPr>
            <w:r w:rsidRPr="00B82EAE">
              <w:rPr>
                <w:rFonts w:eastAsia="標楷體"/>
                <w:spacing w:val="-20"/>
                <w:sz w:val="22"/>
                <w:szCs w:val="22"/>
              </w:rPr>
              <w:t>-0.</w:t>
            </w:r>
            <w:r w:rsidRPr="00B82EAE">
              <w:rPr>
                <w:rFonts w:eastAsia="標楷體" w:hint="eastAsia"/>
                <w:spacing w:val="-20"/>
                <w:sz w:val="22"/>
                <w:szCs w:val="22"/>
              </w:rPr>
              <w:t>12</w:t>
            </w:r>
          </w:p>
        </w:tc>
        <w:tc>
          <w:tcPr>
            <w:tcW w:w="300" w:type="pct"/>
            <w:tcBorders>
              <w:left w:val="nil"/>
              <w:bottom w:val="nil"/>
              <w:right w:val="nil"/>
            </w:tcBorders>
            <w:shd w:val="clear" w:color="auto" w:fill="auto"/>
            <w:vAlign w:val="center"/>
          </w:tcPr>
          <w:p w:rsidR="00FF0855" w:rsidRPr="00B82EAE" w:rsidRDefault="00FF0855" w:rsidP="00FF0855">
            <w:pPr>
              <w:snapToGrid w:val="0"/>
              <w:jc w:val="center"/>
              <w:rPr>
                <w:rFonts w:eastAsia="標楷體"/>
                <w:spacing w:val="-20"/>
                <w:sz w:val="22"/>
                <w:szCs w:val="22"/>
              </w:rPr>
            </w:pPr>
          </w:p>
        </w:tc>
        <w:tc>
          <w:tcPr>
            <w:tcW w:w="300" w:type="pct"/>
            <w:tcBorders>
              <w:left w:val="nil"/>
              <w:bottom w:val="nil"/>
              <w:right w:val="nil"/>
            </w:tcBorders>
            <w:shd w:val="clear" w:color="auto" w:fill="auto"/>
            <w:vAlign w:val="center"/>
          </w:tcPr>
          <w:p w:rsidR="00FF0855" w:rsidRPr="00B82EAE" w:rsidRDefault="00FF0855" w:rsidP="00FF0855">
            <w:pPr>
              <w:snapToGrid w:val="0"/>
              <w:jc w:val="center"/>
              <w:rPr>
                <w:rFonts w:eastAsia="標楷體"/>
                <w:spacing w:val="-20"/>
                <w:sz w:val="22"/>
                <w:szCs w:val="22"/>
              </w:rPr>
            </w:pPr>
          </w:p>
        </w:tc>
        <w:tc>
          <w:tcPr>
            <w:tcW w:w="300" w:type="pct"/>
            <w:tcBorders>
              <w:left w:val="nil"/>
              <w:bottom w:val="nil"/>
              <w:right w:val="nil"/>
            </w:tcBorders>
            <w:shd w:val="clear" w:color="auto" w:fill="auto"/>
            <w:vAlign w:val="center"/>
          </w:tcPr>
          <w:p w:rsidR="00FF0855" w:rsidRPr="00B82EAE" w:rsidRDefault="00FF0855" w:rsidP="00FF0855">
            <w:pPr>
              <w:snapToGrid w:val="0"/>
              <w:jc w:val="center"/>
              <w:rPr>
                <w:rFonts w:eastAsia="標楷體"/>
                <w:spacing w:val="-20"/>
                <w:sz w:val="22"/>
                <w:szCs w:val="22"/>
              </w:rPr>
            </w:pPr>
            <w:r w:rsidRPr="00B82EAE">
              <w:rPr>
                <w:rFonts w:eastAsia="標楷體"/>
                <w:spacing w:val="-20"/>
                <w:sz w:val="22"/>
                <w:szCs w:val="22"/>
              </w:rPr>
              <w:t>第</w:t>
            </w:r>
            <w:r w:rsidRPr="00B82EAE">
              <w:rPr>
                <w:rFonts w:eastAsia="標楷體"/>
                <w:spacing w:val="-20"/>
                <w:sz w:val="22"/>
                <w:szCs w:val="22"/>
              </w:rPr>
              <w:t>3</w:t>
            </w:r>
            <w:r w:rsidRPr="00B82EAE">
              <w:rPr>
                <w:rFonts w:eastAsia="標楷體"/>
                <w:spacing w:val="-20"/>
                <w:sz w:val="22"/>
                <w:szCs w:val="22"/>
              </w:rPr>
              <w:t>季</w:t>
            </w:r>
            <w:r w:rsidRPr="00B82EAE">
              <w:rPr>
                <w:rFonts w:eastAsia="標楷體" w:hint="eastAsia"/>
                <w:spacing w:val="-20"/>
                <w:sz w:val="22"/>
                <w:szCs w:val="22"/>
              </w:rPr>
              <w:t>0.98</w:t>
            </w:r>
          </w:p>
        </w:tc>
        <w:tc>
          <w:tcPr>
            <w:tcW w:w="300" w:type="pct"/>
            <w:tcBorders>
              <w:left w:val="nil"/>
              <w:bottom w:val="nil"/>
              <w:right w:val="nil"/>
            </w:tcBorders>
            <w:shd w:val="clear" w:color="auto" w:fill="auto"/>
            <w:vAlign w:val="center"/>
          </w:tcPr>
          <w:p w:rsidR="00FF0855" w:rsidRPr="00B82EAE" w:rsidRDefault="00FF0855" w:rsidP="00FF0855">
            <w:pPr>
              <w:snapToGrid w:val="0"/>
              <w:spacing w:beforeLines="40" w:before="144"/>
              <w:jc w:val="center"/>
              <w:rPr>
                <w:rFonts w:eastAsia="標楷體"/>
                <w:spacing w:val="-20"/>
                <w:sz w:val="22"/>
                <w:szCs w:val="22"/>
              </w:rPr>
            </w:pPr>
          </w:p>
        </w:tc>
        <w:tc>
          <w:tcPr>
            <w:tcW w:w="300" w:type="pct"/>
            <w:tcBorders>
              <w:left w:val="nil"/>
              <w:bottom w:val="nil"/>
              <w:right w:val="nil"/>
            </w:tcBorders>
            <w:shd w:val="clear" w:color="auto" w:fill="auto"/>
            <w:vAlign w:val="center"/>
          </w:tcPr>
          <w:p w:rsidR="00FF0855" w:rsidRPr="00B82EAE" w:rsidRDefault="00FF0855" w:rsidP="00FF0855">
            <w:pPr>
              <w:snapToGrid w:val="0"/>
              <w:spacing w:beforeLines="40" w:before="144"/>
              <w:jc w:val="center"/>
              <w:rPr>
                <w:rFonts w:eastAsia="標楷體"/>
                <w:spacing w:val="-20"/>
                <w:sz w:val="22"/>
                <w:szCs w:val="22"/>
              </w:rPr>
            </w:pPr>
          </w:p>
        </w:tc>
        <w:tc>
          <w:tcPr>
            <w:tcW w:w="300" w:type="pct"/>
            <w:tcBorders>
              <w:left w:val="nil"/>
              <w:bottom w:val="nil"/>
              <w:right w:val="nil"/>
            </w:tcBorders>
            <w:shd w:val="clear" w:color="auto" w:fill="auto"/>
            <w:vAlign w:val="center"/>
          </w:tcPr>
          <w:p w:rsidR="00FF0855" w:rsidRPr="00B82EAE" w:rsidRDefault="00FF0855" w:rsidP="00FF0855">
            <w:pPr>
              <w:snapToGrid w:val="0"/>
              <w:jc w:val="center"/>
              <w:rPr>
                <w:rFonts w:eastAsia="標楷體"/>
                <w:spacing w:val="-20"/>
                <w:sz w:val="22"/>
                <w:szCs w:val="22"/>
              </w:rPr>
            </w:pPr>
            <w:r w:rsidRPr="00B82EAE">
              <w:rPr>
                <w:rFonts w:eastAsia="標楷體"/>
                <w:spacing w:val="-20"/>
                <w:sz w:val="22"/>
                <w:szCs w:val="22"/>
              </w:rPr>
              <w:t>第</w:t>
            </w:r>
            <w:r w:rsidRPr="00B82EAE">
              <w:rPr>
                <w:rFonts w:eastAsia="標楷體" w:hint="eastAsia"/>
                <w:spacing w:val="-20"/>
                <w:sz w:val="22"/>
                <w:szCs w:val="22"/>
              </w:rPr>
              <w:t>4</w:t>
            </w:r>
            <w:r w:rsidRPr="00B82EAE">
              <w:rPr>
                <w:rFonts w:eastAsia="標楷體"/>
                <w:spacing w:val="-20"/>
                <w:sz w:val="22"/>
                <w:szCs w:val="22"/>
              </w:rPr>
              <w:t>季</w:t>
            </w:r>
            <w:r w:rsidRPr="00B82EAE">
              <w:rPr>
                <w:rFonts w:eastAsia="標楷體" w:hint="eastAsia"/>
                <w:spacing w:val="-20"/>
                <w:sz w:val="22"/>
                <w:szCs w:val="22"/>
              </w:rPr>
              <w:t>3.42</w:t>
            </w:r>
          </w:p>
        </w:tc>
        <w:tc>
          <w:tcPr>
            <w:tcW w:w="300" w:type="pct"/>
            <w:tcBorders>
              <w:left w:val="nil"/>
              <w:bottom w:val="nil"/>
              <w:right w:val="nil"/>
            </w:tcBorders>
            <w:shd w:val="clear" w:color="auto" w:fill="auto"/>
            <w:vAlign w:val="center"/>
          </w:tcPr>
          <w:p w:rsidR="00FF0855" w:rsidRPr="00B82EAE" w:rsidRDefault="00FF0855" w:rsidP="00FF0855">
            <w:pPr>
              <w:snapToGrid w:val="0"/>
              <w:jc w:val="center"/>
              <w:rPr>
                <w:rFonts w:eastAsia="標楷體"/>
                <w:spacing w:val="-20"/>
                <w:sz w:val="22"/>
                <w:szCs w:val="22"/>
              </w:rPr>
            </w:pPr>
          </w:p>
        </w:tc>
        <w:tc>
          <w:tcPr>
            <w:tcW w:w="300" w:type="pct"/>
            <w:tcBorders>
              <w:left w:val="nil"/>
              <w:bottom w:val="nil"/>
              <w:right w:val="nil"/>
            </w:tcBorders>
            <w:shd w:val="clear" w:color="auto" w:fill="auto"/>
            <w:vAlign w:val="center"/>
          </w:tcPr>
          <w:p w:rsidR="00FF0855" w:rsidRPr="00B82EAE" w:rsidRDefault="00FF0855" w:rsidP="00FF0855">
            <w:pPr>
              <w:snapToGrid w:val="0"/>
              <w:spacing w:beforeLines="40" w:before="144"/>
              <w:jc w:val="center"/>
              <w:rPr>
                <w:rFonts w:eastAsia="標楷體"/>
                <w:spacing w:val="-20"/>
                <w:sz w:val="22"/>
                <w:szCs w:val="22"/>
              </w:rPr>
            </w:pPr>
          </w:p>
        </w:tc>
        <w:tc>
          <w:tcPr>
            <w:tcW w:w="297" w:type="pct"/>
            <w:tcBorders>
              <w:left w:val="nil"/>
              <w:bottom w:val="nil"/>
              <w:right w:val="nil"/>
            </w:tcBorders>
            <w:shd w:val="clear" w:color="auto" w:fill="auto"/>
            <w:vAlign w:val="center"/>
          </w:tcPr>
          <w:p w:rsidR="00FF0855" w:rsidRPr="00B82EAE" w:rsidRDefault="00FF0855" w:rsidP="00FF0855">
            <w:pPr>
              <w:snapToGrid w:val="0"/>
              <w:jc w:val="center"/>
              <w:rPr>
                <w:rFonts w:eastAsia="標楷體"/>
                <w:spacing w:val="-20"/>
                <w:sz w:val="22"/>
                <w:szCs w:val="22"/>
              </w:rPr>
            </w:pPr>
            <w:r w:rsidRPr="00B82EAE">
              <w:rPr>
                <w:rFonts w:eastAsia="標楷體" w:hint="eastAsia"/>
                <w:spacing w:val="-20"/>
                <w:sz w:val="22"/>
                <w:szCs w:val="22"/>
              </w:rPr>
              <w:t>1.25</w:t>
            </w:r>
          </w:p>
        </w:tc>
        <w:tc>
          <w:tcPr>
            <w:tcW w:w="297" w:type="pct"/>
            <w:tcBorders>
              <w:left w:val="nil"/>
              <w:bottom w:val="nil"/>
              <w:right w:val="nil"/>
            </w:tcBorders>
            <w:shd w:val="clear" w:color="auto" w:fill="auto"/>
            <w:vAlign w:val="center"/>
          </w:tcPr>
          <w:p w:rsidR="00FF0855" w:rsidRPr="00B82EAE" w:rsidRDefault="00FF0855" w:rsidP="00FF0855">
            <w:pPr>
              <w:snapToGrid w:val="0"/>
              <w:jc w:val="center"/>
              <w:rPr>
                <w:rFonts w:eastAsia="標楷體"/>
                <w:spacing w:val="-20"/>
                <w:sz w:val="22"/>
                <w:szCs w:val="22"/>
              </w:rPr>
            </w:pPr>
            <w:r w:rsidRPr="00B82EAE">
              <w:rPr>
                <w:rFonts w:eastAsia="標楷體" w:hint="eastAsia"/>
                <w:spacing w:val="-20"/>
                <w:sz w:val="22"/>
                <w:szCs w:val="22"/>
              </w:rPr>
              <w:t>3.53</w:t>
            </w:r>
          </w:p>
        </w:tc>
      </w:tr>
      <w:tr w:rsidR="00FF0855" w:rsidRPr="0012098B" w:rsidTr="00FF0855">
        <w:trPr>
          <w:cantSplit/>
        </w:trPr>
        <w:tc>
          <w:tcPr>
            <w:tcW w:w="125" w:type="pct"/>
            <w:vMerge/>
            <w:tcBorders>
              <w:left w:val="nil"/>
              <w:right w:val="single" w:sz="4" w:space="0" w:color="auto"/>
            </w:tcBorders>
            <w:shd w:val="clear" w:color="auto" w:fill="auto"/>
            <w:vAlign w:val="center"/>
          </w:tcPr>
          <w:p w:rsidR="00FF0855" w:rsidRPr="007A21D4" w:rsidRDefault="00FF0855" w:rsidP="00FF0855">
            <w:pPr>
              <w:jc w:val="center"/>
              <w:rPr>
                <w:rFonts w:eastAsia="標楷體"/>
                <w:spacing w:val="-24"/>
                <w:sz w:val="22"/>
                <w:szCs w:val="22"/>
              </w:rPr>
            </w:pPr>
          </w:p>
        </w:tc>
        <w:tc>
          <w:tcPr>
            <w:tcW w:w="701" w:type="pct"/>
            <w:gridSpan w:val="3"/>
            <w:tcBorders>
              <w:left w:val="single" w:sz="4" w:space="0" w:color="auto"/>
              <w:right w:val="single" w:sz="4" w:space="0" w:color="auto"/>
            </w:tcBorders>
            <w:shd w:val="clear" w:color="auto" w:fill="auto"/>
            <w:vAlign w:val="center"/>
          </w:tcPr>
          <w:p w:rsidR="00FF0855" w:rsidRPr="007A21D4" w:rsidRDefault="00FF0855" w:rsidP="00FF0855">
            <w:pPr>
              <w:snapToGrid w:val="0"/>
              <w:spacing w:line="300" w:lineRule="exact"/>
              <w:jc w:val="center"/>
              <w:rPr>
                <w:rFonts w:eastAsia="標楷體"/>
                <w:spacing w:val="-20"/>
                <w:sz w:val="22"/>
                <w:szCs w:val="22"/>
              </w:rPr>
            </w:pPr>
            <w:r w:rsidRPr="007A21D4">
              <w:rPr>
                <w:rFonts w:eastAsia="標楷體"/>
                <w:spacing w:val="-20"/>
                <w:sz w:val="22"/>
                <w:szCs w:val="22"/>
              </w:rPr>
              <w:t>民間投資成長率</w:t>
            </w:r>
          </w:p>
          <w:p w:rsidR="00FF0855" w:rsidRPr="007A21D4" w:rsidRDefault="00FF0855" w:rsidP="00FF0855">
            <w:pPr>
              <w:snapToGrid w:val="0"/>
              <w:spacing w:line="300" w:lineRule="exact"/>
              <w:jc w:val="center"/>
              <w:rPr>
                <w:rFonts w:eastAsia="標楷體"/>
                <w:spacing w:val="-20"/>
                <w:sz w:val="22"/>
                <w:szCs w:val="22"/>
              </w:rPr>
            </w:pPr>
            <w:r w:rsidRPr="007A21D4">
              <w:rPr>
                <w:rFonts w:eastAsia="標楷體"/>
                <w:spacing w:val="-20"/>
                <w:sz w:val="22"/>
                <w:szCs w:val="22"/>
              </w:rPr>
              <w:t>(</w:t>
            </w:r>
            <w:r w:rsidRPr="007A21D4">
              <w:rPr>
                <w:rFonts w:eastAsia="標楷體"/>
                <w:spacing w:val="-20"/>
                <w:sz w:val="22"/>
                <w:szCs w:val="22"/>
              </w:rPr>
              <w:t>％</w:t>
            </w:r>
            <w:r w:rsidRPr="007A21D4">
              <w:rPr>
                <w:rFonts w:eastAsia="標楷體"/>
                <w:spacing w:val="-20"/>
                <w:sz w:val="22"/>
                <w:szCs w:val="22"/>
              </w:rPr>
              <w:t>)</w:t>
            </w:r>
          </w:p>
        </w:tc>
        <w:tc>
          <w:tcPr>
            <w:tcW w:w="263" w:type="pct"/>
            <w:tcBorders>
              <w:top w:val="nil"/>
              <w:left w:val="nil"/>
              <w:bottom w:val="nil"/>
              <w:right w:val="nil"/>
            </w:tcBorders>
            <w:shd w:val="clear" w:color="auto" w:fill="auto"/>
            <w:vAlign w:val="center"/>
          </w:tcPr>
          <w:p w:rsidR="00FF0855" w:rsidRPr="002E0302" w:rsidRDefault="00FF0855" w:rsidP="00FF0855">
            <w:pPr>
              <w:adjustRightInd w:val="0"/>
              <w:snapToGrid w:val="0"/>
              <w:spacing w:line="240" w:lineRule="exact"/>
              <w:jc w:val="center"/>
              <w:rPr>
                <w:rFonts w:eastAsia="標楷體"/>
                <w:spacing w:val="-20"/>
                <w:sz w:val="22"/>
                <w:szCs w:val="22"/>
              </w:rPr>
            </w:pPr>
            <w:r w:rsidRPr="002E0302">
              <w:rPr>
                <w:rFonts w:eastAsia="標楷體" w:hint="eastAsia"/>
                <w:spacing w:val="-20"/>
                <w:sz w:val="22"/>
                <w:szCs w:val="22"/>
              </w:rPr>
              <w:t>29.76</w:t>
            </w:r>
          </w:p>
        </w:tc>
        <w:tc>
          <w:tcPr>
            <w:tcW w:w="318" w:type="pct"/>
            <w:tcBorders>
              <w:top w:val="nil"/>
              <w:left w:val="nil"/>
              <w:bottom w:val="nil"/>
              <w:right w:val="nil"/>
            </w:tcBorders>
            <w:shd w:val="clear" w:color="auto" w:fill="auto"/>
            <w:vAlign w:val="center"/>
          </w:tcPr>
          <w:p w:rsidR="00FF0855" w:rsidRPr="002E0302" w:rsidRDefault="00FF0855" w:rsidP="00FF0855">
            <w:pPr>
              <w:adjustRightInd w:val="0"/>
              <w:snapToGrid w:val="0"/>
              <w:spacing w:line="240" w:lineRule="exact"/>
              <w:jc w:val="center"/>
              <w:rPr>
                <w:rFonts w:eastAsia="標楷體"/>
                <w:spacing w:val="-20"/>
                <w:sz w:val="22"/>
                <w:szCs w:val="22"/>
              </w:rPr>
            </w:pPr>
            <w:r w:rsidRPr="002E0302">
              <w:rPr>
                <w:rFonts w:eastAsia="標楷體"/>
                <w:spacing w:val="-20"/>
                <w:sz w:val="22"/>
                <w:szCs w:val="22"/>
              </w:rPr>
              <w:t>-</w:t>
            </w:r>
            <w:r w:rsidRPr="002E0302">
              <w:rPr>
                <w:rFonts w:eastAsia="標楷體" w:hint="eastAsia"/>
                <w:spacing w:val="-20"/>
                <w:sz w:val="22"/>
                <w:szCs w:val="22"/>
              </w:rPr>
              <w:t>1.26</w:t>
            </w:r>
          </w:p>
        </w:tc>
        <w:tc>
          <w:tcPr>
            <w:tcW w:w="300" w:type="pct"/>
            <w:tcBorders>
              <w:top w:val="nil"/>
              <w:left w:val="nil"/>
              <w:bottom w:val="nil"/>
              <w:right w:val="nil"/>
            </w:tcBorders>
            <w:shd w:val="clear" w:color="auto" w:fill="auto"/>
            <w:vAlign w:val="center"/>
          </w:tcPr>
          <w:p w:rsidR="00FF0855" w:rsidRPr="0012098B" w:rsidRDefault="00FF0855" w:rsidP="00FF0855">
            <w:pPr>
              <w:snapToGrid w:val="0"/>
              <w:jc w:val="center"/>
              <w:rPr>
                <w:rFonts w:eastAsia="標楷體"/>
                <w:color w:val="FF0000"/>
                <w:spacing w:val="-20"/>
                <w:sz w:val="22"/>
                <w:szCs w:val="22"/>
              </w:rPr>
            </w:pPr>
          </w:p>
        </w:tc>
        <w:tc>
          <w:tcPr>
            <w:tcW w:w="300" w:type="pct"/>
            <w:tcBorders>
              <w:top w:val="nil"/>
              <w:left w:val="nil"/>
              <w:bottom w:val="nil"/>
              <w:right w:val="nil"/>
            </w:tcBorders>
            <w:shd w:val="clear" w:color="auto" w:fill="auto"/>
            <w:vAlign w:val="center"/>
          </w:tcPr>
          <w:p w:rsidR="00FF0855" w:rsidRPr="00CA1404" w:rsidRDefault="00FF0855" w:rsidP="00FF0855">
            <w:pPr>
              <w:snapToGrid w:val="0"/>
              <w:jc w:val="center"/>
              <w:rPr>
                <w:rFonts w:eastAsia="標楷體"/>
                <w:spacing w:val="-20"/>
                <w:sz w:val="22"/>
                <w:szCs w:val="22"/>
              </w:rPr>
            </w:pPr>
            <w:r w:rsidRPr="00CA1404">
              <w:rPr>
                <w:rFonts w:eastAsia="標楷體"/>
                <w:spacing w:val="-20"/>
                <w:sz w:val="22"/>
                <w:szCs w:val="22"/>
              </w:rPr>
              <w:t>第</w:t>
            </w:r>
            <w:r w:rsidRPr="00CA1404">
              <w:rPr>
                <w:rFonts w:eastAsia="標楷體"/>
                <w:spacing w:val="-20"/>
                <w:sz w:val="22"/>
                <w:szCs w:val="22"/>
              </w:rPr>
              <w:t>2</w:t>
            </w:r>
            <w:r w:rsidRPr="00CA1404">
              <w:rPr>
                <w:rFonts w:eastAsia="標楷體"/>
                <w:spacing w:val="-20"/>
                <w:sz w:val="22"/>
                <w:szCs w:val="22"/>
              </w:rPr>
              <w:t>季</w:t>
            </w:r>
          </w:p>
          <w:p w:rsidR="00FF0855" w:rsidRPr="00CA1404" w:rsidRDefault="00FF0855" w:rsidP="00FF0855">
            <w:pPr>
              <w:snapToGrid w:val="0"/>
              <w:jc w:val="center"/>
              <w:rPr>
                <w:rFonts w:eastAsia="標楷體"/>
                <w:spacing w:val="-20"/>
                <w:sz w:val="22"/>
                <w:szCs w:val="22"/>
              </w:rPr>
            </w:pPr>
            <w:r w:rsidRPr="00CA1404">
              <w:rPr>
                <w:rFonts w:eastAsia="標楷體"/>
                <w:spacing w:val="-20"/>
                <w:sz w:val="22"/>
                <w:szCs w:val="22"/>
              </w:rPr>
              <w:t>-</w:t>
            </w:r>
            <w:r w:rsidRPr="00CA1404">
              <w:rPr>
                <w:rFonts w:eastAsia="標楷體" w:hint="eastAsia"/>
                <w:spacing w:val="-20"/>
                <w:sz w:val="22"/>
                <w:szCs w:val="22"/>
              </w:rPr>
              <w:t>9.01</w:t>
            </w:r>
          </w:p>
        </w:tc>
        <w:tc>
          <w:tcPr>
            <w:tcW w:w="300" w:type="pct"/>
            <w:tcBorders>
              <w:top w:val="nil"/>
              <w:left w:val="nil"/>
              <w:bottom w:val="nil"/>
              <w:right w:val="nil"/>
            </w:tcBorders>
            <w:shd w:val="clear" w:color="auto" w:fill="auto"/>
            <w:vAlign w:val="center"/>
          </w:tcPr>
          <w:p w:rsidR="00FF0855" w:rsidRPr="00CA1404" w:rsidRDefault="00FF0855" w:rsidP="00FF0855">
            <w:pPr>
              <w:snapToGrid w:val="0"/>
              <w:jc w:val="center"/>
              <w:rPr>
                <w:rFonts w:eastAsia="標楷體"/>
                <w:spacing w:val="-20"/>
                <w:sz w:val="22"/>
                <w:szCs w:val="22"/>
              </w:rPr>
            </w:pPr>
          </w:p>
        </w:tc>
        <w:tc>
          <w:tcPr>
            <w:tcW w:w="300" w:type="pct"/>
            <w:tcBorders>
              <w:top w:val="nil"/>
              <w:left w:val="nil"/>
              <w:bottom w:val="nil"/>
              <w:right w:val="nil"/>
            </w:tcBorders>
            <w:vAlign w:val="center"/>
          </w:tcPr>
          <w:p w:rsidR="00FF0855" w:rsidRPr="00CA1404" w:rsidRDefault="00FF0855" w:rsidP="00FF0855">
            <w:pPr>
              <w:snapToGrid w:val="0"/>
              <w:jc w:val="center"/>
              <w:rPr>
                <w:rFonts w:eastAsia="標楷體"/>
                <w:spacing w:val="-20"/>
                <w:sz w:val="22"/>
                <w:szCs w:val="22"/>
              </w:rPr>
            </w:pPr>
          </w:p>
        </w:tc>
        <w:tc>
          <w:tcPr>
            <w:tcW w:w="300" w:type="pct"/>
            <w:tcBorders>
              <w:top w:val="nil"/>
              <w:left w:val="nil"/>
              <w:bottom w:val="nil"/>
              <w:right w:val="nil"/>
            </w:tcBorders>
            <w:vAlign w:val="center"/>
          </w:tcPr>
          <w:p w:rsidR="00FF0855" w:rsidRPr="00CA1404" w:rsidRDefault="00FF0855" w:rsidP="00FF0855">
            <w:pPr>
              <w:snapToGrid w:val="0"/>
              <w:jc w:val="center"/>
              <w:rPr>
                <w:rFonts w:eastAsia="標楷體"/>
                <w:spacing w:val="-20"/>
                <w:sz w:val="22"/>
                <w:szCs w:val="22"/>
              </w:rPr>
            </w:pPr>
            <w:r w:rsidRPr="00CA1404">
              <w:rPr>
                <w:rFonts w:eastAsia="標楷體"/>
                <w:spacing w:val="-20"/>
                <w:sz w:val="22"/>
                <w:szCs w:val="22"/>
              </w:rPr>
              <w:t>第</w:t>
            </w:r>
            <w:r w:rsidRPr="00CA1404">
              <w:rPr>
                <w:rFonts w:eastAsia="標楷體"/>
                <w:spacing w:val="-20"/>
                <w:sz w:val="22"/>
                <w:szCs w:val="22"/>
              </w:rPr>
              <w:t>3</w:t>
            </w:r>
            <w:r w:rsidRPr="00CA1404">
              <w:rPr>
                <w:rFonts w:eastAsia="標楷體"/>
                <w:spacing w:val="-20"/>
                <w:sz w:val="22"/>
                <w:szCs w:val="22"/>
              </w:rPr>
              <w:t>季</w:t>
            </w:r>
          </w:p>
          <w:p w:rsidR="00FF0855" w:rsidRPr="00CA1404" w:rsidRDefault="00FF0855" w:rsidP="00FF0855">
            <w:pPr>
              <w:snapToGrid w:val="0"/>
              <w:jc w:val="center"/>
              <w:rPr>
                <w:rFonts w:eastAsia="標楷體"/>
                <w:spacing w:val="-20"/>
                <w:sz w:val="22"/>
                <w:szCs w:val="22"/>
              </w:rPr>
            </w:pPr>
            <w:r w:rsidRPr="00CA1404">
              <w:rPr>
                <w:rFonts w:eastAsia="標楷體" w:hint="eastAsia"/>
                <w:spacing w:val="-20"/>
                <w:sz w:val="22"/>
                <w:szCs w:val="22"/>
              </w:rPr>
              <w:t>-0.27</w:t>
            </w:r>
          </w:p>
        </w:tc>
        <w:tc>
          <w:tcPr>
            <w:tcW w:w="300" w:type="pct"/>
            <w:tcBorders>
              <w:top w:val="nil"/>
              <w:left w:val="nil"/>
              <w:bottom w:val="nil"/>
              <w:right w:val="nil"/>
            </w:tcBorders>
            <w:vAlign w:val="center"/>
          </w:tcPr>
          <w:p w:rsidR="00FF0855" w:rsidRPr="00CA1404" w:rsidRDefault="00FF0855" w:rsidP="00FF0855">
            <w:pPr>
              <w:snapToGrid w:val="0"/>
              <w:jc w:val="center"/>
              <w:rPr>
                <w:rFonts w:eastAsia="標楷體"/>
                <w:spacing w:val="-20"/>
                <w:sz w:val="22"/>
                <w:szCs w:val="22"/>
              </w:rPr>
            </w:pPr>
          </w:p>
        </w:tc>
        <w:tc>
          <w:tcPr>
            <w:tcW w:w="300" w:type="pct"/>
            <w:tcBorders>
              <w:top w:val="nil"/>
              <w:left w:val="nil"/>
              <w:bottom w:val="nil"/>
              <w:right w:val="nil"/>
            </w:tcBorders>
            <w:vAlign w:val="center"/>
          </w:tcPr>
          <w:p w:rsidR="00FF0855" w:rsidRPr="00CA1404" w:rsidRDefault="00FF0855" w:rsidP="00FF0855">
            <w:pPr>
              <w:snapToGrid w:val="0"/>
              <w:jc w:val="center"/>
              <w:rPr>
                <w:rFonts w:eastAsia="標楷體"/>
                <w:spacing w:val="-20"/>
                <w:sz w:val="22"/>
                <w:szCs w:val="22"/>
              </w:rPr>
            </w:pPr>
          </w:p>
        </w:tc>
        <w:tc>
          <w:tcPr>
            <w:tcW w:w="300" w:type="pct"/>
            <w:tcBorders>
              <w:top w:val="nil"/>
              <w:left w:val="nil"/>
              <w:bottom w:val="nil"/>
              <w:right w:val="nil"/>
            </w:tcBorders>
            <w:vAlign w:val="center"/>
          </w:tcPr>
          <w:p w:rsidR="00FF0855" w:rsidRPr="00CA1404" w:rsidRDefault="00FF0855" w:rsidP="00FF0855">
            <w:pPr>
              <w:snapToGrid w:val="0"/>
              <w:jc w:val="center"/>
              <w:rPr>
                <w:rFonts w:eastAsia="標楷體"/>
                <w:spacing w:val="-20"/>
                <w:sz w:val="22"/>
                <w:szCs w:val="22"/>
              </w:rPr>
            </w:pPr>
            <w:r w:rsidRPr="00CA1404">
              <w:rPr>
                <w:rFonts w:eastAsia="標楷體"/>
                <w:spacing w:val="-20"/>
                <w:sz w:val="22"/>
                <w:szCs w:val="22"/>
              </w:rPr>
              <w:t>第</w:t>
            </w:r>
            <w:r w:rsidRPr="00CA1404">
              <w:rPr>
                <w:rFonts w:eastAsia="標楷體" w:hint="eastAsia"/>
                <w:spacing w:val="-20"/>
                <w:sz w:val="22"/>
                <w:szCs w:val="22"/>
              </w:rPr>
              <w:t>4</w:t>
            </w:r>
            <w:r w:rsidRPr="00CA1404">
              <w:rPr>
                <w:rFonts w:eastAsia="標楷體"/>
                <w:spacing w:val="-20"/>
                <w:sz w:val="22"/>
                <w:szCs w:val="22"/>
              </w:rPr>
              <w:t>季</w:t>
            </w:r>
          </w:p>
          <w:p w:rsidR="00FF0855" w:rsidRPr="00CA1404" w:rsidRDefault="00FF0855" w:rsidP="00FF0855">
            <w:pPr>
              <w:snapToGrid w:val="0"/>
              <w:jc w:val="center"/>
              <w:rPr>
                <w:rFonts w:eastAsia="標楷體"/>
                <w:spacing w:val="-20"/>
                <w:sz w:val="22"/>
                <w:szCs w:val="22"/>
              </w:rPr>
            </w:pPr>
            <w:r w:rsidRPr="00CA1404">
              <w:rPr>
                <w:rFonts w:eastAsia="標楷體" w:hint="eastAsia"/>
                <w:spacing w:val="-20"/>
                <w:sz w:val="22"/>
                <w:szCs w:val="22"/>
              </w:rPr>
              <w:t>5.82</w:t>
            </w:r>
          </w:p>
        </w:tc>
        <w:tc>
          <w:tcPr>
            <w:tcW w:w="300" w:type="pct"/>
            <w:tcBorders>
              <w:top w:val="nil"/>
              <w:left w:val="nil"/>
              <w:bottom w:val="nil"/>
              <w:right w:val="nil"/>
            </w:tcBorders>
            <w:vAlign w:val="center"/>
          </w:tcPr>
          <w:p w:rsidR="00FF0855" w:rsidRPr="00CA1404" w:rsidRDefault="00FF0855" w:rsidP="00FF0855">
            <w:pPr>
              <w:snapToGrid w:val="0"/>
              <w:jc w:val="center"/>
              <w:rPr>
                <w:rFonts w:eastAsia="標楷體"/>
                <w:spacing w:val="-20"/>
                <w:sz w:val="22"/>
                <w:szCs w:val="22"/>
              </w:rPr>
            </w:pPr>
          </w:p>
        </w:tc>
        <w:tc>
          <w:tcPr>
            <w:tcW w:w="300" w:type="pct"/>
            <w:tcBorders>
              <w:top w:val="nil"/>
              <w:left w:val="nil"/>
              <w:bottom w:val="nil"/>
              <w:right w:val="nil"/>
            </w:tcBorders>
          </w:tcPr>
          <w:p w:rsidR="00FF0855" w:rsidRPr="00CA1404" w:rsidRDefault="00FF0855" w:rsidP="00FF0855">
            <w:pPr>
              <w:snapToGrid w:val="0"/>
              <w:rPr>
                <w:rFonts w:eastAsia="標楷體"/>
                <w:spacing w:val="-20"/>
                <w:sz w:val="22"/>
                <w:szCs w:val="22"/>
              </w:rPr>
            </w:pPr>
          </w:p>
        </w:tc>
        <w:tc>
          <w:tcPr>
            <w:tcW w:w="297" w:type="pct"/>
            <w:tcBorders>
              <w:top w:val="nil"/>
              <w:left w:val="nil"/>
              <w:bottom w:val="nil"/>
              <w:right w:val="nil"/>
            </w:tcBorders>
            <w:vAlign w:val="center"/>
          </w:tcPr>
          <w:p w:rsidR="00FF0855" w:rsidRPr="00CA1404" w:rsidRDefault="00FF0855" w:rsidP="00FF0855">
            <w:pPr>
              <w:snapToGrid w:val="0"/>
              <w:jc w:val="center"/>
              <w:rPr>
                <w:rFonts w:eastAsia="標楷體"/>
                <w:spacing w:val="-20"/>
                <w:sz w:val="22"/>
                <w:szCs w:val="22"/>
              </w:rPr>
            </w:pPr>
            <w:r w:rsidRPr="00CA1404">
              <w:rPr>
                <w:rFonts w:eastAsia="標楷體" w:hint="eastAsia"/>
                <w:spacing w:val="-20"/>
                <w:sz w:val="22"/>
                <w:szCs w:val="22"/>
              </w:rPr>
              <w:t>-4.56</w:t>
            </w:r>
          </w:p>
        </w:tc>
        <w:tc>
          <w:tcPr>
            <w:tcW w:w="297" w:type="pct"/>
            <w:tcBorders>
              <w:top w:val="nil"/>
              <w:left w:val="nil"/>
              <w:bottom w:val="nil"/>
              <w:right w:val="nil"/>
            </w:tcBorders>
            <w:shd w:val="clear" w:color="auto" w:fill="auto"/>
            <w:vAlign w:val="center"/>
          </w:tcPr>
          <w:p w:rsidR="00FF0855" w:rsidRPr="00CA1404" w:rsidRDefault="00FF0855" w:rsidP="00FF0855">
            <w:pPr>
              <w:snapToGrid w:val="0"/>
              <w:jc w:val="center"/>
              <w:rPr>
                <w:rFonts w:eastAsia="標楷體"/>
                <w:spacing w:val="-20"/>
                <w:sz w:val="22"/>
                <w:szCs w:val="22"/>
              </w:rPr>
            </w:pPr>
            <w:r w:rsidRPr="00CA1404">
              <w:rPr>
                <w:rFonts w:eastAsia="標楷體" w:hint="eastAsia"/>
                <w:spacing w:val="-20"/>
                <w:sz w:val="22"/>
                <w:szCs w:val="22"/>
              </w:rPr>
              <w:t>5.44</w:t>
            </w:r>
          </w:p>
        </w:tc>
      </w:tr>
      <w:tr w:rsidR="00FF0855" w:rsidRPr="00CA1404" w:rsidTr="00FF0855">
        <w:trPr>
          <w:cantSplit/>
        </w:trPr>
        <w:tc>
          <w:tcPr>
            <w:tcW w:w="125" w:type="pct"/>
            <w:vMerge/>
            <w:tcBorders>
              <w:left w:val="nil"/>
              <w:right w:val="single" w:sz="4" w:space="0" w:color="auto"/>
            </w:tcBorders>
            <w:shd w:val="clear" w:color="auto" w:fill="auto"/>
            <w:vAlign w:val="center"/>
          </w:tcPr>
          <w:p w:rsidR="00FF0855" w:rsidRPr="007A21D4" w:rsidRDefault="00FF0855" w:rsidP="00FF0855">
            <w:pPr>
              <w:jc w:val="center"/>
              <w:rPr>
                <w:rFonts w:eastAsia="標楷體"/>
                <w:spacing w:val="-24"/>
                <w:sz w:val="22"/>
                <w:szCs w:val="22"/>
              </w:rPr>
            </w:pPr>
          </w:p>
        </w:tc>
        <w:tc>
          <w:tcPr>
            <w:tcW w:w="701" w:type="pct"/>
            <w:gridSpan w:val="3"/>
            <w:tcBorders>
              <w:left w:val="single" w:sz="4" w:space="0" w:color="auto"/>
              <w:right w:val="single" w:sz="4" w:space="0" w:color="auto"/>
            </w:tcBorders>
            <w:shd w:val="clear" w:color="auto" w:fill="auto"/>
            <w:vAlign w:val="center"/>
          </w:tcPr>
          <w:p w:rsidR="00FF0855" w:rsidRPr="007A21D4" w:rsidRDefault="00FF0855" w:rsidP="00FF0855">
            <w:pPr>
              <w:snapToGrid w:val="0"/>
              <w:spacing w:line="300" w:lineRule="exact"/>
              <w:jc w:val="center"/>
              <w:rPr>
                <w:rFonts w:eastAsia="標楷體"/>
                <w:spacing w:val="-20"/>
                <w:sz w:val="22"/>
                <w:szCs w:val="22"/>
              </w:rPr>
            </w:pPr>
            <w:r w:rsidRPr="007A21D4">
              <w:rPr>
                <w:rFonts w:eastAsia="標楷體"/>
                <w:spacing w:val="-20"/>
                <w:sz w:val="22"/>
                <w:szCs w:val="22"/>
              </w:rPr>
              <w:t>民間消費成長率</w:t>
            </w:r>
          </w:p>
          <w:p w:rsidR="00FF0855" w:rsidRPr="007A21D4" w:rsidRDefault="00FF0855" w:rsidP="00FF0855">
            <w:pPr>
              <w:snapToGrid w:val="0"/>
              <w:spacing w:line="300" w:lineRule="exact"/>
              <w:jc w:val="center"/>
              <w:rPr>
                <w:rFonts w:eastAsia="標楷體"/>
                <w:spacing w:val="-20"/>
                <w:sz w:val="22"/>
                <w:szCs w:val="22"/>
              </w:rPr>
            </w:pPr>
            <w:r w:rsidRPr="007A21D4">
              <w:rPr>
                <w:rFonts w:eastAsia="標楷體"/>
                <w:spacing w:val="-20"/>
                <w:sz w:val="22"/>
                <w:szCs w:val="22"/>
              </w:rPr>
              <w:t>(</w:t>
            </w:r>
            <w:r w:rsidRPr="007A21D4">
              <w:rPr>
                <w:rFonts w:eastAsia="標楷體"/>
                <w:spacing w:val="-20"/>
                <w:sz w:val="22"/>
                <w:szCs w:val="22"/>
              </w:rPr>
              <w:t>％</w:t>
            </w:r>
            <w:r w:rsidRPr="007A21D4">
              <w:rPr>
                <w:rFonts w:eastAsia="標楷體"/>
                <w:spacing w:val="-20"/>
                <w:sz w:val="22"/>
                <w:szCs w:val="22"/>
              </w:rPr>
              <w:t>)</w:t>
            </w:r>
          </w:p>
        </w:tc>
        <w:tc>
          <w:tcPr>
            <w:tcW w:w="263" w:type="pct"/>
            <w:tcBorders>
              <w:top w:val="nil"/>
              <w:left w:val="nil"/>
              <w:bottom w:val="nil"/>
              <w:right w:val="nil"/>
            </w:tcBorders>
            <w:shd w:val="clear" w:color="auto" w:fill="auto"/>
            <w:vAlign w:val="center"/>
          </w:tcPr>
          <w:p w:rsidR="00FF0855" w:rsidRPr="002E0302" w:rsidRDefault="00FF0855" w:rsidP="00FF0855">
            <w:pPr>
              <w:adjustRightInd w:val="0"/>
              <w:snapToGrid w:val="0"/>
              <w:jc w:val="center"/>
              <w:rPr>
                <w:rFonts w:eastAsia="標楷體"/>
                <w:spacing w:val="-20"/>
                <w:sz w:val="22"/>
                <w:szCs w:val="22"/>
              </w:rPr>
            </w:pPr>
            <w:r w:rsidRPr="002E0302">
              <w:rPr>
                <w:rFonts w:eastAsia="標楷體"/>
                <w:spacing w:val="-20"/>
                <w:sz w:val="22"/>
                <w:szCs w:val="22"/>
              </w:rPr>
              <w:t>3.</w:t>
            </w:r>
            <w:r w:rsidRPr="002E0302">
              <w:rPr>
                <w:rFonts w:eastAsia="標楷體" w:hint="eastAsia"/>
                <w:spacing w:val="-20"/>
                <w:sz w:val="22"/>
                <w:szCs w:val="22"/>
              </w:rPr>
              <w:t>96</w:t>
            </w:r>
          </w:p>
        </w:tc>
        <w:tc>
          <w:tcPr>
            <w:tcW w:w="318" w:type="pct"/>
            <w:tcBorders>
              <w:top w:val="nil"/>
              <w:left w:val="nil"/>
              <w:bottom w:val="nil"/>
              <w:right w:val="nil"/>
            </w:tcBorders>
            <w:shd w:val="clear" w:color="auto" w:fill="auto"/>
            <w:vAlign w:val="center"/>
          </w:tcPr>
          <w:p w:rsidR="00FF0855" w:rsidRPr="002E0302" w:rsidRDefault="00FF0855" w:rsidP="00FF0855">
            <w:pPr>
              <w:snapToGrid w:val="0"/>
              <w:jc w:val="center"/>
              <w:rPr>
                <w:rFonts w:eastAsia="標楷體"/>
                <w:spacing w:val="-20"/>
                <w:sz w:val="22"/>
                <w:szCs w:val="22"/>
              </w:rPr>
            </w:pPr>
            <w:r w:rsidRPr="002E0302">
              <w:rPr>
                <w:rFonts w:eastAsia="標楷體" w:hint="eastAsia"/>
                <w:spacing w:val="-20"/>
                <w:sz w:val="22"/>
                <w:szCs w:val="22"/>
              </w:rPr>
              <w:t>3.13</w:t>
            </w:r>
          </w:p>
        </w:tc>
        <w:tc>
          <w:tcPr>
            <w:tcW w:w="300" w:type="pct"/>
            <w:tcBorders>
              <w:top w:val="nil"/>
              <w:left w:val="nil"/>
              <w:bottom w:val="nil"/>
              <w:right w:val="nil"/>
            </w:tcBorders>
            <w:shd w:val="clear" w:color="auto" w:fill="auto"/>
            <w:vAlign w:val="center"/>
          </w:tcPr>
          <w:p w:rsidR="00FF0855" w:rsidRPr="0012098B" w:rsidRDefault="00FF0855" w:rsidP="00FF0855">
            <w:pPr>
              <w:snapToGrid w:val="0"/>
              <w:jc w:val="center"/>
              <w:rPr>
                <w:rFonts w:eastAsia="標楷體"/>
                <w:color w:val="FF0000"/>
                <w:spacing w:val="-20"/>
                <w:sz w:val="22"/>
                <w:szCs w:val="22"/>
              </w:rPr>
            </w:pPr>
          </w:p>
        </w:tc>
        <w:tc>
          <w:tcPr>
            <w:tcW w:w="300" w:type="pct"/>
            <w:tcBorders>
              <w:top w:val="nil"/>
              <w:left w:val="nil"/>
              <w:bottom w:val="nil"/>
              <w:right w:val="nil"/>
            </w:tcBorders>
            <w:shd w:val="clear" w:color="auto" w:fill="auto"/>
            <w:vAlign w:val="center"/>
          </w:tcPr>
          <w:p w:rsidR="00FF0855" w:rsidRPr="00CA1404" w:rsidRDefault="00FF0855" w:rsidP="00FF0855">
            <w:pPr>
              <w:snapToGrid w:val="0"/>
              <w:jc w:val="center"/>
              <w:rPr>
                <w:rFonts w:eastAsia="標楷體"/>
                <w:spacing w:val="-20"/>
                <w:sz w:val="22"/>
                <w:szCs w:val="22"/>
              </w:rPr>
            </w:pPr>
            <w:r w:rsidRPr="00CA1404">
              <w:rPr>
                <w:rFonts w:eastAsia="標楷體"/>
                <w:spacing w:val="-20"/>
                <w:sz w:val="22"/>
                <w:szCs w:val="22"/>
              </w:rPr>
              <w:t>第</w:t>
            </w:r>
            <w:r w:rsidRPr="00CA1404">
              <w:rPr>
                <w:rFonts w:eastAsia="標楷體"/>
                <w:spacing w:val="-20"/>
                <w:sz w:val="22"/>
                <w:szCs w:val="22"/>
              </w:rPr>
              <w:t>2</w:t>
            </w:r>
            <w:r w:rsidRPr="00CA1404">
              <w:rPr>
                <w:rFonts w:eastAsia="標楷體"/>
                <w:spacing w:val="-20"/>
                <w:sz w:val="22"/>
                <w:szCs w:val="22"/>
              </w:rPr>
              <w:t>季</w:t>
            </w:r>
          </w:p>
          <w:p w:rsidR="00FF0855" w:rsidRPr="00CA1404" w:rsidRDefault="00FF0855" w:rsidP="00FF0855">
            <w:pPr>
              <w:snapToGrid w:val="0"/>
              <w:jc w:val="center"/>
              <w:rPr>
                <w:rFonts w:eastAsia="標楷體"/>
                <w:spacing w:val="-20"/>
                <w:sz w:val="22"/>
                <w:szCs w:val="22"/>
              </w:rPr>
            </w:pPr>
            <w:r w:rsidRPr="00CA1404">
              <w:rPr>
                <w:rFonts w:eastAsia="標楷體" w:hint="eastAsia"/>
                <w:spacing w:val="-20"/>
                <w:sz w:val="22"/>
                <w:szCs w:val="22"/>
              </w:rPr>
              <w:t>1.61</w:t>
            </w:r>
          </w:p>
        </w:tc>
        <w:tc>
          <w:tcPr>
            <w:tcW w:w="300" w:type="pct"/>
            <w:tcBorders>
              <w:top w:val="nil"/>
              <w:left w:val="nil"/>
              <w:bottom w:val="nil"/>
              <w:right w:val="nil"/>
            </w:tcBorders>
            <w:shd w:val="clear" w:color="auto" w:fill="auto"/>
            <w:vAlign w:val="center"/>
          </w:tcPr>
          <w:p w:rsidR="00FF0855" w:rsidRPr="00CA1404" w:rsidRDefault="00FF0855" w:rsidP="00FF0855">
            <w:pPr>
              <w:snapToGrid w:val="0"/>
              <w:jc w:val="center"/>
              <w:rPr>
                <w:rFonts w:eastAsia="標楷體"/>
                <w:spacing w:val="-20"/>
                <w:sz w:val="22"/>
                <w:szCs w:val="22"/>
              </w:rPr>
            </w:pPr>
          </w:p>
        </w:tc>
        <w:tc>
          <w:tcPr>
            <w:tcW w:w="300" w:type="pct"/>
            <w:tcBorders>
              <w:top w:val="nil"/>
              <w:left w:val="nil"/>
              <w:bottom w:val="nil"/>
              <w:right w:val="nil"/>
            </w:tcBorders>
            <w:vAlign w:val="center"/>
          </w:tcPr>
          <w:p w:rsidR="00FF0855" w:rsidRPr="00CA1404" w:rsidRDefault="00FF0855" w:rsidP="00FF0855">
            <w:pPr>
              <w:snapToGrid w:val="0"/>
              <w:jc w:val="center"/>
              <w:rPr>
                <w:rFonts w:eastAsia="標楷體"/>
                <w:spacing w:val="-20"/>
                <w:sz w:val="22"/>
                <w:szCs w:val="22"/>
              </w:rPr>
            </w:pPr>
          </w:p>
        </w:tc>
        <w:tc>
          <w:tcPr>
            <w:tcW w:w="300" w:type="pct"/>
            <w:tcBorders>
              <w:top w:val="nil"/>
              <w:left w:val="nil"/>
              <w:bottom w:val="nil"/>
              <w:right w:val="nil"/>
            </w:tcBorders>
            <w:vAlign w:val="center"/>
          </w:tcPr>
          <w:p w:rsidR="00FF0855" w:rsidRPr="00CA1404" w:rsidRDefault="00FF0855" w:rsidP="00FF0855">
            <w:pPr>
              <w:snapToGrid w:val="0"/>
              <w:jc w:val="center"/>
              <w:rPr>
                <w:rFonts w:eastAsia="標楷體"/>
                <w:spacing w:val="-20"/>
                <w:sz w:val="22"/>
                <w:szCs w:val="22"/>
              </w:rPr>
            </w:pPr>
            <w:r w:rsidRPr="00CA1404">
              <w:rPr>
                <w:rFonts w:eastAsia="標楷體"/>
                <w:spacing w:val="-20"/>
                <w:sz w:val="22"/>
                <w:szCs w:val="22"/>
              </w:rPr>
              <w:t>第</w:t>
            </w:r>
            <w:r w:rsidRPr="00CA1404">
              <w:rPr>
                <w:rFonts w:eastAsia="標楷體"/>
                <w:spacing w:val="-20"/>
                <w:sz w:val="22"/>
                <w:szCs w:val="22"/>
              </w:rPr>
              <w:t>3</w:t>
            </w:r>
            <w:r w:rsidRPr="00CA1404">
              <w:rPr>
                <w:rFonts w:eastAsia="標楷體"/>
                <w:spacing w:val="-20"/>
                <w:sz w:val="22"/>
                <w:szCs w:val="22"/>
              </w:rPr>
              <w:t>季</w:t>
            </w:r>
          </w:p>
          <w:p w:rsidR="00FF0855" w:rsidRPr="00CA1404" w:rsidRDefault="00FF0855" w:rsidP="00FF0855">
            <w:pPr>
              <w:snapToGrid w:val="0"/>
              <w:jc w:val="center"/>
              <w:rPr>
                <w:rFonts w:eastAsia="標楷體"/>
                <w:spacing w:val="-20"/>
                <w:sz w:val="22"/>
                <w:szCs w:val="22"/>
              </w:rPr>
            </w:pPr>
            <w:r w:rsidRPr="00CA1404">
              <w:rPr>
                <w:rFonts w:eastAsia="標楷體" w:hint="eastAsia"/>
                <w:spacing w:val="-20"/>
                <w:sz w:val="22"/>
                <w:szCs w:val="22"/>
              </w:rPr>
              <w:t>0.89</w:t>
            </w:r>
          </w:p>
        </w:tc>
        <w:tc>
          <w:tcPr>
            <w:tcW w:w="300" w:type="pct"/>
            <w:tcBorders>
              <w:top w:val="nil"/>
              <w:left w:val="nil"/>
              <w:bottom w:val="nil"/>
              <w:right w:val="nil"/>
            </w:tcBorders>
            <w:vAlign w:val="center"/>
          </w:tcPr>
          <w:p w:rsidR="00FF0855" w:rsidRPr="00CA1404" w:rsidRDefault="00FF0855" w:rsidP="00FF0855">
            <w:pPr>
              <w:snapToGrid w:val="0"/>
              <w:spacing w:beforeLines="40" w:before="144"/>
              <w:jc w:val="center"/>
              <w:rPr>
                <w:rFonts w:eastAsia="標楷體"/>
                <w:spacing w:val="-20"/>
                <w:sz w:val="22"/>
                <w:szCs w:val="22"/>
              </w:rPr>
            </w:pPr>
          </w:p>
        </w:tc>
        <w:tc>
          <w:tcPr>
            <w:tcW w:w="300" w:type="pct"/>
            <w:tcBorders>
              <w:top w:val="nil"/>
              <w:left w:val="nil"/>
              <w:bottom w:val="nil"/>
              <w:right w:val="nil"/>
            </w:tcBorders>
            <w:vAlign w:val="center"/>
          </w:tcPr>
          <w:p w:rsidR="00FF0855" w:rsidRPr="00CA1404" w:rsidRDefault="00FF0855" w:rsidP="00FF0855">
            <w:pPr>
              <w:snapToGrid w:val="0"/>
              <w:spacing w:beforeLines="40" w:before="144"/>
              <w:jc w:val="center"/>
              <w:rPr>
                <w:rFonts w:eastAsia="標楷體"/>
                <w:spacing w:val="-20"/>
                <w:sz w:val="22"/>
                <w:szCs w:val="22"/>
              </w:rPr>
            </w:pPr>
          </w:p>
        </w:tc>
        <w:tc>
          <w:tcPr>
            <w:tcW w:w="300" w:type="pct"/>
            <w:tcBorders>
              <w:top w:val="nil"/>
              <w:left w:val="nil"/>
              <w:bottom w:val="nil"/>
              <w:right w:val="nil"/>
            </w:tcBorders>
            <w:vAlign w:val="center"/>
          </w:tcPr>
          <w:p w:rsidR="00FF0855" w:rsidRPr="00CA1404" w:rsidRDefault="00FF0855" w:rsidP="00FF0855">
            <w:pPr>
              <w:snapToGrid w:val="0"/>
              <w:jc w:val="center"/>
              <w:rPr>
                <w:rFonts w:eastAsia="標楷體"/>
                <w:spacing w:val="-20"/>
                <w:sz w:val="22"/>
                <w:szCs w:val="22"/>
              </w:rPr>
            </w:pPr>
            <w:r w:rsidRPr="00CA1404">
              <w:rPr>
                <w:rFonts w:eastAsia="標楷體"/>
                <w:spacing w:val="-20"/>
                <w:sz w:val="22"/>
                <w:szCs w:val="22"/>
              </w:rPr>
              <w:t>第</w:t>
            </w:r>
            <w:r w:rsidRPr="00CA1404">
              <w:rPr>
                <w:rFonts w:eastAsia="標楷體" w:hint="eastAsia"/>
                <w:spacing w:val="-20"/>
                <w:sz w:val="22"/>
                <w:szCs w:val="22"/>
              </w:rPr>
              <w:t>4</w:t>
            </w:r>
            <w:r w:rsidRPr="00CA1404">
              <w:rPr>
                <w:rFonts w:eastAsia="標楷體"/>
                <w:spacing w:val="-20"/>
                <w:sz w:val="22"/>
                <w:szCs w:val="22"/>
              </w:rPr>
              <w:t>季</w:t>
            </w:r>
          </w:p>
          <w:p w:rsidR="00FF0855" w:rsidRPr="00CA1404" w:rsidRDefault="00FF0855" w:rsidP="00FF0855">
            <w:pPr>
              <w:snapToGrid w:val="0"/>
              <w:jc w:val="center"/>
              <w:rPr>
                <w:rFonts w:eastAsia="標楷體"/>
                <w:spacing w:val="-20"/>
                <w:sz w:val="22"/>
                <w:szCs w:val="22"/>
              </w:rPr>
            </w:pPr>
            <w:r w:rsidRPr="00CA1404">
              <w:rPr>
                <w:rFonts w:eastAsia="標楷體" w:hint="eastAsia"/>
                <w:spacing w:val="-20"/>
                <w:sz w:val="22"/>
                <w:szCs w:val="22"/>
              </w:rPr>
              <w:t>1.6</w:t>
            </w:r>
          </w:p>
        </w:tc>
        <w:tc>
          <w:tcPr>
            <w:tcW w:w="300" w:type="pct"/>
            <w:tcBorders>
              <w:top w:val="nil"/>
              <w:left w:val="nil"/>
              <w:bottom w:val="nil"/>
              <w:right w:val="nil"/>
            </w:tcBorders>
            <w:vAlign w:val="center"/>
          </w:tcPr>
          <w:p w:rsidR="00FF0855" w:rsidRPr="00CA1404" w:rsidRDefault="00FF0855" w:rsidP="00FF0855">
            <w:pPr>
              <w:snapToGrid w:val="0"/>
              <w:jc w:val="center"/>
              <w:rPr>
                <w:rFonts w:eastAsia="標楷體"/>
                <w:spacing w:val="-20"/>
                <w:sz w:val="22"/>
                <w:szCs w:val="22"/>
              </w:rPr>
            </w:pPr>
          </w:p>
        </w:tc>
        <w:tc>
          <w:tcPr>
            <w:tcW w:w="300" w:type="pct"/>
            <w:tcBorders>
              <w:top w:val="nil"/>
              <w:left w:val="nil"/>
              <w:bottom w:val="nil"/>
              <w:right w:val="nil"/>
            </w:tcBorders>
          </w:tcPr>
          <w:p w:rsidR="00FF0855" w:rsidRPr="00CA1404" w:rsidRDefault="00FF0855" w:rsidP="00FF0855">
            <w:pPr>
              <w:snapToGrid w:val="0"/>
              <w:spacing w:beforeLines="40" w:before="144"/>
              <w:rPr>
                <w:rFonts w:eastAsia="標楷體"/>
                <w:spacing w:val="-20"/>
                <w:sz w:val="22"/>
                <w:szCs w:val="22"/>
              </w:rPr>
            </w:pPr>
          </w:p>
        </w:tc>
        <w:tc>
          <w:tcPr>
            <w:tcW w:w="297" w:type="pct"/>
            <w:tcBorders>
              <w:top w:val="nil"/>
              <w:left w:val="nil"/>
              <w:bottom w:val="nil"/>
              <w:right w:val="nil"/>
            </w:tcBorders>
            <w:vAlign w:val="center"/>
          </w:tcPr>
          <w:p w:rsidR="00FF0855" w:rsidRPr="00CA1404" w:rsidRDefault="00FF0855" w:rsidP="00FF0855">
            <w:pPr>
              <w:snapToGrid w:val="0"/>
              <w:jc w:val="center"/>
              <w:rPr>
                <w:rFonts w:eastAsia="標楷體"/>
                <w:spacing w:val="-20"/>
                <w:sz w:val="22"/>
                <w:szCs w:val="22"/>
              </w:rPr>
            </w:pPr>
            <w:r w:rsidRPr="00CA1404">
              <w:rPr>
                <w:rFonts w:eastAsia="標楷體" w:hint="eastAsia"/>
                <w:spacing w:val="-20"/>
                <w:sz w:val="22"/>
                <w:szCs w:val="22"/>
              </w:rPr>
              <w:t>1.50</w:t>
            </w:r>
          </w:p>
        </w:tc>
        <w:tc>
          <w:tcPr>
            <w:tcW w:w="297" w:type="pct"/>
            <w:tcBorders>
              <w:top w:val="nil"/>
              <w:left w:val="nil"/>
              <w:bottom w:val="nil"/>
              <w:right w:val="nil"/>
            </w:tcBorders>
            <w:shd w:val="clear" w:color="auto" w:fill="auto"/>
            <w:vAlign w:val="center"/>
          </w:tcPr>
          <w:p w:rsidR="00FF0855" w:rsidRPr="00CA1404" w:rsidRDefault="00FF0855" w:rsidP="00FF0855">
            <w:pPr>
              <w:snapToGrid w:val="0"/>
              <w:jc w:val="center"/>
              <w:rPr>
                <w:rFonts w:eastAsia="標楷體"/>
                <w:spacing w:val="-20"/>
                <w:sz w:val="22"/>
                <w:szCs w:val="22"/>
              </w:rPr>
            </w:pPr>
            <w:r w:rsidRPr="00CA1404">
              <w:rPr>
                <w:rFonts w:eastAsia="標楷體" w:hint="eastAsia"/>
                <w:spacing w:val="-20"/>
                <w:sz w:val="22"/>
                <w:szCs w:val="22"/>
              </w:rPr>
              <w:t>1.56</w:t>
            </w:r>
          </w:p>
        </w:tc>
      </w:tr>
      <w:tr w:rsidR="00FF0855" w:rsidRPr="000426F2" w:rsidTr="00FF0855">
        <w:trPr>
          <w:cantSplit/>
        </w:trPr>
        <w:tc>
          <w:tcPr>
            <w:tcW w:w="125" w:type="pct"/>
            <w:vMerge w:val="restart"/>
            <w:tcBorders>
              <w:left w:val="nil"/>
              <w:right w:val="single" w:sz="4" w:space="0" w:color="auto"/>
            </w:tcBorders>
            <w:shd w:val="clear" w:color="auto" w:fill="auto"/>
            <w:vAlign w:val="center"/>
          </w:tcPr>
          <w:p w:rsidR="00FF0855" w:rsidRPr="000426F2" w:rsidRDefault="00FF0855" w:rsidP="00FF0855">
            <w:pPr>
              <w:jc w:val="center"/>
              <w:rPr>
                <w:rFonts w:eastAsia="標楷體"/>
                <w:spacing w:val="-24"/>
                <w:sz w:val="22"/>
                <w:szCs w:val="22"/>
              </w:rPr>
            </w:pPr>
            <w:r w:rsidRPr="000426F2">
              <w:rPr>
                <w:rFonts w:eastAsia="標楷體"/>
                <w:spacing w:val="-24"/>
                <w:sz w:val="22"/>
                <w:szCs w:val="22"/>
              </w:rPr>
              <w:t>產</w:t>
            </w:r>
          </w:p>
          <w:p w:rsidR="00FF0855" w:rsidRPr="000426F2" w:rsidRDefault="00FF0855" w:rsidP="00FF0855">
            <w:pPr>
              <w:jc w:val="center"/>
              <w:rPr>
                <w:rFonts w:eastAsia="標楷體"/>
                <w:spacing w:val="-24"/>
                <w:sz w:val="22"/>
                <w:szCs w:val="22"/>
              </w:rPr>
            </w:pPr>
            <w:r w:rsidRPr="000426F2">
              <w:rPr>
                <w:rFonts w:eastAsia="標楷體"/>
                <w:spacing w:val="-24"/>
                <w:sz w:val="22"/>
                <w:szCs w:val="22"/>
              </w:rPr>
              <w:t>業</w:t>
            </w:r>
          </w:p>
        </w:tc>
        <w:tc>
          <w:tcPr>
            <w:tcW w:w="701" w:type="pct"/>
            <w:gridSpan w:val="3"/>
            <w:tcBorders>
              <w:left w:val="single" w:sz="4" w:space="0" w:color="auto"/>
              <w:right w:val="single" w:sz="4" w:space="0" w:color="auto"/>
            </w:tcBorders>
            <w:shd w:val="clear" w:color="auto" w:fill="auto"/>
            <w:vAlign w:val="center"/>
          </w:tcPr>
          <w:p w:rsidR="00FF0855" w:rsidRPr="000426F2" w:rsidRDefault="00FF0855" w:rsidP="00FF0855">
            <w:pPr>
              <w:snapToGrid w:val="0"/>
              <w:spacing w:line="300" w:lineRule="exact"/>
              <w:jc w:val="center"/>
              <w:rPr>
                <w:rFonts w:eastAsia="標楷體"/>
                <w:spacing w:val="-20"/>
                <w:sz w:val="22"/>
                <w:szCs w:val="22"/>
              </w:rPr>
            </w:pPr>
            <w:r w:rsidRPr="000426F2">
              <w:rPr>
                <w:rFonts w:eastAsia="標楷體"/>
                <w:spacing w:val="-20"/>
                <w:sz w:val="22"/>
                <w:szCs w:val="22"/>
              </w:rPr>
              <w:t>工業生產指數</w:t>
            </w:r>
          </w:p>
          <w:p w:rsidR="00FF0855" w:rsidRPr="000426F2" w:rsidRDefault="00FF0855" w:rsidP="00FF0855">
            <w:pPr>
              <w:snapToGrid w:val="0"/>
              <w:spacing w:line="300" w:lineRule="exact"/>
              <w:jc w:val="center"/>
              <w:rPr>
                <w:rFonts w:eastAsia="標楷體"/>
                <w:spacing w:val="-20"/>
                <w:sz w:val="22"/>
                <w:szCs w:val="22"/>
              </w:rPr>
            </w:pPr>
            <w:r w:rsidRPr="000426F2">
              <w:rPr>
                <w:rFonts w:eastAsia="標楷體"/>
                <w:spacing w:val="-20"/>
                <w:sz w:val="22"/>
                <w:szCs w:val="22"/>
              </w:rPr>
              <w:t>年增率</w:t>
            </w:r>
            <w:r w:rsidRPr="000426F2">
              <w:rPr>
                <w:rFonts w:eastAsia="標楷體"/>
                <w:spacing w:val="-20"/>
                <w:sz w:val="22"/>
                <w:szCs w:val="22"/>
              </w:rPr>
              <w:t>(</w:t>
            </w:r>
            <w:r w:rsidRPr="000426F2">
              <w:rPr>
                <w:rFonts w:eastAsia="標楷體"/>
                <w:spacing w:val="-20"/>
                <w:sz w:val="22"/>
                <w:szCs w:val="22"/>
              </w:rPr>
              <w:t>％</w:t>
            </w:r>
            <w:r w:rsidRPr="000426F2">
              <w:rPr>
                <w:rFonts w:eastAsia="標楷體"/>
                <w:spacing w:val="-20"/>
                <w:sz w:val="22"/>
                <w:szCs w:val="22"/>
              </w:rPr>
              <w:t>)</w:t>
            </w:r>
          </w:p>
        </w:tc>
        <w:tc>
          <w:tcPr>
            <w:tcW w:w="263" w:type="pct"/>
            <w:tcBorders>
              <w:top w:val="nil"/>
              <w:left w:val="nil"/>
              <w:bottom w:val="nil"/>
              <w:right w:val="nil"/>
            </w:tcBorders>
            <w:shd w:val="clear" w:color="auto" w:fill="auto"/>
            <w:vAlign w:val="center"/>
          </w:tcPr>
          <w:p w:rsidR="00FF0855" w:rsidRPr="000426F2" w:rsidRDefault="00FF0855" w:rsidP="00FF0855">
            <w:pPr>
              <w:adjustRightInd w:val="0"/>
              <w:snapToGrid w:val="0"/>
              <w:jc w:val="center"/>
              <w:rPr>
                <w:rFonts w:eastAsia="標楷體"/>
                <w:spacing w:val="-20"/>
                <w:sz w:val="22"/>
                <w:szCs w:val="22"/>
              </w:rPr>
            </w:pPr>
            <w:r w:rsidRPr="000426F2">
              <w:rPr>
                <w:rFonts w:eastAsia="標楷體"/>
                <w:spacing w:val="-20"/>
                <w:sz w:val="22"/>
                <w:szCs w:val="22"/>
              </w:rPr>
              <w:t>26.93</w:t>
            </w:r>
          </w:p>
        </w:tc>
        <w:tc>
          <w:tcPr>
            <w:tcW w:w="318"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5.03</w:t>
            </w:r>
          </w:p>
        </w:tc>
        <w:tc>
          <w:tcPr>
            <w:tcW w:w="300"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-3.43</w:t>
            </w:r>
          </w:p>
        </w:tc>
        <w:tc>
          <w:tcPr>
            <w:tcW w:w="300"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-1.78</w:t>
            </w:r>
          </w:p>
        </w:tc>
        <w:tc>
          <w:tcPr>
            <w:tcW w:w="300"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-0.21</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-2.23</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0.13</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1.89</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hint="eastAsia"/>
                <w:spacing w:val="-20"/>
                <w:sz w:val="22"/>
                <w:szCs w:val="22"/>
              </w:rPr>
              <w:t>3.00</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hint="eastAsia"/>
                <w:spacing w:val="-20"/>
                <w:sz w:val="22"/>
                <w:szCs w:val="22"/>
              </w:rPr>
              <w:t>4.56</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hint="eastAsia"/>
                <w:spacing w:val="-20"/>
                <w:sz w:val="22"/>
                <w:szCs w:val="22"/>
              </w:rPr>
              <w:t>5.85</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hint="eastAsia"/>
                <w:spacing w:val="-20"/>
                <w:sz w:val="22"/>
                <w:szCs w:val="22"/>
              </w:rPr>
              <w:t>2.39</w:t>
            </w:r>
          </w:p>
        </w:tc>
        <w:tc>
          <w:tcPr>
            <w:tcW w:w="297"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w:t>
            </w:r>
            <w:r w:rsidRPr="000426F2">
              <w:rPr>
                <w:rFonts w:eastAsia="標楷體" w:hint="eastAsia"/>
                <w:spacing w:val="-20"/>
                <w:sz w:val="22"/>
                <w:szCs w:val="22"/>
              </w:rPr>
              <w:t>0.09</w:t>
            </w:r>
          </w:p>
        </w:tc>
        <w:tc>
          <w:tcPr>
            <w:tcW w:w="297"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p>
        </w:tc>
      </w:tr>
      <w:tr w:rsidR="00FF0855" w:rsidRPr="000426F2" w:rsidTr="00FF0855">
        <w:trPr>
          <w:cantSplit/>
        </w:trPr>
        <w:tc>
          <w:tcPr>
            <w:tcW w:w="125" w:type="pct"/>
            <w:vMerge/>
            <w:tcBorders>
              <w:left w:val="nil"/>
              <w:right w:val="single" w:sz="4" w:space="0" w:color="auto"/>
            </w:tcBorders>
            <w:shd w:val="clear" w:color="auto" w:fill="auto"/>
            <w:vAlign w:val="center"/>
          </w:tcPr>
          <w:p w:rsidR="00FF0855" w:rsidRPr="000426F2" w:rsidRDefault="00FF0855" w:rsidP="00FF0855">
            <w:pPr>
              <w:jc w:val="center"/>
              <w:rPr>
                <w:rFonts w:eastAsia="標楷體"/>
                <w:spacing w:val="-24"/>
                <w:sz w:val="22"/>
                <w:szCs w:val="22"/>
              </w:rPr>
            </w:pPr>
          </w:p>
        </w:tc>
        <w:tc>
          <w:tcPr>
            <w:tcW w:w="701" w:type="pct"/>
            <w:gridSpan w:val="3"/>
            <w:tcBorders>
              <w:left w:val="single" w:sz="4" w:space="0" w:color="auto"/>
              <w:right w:val="single" w:sz="4" w:space="0" w:color="auto"/>
            </w:tcBorders>
            <w:shd w:val="clear" w:color="auto" w:fill="auto"/>
            <w:vAlign w:val="center"/>
          </w:tcPr>
          <w:p w:rsidR="00FF0855" w:rsidRPr="000426F2" w:rsidRDefault="00FF0855" w:rsidP="00FF0855">
            <w:pPr>
              <w:snapToGrid w:val="0"/>
              <w:spacing w:line="300" w:lineRule="exact"/>
              <w:jc w:val="center"/>
              <w:rPr>
                <w:rFonts w:eastAsia="標楷體"/>
                <w:spacing w:val="-20"/>
                <w:sz w:val="22"/>
                <w:szCs w:val="22"/>
              </w:rPr>
            </w:pPr>
            <w:r w:rsidRPr="000426F2">
              <w:rPr>
                <w:rFonts w:eastAsia="標楷體"/>
                <w:spacing w:val="-20"/>
                <w:sz w:val="22"/>
                <w:szCs w:val="22"/>
              </w:rPr>
              <w:t>製造業生產指數</w:t>
            </w:r>
          </w:p>
          <w:p w:rsidR="00FF0855" w:rsidRPr="000426F2" w:rsidRDefault="00FF0855" w:rsidP="00FF0855">
            <w:pPr>
              <w:snapToGrid w:val="0"/>
              <w:spacing w:line="300" w:lineRule="exact"/>
              <w:jc w:val="center"/>
              <w:rPr>
                <w:rFonts w:eastAsia="標楷體"/>
                <w:spacing w:val="-20"/>
                <w:sz w:val="22"/>
                <w:szCs w:val="22"/>
              </w:rPr>
            </w:pPr>
            <w:r w:rsidRPr="000426F2">
              <w:rPr>
                <w:rFonts w:eastAsia="標楷體"/>
                <w:spacing w:val="-20"/>
                <w:sz w:val="22"/>
                <w:szCs w:val="22"/>
              </w:rPr>
              <w:t>年增率</w:t>
            </w:r>
            <w:r w:rsidRPr="000426F2">
              <w:rPr>
                <w:rFonts w:eastAsia="標楷體"/>
                <w:spacing w:val="-20"/>
                <w:sz w:val="22"/>
                <w:szCs w:val="22"/>
              </w:rPr>
              <w:t>(</w:t>
            </w:r>
            <w:r w:rsidRPr="000426F2">
              <w:rPr>
                <w:rFonts w:eastAsia="標楷體"/>
                <w:spacing w:val="-20"/>
                <w:sz w:val="22"/>
                <w:szCs w:val="22"/>
              </w:rPr>
              <w:t>％</w:t>
            </w:r>
            <w:r w:rsidRPr="000426F2">
              <w:rPr>
                <w:rFonts w:eastAsia="標楷體"/>
                <w:spacing w:val="-20"/>
                <w:sz w:val="22"/>
                <w:szCs w:val="22"/>
              </w:rPr>
              <w:t>)</w:t>
            </w:r>
          </w:p>
        </w:tc>
        <w:tc>
          <w:tcPr>
            <w:tcW w:w="263" w:type="pct"/>
            <w:tcBorders>
              <w:top w:val="nil"/>
              <w:left w:val="nil"/>
              <w:bottom w:val="nil"/>
              <w:right w:val="nil"/>
            </w:tcBorders>
            <w:shd w:val="clear" w:color="auto" w:fill="auto"/>
            <w:vAlign w:val="center"/>
          </w:tcPr>
          <w:p w:rsidR="00FF0855" w:rsidRPr="000426F2" w:rsidRDefault="00FF0855" w:rsidP="00FF0855">
            <w:pPr>
              <w:adjustRightInd w:val="0"/>
              <w:snapToGrid w:val="0"/>
              <w:jc w:val="center"/>
              <w:rPr>
                <w:rFonts w:eastAsia="標楷體"/>
                <w:spacing w:val="-20"/>
                <w:sz w:val="22"/>
                <w:szCs w:val="22"/>
              </w:rPr>
            </w:pPr>
            <w:r w:rsidRPr="000426F2">
              <w:rPr>
                <w:rFonts w:eastAsia="標楷體"/>
                <w:spacing w:val="-20"/>
                <w:sz w:val="22"/>
                <w:szCs w:val="22"/>
              </w:rPr>
              <w:t>28.60</w:t>
            </w:r>
          </w:p>
        </w:tc>
        <w:tc>
          <w:tcPr>
            <w:tcW w:w="318"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5.12</w:t>
            </w:r>
          </w:p>
        </w:tc>
        <w:tc>
          <w:tcPr>
            <w:tcW w:w="300"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-3.95</w:t>
            </w:r>
          </w:p>
        </w:tc>
        <w:tc>
          <w:tcPr>
            <w:tcW w:w="300"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-2.02</w:t>
            </w:r>
          </w:p>
        </w:tc>
        <w:tc>
          <w:tcPr>
            <w:tcW w:w="300"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-0.37</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-2.10</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-0.12</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1.80</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hint="eastAsia"/>
                <w:spacing w:val="-20"/>
                <w:sz w:val="22"/>
                <w:szCs w:val="22"/>
              </w:rPr>
              <w:t>3.08</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hint="eastAsia"/>
                <w:spacing w:val="-20"/>
                <w:sz w:val="22"/>
                <w:szCs w:val="22"/>
              </w:rPr>
              <w:t>4.50</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hint="eastAsia"/>
                <w:spacing w:val="-20"/>
                <w:sz w:val="22"/>
                <w:szCs w:val="22"/>
              </w:rPr>
              <w:t>5.47</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hint="eastAsia"/>
                <w:spacing w:val="-20"/>
                <w:sz w:val="22"/>
                <w:szCs w:val="22"/>
              </w:rPr>
              <w:t>2.84</w:t>
            </w:r>
          </w:p>
        </w:tc>
        <w:tc>
          <w:tcPr>
            <w:tcW w:w="297"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hint="eastAsia"/>
                <w:spacing w:val="-20"/>
                <w:sz w:val="22"/>
                <w:szCs w:val="22"/>
              </w:rPr>
              <w:t>-0.23</w:t>
            </w:r>
          </w:p>
        </w:tc>
        <w:tc>
          <w:tcPr>
            <w:tcW w:w="297"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p>
        </w:tc>
      </w:tr>
      <w:tr w:rsidR="00FF0855" w:rsidRPr="000426F2" w:rsidTr="00FF0855">
        <w:trPr>
          <w:cantSplit/>
        </w:trPr>
        <w:tc>
          <w:tcPr>
            <w:tcW w:w="125" w:type="pct"/>
            <w:vMerge/>
            <w:tcBorders>
              <w:left w:val="nil"/>
              <w:right w:val="single" w:sz="4" w:space="0" w:color="auto"/>
            </w:tcBorders>
            <w:shd w:val="clear" w:color="auto" w:fill="auto"/>
            <w:vAlign w:val="center"/>
          </w:tcPr>
          <w:p w:rsidR="00FF0855" w:rsidRPr="000426F2" w:rsidRDefault="00FF0855" w:rsidP="00FF0855">
            <w:pPr>
              <w:jc w:val="center"/>
              <w:rPr>
                <w:rFonts w:eastAsia="標楷體"/>
                <w:spacing w:val="-24"/>
                <w:sz w:val="22"/>
                <w:szCs w:val="22"/>
              </w:rPr>
            </w:pPr>
          </w:p>
        </w:tc>
        <w:tc>
          <w:tcPr>
            <w:tcW w:w="701" w:type="pct"/>
            <w:gridSpan w:val="3"/>
            <w:tcBorders>
              <w:left w:val="single" w:sz="4" w:space="0" w:color="auto"/>
              <w:bottom w:val="nil"/>
              <w:right w:val="single" w:sz="4" w:space="0" w:color="auto"/>
            </w:tcBorders>
            <w:shd w:val="clear" w:color="auto" w:fill="auto"/>
            <w:vAlign w:val="center"/>
          </w:tcPr>
          <w:p w:rsidR="00FF0855" w:rsidRPr="000426F2" w:rsidRDefault="00FF0855" w:rsidP="00FF0855">
            <w:pPr>
              <w:snapToGrid w:val="0"/>
              <w:spacing w:line="300" w:lineRule="exact"/>
              <w:jc w:val="center"/>
              <w:rPr>
                <w:rFonts w:eastAsia="標楷體"/>
                <w:spacing w:val="-20"/>
                <w:sz w:val="22"/>
                <w:szCs w:val="22"/>
              </w:rPr>
            </w:pPr>
            <w:r w:rsidRPr="000426F2">
              <w:rPr>
                <w:rFonts w:eastAsia="標楷體"/>
                <w:spacing w:val="-20"/>
                <w:sz w:val="22"/>
                <w:szCs w:val="22"/>
              </w:rPr>
              <w:t>商業營業額</w:t>
            </w:r>
          </w:p>
          <w:p w:rsidR="00FF0855" w:rsidRPr="000426F2" w:rsidRDefault="00FF0855" w:rsidP="00FF0855">
            <w:pPr>
              <w:snapToGrid w:val="0"/>
              <w:spacing w:line="300" w:lineRule="exact"/>
              <w:jc w:val="center"/>
              <w:rPr>
                <w:rFonts w:eastAsia="標楷體"/>
                <w:spacing w:val="-20"/>
                <w:sz w:val="22"/>
                <w:szCs w:val="22"/>
              </w:rPr>
            </w:pPr>
            <w:r w:rsidRPr="000426F2">
              <w:rPr>
                <w:rFonts w:eastAsia="標楷體"/>
                <w:spacing w:val="-20"/>
                <w:sz w:val="22"/>
                <w:szCs w:val="22"/>
              </w:rPr>
              <w:t>(</w:t>
            </w:r>
            <w:r w:rsidRPr="000426F2">
              <w:rPr>
                <w:rFonts w:eastAsia="標楷體"/>
                <w:spacing w:val="-20"/>
                <w:sz w:val="22"/>
                <w:szCs w:val="22"/>
              </w:rPr>
              <w:t>億元</w:t>
            </w:r>
            <w:r w:rsidRPr="000426F2">
              <w:rPr>
                <w:rFonts w:eastAsia="標楷體"/>
                <w:spacing w:val="-20"/>
                <w:sz w:val="22"/>
                <w:szCs w:val="22"/>
              </w:rPr>
              <w:t>)</w:t>
            </w:r>
          </w:p>
        </w:tc>
        <w:tc>
          <w:tcPr>
            <w:tcW w:w="263" w:type="pct"/>
            <w:tcBorders>
              <w:top w:val="nil"/>
              <w:left w:val="nil"/>
              <w:bottom w:val="nil"/>
              <w:right w:val="nil"/>
            </w:tcBorders>
            <w:shd w:val="clear" w:color="auto" w:fill="auto"/>
            <w:vAlign w:val="center"/>
          </w:tcPr>
          <w:p w:rsidR="00FF0855" w:rsidRPr="000426F2" w:rsidRDefault="00FF0855" w:rsidP="00FF0855">
            <w:pPr>
              <w:adjustRightInd w:val="0"/>
              <w:snapToGrid w:val="0"/>
              <w:jc w:val="center"/>
              <w:rPr>
                <w:rFonts w:eastAsia="標楷體"/>
                <w:spacing w:val="-20"/>
                <w:sz w:val="22"/>
                <w:szCs w:val="22"/>
              </w:rPr>
            </w:pPr>
            <w:r w:rsidRPr="000426F2">
              <w:rPr>
                <w:rFonts w:eastAsia="標楷體"/>
                <w:spacing w:val="-20"/>
                <w:sz w:val="22"/>
                <w:szCs w:val="22"/>
              </w:rPr>
              <w:t>136,675</w:t>
            </w:r>
          </w:p>
        </w:tc>
        <w:tc>
          <w:tcPr>
            <w:tcW w:w="318"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142,685</w:t>
            </w:r>
          </w:p>
        </w:tc>
        <w:tc>
          <w:tcPr>
            <w:tcW w:w="300"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11,897</w:t>
            </w:r>
          </w:p>
        </w:tc>
        <w:tc>
          <w:tcPr>
            <w:tcW w:w="300"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11,459</w:t>
            </w:r>
          </w:p>
        </w:tc>
        <w:tc>
          <w:tcPr>
            <w:tcW w:w="300"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1</w:t>
            </w:r>
            <w:r w:rsidRPr="000426F2">
              <w:rPr>
                <w:rFonts w:eastAsia="標楷體" w:hint="eastAsia"/>
                <w:spacing w:val="-20"/>
                <w:sz w:val="22"/>
                <w:szCs w:val="22"/>
              </w:rPr>
              <w:t>2</w:t>
            </w:r>
            <w:r w:rsidRPr="000426F2">
              <w:rPr>
                <w:rFonts w:eastAsia="標楷體"/>
                <w:spacing w:val="-20"/>
                <w:sz w:val="22"/>
                <w:szCs w:val="22"/>
              </w:rPr>
              <w:t>,048</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12,008</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12,212</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11,973</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1</w:t>
            </w:r>
            <w:r w:rsidRPr="000426F2">
              <w:rPr>
                <w:rFonts w:eastAsia="標楷體" w:hint="eastAsia"/>
                <w:spacing w:val="-20"/>
                <w:sz w:val="22"/>
                <w:szCs w:val="22"/>
              </w:rPr>
              <w:t>2</w:t>
            </w:r>
            <w:r w:rsidRPr="000426F2">
              <w:rPr>
                <w:rFonts w:eastAsia="標楷體"/>
                <w:spacing w:val="-20"/>
                <w:sz w:val="22"/>
                <w:szCs w:val="22"/>
              </w:rPr>
              <w:t>,</w:t>
            </w:r>
            <w:r w:rsidRPr="000426F2">
              <w:rPr>
                <w:rFonts w:eastAsia="標楷體" w:hint="eastAsia"/>
                <w:spacing w:val="-20"/>
                <w:sz w:val="22"/>
                <w:szCs w:val="22"/>
              </w:rPr>
              <w:t>155</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1</w:t>
            </w:r>
            <w:r w:rsidRPr="000426F2">
              <w:rPr>
                <w:rFonts w:eastAsia="標楷體" w:hint="eastAsia"/>
                <w:spacing w:val="-20"/>
                <w:sz w:val="22"/>
                <w:szCs w:val="22"/>
              </w:rPr>
              <w:t>2</w:t>
            </w:r>
            <w:r w:rsidRPr="000426F2">
              <w:rPr>
                <w:rFonts w:eastAsia="標楷體"/>
                <w:spacing w:val="-20"/>
                <w:sz w:val="22"/>
                <w:szCs w:val="22"/>
              </w:rPr>
              <w:t>,</w:t>
            </w:r>
            <w:r w:rsidRPr="000426F2">
              <w:rPr>
                <w:rFonts w:eastAsia="標楷體" w:hint="eastAsia"/>
                <w:spacing w:val="-20"/>
                <w:sz w:val="22"/>
                <w:szCs w:val="22"/>
              </w:rPr>
              <w:t>199</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1</w:t>
            </w:r>
            <w:r w:rsidRPr="000426F2">
              <w:rPr>
                <w:rFonts w:eastAsia="標楷體" w:hint="eastAsia"/>
                <w:spacing w:val="-20"/>
                <w:sz w:val="22"/>
                <w:szCs w:val="22"/>
              </w:rPr>
              <w:t>1</w:t>
            </w:r>
            <w:r w:rsidRPr="000426F2">
              <w:rPr>
                <w:rFonts w:eastAsia="標楷體"/>
                <w:spacing w:val="-20"/>
                <w:sz w:val="22"/>
                <w:szCs w:val="22"/>
              </w:rPr>
              <w:t>,</w:t>
            </w:r>
            <w:r w:rsidRPr="000426F2">
              <w:rPr>
                <w:rFonts w:eastAsia="標楷體" w:hint="eastAsia"/>
                <w:spacing w:val="-20"/>
                <w:sz w:val="22"/>
                <w:szCs w:val="22"/>
              </w:rPr>
              <w:t>737</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hint="eastAsia"/>
                <w:spacing w:val="-20"/>
                <w:sz w:val="22"/>
                <w:szCs w:val="22"/>
              </w:rPr>
              <w:t>12,130</w:t>
            </w:r>
          </w:p>
        </w:tc>
        <w:tc>
          <w:tcPr>
            <w:tcW w:w="297"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hint="eastAsia"/>
                <w:spacing w:val="-20"/>
                <w:sz w:val="22"/>
                <w:szCs w:val="22"/>
              </w:rPr>
              <w:t>142,102</w:t>
            </w:r>
          </w:p>
        </w:tc>
        <w:tc>
          <w:tcPr>
            <w:tcW w:w="297"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p>
        </w:tc>
      </w:tr>
      <w:tr w:rsidR="00FF0855" w:rsidRPr="000426F2" w:rsidTr="00FF0855">
        <w:trPr>
          <w:cantSplit/>
          <w:trHeight w:val="498"/>
        </w:trPr>
        <w:tc>
          <w:tcPr>
            <w:tcW w:w="125" w:type="pct"/>
            <w:vMerge/>
            <w:tcBorders>
              <w:left w:val="nil"/>
              <w:right w:val="single" w:sz="4" w:space="0" w:color="auto"/>
            </w:tcBorders>
            <w:shd w:val="clear" w:color="auto" w:fill="auto"/>
            <w:vAlign w:val="center"/>
          </w:tcPr>
          <w:p w:rsidR="00FF0855" w:rsidRPr="000426F2" w:rsidRDefault="00FF0855" w:rsidP="00FF0855">
            <w:pPr>
              <w:jc w:val="center"/>
              <w:rPr>
                <w:rFonts w:eastAsia="標楷體"/>
                <w:spacing w:val="-24"/>
                <w:sz w:val="22"/>
                <w:szCs w:val="22"/>
              </w:rPr>
            </w:pPr>
          </w:p>
        </w:tc>
        <w:tc>
          <w:tcPr>
            <w:tcW w:w="122" w:type="pct"/>
            <w:gridSpan w:val="2"/>
            <w:tcBorders>
              <w:top w:val="nil"/>
              <w:left w:val="single" w:sz="4" w:space="0" w:color="auto"/>
              <w:bottom w:val="single" w:sz="4" w:space="0" w:color="auto"/>
              <w:right w:val="single" w:sz="4" w:space="0" w:color="auto"/>
            </w:tcBorders>
            <w:shd w:val="clear" w:color="auto" w:fill="auto"/>
            <w:vAlign w:val="center"/>
          </w:tcPr>
          <w:p w:rsidR="00FF0855" w:rsidRPr="000426F2" w:rsidRDefault="00FF0855" w:rsidP="00FF0855">
            <w:pPr>
              <w:snapToGrid w:val="0"/>
              <w:jc w:val="center"/>
              <w:rPr>
                <w:rFonts w:eastAsia="標楷體"/>
                <w:spacing w:val="-20"/>
                <w:sz w:val="22"/>
                <w:szCs w:val="22"/>
              </w:rPr>
            </w:pPr>
          </w:p>
        </w:tc>
        <w:tc>
          <w:tcPr>
            <w:tcW w:w="579" w:type="pct"/>
            <w:tcBorders>
              <w:left w:val="single" w:sz="4" w:space="0" w:color="auto"/>
              <w:bottom w:val="single" w:sz="4" w:space="0" w:color="auto"/>
              <w:right w:val="single" w:sz="4" w:space="0" w:color="auto"/>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年增率</w:t>
            </w:r>
            <w:r w:rsidRPr="000426F2">
              <w:rPr>
                <w:rFonts w:eastAsia="標楷體"/>
                <w:spacing w:val="-20"/>
                <w:sz w:val="22"/>
                <w:szCs w:val="22"/>
              </w:rPr>
              <w:t>(</w:t>
            </w:r>
            <w:r w:rsidRPr="000426F2">
              <w:rPr>
                <w:rFonts w:eastAsia="標楷體"/>
                <w:spacing w:val="-20"/>
                <w:sz w:val="22"/>
                <w:szCs w:val="22"/>
              </w:rPr>
              <w:t>％</w:t>
            </w:r>
            <w:r w:rsidRPr="000426F2">
              <w:rPr>
                <w:rFonts w:eastAsia="標楷體"/>
                <w:spacing w:val="-20"/>
                <w:sz w:val="22"/>
                <w:szCs w:val="22"/>
              </w:rPr>
              <w:t>)</w:t>
            </w:r>
          </w:p>
        </w:tc>
        <w:tc>
          <w:tcPr>
            <w:tcW w:w="263"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9.6</w:t>
            </w:r>
          </w:p>
        </w:tc>
        <w:tc>
          <w:tcPr>
            <w:tcW w:w="318"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4.4</w:t>
            </w:r>
          </w:p>
        </w:tc>
        <w:tc>
          <w:tcPr>
            <w:tcW w:w="300"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-0.9</w:t>
            </w:r>
          </w:p>
        </w:tc>
        <w:tc>
          <w:tcPr>
            <w:tcW w:w="300"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-2.</w:t>
            </w:r>
            <w:r w:rsidRPr="000426F2">
              <w:rPr>
                <w:rFonts w:eastAsia="標楷體" w:hint="eastAsia"/>
                <w:spacing w:val="-20"/>
                <w:sz w:val="22"/>
                <w:szCs w:val="22"/>
              </w:rPr>
              <w:t>4</w:t>
            </w:r>
          </w:p>
        </w:tc>
        <w:tc>
          <w:tcPr>
            <w:tcW w:w="300"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2.</w:t>
            </w:r>
            <w:r w:rsidRPr="000426F2">
              <w:rPr>
                <w:rFonts w:eastAsia="標楷體" w:hint="eastAsia"/>
                <w:spacing w:val="-20"/>
                <w:sz w:val="22"/>
                <w:szCs w:val="22"/>
              </w:rPr>
              <w:t>6</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-1.1</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-1.0</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-1.</w:t>
            </w:r>
            <w:r w:rsidRPr="000426F2">
              <w:rPr>
                <w:rFonts w:eastAsia="標楷體" w:hint="eastAsia"/>
                <w:spacing w:val="-20"/>
                <w:sz w:val="22"/>
                <w:szCs w:val="22"/>
              </w:rPr>
              <w:t>2</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w:t>
            </w:r>
            <w:r w:rsidRPr="000426F2">
              <w:rPr>
                <w:rFonts w:eastAsia="標楷體" w:hint="eastAsia"/>
                <w:spacing w:val="-20"/>
                <w:sz w:val="22"/>
                <w:szCs w:val="22"/>
              </w:rPr>
              <w:t>0.8</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w:t>
            </w:r>
            <w:r w:rsidRPr="000426F2">
              <w:rPr>
                <w:rFonts w:eastAsia="標楷體" w:hint="eastAsia"/>
                <w:spacing w:val="-20"/>
                <w:sz w:val="22"/>
                <w:szCs w:val="22"/>
              </w:rPr>
              <w:t>0.7</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hint="eastAsia"/>
                <w:spacing w:val="-20"/>
                <w:sz w:val="22"/>
                <w:szCs w:val="22"/>
              </w:rPr>
              <w:t>1.3</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hint="eastAsia"/>
                <w:spacing w:val="-20"/>
                <w:sz w:val="22"/>
                <w:szCs w:val="22"/>
              </w:rPr>
              <w:t>1.7</w:t>
            </w:r>
          </w:p>
        </w:tc>
        <w:tc>
          <w:tcPr>
            <w:tcW w:w="297"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hint="eastAsia"/>
                <w:spacing w:val="-20"/>
                <w:sz w:val="22"/>
                <w:szCs w:val="22"/>
              </w:rPr>
              <w:t>-0.4</w:t>
            </w:r>
          </w:p>
        </w:tc>
        <w:tc>
          <w:tcPr>
            <w:tcW w:w="297"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p>
        </w:tc>
      </w:tr>
      <w:tr w:rsidR="00FF0855" w:rsidRPr="000426F2" w:rsidTr="00FF0855">
        <w:trPr>
          <w:cantSplit/>
        </w:trPr>
        <w:tc>
          <w:tcPr>
            <w:tcW w:w="125" w:type="pct"/>
            <w:vMerge/>
            <w:tcBorders>
              <w:left w:val="nil"/>
              <w:right w:val="single" w:sz="4" w:space="0" w:color="auto"/>
            </w:tcBorders>
            <w:shd w:val="clear" w:color="auto" w:fill="auto"/>
            <w:vAlign w:val="center"/>
          </w:tcPr>
          <w:p w:rsidR="00FF0855" w:rsidRPr="000426F2" w:rsidRDefault="00FF0855" w:rsidP="00FF0855">
            <w:pPr>
              <w:jc w:val="center"/>
              <w:rPr>
                <w:rFonts w:eastAsia="標楷體"/>
                <w:spacing w:val="-24"/>
                <w:sz w:val="22"/>
                <w:szCs w:val="22"/>
              </w:rPr>
            </w:pPr>
          </w:p>
        </w:tc>
        <w:tc>
          <w:tcPr>
            <w:tcW w:w="65" w:type="pct"/>
            <w:tcBorders>
              <w:left w:val="single" w:sz="4" w:space="0" w:color="auto"/>
              <w:bottom w:val="nil"/>
              <w:right w:val="nil"/>
            </w:tcBorders>
            <w:shd w:val="clear" w:color="auto" w:fill="auto"/>
            <w:vAlign w:val="center"/>
          </w:tcPr>
          <w:p w:rsidR="00FF0855" w:rsidRPr="000426F2" w:rsidRDefault="00FF0855" w:rsidP="00FF0855">
            <w:pPr>
              <w:snapToGrid w:val="0"/>
              <w:spacing w:line="300" w:lineRule="exact"/>
              <w:jc w:val="center"/>
              <w:rPr>
                <w:rFonts w:eastAsia="標楷體"/>
                <w:spacing w:val="-20"/>
                <w:sz w:val="22"/>
                <w:szCs w:val="22"/>
              </w:rPr>
            </w:pPr>
          </w:p>
        </w:tc>
        <w:tc>
          <w:tcPr>
            <w:tcW w:w="636" w:type="pct"/>
            <w:gridSpan w:val="2"/>
            <w:tcBorders>
              <w:top w:val="nil"/>
              <w:left w:val="nil"/>
              <w:bottom w:val="nil"/>
              <w:right w:val="single" w:sz="4" w:space="0" w:color="auto"/>
            </w:tcBorders>
            <w:shd w:val="clear" w:color="auto" w:fill="auto"/>
          </w:tcPr>
          <w:p w:rsidR="00FF0855" w:rsidRPr="000426F2" w:rsidRDefault="00FF0855" w:rsidP="00FF0855">
            <w:pPr>
              <w:snapToGrid w:val="0"/>
              <w:spacing w:line="300" w:lineRule="exact"/>
              <w:rPr>
                <w:rFonts w:eastAsia="標楷體"/>
                <w:sz w:val="22"/>
                <w:szCs w:val="22"/>
              </w:rPr>
            </w:pPr>
            <w:r w:rsidRPr="000426F2">
              <w:rPr>
                <w:rFonts w:eastAsia="標楷體"/>
                <w:spacing w:val="-20"/>
                <w:sz w:val="22"/>
                <w:szCs w:val="22"/>
              </w:rPr>
              <w:t>綜合商品零售業</w:t>
            </w:r>
            <w:r w:rsidRPr="000426F2">
              <w:rPr>
                <w:rFonts w:eastAsia="標楷體" w:hint="eastAsia"/>
                <w:spacing w:val="-20"/>
                <w:sz w:val="22"/>
                <w:szCs w:val="22"/>
              </w:rPr>
              <w:t xml:space="preserve"> </w:t>
            </w:r>
            <w:r w:rsidRPr="000426F2">
              <w:rPr>
                <w:rFonts w:eastAsia="標楷體"/>
                <w:spacing w:val="-20"/>
                <w:sz w:val="22"/>
                <w:szCs w:val="22"/>
              </w:rPr>
              <w:t>營業額</w:t>
            </w:r>
            <w:r w:rsidRPr="000426F2">
              <w:rPr>
                <w:rFonts w:eastAsia="標楷體"/>
                <w:spacing w:val="-20"/>
                <w:sz w:val="22"/>
                <w:szCs w:val="22"/>
              </w:rPr>
              <w:t>(</w:t>
            </w:r>
            <w:r w:rsidRPr="000426F2">
              <w:rPr>
                <w:rFonts w:eastAsia="標楷體"/>
                <w:spacing w:val="-20"/>
                <w:sz w:val="22"/>
                <w:szCs w:val="22"/>
              </w:rPr>
              <w:t>億元</w:t>
            </w:r>
            <w:r w:rsidRPr="000426F2">
              <w:rPr>
                <w:rFonts w:eastAsia="標楷體"/>
                <w:spacing w:val="-20"/>
                <w:sz w:val="22"/>
                <w:szCs w:val="22"/>
              </w:rPr>
              <w:t>)</w:t>
            </w:r>
          </w:p>
        </w:tc>
        <w:tc>
          <w:tcPr>
            <w:tcW w:w="263"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9,170</w:t>
            </w:r>
          </w:p>
        </w:tc>
        <w:tc>
          <w:tcPr>
            <w:tcW w:w="318"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9,786</w:t>
            </w:r>
          </w:p>
        </w:tc>
        <w:tc>
          <w:tcPr>
            <w:tcW w:w="300"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770</w:t>
            </w:r>
          </w:p>
        </w:tc>
        <w:tc>
          <w:tcPr>
            <w:tcW w:w="300"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822</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838</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8</w:t>
            </w:r>
            <w:r w:rsidRPr="000426F2">
              <w:rPr>
                <w:rFonts w:eastAsia="標楷體" w:hint="eastAsia"/>
                <w:spacing w:val="-20"/>
                <w:sz w:val="22"/>
                <w:szCs w:val="22"/>
              </w:rPr>
              <w:t>09</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8</w:t>
            </w:r>
            <w:r w:rsidRPr="000426F2">
              <w:rPr>
                <w:rFonts w:eastAsia="標楷體" w:hint="eastAsia"/>
                <w:spacing w:val="-20"/>
                <w:sz w:val="22"/>
                <w:szCs w:val="22"/>
              </w:rPr>
              <w:t>66</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8</w:t>
            </w:r>
            <w:r w:rsidRPr="000426F2">
              <w:rPr>
                <w:rFonts w:eastAsia="標楷體" w:hint="eastAsia"/>
                <w:spacing w:val="-20"/>
                <w:sz w:val="22"/>
                <w:szCs w:val="22"/>
              </w:rPr>
              <w:t>88</w:t>
            </w:r>
          </w:p>
        </w:tc>
        <w:tc>
          <w:tcPr>
            <w:tcW w:w="300"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hint="eastAsia"/>
                <w:spacing w:val="-20"/>
                <w:sz w:val="22"/>
                <w:szCs w:val="22"/>
              </w:rPr>
              <w:t>809</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hint="eastAsia"/>
                <w:spacing w:val="-20"/>
                <w:sz w:val="22"/>
                <w:szCs w:val="22"/>
              </w:rPr>
              <w:t>959</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hint="eastAsia"/>
                <w:spacing w:val="-20"/>
                <w:sz w:val="22"/>
                <w:szCs w:val="22"/>
              </w:rPr>
              <w:t>899</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hint="eastAsia"/>
                <w:spacing w:val="-20"/>
                <w:sz w:val="22"/>
                <w:szCs w:val="22"/>
              </w:rPr>
              <w:t>895</w:t>
            </w:r>
          </w:p>
        </w:tc>
        <w:tc>
          <w:tcPr>
            <w:tcW w:w="297"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hint="eastAsia"/>
                <w:spacing w:val="-20"/>
                <w:sz w:val="22"/>
                <w:szCs w:val="22"/>
              </w:rPr>
              <w:t>10</w:t>
            </w:r>
            <w:r w:rsidRPr="000426F2">
              <w:rPr>
                <w:rFonts w:eastAsia="標楷體"/>
                <w:spacing w:val="-20"/>
                <w:sz w:val="22"/>
                <w:szCs w:val="22"/>
              </w:rPr>
              <w:t>,</w:t>
            </w:r>
            <w:r w:rsidRPr="000426F2">
              <w:rPr>
                <w:rFonts w:eastAsia="標楷體" w:hint="eastAsia"/>
                <w:spacing w:val="-20"/>
                <w:sz w:val="22"/>
                <w:szCs w:val="22"/>
              </w:rPr>
              <w:t>280</w:t>
            </w:r>
          </w:p>
        </w:tc>
        <w:tc>
          <w:tcPr>
            <w:tcW w:w="297"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p>
        </w:tc>
      </w:tr>
      <w:tr w:rsidR="00FF0855" w:rsidRPr="000426F2" w:rsidTr="00FF0855">
        <w:trPr>
          <w:cantSplit/>
          <w:trHeight w:val="499"/>
        </w:trPr>
        <w:tc>
          <w:tcPr>
            <w:tcW w:w="125" w:type="pct"/>
            <w:vMerge/>
            <w:tcBorders>
              <w:left w:val="nil"/>
              <w:right w:val="single" w:sz="4" w:space="0" w:color="auto"/>
            </w:tcBorders>
            <w:shd w:val="clear" w:color="auto" w:fill="auto"/>
            <w:vAlign w:val="center"/>
          </w:tcPr>
          <w:p w:rsidR="00FF0855" w:rsidRPr="000426F2" w:rsidRDefault="00FF0855" w:rsidP="00FF0855">
            <w:pPr>
              <w:jc w:val="center"/>
              <w:rPr>
                <w:rFonts w:eastAsia="標楷體"/>
                <w:spacing w:val="-24"/>
                <w:sz w:val="22"/>
                <w:szCs w:val="22"/>
              </w:rPr>
            </w:pPr>
          </w:p>
        </w:tc>
        <w:tc>
          <w:tcPr>
            <w:tcW w:w="122" w:type="pct"/>
            <w:gridSpan w:val="2"/>
            <w:tcBorders>
              <w:top w:val="nil"/>
              <w:left w:val="single" w:sz="4" w:space="0" w:color="auto"/>
              <w:right w:val="single" w:sz="4" w:space="0" w:color="auto"/>
            </w:tcBorders>
            <w:shd w:val="clear" w:color="auto" w:fill="auto"/>
            <w:vAlign w:val="center"/>
          </w:tcPr>
          <w:p w:rsidR="00FF0855" w:rsidRPr="000426F2" w:rsidRDefault="00FF0855" w:rsidP="00FF0855">
            <w:pPr>
              <w:snapToGrid w:val="0"/>
              <w:spacing w:line="300" w:lineRule="exact"/>
              <w:jc w:val="center"/>
              <w:rPr>
                <w:rFonts w:eastAsia="標楷體"/>
                <w:sz w:val="22"/>
                <w:szCs w:val="22"/>
              </w:rPr>
            </w:pPr>
          </w:p>
        </w:tc>
        <w:tc>
          <w:tcPr>
            <w:tcW w:w="579" w:type="pct"/>
            <w:tcBorders>
              <w:top w:val="single" w:sz="4" w:space="0" w:color="auto"/>
              <w:left w:val="single" w:sz="4" w:space="0" w:color="auto"/>
              <w:right w:val="single" w:sz="4" w:space="0" w:color="auto"/>
            </w:tcBorders>
            <w:shd w:val="clear" w:color="auto" w:fill="auto"/>
            <w:vAlign w:val="center"/>
          </w:tcPr>
          <w:p w:rsidR="00FF0855" w:rsidRPr="000426F2" w:rsidRDefault="00FF0855" w:rsidP="00FF0855">
            <w:pPr>
              <w:snapToGrid w:val="0"/>
              <w:spacing w:line="300" w:lineRule="exact"/>
              <w:jc w:val="center"/>
              <w:rPr>
                <w:rFonts w:eastAsia="標楷體"/>
                <w:sz w:val="22"/>
                <w:szCs w:val="22"/>
              </w:rPr>
            </w:pPr>
            <w:r w:rsidRPr="000426F2">
              <w:rPr>
                <w:rFonts w:eastAsia="標楷體"/>
                <w:spacing w:val="-20"/>
                <w:sz w:val="22"/>
                <w:szCs w:val="22"/>
              </w:rPr>
              <w:t>年增率</w:t>
            </w:r>
            <w:r w:rsidRPr="000426F2">
              <w:rPr>
                <w:rFonts w:eastAsia="標楷體"/>
                <w:spacing w:val="-20"/>
                <w:sz w:val="22"/>
                <w:szCs w:val="22"/>
              </w:rPr>
              <w:t>(</w:t>
            </w:r>
            <w:r w:rsidRPr="000426F2">
              <w:rPr>
                <w:rFonts w:eastAsia="標楷體"/>
                <w:spacing w:val="-20"/>
                <w:sz w:val="22"/>
                <w:szCs w:val="22"/>
              </w:rPr>
              <w:t>％</w:t>
            </w:r>
            <w:r w:rsidRPr="000426F2">
              <w:rPr>
                <w:rFonts w:eastAsia="標楷體"/>
                <w:spacing w:val="-20"/>
                <w:sz w:val="22"/>
                <w:szCs w:val="22"/>
              </w:rPr>
              <w:t>)</w:t>
            </w:r>
          </w:p>
        </w:tc>
        <w:tc>
          <w:tcPr>
            <w:tcW w:w="263"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7.1</w:t>
            </w:r>
          </w:p>
        </w:tc>
        <w:tc>
          <w:tcPr>
            <w:tcW w:w="318"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6.7</w:t>
            </w:r>
          </w:p>
        </w:tc>
        <w:tc>
          <w:tcPr>
            <w:tcW w:w="300"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8.6</w:t>
            </w:r>
          </w:p>
        </w:tc>
        <w:tc>
          <w:tcPr>
            <w:tcW w:w="300"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6.0</w:t>
            </w:r>
          </w:p>
        </w:tc>
        <w:tc>
          <w:tcPr>
            <w:tcW w:w="300" w:type="pct"/>
            <w:tcBorders>
              <w:top w:val="nil"/>
              <w:left w:val="nil"/>
              <w:bottom w:val="nil"/>
              <w:right w:val="nil"/>
            </w:tcBorders>
            <w:shd w:val="clear" w:color="auto" w:fill="auto"/>
            <w:vAlign w:val="center"/>
          </w:tcPr>
          <w:p w:rsidR="00FF0855" w:rsidRPr="000426F2" w:rsidRDefault="00FF0855" w:rsidP="00FF0855">
            <w:pPr>
              <w:snapToGrid w:val="0"/>
              <w:jc w:val="center"/>
              <w:rPr>
                <w:rFonts w:eastAsia="標楷體"/>
                <w:spacing w:val="-20"/>
                <w:sz w:val="22"/>
                <w:szCs w:val="22"/>
              </w:rPr>
            </w:pPr>
            <w:r w:rsidRPr="000426F2">
              <w:rPr>
                <w:rFonts w:eastAsia="標楷體"/>
                <w:spacing w:val="-20"/>
                <w:sz w:val="22"/>
                <w:szCs w:val="22"/>
              </w:rPr>
              <w:t>7.</w:t>
            </w:r>
            <w:r w:rsidRPr="000426F2">
              <w:rPr>
                <w:rFonts w:eastAsia="標楷體" w:hint="eastAsia"/>
                <w:spacing w:val="-20"/>
                <w:sz w:val="22"/>
                <w:szCs w:val="22"/>
              </w:rPr>
              <w:t>5</w:t>
            </w:r>
          </w:p>
        </w:tc>
        <w:tc>
          <w:tcPr>
            <w:tcW w:w="300" w:type="pct"/>
            <w:tcBorders>
              <w:top w:val="nil"/>
              <w:left w:val="nil"/>
              <w:bottom w:val="nil"/>
              <w:right w:val="nil"/>
            </w:tcBorders>
            <w:vAlign w:val="center"/>
          </w:tcPr>
          <w:p w:rsidR="00FF0855" w:rsidRPr="000426F2" w:rsidRDefault="00FF0855" w:rsidP="00FF0855">
            <w:pPr>
              <w:snapToGrid w:val="0"/>
              <w:jc w:val="center"/>
              <w:rPr>
                <w:rFonts w:eastAsia="標楷體"/>
                <w:spacing w:val="-20"/>
                <w:sz w:val="22"/>
                <w:szCs w:val="22"/>
              </w:rPr>
            </w:pPr>
            <w:r w:rsidRPr="000426F2">
              <w:rPr>
                <w:rFonts w:eastAsia="標楷體" w:hint="eastAsia"/>
                <w:spacing w:val="-20"/>
                <w:sz w:val="22"/>
                <w:szCs w:val="22"/>
              </w:rPr>
              <w:t>9.0</w:t>
            </w:r>
          </w:p>
        </w:tc>
        <w:tc>
          <w:tcPr>
            <w:tcW w:w="300" w:type="pct"/>
            <w:tcBorders>
              <w:top w:val="nil"/>
              <w:left w:val="nil"/>
              <w:bottom w:val="nil"/>
              <w:right w:val="nil"/>
            </w:tcBorders>
            <w:vAlign w:val="center"/>
          </w:tcPr>
          <w:p w:rsidR="00FF0855" w:rsidRPr="000426F2" w:rsidRDefault="00FF0855" w:rsidP="00FF0855">
            <w:pPr>
              <w:snapToGrid w:val="0"/>
              <w:spacing w:line="240" w:lineRule="exact"/>
              <w:jc w:val="center"/>
              <w:rPr>
                <w:rFonts w:eastAsia="標楷體"/>
                <w:spacing w:val="-20"/>
                <w:sz w:val="22"/>
                <w:szCs w:val="22"/>
              </w:rPr>
            </w:pPr>
            <w:r w:rsidRPr="000426F2">
              <w:rPr>
                <w:rFonts w:eastAsia="標楷體"/>
                <w:spacing w:val="-20"/>
                <w:sz w:val="22"/>
                <w:szCs w:val="22"/>
              </w:rPr>
              <w:t>7.</w:t>
            </w:r>
            <w:r w:rsidRPr="000426F2">
              <w:rPr>
                <w:rFonts w:eastAsia="標楷體" w:hint="eastAsia"/>
                <w:spacing w:val="-20"/>
                <w:sz w:val="22"/>
                <w:szCs w:val="22"/>
              </w:rPr>
              <w:t>6</w:t>
            </w:r>
          </w:p>
        </w:tc>
        <w:tc>
          <w:tcPr>
            <w:tcW w:w="300" w:type="pct"/>
            <w:tcBorders>
              <w:top w:val="nil"/>
              <w:left w:val="nil"/>
              <w:bottom w:val="nil"/>
              <w:right w:val="nil"/>
            </w:tcBorders>
            <w:vAlign w:val="center"/>
          </w:tcPr>
          <w:p w:rsidR="00FF0855" w:rsidRPr="000426F2" w:rsidRDefault="00FF0855" w:rsidP="00FF0855">
            <w:pPr>
              <w:snapToGrid w:val="0"/>
              <w:spacing w:line="240" w:lineRule="exact"/>
              <w:jc w:val="center"/>
              <w:rPr>
                <w:rFonts w:eastAsia="標楷體"/>
                <w:spacing w:val="-20"/>
                <w:sz w:val="22"/>
                <w:szCs w:val="22"/>
              </w:rPr>
            </w:pPr>
            <w:r w:rsidRPr="000426F2">
              <w:rPr>
                <w:rFonts w:eastAsia="標楷體" w:hint="eastAsia"/>
                <w:spacing w:val="-20"/>
                <w:sz w:val="22"/>
                <w:szCs w:val="22"/>
              </w:rPr>
              <w:t>7.0</w:t>
            </w:r>
          </w:p>
        </w:tc>
        <w:tc>
          <w:tcPr>
            <w:tcW w:w="300" w:type="pct"/>
            <w:tcBorders>
              <w:top w:val="nil"/>
              <w:left w:val="nil"/>
              <w:bottom w:val="nil"/>
              <w:right w:val="nil"/>
            </w:tcBorders>
            <w:vAlign w:val="center"/>
          </w:tcPr>
          <w:p w:rsidR="00FF0855" w:rsidRPr="000426F2" w:rsidRDefault="00FF0855" w:rsidP="00FF0855">
            <w:pPr>
              <w:snapToGrid w:val="0"/>
              <w:spacing w:line="240" w:lineRule="exact"/>
              <w:jc w:val="center"/>
              <w:rPr>
                <w:rFonts w:eastAsia="標楷體"/>
                <w:spacing w:val="-20"/>
                <w:sz w:val="22"/>
                <w:szCs w:val="22"/>
              </w:rPr>
            </w:pPr>
            <w:r w:rsidRPr="000426F2">
              <w:rPr>
                <w:rFonts w:eastAsia="標楷體" w:hint="eastAsia"/>
                <w:spacing w:val="-20"/>
                <w:sz w:val="22"/>
                <w:szCs w:val="22"/>
              </w:rPr>
              <w:t>2.8</w:t>
            </w:r>
          </w:p>
        </w:tc>
        <w:tc>
          <w:tcPr>
            <w:tcW w:w="300" w:type="pct"/>
            <w:tcBorders>
              <w:top w:val="nil"/>
              <w:left w:val="nil"/>
              <w:bottom w:val="nil"/>
              <w:right w:val="nil"/>
            </w:tcBorders>
            <w:vAlign w:val="center"/>
          </w:tcPr>
          <w:p w:rsidR="00FF0855" w:rsidRPr="000426F2" w:rsidRDefault="00FF0855" w:rsidP="00FF0855">
            <w:pPr>
              <w:snapToGrid w:val="0"/>
              <w:spacing w:line="240" w:lineRule="exact"/>
              <w:jc w:val="center"/>
              <w:rPr>
                <w:rFonts w:eastAsia="標楷體"/>
                <w:spacing w:val="-20"/>
                <w:sz w:val="22"/>
                <w:szCs w:val="22"/>
              </w:rPr>
            </w:pPr>
            <w:r w:rsidRPr="000426F2">
              <w:rPr>
                <w:rFonts w:eastAsia="標楷體" w:hint="eastAsia"/>
                <w:spacing w:val="-20"/>
                <w:sz w:val="22"/>
                <w:szCs w:val="22"/>
              </w:rPr>
              <w:t>1.8</w:t>
            </w:r>
          </w:p>
        </w:tc>
        <w:tc>
          <w:tcPr>
            <w:tcW w:w="300" w:type="pct"/>
            <w:tcBorders>
              <w:top w:val="nil"/>
              <w:left w:val="nil"/>
              <w:bottom w:val="nil"/>
              <w:right w:val="nil"/>
            </w:tcBorders>
            <w:vAlign w:val="center"/>
          </w:tcPr>
          <w:p w:rsidR="00FF0855" w:rsidRPr="000426F2" w:rsidRDefault="00FF0855" w:rsidP="00FF0855">
            <w:pPr>
              <w:snapToGrid w:val="0"/>
              <w:spacing w:line="240" w:lineRule="exact"/>
              <w:jc w:val="center"/>
              <w:rPr>
                <w:rFonts w:eastAsia="標楷體"/>
                <w:spacing w:val="-20"/>
                <w:sz w:val="22"/>
                <w:szCs w:val="22"/>
              </w:rPr>
            </w:pPr>
            <w:r w:rsidRPr="000426F2">
              <w:rPr>
                <w:rFonts w:eastAsia="標楷體" w:hint="eastAsia"/>
                <w:spacing w:val="-20"/>
                <w:sz w:val="22"/>
                <w:szCs w:val="22"/>
              </w:rPr>
              <w:t>1.8</w:t>
            </w:r>
          </w:p>
        </w:tc>
        <w:tc>
          <w:tcPr>
            <w:tcW w:w="300" w:type="pct"/>
            <w:tcBorders>
              <w:top w:val="nil"/>
              <w:left w:val="nil"/>
              <w:bottom w:val="nil"/>
              <w:right w:val="nil"/>
            </w:tcBorders>
            <w:vAlign w:val="center"/>
          </w:tcPr>
          <w:p w:rsidR="00FF0855" w:rsidRPr="000426F2" w:rsidRDefault="00FF0855" w:rsidP="00FF0855">
            <w:pPr>
              <w:snapToGrid w:val="0"/>
              <w:spacing w:line="240" w:lineRule="exact"/>
              <w:jc w:val="center"/>
              <w:rPr>
                <w:rFonts w:eastAsia="標楷體"/>
                <w:spacing w:val="-20"/>
                <w:sz w:val="22"/>
                <w:szCs w:val="22"/>
              </w:rPr>
            </w:pPr>
            <w:r w:rsidRPr="000426F2">
              <w:rPr>
                <w:rFonts w:eastAsia="標楷體" w:hint="eastAsia"/>
                <w:spacing w:val="-20"/>
                <w:sz w:val="22"/>
                <w:szCs w:val="22"/>
              </w:rPr>
              <w:t>2.1</w:t>
            </w:r>
          </w:p>
        </w:tc>
        <w:tc>
          <w:tcPr>
            <w:tcW w:w="297" w:type="pct"/>
            <w:tcBorders>
              <w:top w:val="nil"/>
              <w:left w:val="nil"/>
              <w:bottom w:val="nil"/>
              <w:right w:val="nil"/>
            </w:tcBorders>
            <w:shd w:val="clear" w:color="auto" w:fill="auto"/>
            <w:vAlign w:val="center"/>
          </w:tcPr>
          <w:p w:rsidR="00FF0855" w:rsidRPr="00AE69DF" w:rsidRDefault="00FF0855" w:rsidP="00FF0855">
            <w:pPr>
              <w:snapToGrid w:val="0"/>
              <w:spacing w:line="240" w:lineRule="exact"/>
              <w:jc w:val="center"/>
              <w:rPr>
                <w:rFonts w:eastAsia="標楷體"/>
                <w:spacing w:val="-20"/>
                <w:sz w:val="22"/>
                <w:szCs w:val="22"/>
              </w:rPr>
            </w:pPr>
            <w:r w:rsidRPr="000426F2">
              <w:rPr>
                <w:rFonts w:eastAsia="標楷體" w:hint="eastAsia"/>
                <w:spacing w:val="-20"/>
                <w:sz w:val="22"/>
                <w:szCs w:val="22"/>
              </w:rPr>
              <w:t>5.0</w:t>
            </w:r>
          </w:p>
        </w:tc>
        <w:tc>
          <w:tcPr>
            <w:tcW w:w="297" w:type="pct"/>
            <w:tcBorders>
              <w:top w:val="nil"/>
              <w:left w:val="nil"/>
              <w:bottom w:val="nil"/>
              <w:right w:val="nil"/>
            </w:tcBorders>
            <w:shd w:val="clear" w:color="auto" w:fill="auto"/>
            <w:vAlign w:val="center"/>
          </w:tcPr>
          <w:p w:rsidR="00FF0855" w:rsidRPr="000426F2" w:rsidRDefault="00FF0855" w:rsidP="00FF0855">
            <w:pPr>
              <w:snapToGrid w:val="0"/>
              <w:spacing w:line="240" w:lineRule="exact"/>
              <w:jc w:val="center"/>
              <w:rPr>
                <w:rFonts w:eastAsia="標楷體"/>
                <w:spacing w:val="-20"/>
                <w:sz w:val="22"/>
                <w:szCs w:val="22"/>
              </w:rPr>
            </w:pPr>
          </w:p>
        </w:tc>
      </w:tr>
      <w:tr w:rsidR="00FF0855" w:rsidRPr="00AE69DF" w:rsidTr="00FF0855">
        <w:trPr>
          <w:cantSplit/>
          <w:trHeight w:val="408"/>
        </w:trPr>
        <w:tc>
          <w:tcPr>
            <w:tcW w:w="125" w:type="pct"/>
            <w:vMerge w:val="restart"/>
            <w:tcBorders>
              <w:left w:val="nil"/>
              <w:right w:val="single" w:sz="4" w:space="0" w:color="auto"/>
            </w:tcBorders>
            <w:shd w:val="clear" w:color="auto" w:fill="auto"/>
            <w:vAlign w:val="center"/>
          </w:tcPr>
          <w:p w:rsidR="00FF0855" w:rsidRPr="00AE69DF" w:rsidRDefault="00FF0855" w:rsidP="00FF0855">
            <w:pPr>
              <w:jc w:val="center"/>
              <w:rPr>
                <w:rFonts w:eastAsia="標楷體"/>
                <w:spacing w:val="-24"/>
                <w:sz w:val="22"/>
                <w:szCs w:val="22"/>
              </w:rPr>
            </w:pPr>
            <w:r w:rsidRPr="00AE69DF">
              <w:rPr>
                <w:rFonts w:eastAsia="標楷體"/>
                <w:spacing w:val="-24"/>
                <w:sz w:val="22"/>
                <w:szCs w:val="22"/>
              </w:rPr>
              <w:t>對</w:t>
            </w:r>
          </w:p>
          <w:p w:rsidR="00FF0855" w:rsidRPr="00AE69DF" w:rsidRDefault="00FF0855" w:rsidP="00FF0855">
            <w:pPr>
              <w:jc w:val="center"/>
              <w:rPr>
                <w:rFonts w:eastAsia="標楷體"/>
                <w:spacing w:val="-24"/>
                <w:sz w:val="22"/>
                <w:szCs w:val="22"/>
              </w:rPr>
            </w:pPr>
            <w:r w:rsidRPr="00AE69DF">
              <w:rPr>
                <w:rFonts w:eastAsia="標楷體"/>
                <w:spacing w:val="-24"/>
                <w:sz w:val="22"/>
                <w:szCs w:val="22"/>
              </w:rPr>
              <w:t>外</w:t>
            </w:r>
          </w:p>
          <w:p w:rsidR="00FF0855" w:rsidRPr="00AE69DF" w:rsidRDefault="00FF0855" w:rsidP="00FF0855">
            <w:pPr>
              <w:jc w:val="center"/>
              <w:rPr>
                <w:rFonts w:eastAsia="標楷體"/>
                <w:spacing w:val="-24"/>
                <w:sz w:val="22"/>
                <w:szCs w:val="22"/>
              </w:rPr>
            </w:pPr>
            <w:r w:rsidRPr="00AE69DF">
              <w:rPr>
                <w:rFonts w:eastAsia="標楷體"/>
                <w:spacing w:val="-24"/>
                <w:sz w:val="22"/>
                <w:szCs w:val="22"/>
              </w:rPr>
              <w:t>貿</w:t>
            </w:r>
          </w:p>
          <w:p w:rsidR="00FF0855" w:rsidRPr="00AE69DF" w:rsidRDefault="00FF0855" w:rsidP="00FF0855">
            <w:pPr>
              <w:jc w:val="center"/>
              <w:rPr>
                <w:rFonts w:eastAsia="標楷體"/>
                <w:spacing w:val="-24"/>
                <w:sz w:val="22"/>
                <w:szCs w:val="22"/>
              </w:rPr>
            </w:pPr>
            <w:r w:rsidRPr="00AE69DF">
              <w:rPr>
                <w:rFonts w:eastAsia="標楷體"/>
                <w:spacing w:val="-24"/>
                <w:sz w:val="22"/>
                <w:szCs w:val="22"/>
              </w:rPr>
              <w:t>易</w:t>
            </w:r>
          </w:p>
        </w:tc>
        <w:tc>
          <w:tcPr>
            <w:tcW w:w="701" w:type="pct"/>
            <w:gridSpan w:val="3"/>
            <w:tcBorders>
              <w:left w:val="single" w:sz="4" w:space="0" w:color="auto"/>
              <w:bottom w:val="nil"/>
              <w:right w:val="single" w:sz="4" w:space="0" w:color="auto"/>
            </w:tcBorders>
            <w:shd w:val="clear" w:color="auto" w:fill="auto"/>
            <w:vAlign w:val="center"/>
          </w:tcPr>
          <w:p w:rsidR="00FF0855" w:rsidRPr="00AE69DF" w:rsidRDefault="00FF0855" w:rsidP="00FF0855">
            <w:pPr>
              <w:snapToGrid w:val="0"/>
              <w:jc w:val="center"/>
              <w:rPr>
                <w:rFonts w:eastAsia="標楷體"/>
                <w:spacing w:val="-20"/>
                <w:sz w:val="22"/>
                <w:szCs w:val="22"/>
              </w:rPr>
            </w:pPr>
            <w:r w:rsidRPr="00AE69DF">
              <w:rPr>
                <w:rFonts w:eastAsia="標楷體"/>
                <w:spacing w:val="-20"/>
                <w:sz w:val="22"/>
                <w:szCs w:val="22"/>
              </w:rPr>
              <w:t>出口</w:t>
            </w:r>
            <w:r w:rsidRPr="00AE69DF">
              <w:rPr>
                <w:rFonts w:eastAsia="標楷體"/>
                <w:spacing w:val="-20"/>
                <w:sz w:val="22"/>
                <w:szCs w:val="22"/>
              </w:rPr>
              <w:t>(</w:t>
            </w:r>
            <w:r w:rsidRPr="00AE69DF">
              <w:rPr>
                <w:rFonts w:eastAsia="標楷體"/>
                <w:spacing w:val="-20"/>
                <w:sz w:val="22"/>
                <w:szCs w:val="22"/>
              </w:rPr>
              <w:t>億美元</w:t>
            </w:r>
            <w:r w:rsidRPr="00AE69DF">
              <w:rPr>
                <w:rFonts w:eastAsia="標楷體"/>
                <w:spacing w:val="-20"/>
                <w:sz w:val="22"/>
                <w:szCs w:val="22"/>
              </w:rPr>
              <w:t>)</w:t>
            </w:r>
          </w:p>
        </w:tc>
        <w:tc>
          <w:tcPr>
            <w:tcW w:w="263" w:type="pct"/>
            <w:tcBorders>
              <w:top w:val="nil"/>
              <w:left w:val="nil"/>
              <w:bottom w:val="nil"/>
              <w:right w:val="nil"/>
            </w:tcBorders>
            <w:shd w:val="clear" w:color="auto" w:fill="auto"/>
            <w:vAlign w:val="center"/>
          </w:tcPr>
          <w:p w:rsidR="00FF0855" w:rsidRPr="00AE69DF" w:rsidRDefault="00FF0855" w:rsidP="00FF0855">
            <w:pPr>
              <w:snapToGrid w:val="0"/>
              <w:jc w:val="center"/>
              <w:rPr>
                <w:rFonts w:eastAsia="標楷體"/>
                <w:spacing w:val="-20"/>
                <w:sz w:val="22"/>
                <w:szCs w:val="22"/>
              </w:rPr>
            </w:pPr>
            <w:r w:rsidRPr="00AE69DF">
              <w:rPr>
                <w:rFonts w:eastAsia="標楷體"/>
                <w:spacing w:val="-20"/>
                <w:sz w:val="22"/>
                <w:szCs w:val="22"/>
              </w:rPr>
              <w:t>2,746.4</w:t>
            </w:r>
          </w:p>
        </w:tc>
        <w:tc>
          <w:tcPr>
            <w:tcW w:w="318" w:type="pct"/>
            <w:tcBorders>
              <w:top w:val="nil"/>
              <w:left w:val="nil"/>
              <w:bottom w:val="nil"/>
              <w:right w:val="nil"/>
            </w:tcBorders>
            <w:shd w:val="clear" w:color="auto" w:fill="auto"/>
            <w:vAlign w:val="center"/>
          </w:tcPr>
          <w:p w:rsidR="00FF0855" w:rsidRPr="00AE69DF" w:rsidRDefault="00FF0855" w:rsidP="00FF0855">
            <w:pPr>
              <w:snapToGrid w:val="0"/>
              <w:jc w:val="center"/>
              <w:rPr>
                <w:rFonts w:eastAsia="標楷體"/>
                <w:spacing w:val="-20"/>
                <w:sz w:val="22"/>
                <w:szCs w:val="22"/>
              </w:rPr>
            </w:pPr>
            <w:r w:rsidRPr="00AE69DF">
              <w:rPr>
                <w:rFonts w:eastAsia="標楷體"/>
                <w:spacing w:val="-20"/>
                <w:sz w:val="22"/>
                <w:szCs w:val="22"/>
              </w:rPr>
              <w:t>3,083</w:t>
            </w:r>
          </w:p>
        </w:tc>
        <w:tc>
          <w:tcPr>
            <w:tcW w:w="300" w:type="pct"/>
            <w:tcBorders>
              <w:top w:val="nil"/>
              <w:left w:val="nil"/>
              <w:bottom w:val="nil"/>
              <w:right w:val="nil"/>
            </w:tcBorders>
            <w:shd w:val="clear" w:color="auto" w:fill="auto"/>
            <w:vAlign w:val="center"/>
          </w:tcPr>
          <w:p w:rsidR="00FF0855" w:rsidRPr="00AE69DF" w:rsidRDefault="00FF0855" w:rsidP="00FF0855">
            <w:pPr>
              <w:snapToGrid w:val="0"/>
              <w:jc w:val="center"/>
              <w:rPr>
                <w:rFonts w:eastAsia="標楷體"/>
                <w:spacing w:val="-20"/>
                <w:sz w:val="22"/>
                <w:szCs w:val="22"/>
              </w:rPr>
            </w:pPr>
            <w:r w:rsidRPr="00AE69DF">
              <w:rPr>
                <w:rFonts w:eastAsia="標楷體"/>
                <w:spacing w:val="-20"/>
                <w:sz w:val="22"/>
                <w:szCs w:val="22"/>
              </w:rPr>
              <w:t>263.4</w:t>
            </w:r>
          </w:p>
        </w:tc>
        <w:tc>
          <w:tcPr>
            <w:tcW w:w="300" w:type="pct"/>
            <w:tcBorders>
              <w:top w:val="nil"/>
              <w:left w:val="nil"/>
              <w:bottom w:val="nil"/>
              <w:right w:val="nil"/>
            </w:tcBorders>
            <w:shd w:val="clear" w:color="auto" w:fill="auto"/>
            <w:vAlign w:val="center"/>
          </w:tcPr>
          <w:p w:rsidR="00FF0855" w:rsidRPr="00AE69DF" w:rsidRDefault="00FF0855" w:rsidP="00FF0855">
            <w:pPr>
              <w:snapToGrid w:val="0"/>
              <w:jc w:val="center"/>
              <w:rPr>
                <w:rFonts w:eastAsia="標楷體"/>
                <w:spacing w:val="-20"/>
                <w:sz w:val="22"/>
                <w:szCs w:val="22"/>
              </w:rPr>
            </w:pPr>
            <w:r w:rsidRPr="00AE69DF">
              <w:rPr>
                <w:rFonts w:eastAsia="標楷體"/>
                <w:spacing w:val="-20"/>
                <w:sz w:val="22"/>
                <w:szCs w:val="22"/>
              </w:rPr>
              <w:t>255.4</w:t>
            </w:r>
          </w:p>
        </w:tc>
        <w:tc>
          <w:tcPr>
            <w:tcW w:w="300" w:type="pct"/>
            <w:tcBorders>
              <w:top w:val="nil"/>
              <w:left w:val="nil"/>
              <w:bottom w:val="nil"/>
              <w:right w:val="nil"/>
            </w:tcBorders>
            <w:shd w:val="clear" w:color="auto" w:fill="auto"/>
            <w:vAlign w:val="center"/>
          </w:tcPr>
          <w:p w:rsidR="00FF0855" w:rsidRPr="00AE69DF" w:rsidRDefault="00FF0855" w:rsidP="00FF0855">
            <w:pPr>
              <w:snapToGrid w:val="0"/>
              <w:jc w:val="center"/>
              <w:rPr>
                <w:rFonts w:eastAsia="標楷體"/>
                <w:spacing w:val="-20"/>
                <w:sz w:val="22"/>
                <w:szCs w:val="22"/>
              </w:rPr>
            </w:pPr>
            <w:r w:rsidRPr="00AE69DF">
              <w:rPr>
                <w:rFonts w:eastAsia="標楷體"/>
                <w:spacing w:val="-20"/>
                <w:sz w:val="22"/>
                <w:szCs w:val="22"/>
              </w:rPr>
              <w:t>261.0</w:t>
            </w:r>
          </w:p>
        </w:tc>
        <w:tc>
          <w:tcPr>
            <w:tcW w:w="300" w:type="pct"/>
            <w:tcBorders>
              <w:top w:val="nil"/>
              <w:left w:val="nil"/>
              <w:bottom w:val="nil"/>
              <w:right w:val="nil"/>
            </w:tcBorders>
            <w:vAlign w:val="center"/>
          </w:tcPr>
          <w:p w:rsidR="00FF0855" w:rsidRPr="00AE69DF" w:rsidRDefault="00FF0855" w:rsidP="00FF0855">
            <w:pPr>
              <w:snapToGrid w:val="0"/>
              <w:jc w:val="center"/>
              <w:rPr>
                <w:rFonts w:eastAsia="標楷體"/>
                <w:spacing w:val="-20"/>
                <w:sz w:val="22"/>
                <w:szCs w:val="22"/>
              </w:rPr>
            </w:pPr>
            <w:r w:rsidRPr="00AE69DF">
              <w:rPr>
                <w:rFonts w:eastAsia="標楷體"/>
                <w:spacing w:val="-20"/>
                <w:sz w:val="22"/>
                <w:szCs w:val="22"/>
              </w:rPr>
              <w:t>243.6</w:t>
            </w:r>
          </w:p>
        </w:tc>
        <w:tc>
          <w:tcPr>
            <w:tcW w:w="300" w:type="pct"/>
            <w:tcBorders>
              <w:top w:val="nil"/>
              <w:left w:val="nil"/>
              <w:bottom w:val="nil"/>
              <w:right w:val="nil"/>
            </w:tcBorders>
            <w:vAlign w:val="center"/>
          </w:tcPr>
          <w:p w:rsidR="00FF0855" w:rsidRPr="00AE69DF" w:rsidRDefault="00FF0855" w:rsidP="00FF0855">
            <w:pPr>
              <w:snapToGrid w:val="0"/>
              <w:jc w:val="center"/>
              <w:rPr>
                <w:rFonts w:eastAsia="標楷體"/>
                <w:spacing w:val="-20"/>
                <w:sz w:val="22"/>
                <w:szCs w:val="22"/>
              </w:rPr>
            </w:pPr>
            <w:r w:rsidRPr="00AE69DF">
              <w:rPr>
                <w:rFonts w:eastAsia="標楷體"/>
                <w:spacing w:val="-20"/>
                <w:sz w:val="22"/>
                <w:szCs w:val="22"/>
              </w:rPr>
              <w:t>248.5</w:t>
            </w:r>
          </w:p>
        </w:tc>
        <w:tc>
          <w:tcPr>
            <w:tcW w:w="300" w:type="pct"/>
            <w:tcBorders>
              <w:top w:val="nil"/>
              <w:left w:val="nil"/>
              <w:bottom w:val="nil"/>
              <w:right w:val="nil"/>
            </w:tcBorders>
            <w:vAlign w:val="center"/>
          </w:tcPr>
          <w:p w:rsidR="00FF0855" w:rsidRPr="00AE69DF" w:rsidRDefault="00FF0855" w:rsidP="00FF0855">
            <w:pPr>
              <w:snapToGrid w:val="0"/>
              <w:jc w:val="center"/>
              <w:rPr>
                <w:rFonts w:eastAsia="標楷體"/>
                <w:spacing w:val="-20"/>
                <w:sz w:val="22"/>
                <w:szCs w:val="22"/>
              </w:rPr>
            </w:pPr>
            <w:r w:rsidRPr="00AE69DF">
              <w:rPr>
                <w:rFonts w:eastAsia="標楷體"/>
                <w:spacing w:val="-20"/>
                <w:sz w:val="22"/>
                <w:szCs w:val="22"/>
              </w:rPr>
              <w:t>246.9</w:t>
            </w:r>
          </w:p>
        </w:tc>
        <w:tc>
          <w:tcPr>
            <w:tcW w:w="300" w:type="pct"/>
            <w:tcBorders>
              <w:top w:val="nil"/>
              <w:left w:val="nil"/>
              <w:bottom w:val="nil"/>
              <w:right w:val="nil"/>
            </w:tcBorders>
            <w:vAlign w:val="center"/>
          </w:tcPr>
          <w:p w:rsidR="00FF0855" w:rsidRPr="00AE69DF" w:rsidRDefault="00FF0855" w:rsidP="00FF0855">
            <w:pPr>
              <w:snapToGrid w:val="0"/>
              <w:jc w:val="center"/>
              <w:rPr>
                <w:rFonts w:eastAsia="標楷體"/>
                <w:spacing w:val="-20"/>
                <w:sz w:val="22"/>
                <w:szCs w:val="22"/>
              </w:rPr>
            </w:pPr>
            <w:r w:rsidRPr="00AE69DF">
              <w:rPr>
                <w:rFonts w:eastAsia="標楷體"/>
                <w:spacing w:val="-20"/>
                <w:sz w:val="22"/>
                <w:szCs w:val="22"/>
              </w:rPr>
              <w:t>2</w:t>
            </w:r>
            <w:r w:rsidRPr="00AE69DF">
              <w:rPr>
                <w:rFonts w:eastAsia="標楷體" w:hint="eastAsia"/>
                <w:spacing w:val="-20"/>
                <w:sz w:val="22"/>
                <w:szCs w:val="22"/>
              </w:rPr>
              <w:t>71.7</w:t>
            </w:r>
          </w:p>
        </w:tc>
        <w:tc>
          <w:tcPr>
            <w:tcW w:w="300" w:type="pct"/>
            <w:tcBorders>
              <w:top w:val="nil"/>
              <w:left w:val="nil"/>
              <w:bottom w:val="nil"/>
              <w:right w:val="nil"/>
            </w:tcBorders>
            <w:vAlign w:val="center"/>
          </w:tcPr>
          <w:p w:rsidR="00FF0855" w:rsidRPr="00AE69DF" w:rsidRDefault="00FF0855" w:rsidP="00FF0855">
            <w:pPr>
              <w:snapToGrid w:val="0"/>
              <w:jc w:val="center"/>
              <w:rPr>
                <w:rFonts w:eastAsia="標楷體"/>
                <w:spacing w:val="-20"/>
                <w:sz w:val="22"/>
                <w:szCs w:val="22"/>
              </w:rPr>
            </w:pPr>
            <w:r w:rsidRPr="00AE69DF">
              <w:rPr>
                <w:rFonts w:eastAsia="標楷體"/>
                <w:spacing w:val="-20"/>
                <w:sz w:val="22"/>
                <w:szCs w:val="22"/>
              </w:rPr>
              <w:t>2</w:t>
            </w:r>
            <w:r w:rsidRPr="00AE69DF">
              <w:rPr>
                <w:rFonts w:eastAsia="標楷體" w:hint="eastAsia"/>
                <w:spacing w:val="-20"/>
                <w:sz w:val="22"/>
                <w:szCs w:val="22"/>
              </w:rPr>
              <w:t>65.3</w:t>
            </w:r>
          </w:p>
        </w:tc>
        <w:tc>
          <w:tcPr>
            <w:tcW w:w="300" w:type="pct"/>
            <w:tcBorders>
              <w:top w:val="nil"/>
              <w:left w:val="nil"/>
              <w:bottom w:val="nil"/>
              <w:right w:val="nil"/>
            </w:tcBorders>
            <w:vAlign w:val="center"/>
          </w:tcPr>
          <w:p w:rsidR="00FF0855" w:rsidRPr="00AE69DF" w:rsidRDefault="00FF0855" w:rsidP="00FF0855">
            <w:pPr>
              <w:snapToGrid w:val="0"/>
              <w:jc w:val="center"/>
              <w:rPr>
                <w:rFonts w:eastAsia="標楷體"/>
                <w:spacing w:val="-20"/>
                <w:sz w:val="22"/>
                <w:szCs w:val="22"/>
              </w:rPr>
            </w:pPr>
            <w:r w:rsidRPr="00AE69DF">
              <w:rPr>
                <w:rFonts w:eastAsia="標楷體"/>
                <w:spacing w:val="-20"/>
                <w:sz w:val="22"/>
                <w:szCs w:val="22"/>
              </w:rPr>
              <w:t>2</w:t>
            </w:r>
            <w:r w:rsidRPr="00AE69DF">
              <w:rPr>
                <w:rFonts w:eastAsia="標楷體" w:hint="eastAsia"/>
                <w:spacing w:val="-20"/>
                <w:sz w:val="22"/>
                <w:szCs w:val="22"/>
              </w:rPr>
              <w:t>48.9</w:t>
            </w:r>
          </w:p>
        </w:tc>
        <w:tc>
          <w:tcPr>
            <w:tcW w:w="300" w:type="pct"/>
            <w:tcBorders>
              <w:top w:val="nil"/>
              <w:left w:val="nil"/>
              <w:bottom w:val="nil"/>
              <w:right w:val="nil"/>
            </w:tcBorders>
            <w:vAlign w:val="center"/>
          </w:tcPr>
          <w:p w:rsidR="00FF0855" w:rsidRPr="00AE69DF" w:rsidRDefault="00FF0855" w:rsidP="00FF0855">
            <w:pPr>
              <w:snapToGrid w:val="0"/>
              <w:jc w:val="center"/>
              <w:rPr>
                <w:rFonts w:eastAsia="標楷體"/>
                <w:spacing w:val="-20"/>
                <w:sz w:val="22"/>
                <w:szCs w:val="22"/>
              </w:rPr>
            </w:pPr>
            <w:r w:rsidRPr="00AE69DF">
              <w:rPr>
                <w:rFonts w:eastAsia="標楷體"/>
                <w:spacing w:val="-20"/>
                <w:sz w:val="22"/>
                <w:szCs w:val="22"/>
              </w:rPr>
              <w:t>2</w:t>
            </w:r>
            <w:r w:rsidRPr="00AE69DF">
              <w:rPr>
                <w:rFonts w:eastAsia="標楷體" w:hint="eastAsia"/>
                <w:spacing w:val="-20"/>
                <w:sz w:val="22"/>
                <w:szCs w:val="22"/>
              </w:rPr>
              <w:t>61.0</w:t>
            </w:r>
          </w:p>
        </w:tc>
        <w:tc>
          <w:tcPr>
            <w:tcW w:w="297" w:type="pct"/>
            <w:tcBorders>
              <w:top w:val="nil"/>
              <w:left w:val="nil"/>
              <w:bottom w:val="nil"/>
              <w:right w:val="nil"/>
            </w:tcBorders>
            <w:shd w:val="clear" w:color="auto" w:fill="auto"/>
            <w:vAlign w:val="center"/>
          </w:tcPr>
          <w:p w:rsidR="00FF0855" w:rsidRPr="00AE69DF" w:rsidRDefault="00FF0855" w:rsidP="00FF0855">
            <w:pPr>
              <w:snapToGrid w:val="0"/>
              <w:jc w:val="center"/>
              <w:rPr>
                <w:rFonts w:eastAsia="標楷體"/>
                <w:spacing w:val="-20"/>
                <w:sz w:val="22"/>
                <w:szCs w:val="22"/>
              </w:rPr>
            </w:pPr>
            <w:r w:rsidRPr="00AE69DF">
              <w:rPr>
                <w:rFonts w:eastAsia="標楷體" w:hint="eastAsia"/>
                <w:spacing w:val="-20"/>
                <w:sz w:val="22"/>
                <w:szCs w:val="22"/>
              </w:rPr>
              <w:t>3,011.1</w:t>
            </w:r>
          </w:p>
        </w:tc>
        <w:tc>
          <w:tcPr>
            <w:tcW w:w="297" w:type="pct"/>
            <w:tcBorders>
              <w:top w:val="nil"/>
              <w:left w:val="nil"/>
              <w:bottom w:val="nil"/>
              <w:right w:val="nil"/>
            </w:tcBorders>
            <w:shd w:val="clear" w:color="auto" w:fill="auto"/>
            <w:vAlign w:val="center"/>
          </w:tcPr>
          <w:p w:rsidR="00FF0855" w:rsidRPr="00357E45" w:rsidRDefault="00FF0855" w:rsidP="00FF0855">
            <w:pPr>
              <w:snapToGrid w:val="0"/>
              <w:jc w:val="center"/>
              <w:rPr>
                <w:rFonts w:eastAsia="標楷體"/>
                <w:spacing w:val="-20"/>
                <w:sz w:val="22"/>
                <w:szCs w:val="22"/>
              </w:rPr>
            </w:pPr>
            <w:r>
              <w:rPr>
                <w:rFonts w:eastAsia="標楷體" w:hint="eastAsia"/>
                <w:spacing w:val="-20"/>
                <w:sz w:val="22"/>
                <w:szCs w:val="22"/>
              </w:rPr>
              <w:t>3,194</w:t>
            </w:r>
          </w:p>
        </w:tc>
      </w:tr>
      <w:tr w:rsidR="00FF0855" w:rsidRPr="0012098B" w:rsidTr="00FF0855">
        <w:trPr>
          <w:cantSplit/>
          <w:trHeight w:val="372"/>
        </w:trPr>
        <w:tc>
          <w:tcPr>
            <w:tcW w:w="125" w:type="pct"/>
            <w:vMerge/>
            <w:tcBorders>
              <w:left w:val="nil"/>
              <w:right w:val="single" w:sz="4" w:space="0" w:color="auto"/>
            </w:tcBorders>
            <w:shd w:val="clear" w:color="auto" w:fill="auto"/>
            <w:vAlign w:val="center"/>
          </w:tcPr>
          <w:p w:rsidR="00FF0855" w:rsidRPr="007A21D4" w:rsidRDefault="00FF0855" w:rsidP="00FF0855">
            <w:pPr>
              <w:jc w:val="center"/>
              <w:rPr>
                <w:rFonts w:eastAsia="標楷體"/>
                <w:spacing w:val="-24"/>
                <w:sz w:val="22"/>
                <w:szCs w:val="22"/>
              </w:rPr>
            </w:pPr>
          </w:p>
        </w:tc>
        <w:tc>
          <w:tcPr>
            <w:tcW w:w="122" w:type="pct"/>
            <w:gridSpan w:val="2"/>
            <w:tcBorders>
              <w:top w:val="nil"/>
              <w:left w:val="single" w:sz="4" w:space="0" w:color="auto"/>
              <w:right w:val="single" w:sz="4" w:space="0" w:color="auto"/>
            </w:tcBorders>
            <w:shd w:val="clear" w:color="auto" w:fill="auto"/>
            <w:vAlign w:val="center"/>
          </w:tcPr>
          <w:p w:rsidR="00FF0855" w:rsidRPr="007A21D4" w:rsidRDefault="00FF0855" w:rsidP="00FF0855">
            <w:pPr>
              <w:snapToGrid w:val="0"/>
              <w:spacing w:line="300" w:lineRule="exact"/>
              <w:jc w:val="center"/>
              <w:rPr>
                <w:rFonts w:eastAsia="標楷體"/>
                <w:spacing w:val="-18"/>
                <w:w w:val="90"/>
                <w:sz w:val="22"/>
                <w:szCs w:val="22"/>
              </w:rPr>
            </w:pPr>
          </w:p>
        </w:tc>
        <w:tc>
          <w:tcPr>
            <w:tcW w:w="579" w:type="pct"/>
            <w:tcBorders>
              <w:left w:val="single" w:sz="4" w:space="0" w:color="auto"/>
              <w:right w:val="single" w:sz="4" w:space="0" w:color="auto"/>
            </w:tcBorders>
            <w:shd w:val="clear" w:color="auto" w:fill="auto"/>
            <w:vAlign w:val="center"/>
          </w:tcPr>
          <w:p w:rsidR="00FF0855" w:rsidRPr="007A21D4" w:rsidRDefault="00FF0855" w:rsidP="00FF0855">
            <w:pPr>
              <w:snapToGrid w:val="0"/>
              <w:spacing w:line="300" w:lineRule="exact"/>
              <w:jc w:val="center"/>
              <w:rPr>
                <w:rFonts w:eastAsia="標楷體"/>
                <w:spacing w:val="-18"/>
                <w:w w:val="90"/>
                <w:sz w:val="22"/>
                <w:szCs w:val="22"/>
              </w:rPr>
            </w:pPr>
            <w:r w:rsidRPr="007A21D4">
              <w:rPr>
                <w:rFonts w:eastAsia="標楷體"/>
                <w:sz w:val="22"/>
                <w:szCs w:val="22"/>
              </w:rPr>
              <w:t>年增率</w:t>
            </w:r>
            <w:r w:rsidRPr="007A21D4">
              <w:rPr>
                <w:rFonts w:eastAsia="標楷體"/>
                <w:sz w:val="22"/>
                <w:szCs w:val="22"/>
              </w:rPr>
              <w:t>(</w:t>
            </w:r>
            <w:r w:rsidRPr="007A21D4">
              <w:rPr>
                <w:rFonts w:eastAsia="標楷體"/>
                <w:sz w:val="22"/>
                <w:szCs w:val="22"/>
              </w:rPr>
              <w:t>％</w:t>
            </w:r>
            <w:r w:rsidRPr="007A21D4">
              <w:rPr>
                <w:rFonts w:eastAsia="標楷體"/>
                <w:sz w:val="22"/>
                <w:szCs w:val="22"/>
              </w:rPr>
              <w:t>)</w:t>
            </w:r>
          </w:p>
        </w:tc>
        <w:tc>
          <w:tcPr>
            <w:tcW w:w="263" w:type="pct"/>
            <w:tcBorders>
              <w:top w:val="nil"/>
              <w:left w:val="nil"/>
              <w:bottom w:val="nil"/>
              <w:right w:val="nil"/>
            </w:tcBorders>
            <w:shd w:val="clear" w:color="auto" w:fill="auto"/>
            <w:vAlign w:val="center"/>
          </w:tcPr>
          <w:p w:rsidR="00FF0855" w:rsidRPr="00A32879" w:rsidRDefault="00FF0855" w:rsidP="00FF0855">
            <w:pPr>
              <w:snapToGrid w:val="0"/>
              <w:jc w:val="center"/>
              <w:rPr>
                <w:rFonts w:eastAsia="標楷體"/>
                <w:color w:val="000000" w:themeColor="text1"/>
                <w:spacing w:val="-20"/>
                <w:sz w:val="22"/>
                <w:szCs w:val="22"/>
              </w:rPr>
            </w:pPr>
            <w:r w:rsidRPr="00A32879">
              <w:rPr>
                <w:rFonts w:eastAsia="標楷體"/>
                <w:color w:val="000000" w:themeColor="text1"/>
                <w:spacing w:val="-20"/>
                <w:sz w:val="22"/>
                <w:szCs w:val="22"/>
              </w:rPr>
              <w:t>16.7</w:t>
            </w:r>
          </w:p>
        </w:tc>
        <w:tc>
          <w:tcPr>
            <w:tcW w:w="318" w:type="pct"/>
            <w:tcBorders>
              <w:top w:val="nil"/>
              <w:left w:val="nil"/>
              <w:bottom w:val="nil"/>
              <w:right w:val="nil"/>
            </w:tcBorders>
            <w:shd w:val="clear" w:color="auto" w:fill="auto"/>
            <w:vAlign w:val="center"/>
          </w:tcPr>
          <w:p w:rsidR="00FF0855" w:rsidRPr="00A32879" w:rsidRDefault="00FF0855" w:rsidP="00FF0855">
            <w:pPr>
              <w:snapToGrid w:val="0"/>
              <w:jc w:val="center"/>
              <w:rPr>
                <w:rFonts w:eastAsia="標楷體"/>
                <w:color w:val="000000" w:themeColor="text1"/>
                <w:spacing w:val="-20"/>
                <w:sz w:val="22"/>
                <w:szCs w:val="22"/>
              </w:rPr>
            </w:pPr>
            <w:r w:rsidRPr="00A32879">
              <w:rPr>
                <w:rFonts w:eastAsia="標楷體"/>
                <w:color w:val="000000" w:themeColor="text1"/>
                <w:spacing w:val="-20"/>
                <w:sz w:val="22"/>
                <w:szCs w:val="22"/>
              </w:rPr>
              <w:t>12.3</w:t>
            </w:r>
          </w:p>
        </w:tc>
        <w:tc>
          <w:tcPr>
            <w:tcW w:w="300" w:type="pct"/>
            <w:tcBorders>
              <w:top w:val="nil"/>
              <w:left w:val="nil"/>
              <w:bottom w:val="nil"/>
              <w:right w:val="nil"/>
            </w:tcBorders>
            <w:shd w:val="clear" w:color="auto" w:fill="auto"/>
            <w:vAlign w:val="center"/>
          </w:tcPr>
          <w:p w:rsidR="00FF0855" w:rsidRPr="00A32879" w:rsidRDefault="00FF0855" w:rsidP="00FF0855">
            <w:pPr>
              <w:snapToGrid w:val="0"/>
              <w:jc w:val="center"/>
              <w:rPr>
                <w:rFonts w:eastAsia="標楷體"/>
                <w:color w:val="000000" w:themeColor="text1"/>
                <w:spacing w:val="-20"/>
                <w:sz w:val="22"/>
                <w:szCs w:val="22"/>
              </w:rPr>
            </w:pPr>
            <w:r w:rsidRPr="00A32879">
              <w:rPr>
                <w:rFonts w:eastAsia="標楷體"/>
                <w:color w:val="000000" w:themeColor="text1"/>
                <w:spacing w:val="-20"/>
                <w:sz w:val="22"/>
                <w:szCs w:val="22"/>
              </w:rPr>
              <w:t>-3.2</w:t>
            </w:r>
          </w:p>
        </w:tc>
        <w:tc>
          <w:tcPr>
            <w:tcW w:w="300" w:type="pct"/>
            <w:tcBorders>
              <w:top w:val="nil"/>
              <w:left w:val="nil"/>
              <w:bottom w:val="nil"/>
              <w:right w:val="nil"/>
            </w:tcBorders>
            <w:shd w:val="clear" w:color="auto" w:fill="auto"/>
            <w:vAlign w:val="center"/>
          </w:tcPr>
          <w:p w:rsidR="00FF0855" w:rsidRPr="00A32879" w:rsidRDefault="00FF0855" w:rsidP="00FF0855">
            <w:pPr>
              <w:snapToGrid w:val="0"/>
              <w:jc w:val="center"/>
              <w:rPr>
                <w:rFonts w:eastAsia="標楷體"/>
                <w:color w:val="000000" w:themeColor="text1"/>
                <w:spacing w:val="-20"/>
                <w:sz w:val="22"/>
                <w:szCs w:val="22"/>
              </w:rPr>
            </w:pPr>
            <w:r w:rsidRPr="00A32879">
              <w:rPr>
                <w:rFonts w:eastAsia="標楷體"/>
                <w:color w:val="000000" w:themeColor="text1"/>
                <w:spacing w:val="-20"/>
                <w:sz w:val="22"/>
                <w:szCs w:val="22"/>
              </w:rPr>
              <w:t>-6.4</w:t>
            </w:r>
          </w:p>
        </w:tc>
        <w:tc>
          <w:tcPr>
            <w:tcW w:w="300" w:type="pct"/>
            <w:tcBorders>
              <w:top w:val="nil"/>
              <w:left w:val="nil"/>
              <w:bottom w:val="nil"/>
              <w:right w:val="nil"/>
            </w:tcBorders>
            <w:vAlign w:val="center"/>
          </w:tcPr>
          <w:p w:rsidR="00FF0855" w:rsidRPr="00A32879" w:rsidRDefault="00FF0855" w:rsidP="00FF0855">
            <w:pPr>
              <w:snapToGrid w:val="0"/>
              <w:jc w:val="center"/>
              <w:rPr>
                <w:rFonts w:eastAsia="標楷體"/>
                <w:color w:val="000000" w:themeColor="text1"/>
                <w:spacing w:val="-20"/>
                <w:sz w:val="22"/>
                <w:szCs w:val="22"/>
              </w:rPr>
            </w:pPr>
            <w:r w:rsidRPr="00A32879">
              <w:rPr>
                <w:rFonts w:eastAsia="標楷體"/>
                <w:color w:val="000000" w:themeColor="text1"/>
                <w:spacing w:val="-20"/>
                <w:sz w:val="22"/>
                <w:szCs w:val="22"/>
              </w:rPr>
              <w:t>-6.3</w:t>
            </w:r>
          </w:p>
        </w:tc>
        <w:tc>
          <w:tcPr>
            <w:tcW w:w="300" w:type="pct"/>
            <w:tcBorders>
              <w:top w:val="nil"/>
              <w:left w:val="nil"/>
              <w:bottom w:val="nil"/>
              <w:right w:val="nil"/>
            </w:tcBorders>
            <w:vAlign w:val="center"/>
          </w:tcPr>
          <w:p w:rsidR="00FF0855" w:rsidRPr="00A32879" w:rsidRDefault="00FF0855" w:rsidP="00FF0855">
            <w:pPr>
              <w:snapToGrid w:val="0"/>
              <w:jc w:val="center"/>
              <w:rPr>
                <w:rFonts w:eastAsia="標楷體"/>
                <w:color w:val="000000" w:themeColor="text1"/>
                <w:spacing w:val="-20"/>
                <w:sz w:val="22"/>
                <w:szCs w:val="22"/>
              </w:rPr>
            </w:pPr>
            <w:r w:rsidRPr="00A32879">
              <w:rPr>
                <w:rFonts w:eastAsia="標楷體"/>
                <w:color w:val="000000" w:themeColor="text1"/>
                <w:spacing w:val="-20"/>
                <w:sz w:val="22"/>
                <w:szCs w:val="22"/>
              </w:rPr>
              <w:t>-3.2</w:t>
            </w:r>
          </w:p>
        </w:tc>
        <w:tc>
          <w:tcPr>
            <w:tcW w:w="300" w:type="pct"/>
            <w:tcBorders>
              <w:top w:val="nil"/>
              <w:left w:val="nil"/>
              <w:bottom w:val="nil"/>
              <w:right w:val="nil"/>
            </w:tcBorders>
            <w:vAlign w:val="center"/>
          </w:tcPr>
          <w:p w:rsidR="00FF0855" w:rsidRPr="00A32879" w:rsidRDefault="00FF0855" w:rsidP="00FF0855">
            <w:pPr>
              <w:snapToGrid w:val="0"/>
              <w:jc w:val="center"/>
              <w:rPr>
                <w:rFonts w:eastAsia="標楷體"/>
                <w:color w:val="000000" w:themeColor="text1"/>
                <w:spacing w:val="-20"/>
                <w:sz w:val="22"/>
                <w:szCs w:val="22"/>
              </w:rPr>
            </w:pPr>
            <w:r w:rsidRPr="00A32879">
              <w:rPr>
                <w:rFonts w:eastAsia="標楷體"/>
                <w:color w:val="000000" w:themeColor="text1"/>
                <w:spacing w:val="-20"/>
                <w:sz w:val="22"/>
                <w:szCs w:val="22"/>
              </w:rPr>
              <w:t>-11.6</w:t>
            </w:r>
          </w:p>
        </w:tc>
        <w:tc>
          <w:tcPr>
            <w:tcW w:w="300" w:type="pct"/>
            <w:tcBorders>
              <w:top w:val="nil"/>
              <w:left w:val="nil"/>
              <w:bottom w:val="nil"/>
              <w:right w:val="nil"/>
            </w:tcBorders>
            <w:vAlign w:val="center"/>
          </w:tcPr>
          <w:p w:rsidR="00FF0855" w:rsidRPr="00A32879" w:rsidRDefault="00FF0855" w:rsidP="00FF0855">
            <w:pPr>
              <w:snapToGrid w:val="0"/>
              <w:jc w:val="center"/>
              <w:rPr>
                <w:rFonts w:eastAsia="標楷體"/>
                <w:color w:val="000000" w:themeColor="text1"/>
                <w:spacing w:val="-20"/>
                <w:sz w:val="22"/>
                <w:szCs w:val="22"/>
              </w:rPr>
            </w:pPr>
            <w:r w:rsidRPr="00A32879">
              <w:rPr>
                <w:rFonts w:eastAsia="標楷體"/>
                <w:color w:val="000000" w:themeColor="text1"/>
                <w:spacing w:val="-20"/>
                <w:sz w:val="22"/>
                <w:szCs w:val="22"/>
              </w:rPr>
              <w:t>-4.2</w:t>
            </w:r>
          </w:p>
        </w:tc>
        <w:tc>
          <w:tcPr>
            <w:tcW w:w="300" w:type="pct"/>
            <w:tcBorders>
              <w:top w:val="nil"/>
              <w:left w:val="nil"/>
              <w:bottom w:val="nil"/>
              <w:right w:val="nil"/>
            </w:tcBorders>
            <w:shd w:val="clear" w:color="auto" w:fill="auto"/>
            <w:vAlign w:val="center"/>
          </w:tcPr>
          <w:p w:rsidR="00FF0855" w:rsidRPr="00A32879" w:rsidRDefault="00FF0855" w:rsidP="00FF0855">
            <w:pPr>
              <w:snapToGrid w:val="0"/>
              <w:jc w:val="center"/>
              <w:rPr>
                <w:rFonts w:eastAsia="標楷體"/>
                <w:color w:val="000000" w:themeColor="text1"/>
                <w:spacing w:val="-20"/>
                <w:sz w:val="22"/>
                <w:szCs w:val="22"/>
              </w:rPr>
            </w:pPr>
            <w:r w:rsidRPr="00A32879">
              <w:rPr>
                <w:rFonts w:eastAsia="標楷體" w:hint="eastAsia"/>
                <w:color w:val="000000" w:themeColor="text1"/>
                <w:spacing w:val="-20"/>
                <w:sz w:val="22"/>
                <w:szCs w:val="22"/>
              </w:rPr>
              <w:t>10.4</w:t>
            </w:r>
          </w:p>
        </w:tc>
        <w:tc>
          <w:tcPr>
            <w:tcW w:w="300" w:type="pct"/>
            <w:tcBorders>
              <w:top w:val="nil"/>
              <w:left w:val="nil"/>
              <w:bottom w:val="nil"/>
              <w:right w:val="nil"/>
            </w:tcBorders>
            <w:vAlign w:val="center"/>
          </w:tcPr>
          <w:p w:rsidR="00FF0855" w:rsidRPr="00A32879" w:rsidRDefault="00FF0855" w:rsidP="00FF0855">
            <w:pPr>
              <w:snapToGrid w:val="0"/>
              <w:jc w:val="center"/>
              <w:rPr>
                <w:rFonts w:eastAsia="標楷體"/>
                <w:color w:val="000000" w:themeColor="text1"/>
                <w:spacing w:val="-20"/>
                <w:sz w:val="22"/>
                <w:szCs w:val="22"/>
              </w:rPr>
            </w:pPr>
            <w:r w:rsidRPr="00A32879">
              <w:rPr>
                <w:rFonts w:eastAsia="標楷體"/>
                <w:color w:val="000000" w:themeColor="text1"/>
                <w:spacing w:val="-20"/>
                <w:sz w:val="22"/>
                <w:szCs w:val="22"/>
              </w:rPr>
              <w:t>-</w:t>
            </w:r>
            <w:r w:rsidRPr="00A32879">
              <w:rPr>
                <w:rFonts w:eastAsia="標楷體" w:hint="eastAsia"/>
                <w:color w:val="000000" w:themeColor="text1"/>
                <w:spacing w:val="-20"/>
                <w:sz w:val="22"/>
                <w:szCs w:val="22"/>
              </w:rPr>
              <w:t>1.9</w:t>
            </w:r>
          </w:p>
        </w:tc>
        <w:tc>
          <w:tcPr>
            <w:tcW w:w="300" w:type="pct"/>
            <w:tcBorders>
              <w:top w:val="nil"/>
              <w:left w:val="nil"/>
              <w:bottom w:val="nil"/>
              <w:right w:val="nil"/>
            </w:tcBorders>
            <w:vAlign w:val="center"/>
          </w:tcPr>
          <w:p w:rsidR="00FF0855" w:rsidRPr="00A32879" w:rsidRDefault="00FF0855" w:rsidP="00FF0855">
            <w:pPr>
              <w:snapToGrid w:val="0"/>
              <w:jc w:val="center"/>
              <w:rPr>
                <w:rFonts w:eastAsia="標楷體"/>
                <w:color w:val="000000" w:themeColor="text1"/>
                <w:spacing w:val="-20"/>
                <w:sz w:val="22"/>
                <w:szCs w:val="22"/>
              </w:rPr>
            </w:pPr>
            <w:r w:rsidRPr="00A32879">
              <w:rPr>
                <w:rFonts w:eastAsia="標楷體" w:hint="eastAsia"/>
                <w:color w:val="000000" w:themeColor="text1"/>
                <w:spacing w:val="-20"/>
                <w:sz w:val="22"/>
                <w:szCs w:val="22"/>
              </w:rPr>
              <w:t>0.9</w:t>
            </w:r>
          </w:p>
        </w:tc>
        <w:tc>
          <w:tcPr>
            <w:tcW w:w="300" w:type="pct"/>
            <w:tcBorders>
              <w:top w:val="nil"/>
              <w:left w:val="nil"/>
              <w:bottom w:val="nil"/>
              <w:right w:val="nil"/>
            </w:tcBorders>
            <w:vAlign w:val="center"/>
          </w:tcPr>
          <w:p w:rsidR="00FF0855" w:rsidRPr="00A32879" w:rsidRDefault="00FF0855" w:rsidP="00FF0855">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9.0</w:t>
            </w:r>
          </w:p>
        </w:tc>
        <w:tc>
          <w:tcPr>
            <w:tcW w:w="297" w:type="pct"/>
            <w:tcBorders>
              <w:top w:val="nil"/>
              <w:left w:val="nil"/>
              <w:bottom w:val="nil"/>
              <w:right w:val="nil"/>
            </w:tcBorders>
            <w:shd w:val="clear" w:color="auto" w:fill="auto"/>
            <w:vAlign w:val="center"/>
          </w:tcPr>
          <w:p w:rsidR="00FF0855" w:rsidRPr="00A32879" w:rsidRDefault="00FF0855" w:rsidP="00FF0855">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-2.3</w:t>
            </w:r>
          </w:p>
        </w:tc>
        <w:tc>
          <w:tcPr>
            <w:tcW w:w="297" w:type="pct"/>
            <w:tcBorders>
              <w:top w:val="nil"/>
              <w:left w:val="nil"/>
              <w:bottom w:val="nil"/>
              <w:right w:val="nil"/>
            </w:tcBorders>
            <w:shd w:val="clear" w:color="auto" w:fill="auto"/>
            <w:vAlign w:val="center"/>
          </w:tcPr>
          <w:p w:rsidR="00FF0855" w:rsidRPr="00357E45" w:rsidRDefault="00FF0855" w:rsidP="00FF0855">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6.07</w:t>
            </w:r>
          </w:p>
        </w:tc>
      </w:tr>
      <w:tr w:rsidR="00FF0855" w:rsidRPr="006F71BE" w:rsidTr="00FF0855">
        <w:trPr>
          <w:cantSplit/>
          <w:trHeight w:val="448"/>
        </w:trPr>
        <w:tc>
          <w:tcPr>
            <w:tcW w:w="125" w:type="pct"/>
            <w:vMerge/>
            <w:tcBorders>
              <w:left w:val="nil"/>
              <w:right w:val="single" w:sz="4" w:space="0" w:color="auto"/>
            </w:tcBorders>
            <w:shd w:val="clear" w:color="auto" w:fill="auto"/>
            <w:vAlign w:val="center"/>
          </w:tcPr>
          <w:p w:rsidR="00FF0855" w:rsidRPr="007A21D4" w:rsidRDefault="00FF0855" w:rsidP="00FF0855">
            <w:pPr>
              <w:jc w:val="center"/>
              <w:rPr>
                <w:rFonts w:eastAsia="標楷體"/>
                <w:spacing w:val="-24"/>
                <w:sz w:val="22"/>
                <w:szCs w:val="22"/>
              </w:rPr>
            </w:pPr>
          </w:p>
        </w:tc>
        <w:tc>
          <w:tcPr>
            <w:tcW w:w="701" w:type="pct"/>
            <w:gridSpan w:val="3"/>
            <w:tcBorders>
              <w:left w:val="single" w:sz="4" w:space="0" w:color="auto"/>
              <w:bottom w:val="nil"/>
              <w:right w:val="single" w:sz="4" w:space="0" w:color="auto"/>
            </w:tcBorders>
            <w:shd w:val="clear" w:color="auto" w:fill="auto"/>
            <w:vAlign w:val="center"/>
          </w:tcPr>
          <w:p w:rsidR="00FF0855" w:rsidRPr="007A21D4" w:rsidRDefault="00FF0855" w:rsidP="00FF0855">
            <w:pPr>
              <w:snapToGrid w:val="0"/>
              <w:spacing w:line="300" w:lineRule="exact"/>
              <w:jc w:val="center"/>
              <w:rPr>
                <w:rFonts w:eastAsia="標楷體"/>
                <w:spacing w:val="-20"/>
                <w:sz w:val="22"/>
                <w:szCs w:val="22"/>
              </w:rPr>
            </w:pPr>
            <w:r w:rsidRPr="007A21D4">
              <w:rPr>
                <w:rFonts w:eastAsia="標楷體"/>
                <w:spacing w:val="-20"/>
                <w:sz w:val="22"/>
                <w:szCs w:val="22"/>
              </w:rPr>
              <w:t>進口</w:t>
            </w:r>
            <w:r w:rsidRPr="007A21D4">
              <w:rPr>
                <w:rFonts w:eastAsia="標楷體"/>
                <w:spacing w:val="-20"/>
                <w:sz w:val="22"/>
                <w:szCs w:val="22"/>
              </w:rPr>
              <w:t>(</w:t>
            </w:r>
            <w:r w:rsidRPr="007A21D4">
              <w:rPr>
                <w:rFonts w:eastAsia="標楷體"/>
                <w:spacing w:val="-20"/>
                <w:sz w:val="22"/>
                <w:szCs w:val="22"/>
              </w:rPr>
              <w:t>億美元</w:t>
            </w:r>
            <w:r w:rsidRPr="007A21D4">
              <w:rPr>
                <w:rFonts w:eastAsia="標楷體"/>
                <w:spacing w:val="-20"/>
                <w:sz w:val="22"/>
                <w:szCs w:val="22"/>
              </w:rPr>
              <w:t>)</w:t>
            </w:r>
          </w:p>
        </w:tc>
        <w:tc>
          <w:tcPr>
            <w:tcW w:w="263" w:type="pct"/>
            <w:tcBorders>
              <w:top w:val="nil"/>
              <w:left w:val="nil"/>
              <w:bottom w:val="nil"/>
              <w:right w:val="nil"/>
            </w:tcBorders>
            <w:shd w:val="clear" w:color="auto" w:fill="auto"/>
            <w:vAlign w:val="center"/>
          </w:tcPr>
          <w:p w:rsidR="00FF0855" w:rsidRPr="006F71BE" w:rsidRDefault="00FF0855" w:rsidP="00FF0855">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2,514.0</w:t>
            </w:r>
          </w:p>
        </w:tc>
        <w:tc>
          <w:tcPr>
            <w:tcW w:w="318" w:type="pct"/>
            <w:tcBorders>
              <w:top w:val="nil"/>
              <w:left w:val="nil"/>
              <w:bottom w:val="nil"/>
              <w:right w:val="nil"/>
            </w:tcBorders>
            <w:shd w:val="clear" w:color="auto" w:fill="auto"/>
            <w:vAlign w:val="center"/>
          </w:tcPr>
          <w:p w:rsidR="00FF0855" w:rsidRPr="006F71BE" w:rsidRDefault="00FF0855" w:rsidP="00FF0855">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2,816.1</w:t>
            </w:r>
          </w:p>
        </w:tc>
        <w:tc>
          <w:tcPr>
            <w:tcW w:w="300" w:type="pct"/>
            <w:tcBorders>
              <w:top w:val="nil"/>
              <w:left w:val="nil"/>
              <w:bottom w:val="nil"/>
              <w:right w:val="nil"/>
            </w:tcBorders>
            <w:shd w:val="clear" w:color="auto" w:fill="auto"/>
            <w:vAlign w:val="center"/>
          </w:tcPr>
          <w:p w:rsidR="00FF0855" w:rsidRPr="006F71BE" w:rsidRDefault="00FF0855" w:rsidP="00FF0855">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239.9</w:t>
            </w:r>
          </w:p>
        </w:tc>
        <w:tc>
          <w:tcPr>
            <w:tcW w:w="300" w:type="pct"/>
            <w:tcBorders>
              <w:top w:val="nil"/>
              <w:left w:val="nil"/>
              <w:bottom w:val="nil"/>
              <w:right w:val="nil"/>
            </w:tcBorders>
            <w:shd w:val="clear" w:color="auto" w:fill="auto"/>
            <w:vAlign w:val="center"/>
          </w:tcPr>
          <w:p w:rsidR="00FF0855" w:rsidRPr="006F71BE" w:rsidRDefault="00FF0855" w:rsidP="00FF0855">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248.6</w:t>
            </w:r>
          </w:p>
        </w:tc>
        <w:tc>
          <w:tcPr>
            <w:tcW w:w="300" w:type="pct"/>
            <w:tcBorders>
              <w:top w:val="nil"/>
              <w:left w:val="nil"/>
              <w:bottom w:val="nil"/>
              <w:right w:val="nil"/>
            </w:tcBorders>
            <w:shd w:val="clear" w:color="auto" w:fill="auto"/>
            <w:vAlign w:val="center"/>
          </w:tcPr>
          <w:p w:rsidR="00FF0855" w:rsidRPr="006F71BE" w:rsidRDefault="00FF0855" w:rsidP="00FF0855">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238.3</w:t>
            </w:r>
          </w:p>
        </w:tc>
        <w:tc>
          <w:tcPr>
            <w:tcW w:w="300" w:type="pct"/>
            <w:tcBorders>
              <w:top w:val="nil"/>
              <w:left w:val="nil"/>
              <w:bottom w:val="nil"/>
              <w:right w:val="nil"/>
            </w:tcBorders>
            <w:vAlign w:val="center"/>
          </w:tcPr>
          <w:p w:rsidR="00FF0855" w:rsidRPr="006F71BE" w:rsidRDefault="00FF0855" w:rsidP="00FF0855">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217.7</w:t>
            </w:r>
          </w:p>
        </w:tc>
        <w:tc>
          <w:tcPr>
            <w:tcW w:w="300" w:type="pct"/>
            <w:tcBorders>
              <w:top w:val="nil"/>
              <w:left w:val="nil"/>
              <w:bottom w:val="nil"/>
              <w:right w:val="nil"/>
            </w:tcBorders>
            <w:vAlign w:val="center"/>
          </w:tcPr>
          <w:p w:rsidR="00FF0855" w:rsidRPr="006F71BE" w:rsidRDefault="00FF0855" w:rsidP="00FF0855">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239.4</w:t>
            </w:r>
          </w:p>
        </w:tc>
        <w:tc>
          <w:tcPr>
            <w:tcW w:w="300" w:type="pct"/>
            <w:tcBorders>
              <w:top w:val="nil"/>
              <w:left w:val="nil"/>
              <w:bottom w:val="nil"/>
              <w:right w:val="nil"/>
            </w:tcBorders>
            <w:vAlign w:val="center"/>
          </w:tcPr>
          <w:p w:rsidR="00FF0855" w:rsidRPr="006F71BE" w:rsidRDefault="00FF0855" w:rsidP="00FF0855">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213.8</w:t>
            </w:r>
          </w:p>
        </w:tc>
        <w:tc>
          <w:tcPr>
            <w:tcW w:w="300" w:type="pct"/>
            <w:tcBorders>
              <w:top w:val="nil"/>
              <w:left w:val="nil"/>
              <w:bottom w:val="nil"/>
              <w:right w:val="nil"/>
            </w:tcBorders>
            <w:vAlign w:val="center"/>
          </w:tcPr>
          <w:p w:rsidR="00FF0855" w:rsidRPr="006F71BE" w:rsidRDefault="00FF0855" w:rsidP="00FF0855">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w:t>
            </w:r>
            <w:r w:rsidRPr="006F71BE">
              <w:rPr>
                <w:rFonts w:eastAsia="標楷體" w:hint="eastAsia"/>
                <w:color w:val="000000" w:themeColor="text1"/>
                <w:spacing w:val="-20"/>
                <w:sz w:val="22"/>
                <w:szCs w:val="22"/>
              </w:rPr>
              <w:t>30.9</w:t>
            </w:r>
          </w:p>
        </w:tc>
        <w:tc>
          <w:tcPr>
            <w:tcW w:w="300" w:type="pct"/>
            <w:tcBorders>
              <w:top w:val="nil"/>
              <w:left w:val="nil"/>
              <w:bottom w:val="nil"/>
              <w:right w:val="nil"/>
            </w:tcBorders>
            <w:vAlign w:val="center"/>
          </w:tcPr>
          <w:p w:rsidR="00FF0855" w:rsidRPr="006F71BE" w:rsidRDefault="00FF0855" w:rsidP="00FF0855">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w:t>
            </w:r>
            <w:r w:rsidRPr="006F71BE">
              <w:rPr>
                <w:rFonts w:eastAsia="標楷體" w:hint="eastAsia"/>
                <w:color w:val="000000" w:themeColor="text1"/>
                <w:spacing w:val="-20"/>
                <w:sz w:val="22"/>
                <w:szCs w:val="22"/>
              </w:rPr>
              <w:t>32.7</w:t>
            </w:r>
          </w:p>
        </w:tc>
        <w:tc>
          <w:tcPr>
            <w:tcW w:w="300" w:type="pct"/>
            <w:tcBorders>
              <w:top w:val="nil"/>
              <w:left w:val="nil"/>
              <w:bottom w:val="nil"/>
              <w:right w:val="nil"/>
            </w:tcBorders>
            <w:vAlign w:val="center"/>
          </w:tcPr>
          <w:p w:rsidR="00FF0855" w:rsidRPr="006F71BE" w:rsidRDefault="00FF0855" w:rsidP="00FF0855">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w:t>
            </w:r>
            <w:r w:rsidRPr="006F71BE">
              <w:rPr>
                <w:rFonts w:eastAsia="標楷體" w:hint="eastAsia"/>
                <w:color w:val="000000" w:themeColor="text1"/>
                <w:spacing w:val="-20"/>
                <w:sz w:val="22"/>
                <w:szCs w:val="22"/>
              </w:rPr>
              <w:t>14.9</w:t>
            </w:r>
          </w:p>
        </w:tc>
        <w:tc>
          <w:tcPr>
            <w:tcW w:w="300" w:type="pct"/>
            <w:tcBorders>
              <w:top w:val="nil"/>
              <w:left w:val="nil"/>
              <w:bottom w:val="nil"/>
              <w:right w:val="nil"/>
            </w:tcBorders>
            <w:vAlign w:val="center"/>
          </w:tcPr>
          <w:p w:rsidR="00FF0855" w:rsidRPr="006F71BE" w:rsidRDefault="00FF0855" w:rsidP="00FF0855">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w:t>
            </w:r>
            <w:r w:rsidRPr="006F71BE">
              <w:rPr>
                <w:rFonts w:eastAsia="標楷體" w:hint="eastAsia"/>
                <w:color w:val="000000" w:themeColor="text1"/>
                <w:spacing w:val="-20"/>
                <w:sz w:val="22"/>
                <w:szCs w:val="22"/>
              </w:rPr>
              <w:t>1</w:t>
            </w:r>
            <w:r>
              <w:rPr>
                <w:rFonts w:eastAsia="標楷體" w:hint="eastAsia"/>
                <w:color w:val="000000" w:themeColor="text1"/>
                <w:spacing w:val="-20"/>
                <w:sz w:val="22"/>
                <w:szCs w:val="22"/>
              </w:rPr>
              <w:t>9</w:t>
            </w:r>
            <w:r w:rsidRPr="006F71BE">
              <w:rPr>
                <w:rFonts w:eastAsia="標楷體" w:hint="eastAsia"/>
                <w:color w:val="000000" w:themeColor="text1"/>
                <w:spacing w:val="-20"/>
                <w:sz w:val="22"/>
                <w:szCs w:val="22"/>
              </w:rPr>
              <w:t>.</w:t>
            </w:r>
            <w:r>
              <w:rPr>
                <w:rFonts w:eastAsia="標楷體" w:hint="eastAsia"/>
                <w:color w:val="000000" w:themeColor="text1"/>
                <w:spacing w:val="-20"/>
                <w:sz w:val="22"/>
                <w:szCs w:val="22"/>
              </w:rPr>
              <w:t>8</w:t>
            </w:r>
          </w:p>
        </w:tc>
        <w:tc>
          <w:tcPr>
            <w:tcW w:w="297" w:type="pct"/>
            <w:tcBorders>
              <w:top w:val="nil"/>
              <w:left w:val="nil"/>
              <w:bottom w:val="nil"/>
              <w:right w:val="nil"/>
            </w:tcBorders>
            <w:shd w:val="clear" w:color="auto" w:fill="auto"/>
            <w:vAlign w:val="center"/>
          </w:tcPr>
          <w:p w:rsidR="00FF0855" w:rsidRPr="006F71BE" w:rsidRDefault="00FF0855" w:rsidP="00FF0855">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2,707.3</w:t>
            </w:r>
          </w:p>
        </w:tc>
        <w:tc>
          <w:tcPr>
            <w:tcW w:w="297" w:type="pct"/>
            <w:tcBorders>
              <w:top w:val="nil"/>
              <w:left w:val="nil"/>
              <w:bottom w:val="nil"/>
              <w:right w:val="nil"/>
            </w:tcBorders>
            <w:shd w:val="clear" w:color="auto" w:fill="auto"/>
            <w:vAlign w:val="center"/>
          </w:tcPr>
          <w:p w:rsidR="00FF0855" w:rsidRPr="00357E45" w:rsidRDefault="00FF0855" w:rsidP="00FF0855">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2,895</w:t>
            </w:r>
          </w:p>
        </w:tc>
      </w:tr>
      <w:tr w:rsidR="00FF0855" w:rsidRPr="006F71BE" w:rsidTr="00FF0855">
        <w:trPr>
          <w:cantSplit/>
          <w:trHeight w:val="426"/>
        </w:trPr>
        <w:tc>
          <w:tcPr>
            <w:tcW w:w="125" w:type="pct"/>
            <w:vMerge/>
            <w:tcBorders>
              <w:left w:val="nil"/>
              <w:right w:val="single" w:sz="4" w:space="0" w:color="auto"/>
            </w:tcBorders>
            <w:shd w:val="clear" w:color="auto" w:fill="auto"/>
            <w:vAlign w:val="center"/>
          </w:tcPr>
          <w:p w:rsidR="00FF0855" w:rsidRPr="007A21D4" w:rsidRDefault="00FF0855" w:rsidP="00FF0855">
            <w:pPr>
              <w:jc w:val="center"/>
              <w:rPr>
                <w:rFonts w:eastAsia="標楷體"/>
                <w:spacing w:val="-24"/>
                <w:sz w:val="22"/>
                <w:szCs w:val="22"/>
              </w:rPr>
            </w:pPr>
          </w:p>
        </w:tc>
        <w:tc>
          <w:tcPr>
            <w:tcW w:w="122" w:type="pct"/>
            <w:gridSpan w:val="2"/>
            <w:tcBorders>
              <w:top w:val="nil"/>
              <w:left w:val="single" w:sz="4" w:space="0" w:color="auto"/>
              <w:right w:val="single" w:sz="4" w:space="0" w:color="auto"/>
            </w:tcBorders>
            <w:shd w:val="clear" w:color="auto" w:fill="auto"/>
            <w:vAlign w:val="center"/>
          </w:tcPr>
          <w:p w:rsidR="00FF0855" w:rsidRPr="007A21D4" w:rsidRDefault="00FF0855" w:rsidP="00FF0855">
            <w:pPr>
              <w:snapToGrid w:val="0"/>
              <w:spacing w:line="300" w:lineRule="exact"/>
              <w:ind w:leftChars="5" w:left="12"/>
              <w:jc w:val="center"/>
              <w:rPr>
                <w:rFonts w:eastAsia="標楷體"/>
                <w:spacing w:val="-18"/>
                <w:w w:val="90"/>
                <w:sz w:val="22"/>
                <w:szCs w:val="22"/>
              </w:rPr>
            </w:pPr>
          </w:p>
        </w:tc>
        <w:tc>
          <w:tcPr>
            <w:tcW w:w="579" w:type="pct"/>
            <w:tcBorders>
              <w:left w:val="single" w:sz="4" w:space="0" w:color="auto"/>
              <w:right w:val="single" w:sz="4" w:space="0" w:color="auto"/>
            </w:tcBorders>
            <w:shd w:val="clear" w:color="auto" w:fill="auto"/>
            <w:vAlign w:val="center"/>
          </w:tcPr>
          <w:p w:rsidR="00FF0855" w:rsidRPr="007A21D4" w:rsidRDefault="00FF0855" w:rsidP="00FF0855">
            <w:pPr>
              <w:snapToGrid w:val="0"/>
              <w:spacing w:line="300" w:lineRule="exact"/>
              <w:ind w:leftChars="5" w:left="12"/>
              <w:jc w:val="center"/>
              <w:rPr>
                <w:rFonts w:eastAsia="標楷體"/>
                <w:spacing w:val="-18"/>
                <w:w w:val="90"/>
                <w:sz w:val="22"/>
                <w:szCs w:val="22"/>
              </w:rPr>
            </w:pPr>
            <w:r w:rsidRPr="007A21D4">
              <w:rPr>
                <w:rFonts w:eastAsia="標楷體"/>
                <w:sz w:val="22"/>
                <w:szCs w:val="22"/>
              </w:rPr>
              <w:t>年增率</w:t>
            </w:r>
            <w:r w:rsidRPr="007A21D4">
              <w:rPr>
                <w:rFonts w:eastAsia="標楷體"/>
                <w:sz w:val="22"/>
                <w:szCs w:val="22"/>
              </w:rPr>
              <w:t>(</w:t>
            </w:r>
            <w:r w:rsidRPr="007A21D4">
              <w:rPr>
                <w:rFonts w:eastAsia="標楷體"/>
                <w:sz w:val="22"/>
                <w:szCs w:val="22"/>
              </w:rPr>
              <w:t>％</w:t>
            </w:r>
            <w:r w:rsidRPr="007A21D4">
              <w:rPr>
                <w:rFonts w:eastAsia="標楷體"/>
                <w:sz w:val="22"/>
                <w:szCs w:val="22"/>
              </w:rPr>
              <w:t>)</w:t>
            </w:r>
          </w:p>
        </w:tc>
        <w:tc>
          <w:tcPr>
            <w:tcW w:w="263" w:type="pct"/>
            <w:tcBorders>
              <w:top w:val="nil"/>
              <w:left w:val="nil"/>
              <w:bottom w:val="nil"/>
              <w:right w:val="nil"/>
            </w:tcBorders>
            <w:shd w:val="clear" w:color="auto" w:fill="auto"/>
            <w:vAlign w:val="center"/>
          </w:tcPr>
          <w:p w:rsidR="00FF0855" w:rsidRPr="006F71BE" w:rsidRDefault="00FF0855" w:rsidP="00FF0855">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16.7</w:t>
            </w:r>
          </w:p>
        </w:tc>
        <w:tc>
          <w:tcPr>
            <w:tcW w:w="318" w:type="pct"/>
            <w:tcBorders>
              <w:top w:val="nil"/>
              <w:left w:val="nil"/>
              <w:bottom w:val="nil"/>
              <w:right w:val="nil"/>
            </w:tcBorders>
            <w:shd w:val="clear" w:color="auto" w:fill="auto"/>
            <w:vAlign w:val="center"/>
          </w:tcPr>
          <w:p w:rsidR="00FF0855" w:rsidRPr="006F71BE" w:rsidRDefault="00FF0855" w:rsidP="00FF0855">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12.1</w:t>
            </w:r>
          </w:p>
        </w:tc>
        <w:tc>
          <w:tcPr>
            <w:tcW w:w="300" w:type="pct"/>
            <w:tcBorders>
              <w:top w:val="nil"/>
              <w:left w:val="nil"/>
              <w:bottom w:val="nil"/>
              <w:right w:val="nil"/>
            </w:tcBorders>
            <w:shd w:val="clear" w:color="auto" w:fill="auto"/>
            <w:vAlign w:val="center"/>
          </w:tcPr>
          <w:p w:rsidR="00FF0855" w:rsidRPr="006F71BE" w:rsidRDefault="00FF0855" w:rsidP="00FF0855">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-5.8</w:t>
            </w:r>
          </w:p>
        </w:tc>
        <w:tc>
          <w:tcPr>
            <w:tcW w:w="300" w:type="pct"/>
            <w:tcBorders>
              <w:top w:val="nil"/>
              <w:left w:val="nil"/>
              <w:bottom w:val="nil"/>
              <w:right w:val="nil"/>
            </w:tcBorders>
            <w:shd w:val="clear" w:color="auto" w:fill="auto"/>
            <w:vAlign w:val="center"/>
          </w:tcPr>
          <w:p w:rsidR="00FF0855" w:rsidRPr="006F71BE" w:rsidRDefault="00FF0855" w:rsidP="00FF0855">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2.1</w:t>
            </w:r>
          </w:p>
        </w:tc>
        <w:tc>
          <w:tcPr>
            <w:tcW w:w="300" w:type="pct"/>
            <w:tcBorders>
              <w:top w:val="nil"/>
              <w:left w:val="nil"/>
              <w:bottom w:val="nil"/>
              <w:right w:val="nil"/>
            </w:tcBorders>
            <w:vAlign w:val="center"/>
          </w:tcPr>
          <w:p w:rsidR="00FF0855" w:rsidRPr="006F71BE" w:rsidRDefault="00FF0855" w:rsidP="00FF0855">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-10.5</w:t>
            </w:r>
          </w:p>
        </w:tc>
        <w:tc>
          <w:tcPr>
            <w:tcW w:w="300" w:type="pct"/>
            <w:tcBorders>
              <w:top w:val="nil"/>
              <w:left w:val="nil"/>
              <w:bottom w:val="nil"/>
              <w:right w:val="nil"/>
            </w:tcBorders>
            <w:vAlign w:val="center"/>
          </w:tcPr>
          <w:p w:rsidR="00FF0855" w:rsidRPr="006F71BE" w:rsidRDefault="00FF0855" w:rsidP="00FF0855">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-8.4</w:t>
            </w:r>
          </w:p>
        </w:tc>
        <w:tc>
          <w:tcPr>
            <w:tcW w:w="300" w:type="pct"/>
            <w:tcBorders>
              <w:top w:val="nil"/>
              <w:left w:val="nil"/>
              <w:bottom w:val="nil"/>
              <w:right w:val="nil"/>
            </w:tcBorders>
            <w:vAlign w:val="center"/>
          </w:tcPr>
          <w:p w:rsidR="00FF0855" w:rsidRPr="006F71BE" w:rsidRDefault="00FF0855" w:rsidP="00FF0855">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-3.2</w:t>
            </w:r>
          </w:p>
        </w:tc>
        <w:tc>
          <w:tcPr>
            <w:tcW w:w="300" w:type="pct"/>
            <w:tcBorders>
              <w:top w:val="nil"/>
              <w:left w:val="nil"/>
              <w:bottom w:val="nil"/>
              <w:right w:val="nil"/>
            </w:tcBorders>
            <w:vAlign w:val="center"/>
          </w:tcPr>
          <w:p w:rsidR="00FF0855" w:rsidRPr="006F71BE" w:rsidRDefault="00FF0855" w:rsidP="00FF0855">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-7.6</w:t>
            </w:r>
          </w:p>
        </w:tc>
        <w:tc>
          <w:tcPr>
            <w:tcW w:w="300" w:type="pct"/>
            <w:tcBorders>
              <w:top w:val="nil"/>
              <w:left w:val="nil"/>
              <w:bottom w:val="nil"/>
              <w:right w:val="nil"/>
            </w:tcBorders>
            <w:shd w:val="clear" w:color="auto" w:fill="auto"/>
            <w:vAlign w:val="center"/>
          </w:tcPr>
          <w:p w:rsidR="00FF0855" w:rsidRPr="006F71BE" w:rsidRDefault="00FF0855" w:rsidP="00FF0855">
            <w:pPr>
              <w:snapToGrid w:val="0"/>
              <w:jc w:val="center"/>
              <w:rPr>
                <w:rFonts w:eastAsia="標楷體"/>
                <w:color w:val="000000" w:themeColor="text1"/>
                <w:spacing w:val="-20"/>
                <w:sz w:val="22"/>
                <w:szCs w:val="22"/>
              </w:rPr>
            </w:pPr>
            <w:r w:rsidRPr="006F71BE">
              <w:rPr>
                <w:rFonts w:eastAsia="標楷體" w:hint="eastAsia"/>
                <w:color w:val="000000" w:themeColor="text1"/>
                <w:spacing w:val="-20"/>
                <w:sz w:val="22"/>
                <w:szCs w:val="22"/>
              </w:rPr>
              <w:t>1.3</w:t>
            </w:r>
          </w:p>
        </w:tc>
        <w:tc>
          <w:tcPr>
            <w:tcW w:w="300" w:type="pct"/>
            <w:tcBorders>
              <w:top w:val="nil"/>
              <w:left w:val="nil"/>
              <w:bottom w:val="nil"/>
              <w:right w:val="nil"/>
            </w:tcBorders>
            <w:vAlign w:val="center"/>
          </w:tcPr>
          <w:p w:rsidR="00FF0855" w:rsidRPr="006F71BE" w:rsidRDefault="00FF0855" w:rsidP="00FF0855">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w:t>
            </w:r>
            <w:r w:rsidRPr="006F71BE">
              <w:rPr>
                <w:rFonts w:eastAsia="標楷體" w:hint="eastAsia"/>
                <w:color w:val="000000" w:themeColor="text1"/>
                <w:spacing w:val="-20"/>
                <w:sz w:val="22"/>
                <w:szCs w:val="22"/>
              </w:rPr>
              <w:t>1.8</w:t>
            </w:r>
          </w:p>
        </w:tc>
        <w:tc>
          <w:tcPr>
            <w:tcW w:w="300" w:type="pct"/>
            <w:tcBorders>
              <w:top w:val="nil"/>
              <w:left w:val="nil"/>
              <w:bottom w:val="nil"/>
              <w:right w:val="nil"/>
            </w:tcBorders>
            <w:vAlign w:val="center"/>
          </w:tcPr>
          <w:p w:rsidR="00FF0855" w:rsidRPr="006F71BE" w:rsidRDefault="00FF0855" w:rsidP="00FF0855">
            <w:pPr>
              <w:snapToGrid w:val="0"/>
              <w:jc w:val="center"/>
              <w:rPr>
                <w:rFonts w:eastAsia="標楷體"/>
                <w:color w:val="000000" w:themeColor="text1"/>
                <w:spacing w:val="-20"/>
                <w:sz w:val="22"/>
                <w:szCs w:val="22"/>
              </w:rPr>
            </w:pPr>
            <w:r w:rsidRPr="006F71BE">
              <w:rPr>
                <w:rFonts w:eastAsia="標楷體" w:hint="eastAsia"/>
                <w:color w:val="000000" w:themeColor="text1"/>
                <w:spacing w:val="-20"/>
                <w:sz w:val="22"/>
                <w:szCs w:val="22"/>
              </w:rPr>
              <w:t>0.1</w:t>
            </w:r>
          </w:p>
        </w:tc>
        <w:tc>
          <w:tcPr>
            <w:tcW w:w="300" w:type="pct"/>
            <w:tcBorders>
              <w:top w:val="nil"/>
              <w:left w:val="nil"/>
              <w:bottom w:val="nil"/>
              <w:right w:val="nil"/>
            </w:tcBorders>
            <w:vAlign w:val="center"/>
          </w:tcPr>
          <w:p w:rsidR="00FF0855" w:rsidRPr="006F71BE" w:rsidRDefault="00FF0855" w:rsidP="00FF0855">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1.6</w:t>
            </w:r>
          </w:p>
        </w:tc>
        <w:tc>
          <w:tcPr>
            <w:tcW w:w="297" w:type="pct"/>
            <w:tcBorders>
              <w:top w:val="nil"/>
              <w:left w:val="nil"/>
              <w:bottom w:val="nil"/>
              <w:right w:val="nil"/>
            </w:tcBorders>
            <w:shd w:val="clear" w:color="auto" w:fill="auto"/>
            <w:vAlign w:val="center"/>
          </w:tcPr>
          <w:p w:rsidR="00FF0855" w:rsidRPr="006F71BE" w:rsidRDefault="00FF0855" w:rsidP="00FF0855">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-3.8</w:t>
            </w:r>
          </w:p>
        </w:tc>
        <w:tc>
          <w:tcPr>
            <w:tcW w:w="297" w:type="pct"/>
            <w:tcBorders>
              <w:top w:val="nil"/>
              <w:left w:val="nil"/>
              <w:bottom w:val="nil"/>
              <w:right w:val="nil"/>
            </w:tcBorders>
            <w:shd w:val="clear" w:color="auto" w:fill="auto"/>
            <w:vAlign w:val="center"/>
          </w:tcPr>
          <w:p w:rsidR="00FF0855" w:rsidRPr="00357E45" w:rsidRDefault="00FF0855" w:rsidP="00FF0855">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6.95</w:t>
            </w:r>
          </w:p>
        </w:tc>
      </w:tr>
      <w:tr w:rsidR="00FF0855" w:rsidRPr="00BD556B" w:rsidTr="00FF0855">
        <w:trPr>
          <w:cantSplit/>
        </w:trPr>
        <w:tc>
          <w:tcPr>
            <w:tcW w:w="125" w:type="pct"/>
            <w:vMerge/>
            <w:tcBorders>
              <w:left w:val="nil"/>
              <w:right w:val="single" w:sz="4" w:space="0" w:color="auto"/>
            </w:tcBorders>
            <w:shd w:val="clear" w:color="auto" w:fill="auto"/>
            <w:vAlign w:val="center"/>
          </w:tcPr>
          <w:p w:rsidR="00FF0855" w:rsidRPr="007A21D4" w:rsidRDefault="00FF0855" w:rsidP="00FF0855">
            <w:pPr>
              <w:jc w:val="center"/>
              <w:rPr>
                <w:rFonts w:eastAsia="標楷體"/>
                <w:spacing w:val="-24"/>
                <w:sz w:val="22"/>
                <w:szCs w:val="22"/>
              </w:rPr>
            </w:pPr>
          </w:p>
        </w:tc>
        <w:tc>
          <w:tcPr>
            <w:tcW w:w="701" w:type="pct"/>
            <w:gridSpan w:val="3"/>
            <w:tcBorders>
              <w:left w:val="single" w:sz="4" w:space="0" w:color="auto"/>
              <w:bottom w:val="nil"/>
              <w:right w:val="single" w:sz="4" w:space="0" w:color="auto"/>
            </w:tcBorders>
            <w:shd w:val="clear" w:color="auto" w:fill="auto"/>
            <w:vAlign w:val="center"/>
          </w:tcPr>
          <w:p w:rsidR="00FF0855" w:rsidRPr="007A21D4" w:rsidRDefault="00FF0855" w:rsidP="00FF0855">
            <w:pPr>
              <w:snapToGrid w:val="0"/>
              <w:spacing w:line="300" w:lineRule="exact"/>
              <w:jc w:val="center"/>
              <w:rPr>
                <w:rFonts w:eastAsia="標楷體"/>
                <w:spacing w:val="-20"/>
                <w:sz w:val="22"/>
                <w:szCs w:val="22"/>
              </w:rPr>
            </w:pPr>
            <w:r w:rsidRPr="007A21D4">
              <w:rPr>
                <w:rFonts w:eastAsia="標楷體"/>
                <w:spacing w:val="-20"/>
                <w:sz w:val="22"/>
                <w:szCs w:val="22"/>
              </w:rPr>
              <w:t>外銷訂單</w:t>
            </w:r>
          </w:p>
          <w:p w:rsidR="00FF0855" w:rsidRPr="007A21D4" w:rsidRDefault="00FF0855" w:rsidP="00FF0855">
            <w:pPr>
              <w:snapToGrid w:val="0"/>
              <w:spacing w:line="300" w:lineRule="exact"/>
              <w:jc w:val="center"/>
              <w:rPr>
                <w:rFonts w:eastAsia="標楷體"/>
                <w:spacing w:val="-20"/>
                <w:sz w:val="22"/>
                <w:szCs w:val="22"/>
              </w:rPr>
            </w:pPr>
            <w:r w:rsidRPr="007A21D4">
              <w:rPr>
                <w:rFonts w:eastAsia="標楷體"/>
                <w:spacing w:val="-20"/>
                <w:sz w:val="22"/>
                <w:szCs w:val="22"/>
              </w:rPr>
              <w:t>(</w:t>
            </w:r>
            <w:r w:rsidRPr="007A21D4">
              <w:rPr>
                <w:rFonts w:eastAsia="標楷體"/>
                <w:spacing w:val="-20"/>
                <w:sz w:val="22"/>
                <w:szCs w:val="22"/>
              </w:rPr>
              <w:t>億美元</w:t>
            </w:r>
            <w:r w:rsidRPr="007A21D4">
              <w:rPr>
                <w:rFonts w:eastAsia="標楷體"/>
                <w:spacing w:val="-20"/>
                <w:sz w:val="22"/>
                <w:szCs w:val="22"/>
              </w:rPr>
              <w:t>)</w:t>
            </w:r>
          </w:p>
        </w:tc>
        <w:tc>
          <w:tcPr>
            <w:tcW w:w="263" w:type="pct"/>
            <w:tcBorders>
              <w:top w:val="nil"/>
              <w:left w:val="nil"/>
              <w:bottom w:val="nil"/>
              <w:right w:val="nil"/>
            </w:tcBorders>
            <w:shd w:val="clear" w:color="auto" w:fill="auto"/>
            <w:vAlign w:val="center"/>
          </w:tcPr>
          <w:p w:rsidR="00FF0855" w:rsidRPr="00BD556B" w:rsidRDefault="00FF0855" w:rsidP="00FF0855">
            <w:pPr>
              <w:snapToGrid w:val="0"/>
              <w:jc w:val="center"/>
              <w:rPr>
                <w:rFonts w:eastAsia="標楷體"/>
                <w:spacing w:val="-20"/>
                <w:sz w:val="22"/>
                <w:szCs w:val="22"/>
              </w:rPr>
            </w:pPr>
            <w:r w:rsidRPr="00BD556B">
              <w:rPr>
                <w:rFonts w:eastAsia="標楷體"/>
                <w:spacing w:val="-20"/>
                <w:sz w:val="22"/>
                <w:szCs w:val="22"/>
              </w:rPr>
              <w:t>4,067.2</w:t>
            </w:r>
          </w:p>
        </w:tc>
        <w:tc>
          <w:tcPr>
            <w:tcW w:w="318" w:type="pct"/>
            <w:tcBorders>
              <w:top w:val="nil"/>
              <w:left w:val="nil"/>
              <w:bottom w:val="nil"/>
              <w:right w:val="nil"/>
            </w:tcBorders>
            <w:shd w:val="clear" w:color="auto" w:fill="auto"/>
            <w:vAlign w:val="center"/>
          </w:tcPr>
          <w:p w:rsidR="00FF0855" w:rsidRPr="00BD556B" w:rsidRDefault="00FF0855" w:rsidP="00FF0855">
            <w:pPr>
              <w:snapToGrid w:val="0"/>
              <w:jc w:val="center"/>
              <w:rPr>
                <w:rFonts w:eastAsia="標楷體"/>
                <w:spacing w:val="-20"/>
                <w:sz w:val="22"/>
                <w:szCs w:val="22"/>
              </w:rPr>
            </w:pPr>
            <w:r w:rsidRPr="00BD556B">
              <w:rPr>
                <w:rFonts w:eastAsia="標楷體"/>
                <w:spacing w:val="-20"/>
                <w:sz w:val="22"/>
                <w:szCs w:val="22"/>
              </w:rPr>
              <w:t>4,361.3</w:t>
            </w:r>
          </w:p>
        </w:tc>
        <w:tc>
          <w:tcPr>
            <w:tcW w:w="300" w:type="pct"/>
            <w:tcBorders>
              <w:top w:val="nil"/>
              <w:left w:val="nil"/>
              <w:bottom w:val="nil"/>
              <w:right w:val="nil"/>
            </w:tcBorders>
            <w:shd w:val="clear" w:color="auto" w:fill="auto"/>
            <w:vAlign w:val="center"/>
          </w:tcPr>
          <w:p w:rsidR="00FF0855" w:rsidRPr="00BD556B" w:rsidRDefault="00FF0855" w:rsidP="00FF0855">
            <w:pPr>
              <w:snapToGrid w:val="0"/>
              <w:jc w:val="center"/>
              <w:rPr>
                <w:rFonts w:eastAsia="標楷體"/>
                <w:spacing w:val="-20"/>
                <w:sz w:val="22"/>
                <w:szCs w:val="22"/>
              </w:rPr>
            </w:pPr>
            <w:r w:rsidRPr="00BD556B">
              <w:rPr>
                <w:rFonts w:eastAsia="標楷體"/>
                <w:spacing w:val="-20"/>
                <w:sz w:val="22"/>
                <w:szCs w:val="22"/>
              </w:rPr>
              <w:t>383.7</w:t>
            </w:r>
          </w:p>
        </w:tc>
        <w:tc>
          <w:tcPr>
            <w:tcW w:w="300" w:type="pct"/>
            <w:tcBorders>
              <w:top w:val="nil"/>
              <w:left w:val="nil"/>
              <w:bottom w:val="nil"/>
              <w:right w:val="nil"/>
            </w:tcBorders>
            <w:shd w:val="clear" w:color="auto" w:fill="auto"/>
            <w:vAlign w:val="center"/>
          </w:tcPr>
          <w:p w:rsidR="00FF0855" w:rsidRPr="00BD556B" w:rsidRDefault="00FF0855" w:rsidP="00FF0855">
            <w:pPr>
              <w:snapToGrid w:val="0"/>
              <w:jc w:val="center"/>
              <w:rPr>
                <w:rFonts w:eastAsia="標楷體"/>
                <w:spacing w:val="-20"/>
                <w:sz w:val="22"/>
                <w:szCs w:val="22"/>
              </w:rPr>
            </w:pPr>
            <w:r w:rsidRPr="00BD556B">
              <w:rPr>
                <w:rFonts w:eastAsia="標楷體"/>
                <w:spacing w:val="-20"/>
                <w:sz w:val="22"/>
                <w:szCs w:val="22"/>
              </w:rPr>
              <w:t>360.9</w:t>
            </w:r>
          </w:p>
        </w:tc>
        <w:tc>
          <w:tcPr>
            <w:tcW w:w="300" w:type="pct"/>
            <w:tcBorders>
              <w:top w:val="nil"/>
              <w:left w:val="nil"/>
              <w:bottom w:val="nil"/>
              <w:right w:val="nil"/>
            </w:tcBorders>
            <w:shd w:val="clear" w:color="auto" w:fill="auto"/>
            <w:vAlign w:val="center"/>
          </w:tcPr>
          <w:p w:rsidR="00FF0855" w:rsidRPr="00BD556B" w:rsidRDefault="00FF0855" w:rsidP="00FF0855">
            <w:pPr>
              <w:snapToGrid w:val="0"/>
              <w:jc w:val="center"/>
              <w:rPr>
                <w:rFonts w:eastAsia="標楷體"/>
                <w:spacing w:val="-20"/>
                <w:sz w:val="22"/>
                <w:szCs w:val="22"/>
              </w:rPr>
            </w:pPr>
            <w:r w:rsidRPr="00BD556B">
              <w:rPr>
                <w:rFonts w:eastAsia="標楷體"/>
                <w:spacing w:val="-20"/>
                <w:sz w:val="22"/>
                <w:szCs w:val="22"/>
              </w:rPr>
              <w:t>364.7</w:t>
            </w:r>
          </w:p>
        </w:tc>
        <w:tc>
          <w:tcPr>
            <w:tcW w:w="300" w:type="pct"/>
            <w:tcBorders>
              <w:top w:val="nil"/>
              <w:left w:val="nil"/>
              <w:bottom w:val="nil"/>
              <w:right w:val="nil"/>
            </w:tcBorders>
            <w:vAlign w:val="center"/>
          </w:tcPr>
          <w:p w:rsidR="00FF0855" w:rsidRPr="00BD556B" w:rsidRDefault="00FF0855" w:rsidP="00FF0855">
            <w:pPr>
              <w:snapToGrid w:val="0"/>
              <w:jc w:val="center"/>
              <w:rPr>
                <w:rFonts w:eastAsia="標楷體"/>
                <w:spacing w:val="-20"/>
                <w:sz w:val="22"/>
                <w:szCs w:val="22"/>
              </w:rPr>
            </w:pPr>
            <w:r w:rsidRPr="00BD556B">
              <w:rPr>
                <w:rFonts w:eastAsia="標楷體"/>
                <w:spacing w:val="-20"/>
                <w:sz w:val="22"/>
                <w:szCs w:val="22"/>
              </w:rPr>
              <w:t>363.8</w:t>
            </w:r>
          </w:p>
        </w:tc>
        <w:tc>
          <w:tcPr>
            <w:tcW w:w="300" w:type="pct"/>
            <w:tcBorders>
              <w:top w:val="nil"/>
              <w:left w:val="nil"/>
              <w:bottom w:val="nil"/>
              <w:right w:val="nil"/>
            </w:tcBorders>
            <w:vAlign w:val="center"/>
          </w:tcPr>
          <w:p w:rsidR="00FF0855" w:rsidRPr="00BD556B" w:rsidRDefault="00FF0855" w:rsidP="00FF0855">
            <w:pPr>
              <w:snapToGrid w:val="0"/>
              <w:jc w:val="center"/>
              <w:rPr>
                <w:rFonts w:eastAsia="標楷體"/>
                <w:spacing w:val="-20"/>
                <w:sz w:val="22"/>
                <w:szCs w:val="22"/>
              </w:rPr>
            </w:pPr>
            <w:r w:rsidRPr="00BD556B">
              <w:rPr>
                <w:rFonts w:eastAsia="標楷體"/>
                <w:spacing w:val="-20"/>
                <w:sz w:val="22"/>
                <w:szCs w:val="22"/>
              </w:rPr>
              <w:t>359.4</w:t>
            </w:r>
          </w:p>
        </w:tc>
        <w:tc>
          <w:tcPr>
            <w:tcW w:w="300" w:type="pct"/>
            <w:tcBorders>
              <w:top w:val="nil"/>
              <w:left w:val="nil"/>
              <w:bottom w:val="nil"/>
              <w:right w:val="nil"/>
            </w:tcBorders>
            <w:vAlign w:val="center"/>
          </w:tcPr>
          <w:p w:rsidR="00FF0855" w:rsidRPr="00BD556B" w:rsidRDefault="00FF0855" w:rsidP="00FF0855">
            <w:pPr>
              <w:snapToGrid w:val="0"/>
              <w:jc w:val="center"/>
              <w:rPr>
                <w:rFonts w:eastAsia="標楷體"/>
                <w:spacing w:val="-20"/>
                <w:sz w:val="22"/>
                <w:szCs w:val="22"/>
              </w:rPr>
            </w:pPr>
            <w:r w:rsidRPr="00BD556B">
              <w:rPr>
                <w:rFonts w:eastAsia="標楷體"/>
                <w:spacing w:val="-20"/>
                <w:sz w:val="22"/>
                <w:szCs w:val="22"/>
              </w:rPr>
              <w:t>361.5</w:t>
            </w:r>
          </w:p>
        </w:tc>
        <w:tc>
          <w:tcPr>
            <w:tcW w:w="300" w:type="pct"/>
            <w:tcBorders>
              <w:top w:val="nil"/>
              <w:left w:val="nil"/>
              <w:bottom w:val="nil"/>
              <w:right w:val="nil"/>
            </w:tcBorders>
            <w:vAlign w:val="center"/>
          </w:tcPr>
          <w:p w:rsidR="00FF0855" w:rsidRPr="00BD556B" w:rsidRDefault="00FF0855" w:rsidP="00FF0855">
            <w:pPr>
              <w:snapToGrid w:val="0"/>
              <w:jc w:val="center"/>
              <w:rPr>
                <w:rFonts w:eastAsia="標楷體"/>
                <w:spacing w:val="-20"/>
                <w:sz w:val="22"/>
                <w:szCs w:val="22"/>
              </w:rPr>
            </w:pPr>
            <w:r w:rsidRPr="00BD556B">
              <w:rPr>
                <w:rFonts w:eastAsia="標楷體"/>
                <w:spacing w:val="-20"/>
                <w:sz w:val="22"/>
                <w:szCs w:val="22"/>
              </w:rPr>
              <w:t>3</w:t>
            </w:r>
            <w:r w:rsidRPr="00BD556B">
              <w:rPr>
                <w:rFonts w:eastAsia="標楷體" w:hint="eastAsia"/>
                <w:spacing w:val="-20"/>
                <w:sz w:val="22"/>
                <w:szCs w:val="22"/>
              </w:rPr>
              <w:t>76.6</w:t>
            </w:r>
          </w:p>
        </w:tc>
        <w:tc>
          <w:tcPr>
            <w:tcW w:w="300" w:type="pct"/>
            <w:tcBorders>
              <w:top w:val="nil"/>
              <w:left w:val="nil"/>
              <w:bottom w:val="nil"/>
              <w:right w:val="nil"/>
            </w:tcBorders>
            <w:vAlign w:val="center"/>
          </w:tcPr>
          <w:p w:rsidR="00FF0855" w:rsidRPr="00BD556B" w:rsidRDefault="00FF0855" w:rsidP="00FF0855">
            <w:pPr>
              <w:snapToGrid w:val="0"/>
              <w:jc w:val="center"/>
              <w:rPr>
                <w:rFonts w:eastAsia="標楷體"/>
                <w:spacing w:val="-20"/>
                <w:sz w:val="22"/>
                <w:szCs w:val="22"/>
              </w:rPr>
            </w:pPr>
            <w:r w:rsidRPr="00BD556B">
              <w:rPr>
                <w:rFonts w:eastAsia="標楷體"/>
                <w:spacing w:val="-20"/>
                <w:sz w:val="22"/>
                <w:szCs w:val="22"/>
              </w:rPr>
              <w:t>3</w:t>
            </w:r>
            <w:r w:rsidRPr="00BD556B">
              <w:rPr>
                <w:rFonts w:eastAsia="標楷體" w:hint="eastAsia"/>
                <w:spacing w:val="-20"/>
                <w:sz w:val="22"/>
                <w:szCs w:val="22"/>
              </w:rPr>
              <w:t>83.8</w:t>
            </w:r>
          </w:p>
        </w:tc>
        <w:tc>
          <w:tcPr>
            <w:tcW w:w="300" w:type="pct"/>
            <w:tcBorders>
              <w:top w:val="nil"/>
              <w:left w:val="nil"/>
              <w:bottom w:val="nil"/>
              <w:right w:val="nil"/>
            </w:tcBorders>
            <w:vAlign w:val="center"/>
          </w:tcPr>
          <w:p w:rsidR="00FF0855" w:rsidRPr="00BD556B" w:rsidRDefault="00FF0855" w:rsidP="00FF0855">
            <w:pPr>
              <w:snapToGrid w:val="0"/>
              <w:jc w:val="center"/>
              <w:rPr>
                <w:rFonts w:eastAsia="標楷體"/>
                <w:spacing w:val="-20"/>
                <w:sz w:val="22"/>
                <w:szCs w:val="22"/>
              </w:rPr>
            </w:pPr>
            <w:r w:rsidRPr="00BD556B">
              <w:rPr>
                <w:rFonts w:eastAsia="標楷體" w:hint="eastAsia"/>
                <w:spacing w:val="-20"/>
                <w:sz w:val="22"/>
                <w:szCs w:val="22"/>
              </w:rPr>
              <w:t>407.3</w:t>
            </w:r>
          </w:p>
        </w:tc>
        <w:tc>
          <w:tcPr>
            <w:tcW w:w="300" w:type="pct"/>
            <w:tcBorders>
              <w:top w:val="nil"/>
              <w:left w:val="nil"/>
              <w:bottom w:val="nil"/>
              <w:right w:val="nil"/>
            </w:tcBorders>
            <w:vAlign w:val="center"/>
          </w:tcPr>
          <w:p w:rsidR="00FF0855" w:rsidRPr="00BD556B" w:rsidRDefault="00FF0855" w:rsidP="00FF0855">
            <w:pPr>
              <w:snapToGrid w:val="0"/>
              <w:jc w:val="center"/>
              <w:rPr>
                <w:rFonts w:eastAsia="標楷體"/>
                <w:spacing w:val="-20"/>
                <w:sz w:val="22"/>
                <w:szCs w:val="22"/>
              </w:rPr>
            </w:pPr>
            <w:r>
              <w:rPr>
                <w:rFonts w:eastAsia="標楷體" w:hint="eastAsia"/>
                <w:spacing w:val="-20"/>
                <w:sz w:val="22"/>
                <w:szCs w:val="22"/>
              </w:rPr>
              <w:t>393.9</w:t>
            </w:r>
          </w:p>
        </w:tc>
        <w:tc>
          <w:tcPr>
            <w:tcW w:w="297" w:type="pct"/>
            <w:tcBorders>
              <w:top w:val="nil"/>
              <w:left w:val="nil"/>
              <w:bottom w:val="nil"/>
              <w:right w:val="nil"/>
            </w:tcBorders>
            <w:vAlign w:val="center"/>
          </w:tcPr>
          <w:p w:rsidR="00FF0855" w:rsidRPr="00BD556B" w:rsidRDefault="00FF0855" w:rsidP="00FF0855">
            <w:pPr>
              <w:snapToGrid w:val="0"/>
              <w:jc w:val="center"/>
              <w:rPr>
                <w:rFonts w:eastAsia="標楷體"/>
                <w:spacing w:val="-20"/>
                <w:sz w:val="22"/>
                <w:szCs w:val="22"/>
              </w:rPr>
            </w:pPr>
            <w:r>
              <w:rPr>
                <w:rFonts w:eastAsia="標楷體" w:hint="eastAsia"/>
                <w:spacing w:val="-20"/>
                <w:sz w:val="22"/>
                <w:szCs w:val="22"/>
              </w:rPr>
              <w:t>4,410.1</w:t>
            </w:r>
          </w:p>
        </w:tc>
        <w:tc>
          <w:tcPr>
            <w:tcW w:w="297" w:type="pct"/>
            <w:tcBorders>
              <w:top w:val="nil"/>
              <w:left w:val="nil"/>
              <w:bottom w:val="nil"/>
              <w:right w:val="nil"/>
            </w:tcBorders>
            <w:shd w:val="clear" w:color="auto" w:fill="auto"/>
            <w:vAlign w:val="center"/>
          </w:tcPr>
          <w:p w:rsidR="00FF0855" w:rsidRPr="00357E45" w:rsidRDefault="00FF0855" w:rsidP="00FF0855">
            <w:pPr>
              <w:snapToGrid w:val="0"/>
              <w:jc w:val="center"/>
              <w:rPr>
                <w:rFonts w:eastAsia="標楷體"/>
                <w:spacing w:val="-20"/>
                <w:sz w:val="22"/>
                <w:szCs w:val="22"/>
              </w:rPr>
            </w:pPr>
          </w:p>
        </w:tc>
      </w:tr>
      <w:tr w:rsidR="00FF0855" w:rsidRPr="00BD556B" w:rsidTr="00FF0855">
        <w:trPr>
          <w:cantSplit/>
          <w:trHeight w:val="370"/>
        </w:trPr>
        <w:tc>
          <w:tcPr>
            <w:tcW w:w="125" w:type="pct"/>
            <w:vMerge/>
            <w:tcBorders>
              <w:left w:val="nil"/>
              <w:right w:val="single" w:sz="4" w:space="0" w:color="auto"/>
            </w:tcBorders>
            <w:shd w:val="clear" w:color="auto" w:fill="auto"/>
            <w:vAlign w:val="center"/>
          </w:tcPr>
          <w:p w:rsidR="00FF0855" w:rsidRPr="007A21D4" w:rsidRDefault="00FF0855" w:rsidP="00FF0855">
            <w:pPr>
              <w:jc w:val="center"/>
              <w:rPr>
                <w:rFonts w:eastAsia="標楷體"/>
                <w:spacing w:val="-24"/>
                <w:sz w:val="22"/>
                <w:szCs w:val="22"/>
              </w:rPr>
            </w:pPr>
          </w:p>
        </w:tc>
        <w:tc>
          <w:tcPr>
            <w:tcW w:w="122" w:type="pct"/>
            <w:gridSpan w:val="2"/>
            <w:tcBorders>
              <w:top w:val="nil"/>
              <w:left w:val="single" w:sz="4" w:space="0" w:color="auto"/>
              <w:right w:val="single" w:sz="4" w:space="0" w:color="auto"/>
            </w:tcBorders>
            <w:shd w:val="clear" w:color="auto" w:fill="auto"/>
            <w:vAlign w:val="center"/>
          </w:tcPr>
          <w:p w:rsidR="00FF0855" w:rsidRPr="007A21D4" w:rsidRDefault="00FF0855" w:rsidP="00FF0855">
            <w:pPr>
              <w:snapToGrid w:val="0"/>
              <w:spacing w:line="300" w:lineRule="exact"/>
              <w:jc w:val="center"/>
              <w:rPr>
                <w:rFonts w:eastAsia="標楷體"/>
                <w:spacing w:val="-18"/>
                <w:w w:val="90"/>
                <w:sz w:val="22"/>
                <w:szCs w:val="22"/>
              </w:rPr>
            </w:pPr>
          </w:p>
        </w:tc>
        <w:tc>
          <w:tcPr>
            <w:tcW w:w="579" w:type="pct"/>
            <w:tcBorders>
              <w:left w:val="single" w:sz="4" w:space="0" w:color="auto"/>
              <w:right w:val="single" w:sz="4" w:space="0" w:color="auto"/>
            </w:tcBorders>
            <w:shd w:val="clear" w:color="auto" w:fill="auto"/>
            <w:vAlign w:val="center"/>
          </w:tcPr>
          <w:p w:rsidR="00FF0855" w:rsidRPr="007A21D4" w:rsidRDefault="00FF0855" w:rsidP="00FF0855">
            <w:pPr>
              <w:snapToGrid w:val="0"/>
              <w:spacing w:line="300" w:lineRule="exact"/>
              <w:jc w:val="center"/>
              <w:rPr>
                <w:rFonts w:eastAsia="標楷體"/>
                <w:spacing w:val="-18"/>
                <w:w w:val="90"/>
                <w:sz w:val="22"/>
                <w:szCs w:val="22"/>
              </w:rPr>
            </w:pPr>
            <w:r w:rsidRPr="007A21D4">
              <w:rPr>
                <w:rFonts w:eastAsia="標楷體"/>
                <w:sz w:val="22"/>
                <w:szCs w:val="22"/>
              </w:rPr>
              <w:t>年增率</w:t>
            </w:r>
            <w:r w:rsidRPr="007A21D4">
              <w:rPr>
                <w:rFonts w:eastAsia="標楷體"/>
                <w:sz w:val="22"/>
                <w:szCs w:val="22"/>
              </w:rPr>
              <w:t>(</w:t>
            </w:r>
            <w:r w:rsidRPr="007A21D4">
              <w:rPr>
                <w:rFonts w:eastAsia="標楷體"/>
                <w:sz w:val="22"/>
                <w:szCs w:val="22"/>
              </w:rPr>
              <w:t>％</w:t>
            </w:r>
            <w:r w:rsidRPr="007A21D4">
              <w:rPr>
                <w:rFonts w:eastAsia="標楷體"/>
                <w:sz w:val="22"/>
                <w:szCs w:val="22"/>
              </w:rPr>
              <w:t>)</w:t>
            </w:r>
          </w:p>
        </w:tc>
        <w:tc>
          <w:tcPr>
            <w:tcW w:w="263" w:type="pct"/>
            <w:tcBorders>
              <w:top w:val="nil"/>
              <w:left w:val="nil"/>
              <w:bottom w:val="nil"/>
              <w:right w:val="nil"/>
            </w:tcBorders>
            <w:shd w:val="clear" w:color="auto" w:fill="auto"/>
            <w:vAlign w:val="center"/>
          </w:tcPr>
          <w:p w:rsidR="00FF0855" w:rsidRPr="00BD556B" w:rsidRDefault="00FF0855" w:rsidP="00FF0855">
            <w:pPr>
              <w:snapToGrid w:val="0"/>
              <w:jc w:val="center"/>
              <w:rPr>
                <w:rFonts w:eastAsia="標楷體"/>
                <w:spacing w:val="-20"/>
                <w:sz w:val="22"/>
                <w:szCs w:val="22"/>
              </w:rPr>
            </w:pPr>
            <w:r w:rsidRPr="00BD556B">
              <w:rPr>
                <w:rFonts w:eastAsia="標楷體"/>
                <w:spacing w:val="-20"/>
                <w:sz w:val="22"/>
                <w:szCs w:val="22"/>
              </w:rPr>
              <w:t>26.1</w:t>
            </w:r>
          </w:p>
        </w:tc>
        <w:tc>
          <w:tcPr>
            <w:tcW w:w="318" w:type="pct"/>
            <w:tcBorders>
              <w:top w:val="nil"/>
              <w:left w:val="nil"/>
              <w:bottom w:val="nil"/>
              <w:right w:val="nil"/>
            </w:tcBorders>
            <w:shd w:val="clear" w:color="auto" w:fill="auto"/>
            <w:vAlign w:val="center"/>
          </w:tcPr>
          <w:p w:rsidR="00FF0855" w:rsidRPr="00BD556B" w:rsidRDefault="00FF0855" w:rsidP="00FF0855">
            <w:pPr>
              <w:snapToGrid w:val="0"/>
              <w:jc w:val="center"/>
              <w:rPr>
                <w:rFonts w:eastAsia="標楷體"/>
                <w:spacing w:val="-20"/>
                <w:sz w:val="22"/>
                <w:szCs w:val="22"/>
              </w:rPr>
            </w:pPr>
            <w:r w:rsidRPr="00BD556B">
              <w:rPr>
                <w:rFonts w:eastAsia="標楷體"/>
                <w:spacing w:val="-20"/>
                <w:sz w:val="22"/>
                <w:szCs w:val="22"/>
              </w:rPr>
              <w:t>7.2</w:t>
            </w:r>
          </w:p>
        </w:tc>
        <w:tc>
          <w:tcPr>
            <w:tcW w:w="300" w:type="pct"/>
            <w:tcBorders>
              <w:top w:val="nil"/>
              <w:left w:val="nil"/>
              <w:bottom w:val="nil"/>
              <w:right w:val="nil"/>
            </w:tcBorders>
            <w:shd w:val="clear" w:color="auto" w:fill="auto"/>
            <w:vAlign w:val="center"/>
          </w:tcPr>
          <w:p w:rsidR="00FF0855" w:rsidRPr="00BD556B" w:rsidRDefault="00FF0855" w:rsidP="00FF0855">
            <w:pPr>
              <w:snapToGrid w:val="0"/>
              <w:jc w:val="center"/>
              <w:rPr>
                <w:rFonts w:eastAsia="標楷體"/>
                <w:spacing w:val="-20"/>
                <w:sz w:val="22"/>
                <w:szCs w:val="22"/>
              </w:rPr>
            </w:pPr>
            <w:r w:rsidRPr="00BD556B">
              <w:rPr>
                <w:rFonts w:eastAsia="標楷體"/>
                <w:spacing w:val="-20"/>
                <w:sz w:val="22"/>
                <w:szCs w:val="22"/>
              </w:rPr>
              <w:t>-1.6</w:t>
            </w:r>
          </w:p>
        </w:tc>
        <w:tc>
          <w:tcPr>
            <w:tcW w:w="300" w:type="pct"/>
            <w:tcBorders>
              <w:top w:val="nil"/>
              <w:left w:val="nil"/>
              <w:bottom w:val="nil"/>
              <w:right w:val="nil"/>
            </w:tcBorders>
            <w:shd w:val="clear" w:color="auto" w:fill="auto"/>
            <w:vAlign w:val="center"/>
          </w:tcPr>
          <w:p w:rsidR="00FF0855" w:rsidRPr="00BD556B" w:rsidRDefault="00FF0855" w:rsidP="00FF0855">
            <w:pPr>
              <w:snapToGrid w:val="0"/>
              <w:jc w:val="center"/>
              <w:rPr>
                <w:rFonts w:eastAsia="標楷體"/>
                <w:spacing w:val="-20"/>
                <w:sz w:val="22"/>
                <w:szCs w:val="22"/>
              </w:rPr>
            </w:pPr>
            <w:r w:rsidRPr="00BD556B">
              <w:rPr>
                <w:rFonts w:eastAsia="標楷體"/>
                <w:spacing w:val="-20"/>
                <w:sz w:val="22"/>
                <w:szCs w:val="22"/>
              </w:rPr>
              <w:t>-3.5</w:t>
            </w:r>
          </w:p>
        </w:tc>
        <w:tc>
          <w:tcPr>
            <w:tcW w:w="300" w:type="pct"/>
            <w:tcBorders>
              <w:top w:val="nil"/>
              <w:left w:val="nil"/>
              <w:bottom w:val="nil"/>
              <w:right w:val="nil"/>
            </w:tcBorders>
            <w:vAlign w:val="center"/>
          </w:tcPr>
          <w:p w:rsidR="00FF0855" w:rsidRPr="00BD556B" w:rsidRDefault="00FF0855" w:rsidP="00FF0855">
            <w:pPr>
              <w:snapToGrid w:val="0"/>
              <w:jc w:val="center"/>
              <w:rPr>
                <w:rFonts w:eastAsia="標楷體"/>
                <w:spacing w:val="-20"/>
                <w:sz w:val="22"/>
                <w:szCs w:val="22"/>
              </w:rPr>
            </w:pPr>
            <w:r w:rsidRPr="00BD556B">
              <w:rPr>
                <w:rFonts w:eastAsia="標楷體"/>
                <w:spacing w:val="-20"/>
                <w:sz w:val="22"/>
                <w:szCs w:val="22"/>
              </w:rPr>
              <w:t>-3.0</w:t>
            </w:r>
          </w:p>
        </w:tc>
        <w:tc>
          <w:tcPr>
            <w:tcW w:w="300" w:type="pct"/>
            <w:tcBorders>
              <w:top w:val="nil"/>
              <w:left w:val="nil"/>
              <w:bottom w:val="nil"/>
              <w:right w:val="nil"/>
            </w:tcBorders>
            <w:vAlign w:val="center"/>
          </w:tcPr>
          <w:p w:rsidR="00FF0855" w:rsidRPr="00BD556B" w:rsidRDefault="00FF0855" w:rsidP="00FF0855">
            <w:pPr>
              <w:snapToGrid w:val="0"/>
              <w:jc w:val="center"/>
              <w:rPr>
                <w:rFonts w:eastAsia="標楷體"/>
                <w:spacing w:val="-20"/>
                <w:sz w:val="22"/>
                <w:szCs w:val="22"/>
              </w:rPr>
            </w:pPr>
            <w:r w:rsidRPr="00BD556B">
              <w:rPr>
                <w:rFonts w:eastAsia="標楷體"/>
                <w:spacing w:val="-20"/>
                <w:sz w:val="22"/>
                <w:szCs w:val="22"/>
              </w:rPr>
              <w:t>-2.6</w:t>
            </w:r>
          </w:p>
        </w:tc>
        <w:tc>
          <w:tcPr>
            <w:tcW w:w="300" w:type="pct"/>
            <w:tcBorders>
              <w:top w:val="nil"/>
              <w:left w:val="nil"/>
              <w:bottom w:val="nil"/>
              <w:right w:val="nil"/>
            </w:tcBorders>
            <w:vAlign w:val="center"/>
          </w:tcPr>
          <w:p w:rsidR="00FF0855" w:rsidRPr="00BD556B" w:rsidRDefault="00FF0855" w:rsidP="00FF0855">
            <w:pPr>
              <w:snapToGrid w:val="0"/>
              <w:jc w:val="center"/>
              <w:rPr>
                <w:rFonts w:eastAsia="標楷體"/>
                <w:spacing w:val="-20"/>
                <w:sz w:val="22"/>
                <w:szCs w:val="22"/>
              </w:rPr>
            </w:pPr>
            <w:r w:rsidRPr="00BD556B">
              <w:rPr>
                <w:rFonts w:eastAsia="標楷體"/>
                <w:spacing w:val="-20"/>
                <w:sz w:val="22"/>
                <w:szCs w:val="22"/>
              </w:rPr>
              <w:t>-4.4</w:t>
            </w:r>
          </w:p>
        </w:tc>
        <w:tc>
          <w:tcPr>
            <w:tcW w:w="300" w:type="pct"/>
            <w:tcBorders>
              <w:top w:val="nil"/>
              <w:left w:val="nil"/>
              <w:bottom w:val="nil"/>
              <w:right w:val="nil"/>
            </w:tcBorders>
            <w:vAlign w:val="center"/>
          </w:tcPr>
          <w:p w:rsidR="00FF0855" w:rsidRPr="00BD556B" w:rsidRDefault="00FF0855" w:rsidP="00FF0855">
            <w:pPr>
              <w:snapToGrid w:val="0"/>
              <w:jc w:val="center"/>
              <w:rPr>
                <w:rFonts w:eastAsia="標楷體"/>
                <w:spacing w:val="-20"/>
                <w:sz w:val="22"/>
                <w:szCs w:val="22"/>
              </w:rPr>
            </w:pPr>
            <w:r w:rsidRPr="00BD556B">
              <w:rPr>
                <w:rFonts w:eastAsia="標楷體"/>
                <w:spacing w:val="-20"/>
                <w:sz w:val="22"/>
                <w:szCs w:val="22"/>
              </w:rPr>
              <w:t>-1.5</w:t>
            </w:r>
          </w:p>
        </w:tc>
        <w:tc>
          <w:tcPr>
            <w:tcW w:w="300" w:type="pct"/>
            <w:tcBorders>
              <w:top w:val="nil"/>
              <w:left w:val="nil"/>
              <w:bottom w:val="nil"/>
              <w:right w:val="nil"/>
            </w:tcBorders>
            <w:shd w:val="clear" w:color="auto" w:fill="auto"/>
            <w:vAlign w:val="center"/>
          </w:tcPr>
          <w:p w:rsidR="00FF0855" w:rsidRPr="00BD556B" w:rsidRDefault="00FF0855" w:rsidP="00FF0855">
            <w:pPr>
              <w:snapToGrid w:val="0"/>
              <w:jc w:val="center"/>
              <w:rPr>
                <w:rFonts w:eastAsia="標楷體"/>
                <w:spacing w:val="-20"/>
                <w:sz w:val="22"/>
                <w:szCs w:val="22"/>
              </w:rPr>
            </w:pPr>
            <w:r w:rsidRPr="00BD556B">
              <w:rPr>
                <w:rFonts w:eastAsia="標楷體"/>
                <w:spacing w:val="-20"/>
                <w:sz w:val="22"/>
                <w:szCs w:val="22"/>
              </w:rPr>
              <w:t>1.</w:t>
            </w:r>
            <w:r w:rsidRPr="00BD556B">
              <w:rPr>
                <w:rFonts w:eastAsia="標楷體" w:hint="eastAsia"/>
                <w:spacing w:val="-20"/>
                <w:sz w:val="22"/>
                <w:szCs w:val="22"/>
              </w:rPr>
              <w:t>9</w:t>
            </w:r>
          </w:p>
        </w:tc>
        <w:tc>
          <w:tcPr>
            <w:tcW w:w="300" w:type="pct"/>
            <w:tcBorders>
              <w:top w:val="nil"/>
              <w:left w:val="nil"/>
              <w:bottom w:val="nil"/>
              <w:right w:val="nil"/>
            </w:tcBorders>
            <w:vAlign w:val="center"/>
          </w:tcPr>
          <w:p w:rsidR="00FF0855" w:rsidRPr="00BD556B" w:rsidRDefault="00FF0855" w:rsidP="00FF0855">
            <w:pPr>
              <w:snapToGrid w:val="0"/>
              <w:jc w:val="center"/>
              <w:rPr>
                <w:rFonts w:eastAsia="標楷體"/>
                <w:spacing w:val="-20"/>
                <w:sz w:val="22"/>
                <w:szCs w:val="22"/>
              </w:rPr>
            </w:pPr>
            <w:r w:rsidRPr="00BD556B">
              <w:rPr>
                <w:rFonts w:eastAsia="標楷體" w:hint="eastAsia"/>
                <w:spacing w:val="-20"/>
                <w:sz w:val="22"/>
                <w:szCs w:val="22"/>
              </w:rPr>
              <w:t>3.</w:t>
            </w:r>
            <w:r w:rsidRPr="00BD556B">
              <w:rPr>
                <w:rFonts w:eastAsia="標楷體"/>
                <w:spacing w:val="-20"/>
                <w:sz w:val="22"/>
                <w:szCs w:val="22"/>
              </w:rPr>
              <w:t>2</w:t>
            </w:r>
          </w:p>
        </w:tc>
        <w:tc>
          <w:tcPr>
            <w:tcW w:w="300" w:type="pct"/>
            <w:tcBorders>
              <w:top w:val="nil"/>
              <w:left w:val="nil"/>
              <w:bottom w:val="nil"/>
              <w:right w:val="nil"/>
            </w:tcBorders>
            <w:vAlign w:val="center"/>
          </w:tcPr>
          <w:p w:rsidR="00FF0855" w:rsidRPr="00BD556B" w:rsidRDefault="00FF0855" w:rsidP="00FF0855">
            <w:pPr>
              <w:snapToGrid w:val="0"/>
              <w:jc w:val="center"/>
              <w:rPr>
                <w:rFonts w:eastAsia="標楷體"/>
                <w:spacing w:val="-20"/>
                <w:sz w:val="22"/>
                <w:szCs w:val="22"/>
              </w:rPr>
            </w:pPr>
            <w:r w:rsidRPr="00BD556B">
              <w:rPr>
                <w:rFonts w:eastAsia="標楷體" w:hint="eastAsia"/>
                <w:spacing w:val="-20"/>
                <w:sz w:val="22"/>
                <w:szCs w:val="22"/>
              </w:rPr>
              <w:t>11.1</w:t>
            </w:r>
          </w:p>
        </w:tc>
        <w:tc>
          <w:tcPr>
            <w:tcW w:w="300" w:type="pct"/>
            <w:tcBorders>
              <w:top w:val="nil"/>
              <w:left w:val="nil"/>
              <w:bottom w:val="nil"/>
              <w:right w:val="nil"/>
            </w:tcBorders>
            <w:vAlign w:val="center"/>
          </w:tcPr>
          <w:p w:rsidR="00FF0855" w:rsidRPr="00BD556B" w:rsidRDefault="00FF0855" w:rsidP="00FF0855">
            <w:pPr>
              <w:snapToGrid w:val="0"/>
              <w:jc w:val="center"/>
              <w:rPr>
                <w:rFonts w:eastAsia="標楷體"/>
                <w:spacing w:val="-20"/>
                <w:sz w:val="22"/>
                <w:szCs w:val="22"/>
              </w:rPr>
            </w:pPr>
            <w:r>
              <w:rPr>
                <w:rFonts w:eastAsia="標楷體" w:hint="eastAsia"/>
                <w:spacing w:val="-20"/>
                <w:sz w:val="22"/>
                <w:szCs w:val="22"/>
              </w:rPr>
              <w:t>8.5</w:t>
            </w:r>
          </w:p>
        </w:tc>
        <w:tc>
          <w:tcPr>
            <w:tcW w:w="297" w:type="pct"/>
            <w:tcBorders>
              <w:top w:val="nil"/>
              <w:left w:val="nil"/>
              <w:bottom w:val="nil"/>
              <w:right w:val="nil"/>
            </w:tcBorders>
            <w:shd w:val="clear" w:color="auto" w:fill="auto"/>
            <w:vAlign w:val="center"/>
          </w:tcPr>
          <w:p w:rsidR="00FF0855" w:rsidRPr="00BD556B" w:rsidRDefault="00FF0855" w:rsidP="00FF0855">
            <w:pPr>
              <w:snapToGrid w:val="0"/>
              <w:jc w:val="center"/>
              <w:rPr>
                <w:rFonts w:eastAsia="標楷體"/>
                <w:spacing w:val="-20"/>
                <w:sz w:val="22"/>
                <w:szCs w:val="22"/>
              </w:rPr>
            </w:pPr>
            <w:r>
              <w:rPr>
                <w:rFonts w:eastAsia="標楷體" w:hint="eastAsia"/>
                <w:spacing w:val="-20"/>
                <w:sz w:val="22"/>
                <w:szCs w:val="22"/>
              </w:rPr>
              <w:t>1.1</w:t>
            </w:r>
          </w:p>
        </w:tc>
        <w:tc>
          <w:tcPr>
            <w:tcW w:w="297" w:type="pct"/>
            <w:tcBorders>
              <w:top w:val="nil"/>
              <w:left w:val="nil"/>
              <w:bottom w:val="nil"/>
              <w:right w:val="nil"/>
            </w:tcBorders>
            <w:shd w:val="clear" w:color="auto" w:fill="auto"/>
            <w:vAlign w:val="center"/>
          </w:tcPr>
          <w:p w:rsidR="00FF0855" w:rsidRPr="00357E45" w:rsidRDefault="00FF0855" w:rsidP="00FF0855">
            <w:pPr>
              <w:snapToGrid w:val="0"/>
              <w:jc w:val="center"/>
              <w:rPr>
                <w:rFonts w:eastAsia="標楷體"/>
                <w:spacing w:val="-20"/>
                <w:sz w:val="22"/>
                <w:szCs w:val="22"/>
              </w:rPr>
            </w:pPr>
          </w:p>
        </w:tc>
      </w:tr>
      <w:tr w:rsidR="00FF0855" w:rsidRPr="00626A0A" w:rsidTr="00FF0855">
        <w:trPr>
          <w:cantSplit/>
        </w:trPr>
        <w:tc>
          <w:tcPr>
            <w:tcW w:w="125" w:type="pct"/>
            <w:vMerge w:val="restart"/>
            <w:tcBorders>
              <w:left w:val="nil"/>
              <w:right w:val="single" w:sz="4" w:space="0" w:color="auto"/>
            </w:tcBorders>
            <w:shd w:val="clear" w:color="auto" w:fill="auto"/>
            <w:vAlign w:val="center"/>
          </w:tcPr>
          <w:p w:rsidR="00FF0855" w:rsidRPr="007A21D4" w:rsidRDefault="00FF0855" w:rsidP="00FF0855">
            <w:pPr>
              <w:jc w:val="center"/>
              <w:rPr>
                <w:rFonts w:eastAsia="標楷體"/>
                <w:spacing w:val="-24"/>
                <w:sz w:val="22"/>
                <w:szCs w:val="22"/>
              </w:rPr>
            </w:pPr>
            <w:r w:rsidRPr="007A21D4">
              <w:rPr>
                <w:rFonts w:eastAsia="標楷體"/>
                <w:spacing w:val="-24"/>
                <w:sz w:val="22"/>
                <w:szCs w:val="22"/>
              </w:rPr>
              <w:t>物</w:t>
            </w:r>
          </w:p>
          <w:p w:rsidR="00FF0855" w:rsidRPr="007A21D4" w:rsidRDefault="00FF0855" w:rsidP="00FF0855">
            <w:pPr>
              <w:jc w:val="center"/>
              <w:rPr>
                <w:rFonts w:eastAsia="標楷體"/>
                <w:spacing w:val="-24"/>
                <w:sz w:val="22"/>
                <w:szCs w:val="22"/>
              </w:rPr>
            </w:pPr>
            <w:r w:rsidRPr="007A21D4">
              <w:rPr>
                <w:rFonts w:eastAsia="標楷體"/>
                <w:spacing w:val="-24"/>
                <w:sz w:val="22"/>
                <w:szCs w:val="22"/>
              </w:rPr>
              <w:t>價</w:t>
            </w:r>
          </w:p>
        </w:tc>
        <w:tc>
          <w:tcPr>
            <w:tcW w:w="701" w:type="pct"/>
            <w:gridSpan w:val="3"/>
            <w:tcBorders>
              <w:left w:val="single" w:sz="4" w:space="0" w:color="auto"/>
              <w:right w:val="single" w:sz="4" w:space="0" w:color="auto"/>
            </w:tcBorders>
            <w:shd w:val="clear" w:color="auto" w:fill="auto"/>
            <w:vAlign w:val="center"/>
          </w:tcPr>
          <w:p w:rsidR="00FF0855" w:rsidRPr="000426F2" w:rsidRDefault="00FF0855" w:rsidP="00FF0855">
            <w:pPr>
              <w:snapToGrid w:val="0"/>
              <w:spacing w:line="300" w:lineRule="exact"/>
              <w:jc w:val="center"/>
              <w:rPr>
                <w:rFonts w:eastAsia="標楷體"/>
                <w:spacing w:val="-20"/>
                <w:sz w:val="22"/>
                <w:szCs w:val="22"/>
              </w:rPr>
            </w:pPr>
            <w:r w:rsidRPr="000426F2">
              <w:rPr>
                <w:rFonts w:eastAsia="標楷體"/>
                <w:spacing w:val="-20"/>
                <w:sz w:val="22"/>
                <w:szCs w:val="22"/>
              </w:rPr>
              <w:t>消費者物價指數</w:t>
            </w:r>
          </w:p>
          <w:p w:rsidR="00FF0855" w:rsidRPr="007A21D4" w:rsidRDefault="00FF0855" w:rsidP="00FF0855">
            <w:pPr>
              <w:snapToGrid w:val="0"/>
              <w:spacing w:line="300" w:lineRule="exact"/>
              <w:jc w:val="center"/>
              <w:rPr>
                <w:rFonts w:eastAsia="標楷體"/>
                <w:spacing w:val="-20"/>
                <w:sz w:val="22"/>
                <w:szCs w:val="22"/>
              </w:rPr>
            </w:pPr>
            <w:r w:rsidRPr="007A21D4">
              <w:rPr>
                <w:rFonts w:eastAsia="標楷體"/>
                <w:spacing w:val="-20"/>
                <w:sz w:val="20"/>
                <w:szCs w:val="20"/>
              </w:rPr>
              <w:t>年增率</w:t>
            </w:r>
            <w:r w:rsidRPr="007A21D4">
              <w:rPr>
                <w:rFonts w:eastAsia="標楷體"/>
                <w:spacing w:val="-20"/>
                <w:sz w:val="20"/>
                <w:szCs w:val="20"/>
              </w:rPr>
              <w:t>(</w:t>
            </w:r>
            <w:r w:rsidRPr="007A21D4">
              <w:rPr>
                <w:rFonts w:eastAsia="標楷體"/>
                <w:spacing w:val="-20"/>
                <w:sz w:val="20"/>
                <w:szCs w:val="20"/>
              </w:rPr>
              <w:t>％</w:t>
            </w:r>
            <w:r w:rsidRPr="007A21D4">
              <w:rPr>
                <w:rFonts w:eastAsia="標楷體"/>
                <w:spacing w:val="-20"/>
                <w:sz w:val="20"/>
                <w:szCs w:val="20"/>
              </w:rPr>
              <w:t>)</w:t>
            </w:r>
          </w:p>
        </w:tc>
        <w:tc>
          <w:tcPr>
            <w:tcW w:w="263" w:type="pct"/>
            <w:tcBorders>
              <w:top w:val="nil"/>
              <w:left w:val="nil"/>
              <w:bottom w:val="nil"/>
              <w:right w:val="nil"/>
            </w:tcBorders>
            <w:shd w:val="clear" w:color="auto" w:fill="auto"/>
            <w:vAlign w:val="center"/>
          </w:tcPr>
          <w:p w:rsidR="00FF0855" w:rsidRPr="00626A0A" w:rsidRDefault="00FF0855" w:rsidP="00FF0855">
            <w:pPr>
              <w:snapToGrid w:val="0"/>
              <w:jc w:val="center"/>
              <w:rPr>
                <w:rFonts w:eastAsia="標楷體"/>
                <w:spacing w:val="-20"/>
                <w:sz w:val="22"/>
                <w:szCs w:val="22"/>
              </w:rPr>
            </w:pPr>
            <w:r w:rsidRPr="00626A0A">
              <w:rPr>
                <w:rFonts w:eastAsia="標楷體"/>
                <w:spacing w:val="-20"/>
                <w:sz w:val="22"/>
                <w:szCs w:val="22"/>
              </w:rPr>
              <w:t>0.96</w:t>
            </w:r>
          </w:p>
        </w:tc>
        <w:tc>
          <w:tcPr>
            <w:tcW w:w="318" w:type="pct"/>
            <w:tcBorders>
              <w:top w:val="nil"/>
              <w:left w:val="nil"/>
              <w:bottom w:val="nil"/>
              <w:right w:val="nil"/>
            </w:tcBorders>
            <w:shd w:val="clear" w:color="auto" w:fill="auto"/>
            <w:vAlign w:val="center"/>
          </w:tcPr>
          <w:p w:rsidR="00FF0855" w:rsidRPr="00626A0A" w:rsidRDefault="00FF0855" w:rsidP="00FF0855">
            <w:pPr>
              <w:snapToGrid w:val="0"/>
              <w:jc w:val="center"/>
              <w:rPr>
                <w:rFonts w:eastAsia="標楷體"/>
                <w:spacing w:val="-20"/>
                <w:sz w:val="22"/>
                <w:szCs w:val="22"/>
              </w:rPr>
            </w:pPr>
            <w:r w:rsidRPr="00626A0A">
              <w:rPr>
                <w:rFonts w:eastAsia="標楷體"/>
                <w:spacing w:val="-20"/>
                <w:sz w:val="22"/>
                <w:szCs w:val="22"/>
              </w:rPr>
              <w:t>1.42</w:t>
            </w:r>
          </w:p>
        </w:tc>
        <w:tc>
          <w:tcPr>
            <w:tcW w:w="300" w:type="pct"/>
            <w:tcBorders>
              <w:top w:val="nil"/>
              <w:left w:val="nil"/>
              <w:bottom w:val="nil"/>
              <w:right w:val="nil"/>
            </w:tcBorders>
            <w:shd w:val="clear" w:color="auto" w:fill="auto"/>
            <w:vAlign w:val="center"/>
          </w:tcPr>
          <w:p w:rsidR="00FF0855" w:rsidRPr="00626A0A" w:rsidRDefault="00FF0855" w:rsidP="00FF0855">
            <w:pPr>
              <w:snapToGrid w:val="0"/>
              <w:jc w:val="center"/>
              <w:rPr>
                <w:rFonts w:eastAsia="標楷體"/>
                <w:spacing w:val="-20"/>
                <w:sz w:val="22"/>
                <w:szCs w:val="22"/>
              </w:rPr>
            </w:pPr>
            <w:r w:rsidRPr="00626A0A">
              <w:rPr>
                <w:rFonts w:eastAsia="標楷體"/>
                <w:spacing w:val="-20"/>
                <w:sz w:val="22"/>
                <w:szCs w:val="22"/>
              </w:rPr>
              <w:t>1.26</w:t>
            </w:r>
          </w:p>
        </w:tc>
        <w:tc>
          <w:tcPr>
            <w:tcW w:w="300" w:type="pct"/>
            <w:tcBorders>
              <w:top w:val="nil"/>
              <w:left w:val="nil"/>
              <w:bottom w:val="nil"/>
              <w:right w:val="nil"/>
            </w:tcBorders>
            <w:shd w:val="clear" w:color="auto" w:fill="auto"/>
            <w:vAlign w:val="center"/>
          </w:tcPr>
          <w:p w:rsidR="00FF0855" w:rsidRPr="00626A0A" w:rsidRDefault="00FF0855" w:rsidP="00FF0855">
            <w:pPr>
              <w:snapToGrid w:val="0"/>
              <w:jc w:val="center"/>
              <w:rPr>
                <w:rFonts w:eastAsia="標楷體"/>
                <w:spacing w:val="-20"/>
                <w:sz w:val="22"/>
                <w:szCs w:val="22"/>
              </w:rPr>
            </w:pPr>
            <w:r w:rsidRPr="00626A0A">
              <w:rPr>
                <w:rFonts w:eastAsia="標楷體"/>
                <w:spacing w:val="-20"/>
                <w:sz w:val="22"/>
                <w:szCs w:val="22"/>
              </w:rPr>
              <w:t>1.44</w:t>
            </w:r>
          </w:p>
        </w:tc>
        <w:tc>
          <w:tcPr>
            <w:tcW w:w="300" w:type="pct"/>
            <w:tcBorders>
              <w:top w:val="nil"/>
              <w:left w:val="nil"/>
              <w:bottom w:val="nil"/>
              <w:right w:val="nil"/>
            </w:tcBorders>
            <w:shd w:val="clear" w:color="auto" w:fill="auto"/>
            <w:vAlign w:val="center"/>
          </w:tcPr>
          <w:p w:rsidR="00FF0855" w:rsidRPr="00626A0A" w:rsidRDefault="00FF0855" w:rsidP="00FF0855">
            <w:pPr>
              <w:snapToGrid w:val="0"/>
              <w:jc w:val="center"/>
              <w:rPr>
                <w:rFonts w:eastAsia="標楷體"/>
                <w:spacing w:val="-20"/>
                <w:sz w:val="22"/>
                <w:szCs w:val="22"/>
              </w:rPr>
            </w:pPr>
            <w:r w:rsidRPr="00626A0A">
              <w:rPr>
                <w:rFonts w:eastAsia="標楷體"/>
                <w:spacing w:val="-20"/>
                <w:sz w:val="22"/>
                <w:szCs w:val="22"/>
              </w:rPr>
              <w:t>1.74</w:t>
            </w:r>
          </w:p>
        </w:tc>
        <w:tc>
          <w:tcPr>
            <w:tcW w:w="300" w:type="pct"/>
            <w:tcBorders>
              <w:top w:val="nil"/>
              <w:left w:val="nil"/>
              <w:bottom w:val="nil"/>
              <w:right w:val="nil"/>
            </w:tcBorders>
            <w:vAlign w:val="center"/>
          </w:tcPr>
          <w:p w:rsidR="00FF0855" w:rsidRPr="00626A0A" w:rsidRDefault="00FF0855" w:rsidP="00FF0855">
            <w:pPr>
              <w:snapToGrid w:val="0"/>
              <w:jc w:val="center"/>
              <w:rPr>
                <w:rFonts w:eastAsia="標楷體"/>
                <w:spacing w:val="-20"/>
                <w:sz w:val="22"/>
                <w:szCs w:val="22"/>
              </w:rPr>
            </w:pPr>
            <w:r w:rsidRPr="00626A0A">
              <w:rPr>
                <w:rFonts w:eastAsia="標楷體"/>
                <w:spacing w:val="-20"/>
                <w:sz w:val="22"/>
                <w:szCs w:val="22"/>
              </w:rPr>
              <w:t>1.77</w:t>
            </w:r>
          </w:p>
        </w:tc>
        <w:tc>
          <w:tcPr>
            <w:tcW w:w="300" w:type="pct"/>
            <w:tcBorders>
              <w:top w:val="nil"/>
              <w:left w:val="nil"/>
              <w:bottom w:val="nil"/>
              <w:right w:val="nil"/>
            </w:tcBorders>
            <w:vAlign w:val="center"/>
          </w:tcPr>
          <w:p w:rsidR="00FF0855" w:rsidRPr="00626A0A" w:rsidRDefault="00FF0855" w:rsidP="00FF0855">
            <w:pPr>
              <w:snapToGrid w:val="0"/>
              <w:jc w:val="center"/>
              <w:rPr>
                <w:rFonts w:eastAsia="標楷體"/>
                <w:spacing w:val="-20"/>
                <w:sz w:val="22"/>
                <w:szCs w:val="22"/>
              </w:rPr>
            </w:pPr>
            <w:r w:rsidRPr="00626A0A">
              <w:rPr>
                <w:rFonts w:eastAsia="標楷體"/>
                <w:spacing w:val="-20"/>
                <w:sz w:val="22"/>
                <w:szCs w:val="22"/>
              </w:rPr>
              <w:t>2.46</w:t>
            </w:r>
          </w:p>
        </w:tc>
        <w:tc>
          <w:tcPr>
            <w:tcW w:w="300" w:type="pct"/>
            <w:tcBorders>
              <w:top w:val="nil"/>
              <w:left w:val="nil"/>
              <w:bottom w:val="nil"/>
              <w:right w:val="nil"/>
            </w:tcBorders>
            <w:vAlign w:val="center"/>
          </w:tcPr>
          <w:p w:rsidR="00FF0855" w:rsidRPr="00626A0A" w:rsidRDefault="00FF0855" w:rsidP="00FF0855">
            <w:pPr>
              <w:snapToGrid w:val="0"/>
              <w:jc w:val="center"/>
              <w:rPr>
                <w:rFonts w:eastAsia="標楷體"/>
                <w:spacing w:val="-20"/>
                <w:sz w:val="22"/>
                <w:szCs w:val="22"/>
              </w:rPr>
            </w:pPr>
            <w:r w:rsidRPr="00626A0A">
              <w:rPr>
                <w:rFonts w:eastAsia="標楷體"/>
                <w:spacing w:val="-20"/>
                <w:sz w:val="22"/>
                <w:szCs w:val="22"/>
              </w:rPr>
              <w:t>3.4</w:t>
            </w:r>
            <w:r w:rsidRPr="00626A0A">
              <w:rPr>
                <w:rFonts w:eastAsia="標楷體" w:hint="eastAsia"/>
                <w:spacing w:val="-20"/>
                <w:sz w:val="22"/>
                <w:szCs w:val="22"/>
              </w:rPr>
              <w:t>3</w:t>
            </w:r>
          </w:p>
        </w:tc>
        <w:tc>
          <w:tcPr>
            <w:tcW w:w="300" w:type="pct"/>
            <w:tcBorders>
              <w:top w:val="nil"/>
              <w:left w:val="nil"/>
              <w:bottom w:val="nil"/>
              <w:right w:val="nil"/>
            </w:tcBorders>
            <w:vAlign w:val="center"/>
          </w:tcPr>
          <w:p w:rsidR="00FF0855" w:rsidRPr="00626A0A" w:rsidRDefault="00FF0855" w:rsidP="00FF0855">
            <w:pPr>
              <w:snapToGrid w:val="0"/>
              <w:jc w:val="center"/>
              <w:rPr>
                <w:rFonts w:eastAsia="標楷體"/>
                <w:spacing w:val="-20"/>
                <w:sz w:val="22"/>
                <w:szCs w:val="22"/>
              </w:rPr>
            </w:pPr>
            <w:r w:rsidRPr="00626A0A">
              <w:rPr>
                <w:rFonts w:eastAsia="標楷體" w:hint="eastAsia"/>
                <w:spacing w:val="-20"/>
                <w:sz w:val="22"/>
                <w:szCs w:val="22"/>
              </w:rPr>
              <w:t>2.96</w:t>
            </w:r>
          </w:p>
        </w:tc>
        <w:tc>
          <w:tcPr>
            <w:tcW w:w="300" w:type="pct"/>
            <w:tcBorders>
              <w:top w:val="nil"/>
              <w:left w:val="nil"/>
              <w:bottom w:val="nil"/>
              <w:right w:val="nil"/>
            </w:tcBorders>
            <w:vAlign w:val="center"/>
          </w:tcPr>
          <w:p w:rsidR="00FF0855" w:rsidRPr="00626A0A" w:rsidRDefault="00FF0855" w:rsidP="00FF0855">
            <w:pPr>
              <w:snapToGrid w:val="0"/>
              <w:jc w:val="center"/>
              <w:rPr>
                <w:rFonts w:eastAsia="標楷體"/>
                <w:spacing w:val="-20"/>
                <w:sz w:val="22"/>
                <w:szCs w:val="22"/>
              </w:rPr>
            </w:pPr>
            <w:r w:rsidRPr="00626A0A">
              <w:rPr>
                <w:rFonts w:eastAsia="標楷體" w:hint="eastAsia"/>
                <w:spacing w:val="-20"/>
                <w:sz w:val="22"/>
                <w:szCs w:val="22"/>
              </w:rPr>
              <w:t>2.34</w:t>
            </w:r>
          </w:p>
        </w:tc>
        <w:tc>
          <w:tcPr>
            <w:tcW w:w="300" w:type="pct"/>
            <w:tcBorders>
              <w:top w:val="nil"/>
              <w:left w:val="nil"/>
              <w:bottom w:val="nil"/>
              <w:right w:val="nil"/>
            </w:tcBorders>
            <w:vAlign w:val="center"/>
          </w:tcPr>
          <w:p w:rsidR="00FF0855" w:rsidRPr="00626A0A" w:rsidRDefault="00FF0855" w:rsidP="00FF0855">
            <w:pPr>
              <w:snapToGrid w:val="0"/>
              <w:jc w:val="center"/>
              <w:rPr>
                <w:rFonts w:eastAsia="標楷體"/>
                <w:spacing w:val="-20"/>
                <w:sz w:val="22"/>
                <w:szCs w:val="22"/>
              </w:rPr>
            </w:pPr>
            <w:r w:rsidRPr="00626A0A">
              <w:rPr>
                <w:rFonts w:eastAsia="標楷體" w:hint="eastAsia"/>
                <w:spacing w:val="-20"/>
                <w:sz w:val="22"/>
                <w:szCs w:val="22"/>
              </w:rPr>
              <w:t>1.59</w:t>
            </w:r>
          </w:p>
        </w:tc>
        <w:tc>
          <w:tcPr>
            <w:tcW w:w="300" w:type="pct"/>
            <w:tcBorders>
              <w:top w:val="nil"/>
              <w:left w:val="nil"/>
              <w:bottom w:val="nil"/>
              <w:right w:val="nil"/>
            </w:tcBorders>
            <w:vAlign w:val="center"/>
          </w:tcPr>
          <w:p w:rsidR="00FF0855" w:rsidRPr="00626A0A" w:rsidRDefault="00FF0855" w:rsidP="00FF0855">
            <w:pPr>
              <w:snapToGrid w:val="0"/>
              <w:jc w:val="center"/>
              <w:rPr>
                <w:rFonts w:eastAsia="標楷體"/>
                <w:spacing w:val="-20"/>
                <w:sz w:val="22"/>
                <w:szCs w:val="22"/>
              </w:rPr>
            </w:pPr>
            <w:r w:rsidRPr="00626A0A">
              <w:rPr>
                <w:rFonts w:eastAsia="標楷體" w:hint="eastAsia"/>
                <w:spacing w:val="-20"/>
                <w:sz w:val="22"/>
                <w:szCs w:val="22"/>
              </w:rPr>
              <w:t>1.61</w:t>
            </w:r>
          </w:p>
        </w:tc>
        <w:tc>
          <w:tcPr>
            <w:tcW w:w="297" w:type="pct"/>
            <w:tcBorders>
              <w:top w:val="nil"/>
              <w:left w:val="nil"/>
              <w:bottom w:val="nil"/>
              <w:right w:val="nil"/>
            </w:tcBorders>
            <w:vAlign w:val="center"/>
          </w:tcPr>
          <w:p w:rsidR="00FF0855" w:rsidRPr="00626A0A" w:rsidRDefault="00FF0855" w:rsidP="00FF0855">
            <w:pPr>
              <w:snapToGrid w:val="0"/>
              <w:jc w:val="center"/>
              <w:rPr>
                <w:rFonts w:eastAsia="標楷體"/>
                <w:spacing w:val="-20"/>
                <w:sz w:val="22"/>
                <w:szCs w:val="22"/>
              </w:rPr>
            </w:pPr>
            <w:r w:rsidRPr="00626A0A">
              <w:rPr>
                <w:rFonts w:eastAsia="標楷體" w:hint="eastAsia"/>
                <w:spacing w:val="-20"/>
                <w:sz w:val="22"/>
                <w:szCs w:val="22"/>
              </w:rPr>
              <w:t>1.93</w:t>
            </w:r>
          </w:p>
        </w:tc>
        <w:tc>
          <w:tcPr>
            <w:tcW w:w="297" w:type="pct"/>
            <w:tcBorders>
              <w:top w:val="nil"/>
              <w:left w:val="nil"/>
              <w:bottom w:val="nil"/>
              <w:right w:val="nil"/>
            </w:tcBorders>
            <w:shd w:val="clear" w:color="auto" w:fill="auto"/>
            <w:vAlign w:val="center"/>
          </w:tcPr>
          <w:p w:rsidR="00FF0855" w:rsidRPr="00960921" w:rsidRDefault="00FF0855" w:rsidP="00FF0855">
            <w:pPr>
              <w:snapToGrid w:val="0"/>
              <w:jc w:val="center"/>
              <w:rPr>
                <w:rFonts w:eastAsia="標楷體"/>
                <w:spacing w:val="-20"/>
                <w:sz w:val="22"/>
                <w:szCs w:val="22"/>
                <w:highlight w:val="yellow"/>
              </w:rPr>
            </w:pPr>
            <w:r w:rsidRPr="00B82EAE">
              <w:rPr>
                <w:rFonts w:eastAsia="標楷體" w:hint="eastAsia"/>
                <w:spacing w:val="-20"/>
                <w:sz w:val="22"/>
                <w:szCs w:val="22"/>
              </w:rPr>
              <w:t>1.31</w:t>
            </w:r>
          </w:p>
        </w:tc>
      </w:tr>
      <w:tr w:rsidR="00FF0855" w:rsidRPr="00626A0A" w:rsidTr="00FF0855">
        <w:trPr>
          <w:cantSplit/>
        </w:trPr>
        <w:tc>
          <w:tcPr>
            <w:tcW w:w="125" w:type="pct"/>
            <w:vMerge/>
            <w:tcBorders>
              <w:left w:val="nil"/>
              <w:right w:val="single" w:sz="4" w:space="0" w:color="auto"/>
            </w:tcBorders>
            <w:shd w:val="clear" w:color="auto" w:fill="auto"/>
            <w:vAlign w:val="center"/>
          </w:tcPr>
          <w:p w:rsidR="00FF0855" w:rsidRPr="007A21D4" w:rsidRDefault="00FF0855" w:rsidP="00FF0855">
            <w:pPr>
              <w:jc w:val="center"/>
              <w:rPr>
                <w:rFonts w:eastAsia="標楷體"/>
                <w:spacing w:val="-24"/>
                <w:sz w:val="22"/>
                <w:szCs w:val="22"/>
              </w:rPr>
            </w:pPr>
          </w:p>
        </w:tc>
        <w:tc>
          <w:tcPr>
            <w:tcW w:w="701" w:type="pct"/>
            <w:gridSpan w:val="3"/>
            <w:tcBorders>
              <w:left w:val="single" w:sz="4" w:space="0" w:color="auto"/>
              <w:right w:val="single" w:sz="4" w:space="0" w:color="auto"/>
            </w:tcBorders>
            <w:shd w:val="clear" w:color="auto" w:fill="auto"/>
            <w:vAlign w:val="center"/>
          </w:tcPr>
          <w:p w:rsidR="00FF0855" w:rsidRPr="007A21D4" w:rsidRDefault="00FF0855" w:rsidP="00FF0855">
            <w:pPr>
              <w:snapToGrid w:val="0"/>
              <w:spacing w:line="300" w:lineRule="exact"/>
              <w:jc w:val="center"/>
              <w:rPr>
                <w:rFonts w:eastAsia="標楷體"/>
                <w:spacing w:val="-20"/>
                <w:sz w:val="22"/>
                <w:szCs w:val="22"/>
              </w:rPr>
            </w:pPr>
            <w:r w:rsidRPr="007A21D4">
              <w:rPr>
                <w:rFonts w:eastAsia="標楷體"/>
                <w:spacing w:val="-20"/>
                <w:sz w:val="22"/>
                <w:szCs w:val="22"/>
              </w:rPr>
              <w:t>躉售物價指數</w:t>
            </w:r>
          </w:p>
          <w:p w:rsidR="00FF0855" w:rsidRPr="007A21D4" w:rsidRDefault="00FF0855" w:rsidP="00FF0855">
            <w:pPr>
              <w:snapToGrid w:val="0"/>
              <w:spacing w:line="300" w:lineRule="exact"/>
              <w:jc w:val="center"/>
              <w:rPr>
                <w:rFonts w:eastAsia="標楷體"/>
                <w:spacing w:val="-20"/>
                <w:sz w:val="22"/>
                <w:szCs w:val="22"/>
              </w:rPr>
            </w:pPr>
            <w:r w:rsidRPr="007A21D4">
              <w:rPr>
                <w:rFonts w:eastAsia="標楷體"/>
                <w:spacing w:val="-20"/>
                <w:sz w:val="22"/>
                <w:szCs w:val="22"/>
              </w:rPr>
              <w:t>年增率</w:t>
            </w:r>
            <w:r w:rsidRPr="007A21D4">
              <w:rPr>
                <w:rFonts w:eastAsia="標楷體"/>
                <w:spacing w:val="-20"/>
                <w:sz w:val="22"/>
                <w:szCs w:val="22"/>
              </w:rPr>
              <w:t>(</w:t>
            </w:r>
            <w:r w:rsidRPr="007A21D4">
              <w:rPr>
                <w:rFonts w:eastAsia="標楷體"/>
                <w:spacing w:val="-20"/>
                <w:sz w:val="22"/>
                <w:szCs w:val="22"/>
              </w:rPr>
              <w:t>％</w:t>
            </w:r>
            <w:r w:rsidRPr="007A21D4">
              <w:rPr>
                <w:rFonts w:eastAsia="標楷體"/>
                <w:spacing w:val="-20"/>
                <w:sz w:val="22"/>
                <w:szCs w:val="22"/>
              </w:rPr>
              <w:t>)</w:t>
            </w:r>
          </w:p>
        </w:tc>
        <w:tc>
          <w:tcPr>
            <w:tcW w:w="263" w:type="pct"/>
            <w:tcBorders>
              <w:top w:val="nil"/>
              <w:left w:val="nil"/>
              <w:bottom w:val="nil"/>
              <w:right w:val="nil"/>
            </w:tcBorders>
            <w:shd w:val="clear" w:color="auto" w:fill="auto"/>
            <w:vAlign w:val="center"/>
          </w:tcPr>
          <w:p w:rsidR="00FF0855" w:rsidRPr="002E0302" w:rsidRDefault="00FF0855" w:rsidP="00FF0855">
            <w:pPr>
              <w:snapToGrid w:val="0"/>
              <w:jc w:val="center"/>
              <w:rPr>
                <w:rFonts w:eastAsia="標楷體"/>
                <w:spacing w:val="-20"/>
                <w:sz w:val="22"/>
                <w:szCs w:val="22"/>
              </w:rPr>
            </w:pPr>
            <w:r w:rsidRPr="002E0302">
              <w:rPr>
                <w:rFonts w:eastAsia="標楷體"/>
                <w:spacing w:val="-20"/>
                <w:sz w:val="22"/>
                <w:szCs w:val="22"/>
              </w:rPr>
              <w:t>5.4</w:t>
            </w:r>
            <w:r w:rsidRPr="002E0302">
              <w:rPr>
                <w:rFonts w:eastAsia="標楷體" w:hint="eastAsia"/>
                <w:spacing w:val="-20"/>
                <w:sz w:val="22"/>
                <w:szCs w:val="22"/>
              </w:rPr>
              <w:t>5</w:t>
            </w:r>
          </w:p>
        </w:tc>
        <w:tc>
          <w:tcPr>
            <w:tcW w:w="318" w:type="pct"/>
            <w:tcBorders>
              <w:top w:val="nil"/>
              <w:left w:val="nil"/>
              <w:bottom w:val="nil"/>
              <w:right w:val="nil"/>
            </w:tcBorders>
            <w:shd w:val="clear" w:color="auto" w:fill="auto"/>
            <w:vAlign w:val="center"/>
          </w:tcPr>
          <w:p w:rsidR="00FF0855" w:rsidRPr="002E0302" w:rsidRDefault="00FF0855" w:rsidP="00FF0855">
            <w:pPr>
              <w:snapToGrid w:val="0"/>
              <w:jc w:val="center"/>
              <w:rPr>
                <w:rFonts w:eastAsia="標楷體"/>
                <w:spacing w:val="-20"/>
                <w:sz w:val="22"/>
                <w:szCs w:val="22"/>
              </w:rPr>
            </w:pPr>
            <w:r w:rsidRPr="002E0302">
              <w:rPr>
                <w:rFonts w:eastAsia="標楷體"/>
                <w:spacing w:val="-20"/>
                <w:sz w:val="22"/>
                <w:szCs w:val="22"/>
              </w:rPr>
              <w:t>4.32</w:t>
            </w:r>
          </w:p>
        </w:tc>
        <w:tc>
          <w:tcPr>
            <w:tcW w:w="300" w:type="pct"/>
            <w:tcBorders>
              <w:top w:val="nil"/>
              <w:left w:val="nil"/>
              <w:bottom w:val="nil"/>
              <w:right w:val="nil"/>
            </w:tcBorders>
            <w:shd w:val="clear" w:color="auto" w:fill="auto"/>
            <w:vAlign w:val="center"/>
          </w:tcPr>
          <w:p w:rsidR="00FF0855" w:rsidRPr="00626A0A" w:rsidRDefault="00FF0855" w:rsidP="00FF0855">
            <w:pPr>
              <w:snapToGrid w:val="0"/>
              <w:jc w:val="center"/>
              <w:rPr>
                <w:rFonts w:eastAsia="標楷體"/>
                <w:spacing w:val="-20"/>
                <w:sz w:val="22"/>
                <w:szCs w:val="22"/>
              </w:rPr>
            </w:pPr>
            <w:r w:rsidRPr="00626A0A">
              <w:rPr>
                <w:rFonts w:eastAsia="標楷體"/>
                <w:spacing w:val="-20"/>
                <w:sz w:val="22"/>
                <w:szCs w:val="22"/>
              </w:rPr>
              <w:t>-0.22</w:t>
            </w:r>
          </w:p>
        </w:tc>
        <w:tc>
          <w:tcPr>
            <w:tcW w:w="300" w:type="pct"/>
            <w:tcBorders>
              <w:top w:val="nil"/>
              <w:left w:val="nil"/>
              <w:bottom w:val="nil"/>
              <w:right w:val="nil"/>
            </w:tcBorders>
            <w:shd w:val="clear" w:color="auto" w:fill="auto"/>
            <w:vAlign w:val="center"/>
          </w:tcPr>
          <w:p w:rsidR="00FF0855" w:rsidRPr="00626A0A" w:rsidRDefault="00FF0855" w:rsidP="00FF0855">
            <w:pPr>
              <w:snapToGrid w:val="0"/>
              <w:jc w:val="center"/>
              <w:rPr>
                <w:rFonts w:eastAsia="標楷體"/>
                <w:spacing w:val="-20"/>
                <w:sz w:val="22"/>
                <w:szCs w:val="22"/>
              </w:rPr>
            </w:pPr>
            <w:r w:rsidRPr="00626A0A">
              <w:rPr>
                <w:rFonts w:eastAsia="標楷體"/>
                <w:spacing w:val="-20"/>
                <w:sz w:val="22"/>
                <w:szCs w:val="22"/>
              </w:rPr>
              <w:t>-0.56</w:t>
            </w:r>
          </w:p>
        </w:tc>
        <w:tc>
          <w:tcPr>
            <w:tcW w:w="300" w:type="pct"/>
            <w:tcBorders>
              <w:top w:val="nil"/>
              <w:left w:val="nil"/>
              <w:bottom w:val="nil"/>
              <w:right w:val="nil"/>
            </w:tcBorders>
            <w:shd w:val="clear" w:color="auto" w:fill="auto"/>
            <w:vAlign w:val="center"/>
          </w:tcPr>
          <w:p w:rsidR="00FF0855" w:rsidRPr="00626A0A" w:rsidRDefault="00FF0855" w:rsidP="00FF0855">
            <w:pPr>
              <w:snapToGrid w:val="0"/>
              <w:jc w:val="center"/>
              <w:rPr>
                <w:rFonts w:eastAsia="標楷體"/>
                <w:spacing w:val="-20"/>
                <w:sz w:val="22"/>
                <w:szCs w:val="22"/>
              </w:rPr>
            </w:pPr>
            <w:r w:rsidRPr="00626A0A">
              <w:rPr>
                <w:rFonts w:eastAsia="標楷體"/>
                <w:spacing w:val="-20"/>
                <w:sz w:val="22"/>
                <w:szCs w:val="22"/>
              </w:rPr>
              <w:t>-0.37</w:t>
            </w:r>
          </w:p>
        </w:tc>
        <w:tc>
          <w:tcPr>
            <w:tcW w:w="300" w:type="pct"/>
            <w:tcBorders>
              <w:top w:val="nil"/>
              <w:left w:val="nil"/>
              <w:bottom w:val="nil"/>
              <w:right w:val="nil"/>
            </w:tcBorders>
            <w:vAlign w:val="center"/>
          </w:tcPr>
          <w:p w:rsidR="00FF0855" w:rsidRPr="00626A0A" w:rsidRDefault="00FF0855" w:rsidP="00FF0855">
            <w:pPr>
              <w:snapToGrid w:val="0"/>
              <w:jc w:val="center"/>
              <w:rPr>
                <w:rFonts w:eastAsia="標楷體"/>
                <w:spacing w:val="-20"/>
                <w:sz w:val="22"/>
                <w:szCs w:val="22"/>
              </w:rPr>
            </w:pPr>
            <w:r w:rsidRPr="00626A0A">
              <w:rPr>
                <w:rFonts w:eastAsia="標楷體"/>
                <w:spacing w:val="-20"/>
                <w:sz w:val="22"/>
                <w:szCs w:val="22"/>
              </w:rPr>
              <w:t>-1.</w:t>
            </w:r>
            <w:r w:rsidRPr="00626A0A">
              <w:rPr>
                <w:rFonts w:eastAsia="標楷體" w:hint="eastAsia"/>
                <w:spacing w:val="-20"/>
                <w:sz w:val="22"/>
                <w:szCs w:val="22"/>
              </w:rPr>
              <w:t>8</w:t>
            </w:r>
            <w:r w:rsidRPr="00626A0A">
              <w:rPr>
                <w:rFonts w:eastAsia="標楷體"/>
                <w:spacing w:val="-20"/>
                <w:sz w:val="22"/>
                <w:szCs w:val="22"/>
              </w:rPr>
              <w:t>7</w:t>
            </w:r>
          </w:p>
        </w:tc>
        <w:tc>
          <w:tcPr>
            <w:tcW w:w="300" w:type="pct"/>
            <w:tcBorders>
              <w:top w:val="nil"/>
              <w:left w:val="nil"/>
              <w:bottom w:val="nil"/>
              <w:right w:val="nil"/>
            </w:tcBorders>
            <w:vAlign w:val="center"/>
          </w:tcPr>
          <w:p w:rsidR="00FF0855" w:rsidRPr="00626A0A" w:rsidRDefault="00FF0855" w:rsidP="00FF0855">
            <w:pPr>
              <w:snapToGrid w:val="0"/>
              <w:jc w:val="center"/>
              <w:rPr>
                <w:rFonts w:eastAsia="標楷體"/>
                <w:spacing w:val="-20"/>
                <w:sz w:val="22"/>
                <w:szCs w:val="22"/>
              </w:rPr>
            </w:pPr>
            <w:r w:rsidRPr="00626A0A">
              <w:rPr>
                <w:rFonts w:eastAsia="標楷體"/>
                <w:spacing w:val="-20"/>
                <w:sz w:val="22"/>
                <w:szCs w:val="22"/>
              </w:rPr>
              <w:t>-1.</w:t>
            </w:r>
            <w:r w:rsidRPr="00626A0A">
              <w:rPr>
                <w:rFonts w:eastAsia="標楷體" w:hint="eastAsia"/>
                <w:spacing w:val="-20"/>
                <w:sz w:val="22"/>
                <w:szCs w:val="22"/>
              </w:rPr>
              <w:t>56</w:t>
            </w:r>
          </w:p>
        </w:tc>
        <w:tc>
          <w:tcPr>
            <w:tcW w:w="300" w:type="pct"/>
            <w:tcBorders>
              <w:top w:val="nil"/>
              <w:left w:val="nil"/>
              <w:bottom w:val="nil"/>
              <w:right w:val="nil"/>
            </w:tcBorders>
            <w:vAlign w:val="center"/>
          </w:tcPr>
          <w:p w:rsidR="00FF0855" w:rsidRPr="00626A0A" w:rsidRDefault="00FF0855" w:rsidP="00FF0855">
            <w:pPr>
              <w:snapToGrid w:val="0"/>
              <w:jc w:val="center"/>
              <w:rPr>
                <w:rFonts w:eastAsia="標楷體"/>
                <w:spacing w:val="-20"/>
                <w:sz w:val="22"/>
                <w:szCs w:val="22"/>
              </w:rPr>
            </w:pPr>
            <w:r w:rsidRPr="00626A0A">
              <w:rPr>
                <w:rFonts w:eastAsia="標楷體"/>
                <w:spacing w:val="-20"/>
                <w:sz w:val="22"/>
                <w:szCs w:val="22"/>
              </w:rPr>
              <w:t>-0.9</w:t>
            </w:r>
            <w:r w:rsidRPr="00626A0A">
              <w:rPr>
                <w:rFonts w:eastAsia="標楷體" w:hint="eastAsia"/>
                <w:spacing w:val="-20"/>
                <w:sz w:val="22"/>
                <w:szCs w:val="22"/>
              </w:rPr>
              <w:t>0</w:t>
            </w:r>
          </w:p>
        </w:tc>
        <w:tc>
          <w:tcPr>
            <w:tcW w:w="300" w:type="pct"/>
            <w:tcBorders>
              <w:top w:val="nil"/>
              <w:left w:val="nil"/>
              <w:bottom w:val="nil"/>
              <w:right w:val="nil"/>
            </w:tcBorders>
            <w:vAlign w:val="center"/>
          </w:tcPr>
          <w:p w:rsidR="00FF0855" w:rsidRPr="00626A0A" w:rsidRDefault="00FF0855" w:rsidP="00FF0855">
            <w:pPr>
              <w:snapToGrid w:val="0"/>
              <w:jc w:val="center"/>
              <w:rPr>
                <w:rFonts w:eastAsia="標楷體"/>
                <w:spacing w:val="-20"/>
                <w:sz w:val="22"/>
                <w:szCs w:val="22"/>
              </w:rPr>
            </w:pPr>
            <w:r w:rsidRPr="00626A0A">
              <w:rPr>
                <w:rFonts w:eastAsia="標楷體"/>
                <w:spacing w:val="-20"/>
                <w:sz w:val="22"/>
                <w:szCs w:val="22"/>
              </w:rPr>
              <w:t>-</w:t>
            </w:r>
            <w:r w:rsidRPr="00626A0A">
              <w:rPr>
                <w:rFonts w:eastAsia="標楷體" w:hint="eastAsia"/>
                <w:spacing w:val="-20"/>
                <w:sz w:val="22"/>
                <w:szCs w:val="22"/>
              </w:rPr>
              <w:t>2.35</w:t>
            </w:r>
          </w:p>
        </w:tc>
        <w:tc>
          <w:tcPr>
            <w:tcW w:w="300" w:type="pct"/>
            <w:tcBorders>
              <w:top w:val="nil"/>
              <w:left w:val="nil"/>
              <w:bottom w:val="nil"/>
              <w:right w:val="nil"/>
            </w:tcBorders>
            <w:vAlign w:val="center"/>
          </w:tcPr>
          <w:p w:rsidR="00FF0855" w:rsidRPr="00626A0A" w:rsidRDefault="00FF0855" w:rsidP="00FF0855">
            <w:pPr>
              <w:snapToGrid w:val="0"/>
              <w:jc w:val="center"/>
              <w:rPr>
                <w:rFonts w:eastAsia="標楷體"/>
                <w:spacing w:val="-20"/>
                <w:sz w:val="22"/>
                <w:szCs w:val="22"/>
              </w:rPr>
            </w:pPr>
            <w:r w:rsidRPr="00626A0A">
              <w:rPr>
                <w:rFonts w:eastAsia="標楷體"/>
                <w:spacing w:val="-20"/>
                <w:sz w:val="22"/>
                <w:szCs w:val="22"/>
              </w:rPr>
              <w:t>-</w:t>
            </w:r>
            <w:r w:rsidRPr="00626A0A">
              <w:rPr>
                <w:rFonts w:eastAsia="標楷體" w:hint="eastAsia"/>
                <w:spacing w:val="-20"/>
                <w:sz w:val="22"/>
                <w:szCs w:val="22"/>
              </w:rPr>
              <w:t>3.71</w:t>
            </w:r>
          </w:p>
        </w:tc>
        <w:tc>
          <w:tcPr>
            <w:tcW w:w="300" w:type="pct"/>
            <w:tcBorders>
              <w:top w:val="nil"/>
              <w:left w:val="nil"/>
              <w:bottom w:val="nil"/>
              <w:right w:val="nil"/>
            </w:tcBorders>
            <w:vAlign w:val="center"/>
          </w:tcPr>
          <w:p w:rsidR="00FF0855" w:rsidRPr="00626A0A" w:rsidRDefault="00FF0855" w:rsidP="00FF0855">
            <w:pPr>
              <w:snapToGrid w:val="0"/>
              <w:jc w:val="center"/>
              <w:rPr>
                <w:rFonts w:eastAsia="標楷體"/>
                <w:spacing w:val="-20"/>
                <w:sz w:val="22"/>
                <w:szCs w:val="22"/>
              </w:rPr>
            </w:pPr>
            <w:r w:rsidRPr="00626A0A">
              <w:rPr>
                <w:rFonts w:eastAsia="標楷體"/>
                <w:spacing w:val="-20"/>
                <w:sz w:val="22"/>
                <w:szCs w:val="22"/>
              </w:rPr>
              <w:t>-</w:t>
            </w:r>
            <w:r w:rsidRPr="00626A0A">
              <w:rPr>
                <w:rFonts w:eastAsia="標楷體" w:hint="eastAsia"/>
                <w:spacing w:val="-20"/>
                <w:sz w:val="22"/>
                <w:szCs w:val="22"/>
              </w:rPr>
              <w:t>3.90</w:t>
            </w:r>
          </w:p>
        </w:tc>
        <w:tc>
          <w:tcPr>
            <w:tcW w:w="300" w:type="pct"/>
            <w:tcBorders>
              <w:top w:val="nil"/>
              <w:left w:val="nil"/>
              <w:bottom w:val="nil"/>
              <w:right w:val="nil"/>
            </w:tcBorders>
            <w:vAlign w:val="center"/>
          </w:tcPr>
          <w:p w:rsidR="00FF0855" w:rsidRPr="00626A0A" w:rsidRDefault="00FF0855" w:rsidP="00FF0855">
            <w:pPr>
              <w:snapToGrid w:val="0"/>
              <w:jc w:val="center"/>
              <w:rPr>
                <w:rFonts w:eastAsia="標楷體"/>
                <w:spacing w:val="-20"/>
                <w:sz w:val="22"/>
                <w:szCs w:val="22"/>
              </w:rPr>
            </w:pPr>
            <w:r w:rsidRPr="00626A0A">
              <w:rPr>
                <w:rFonts w:eastAsia="標楷體" w:hint="eastAsia"/>
                <w:spacing w:val="-20"/>
                <w:sz w:val="22"/>
                <w:szCs w:val="22"/>
              </w:rPr>
              <w:t>-3.96</w:t>
            </w:r>
          </w:p>
        </w:tc>
        <w:tc>
          <w:tcPr>
            <w:tcW w:w="297" w:type="pct"/>
            <w:tcBorders>
              <w:top w:val="nil"/>
              <w:left w:val="nil"/>
              <w:bottom w:val="nil"/>
              <w:right w:val="nil"/>
            </w:tcBorders>
            <w:vAlign w:val="center"/>
          </w:tcPr>
          <w:p w:rsidR="00FF0855" w:rsidRPr="00626A0A" w:rsidRDefault="00FF0855" w:rsidP="00FF0855">
            <w:pPr>
              <w:snapToGrid w:val="0"/>
              <w:jc w:val="center"/>
              <w:rPr>
                <w:rFonts w:eastAsia="標楷體"/>
                <w:spacing w:val="-20"/>
                <w:sz w:val="22"/>
                <w:szCs w:val="22"/>
              </w:rPr>
            </w:pPr>
            <w:r w:rsidRPr="00626A0A">
              <w:rPr>
                <w:rFonts w:eastAsia="標楷體" w:hint="eastAsia"/>
                <w:spacing w:val="-20"/>
                <w:sz w:val="22"/>
                <w:szCs w:val="22"/>
              </w:rPr>
              <w:t>-1.16</w:t>
            </w:r>
          </w:p>
        </w:tc>
        <w:tc>
          <w:tcPr>
            <w:tcW w:w="297" w:type="pct"/>
            <w:tcBorders>
              <w:top w:val="nil"/>
              <w:left w:val="nil"/>
              <w:bottom w:val="nil"/>
              <w:right w:val="nil"/>
            </w:tcBorders>
            <w:shd w:val="clear" w:color="auto" w:fill="auto"/>
            <w:vAlign w:val="center"/>
          </w:tcPr>
          <w:p w:rsidR="00FF0855" w:rsidRPr="00960921" w:rsidRDefault="00FF0855" w:rsidP="00FF0855">
            <w:pPr>
              <w:snapToGrid w:val="0"/>
              <w:jc w:val="center"/>
              <w:rPr>
                <w:rFonts w:eastAsia="標楷體"/>
                <w:color w:val="FF0000"/>
                <w:spacing w:val="-20"/>
                <w:sz w:val="22"/>
                <w:szCs w:val="22"/>
                <w:highlight w:val="yellow"/>
              </w:rPr>
            </w:pPr>
            <w:r w:rsidRPr="00FF0855">
              <w:rPr>
                <w:rFonts w:eastAsia="標楷體" w:hint="eastAsia"/>
                <w:color w:val="000000" w:themeColor="text1"/>
                <w:spacing w:val="-20"/>
                <w:sz w:val="22"/>
                <w:szCs w:val="22"/>
              </w:rPr>
              <w:t>-0.82</w:t>
            </w:r>
          </w:p>
        </w:tc>
      </w:tr>
      <w:tr w:rsidR="00FF0855" w:rsidRPr="003F3093" w:rsidTr="00FF0855">
        <w:trPr>
          <w:cantSplit/>
          <w:trHeight w:val="358"/>
        </w:trPr>
        <w:tc>
          <w:tcPr>
            <w:tcW w:w="125" w:type="pct"/>
            <w:tcBorders>
              <w:left w:val="nil"/>
              <w:right w:val="single" w:sz="4" w:space="0" w:color="auto"/>
            </w:tcBorders>
            <w:shd w:val="clear" w:color="auto" w:fill="auto"/>
            <w:vAlign w:val="center"/>
          </w:tcPr>
          <w:p w:rsidR="00FF0855" w:rsidRPr="003F3093" w:rsidRDefault="00FF0855" w:rsidP="00FF0855">
            <w:pPr>
              <w:jc w:val="center"/>
              <w:rPr>
                <w:rFonts w:eastAsia="標楷體"/>
                <w:spacing w:val="-24"/>
                <w:sz w:val="22"/>
                <w:szCs w:val="22"/>
              </w:rPr>
            </w:pPr>
            <w:r w:rsidRPr="003F3093">
              <w:rPr>
                <w:rFonts w:eastAsia="標楷體"/>
                <w:spacing w:val="-24"/>
                <w:sz w:val="22"/>
                <w:szCs w:val="22"/>
              </w:rPr>
              <w:t>金</w:t>
            </w:r>
          </w:p>
          <w:p w:rsidR="00FF0855" w:rsidRPr="003F3093" w:rsidRDefault="00FF0855" w:rsidP="00FF0855">
            <w:pPr>
              <w:jc w:val="center"/>
              <w:rPr>
                <w:rFonts w:eastAsia="標楷體"/>
                <w:spacing w:val="-24"/>
                <w:sz w:val="22"/>
                <w:szCs w:val="22"/>
              </w:rPr>
            </w:pPr>
            <w:r w:rsidRPr="003F3093">
              <w:rPr>
                <w:rFonts w:eastAsia="標楷體"/>
                <w:spacing w:val="-24"/>
                <w:sz w:val="22"/>
                <w:szCs w:val="22"/>
              </w:rPr>
              <w:t>融</w:t>
            </w:r>
          </w:p>
        </w:tc>
        <w:tc>
          <w:tcPr>
            <w:tcW w:w="701" w:type="pct"/>
            <w:gridSpan w:val="3"/>
            <w:tcBorders>
              <w:left w:val="single" w:sz="4" w:space="0" w:color="auto"/>
              <w:right w:val="single" w:sz="4" w:space="0" w:color="auto"/>
            </w:tcBorders>
            <w:shd w:val="clear" w:color="auto" w:fill="auto"/>
            <w:vAlign w:val="center"/>
          </w:tcPr>
          <w:p w:rsidR="00FF0855" w:rsidRPr="003F3093" w:rsidRDefault="00FF0855" w:rsidP="00FF0855">
            <w:pPr>
              <w:snapToGrid w:val="0"/>
              <w:spacing w:line="300" w:lineRule="exact"/>
              <w:jc w:val="center"/>
              <w:rPr>
                <w:rFonts w:eastAsia="標楷體"/>
                <w:spacing w:val="-20"/>
                <w:sz w:val="22"/>
                <w:szCs w:val="22"/>
              </w:rPr>
            </w:pPr>
            <w:r w:rsidRPr="003F3093">
              <w:rPr>
                <w:rFonts w:eastAsia="標楷體"/>
                <w:spacing w:val="-20"/>
                <w:sz w:val="22"/>
                <w:szCs w:val="22"/>
              </w:rPr>
              <w:t>貨幣供給額</w:t>
            </w:r>
            <w:r w:rsidRPr="003F3093">
              <w:rPr>
                <w:rFonts w:eastAsia="標楷體"/>
                <w:spacing w:val="-20"/>
                <w:sz w:val="22"/>
                <w:szCs w:val="22"/>
              </w:rPr>
              <w:t>M2</w:t>
            </w:r>
          </w:p>
          <w:p w:rsidR="00FF0855" w:rsidRPr="003F3093" w:rsidRDefault="00FF0855" w:rsidP="00FF0855">
            <w:pPr>
              <w:snapToGrid w:val="0"/>
              <w:spacing w:line="300" w:lineRule="exact"/>
              <w:jc w:val="center"/>
              <w:rPr>
                <w:rFonts w:eastAsia="標楷體"/>
                <w:spacing w:val="-20"/>
                <w:sz w:val="22"/>
                <w:szCs w:val="22"/>
              </w:rPr>
            </w:pPr>
            <w:r w:rsidRPr="003F3093">
              <w:rPr>
                <w:rFonts w:eastAsia="標楷體"/>
                <w:spacing w:val="-20"/>
                <w:sz w:val="22"/>
                <w:szCs w:val="22"/>
              </w:rPr>
              <w:t>年增率</w:t>
            </w:r>
            <w:r w:rsidRPr="003F3093">
              <w:rPr>
                <w:rFonts w:eastAsia="標楷體"/>
                <w:spacing w:val="-20"/>
                <w:sz w:val="22"/>
                <w:szCs w:val="22"/>
              </w:rPr>
              <w:t>(</w:t>
            </w:r>
            <w:r w:rsidRPr="003F3093">
              <w:rPr>
                <w:rFonts w:eastAsia="標楷體"/>
                <w:spacing w:val="-20"/>
                <w:sz w:val="22"/>
                <w:szCs w:val="22"/>
              </w:rPr>
              <w:t>％</w:t>
            </w:r>
            <w:r w:rsidRPr="003F3093">
              <w:rPr>
                <w:rFonts w:eastAsia="標楷體"/>
                <w:spacing w:val="-20"/>
                <w:sz w:val="22"/>
                <w:szCs w:val="22"/>
              </w:rPr>
              <w:t>)</w:t>
            </w:r>
          </w:p>
        </w:tc>
        <w:tc>
          <w:tcPr>
            <w:tcW w:w="263" w:type="pct"/>
            <w:tcBorders>
              <w:top w:val="nil"/>
              <w:left w:val="nil"/>
              <w:bottom w:val="nil"/>
              <w:right w:val="nil"/>
            </w:tcBorders>
            <w:shd w:val="clear" w:color="auto" w:fill="auto"/>
            <w:vAlign w:val="center"/>
          </w:tcPr>
          <w:p w:rsidR="00FF0855" w:rsidRPr="003F3093" w:rsidRDefault="00FF0855" w:rsidP="00FF0855">
            <w:pPr>
              <w:snapToGrid w:val="0"/>
              <w:jc w:val="center"/>
              <w:rPr>
                <w:rFonts w:eastAsia="標楷體"/>
                <w:spacing w:val="-20"/>
                <w:sz w:val="22"/>
                <w:szCs w:val="22"/>
              </w:rPr>
            </w:pPr>
            <w:r w:rsidRPr="003F3093">
              <w:rPr>
                <w:rFonts w:eastAsia="標楷體"/>
                <w:spacing w:val="-20"/>
                <w:sz w:val="22"/>
                <w:szCs w:val="22"/>
              </w:rPr>
              <w:t>4.6</w:t>
            </w:r>
          </w:p>
        </w:tc>
        <w:tc>
          <w:tcPr>
            <w:tcW w:w="318" w:type="pct"/>
            <w:tcBorders>
              <w:top w:val="nil"/>
              <w:left w:val="nil"/>
              <w:bottom w:val="nil"/>
              <w:right w:val="nil"/>
            </w:tcBorders>
            <w:shd w:val="clear" w:color="auto" w:fill="auto"/>
            <w:vAlign w:val="center"/>
          </w:tcPr>
          <w:p w:rsidR="00FF0855" w:rsidRPr="003F3093" w:rsidRDefault="00FF0855" w:rsidP="00FF0855">
            <w:pPr>
              <w:snapToGrid w:val="0"/>
              <w:jc w:val="center"/>
              <w:rPr>
                <w:rFonts w:eastAsia="標楷體"/>
                <w:spacing w:val="-20"/>
                <w:sz w:val="22"/>
                <w:szCs w:val="22"/>
              </w:rPr>
            </w:pPr>
            <w:r w:rsidRPr="003F3093">
              <w:rPr>
                <w:rFonts w:eastAsia="標楷體"/>
                <w:spacing w:val="-20"/>
                <w:sz w:val="22"/>
                <w:szCs w:val="22"/>
              </w:rPr>
              <w:t>5.79</w:t>
            </w:r>
          </w:p>
        </w:tc>
        <w:tc>
          <w:tcPr>
            <w:tcW w:w="300" w:type="pct"/>
            <w:tcBorders>
              <w:top w:val="nil"/>
              <w:left w:val="nil"/>
              <w:bottom w:val="nil"/>
              <w:right w:val="nil"/>
            </w:tcBorders>
            <w:shd w:val="clear" w:color="auto" w:fill="auto"/>
            <w:vAlign w:val="center"/>
          </w:tcPr>
          <w:p w:rsidR="00FF0855" w:rsidRPr="003F3093" w:rsidRDefault="00FF0855" w:rsidP="00FF0855">
            <w:pPr>
              <w:snapToGrid w:val="0"/>
              <w:jc w:val="center"/>
              <w:rPr>
                <w:rFonts w:eastAsia="標楷體"/>
                <w:spacing w:val="-20"/>
                <w:sz w:val="22"/>
                <w:szCs w:val="22"/>
              </w:rPr>
            </w:pPr>
            <w:r w:rsidRPr="003F3093">
              <w:rPr>
                <w:rFonts w:eastAsia="標楷體"/>
                <w:spacing w:val="-20"/>
                <w:sz w:val="22"/>
                <w:szCs w:val="22"/>
              </w:rPr>
              <w:t>5.05</w:t>
            </w:r>
          </w:p>
        </w:tc>
        <w:tc>
          <w:tcPr>
            <w:tcW w:w="300" w:type="pct"/>
            <w:tcBorders>
              <w:top w:val="nil"/>
              <w:left w:val="nil"/>
              <w:bottom w:val="nil"/>
              <w:right w:val="nil"/>
            </w:tcBorders>
            <w:shd w:val="clear" w:color="auto" w:fill="auto"/>
            <w:vAlign w:val="center"/>
          </w:tcPr>
          <w:p w:rsidR="00FF0855" w:rsidRPr="003F3093" w:rsidRDefault="00FF0855" w:rsidP="00FF0855">
            <w:pPr>
              <w:snapToGrid w:val="0"/>
              <w:jc w:val="center"/>
              <w:rPr>
                <w:rFonts w:eastAsia="標楷體"/>
                <w:spacing w:val="-20"/>
                <w:sz w:val="22"/>
                <w:szCs w:val="22"/>
              </w:rPr>
            </w:pPr>
            <w:r w:rsidRPr="003F3093">
              <w:rPr>
                <w:rFonts w:eastAsia="標楷體"/>
                <w:spacing w:val="-20"/>
                <w:sz w:val="22"/>
                <w:szCs w:val="22"/>
              </w:rPr>
              <w:t>4.72</w:t>
            </w:r>
          </w:p>
        </w:tc>
        <w:tc>
          <w:tcPr>
            <w:tcW w:w="300" w:type="pct"/>
            <w:tcBorders>
              <w:top w:val="nil"/>
              <w:left w:val="nil"/>
              <w:bottom w:val="nil"/>
              <w:right w:val="nil"/>
            </w:tcBorders>
            <w:shd w:val="clear" w:color="auto" w:fill="auto"/>
            <w:vAlign w:val="center"/>
          </w:tcPr>
          <w:p w:rsidR="00FF0855" w:rsidRPr="003F3093" w:rsidRDefault="00FF0855" w:rsidP="00FF0855">
            <w:pPr>
              <w:snapToGrid w:val="0"/>
              <w:jc w:val="center"/>
              <w:rPr>
                <w:rFonts w:eastAsia="標楷體"/>
                <w:spacing w:val="-20"/>
                <w:sz w:val="22"/>
                <w:szCs w:val="22"/>
              </w:rPr>
            </w:pPr>
            <w:r w:rsidRPr="003F3093">
              <w:rPr>
                <w:rFonts w:eastAsia="標楷體"/>
                <w:spacing w:val="-20"/>
                <w:sz w:val="22"/>
                <w:szCs w:val="22"/>
              </w:rPr>
              <w:t>4.40</w:t>
            </w:r>
          </w:p>
        </w:tc>
        <w:tc>
          <w:tcPr>
            <w:tcW w:w="300" w:type="pct"/>
            <w:tcBorders>
              <w:top w:val="nil"/>
              <w:left w:val="nil"/>
              <w:bottom w:val="nil"/>
              <w:right w:val="nil"/>
            </w:tcBorders>
            <w:vAlign w:val="center"/>
          </w:tcPr>
          <w:p w:rsidR="00FF0855" w:rsidRPr="003F3093" w:rsidRDefault="00FF0855" w:rsidP="00FF0855">
            <w:pPr>
              <w:snapToGrid w:val="0"/>
              <w:jc w:val="center"/>
              <w:rPr>
                <w:rFonts w:eastAsia="標楷體"/>
                <w:spacing w:val="-20"/>
                <w:sz w:val="22"/>
                <w:szCs w:val="22"/>
              </w:rPr>
            </w:pPr>
            <w:r w:rsidRPr="003F3093">
              <w:rPr>
                <w:rFonts w:eastAsia="標楷體"/>
                <w:spacing w:val="-20"/>
                <w:sz w:val="22"/>
                <w:szCs w:val="22"/>
              </w:rPr>
              <w:t>4.19</w:t>
            </w:r>
          </w:p>
        </w:tc>
        <w:tc>
          <w:tcPr>
            <w:tcW w:w="300" w:type="pct"/>
            <w:tcBorders>
              <w:top w:val="nil"/>
              <w:left w:val="nil"/>
              <w:bottom w:val="nil"/>
              <w:right w:val="nil"/>
            </w:tcBorders>
            <w:vAlign w:val="center"/>
          </w:tcPr>
          <w:p w:rsidR="00FF0855" w:rsidRPr="003F3093" w:rsidRDefault="00FF0855" w:rsidP="00FF0855">
            <w:pPr>
              <w:snapToGrid w:val="0"/>
              <w:jc w:val="center"/>
              <w:rPr>
                <w:rFonts w:eastAsia="標楷體"/>
                <w:spacing w:val="-20"/>
                <w:sz w:val="22"/>
                <w:szCs w:val="22"/>
              </w:rPr>
            </w:pPr>
            <w:r w:rsidRPr="003F3093">
              <w:rPr>
                <w:rFonts w:eastAsia="標楷體"/>
                <w:spacing w:val="-20"/>
                <w:sz w:val="22"/>
                <w:szCs w:val="22"/>
              </w:rPr>
              <w:t>3.80</w:t>
            </w:r>
          </w:p>
        </w:tc>
        <w:tc>
          <w:tcPr>
            <w:tcW w:w="300" w:type="pct"/>
            <w:tcBorders>
              <w:top w:val="nil"/>
              <w:left w:val="nil"/>
              <w:bottom w:val="nil"/>
              <w:right w:val="nil"/>
            </w:tcBorders>
            <w:vAlign w:val="center"/>
          </w:tcPr>
          <w:p w:rsidR="00FF0855" w:rsidRPr="003F3093" w:rsidRDefault="00FF0855" w:rsidP="00FF0855">
            <w:pPr>
              <w:snapToGrid w:val="0"/>
              <w:jc w:val="center"/>
              <w:rPr>
                <w:rFonts w:eastAsia="標楷體"/>
                <w:spacing w:val="-20"/>
                <w:sz w:val="22"/>
                <w:szCs w:val="22"/>
              </w:rPr>
            </w:pPr>
            <w:r w:rsidRPr="003F3093">
              <w:rPr>
                <w:rFonts w:eastAsia="標楷體"/>
                <w:spacing w:val="-20"/>
                <w:sz w:val="22"/>
                <w:szCs w:val="22"/>
              </w:rPr>
              <w:t>3.69</w:t>
            </w:r>
          </w:p>
        </w:tc>
        <w:tc>
          <w:tcPr>
            <w:tcW w:w="300" w:type="pct"/>
            <w:tcBorders>
              <w:top w:val="nil"/>
              <w:left w:val="nil"/>
              <w:bottom w:val="nil"/>
              <w:right w:val="nil"/>
            </w:tcBorders>
            <w:vAlign w:val="center"/>
          </w:tcPr>
          <w:p w:rsidR="00FF0855" w:rsidRPr="003F3093" w:rsidRDefault="00FF0855" w:rsidP="00FF0855">
            <w:pPr>
              <w:snapToGrid w:val="0"/>
              <w:jc w:val="center"/>
              <w:rPr>
                <w:rFonts w:eastAsia="標楷體"/>
                <w:spacing w:val="-20"/>
                <w:sz w:val="22"/>
                <w:szCs w:val="22"/>
              </w:rPr>
            </w:pPr>
            <w:r w:rsidRPr="003F3093">
              <w:rPr>
                <w:rFonts w:eastAsia="標楷體"/>
                <w:spacing w:val="-20"/>
                <w:sz w:val="22"/>
                <w:szCs w:val="22"/>
              </w:rPr>
              <w:t>3.</w:t>
            </w:r>
            <w:r w:rsidRPr="003F3093">
              <w:rPr>
                <w:rFonts w:eastAsia="標楷體" w:hint="eastAsia"/>
                <w:spacing w:val="-20"/>
                <w:sz w:val="22"/>
                <w:szCs w:val="22"/>
              </w:rPr>
              <w:t>96</w:t>
            </w:r>
          </w:p>
        </w:tc>
        <w:tc>
          <w:tcPr>
            <w:tcW w:w="300" w:type="pct"/>
            <w:tcBorders>
              <w:top w:val="nil"/>
              <w:left w:val="nil"/>
              <w:bottom w:val="nil"/>
              <w:right w:val="nil"/>
            </w:tcBorders>
            <w:vAlign w:val="center"/>
          </w:tcPr>
          <w:p w:rsidR="00FF0855" w:rsidRPr="003F3093" w:rsidRDefault="00FF0855" w:rsidP="00FF0855">
            <w:pPr>
              <w:snapToGrid w:val="0"/>
              <w:jc w:val="center"/>
              <w:rPr>
                <w:rFonts w:eastAsia="標楷體"/>
                <w:spacing w:val="-20"/>
                <w:sz w:val="22"/>
                <w:szCs w:val="22"/>
              </w:rPr>
            </w:pPr>
            <w:r w:rsidRPr="003F3093">
              <w:rPr>
                <w:rFonts w:eastAsia="標楷體"/>
                <w:spacing w:val="-20"/>
                <w:sz w:val="22"/>
                <w:szCs w:val="22"/>
              </w:rPr>
              <w:t>3.</w:t>
            </w:r>
            <w:r w:rsidRPr="003F3093">
              <w:rPr>
                <w:rFonts w:eastAsia="標楷體" w:hint="eastAsia"/>
                <w:spacing w:val="-20"/>
                <w:sz w:val="22"/>
                <w:szCs w:val="22"/>
              </w:rPr>
              <w:t>29</w:t>
            </w:r>
          </w:p>
        </w:tc>
        <w:tc>
          <w:tcPr>
            <w:tcW w:w="300" w:type="pct"/>
            <w:tcBorders>
              <w:top w:val="nil"/>
              <w:left w:val="nil"/>
              <w:bottom w:val="nil"/>
              <w:right w:val="nil"/>
            </w:tcBorders>
            <w:vAlign w:val="center"/>
          </w:tcPr>
          <w:p w:rsidR="00FF0855" w:rsidRPr="003F3093" w:rsidRDefault="00FF0855" w:rsidP="00FF0855">
            <w:pPr>
              <w:snapToGrid w:val="0"/>
              <w:jc w:val="center"/>
              <w:rPr>
                <w:rFonts w:eastAsia="標楷體"/>
                <w:spacing w:val="-20"/>
                <w:sz w:val="22"/>
                <w:szCs w:val="22"/>
              </w:rPr>
            </w:pPr>
            <w:r w:rsidRPr="003F3093">
              <w:rPr>
                <w:rFonts w:eastAsia="標楷體"/>
                <w:spacing w:val="-20"/>
                <w:sz w:val="22"/>
                <w:szCs w:val="22"/>
              </w:rPr>
              <w:t>3.</w:t>
            </w:r>
            <w:r w:rsidRPr="003F3093">
              <w:rPr>
                <w:rFonts w:eastAsia="標楷體" w:hint="eastAsia"/>
                <w:spacing w:val="-20"/>
                <w:sz w:val="22"/>
                <w:szCs w:val="22"/>
              </w:rPr>
              <w:t>26</w:t>
            </w:r>
          </w:p>
        </w:tc>
        <w:tc>
          <w:tcPr>
            <w:tcW w:w="300" w:type="pct"/>
            <w:tcBorders>
              <w:top w:val="nil"/>
              <w:left w:val="nil"/>
              <w:bottom w:val="nil"/>
              <w:right w:val="nil"/>
            </w:tcBorders>
            <w:vAlign w:val="center"/>
          </w:tcPr>
          <w:p w:rsidR="00FF0855" w:rsidRPr="003F3093" w:rsidRDefault="00FF0855" w:rsidP="00FF0855">
            <w:pPr>
              <w:snapToGrid w:val="0"/>
              <w:jc w:val="center"/>
              <w:rPr>
                <w:rFonts w:eastAsia="標楷體"/>
                <w:spacing w:val="-20"/>
                <w:sz w:val="22"/>
                <w:szCs w:val="22"/>
              </w:rPr>
            </w:pPr>
            <w:r w:rsidRPr="003F3093">
              <w:rPr>
                <w:rFonts w:eastAsia="標楷體" w:hint="eastAsia"/>
                <w:spacing w:val="-20"/>
                <w:sz w:val="22"/>
                <w:szCs w:val="22"/>
              </w:rPr>
              <w:t>3.67</w:t>
            </w:r>
          </w:p>
        </w:tc>
        <w:tc>
          <w:tcPr>
            <w:tcW w:w="297" w:type="pct"/>
            <w:tcBorders>
              <w:top w:val="nil"/>
              <w:left w:val="nil"/>
              <w:bottom w:val="nil"/>
              <w:right w:val="nil"/>
            </w:tcBorders>
            <w:vAlign w:val="center"/>
          </w:tcPr>
          <w:p w:rsidR="00FF0855" w:rsidRPr="003F3093" w:rsidRDefault="00FF0855" w:rsidP="00FF0855">
            <w:pPr>
              <w:snapToGrid w:val="0"/>
              <w:jc w:val="center"/>
              <w:rPr>
                <w:rFonts w:eastAsia="標楷體"/>
                <w:spacing w:val="-20"/>
                <w:sz w:val="22"/>
                <w:szCs w:val="22"/>
              </w:rPr>
            </w:pPr>
            <w:r w:rsidRPr="003F3093">
              <w:rPr>
                <w:rFonts w:eastAsia="標楷體" w:hint="eastAsia"/>
                <w:spacing w:val="-20"/>
                <w:sz w:val="22"/>
                <w:szCs w:val="22"/>
              </w:rPr>
              <w:t>4.17</w:t>
            </w:r>
          </w:p>
        </w:tc>
        <w:tc>
          <w:tcPr>
            <w:tcW w:w="297" w:type="pct"/>
            <w:tcBorders>
              <w:top w:val="nil"/>
              <w:left w:val="nil"/>
              <w:bottom w:val="nil"/>
              <w:right w:val="nil"/>
            </w:tcBorders>
            <w:shd w:val="clear" w:color="auto" w:fill="auto"/>
            <w:vAlign w:val="center"/>
          </w:tcPr>
          <w:p w:rsidR="00FF0855" w:rsidRPr="00357E45" w:rsidRDefault="00FF0855" w:rsidP="00FF0855">
            <w:pPr>
              <w:snapToGrid w:val="0"/>
              <w:jc w:val="center"/>
              <w:rPr>
                <w:rFonts w:eastAsia="標楷體"/>
                <w:spacing w:val="-20"/>
                <w:sz w:val="22"/>
                <w:szCs w:val="22"/>
              </w:rPr>
            </w:pPr>
          </w:p>
        </w:tc>
      </w:tr>
      <w:tr w:rsidR="00FF0855" w:rsidRPr="00626A0A" w:rsidTr="00FF0855">
        <w:trPr>
          <w:cantSplit/>
        </w:trPr>
        <w:tc>
          <w:tcPr>
            <w:tcW w:w="125" w:type="pct"/>
            <w:vMerge w:val="restart"/>
            <w:tcBorders>
              <w:left w:val="nil"/>
              <w:right w:val="single" w:sz="4" w:space="0" w:color="auto"/>
            </w:tcBorders>
            <w:shd w:val="clear" w:color="auto" w:fill="auto"/>
            <w:vAlign w:val="center"/>
          </w:tcPr>
          <w:p w:rsidR="00FF0855" w:rsidRPr="007A21D4" w:rsidRDefault="00FF0855" w:rsidP="00FF0855">
            <w:pPr>
              <w:jc w:val="center"/>
              <w:rPr>
                <w:rFonts w:eastAsia="標楷體"/>
                <w:spacing w:val="-24"/>
                <w:sz w:val="22"/>
                <w:szCs w:val="22"/>
              </w:rPr>
            </w:pPr>
            <w:r w:rsidRPr="007A21D4">
              <w:rPr>
                <w:rFonts w:eastAsia="標楷體"/>
                <w:spacing w:val="-24"/>
                <w:sz w:val="22"/>
                <w:szCs w:val="22"/>
              </w:rPr>
              <w:t>就</w:t>
            </w:r>
          </w:p>
          <w:p w:rsidR="00FF0855" w:rsidRPr="007A21D4" w:rsidRDefault="00FF0855" w:rsidP="00FF0855">
            <w:pPr>
              <w:jc w:val="center"/>
              <w:rPr>
                <w:rFonts w:eastAsia="標楷體"/>
                <w:spacing w:val="-24"/>
                <w:sz w:val="22"/>
                <w:szCs w:val="22"/>
              </w:rPr>
            </w:pPr>
            <w:r w:rsidRPr="007A21D4">
              <w:rPr>
                <w:rFonts w:eastAsia="標楷體"/>
                <w:spacing w:val="-24"/>
                <w:sz w:val="22"/>
                <w:szCs w:val="22"/>
              </w:rPr>
              <w:t>業</w:t>
            </w:r>
          </w:p>
        </w:tc>
        <w:tc>
          <w:tcPr>
            <w:tcW w:w="701" w:type="pct"/>
            <w:gridSpan w:val="3"/>
            <w:tcBorders>
              <w:left w:val="single" w:sz="4" w:space="0" w:color="auto"/>
              <w:right w:val="single" w:sz="4" w:space="0" w:color="auto"/>
            </w:tcBorders>
            <w:shd w:val="clear" w:color="auto" w:fill="auto"/>
            <w:vAlign w:val="center"/>
          </w:tcPr>
          <w:p w:rsidR="00FF0855" w:rsidRPr="007A21D4" w:rsidRDefault="00FF0855" w:rsidP="00FF0855">
            <w:pPr>
              <w:snapToGrid w:val="0"/>
              <w:spacing w:line="300" w:lineRule="exact"/>
              <w:jc w:val="center"/>
              <w:rPr>
                <w:rFonts w:eastAsia="標楷體"/>
                <w:spacing w:val="-20"/>
                <w:sz w:val="22"/>
                <w:szCs w:val="22"/>
              </w:rPr>
            </w:pPr>
            <w:r w:rsidRPr="007A21D4">
              <w:rPr>
                <w:rFonts w:eastAsia="標楷體"/>
                <w:spacing w:val="-20"/>
                <w:sz w:val="22"/>
                <w:szCs w:val="22"/>
              </w:rPr>
              <w:t>就業人數</w:t>
            </w:r>
          </w:p>
          <w:p w:rsidR="00FF0855" w:rsidRPr="007A21D4" w:rsidRDefault="00FF0855" w:rsidP="00FF0855">
            <w:pPr>
              <w:snapToGrid w:val="0"/>
              <w:spacing w:line="300" w:lineRule="exact"/>
              <w:jc w:val="center"/>
              <w:rPr>
                <w:rFonts w:eastAsia="標楷體"/>
                <w:spacing w:val="-20"/>
                <w:sz w:val="22"/>
                <w:szCs w:val="22"/>
              </w:rPr>
            </w:pPr>
            <w:r w:rsidRPr="007A21D4">
              <w:rPr>
                <w:rFonts w:eastAsia="標楷體"/>
                <w:spacing w:val="-20"/>
                <w:sz w:val="22"/>
                <w:szCs w:val="22"/>
              </w:rPr>
              <w:t>(</w:t>
            </w:r>
            <w:r w:rsidRPr="007A21D4">
              <w:rPr>
                <w:rFonts w:eastAsia="標楷體"/>
                <w:spacing w:val="-20"/>
                <w:sz w:val="22"/>
                <w:szCs w:val="22"/>
              </w:rPr>
              <w:t>萬人</w:t>
            </w:r>
            <w:r w:rsidRPr="007A21D4">
              <w:rPr>
                <w:rFonts w:eastAsia="標楷體"/>
                <w:spacing w:val="-20"/>
                <w:sz w:val="22"/>
                <w:szCs w:val="22"/>
              </w:rPr>
              <w:t>)</w:t>
            </w:r>
          </w:p>
        </w:tc>
        <w:tc>
          <w:tcPr>
            <w:tcW w:w="263" w:type="pct"/>
            <w:tcBorders>
              <w:top w:val="nil"/>
              <w:left w:val="nil"/>
              <w:bottom w:val="nil"/>
              <w:right w:val="nil"/>
            </w:tcBorders>
            <w:shd w:val="clear" w:color="auto" w:fill="auto"/>
            <w:vAlign w:val="center"/>
          </w:tcPr>
          <w:p w:rsidR="00FF0855" w:rsidRPr="002E0302" w:rsidRDefault="00FF0855" w:rsidP="00FF0855">
            <w:pPr>
              <w:snapToGrid w:val="0"/>
              <w:jc w:val="center"/>
              <w:rPr>
                <w:rFonts w:eastAsia="標楷體"/>
                <w:spacing w:val="-20"/>
                <w:sz w:val="22"/>
                <w:szCs w:val="22"/>
              </w:rPr>
            </w:pPr>
            <w:r w:rsidRPr="002E0302">
              <w:rPr>
                <w:rFonts w:eastAsia="標楷體"/>
                <w:spacing w:val="-20"/>
                <w:sz w:val="22"/>
                <w:szCs w:val="22"/>
              </w:rPr>
              <w:t>1,049.3</w:t>
            </w:r>
          </w:p>
        </w:tc>
        <w:tc>
          <w:tcPr>
            <w:tcW w:w="318" w:type="pct"/>
            <w:tcBorders>
              <w:top w:val="nil"/>
              <w:left w:val="nil"/>
              <w:bottom w:val="nil"/>
              <w:right w:val="nil"/>
            </w:tcBorders>
            <w:shd w:val="clear" w:color="auto" w:fill="auto"/>
            <w:vAlign w:val="center"/>
          </w:tcPr>
          <w:p w:rsidR="00FF0855" w:rsidRPr="002E0302" w:rsidRDefault="00FF0855" w:rsidP="00FF0855">
            <w:pPr>
              <w:snapToGrid w:val="0"/>
              <w:jc w:val="center"/>
              <w:rPr>
                <w:rFonts w:eastAsia="標楷體"/>
                <w:spacing w:val="-20"/>
                <w:sz w:val="22"/>
                <w:szCs w:val="22"/>
              </w:rPr>
            </w:pPr>
            <w:r w:rsidRPr="002E0302">
              <w:rPr>
                <w:rFonts w:eastAsia="標楷體"/>
                <w:spacing w:val="-20"/>
                <w:sz w:val="22"/>
                <w:szCs w:val="22"/>
              </w:rPr>
              <w:t>1,070.9</w:t>
            </w:r>
          </w:p>
        </w:tc>
        <w:tc>
          <w:tcPr>
            <w:tcW w:w="300" w:type="pct"/>
            <w:tcBorders>
              <w:top w:val="nil"/>
              <w:left w:val="nil"/>
              <w:bottom w:val="nil"/>
              <w:right w:val="nil"/>
            </w:tcBorders>
            <w:shd w:val="clear" w:color="auto" w:fill="auto"/>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1,080.6</w:t>
            </w:r>
          </w:p>
        </w:tc>
        <w:tc>
          <w:tcPr>
            <w:tcW w:w="300" w:type="pct"/>
            <w:tcBorders>
              <w:top w:val="nil"/>
              <w:left w:val="nil"/>
              <w:bottom w:val="nil"/>
              <w:right w:val="nil"/>
            </w:tcBorders>
            <w:shd w:val="clear" w:color="auto" w:fill="auto"/>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1,081.8</w:t>
            </w:r>
          </w:p>
        </w:tc>
        <w:tc>
          <w:tcPr>
            <w:tcW w:w="300" w:type="pct"/>
            <w:tcBorders>
              <w:top w:val="nil"/>
              <w:left w:val="nil"/>
              <w:bottom w:val="nil"/>
              <w:right w:val="nil"/>
            </w:tcBorders>
            <w:shd w:val="clear" w:color="auto" w:fill="auto"/>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1,083.4</w:t>
            </w:r>
          </w:p>
        </w:tc>
        <w:tc>
          <w:tcPr>
            <w:tcW w:w="300" w:type="pct"/>
            <w:tcBorders>
              <w:top w:val="nil"/>
              <w:left w:val="nil"/>
              <w:bottom w:val="nil"/>
              <w:right w:val="nil"/>
            </w:tcBorders>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1,085.4</w:t>
            </w:r>
          </w:p>
        </w:tc>
        <w:tc>
          <w:tcPr>
            <w:tcW w:w="300" w:type="pct"/>
            <w:tcBorders>
              <w:top w:val="nil"/>
              <w:left w:val="nil"/>
              <w:bottom w:val="nil"/>
              <w:right w:val="nil"/>
            </w:tcBorders>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1,088.3</w:t>
            </w:r>
          </w:p>
        </w:tc>
        <w:tc>
          <w:tcPr>
            <w:tcW w:w="300" w:type="pct"/>
            <w:tcBorders>
              <w:top w:val="nil"/>
              <w:left w:val="nil"/>
              <w:bottom w:val="nil"/>
              <w:right w:val="nil"/>
            </w:tcBorders>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1,090.1</w:t>
            </w:r>
          </w:p>
        </w:tc>
        <w:tc>
          <w:tcPr>
            <w:tcW w:w="300" w:type="pct"/>
            <w:tcBorders>
              <w:top w:val="nil"/>
              <w:left w:val="nil"/>
              <w:bottom w:val="nil"/>
              <w:right w:val="nil"/>
            </w:tcBorders>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1,0</w:t>
            </w:r>
            <w:r w:rsidRPr="00626A0A">
              <w:rPr>
                <w:rFonts w:eastAsia="標楷體" w:hint="eastAsia"/>
                <w:color w:val="000000" w:themeColor="text1"/>
                <w:spacing w:val="-20"/>
                <w:sz w:val="22"/>
                <w:szCs w:val="22"/>
              </w:rPr>
              <w:t>87</w:t>
            </w:r>
            <w:r w:rsidRPr="00626A0A">
              <w:rPr>
                <w:rFonts w:eastAsia="標楷體"/>
                <w:color w:val="000000" w:themeColor="text1"/>
                <w:spacing w:val="-20"/>
                <w:sz w:val="22"/>
                <w:szCs w:val="22"/>
              </w:rPr>
              <w:t>.</w:t>
            </w:r>
            <w:r w:rsidRPr="00626A0A">
              <w:rPr>
                <w:rFonts w:eastAsia="標楷體" w:hint="eastAsia"/>
                <w:color w:val="000000" w:themeColor="text1"/>
                <w:spacing w:val="-20"/>
                <w:sz w:val="22"/>
                <w:szCs w:val="22"/>
              </w:rPr>
              <w:t>8</w:t>
            </w:r>
          </w:p>
        </w:tc>
        <w:tc>
          <w:tcPr>
            <w:tcW w:w="300" w:type="pct"/>
            <w:tcBorders>
              <w:top w:val="nil"/>
              <w:left w:val="nil"/>
              <w:bottom w:val="nil"/>
              <w:right w:val="nil"/>
            </w:tcBorders>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1,0</w:t>
            </w:r>
            <w:r w:rsidRPr="00626A0A">
              <w:rPr>
                <w:rFonts w:eastAsia="標楷體" w:hint="eastAsia"/>
                <w:color w:val="000000" w:themeColor="text1"/>
                <w:spacing w:val="-20"/>
                <w:sz w:val="22"/>
                <w:szCs w:val="22"/>
              </w:rPr>
              <w:t>89.7</w:t>
            </w:r>
          </w:p>
        </w:tc>
        <w:tc>
          <w:tcPr>
            <w:tcW w:w="300" w:type="pct"/>
            <w:tcBorders>
              <w:top w:val="nil"/>
              <w:left w:val="nil"/>
              <w:bottom w:val="nil"/>
              <w:right w:val="nil"/>
            </w:tcBorders>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1</w:t>
            </w:r>
            <w:r w:rsidRPr="00626A0A">
              <w:rPr>
                <w:rFonts w:eastAsia="標楷體"/>
                <w:color w:val="000000" w:themeColor="text1"/>
                <w:spacing w:val="-20"/>
                <w:sz w:val="22"/>
                <w:szCs w:val="22"/>
              </w:rPr>
              <w:t>,0</w:t>
            </w:r>
            <w:r w:rsidRPr="00626A0A">
              <w:rPr>
                <w:rFonts w:eastAsia="標楷體" w:hint="eastAsia"/>
                <w:color w:val="000000" w:themeColor="text1"/>
                <w:spacing w:val="-20"/>
                <w:sz w:val="22"/>
                <w:szCs w:val="22"/>
              </w:rPr>
              <w:t>91.8</w:t>
            </w:r>
          </w:p>
        </w:tc>
        <w:tc>
          <w:tcPr>
            <w:tcW w:w="300" w:type="pct"/>
            <w:tcBorders>
              <w:top w:val="nil"/>
              <w:left w:val="nil"/>
              <w:bottom w:val="nil"/>
              <w:right w:val="nil"/>
            </w:tcBorders>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1,093.1</w:t>
            </w:r>
          </w:p>
        </w:tc>
        <w:tc>
          <w:tcPr>
            <w:tcW w:w="297" w:type="pct"/>
            <w:tcBorders>
              <w:top w:val="nil"/>
              <w:left w:val="nil"/>
              <w:bottom w:val="nil"/>
              <w:right w:val="nil"/>
            </w:tcBorders>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1,0</w:t>
            </w:r>
            <w:r w:rsidRPr="00626A0A">
              <w:rPr>
                <w:rFonts w:eastAsia="標楷體" w:hint="eastAsia"/>
                <w:color w:val="000000" w:themeColor="text1"/>
                <w:spacing w:val="-20"/>
                <w:sz w:val="22"/>
                <w:szCs w:val="22"/>
              </w:rPr>
              <w:t>86.0</w:t>
            </w:r>
          </w:p>
        </w:tc>
        <w:tc>
          <w:tcPr>
            <w:tcW w:w="297" w:type="pct"/>
            <w:tcBorders>
              <w:top w:val="nil"/>
              <w:left w:val="nil"/>
              <w:bottom w:val="nil"/>
              <w:right w:val="nil"/>
            </w:tcBorders>
            <w:shd w:val="clear" w:color="auto" w:fill="auto"/>
            <w:vAlign w:val="center"/>
          </w:tcPr>
          <w:p w:rsidR="00FF0855" w:rsidRPr="00626A0A" w:rsidRDefault="00FF0855" w:rsidP="00FF0855">
            <w:pPr>
              <w:snapToGrid w:val="0"/>
              <w:jc w:val="center"/>
              <w:rPr>
                <w:rFonts w:eastAsia="標楷體"/>
                <w:color w:val="000000" w:themeColor="text1"/>
                <w:spacing w:val="-20"/>
                <w:sz w:val="22"/>
                <w:szCs w:val="22"/>
              </w:rPr>
            </w:pPr>
          </w:p>
        </w:tc>
      </w:tr>
      <w:tr w:rsidR="00FF0855" w:rsidRPr="00626A0A" w:rsidTr="00FF0855">
        <w:trPr>
          <w:cantSplit/>
        </w:trPr>
        <w:tc>
          <w:tcPr>
            <w:tcW w:w="125" w:type="pct"/>
            <w:vMerge/>
            <w:tcBorders>
              <w:left w:val="nil"/>
              <w:right w:val="single" w:sz="4" w:space="0" w:color="auto"/>
            </w:tcBorders>
            <w:shd w:val="clear" w:color="auto" w:fill="auto"/>
            <w:vAlign w:val="center"/>
          </w:tcPr>
          <w:p w:rsidR="00FF0855" w:rsidRPr="007A21D4" w:rsidRDefault="00FF0855" w:rsidP="00FF0855">
            <w:pPr>
              <w:jc w:val="both"/>
              <w:rPr>
                <w:rFonts w:eastAsia="標楷體"/>
                <w:spacing w:val="-24"/>
                <w:sz w:val="22"/>
                <w:szCs w:val="22"/>
              </w:rPr>
            </w:pPr>
          </w:p>
        </w:tc>
        <w:tc>
          <w:tcPr>
            <w:tcW w:w="701" w:type="pct"/>
            <w:gridSpan w:val="3"/>
            <w:tcBorders>
              <w:left w:val="single" w:sz="4" w:space="0" w:color="auto"/>
              <w:bottom w:val="single" w:sz="4" w:space="0" w:color="auto"/>
              <w:right w:val="single" w:sz="4" w:space="0" w:color="auto"/>
            </w:tcBorders>
            <w:shd w:val="clear" w:color="auto" w:fill="auto"/>
            <w:vAlign w:val="center"/>
          </w:tcPr>
          <w:p w:rsidR="00FF0855" w:rsidRPr="007A21D4" w:rsidRDefault="00FF0855" w:rsidP="00FF0855">
            <w:pPr>
              <w:snapToGrid w:val="0"/>
              <w:spacing w:line="300" w:lineRule="exact"/>
              <w:jc w:val="center"/>
              <w:rPr>
                <w:rFonts w:eastAsia="標楷體"/>
                <w:spacing w:val="-20"/>
                <w:sz w:val="22"/>
                <w:szCs w:val="22"/>
              </w:rPr>
            </w:pPr>
            <w:r w:rsidRPr="007A21D4">
              <w:rPr>
                <w:rFonts w:eastAsia="標楷體"/>
                <w:spacing w:val="-20"/>
                <w:sz w:val="22"/>
                <w:szCs w:val="22"/>
              </w:rPr>
              <w:t>失業人數</w:t>
            </w:r>
          </w:p>
          <w:p w:rsidR="00FF0855" w:rsidRPr="007A21D4" w:rsidRDefault="00FF0855" w:rsidP="00FF0855">
            <w:pPr>
              <w:snapToGrid w:val="0"/>
              <w:spacing w:line="300" w:lineRule="exact"/>
              <w:jc w:val="center"/>
              <w:rPr>
                <w:rFonts w:eastAsia="標楷體"/>
                <w:spacing w:val="-20"/>
                <w:sz w:val="22"/>
                <w:szCs w:val="22"/>
              </w:rPr>
            </w:pPr>
            <w:r w:rsidRPr="007A21D4">
              <w:rPr>
                <w:rFonts w:eastAsia="標楷體"/>
                <w:spacing w:val="-20"/>
                <w:sz w:val="22"/>
                <w:szCs w:val="22"/>
              </w:rPr>
              <w:t>(</w:t>
            </w:r>
            <w:r w:rsidRPr="007A21D4">
              <w:rPr>
                <w:rFonts w:eastAsia="標楷體"/>
                <w:spacing w:val="-20"/>
                <w:sz w:val="22"/>
                <w:szCs w:val="22"/>
              </w:rPr>
              <w:t>萬人</w:t>
            </w:r>
            <w:r w:rsidRPr="007A21D4">
              <w:rPr>
                <w:rFonts w:eastAsia="標楷體"/>
                <w:spacing w:val="-20"/>
                <w:sz w:val="22"/>
                <w:szCs w:val="22"/>
              </w:rPr>
              <w:t>)</w:t>
            </w:r>
          </w:p>
        </w:tc>
        <w:tc>
          <w:tcPr>
            <w:tcW w:w="263" w:type="pct"/>
            <w:tcBorders>
              <w:top w:val="nil"/>
              <w:left w:val="nil"/>
              <w:bottom w:val="nil"/>
              <w:right w:val="nil"/>
            </w:tcBorders>
            <w:shd w:val="clear" w:color="auto" w:fill="auto"/>
            <w:vAlign w:val="center"/>
          </w:tcPr>
          <w:p w:rsidR="00FF0855" w:rsidRPr="002E0302" w:rsidRDefault="00FF0855" w:rsidP="00FF0855">
            <w:pPr>
              <w:snapToGrid w:val="0"/>
              <w:jc w:val="center"/>
              <w:rPr>
                <w:rFonts w:eastAsia="標楷體"/>
                <w:spacing w:val="-20"/>
                <w:sz w:val="22"/>
                <w:szCs w:val="22"/>
              </w:rPr>
            </w:pPr>
            <w:r w:rsidRPr="002E0302">
              <w:rPr>
                <w:rFonts w:eastAsia="標楷體"/>
                <w:spacing w:val="-20"/>
                <w:sz w:val="22"/>
                <w:szCs w:val="22"/>
              </w:rPr>
              <w:t>57.7</w:t>
            </w:r>
          </w:p>
        </w:tc>
        <w:tc>
          <w:tcPr>
            <w:tcW w:w="318" w:type="pct"/>
            <w:tcBorders>
              <w:top w:val="nil"/>
              <w:left w:val="nil"/>
              <w:bottom w:val="nil"/>
              <w:right w:val="nil"/>
            </w:tcBorders>
            <w:shd w:val="clear" w:color="auto" w:fill="auto"/>
            <w:vAlign w:val="center"/>
          </w:tcPr>
          <w:p w:rsidR="00FF0855" w:rsidRPr="002E0302" w:rsidRDefault="00FF0855" w:rsidP="00FF0855">
            <w:pPr>
              <w:snapToGrid w:val="0"/>
              <w:jc w:val="center"/>
              <w:rPr>
                <w:rFonts w:eastAsia="標楷體"/>
                <w:spacing w:val="-20"/>
                <w:sz w:val="22"/>
                <w:szCs w:val="22"/>
              </w:rPr>
            </w:pPr>
            <w:r w:rsidRPr="002E0302">
              <w:rPr>
                <w:rFonts w:eastAsia="標楷體"/>
                <w:spacing w:val="-20"/>
                <w:sz w:val="22"/>
                <w:szCs w:val="22"/>
              </w:rPr>
              <w:t>49.1</w:t>
            </w:r>
          </w:p>
        </w:tc>
        <w:tc>
          <w:tcPr>
            <w:tcW w:w="300" w:type="pct"/>
            <w:tcBorders>
              <w:top w:val="nil"/>
              <w:left w:val="nil"/>
              <w:bottom w:val="nil"/>
              <w:right w:val="nil"/>
            </w:tcBorders>
            <w:shd w:val="clear" w:color="auto" w:fill="auto"/>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47.0</w:t>
            </w:r>
          </w:p>
        </w:tc>
        <w:tc>
          <w:tcPr>
            <w:tcW w:w="300" w:type="pct"/>
            <w:tcBorders>
              <w:top w:val="nil"/>
              <w:left w:val="nil"/>
              <w:bottom w:val="nil"/>
              <w:right w:val="nil"/>
            </w:tcBorders>
            <w:shd w:val="clear" w:color="auto" w:fill="auto"/>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46.3</w:t>
            </w:r>
          </w:p>
        </w:tc>
        <w:tc>
          <w:tcPr>
            <w:tcW w:w="300" w:type="pct"/>
            <w:tcBorders>
              <w:top w:val="nil"/>
              <w:left w:val="nil"/>
              <w:bottom w:val="nil"/>
              <w:right w:val="nil"/>
            </w:tcBorders>
            <w:shd w:val="clear" w:color="auto" w:fill="auto"/>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46.6</w:t>
            </w:r>
          </w:p>
        </w:tc>
        <w:tc>
          <w:tcPr>
            <w:tcW w:w="300" w:type="pct"/>
            <w:tcBorders>
              <w:top w:val="nil"/>
              <w:left w:val="nil"/>
              <w:bottom w:val="nil"/>
              <w:right w:val="nil"/>
            </w:tcBorders>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47.7</w:t>
            </w:r>
          </w:p>
        </w:tc>
        <w:tc>
          <w:tcPr>
            <w:tcW w:w="300" w:type="pct"/>
            <w:tcBorders>
              <w:top w:val="nil"/>
              <w:left w:val="nil"/>
              <w:bottom w:val="nil"/>
              <w:right w:val="nil"/>
            </w:tcBorders>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49.0</w:t>
            </w:r>
          </w:p>
        </w:tc>
        <w:tc>
          <w:tcPr>
            <w:tcW w:w="300" w:type="pct"/>
            <w:tcBorders>
              <w:top w:val="nil"/>
              <w:left w:val="nil"/>
              <w:bottom w:val="nil"/>
              <w:right w:val="nil"/>
            </w:tcBorders>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50.2</w:t>
            </w:r>
          </w:p>
        </w:tc>
        <w:tc>
          <w:tcPr>
            <w:tcW w:w="300" w:type="pct"/>
            <w:tcBorders>
              <w:top w:val="nil"/>
              <w:left w:val="nil"/>
              <w:bottom w:val="nil"/>
              <w:right w:val="nil"/>
            </w:tcBorders>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49.1</w:t>
            </w:r>
          </w:p>
        </w:tc>
        <w:tc>
          <w:tcPr>
            <w:tcW w:w="300" w:type="pct"/>
            <w:tcBorders>
              <w:top w:val="nil"/>
              <w:left w:val="nil"/>
              <w:bottom w:val="nil"/>
              <w:right w:val="nil"/>
            </w:tcBorders>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49.3</w:t>
            </w:r>
          </w:p>
        </w:tc>
        <w:tc>
          <w:tcPr>
            <w:tcW w:w="300" w:type="pct"/>
            <w:tcBorders>
              <w:top w:val="nil"/>
              <w:left w:val="nil"/>
              <w:bottom w:val="nil"/>
              <w:right w:val="nil"/>
            </w:tcBorders>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48.7</w:t>
            </w:r>
          </w:p>
        </w:tc>
        <w:tc>
          <w:tcPr>
            <w:tcW w:w="300" w:type="pct"/>
            <w:tcBorders>
              <w:top w:val="nil"/>
              <w:left w:val="nil"/>
              <w:bottom w:val="nil"/>
              <w:right w:val="nil"/>
            </w:tcBorders>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47.7</w:t>
            </w:r>
          </w:p>
        </w:tc>
        <w:tc>
          <w:tcPr>
            <w:tcW w:w="297" w:type="pct"/>
            <w:tcBorders>
              <w:top w:val="nil"/>
              <w:left w:val="nil"/>
              <w:bottom w:val="nil"/>
              <w:right w:val="nil"/>
            </w:tcBorders>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48.1</w:t>
            </w:r>
          </w:p>
        </w:tc>
        <w:tc>
          <w:tcPr>
            <w:tcW w:w="297" w:type="pct"/>
            <w:tcBorders>
              <w:top w:val="nil"/>
              <w:left w:val="nil"/>
              <w:bottom w:val="nil"/>
              <w:right w:val="nil"/>
            </w:tcBorders>
            <w:shd w:val="clear" w:color="auto" w:fill="auto"/>
            <w:vAlign w:val="center"/>
          </w:tcPr>
          <w:p w:rsidR="00FF0855" w:rsidRPr="00626A0A" w:rsidRDefault="00FF0855" w:rsidP="00FF0855">
            <w:pPr>
              <w:snapToGrid w:val="0"/>
              <w:jc w:val="center"/>
              <w:rPr>
                <w:rFonts w:eastAsia="標楷體"/>
                <w:color w:val="000000" w:themeColor="text1"/>
                <w:spacing w:val="-20"/>
                <w:sz w:val="22"/>
                <w:szCs w:val="22"/>
              </w:rPr>
            </w:pPr>
          </w:p>
        </w:tc>
      </w:tr>
      <w:tr w:rsidR="00FF0855" w:rsidRPr="00626A0A" w:rsidTr="00FF0855">
        <w:trPr>
          <w:cantSplit/>
          <w:trHeight w:val="435"/>
        </w:trPr>
        <w:tc>
          <w:tcPr>
            <w:tcW w:w="125" w:type="pct"/>
            <w:vMerge/>
            <w:tcBorders>
              <w:left w:val="nil"/>
              <w:right w:val="single" w:sz="4" w:space="0" w:color="auto"/>
            </w:tcBorders>
            <w:shd w:val="clear" w:color="auto" w:fill="auto"/>
            <w:vAlign w:val="center"/>
          </w:tcPr>
          <w:p w:rsidR="00FF0855" w:rsidRPr="007A21D4" w:rsidRDefault="00FF0855" w:rsidP="00FF0855">
            <w:pPr>
              <w:jc w:val="both"/>
              <w:rPr>
                <w:rFonts w:eastAsia="標楷體"/>
                <w:spacing w:val="-24"/>
                <w:sz w:val="22"/>
                <w:szCs w:val="22"/>
              </w:rPr>
            </w:pPr>
          </w:p>
        </w:tc>
        <w:tc>
          <w:tcPr>
            <w:tcW w:w="701" w:type="pct"/>
            <w:gridSpan w:val="3"/>
            <w:tcBorders>
              <w:left w:val="single" w:sz="4" w:space="0" w:color="auto"/>
              <w:right w:val="single" w:sz="4" w:space="0" w:color="auto"/>
            </w:tcBorders>
            <w:shd w:val="clear" w:color="auto" w:fill="auto"/>
            <w:vAlign w:val="center"/>
          </w:tcPr>
          <w:p w:rsidR="00FF0855" w:rsidRPr="007A21D4" w:rsidRDefault="00FF0855" w:rsidP="00FF0855">
            <w:pPr>
              <w:snapToGrid w:val="0"/>
              <w:spacing w:line="300" w:lineRule="exact"/>
              <w:jc w:val="center"/>
              <w:rPr>
                <w:rFonts w:eastAsia="標楷體"/>
                <w:spacing w:val="-20"/>
                <w:sz w:val="22"/>
                <w:szCs w:val="22"/>
              </w:rPr>
            </w:pPr>
            <w:r w:rsidRPr="007A21D4">
              <w:rPr>
                <w:rFonts w:eastAsia="標楷體"/>
                <w:spacing w:val="-20"/>
                <w:sz w:val="22"/>
                <w:szCs w:val="22"/>
              </w:rPr>
              <w:t>失業率</w:t>
            </w:r>
            <w:r w:rsidRPr="007A21D4">
              <w:rPr>
                <w:rFonts w:eastAsia="標楷體"/>
                <w:spacing w:val="-20"/>
                <w:sz w:val="22"/>
                <w:szCs w:val="22"/>
              </w:rPr>
              <w:t>(</w:t>
            </w:r>
            <w:r w:rsidRPr="007A21D4">
              <w:rPr>
                <w:rFonts w:eastAsia="標楷體"/>
                <w:spacing w:val="-20"/>
                <w:sz w:val="22"/>
                <w:szCs w:val="22"/>
              </w:rPr>
              <w:t>％</w:t>
            </w:r>
            <w:r w:rsidRPr="007A21D4">
              <w:rPr>
                <w:rFonts w:eastAsia="標楷體"/>
                <w:spacing w:val="-20"/>
                <w:sz w:val="22"/>
                <w:szCs w:val="22"/>
              </w:rPr>
              <w:t>)</w:t>
            </w:r>
          </w:p>
        </w:tc>
        <w:tc>
          <w:tcPr>
            <w:tcW w:w="263" w:type="pct"/>
            <w:tcBorders>
              <w:top w:val="nil"/>
              <w:left w:val="nil"/>
              <w:right w:val="nil"/>
            </w:tcBorders>
            <w:shd w:val="clear" w:color="auto" w:fill="auto"/>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5.21</w:t>
            </w:r>
          </w:p>
        </w:tc>
        <w:tc>
          <w:tcPr>
            <w:tcW w:w="318" w:type="pct"/>
            <w:tcBorders>
              <w:top w:val="nil"/>
              <w:left w:val="nil"/>
              <w:right w:val="nil"/>
            </w:tcBorders>
            <w:shd w:val="clear" w:color="auto" w:fill="auto"/>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4.39</w:t>
            </w:r>
          </w:p>
        </w:tc>
        <w:tc>
          <w:tcPr>
            <w:tcW w:w="300" w:type="pct"/>
            <w:tcBorders>
              <w:top w:val="nil"/>
              <w:left w:val="nil"/>
              <w:right w:val="nil"/>
            </w:tcBorders>
            <w:shd w:val="clear" w:color="auto" w:fill="auto"/>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4.17</w:t>
            </w:r>
          </w:p>
        </w:tc>
        <w:tc>
          <w:tcPr>
            <w:tcW w:w="300" w:type="pct"/>
            <w:tcBorders>
              <w:top w:val="nil"/>
              <w:left w:val="nil"/>
              <w:right w:val="nil"/>
            </w:tcBorders>
            <w:shd w:val="clear" w:color="auto" w:fill="auto"/>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4.10</w:t>
            </w:r>
          </w:p>
        </w:tc>
        <w:tc>
          <w:tcPr>
            <w:tcW w:w="300" w:type="pct"/>
            <w:tcBorders>
              <w:top w:val="nil"/>
              <w:left w:val="nil"/>
              <w:right w:val="nil"/>
            </w:tcBorders>
            <w:shd w:val="clear" w:color="auto" w:fill="auto"/>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4.12</w:t>
            </w:r>
          </w:p>
        </w:tc>
        <w:tc>
          <w:tcPr>
            <w:tcW w:w="300" w:type="pct"/>
            <w:tcBorders>
              <w:top w:val="nil"/>
              <w:left w:val="nil"/>
              <w:right w:val="nil"/>
            </w:tcBorders>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4.21</w:t>
            </w:r>
          </w:p>
        </w:tc>
        <w:tc>
          <w:tcPr>
            <w:tcW w:w="300" w:type="pct"/>
            <w:tcBorders>
              <w:top w:val="nil"/>
              <w:left w:val="nil"/>
              <w:right w:val="nil"/>
            </w:tcBorders>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4.31</w:t>
            </w:r>
          </w:p>
        </w:tc>
        <w:tc>
          <w:tcPr>
            <w:tcW w:w="300" w:type="pct"/>
            <w:tcBorders>
              <w:top w:val="nil"/>
              <w:left w:val="nil"/>
              <w:right w:val="nil"/>
            </w:tcBorders>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4.40</w:t>
            </w:r>
          </w:p>
        </w:tc>
        <w:tc>
          <w:tcPr>
            <w:tcW w:w="300" w:type="pct"/>
            <w:tcBorders>
              <w:top w:val="nil"/>
              <w:left w:val="nil"/>
              <w:right w:val="nil"/>
            </w:tcBorders>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w:t>
            </w:r>
            <w:r w:rsidRPr="00626A0A">
              <w:rPr>
                <w:rFonts w:eastAsia="標楷體" w:hint="eastAsia"/>
                <w:color w:val="000000" w:themeColor="text1"/>
                <w:spacing w:val="-20"/>
                <w:sz w:val="22"/>
                <w:szCs w:val="22"/>
              </w:rPr>
              <w:t>32</w:t>
            </w:r>
          </w:p>
        </w:tc>
        <w:tc>
          <w:tcPr>
            <w:tcW w:w="300" w:type="pct"/>
            <w:tcBorders>
              <w:top w:val="nil"/>
              <w:left w:val="nil"/>
              <w:right w:val="nil"/>
            </w:tcBorders>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w:t>
            </w:r>
            <w:r w:rsidRPr="00626A0A">
              <w:rPr>
                <w:rFonts w:eastAsia="標楷體" w:hint="eastAsia"/>
                <w:color w:val="000000" w:themeColor="text1"/>
                <w:spacing w:val="-20"/>
                <w:sz w:val="22"/>
                <w:szCs w:val="22"/>
              </w:rPr>
              <w:t>33</w:t>
            </w:r>
          </w:p>
        </w:tc>
        <w:tc>
          <w:tcPr>
            <w:tcW w:w="300" w:type="pct"/>
            <w:tcBorders>
              <w:top w:val="nil"/>
              <w:left w:val="nil"/>
              <w:right w:val="nil"/>
            </w:tcBorders>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w:t>
            </w:r>
            <w:r w:rsidRPr="00626A0A">
              <w:rPr>
                <w:rFonts w:eastAsia="標楷體" w:hint="eastAsia"/>
                <w:color w:val="000000" w:themeColor="text1"/>
                <w:spacing w:val="-20"/>
                <w:sz w:val="22"/>
                <w:szCs w:val="22"/>
              </w:rPr>
              <w:t>27</w:t>
            </w:r>
          </w:p>
        </w:tc>
        <w:tc>
          <w:tcPr>
            <w:tcW w:w="300" w:type="pct"/>
            <w:tcBorders>
              <w:top w:val="nil"/>
              <w:left w:val="nil"/>
              <w:right w:val="nil"/>
            </w:tcBorders>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4.22</w:t>
            </w:r>
          </w:p>
        </w:tc>
        <w:tc>
          <w:tcPr>
            <w:tcW w:w="297" w:type="pct"/>
            <w:tcBorders>
              <w:top w:val="nil"/>
              <w:left w:val="nil"/>
              <w:right w:val="nil"/>
            </w:tcBorders>
            <w:vAlign w:val="center"/>
          </w:tcPr>
          <w:p w:rsidR="00FF0855" w:rsidRPr="00626A0A" w:rsidRDefault="00FF0855" w:rsidP="00FF0855">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4.24</w:t>
            </w:r>
          </w:p>
        </w:tc>
        <w:tc>
          <w:tcPr>
            <w:tcW w:w="297" w:type="pct"/>
            <w:tcBorders>
              <w:top w:val="nil"/>
              <w:left w:val="nil"/>
              <w:right w:val="nil"/>
            </w:tcBorders>
            <w:shd w:val="clear" w:color="auto" w:fill="auto"/>
            <w:vAlign w:val="center"/>
          </w:tcPr>
          <w:p w:rsidR="00FF0855" w:rsidRPr="00626A0A" w:rsidRDefault="00FF0855" w:rsidP="00FF0855">
            <w:pPr>
              <w:snapToGrid w:val="0"/>
              <w:jc w:val="center"/>
              <w:rPr>
                <w:rFonts w:eastAsia="標楷體"/>
                <w:color w:val="000000" w:themeColor="text1"/>
                <w:spacing w:val="-20"/>
                <w:sz w:val="22"/>
                <w:szCs w:val="22"/>
              </w:rPr>
            </w:pPr>
          </w:p>
        </w:tc>
      </w:tr>
    </w:tbl>
    <w:p w:rsidR="00FF0855" w:rsidRPr="00741C67" w:rsidRDefault="00FF0855" w:rsidP="00FF0855">
      <w:pPr>
        <w:rPr>
          <w:rFonts w:eastAsia="標楷體"/>
          <w:color w:val="000000" w:themeColor="text1"/>
        </w:rPr>
      </w:pPr>
      <w:r w:rsidRPr="00741C67">
        <w:rPr>
          <w:rFonts w:eastAsia="標楷體" w:hint="eastAsia"/>
          <w:color w:val="000000" w:themeColor="text1"/>
        </w:rPr>
        <w:t>資料來源：行政院主計總處、中央銀行、經濟部。</w:t>
      </w:r>
    </w:p>
    <w:p w:rsidR="004C1705" w:rsidRPr="004C1705" w:rsidRDefault="00380A37" w:rsidP="00FF7A47">
      <w:pPr>
        <w:autoSpaceDE w:val="0"/>
        <w:autoSpaceDN w:val="0"/>
        <w:adjustRightInd w:val="0"/>
        <w:snapToGrid w:val="0"/>
        <w:spacing w:beforeLines="50" w:before="180" w:line="300" w:lineRule="auto"/>
        <w:ind w:right="-153" w:firstLine="510"/>
        <w:jc w:val="center"/>
        <w:rPr>
          <w:rFonts w:eastAsia="標楷體"/>
          <w:b/>
          <w:sz w:val="28"/>
        </w:rPr>
      </w:pPr>
      <w:r w:rsidRPr="00AF4CD2">
        <w:rPr>
          <w:color w:val="FF0000"/>
        </w:rPr>
        <w:br w:type="page"/>
      </w:r>
      <w:r w:rsidR="004C1705" w:rsidRPr="004C1705">
        <w:rPr>
          <w:rFonts w:eastAsia="標楷體" w:hint="eastAsia"/>
          <w:b/>
          <w:sz w:val="28"/>
        </w:rPr>
        <w:lastRenderedPageBreak/>
        <w:t>表</w:t>
      </w:r>
      <w:r w:rsidR="004C1705" w:rsidRPr="004C1705">
        <w:rPr>
          <w:rFonts w:eastAsia="標楷體"/>
          <w:b/>
          <w:sz w:val="28"/>
        </w:rPr>
        <w:t xml:space="preserve">4  </w:t>
      </w:r>
      <w:r w:rsidR="004C1705" w:rsidRPr="004C1705">
        <w:rPr>
          <w:rFonts w:eastAsia="標楷體" w:hint="eastAsia"/>
          <w:b/>
          <w:sz w:val="28"/>
        </w:rPr>
        <w:t>中國大陸主要經濟指標</w:t>
      </w:r>
    </w:p>
    <w:tbl>
      <w:tblPr>
        <w:tblW w:w="9716"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500"/>
        <w:gridCol w:w="1116"/>
        <w:gridCol w:w="1117"/>
        <w:gridCol w:w="1116"/>
        <w:gridCol w:w="1117"/>
        <w:gridCol w:w="1193"/>
        <w:gridCol w:w="1431"/>
      </w:tblGrid>
      <w:tr w:rsidR="00C70D89" w:rsidRPr="00C70D89" w:rsidTr="00C51831">
        <w:trPr>
          <w:cantSplit/>
          <w:trHeight w:val="652"/>
        </w:trPr>
        <w:tc>
          <w:tcPr>
            <w:tcW w:w="2626" w:type="dxa"/>
            <w:gridSpan w:val="3"/>
            <w:tcBorders>
              <w:left w:val="nil"/>
              <w:bottom w:val="single" w:sz="4" w:space="0" w:color="auto"/>
            </w:tcBorders>
            <w:vAlign w:val="center"/>
          </w:tcPr>
          <w:p w:rsidR="00C70D89" w:rsidRPr="00C70D89" w:rsidRDefault="00C70D89" w:rsidP="00C70D89">
            <w:pPr>
              <w:widowControl/>
              <w:snapToGrid w:val="0"/>
              <w:spacing w:before="120" w:line="300" w:lineRule="auto"/>
              <w:ind w:right="-60"/>
              <w:jc w:val="center"/>
              <w:rPr>
                <w:rFonts w:eastAsia="標楷體"/>
                <w:kern w:val="0"/>
              </w:rPr>
            </w:pPr>
          </w:p>
        </w:tc>
        <w:tc>
          <w:tcPr>
            <w:tcW w:w="1116" w:type="dxa"/>
            <w:tcBorders>
              <w:bottom w:val="single" w:sz="4" w:space="0" w:color="auto"/>
            </w:tcBorders>
            <w:vAlign w:val="center"/>
          </w:tcPr>
          <w:p w:rsidR="00C70D89" w:rsidRPr="00C70D89" w:rsidRDefault="00C70D89" w:rsidP="00C70D89">
            <w:pPr>
              <w:snapToGrid w:val="0"/>
              <w:spacing w:before="120" w:line="240" w:lineRule="exact"/>
              <w:jc w:val="center"/>
              <w:rPr>
                <w:rFonts w:eastAsia="標楷體"/>
              </w:rPr>
            </w:pPr>
            <w:r w:rsidRPr="00C70D89">
              <w:rPr>
                <w:rFonts w:eastAsia="標楷體"/>
              </w:rPr>
              <w:t>2007</w:t>
            </w:r>
            <w:r w:rsidRPr="00C70D89">
              <w:rPr>
                <w:rFonts w:eastAsia="標楷體"/>
              </w:rPr>
              <w:t>年</w:t>
            </w:r>
          </w:p>
        </w:tc>
        <w:tc>
          <w:tcPr>
            <w:tcW w:w="1117" w:type="dxa"/>
            <w:tcBorders>
              <w:bottom w:val="single" w:sz="4" w:space="0" w:color="auto"/>
            </w:tcBorders>
            <w:vAlign w:val="center"/>
          </w:tcPr>
          <w:p w:rsidR="00C70D89" w:rsidRPr="00C70D89" w:rsidRDefault="00C70D89" w:rsidP="00C70D89">
            <w:pPr>
              <w:snapToGrid w:val="0"/>
              <w:spacing w:before="120" w:line="240" w:lineRule="exact"/>
              <w:jc w:val="center"/>
              <w:rPr>
                <w:rFonts w:eastAsia="標楷體"/>
              </w:rPr>
            </w:pPr>
            <w:r w:rsidRPr="00C70D89">
              <w:rPr>
                <w:rFonts w:eastAsia="標楷體"/>
              </w:rPr>
              <w:t>2008</w:t>
            </w:r>
            <w:r w:rsidRPr="00C70D89">
              <w:rPr>
                <w:rFonts w:eastAsia="標楷體"/>
              </w:rPr>
              <w:t>年</w:t>
            </w:r>
          </w:p>
        </w:tc>
        <w:tc>
          <w:tcPr>
            <w:tcW w:w="1116" w:type="dxa"/>
            <w:tcBorders>
              <w:bottom w:val="single" w:sz="4" w:space="0" w:color="auto"/>
            </w:tcBorders>
            <w:vAlign w:val="center"/>
          </w:tcPr>
          <w:p w:rsidR="00C70D89" w:rsidRPr="00C70D89" w:rsidRDefault="00C70D89" w:rsidP="00C70D89">
            <w:pPr>
              <w:snapToGrid w:val="0"/>
              <w:spacing w:before="120" w:line="240" w:lineRule="exact"/>
              <w:jc w:val="center"/>
              <w:rPr>
                <w:rFonts w:eastAsia="標楷體"/>
              </w:rPr>
            </w:pPr>
            <w:r w:rsidRPr="00C70D89">
              <w:rPr>
                <w:rFonts w:eastAsia="標楷體"/>
              </w:rPr>
              <w:t>2009</w:t>
            </w:r>
            <w:r w:rsidRPr="00C70D89">
              <w:rPr>
                <w:rFonts w:eastAsia="標楷體"/>
              </w:rPr>
              <w:t>年</w:t>
            </w:r>
          </w:p>
        </w:tc>
        <w:tc>
          <w:tcPr>
            <w:tcW w:w="1117" w:type="dxa"/>
            <w:tcBorders>
              <w:bottom w:val="single" w:sz="4" w:space="0" w:color="auto"/>
            </w:tcBorders>
            <w:vAlign w:val="center"/>
          </w:tcPr>
          <w:p w:rsidR="00C70D89" w:rsidRPr="00C70D89" w:rsidRDefault="00C70D89" w:rsidP="00C70D89">
            <w:pPr>
              <w:snapToGrid w:val="0"/>
              <w:spacing w:before="120" w:line="240" w:lineRule="exact"/>
              <w:jc w:val="center"/>
              <w:rPr>
                <w:rFonts w:eastAsia="標楷體"/>
              </w:rPr>
            </w:pPr>
            <w:r w:rsidRPr="00C70D89">
              <w:rPr>
                <w:rFonts w:eastAsia="標楷體"/>
              </w:rPr>
              <w:t>2010</w:t>
            </w:r>
            <w:r w:rsidRPr="00C70D89">
              <w:rPr>
                <w:rFonts w:eastAsia="標楷體"/>
              </w:rPr>
              <w:t>年</w:t>
            </w:r>
          </w:p>
        </w:tc>
        <w:tc>
          <w:tcPr>
            <w:tcW w:w="1193" w:type="dxa"/>
            <w:tcBorders>
              <w:bottom w:val="single" w:sz="4" w:space="0" w:color="auto"/>
            </w:tcBorders>
            <w:vAlign w:val="center"/>
          </w:tcPr>
          <w:p w:rsidR="00C70D89" w:rsidRPr="00C70D89" w:rsidRDefault="00C70D89" w:rsidP="00C70D89">
            <w:pPr>
              <w:snapToGrid w:val="0"/>
              <w:spacing w:before="120" w:line="240" w:lineRule="exact"/>
              <w:jc w:val="center"/>
              <w:rPr>
                <w:rFonts w:eastAsia="標楷體"/>
              </w:rPr>
            </w:pPr>
            <w:r w:rsidRPr="00C70D89">
              <w:rPr>
                <w:rFonts w:eastAsia="標楷體"/>
              </w:rPr>
              <w:t>2011</w:t>
            </w:r>
            <w:r w:rsidRPr="00C70D89">
              <w:rPr>
                <w:rFonts w:eastAsia="標楷體"/>
              </w:rPr>
              <w:t>年</w:t>
            </w:r>
          </w:p>
        </w:tc>
        <w:tc>
          <w:tcPr>
            <w:tcW w:w="1431" w:type="dxa"/>
            <w:tcBorders>
              <w:bottom w:val="single" w:sz="4" w:space="0" w:color="auto"/>
              <w:right w:val="nil"/>
            </w:tcBorders>
            <w:vAlign w:val="center"/>
          </w:tcPr>
          <w:p w:rsidR="00C70D89" w:rsidRPr="00C70D89" w:rsidRDefault="00C70D89" w:rsidP="00C70D89">
            <w:pPr>
              <w:snapToGrid w:val="0"/>
              <w:spacing w:before="120" w:line="240" w:lineRule="exact"/>
              <w:jc w:val="center"/>
              <w:rPr>
                <w:rFonts w:eastAsia="標楷體"/>
              </w:rPr>
            </w:pPr>
            <w:r w:rsidRPr="00C70D89">
              <w:rPr>
                <w:rFonts w:eastAsia="標楷體"/>
              </w:rPr>
              <w:t>2012</w:t>
            </w:r>
            <w:r w:rsidRPr="00C70D89">
              <w:rPr>
                <w:rFonts w:eastAsia="標楷體"/>
              </w:rPr>
              <w:t>年</w:t>
            </w:r>
          </w:p>
        </w:tc>
      </w:tr>
      <w:tr w:rsidR="00C70D89" w:rsidRPr="00C70D89" w:rsidTr="00C51831">
        <w:trPr>
          <w:cantSplit/>
          <w:trHeight w:hRule="exact" w:val="773"/>
        </w:trPr>
        <w:tc>
          <w:tcPr>
            <w:tcW w:w="1126" w:type="dxa"/>
            <w:gridSpan w:val="2"/>
            <w:vMerge w:val="restart"/>
            <w:tcBorders>
              <w:top w:val="single" w:sz="4" w:space="0" w:color="auto"/>
              <w:left w:val="nil"/>
              <w:bottom w:val="double" w:sz="4" w:space="0" w:color="auto"/>
            </w:tcBorders>
            <w:vAlign w:val="center"/>
          </w:tcPr>
          <w:p w:rsidR="00C70D89" w:rsidRPr="00C70D89" w:rsidRDefault="00C70D89" w:rsidP="00C70D89">
            <w:pPr>
              <w:keepNext/>
              <w:widowControl/>
              <w:snapToGrid w:val="0"/>
              <w:spacing w:afterLines="50" w:after="180" w:line="300" w:lineRule="auto"/>
              <w:jc w:val="center"/>
              <w:outlineLvl w:val="0"/>
              <w:rPr>
                <w:rFonts w:eastAsia="標楷體"/>
                <w:bCs/>
                <w:kern w:val="0"/>
                <w:szCs w:val="40"/>
              </w:rPr>
            </w:pPr>
            <w:r w:rsidRPr="00C70D89">
              <w:rPr>
                <w:rFonts w:eastAsia="標楷體"/>
                <w:bCs/>
                <w:kern w:val="0"/>
                <w:szCs w:val="40"/>
              </w:rPr>
              <w:t>國內生</w:t>
            </w:r>
            <w:r w:rsidRPr="00C70D89">
              <w:rPr>
                <w:rFonts w:eastAsia="標楷體"/>
                <w:bCs/>
                <w:kern w:val="0"/>
                <w:szCs w:val="40"/>
              </w:rPr>
              <w:br/>
            </w:r>
            <w:r w:rsidRPr="00C70D89">
              <w:rPr>
                <w:rFonts w:eastAsia="標楷體"/>
                <w:bCs/>
                <w:kern w:val="0"/>
                <w:szCs w:val="40"/>
              </w:rPr>
              <w:t>產總值</w:t>
            </w:r>
          </w:p>
          <w:p w:rsidR="00C70D89" w:rsidRPr="00C70D89" w:rsidRDefault="00C70D89" w:rsidP="00C70D89">
            <w:pPr>
              <w:snapToGrid w:val="0"/>
              <w:spacing w:line="300" w:lineRule="auto"/>
              <w:jc w:val="center"/>
              <w:rPr>
                <w:rFonts w:eastAsia="標楷體"/>
              </w:rPr>
            </w:pPr>
            <w:r w:rsidRPr="00C70D89">
              <w:rPr>
                <w:rFonts w:eastAsia="標楷體"/>
              </w:rPr>
              <w:t>（</w:t>
            </w:r>
            <w:r w:rsidRPr="00C70D89">
              <w:rPr>
                <w:rFonts w:eastAsia="標楷體"/>
              </w:rPr>
              <w:t>GDP</w:t>
            </w:r>
            <w:r w:rsidRPr="00C70D89">
              <w:rPr>
                <w:rFonts w:eastAsia="標楷體"/>
              </w:rPr>
              <w:t>）</w:t>
            </w:r>
          </w:p>
        </w:tc>
        <w:tc>
          <w:tcPr>
            <w:tcW w:w="1500" w:type="dxa"/>
            <w:tcBorders>
              <w:top w:val="single" w:sz="4" w:space="0" w:color="auto"/>
              <w:bottom w:val="single" w:sz="4" w:space="0" w:color="auto"/>
            </w:tcBorders>
          </w:tcPr>
          <w:p w:rsidR="00C70D89" w:rsidRPr="00C70D89" w:rsidRDefault="00C70D89" w:rsidP="00C70D89">
            <w:pPr>
              <w:snapToGrid w:val="0"/>
              <w:spacing w:line="240" w:lineRule="atLeast"/>
              <w:jc w:val="center"/>
              <w:rPr>
                <w:rFonts w:eastAsia="標楷體"/>
              </w:rPr>
            </w:pPr>
            <w:r w:rsidRPr="00C70D89">
              <w:rPr>
                <w:rFonts w:eastAsia="標楷體"/>
              </w:rPr>
              <w:t>金額</w:t>
            </w:r>
          </w:p>
          <w:p w:rsidR="00C70D89" w:rsidRPr="00C70D89" w:rsidRDefault="00C70D89" w:rsidP="00C70D89">
            <w:pPr>
              <w:snapToGrid w:val="0"/>
              <w:spacing w:line="240" w:lineRule="atLeast"/>
              <w:jc w:val="center"/>
              <w:rPr>
                <w:rFonts w:eastAsia="標楷體"/>
              </w:rPr>
            </w:pPr>
            <w:r w:rsidRPr="00C70D89">
              <w:rPr>
                <w:rFonts w:eastAsia="標楷體"/>
              </w:rPr>
              <w:t>（億人民幣）</w:t>
            </w:r>
          </w:p>
        </w:tc>
        <w:tc>
          <w:tcPr>
            <w:tcW w:w="1116" w:type="dxa"/>
            <w:tcBorders>
              <w:top w:val="single" w:sz="4" w:space="0" w:color="auto"/>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265,810</w:t>
            </w:r>
          </w:p>
        </w:tc>
        <w:tc>
          <w:tcPr>
            <w:tcW w:w="1117" w:type="dxa"/>
            <w:tcBorders>
              <w:top w:val="single" w:sz="4" w:space="0" w:color="auto"/>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314,045</w:t>
            </w:r>
          </w:p>
        </w:tc>
        <w:tc>
          <w:tcPr>
            <w:tcW w:w="1116" w:type="dxa"/>
            <w:tcBorders>
              <w:top w:val="single" w:sz="4" w:space="0" w:color="auto"/>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340,903</w:t>
            </w:r>
          </w:p>
        </w:tc>
        <w:tc>
          <w:tcPr>
            <w:tcW w:w="1117" w:type="dxa"/>
            <w:tcBorders>
              <w:top w:val="single" w:sz="4" w:space="0" w:color="auto"/>
              <w:left w:val="nil"/>
              <w:bottom w:val="nil"/>
              <w:right w:val="nil"/>
            </w:tcBorders>
            <w:vAlign w:val="center"/>
          </w:tcPr>
          <w:p w:rsidR="00C70D89" w:rsidRPr="00C70D89" w:rsidRDefault="00C70D89" w:rsidP="00C70D89">
            <w:pPr>
              <w:snapToGrid w:val="0"/>
              <w:spacing w:line="280" w:lineRule="exact"/>
              <w:ind w:rightChars="50" w:right="120"/>
              <w:jc w:val="right"/>
              <w:rPr>
                <w:rFonts w:eastAsia="標楷體"/>
              </w:rPr>
            </w:pPr>
          </w:p>
          <w:p w:rsidR="00C70D89" w:rsidRPr="00C70D89" w:rsidRDefault="00C70D89" w:rsidP="00C70D89">
            <w:pPr>
              <w:snapToGrid w:val="0"/>
              <w:spacing w:line="280" w:lineRule="exact"/>
              <w:ind w:rightChars="50" w:right="120"/>
              <w:jc w:val="right"/>
              <w:rPr>
                <w:rFonts w:eastAsia="標楷體"/>
              </w:rPr>
            </w:pPr>
            <w:r w:rsidRPr="00C70D89">
              <w:rPr>
                <w:rFonts w:eastAsia="標楷體"/>
              </w:rPr>
              <w:t>397,983</w:t>
            </w:r>
          </w:p>
          <w:p w:rsidR="00C70D89" w:rsidRPr="00C70D89" w:rsidRDefault="00C70D89" w:rsidP="00C70D89">
            <w:pPr>
              <w:snapToGrid w:val="0"/>
              <w:spacing w:line="280" w:lineRule="exact"/>
              <w:ind w:rightChars="50" w:right="120"/>
              <w:jc w:val="right"/>
              <w:rPr>
                <w:rFonts w:eastAsia="標楷體"/>
              </w:rPr>
            </w:pPr>
          </w:p>
        </w:tc>
        <w:tc>
          <w:tcPr>
            <w:tcW w:w="1193" w:type="dxa"/>
            <w:tcBorders>
              <w:top w:val="single" w:sz="4" w:space="0" w:color="auto"/>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471,564</w:t>
            </w:r>
          </w:p>
        </w:tc>
        <w:tc>
          <w:tcPr>
            <w:tcW w:w="1431" w:type="dxa"/>
            <w:tcBorders>
              <w:top w:val="single" w:sz="4" w:space="0" w:color="auto"/>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hint="eastAsia"/>
              </w:rPr>
              <w:t>519</w:t>
            </w:r>
            <w:r w:rsidRPr="00C70D89">
              <w:rPr>
                <w:rFonts w:eastAsia="標楷體"/>
              </w:rPr>
              <w:t>,</w:t>
            </w:r>
            <w:r w:rsidRPr="00C70D89">
              <w:rPr>
                <w:rFonts w:eastAsia="標楷體" w:hint="eastAsia"/>
              </w:rPr>
              <w:t>322</w:t>
            </w:r>
          </w:p>
        </w:tc>
      </w:tr>
      <w:tr w:rsidR="00C70D89" w:rsidRPr="00C70D89" w:rsidTr="00C51831">
        <w:trPr>
          <w:cantSplit/>
          <w:trHeight w:hRule="exact" w:val="841"/>
        </w:trPr>
        <w:tc>
          <w:tcPr>
            <w:tcW w:w="1126" w:type="dxa"/>
            <w:gridSpan w:val="2"/>
            <w:vMerge/>
            <w:tcBorders>
              <w:top w:val="double" w:sz="4" w:space="0" w:color="auto"/>
              <w:left w:val="nil"/>
              <w:bottom w:val="single" w:sz="4" w:space="0" w:color="auto"/>
            </w:tcBorders>
            <w:vAlign w:val="center"/>
          </w:tcPr>
          <w:p w:rsidR="00C70D89" w:rsidRPr="00C70D89" w:rsidRDefault="00C70D89" w:rsidP="00C70D89">
            <w:pPr>
              <w:snapToGrid w:val="0"/>
              <w:spacing w:line="300" w:lineRule="auto"/>
              <w:jc w:val="center"/>
              <w:rPr>
                <w:rFonts w:eastAsia="標楷體"/>
              </w:rPr>
            </w:pPr>
          </w:p>
        </w:tc>
        <w:tc>
          <w:tcPr>
            <w:tcW w:w="1500" w:type="dxa"/>
            <w:tcBorders>
              <w:top w:val="single" w:sz="4" w:space="0" w:color="auto"/>
              <w:bottom w:val="single" w:sz="4" w:space="0" w:color="auto"/>
            </w:tcBorders>
          </w:tcPr>
          <w:p w:rsidR="00C70D89" w:rsidRPr="00C70D89" w:rsidRDefault="00C70D89" w:rsidP="00C70D89">
            <w:pPr>
              <w:snapToGrid w:val="0"/>
              <w:spacing w:line="240" w:lineRule="atLeast"/>
              <w:jc w:val="center"/>
              <w:rPr>
                <w:rFonts w:eastAsia="標楷體"/>
              </w:rPr>
            </w:pPr>
            <w:r w:rsidRPr="00C70D89">
              <w:rPr>
                <w:rFonts w:eastAsia="標楷體"/>
              </w:rPr>
              <w:t>成長率</w:t>
            </w:r>
          </w:p>
          <w:p w:rsidR="00C70D89" w:rsidRPr="00C70D89" w:rsidRDefault="00C70D89" w:rsidP="00C70D89">
            <w:pPr>
              <w:snapToGrid w:val="0"/>
              <w:spacing w:line="240" w:lineRule="atLeast"/>
              <w:jc w:val="center"/>
              <w:rPr>
                <w:rFonts w:eastAsia="標楷體"/>
              </w:rPr>
            </w:pPr>
            <w:r w:rsidRPr="00C70D89">
              <w:rPr>
                <w:rFonts w:eastAsia="標楷體"/>
              </w:rPr>
              <w:t>（</w:t>
            </w:r>
            <w:r w:rsidRPr="00C70D89">
              <w:rPr>
                <w:rFonts w:eastAsia="標楷體"/>
              </w:rPr>
              <w:t>%</w:t>
            </w:r>
            <w:r w:rsidRPr="00C70D89">
              <w:rPr>
                <w:rFonts w:eastAsia="標楷體"/>
              </w:rPr>
              <w:t>）</w:t>
            </w:r>
          </w:p>
        </w:tc>
        <w:tc>
          <w:tcPr>
            <w:tcW w:w="1116"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14.2</w:t>
            </w:r>
          </w:p>
        </w:tc>
        <w:tc>
          <w:tcPr>
            <w:tcW w:w="1117"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9.6</w:t>
            </w:r>
          </w:p>
        </w:tc>
        <w:tc>
          <w:tcPr>
            <w:tcW w:w="1116"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9.2</w:t>
            </w:r>
          </w:p>
        </w:tc>
        <w:tc>
          <w:tcPr>
            <w:tcW w:w="1117"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10.4</w:t>
            </w:r>
          </w:p>
        </w:tc>
        <w:tc>
          <w:tcPr>
            <w:tcW w:w="1193"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9.2</w:t>
            </w:r>
          </w:p>
        </w:tc>
        <w:tc>
          <w:tcPr>
            <w:tcW w:w="1431" w:type="dxa"/>
            <w:tcBorders>
              <w:top w:val="nil"/>
              <w:left w:val="nil"/>
              <w:bottom w:val="nil"/>
              <w:right w:val="nil"/>
            </w:tcBorders>
            <w:vAlign w:val="center"/>
          </w:tcPr>
          <w:p w:rsidR="00C70D89" w:rsidRPr="00C70D89" w:rsidRDefault="00C70D89" w:rsidP="00C70D89">
            <w:pPr>
              <w:snapToGrid w:val="0"/>
              <w:spacing w:line="280" w:lineRule="exact"/>
              <w:ind w:rightChars="50" w:right="120"/>
              <w:jc w:val="right"/>
              <w:rPr>
                <w:rFonts w:eastAsia="標楷體"/>
              </w:rPr>
            </w:pPr>
            <w:r w:rsidRPr="00C70D89">
              <w:rPr>
                <w:rFonts w:eastAsia="標楷體" w:hint="eastAsia"/>
              </w:rPr>
              <w:t>7.8</w:t>
            </w:r>
          </w:p>
        </w:tc>
      </w:tr>
      <w:tr w:rsidR="00C70D89" w:rsidRPr="00C70D89" w:rsidTr="00C51831">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C70D89" w:rsidRPr="00C70D89" w:rsidRDefault="00C70D89" w:rsidP="00C70D89">
            <w:pPr>
              <w:snapToGrid w:val="0"/>
              <w:spacing w:line="300" w:lineRule="auto"/>
              <w:jc w:val="center"/>
              <w:rPr>
                <w:rFonts w:eastAsia="標楷體"/>
              </w:rPr>
            </w:pPr>
            <w:r w:rsidRPr="00C70D89">
              <w:rPr>
                <w:rFonts w:eastAsia="標楷體"/>
              </w:rPr>
              <w:t>固定資產投資</w:t>
            </w:r>
          </w:p>
        </w:tc>
        <w:tc>
          <w:tcPr>
            <w:tcW w:w="1500" w:type="dxa"/>
            <w:tcBorders>
              <w:top w:val="single" w:sz="4" w:space="0" w:color="auto"/>
              <w:left w:val="single" w:sz="4" w:space="0" w:color="auto"/>
              <w:bottom w:val="single" w:sz="4" w:space="0" w:color="auto"/>
              <w:right w:val="single" w:sz="4" w:space="0" w:color="auto"/>
            </w:tcBorders>
            <w:vAlign w:val="center"/>
          </w:tcPr>
          <w:p w:rsidR="00C70D89" w:rsidRPr="00C70D89" w:rsidRDefault="00C70D89" w:rsidP="00C70D89">
            <w:pPr>
              <w:snapToGrid w:val="0"/>
              <w:spacing w:line="240" w:lineRule="atLeast"/>
              <w:jc w:val="center"/>
              <w:rPr>
                <w:rFonts w:eastAsia="標楷體"/>
              </w:rPr>
            </w:pPr>
            <w:r w:rsidRPr="00C70D89">
              <w:rPr>
                <w:rFonts w:eastAsia="標楷體"/>
              </w:rPr>
              <w:t>金額</w:t>
            </w:r>
          </w:p>
          <w:p w:rsidR="00C70D89" w:rsidRPr="00C70D89" w:rsidRDefault="00C70D89" w:rsidP="00C70D89">
            <w:pPr>
              <w:snapToGrid w:val="0"/>
              <w:spacing w:line="240" w:lineRule="atLeast"/>
              <w:jc w:val="center"/>
              <w:rPr>
                <w:rFonts w:eastAsia="標楷體"/>
              </w:rPr>
            </w:pPr>
            <w:r w:rsidRPr="00C70D89">
              <w:rPr>
                <w:rFonts w:eastAsia="標楷體"/>
              </w:rPr>
              <w:t>（億人民幣）</w:t>
            </w:r>
          </w:p>
        </w:tc>
        <w:tc>
          <w:tcPr>
            <w:tcW w:w="1116"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137,239</w:t>
            </w:r>
          </w:p>
        </w:tc>
        <w:tc>
          <w:tcPr>
            <w:tcW w:w="1117"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172,291</w:t>
            </w:r>
          </w:p>
        </w:tc>
        <w:tc>
          <w:tcPr>
            <w:tcW w:w="1116"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224,846</w:t>
            </w:r>
          </w:p>
        </w:tc>
        <w:tc>
          <w:tcPr>
            <w:tcW w:w="1117"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278,140</w:t>
            </w:r>
          </w:p>
        </w:tc>
        <w:tc>
          <w:tcPr>
            <w:tcW w:w="1193"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301,933</w:t>
            </w:r>
          </w:p>
        </w:tc>
        <w:tc>
          <w:tcPr>
            <w:tcW w:w="1431"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 xml:space="preserve">   </w:t>
            </w:r>
            <w:r w:rsidRPr="00C70D89">
              <w:rPr>
                <w:rFonts w:eastAsia="標楷體" w:hint="eastAsia"/>
              </w:rPr>
              <w:t>364,835</w:t>
            </w:r>
          </w:p>
        </w:tc>
      </w:tr>
      <w:tr w:rsidR="00C70D89" w:rsidRPr="00C70D89" w:rsidTr="00C51831">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C70D89" w:rsidRPr="00C70D89" w:rsidRDefault="00C70D89" w:rsidP="00C70D89">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C70D89" w:rsidRPr="00C70D89" w:rsidRDefault="00C70D89" w:rsidP="00C70D89">
            <w:pPr>
              <w:snapToGrid w:val="0"/>
              <w:spacing w:line="240" w:lineRule="atLeast"/>
              <w:jc w:val="center"/>
              <w:rPr>
                <w:rFonts w:eastAsia="標楷體"/>
              </w:rPr>
            </w:pPr>
            <w:r w:rsidRPr="00C70D89">
              <w:rPr>
                <w:rFonts w:eastAsia="標楷體"/>
              </w:rPr>
              <w:t>成長率</w:t>
            </w:r>
          </w:p>
          <w:p w:rsidR="00C70D89" w:rsidRPr="00C70D89" w:rsidRDefault="00C70D89" w:rsidP="00C70D89">
            <w:pPr>
              <w:snapToGrid w:val="0"/>
              <w:spacing w:line="240" w:lineRule="atLeast"/>
              <w:jc w:val="center"/>
              <w:rPr>
                <w:rFonts w:eastAsia="標楷體"/>
              </w:rPr>
            </w:pPr>
            <w:r w:rsidRPr="00C70D89">
              <w:rPr>
                <w:rFonts w:eastAsia="標楷體"/>
              </w:rPr>
              <w:t>（</w:t>
            </w:r>
            <w:r w:rsidRPr="00C70D89">
              <w:rPr>
                <w:rFonts w:eastAsia="標楷體"/>
              </w:rPr>
              <w:t>%</w:t>
            </w:r>
            <w:r w:rsidRPr="00C70D89">
              <w:rPr>
                <w:rFonts w:eastAsia="標楷體"/>
              </w:rPr>
              <w:t>）</w:t>
            </w:r>
          </w:p>
        </w:tc>
        <w:tc>
          <w:tcPr>
            <w:tcW w:w="1116"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24.8</w:t>
            </w:r>
          </w:p>
        </w:tc>
        <w:tc>
          <w:tcPr>
            <w:tcW w:w="1117"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25.5</w:t>
            </w:r>
          </w:p>
        </w:tc>
        <w:tc>
          <w:tcPr>
            <w:tcW w:w="1116"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30.1</w:t>
            </w:r>
          </w:p>
        </w:tc>
        <w:tc>
          <w:tcPr>
            <w:tcW w:w="1117"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23.8</w:t>
            </w:r>
          </w:p>
        </w:tc>
        <w:tc>
          <w:tcPr>
            <w:tcW w:w="1193"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23.8</w:t>
            </w:r>
          </w:p>
        </w:tc>
        <w:tc>
          <w:tcPr>
            <w:tcW w:w="1431"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hint="eastAsia"/>
              </w:rPr>
              <w:t>20.6</w:t>
            </w:r>
          </w:p>
        </w:tc>
      </w:tr>
      <w:tr w:rsidR="00C70D89" w:rsidRPr="00C70D89" w:rsidTr="00C51831">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C70D89" w:rsidRPr="00C70D89" w:rsidRDefault="00C70D89" w:rsidP="00C70D89">
            <w:pPr>
              <w:snapToGrid w:val="0"/>
              <w:spacing w:line="300" w:lineRule="auto"/>
              <w:jc w:val="center"/>
              <w:rPr>
                <w:rFonts w:eastAsia="標楷體"/>
              </w:rPr>
            </w:pPr>
            <w:r w:rsidRPr="00C70D89">
              <w:rPr>
                <w:rFonts w:eastAsia="標楷體"/>
              </w:rPr>
              <w:t>消費品</w:t>
            </w:r>
            <w:r w:rsidRPr="00C70D89">
              <w:rPr>
                <w:rFonts w:eastAsia="標楷體"/>
              </w:rPr>
              <w:br/>
            </w:r>
            <w:r w:rsidRPr="00C70D89">
              <w:rPr>
                <w:rFonts w:eastAsia="標楷體"/>
              </w:rPr>
              <w:t>零售總額</w:t>
            </w:r>
          </w:p>
        </w:tc>
        <w:tc>
          <w:tcPr>
            <w:tcW w:w="1500" w:type="dxa"/>
            <w:tcBorders>
              <w:top w:val="single" w:sz="4" w:space="0" w:color="auto"/>
              <w:left w:val="single" w:sz="4" w:space="0" w:color="auto"/>
              <w:bottom w:val="single" w:sz="4" w:space="0" w:color="auto"/>
              <w:right w:val="single" w:sz="4" w:space="0" w:color="auto"/>
            </w:tcBorders>
          </w:tcPr>
          <w:p w:rsidR="00C70D89" w:rsidRPr="00C70D89" w:rsidRDefault="00C70D89" w:rsidP="00C70D89">
            <w:pPr>
              <w:snapToGrid w:val="0"/>
              <w:spacing w:line="240" w:lineRule="atLeast"/>
              <w:jc w:val="center"/>
              <w:rPr>
                <w:rFonts w:eastAsia="標楷體"/>
              </w:rPr>
            </w:pPr>
            <w:r w:rsidRPr="00C70D89">
              <w:rPr>
                <w:rFonts w:eastAsia="標楷體"/>
              </w:rPr>
              <w:t>金額</w:t>
            </w:r>
          </w:p>
          <w:p w:rsidR="00C70D89" w:rsidRPr="00C70D89" w:rsidRDefault="00C70D89" w:rsidP="00C70D89">
            <w:pPr>
              <w:snapToGrid w:val="0"/>
              <w:spacing w:line="240" w:lineRule="atLeast"/>
              <w:jc w:val="center"/>
              <w:rPr>
                <w:rFonts w:eastAsia="標楷體"/>
              </w:rPr>
            </w:pPr>
            <w:r w:rsidRPr="00C70D89">
              <w:rPr>
                <w:rFonts w:eastAsia="標楷體"/>
              </w:rPr>
              <w:t>（億人民幣）</w:t>
            </w:r>
          </w:p>
        </w:tc>
        <w:tc>
          <w:tcPr>
            <w:tcW w:w="1116"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89,210</w:t>
            </w:r>
          </w:p>
        </w:tc>
        <w:tc>
          <w:tcPr>
            <w:tcW w:w="1117"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108,488</w:t>
            </w:r>
          </w:p>
        </w:tc>
        <w:tc>
          <w:tcPr>
            <w:tcW w:w="1116"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125,343</w:t>
            </w:r>
          </w:p>
        </w:tc>
        <w:tc>
          <w:tcPr>
            <w:tcW w:w="1117"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154,554</w:t>
            </w:r>
          </w:p>
        </w:tc>
        <w:tc>
          <w:tcPr>
            <w:tcW w:w="1193"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181,226</w:t>
            </w:r>
          </w:p>
        </w:tc>
        <w:tc>
          <w:tcPr>
            <w:tcW w:w="1431"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 xml:space="preserve">   </w:t>
            </w:r>
            <w:r w:rsidRPr="00C70D89">
              <w:rPr>
                <w:rFonts w:eastAsia="標楷體" w:hint="eastAsia"/>
              </w:rPr>
              <w:t>207</w:t>
            </w:r>
            <w:r w:rsidRPr="00C70D89">
              <w:rPr>
                <w:rFonts w:eastAsia="標楷體"/>
              </w:rPr>
              <w:t>,</w:t>
            </w:r>
            <w:r w:rsidRPr="00C70D89">
              <w:rPr>
                <w:rFonts w:eastAsia="標楷體" w:hint="eastAsia"/>
              </w:rPr>
              <w:t>167</w:t>
            </w:r>
          </w:p>
        </w:tc>
      </w:tr>
      <w:tr w:rsidR="00C70D89" w:rsidRPr="00C70D89" w:rsidTr="00C51831">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C70D89" w:rsidRPr="00C70D89" w:rsidRDefault="00C70D89" w:rsidP="00C70D89">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tcPr>
          <w:p w:rsidR="00C70D89" w:rsidRPr="00C70D89" w:rsidRDefault="00C70D89" w:rsidP="00C70D89">
            <w:pPr>
              <w:snapToGrid w:val="0"/>
              <w:spacing w:line="240" w:lineRule="atLeast"/>
              <w:jc w:val="center"/>
              <w:rPr>
                <w:rFonts w:eastAsia="標楷體"/>
              </w:rPr>
            </w:pPr>
            <w:r w:rsidRPr="00C70D89">
              <w:rPr>
                <w:rFonts w:eastAsia="標楷體"/>
              </w:rPr>
              <w:t>成長率</w:t>
            </w:r>
          </w:p>
          <w:p w:rsidR="00C70D89" w:rsidRPr="00C70D89" w:rsidRDefault="00C70D89" w:rsidP="00C70D89">
            <w:pPr>
              <w:snapToGrid w:val="0"/>
              <w:spacing w:line="240" w:lineRule="atLeast"/>
              <w:jc w:val="center"/>
              <w:rPr>
                <w:rFonts w:eastAsia="標楷體"/>
              </w:rPr>
            </w:pPr>
            <w:r w:rsidRPr="00C70D89">
              <w:rPr>
                <w:rFonts w:eastAsia="標楷體"/>
              </w:rPr>
              <w:t>（</w:t>
            </w:r>
            <w:r w:rsidRPr="00C70D89">
              <w:rPr>
                <w:rFonts w:eastAsia="標楷體"/>
              </w:rPr>
              <w:t>%</w:t>
            </w:r>
            <w:r w:rsidRPr="00C70D89">
              <w:rPr>
                <w:rFonts w:eastAsia="標楷體"/>
              </w:rPr>
              <w:t>）</w:t>
            </w:r>
          </w:p>
        </w:tc>
        <w:tc>
          <w:tcPr>
            <w:tcW w:w="1116"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16.8</w:t>
            </w:r>
          </w:p>
        </w:tc>
        <w:tc>
          <w:tcPr>
            <w:tcW w:w="1117"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21.6</w:t>
            </w:r>
          </w:p>
        </w:tc>
        <w:tc>
          <w:tcPr>
            <w:tcW w:w="1116"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15.5</w:t>
            </w:r>
          </w:p>
        </w:tc>
        <w:tc>
          <w:tcPr>
            <w:tcW w:w="1117"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18.4</w:t>
            </w:r>
          </w:p>
        </w:tc>
        <w:tc>
          <w:tcPr>
            <w:tcW w:w="1193"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17.1</w:t>
            </w:r>
          </w:p>
        </w:tc>
        <w:tc>
          <w:tcPr>
            <w:tcW w:w="1431"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w:t>
            </w:r>
            <w:r w:rsidRPr="00C70D89">
              <w:rPr>
                <w:rFonts w:eastAsia="標楷體" w:hint="eastAsia"/>
              </w:rPr>
              <w:t>4.3</w:t>
            </w:r>
          </w:p>
        </w:tc>
      </w:tr>
      <w:tr w:rsidR="00C70D89" w:rsidRPr="00C70D89" w:rsidTr="00C51831">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C70D89" w:rsidRPr="00C70D89" w:rsidRDefault="00C70D89" w:rsidP="00C70D89">
            <w:pPr>
              <w:snapToGrid w:val="0"/>
              <w:spacing w:line="300" w:lineRule="auto"/>
              <w:jc w:val="center"/>
              <w:rPr>
                <w:rFonts w:eastAsia="標楷體"/>
              </w:rPr>
            </w:pPr>
            <w:r w:rsidRPr="00C70D89">
              <w:rPr>
                <w:rFonts w:eastAsia="標楷體"/>
              </w:rPr>
              <w:t>對外</w:t>
            </w:r>
          </w:p>
          <w:p w:rsidR="00C70D89" w:rsidRPr="00C70D89" w:rsidRDefault="00C70D89" w:rsidP="00C70D89">
            <w:pPr>
              <w:snapToGrid w:val="0"/>
              <w:spacing w:line="300" w:lineRule="auto"/>
              <w:jc w:val="center"/>
              <w:rPr>
                <w:rFonts w:eastAsia="標楷體"/>
              </w:rPr>
            </w:pPr>
            <w:r w:rsidRPr="00C70D89">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C70D89" w:rsidRPr="00C70D89" w:rsidRDefault="00C70D89" w:rsidP="00C70D89">
            <w:pPr>
              <w:snapToGrid w:val="0"/>
              <w:spacing w:line="300" w:lineRule="auto"/>
              <w:jc w:val="center"/>
              <w:rPr>
                <w:rFonts w:eastAsia="標楷體"/>
              </w:rPr>
            </w:pPr>
            <w:r w:rsidRPr="00C70D89">
              <w:rPr>
                <w:rFonts w:eastAsia="標楷體"/>
              </w:rPr>
              <w:t>出口</w:t>
            </w:r>
          </w:p>
        </w:tc>
        <w:tc>
          <w:tcPr>
            <w:tcW w:w="1500" w:type="dxa"/>
            <w:tcBorders>
              <w:top w:val="single" w:sz="4" w:space="0" w:color="auto"/>
              <w:left w:val="single" w:sz="4" w:space="0" w:color="auto"/>
              <w:bottom w:val="single" w:sz="4" w:space="0" w:color="auto"/>
              <w:right w:val="single" w:sz="4" w:space="0" w:color="auto"/>
            </w:tcBorders>
            <w:vAlign w:val="center"/>
          </w:tcPr>
          <w:p w:rsidR="00C70D89" w:rsidRPr="00C70D89" w:rsidRDefault="00C70D89" w:rsidP="00C70D89">
            <w:pPr>
              <w:snapToGrid w:val="0"/>
              <w:spacing w:line="240" w:lineRule="atLeast"/>
              <w:jc w:val="center"/>
              <w:rPr>
                <w:rFonts w:eastAsia="標楷體"/>
              </w:rPr>
            </w:pPr>
            <w:r w:rsidRPr="00C70D89">
              <w:rPr>
                <w:rFonts w:eastAsia="標楷體"/>
              </w:rPr>
              <w:t>金額</w:t>
            </w:r>
          </w:p>
          <w:p w:rsidR="00C70D89" w:rsidRPr="00C70D89" w:rsidRDefault="00C70D89" w:rsidP="00C70D89">
            <w:pPr>
              <w:snapToGrid w:val="0"/>
              <w:spacing w:line="240" w:lineRule="atLeast"/>
              <w:jc w:val="center"/>
              <w:rPr>
                <w:rFonts w:eastAsia="標楷體"/>
              </w:rPr>
            </w:pPr>
            <w:r w:rsidRPr="00C70D89">
              <w:rPr>
                <w:rFonts w:eastAsia="標楷體"/>
              </w:rPr>
              <w:t>（億美元）</w:t>
            </w:r>
          </w:p>
        </w:tc>
        <w:tc>
          <w:tcPr>
            <w:tcW w:w="1116"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12,180.2</w:t>
            </w:r>
          </w:p>
        </w:tc>
        <w:tc>
          <w:tcPr>
            <w:tcW w:w="1117"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bookmarkStart w:id="21" w:name="OLE_LINK1"/>
            <w:r w:rsidRPr="00C70D89">
              <w:rPr>
                <w:rFonts w:eastAsia="標楷體"/>
              </w:rPr>
              <w:t>14,285.5</w:t>
            </w:r>
            <w:bookmarkEnd w:id="21"/>
          </w:p>
        </w:tc>
        <w:tc>
          <w:tcPr>
            <w:tcW w:w="1116"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12,016.7</w:t>
            </w:r>
          </w:p>
        </w:tc>
        <w:tc>
          <w:tcPr>
            <w:tcW w:w="1117"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15,779.3</w:t>
            </w:r>
          </w:p>
        </w:tc>
        <w:tc>
          <w:tcPr>
            <w:tcW w:w="1193"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18,986.0</w:t>
            </w:r>
          </w:p>
        </w:tc>
        <w:tc>
          <w:tcPr>
            <w:tcW w:w="1431"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hint="eastAsia"/>
              </w:rPr>
              <w:t>20</w:t>
            </w:r>
            <w:r w:rsidRPr="00C70D89">
              <w:rPr>
                <w:rFonts w:eastAsia="標楷體"/>
              </w:rPr>
              <w:t>,</w:t>
            </w:r>
            <w:r w:rsidRPr="00C70D89">
              <w:rPr>
                <w:rFonts w:eastAsia="標楷體" w:hint="eastAsia"/>
              </w:rPr>
              <w:t>489</w:t>
            </w:r>
          </w:p>
        </w:tc>
      </w:tr>
      <w:tr w:rsidR="00C70D89" w:rsidRPr="00C70D89" w:rsidTr="00C51831">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C70D89" w:rsidRPr="00C70D89" w:rsidRDefault="00C70D89" w:rsidP="00C70D89">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C70D89" w:rsidRPr="00C70D89" w:rsidRDefault="00C70D89" w:rsidP="00C70D89">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C70D89" w:rsidRPr="00C70D89" w:rsidRDefault="00C70D89" w:rsidP="00C70D89">
            <w:pPr>
              <w:snapToGrid w:val="0"/>
              <w:spacing w:line="240" w:lineRule="atLeast"/>
              <w:jc w:val="center"/>
              <w:rPr>
                <w:rFonts w:eastAsia="標楷體"/>
              </w:rPr>
            </w:pPr>
            <w:r w:rsidRPr="00C70D89">
              <w:rPr>
                <w:rFonts w:eastAsia="標楷體"/>
              </w:rPr>
              <w:t>成長率</w:t>
            </w:r>
          </w:p>
          <w:p w:rsidR="00C70D89" w:rsidRPr="00C70D89" w:rsidRDefault="00C70D89" w:rsidP="00C70D89">
            <w:pPr>
              <w:snapToGrid w:val="0"/>
              <w:spacing w:line="240" w:lineRule="atLeast"/>
              <w:jc w:val="center"/>
              <w:rPr>
                <w:rFonts w:eastAsia="標楷體"/>
              </w:rPr>
            </w:pPr>
            <w:r w:rsidRPr="00C70D89">
              <w:rPr>
                <w:rFonts w:eastAsia="標楷體"/>
              </w:rPr>
              <w:t>（</w:t>
            </w:r>
            <w:r w:rsidRPr="00C70D89">
              <w:rPr>
                <w:rFonts w:eastAsia="標楷體"/>
              </w:rPr>
              <w:t>%</w:t>
            </w:r>
            <w:r w:rsidRPr="00C70D89">
              <w:rPr>
                <w:rFonts w:eastAsia="標楷體"/>
              </w:rPr>
              <w:t>）</w:t>
            </w:r>
          </w:p>
        </w:tc>
        <w:tc>
          <w:tcPr>
            <w:tcW w:w="1116"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25.7</w:t>
            </w:r>
          </w:p>
        </w:tc>
        <w:tc>
          <w:tcPr>
            <w:tcW w:w="1117"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17.2</w:t>
            </w:r>
          </w:p>
        </w:tc>
        <w:tc>
          <w:tcPr>
            <w:tcW w:w="1116"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-16.0</w:t>
            </w:r>
          </w:p>
        </w:tc>
        <w:tc>
          <w:tcPr>
            <w:tcW w:w="1117"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31.3</w:t>
            </w:r>
          </w:p>
        </w:tc>
        <w:tc>
          <w:tcPr>
            <w:tcW w:w="1193"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20.3</w:t>
            </w:r>
          </w:p>
        </w:tc>
        <w:tc>
          <w:tcPr>
            <w:tcW w:w="1431"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hint="eastAsia"/>
              </w:rPr>
              <w:t>7.9</w:t>
            </w:r>
          </w:p>
        </w:tc>
      </w:tr>
      <w:tr w:rsidR="00C70D89" w:rsidRPr="00C70D89" w:rsidTr="00C51831">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C70D89" w:rsidRPr="00C70D89" w:rsidRDefault="00C70D89" w:rsidP="00C70D89">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C70D89" w:rsidRPr="00C70D89" w:rsidRDefault="00C70D89" w:rsidP="00C70D89">
            <w:pPr>
              <w:snapToGrid w:val="0"/>
              <w:spacing w:line="300" w:lineRule="auto"/>
              <w:jc w:val="center"/>
              <w:rPr>
                <w:rFonts w:eastAsia="標楷體"/>
              </w:rPr>
            </w:pPr>
            <w:r w:rsidRPr="00C70D89">
              <w:rPr>
                <w:rFonts w:eastAsia="標楷體"/>
              </w:rPr>
              <w:t>進口</w:t>
            </w:r>
          </w:p>
        </w:tc>
        <w:tc>
          <w:tcPr>
            <w:tcW w:w="1500" w:type="dxa"/>
            <w:tcBorders>
              <w:top w:val="single" w:sz="4" w:space="0" w:color="auto"/>
              <w:left w:val="single" w:sz="4" w:space="0" w:color="auto"/>
              <w:bottom w:val="single" w:sz="4" w:space="0" w:color="auto"/>
              <w:right w:val="single" w:sz="4" w:space="0" w:color="auto"/>
            </w:tcBorders>
            <w:vAlign w:val="center"/>
          </w:tcPr>
          <w:p w:rsidR="00C70D89" w:rsidRPr="00C70D89" w:rsidRDefault="00C70D89" w:rsidP="00C70D89">
            <w:pPr>
              <w:snapToGrid w:val="0"/>
              <w:spacing w:line="240" w:lineRule="atLeast"/>
              <w:jc w:val="center"/>
              <w:rPr>
                <w:rFonts w:eastAsia="標楷體"/>
              </w:rPr>
            </w:pPr>
            <w:r w:rsidRPr="00C70D89">
              <w:rPr>
                <w:rFonts w:eastAsia="標楷體"/>
              </w:rPr>
              <w:t>金額</w:t>
            </w:r>
          </w:p>
          <w:p w:rsidR="00C70D89" w:rsidRPr="00C70D89" w:rsidRDefault="00C70D89" w:rsidP="00C70D89">
            <w:pPr>
              <w:snapToGrid w:val="0"/>
              <w:spacing w:line="240" w:lineRule="atLeast"/>
              <w:jc w:val="center"/>
              <w:rPr>
                <w:rFonts w:eastAsia="標楷體"/>
              </w:rPr>
            </w:pPr>
            <w:r w:rsidRPr="00C70D89">
              <w:rPr>
                <w:rFonts w:eastAsia="標楷體"/>
              </w:rPr>
              <w:t>（億美元）</w:t>
            </w:r>
          </w:p>
        </w:tc>
        <w:tc>
          <w:tcPr>
            <w:tcW w:w="1116"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9,558.2</w:t>
            </w:r>
          </w:p>
        </w:tc>
        <w:tc>
          <w:tcPr>
            <w:tcW w:w="1117"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bookmarkStart w:id="22" w:name="OLE_LINK2"/>
            <w:r w:rsidRPr="00C70D89">
              <w:rPr>
                <w:rFonts w:eastAsia="標楷體"/>
              </w:rPr>
              <w:t>11,330.8</w:t>
            </w:r>
            <w:bookmarkEnd w:id="22"/>
          </w:p>
        </w:tc>
        <w:tc>
          <w:tcPr>
            <w:tcW w:w="1116"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10,056.0</w:t>
            </w:r>
          </w:p>
        </w:tc>
        <w:tc>
          <w:tcPr>
            <w:tcW w:w="1117"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13,948.3</w:t>
            </w:r>
          </w:p>
        </w:tc>
        <w:tc>
          <w:tcPr>
            <w:tcW w:w="1193"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17,434.6</w:t>
            </w:r>
          </w:p>
        </w:tc>
        <w:tc>
          <w:tcPr>
            <w:tcW w:w="1431"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hint="eastAsia"/>
              </w:rPr>
              <w:t>18</w:t>
            </w:r>
            <w:r w:rsidRPr="00C70D89">
              <w:rPr>
                <w:rFonts w:eastAsia="標楷體"/>
              </w:rPr>
              <w:t>,</w:t>
            </w:r>
            <w:r w:rsidRPr="00C70D89">
              <w:rPr>
                <w:rFonts w:eastAsia="標楷體" w:hint="eastAsia"/>
              </w:rPr>
              <w:t>178</w:t>
            </w:r>
          </w:p>
        </w:tc>
      </w:tr>
      <w:tr w:rsidR="00C70D89" w:rsidRPr="00C70D89" w:rsidTr="00C51831">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C70D89" w:rsidRPr="00C70D89" w:rsidRDefault="00C70D89" w:rsidP="00C70D89">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C70D89" w:rsidRPr="00C70D89" w:rsidRDefault="00C70D89" w:rsidP="00C70D89">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tcPr>
          <w:p w:rsidR="00C70D89" w:rsidRPr="00C70D89" w:rsidRDefault="00C70D89" w:rsidP="00C70D89">
            <w:pPr>
              <w:snapToGrid w:val="0"/>
              <w:spacing w:line="240" w:lineRule="atLeast"/>
              <w:jc w:val="center"/>
              <w:rPr>
                <w:rFonts w:eastAsia="標楷體"/>
              </w:rPr>
            </w:pPr>
            <w:r w:rsidRPr="00C70D89">
              <w:rPr>
                <w:rFonts w:eastAsia="標楷體"/>
              </w:rPr>
              <w:t>成長率</w:t>
            </w:r>
          </w:p>
          <w:p w:rsidR="00C70D89" w:rsidRPr="00C70D89" w:rsidRDefault="00C70D89" w:rsidP="00C70D89">
            <w:pPr>
              <w:snapToGrid w:val="0"/>
              <w:spacing w:line="240" w:lineRule="atLeast"/>
              <w:jc w:val="center"/>
              <w:rPr>
                <w:rFonts w:eastAsia="標楷體"/>
              </w:rPr>
            </w:pPr>
            <w:r w:rsidRPr="00C70D89">
              <w:rPr>
                <w:rFonts w:eastAsia="標楷體"/>
              </w:rPr>
              <w:t>（</w:t>
            </w:r>
            <w:r w:rsidRPr="00C70D89">
              <w:rPr>
                <w:rFonts w:eastAsia="標楷體"/>
              </w:rPr>
              <w:t>%</w:t>
            </w:r>
            <w:r w:rsidRPr="00C70D89">
              <w:rPr>
                <w:rFonts w:eastAsia="標楷體"/>
              </w:rPr>
              <w:t>）</w:t>
            </w:r>
          </w:p>
        </w:tc>
        <w:tc>
          <w:tcPr>
            <w:tcW w:w="1116"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20.8</w:t>
            </w:r>
          </w:p>
        </w:tc>
        <w:tc>
          <w:tcPr>
            <w:tcW w:w="1117"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18.5</w:t>
            </w:r>
          </w:p>
        </w:tc>
        <w:tc>
          <w:tcPr>
            <w:tcW w:w="1116"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-11.2</w:t>
            </w:r>
          </w:p>
        </w:tc>
        <w:tc>
          <w:tcPr>
            <w:tcW w:w="1117"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38.7</w:t>
            </w:r>
          </w:p>
        </w:tc>
        <w:tc>
          <w:tcPr>
            <w:tcW w:w="1193"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24.9</w:t>
            </w:r>
          </w:p>
        </w:tc>
        <w:tc>
          <w:tcPr>
            <w:tcW w:w="1431"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hint="eastAsia"/>
              </w:rPr>
              <w:t>4.3</w:t>
            </w:r>
          </w:p>
        </w:tc>
      </w:tr>
      <w:tr w:rsidR="00C70D89" w:rsidRPr="00C70D89" w:rsidTr="00C51831">
        <w:trPr>
          <w:cantSplit/>
          <w:trHeight w:hRule="exact" w:val="620"/>
        </w:trPr>
        <w:tc>
          <w:tcPr>
            <w:tcW w:w="1126" w:type="dxa"/>
            <w:gridSpan w:val="2"/>
            <w:vMerge w:val="restart"/>
            <w:tcBorders>
              <w:top w:val="single" w:sz="4" w:space="0" w:color="auto"/>
              <w:left w:val="nil"/>
              <w:right w:val="single" w:sz="4" w:space="0" w:color="auto"/>
            </w:tcBorders>
            <w:vAlign w:val="center"/>
          </w:tcPr>
          <w:p w:rsidR="00C70D89" w:rsidRPr="00C70D89" w:rsidRDefault="00C70D89" w:rsidP="00C70D89">
            <w:pPr>
              <w:snapToGrid w:val="0"/>
              <w:spacing w:line="300" w:lineRule="auto"/>
              <w:jc w:val="center"/>
              <w:rPr>
                <w:rFonts w:eastAsia="標楷體"/>
              </w:rPr>
            </w:pPr>
            <w:r w:rsidRPr="00C70D89">
              <w:rPr>
                <w:rFonts w:eastAsia="標楷體"/>
              </w:rPr>
              <w:t>實際外商直接投資</w:t>
            </w:r>
          </w:p>
        </w:tc>
        <w:tc>
          <w:tcPr>
            <w:tcW w:w="1500" w:type="dxa"/>
            <w:tcBorders>
              <w:top w:val="single" w:sz="4" w:space="0" w:color="auto"/>
              <w:left w:val="single" w:sz="4" w:space="0" w:color="auto"/>
              <w:bottom w:val="single" w:sz="4" w:space="0" w:color="auto"/>
              <w:right w:val="single" w:sz="4" w:space="0" w:color="auto"/>
            </w:tcBorders>
            <w:vAlign w:val="center"/>
          </w:tcPr>
          <w:p w:rsidR="00C70D89" w:rsidRPr="00C70D89" w:rsidRDefault="00C70D89" w:rsidP="00C70D89">
            <w:pPr>
              <w:snapToGrid w:val="0"/>
              <w:spacing w:line="240" w:lineRule="atLeast"/>
              <w:jc w:val="center"/>
              <w:rPr>
                <w:rFonts w:eastAsia="標楷體"/>
              </w:rPr>
            </w:pPr>
            <w:r w:rsidRPr="00C70D89">
              <w:rPr>
                <w:rFonts w:eastAsia="標楷體"/>
              </w:rPr>
              <w:t>金額</w:t>
            </w:r>
          </w:p>
          <w:p w:rsidR="00C70D89" w:rsidRPr="00C70D89" w:rsidRDefault="00C70D89" w:rsidP="00C70D89">
            <w:pPr>
              <w:snapToGrid w:val="0"/>
              <w:spacing w:line="240" w:lineRule="atLeast"/>
              <w:jc w:val="center"/>
              <w:rPr>
                <w:rFonts w:eastAsia="標楷體"/>
              </w:rPr>
            </w:pPr>
            <w:r w:rsidRPr="00C70D89">
              <w:rPr>
                <w:rFonts w:eastAsia="標楷體"/>
              </w:rPr>
              <w:t>（億美元）</w:t>
            </w:r>
          </w:p>
        </w:tc>
        <w:tc>
          <w:tcPr>
            <w:tcW w:w="1116"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747.7</w:t>
            </w:r>
          </w:p>
        </w:tc>
        <w:tc>
          <w:tcPr>
            <w:tcW w:w="1117"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924.0</w:t>
            </w:r>
          </w:p>
        </w:tc>
        <w:tc>
          <w:tcPr>
            <w:tcW w:w="1116"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900.3</w:t>
            </w:r>
          </w:p>
        </w:tc>
        <w:tc>
          <w:tcPr>
            <w:tcW w:w="1117"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1,057.4</w:t>
            </w:r>
          </w:p>
        </w:tc>
        <w:tc>
          <w:tcPr>
            <w:tcW w:w="1193"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1,160.1</w:t>
            </w:r>
          </w:p>
        </w:tc>
        <w:tc>
          <w:tcPr>
            <w:tcW w:w="1431"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hint="eastAsia"/>
              </w:rPr>
              <w:t>1,117</w:t>
            </w:r>
          </w:p>
        </w:tc>
      </w:tr>
      <w:tr w:rsidR="00C70D89" w:rsidRPr="00C70D89" w:rsidTr="00C51831">
        <w:trPr>
          <w:cantSplit/>
          <w:trHeight w:hRule="exact" w:val="650"/>
        </w:trPr>
        <w:tc>
          <w:tcPr>
            <w:tcW w:w="1126" w:type="dxa"/>
            <w:gridSpan w:val="2"/>
            <w:vMerge/>
            <w:tcBorders>
              <w:left w:val="nil"/>
              <w:bottom w:val="single" w:sz="4" w:space="0" w:color="auto"/>
              <w:right w:val="single" w:sz="4" w:space="0" w:color="auto"/>
            </w:tcBorders>
            <w:vAlign w:val="center"/>
          </w:tcPr>
          <w:p w:rsidR="00C70D89" w:rsidRPr="00C70D89" w:rsidRDefault="00C70D89" w:rsidP="00C70D89">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C70D89" w:rsidRPr="00C70D89" w:rsidRDefault="00C70D89" w:rsidP="00C70D89">
            <w:pPr>
              <w:snapToGrid w:val="0"/>
              <w:spacing w:line="240" w:lineRule="atLeast"/>
              <w:jc w:val="center"/>
              <w:rPr>
                <w:rFonts w:eastAsia="標楷體"/>
              </w:rPr>
            </w:pPr>
            <w:r w:rsidRPr="00C70D89">
              <w:rPr>
                <w:rFonts w:eastAsia="標楷體"/>
              </w:rPr>
              <w:t>成長率</w:t>
            </w:r>
          </w:p>
          <w:p w:rsidR="00C70D89" w:rsidRPr="00C70D89" w:rsidRDefault="00C70D89" w:rsidP="00C70D89">
            <w:pPr>
              <w:snapToGrid w:val="0"/>
              <w:spacing w:line="240" w:lineRule="atLeast"/>
              <w:jc w:val="center"/>
              <w:rPr>
                <w:rFonts w:eastAsia="標楷體"/>
              </w:rPr>
            </w:pPr>
            <w:r w:rsidRPr="00C70D89">
              <w:rPr>
                <w:rFonts w:eastAsia="標楷體"/>
              </w:rPr>
              <w:t>（</w:t>
            </w:r>
            <w:r w:rsidRPr="00C70D89">
              <w:rPr>
                <w:rFonts w:eastAsia="標楷體"/>
              </w:rPr>
              <w:t>%</w:t>
            </w:r>
            <w:r w:rsidRPr="00C70D89">
              <w:rPr>
                <w:rFonts w:eastAsia="標楷體"/>
              </w:rPr>
              <w:t>）</w:t>
            </w:r>
          </w:p>
        </w:tc>
        <w:tc>
          <w:tcPr>
            <w:tcW w:w="1116"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13.6</w:t>
            </w:r>
          </w:p>
        </w:tc>
        <w:tc>
          <w:tcPr>
            <w:tcW w:w="1117"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23.6</w:t>
            </w:r>
          </w:p>
        </w:tc>
        <w:tc>
          <w:tcPr>
            <w:tcW w:w="1116"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-2.6</w:t>
            </w:r>
          </w:p>
        </w:tc>
        <w:tc>
          <w:tcPr>
            <w:tcW w:w="1117"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17.4</w:t>
            </w:r>
          </w:p>
        </w:tc>
        <w:tc>
          <w:tcPr>
            <w:tcW w:w="1193"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9.7</w:t>
            </w:r>
          </w:p>
        </w:tc>
        <w:tc>
          <w:tcPr>
            <w:tcW w:w="1431"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w:t>
            </w:r>
            <w:r w:rsidRPr="00C70D89">
              <w:rPr>
                <w:rFonts w:eastAsia="標楷體" w:hint="eastAsia"/>
              </w:rPr>
              <w:t>3.7</w:t>
            </w:r>
          </w:p>
        </w:tc>
      </w:tr>
      <w:tr w:rsidR="00C70D89" w:rsidRPr="00C70D89" w:rsidTr="00C51831">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C70D89" w:rsidRPr="00C70D89" w:rsidRDefault="00C70D89" w:rsidP="00C70D89">
            <w:pPr>
              <w:snapToGrid w:val="0"/>
              <w:spacing w:line="300" w:lineRule="auto"/>
              <w:ind w:left="2" w:hanging="2"/>
              <w:jc w:val="center"/>
              <w:rPr>
                <w:rFonts w:eastAsia="標楷體"/>
              </w:rPr>
            </w:pPr>
            <w:r w:rsidRPr="00C70D89">
              <w:rPr>
                <w:rFonts w:eastAsia="標楷體"/>
              </w:rPr>
              <w:t>居民消費價格指數</w:t>
            </w:r>
          </w:p>
        </w:tc>
        <w:tc>
          <w:tcPr>
            <w:tcW w:w="1500" w:type="dxa"/>
            <w:tcBorders>
              <w:top w:val="single" w:sz="4" w:space="0" w:color="auto"/>
              <w:left w:val="single" w:sz="4" w:space="0" w:color="auto"/>
              <w:bottom w:val="single" w:sz="4" w:space="0" w:color="auto"/>
              <w:right w:val="single" w:sz="4" w:space="0" w:color="auto"/>
            </w:tcBorders>
            <w:vAlign w:val="center"/>
          </w:tcPr>
          <w:p w:rsidR="00C70D89" w:rsidRPr="00C70D89" w:rsidRDefault="00C70D89" w:rsidP="00C70D89">
            <w:pPr>
              <w:snapToGrid w:val="0"/>
              <w:spacing w:line="240" w:lineRule="atLeast"/>
              <w:jc w:val="center"/>
              <w:rPr>
                <w:rFonts w:eastAsia="標楷體"/>
              </w:rPr>
            </w:pPr>
            <w:r w:rsidRPr="00C70D89">
              <w:rPr>
                <w:rFonts w:eastAsia="標楷體"/>
              </w:rPr>
              <w:t>年增率</w:t>
            </w:r>
          </w:p>
          <w:p w:rsidR="00C70D89" w:rsidRPr="00C70D89" w:rsidRDefault="00C70D89" w:rsidP="00C70D89">
            <w:pPr>
              <w:snapToGrid w:val="0"/>
              <w:spacing w:line="240" w:lineRule="atLeast"/>
              <w:jc w:val="center"/>
              <w:rPr>
                <w:rFonts w:eastAsia="標楷體"/>
              </w:rPr>
            </w:pPr>
            <w:r w:rsidRPr="00C70D89">
              <w:rPr>
                <w:rFonts w:eastAsia="標楷體"/>
              </w:rPr>
              <w:t>（</w:t>
            </w:r>
            <w:r w:rsidRPr="00C70D89">
              <w:rPr>
                <w:rFonts w:eastAsia="標楷體"/>
              </w:rPr>
              <w:t>%</w:t>
            </w:r>
            <w:r w:rsidRPr="00C70D89">
              <w:rPr>
                <w:rFonts w:eastAsia="標楷體"/>
              </w:rPr>
              <w:t>）</w:t>
            </w:r>
          </w:p>
        </w:tc>
        <w:tc>
          <w:tcPr>
            <w:tcW w:w="1116"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4.8</w:t>
            </w:r>
          </w:p>
        </w:tc>
        <w:tc>
          <w:tcPr>
            <w:tcW w:w="1117"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5.9</w:t>
            </w:r>
          </w:p>
        </w:tc>
        <w:tc>
          <w:tcPr>
            <w:tcW w:w="1116"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-0.7</w:t>
            </w:r>
          </w:p>
        </w:tc>
        <w:tc>
          <w:tcPr>
            <w:tcW w:w="1117"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3.3</w:t>
            </w:r>
          </w:p>
        </w:tc>
        <w:tc>
          <w:tcPr>
            <w:tcW w:w="1193"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5.4</w:t>
            </w:r>
          </w:p>
        </w:tc>
        <w:tc>
          <w:tcPr>
            <w:tcW w:w="1431"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hint="eastAsia"/>
              </w:rPr>
              <w:t>2.6</w:t>
            </w:r>
          </w:p>
        </w:tc>
      </w:tr>
      <w:tr w:rsidR="00C70D89" w:rsidRPr="00C70D89" w:rsidTr="00C51831">
        <w:trPr>
          <w:cantSplit/>
          <w:trHeight w:hRule="exact" w:val="704"/>
        </w:trPr>
        <w:tc>
          <w:tcPr>
            <w:tcW w:w="465" w:type="dxa"/>
            <w:vMerge w:val="restart"/>
            <w:tcBorders>
              <w:top w:val="single" w:sz="4" w:space="0" w:color="auto"/>
              <w:left w:val="nil"/>
              <w:bottom w:val="single" w:sz="4" w:space="0" w:color="auto"/>
              <w:right w:val="single" w:sz="4" w:space="0" w:color="auto"/>
            </w:tcBorders>
            <w:vAlign w:val="center"/>
          </w:tcPr>
          <w:p w:rsidR="00C70D89" w:rsidRPr="00C70D89" w:rsidRDefault="00C70D89" w:rsidP="00C70D89">
            <w:pPr>
              <w:snapToGrid w:val="0"/>
              <w:spacing w:line="300" w:lineRule="auto"/>
              <w:jc w:val="center"/>
              <w:rPr>
                <w:rFonts w:eastAsia="標楷體"/>
              </w:rPr>
            </w:pPr>
            <w:r w:rsidRPr="00C70D89">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C70D89" w:rsidRPr="00C70D89" w:rsidRDefault="00C70D89" w:rsidP="00C70D89">
            <w:pPr>
              <w:snapToGrid w:val="0"/>
              <w:spacing w:line="240" w:lineRule="exact"/>
              <w:jc w:val="center"/>
              <w:rPr>
                <w:rFonts w:eastAsia="標楷體"/>
              </w:rPr>
            </w:pPr>
            <w:r w:rsidRPr="00C70D89">
              <w:rPr>
                <w:rFonts w:eastAsia="標楷體"/>
              </w:rPr>
              <w:t>貨幣供給</w:t>
            </w:r>
          </w:p>
          <w:p w:rsidR="00C70D89" w:rsidRPr="00C70D89" w:rsidRDefault="00C70D89" w:rsidP="00C70D89">
            <w:pPr>
              <w:snapToGrid w:val="0"/>
              <w:spacing w:line="240" w:lineRule="exact"/>
              <w:ind w:hanging="133"/>
              <w:jc w:val="center"/>
              <w:rPr>
                <w:rFonts w:eastAsia="標楷體"/>
                <w:sz w:val="20"/>
              </w:rPr>
            </w:pPr>
            <w:r w:rsidRPr="00C70D89">
              <w:rPr>
                <w:rFonts w:eastAsia="標楷體"/>
                <w:sz w:val="18"/>
              </w:rPr>
              <w:t xml:space="preserve"> </w:t>
            </w:r>
            <w:r w:rsidRPr="00C70D89">
              <w:rPr>
                <w:rFonts w:eastAsia="標楷體"/>
                <w:sz w:val="20"/>
              </w:rPr>
              <w:t>（</w:t>
            </w:r>
            <w:r w:rsidRPr="00C70D89">
              <w:rPr>
                <w:rFonts w:eastAsia="標楷體"/>
                <w:sz w:val="20"/>
              </w:rPr>
              <w:t>M2</w:t>
            </w:r>
            <w:r w:rsidRPr="00C70D89">
              <w:rPr>
                <w:rFonts w:eastAsia="標楷體"/>
                <w:sz w:val="20"/>
              </w:rPr>
              <w:t>）</w:t>
            </w:r>
          </w:p>
        </w:tc>
        <w:tc>
          <w:tcPr>
            <w:tcW w:w="1500" w:type="dxa"/>
            <w:tcBorders>
              <w:top w:val="single" w:sz="4" w:space="0" w:color="auto"/>
              <w:left w:val="single" w:sz="4" w:space="0" w:color="auto"/>
              <w:bottom w:val="single" w:sz="4" w:space="0" w:color="auto"/>
              <w:right w:val="single" w:sz="4" w:space="0" w:color="auto"/>
            </w:tcBorders>
            <w:vAlign w:val="center"/>
          </w:tcPr>
          <w:p w:rsidR="00C70D89" w:rsidRPr="00C70D89" w:rsidRDefault="00C70D89" w:rsidP="00C70D89">
            <w:pPr>
              <w:snapToGrid w:val="0"/>
              <w:spacing w:line="240" w:lineRule="atLeast"/>
              <w:jc w:val="center"/>
              <w:rPr>
                <w:rFonts w:eastAsia="標楷體"/>
              </w:rPr>
            </w:pPr>
            <w:r w:rsidRPr="00C70D89">
              <w:rPr>
                <w:rFonts w:eastAsia="標楷體"/>
              </w:rPr>
              <w:t>成長率</w:t>
            </w:r>
          </w:p>
          <w:p w:rsidR="00C70D89" w:rsidRPr="00C70D89" w:rsidRDefault="00C70D89" w:rsidP="00C70D89">
            <w:pPr>
              <w:snapToGrid w:val="0"/>
              <w:spacing w:line="240" w:lineRule="atLeast"/>
              <w:jc w:val="center"/>
              <w:rPr>
                <w:rFonts w:eastAsia="標楷體"/>
              </w:rPr>
            </w:pPr>
            <w:r w:rsidRPr="00C70D89">
              <w:rPr>
                <w:rFonts w:eastAsia="標楷體"/>
              </w:rPr>
              <w:t>（</w:t>
            </w:r>
            <w:r w:rsidRPr="00C70D89">
              <w:rPr>
                <w:rFonts w:eastAsia="標楷體"/>
              </w:rPr>
              <w:t>%</w:t>
            </w:r>
            <w:r w:rsidRPr="00C70D89">
              <w:rPr>
                <w:rFonts w:eastAsia="標楷體"/>
              </w:rPr>
              <w:t>）</w:t>
            </w:r>
          </w:p>
        </w:tc>
        <w:tc>
          <w:tcPr>
            <w:tcW w:w="1116"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16.7</w:t>
            </w:r>
          </w:p>
        </w:tc>
        <w:tc>
          <w:tcPr>
            <w:tcW w:w="1117"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17.8</w:t>
            </w:r>
          </w:p>
        </w:tc>
        <w:tc>
          <w:tcPr>
            <w:tcW w:w="1116"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27.6</w:t>
            </w:r>
          </w:p>
        </w:tc>
        <w:tc>
          <w:tcPr>
            <w:tcW w:w="1117"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19.7</w:t>
            </w:r>
          </w:p>
        </w:tc>
        <w:tc>
          <w:tcPr>
            <w:tcW w:w="1193"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13.6</w:t>
            </w:r>
          </w:p>
        </w:tc>
        <w:tc>
          <w:tcPr>
            <w:tcW w:w="1431"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hint="eastAsia"/>
              </w:rPr>
              <w:t>13.8</w:t>
            </w:r>
          </w:p>
        </w:tc>
      </w:tr>
      <w:tr w:rsidR="00C70D89" w:rsidRPr="00C70D89" w:rsidTr="00C51831">
        <w:trPr>
          <w:cantSplit/>
          <w:trHeight w:hRule="exact" w:val="1042"/>
        </w:trPr>
        <w:tc>
          <w:tcPr>
            <w:tcW w:w="465" w:type="dxa"/>
            <w:vMerge/>
            <w:tcBorders>
              <w:top w:val="single" w:sz="4" w:space="0" w:color="auto"/>
              <w:left w:val="nil"/>
              <w:bottom w:val="single" w:sz="4" w:space="0" w:color="auto"/>
              <w:right w:val="single" w:sz="4" w:space="0" w:color="auto"/>
            </w:tcBorders>
            <w:vAlign w:val="center"/>
          </w:tcPr>
          <w:p w:rsidR="00C70D89" w:rsidRPr="00C70D89" w:rsidRDefault="00C70D89" w:rsidP="00C70D89">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C70D89" w:rsidRPr="00C70D89" w:rsidRDefault="00C70D89" w:rsidP="00C70D89">
            <w:pPr>
              <w:snapToGrid w:val="0"/>
              <w:spacing w:line="300" w:lineRule="auto"/>
              <w:jc w:val="center"/>
              <w:rPr>
                <w:rFonts w:eastAsia="標楷體"/>
              </w:rPr>
            </w:pPr>
            <w:r w:rsidRPr="00C70D89">
              <w:rPr>
                <w:rFonts w:eastAsia="標楷體"/>
              </w:rPr>
              <w:t>匯率</w:t>
            </w:r>
          </w:p>
        </w:tc>
        <w:tc>
          <w:tcPr>
            <w:tcW w:w="1500" w:type="dxa"/>
            <w:tcBorders>
              <w:top w:val="single" w:sz="4" w:space="0" w:color="auto"/>
              <w:left w:val="single" w:sz="4" w:space="0" w:color="auto"/>
              <w:bottom w:val="single" w:sz="4" w:space="0" w:color="auto"/>
              <w:right w:val="single" w:sz="4" w:space="0" w:color="auto"/>
            </w:tcBorders>
            <w:vAlign w:val="center"/>
          </w:tcPr>
          <w:p w:rsidR="00C70D89" w:rsidRPr="00C70D89" w:rsidRDefault="00C70D89" w:rsidP="00C70D89">
            <w:pPr>
              <w:snapToGrid w:val="0"/>
              <w:spacing w:line="240" w:lineRule="atLeast"/>
              <w:jc w:val="center"/>
              <w:rPr>
                <w:rFonts w:eastAsia="標楷體"/>
              </w:rPr>
            </w:pPr>
            <w:r w:rsidRPr="00C70D89">
              <w:rPr>
                <w:rFonts w:eastAsia="標楷體"/>
              </w:rPr>
              <w:t>美元兌</w:t>
            </w:r>
          </w:p>
          <w:p w:rsidR="00C70D89" w:rsidRPr="00C70D89" w:rsidRDefault="00C70D89" w:rsidP="00C70D89">
            <w:pPr>
              <w:snapToGrid w:val="0"/>
              <w:spacing w:line="240" w:lineRule="atLeast"/>
              <w:jc w:val="center"/>
              <w:rPr>
                <w:rFonts w:eastAsia="標楷體"/>
              </w:rPr>
            </w:pPr>
            <w:r w:rsidRPr="00C70D89">
              <w:rPr>
                <w:rFonts w:eastAsia="標楷體"/>
              </w:rPr>
              <w:t>人民幣</w:t>
            </w:r>
          </w:p>
        </w:tc>
        <w:tc>
          <w:tcPr>
            <w:tcW w:w="1116"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1:7.6040</w:t>
            </w:r>
          </w:p>
        </w:tc>
        <w:tc>
          <w:tcPr>
            <w:tcW w:w="1117"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 6.9451</w:t>
            </w:r>
          </w:p>
        </w:tc>
        <w:tc>
          <w:tcPr>
            <w:tcW w:w="1116"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 6.8310</w:t>
            </w:r>
          </w:p>
        </w:tc>
        <w:tc>
          <w:tcPr>
            <w:tcW w:w="1117" w:type="dxa"/>
            <w:tcBorders>
              <w:top w:val="nil"/>
              <w:left w:val="nil"/>
              <w:bottom w:val="nil"/>
              <w:right w:val="nil"/>
            </w:tcBorders>
            <w:vAlign w:val="center"/>
          </w:tcPr>
          <w:p w:rsidR="00C70D89" w:rsidRPr="00C70D89" w:rsidRDefault="00C70D89" w:rsidP="00C70D89">
            <w:pPr>
              <w:snapToGrid w:val="0"/>
              <w:spacing w:line="440" w:lineRule="exact"/>
              <w:ind w:rightChars="50" w:right="120"/>
              <w:jc w:val="right"/>
              <w:rPr>
                <w:rFonts w:eastAsia="標楷體"/>
                <w:b/>
                <w:bCs/>
                <w:sz w:val="18"/>
              </w:rPr>
            </w:pPr>
            <w:r w:rsidRPr="00C70D89">
              <w:rPr>
                <w:rFonts w:eastAsia="標楷體"/>
              </w:rPr>
              <w:t>1:6.7703</w:t>
            </w:r>
          </w:p>
        </w:tc>
        <w:tc>
          <w:tcPr>
            <w:tcW w:w="1193" w:type="dxa"/>
            <w:tcBorders>
              <w:top w:val="nil"/>
              <w:left w:val="nil"/>
              <w:bottom w:val="nil"/>
              <w:right w:val="nil"/>
            </w:tcBorders>
            <w:vAlign w:val="center"/>
          </w:tcPr>
          <w:p w:rsidR="00C70D89" w:rsidRPr="00C70D89" w:rsidRDefault="00C70D89" w:rsidP="00C70D89">
            <w:pPr>
              <w:snapToGrid w:val="0"/>
              <w:spacing w:line="200" w:lineRule="exact"/>
              <w:ind w:rightChars="14" w:right="34"/>
              <w:jc w:val="right"/>
              <w:rPr>
                <w:rFonts w:eastAsia="標楷體"/>
                <w:sz w:val="18"/>
              </w:rPr>
            </w:pPr>
            <w:r w:rsidRPr="00C70D89">
              <w:rPr>
                <w:rFonts w:eastAsia="標楷體"/>
              </w:rPr>
              <w:t>1:6.3075</w:t>
            </w:r>
            <w:r w:rsidRPr="00C70D89">
              <w:rPr>
                <w:rFonts w:eastAsia="標楷體"/>
                <w:sz w:val="16"/>
              </w:rPr>
              <w:t>（</w:t>
            </w:r>
            <w:r w:rsidRPr="00C70D89">
              <w:rPr>
                <w:rFonts w:eastAsia="標楷體"/>
                <w:sz w:val="16"/>
              </w:rPr>
              <w:t>2012.2.2</w:t>
            </w:r>
            <w:r w:rsidRPr="00C70D89">
              <w:rPr>
                <w:rFonts w:eastAsia="標楷體"/>
                <w:sz w:val="16"/>
              </w:rPr>
              <w:t>）</w:t>
            </w:r>
          </w:p>
        </w:tc>
        <w:tc>
          <w:tcPr>
            <w:tcW w:w="1431" w:type="dxa"/>
            <w:tcBorders>
              <w:top w:val="nil"/>
              <w:left w:val="nil"/>
              <w:bottom w:val="nil"/>
              <w:right w:val="nil"/>
            </w:tcBorders>
            <w:shd w:val="clear" w:color="auto" w:fill="auto"/>
            <w:vAlign w:val="center"/>
          </w:tcPr>
          <w:p w:rsidR="00C70D89" w:rsidRPr="00C70D89" w:rsidRDefault="00C70D89" w:rsidP="00C70D89">
            <w:pPr>
              <w:snapToGrid w:val="0"/>
              <w:spacing w:line="200" w:lineRule="exact"/>
              <w:ind w:rightChars="14" w:right="34"/>
              <w:jc w:val="right"/>
              <w:rPr>
                <w:rFonts w:eastAsia="標楷體"/>
                <w:sz w:val="18"/>
                <w:highlight w:val="yellow"/>
              </w:rPr>
            </w:pPr>
            <w:r w:rsidRPr="00C70D89">
              <w:rPr>
                <w:rFonts w:eastAsia="標楷體"/>
              </w:rPr>
              <w:t>1:6.</w:t>
            </w:r>
            <w:r w:rsidRPr="00C70D89">
              <w:rPr>
                <w:rFonts w:eastAsia="標楷體" w:hint="eastAsia"/>
              </w:rPr>
              <w:t>2851</w:t>
            </w:r>
            <w:r w:rsidRPr="00C70D89">
              <w:rPr>
                <w:rFonts w:eastAsia="標楷體"/>
                <w:sz w:val="16"/>
                <w:szCs w:val="16"/>
              </w:rPr>
              <w:t>（</w:t>
            </w:r>
            <w:r w:rsidRPr="00C70D89">
              <w:rPr>
                <w:rFonts w:eastAsia="標楷體"/>
                <w:sz w:val="16"/>
                <w:szCs w:val="16"/>
              </w:rPr>
              <w:t>201</w:t>
            </w:r>
            <w:r w:rsidRPr="00C70D89">
              <w:rPr>
                <w:rFonts w:eastAsia="標楷體" w:hint="eastAsia"/>
                <w:sz w:val="16"/>
                <w:szCs w:val="16"/>
              </w:rPr>
              <w:t>3</w:t>
            </w:r>
            <w:r w:rsidRPr="00C70D89">
              <w:rPr>
                <w:rFonts w:eastAsia="標楷體"/>
                <w:sz w:val="16"/>
                <w:szCs w:val="16"/>
              </w:rPr>
              <w:t>.</w:t>
            </w:r>
            <w:r w:rsidRPr="00C70D89">
              <w:rPr>
                <w:rFonts w:eastAsia="標楷體" w:hint="eastAsia"/>
                <w:sz w:val="16"/>
                <w:szCs w:val="16"/>
              </w:rPr>
              <w:t>1</w:t>
            </w:r>
            <w:r w:rsidRPr="00C70D89">
              <w:rPr>
                <w:rFonts w:eastAsia="標楷體"/>
                <w:sz w:val="16"/>
                <w:szCs w:val="16"/>
              </w:rPr>
              <w:t>.2</w:t>
            </w:r>
            <w:r w:rsidRPr="00C70D89">
              <w:rPr>
                <w:rFonts w:eastAsia="標楷體" w:hint="eastAsia"/>
                <w:sz w:val="16"/>
                <w:szCs w:val="16"/>
              </w:rPr>
              <w:t>9</w:t>
            </w:r>
            <w:r w:rsidRPr="00C70D89">
              <w:rPr>
                <w:rFonts w:eastAsia="標楷體"/>
                <w:sz w:val="16"/>
                <w:szCs w:val="16"/>
              </w:rPr>
              <w:t>）</w:t>
            </w:r>
          </w:p>
        </w:tc>
      </w:tr>
      <w:tr w:rsidR="00C70D89" w:rsidRPr="00C70D89" w:rsidTr="00C51831">
        <w:trPr>
          <w:cantSplit/>
          <w:trHeight w:hRule="exact" w:val="842"/>
        </w:trPr>
        <w:tc>
          <w:tcPr>
            <w:tcW w:w="465" w:type="dxa"/>
            <w:vMerge/>
            <w:tcBorders>
              <w:top w:val="single" w:sz="4" w:space="0" w:color="auto"/>
              <w:left w:val="nil"/>
              <w:bottom w:val="single" w:sz="4" w:space="0" w:color="auto"/>
              <w:right w:val="single" w:sz="4" w:space="0" w:color="auto"/>
            </w:tcBorders>
            <w:vAlign w:val="center"/>
          </w:tcPr>
          <w:p w:rsidR="00C70D89" w:rsidRPr="00C70D89" w:rsidRDefault="00C70D89" w:rsidP="00C70D89">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C70D89" w:rsidRPr="00C70D89" w:rsidRDefault="00C70D89" w:rsidP="00C70D89">
            <w:pPr>
              <w:snapToGrid w:val="0"/>
              <w:jc w:val="center"/>
              <w:rPr>
                <w:rFonts w:eastAsia="標楷體"/>
              </w:rPr>
            </w:pPr>
            <w:r w:rsidRPr="00C70D89">
              <w:rPr>
                <w:rFonts w:eastAsia="標楷體"/>
              </w:rPr>
              <w:t>外匯準備</w:t>
            </w:r>
          </w:p>
        </w:tc>
        <w:tc>
          <w:tcPr>
            <w:tcW w:w="1500" w:type="dxa"/>
            <w:tcBorders>
              <w:top w:val="single" w:sz="4" w:space="0" w:color="auto"/>
              <w:left w:val="single" w:sz="4" w:space="0" w:color="auto"/>
              <w:bottom w:val="single" w:sz="4" w:space="0" w:color="auto"/>
              <w:right w:val="single" w:sz="4" w:space="0" w:color="auto"/>
            </w:tcBorders>
          </w:tcPr>
          <w:p w:rsidR="00C70D89" w:rsidRPr="00C70D89" w:rsidRDefault="00C70D89" w:rsidP="00C70D89">
            <w:pPr>
              <w:snapToGrid w:val="0"/>
              <w:spacing w:line="240" w:lineRule="atLeast"/>
              <w:jc w:val="center"/>
              <w:rPr>
                <w:rFonts w:eastAsia="標楷體"/>
              </w:rPr>
            </w:pPr>
            <w:r w:rsidRPr="00C70D89">
              <w:rPr>
                <w:rFonts w:eastAsia="標楷體"/>
              </w:rPr>
              <w:t>金額</w:t>
            </w:r>
          </w:p>
          <w:p w:rsidR="00C70D89" w:rsidRPr="00C70D89" w:rsidRDefault="00C70D89" w:rsidP="00C70D89">
            <w:pPr>
              <w:snapToGrid w:val="0"/>
              <w:spacing w:line="240" w:lineRule="atLeast"/>
              <w:jc w:val="center"/>
              <w:rPr>
                <w:rFonts w:eastAsia="標楷體"/>
              </w:rPr>
            </w:pPr>
            <w:r w:rsidRPr="00C70D89">
              <w:rPr>
                <w:rFonts w:eastAsia="標楷體"/>
              </w:rPr>
              <w:t>（億美元）</w:t>
            </w:r>
          </w:p>
        </w:tc>
        <w:tc>
          <w:tcPr>
            <w:tcW w:w="1116" w:type="dxa"/>
            <w:tcBorders>
              <w:top w:val="nil"/>
              <w:left w:val="nil"/>
              <w:bottom w:val="single" w:sz="4" w:space="0" w:color="auto"/>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15,282</w:t>
            </w:r>
          </w:p>
        </w:tc>
        <w:tc>
          <w:tcPr>
            <w:tcW w:w="1117" w:type="dxa"/>
            <w:tcBorders>
              <w:top w:val="nil"/>
              <w:left w:val="nil"/>
              <w:bottom w:val="single" w:sz="4" w:space="0" w:color="auto"/>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19,460</w:t>
            </w:r>
          </w:p>
        </w:tc>
        <w:tc>
          <w:tcPr>
            <w:tcW w:w="1116" w:type="dxa"/>
            <w:tcBorders>
              <w:top w:val="nil"/>
              <w:left w:val="nil"/>
              <w:bottom w:val="single" w:sz="4" w:space="0" w:color="auto"/>
              <w:right w:val="nil"/>
            </w:tcBorders>
            <w:vAlign w:val="center"/>
          </w:tcPr>
          <w:p w:rsidR="00C70D89" w:rsidRPr="00C70D89" w:rsidRDefault="00C70D89" w:rsidP="00C70D89">
            <w:pPr>
              <w:snapToGrid w:val="0"/>
              <w:spacing w:line="440" w:lineRule="exact"/>
              <w:ind w:rightChars="50" w:right="120"/>
              <w:jc w:val="right"/>
              <w:rPr>
                <w:rFonts w:eastAsia="標楷體"/>
              </w:rPr>
            </w:pPr>
            <w:r w:rsidRPr="00C70D89">
              <w:rPr>
                <w:rFonts w:eastAsia="標楷體"/>
              </w:rPr>
              <w:t>23,992</w:t>
            </w:r>
          </w:p>
        </w:tc>
        <w:tc>
          <w:tcPr>
            <w:tcW w:w="1117" w:type="dxa"/>
            <w:tcBorders>
              <w:top w:val="nil"/>
              <w:left w:val="nil"/>
              <w:bottom w:val="single" w:sz="4" w:space="0" w:color="auto"/>
              <w:right w:val="nil"/>
            </w:tcBorders>
            <w:vAlign w:val="center"/>
          </w:tcPr>
          <w:p w:rsidR="00C70D89" w:rsidRPr="00C70D89" w:rsidRDefault="00C70D89" w:rsidP="00C70D89">
            <w:pPr>
              <w:snapToGrid w:val="0"/>
              <w:spacing w:line="440" w:lineRule="exact"/>
              <w:ind w:rightChars="50" w:right="120"/>
              <w:jc w:val="right"/>
              <w:rPr>
                <w:rFonts w:eastAsia="標楷體"/>
                <w:u w:val="single"/>
              </w:rPr>
            </w:pPr>
            <w:r w:rsidRPr="00C70D89">
              <w:rPr>
                <w:rFonts w:eastAsia="標楷體"/>
              </w:rPr>
              <w:t>28,473</w:t>
            </w:r>
          </w:p>
        </w:tc>
        <w:tc>
          <w:tcPr>
            <w:tcW w:w="1193" w:type="dxa"/>
            <w:tcBorders>
              <w:top w:val="nil"/>
              <w:left w:val="nil"/>
              <w:bottom w:val="single" w:sz="4" w:space="0" w:color="auto"/>
              <w:right w:val="nil"/>
            </w:tcBorders>
          </w:tcPr>
          <w:p w:rsidR="00C70D89" w:rsidRPr="00C70D89" w:rsidRDefault="00C70D89" w:rsidP="00C70D89">
            <w:pPr>
              <w:snapToGrid w:val="0"/>
              <w:spacing w:before="240" w:line="200" w:lineRule="exact"/>
              <w:jc w:val="right"/>
              <w:rPr>
                <w:rFonts w:eastAsia="標楷體"/>
              </w:rPr>
            </w:pPr>
            <w:r w:rsidRPr="00C70D89">
              <w:rPr>
                <w:rFonts w:eastAsia="標楷體"/>
              </w:rPr>
              <w:t>31,811</w:t>
            </w:r>
            <w:r w:rsidRPr="00C70D89">
              <w:rPr>
                <w:rFonts w:eastAsia="標楷體"/>
                <w:sz w:val="16"/>
              </w:rPr>
              <w:t>（</w:t>
            </w:r>
            <w:r w:rsidRPr="00C70D89">
              <w:rPr>
                <w:rFonts w:eastAsia="標楷體"/>
                <w:sz w:val="16"/>
              </w:rPr>
              <w:t>2011.12.31</w:t>
            </w:r>
            <w:r w:rsidRPr="00C70D89">
              <w:rPr>
                <w:rFonts w:eastAsia="標楷體"/>
                <w:sz w:val="16"/>
              </w:rPr>
              <w:t>）</w:t>
            </w:r>
            <w:r w:rsidRPr="00C70D89">
              <w:rPr>
                <w:rFonts w:eastAsia="標楷體"/>
              </w:rPr>
              <w:br/>
            </w:r>
          </w:p>
        </w:tc>
        <w:tc>
          <w:tcPr>
            <w:tcW w:w="1431" w:type="dxa"/>
            <w:tcBorders>
              <w:top w:val="nil"/>
              <w:left w:val="nil"/>
              <w:bottom w:val="single" w:sz="4" w:space="0" w:color="auto"/>
              <w:right w:val="nil"/>
            </w:tcBorders>
          </w:tcPr>
          <w:p w:rsidR="00C70D89" w:rsidRPr="00C70D89" w:rsidRDefault="00C70D89" w:rsidP="00C70D89">
            <w:pPr>
              <w:snapToGrid w:val="0"/>
              <w:spacing w:before="240" w:line="200" w:lineRule="exact"/>
              <w:jc w:val="right"/>
              <w:rPr>
                <w:rFonts w:eastAsia="標楷體"/>
                <w:highlight w:val="yellow"/>
              </w:rPr>
            </w:pPr>
            <w:r w:rsidRPr="00C70D89">
              <w:rPr>
                <w:rFonts w:eastAsia="標楷體"/>
              </w:rPr>
              <w:t>3</w:t>
            </w:r>
            <w:r w:rsidRPr="00C70D89">
              <w:rPr>
                <w:rFonts w:eastAsia="標楷體" w:hint="eastAsia"/>
              </w:rPr>
              <w:t>3</w:t>
            </w:r>
            <w:r w:rsidRPr="00C70D89">
              <w:rPr>
                <w:rFonts w:eastAsia="標楷體"/>
              </w:rPr>
              <w:t>,</w:t>
            </w:r>
            <w:r w:rsidRPr="00C70D89">
              <w:rPr>
                <w:rFonts w:eastAsia="標楷體" w:hint="eastAsia"/>
              </w:rPr>
              <w:t>116</w:t>
            </w:r>
            <w:r w:rsidRPr="00C70D89">
              <w:rPr>
                <w:rFonts w:eastAsia="標楷體"/>
                <w:sz w:val="16"/>
              </w:rPr>
              <w:t>（</w:t>
            </w:r>
            <w:r w:rsidRPr="00C70D89">
              <w:rPr>
                <w:rFonts w:eastAsia="標楷體"/>
                <w:sz w:val="16"/>
              </w:rPr>
              <w:t>2012.</w:t>
            </w:r>
            <w:r w:rsidRPr="00C70D89">
              <w:rPr>
                <w:rFonts w:eastAsia="標楷體" w:hint="eastAsia"/>
                <w:sz w:val="16"/>
              </w:rPr>
              <w:t>12</w:t>
            </w:r>
            <w:r w:rsidRPr="00C70D89">
              <w:rPr>
                <w:rFonts w:eastAsia="標楷體"/>
                <w:sz w:val="16"/>
              </w:rPr>
              <w:t>.3</w:t>
            </w:r>
            <w:r w:rsidRPr="00C70D89">
              <w:rPr>
                <w:rFonts w:eastAsia="標楷體" w:hint="eastAsia"/>
                <w:sz w:val="16"/>
              </w:rPr>
              <w:t>1</w:t>
            </w:r>
            <w:r w:rsidRPr="00C70D89">
              <w:rPr>
                <w:rFonts w:eastAsia="標楷體"/>
                <w:sz w:val="16"/>
              </w:rPr>
              <w:t>）</w:t>
            </w:r>
          </w:p>
        </w:tc>
      </w:tr>
    </w:tbl>
    <w:p w:rsidR="004C1705" w:rsidRPr="004C1705" w:rsidRDefault="004C1705" w:rsidP="004C1705">
      <w:pPr>
        <w:autoSpaceDE w:val="0"/>
        <w:autoSpaceDN w:val="0"/>
        <w:adjustRightInd w:val="0"/>
        <w:snapToGrid w:val="0"/>
        <w:ind w:left="1080" w:right="-290" w:hanging="1261"/>
        <w:rPr>
          <w:rFonts w:eastAsia="標楷體"/>
        </w:rPr>
      </w:pPr>
      <w:r w:rsidRPr="004C1705">
        <w:rPr>
          <w:rFonts w:eastAsia="標楷體" w:hint="eastAsia"/>
        </w:rPr>
        <w:t>資料來源：中國大陸統計年鑑、中國大陸海關統計；中國大陸國家統計局、中國大陸人民銀行、中國大陸商務部。</w:t>
      </w:r>
    </w:p>
    <w:p w:rsidR="00380A37" w:rsidRPr="004C1705" w:rsidRDefault="00380A37" w:rsidP="004C1705">
      <w:pPr>
        <w:pStyle w:val="2"/>
        <w:spacing w:afterLines="50" w:after="180"/>
        <w:jc w:val="center"/>
        <w:rPr>
          <w:color w:val="FF0000"/>
        </w:rPr>
      </w:pPr>
    </w:p>
    <w:p w:rsidR="003302B2" w:rsidRPr="00896C1C" w:rsidRDefault="00380A37" w:rsidP="003302B2">
      <w:pPr>
        <w:snapToGrid w:val="0"/>
        <w:spacing w:afterLines="50" w:after="180"/>
        <w:ind w:leftChars="-225" w:left="1480" w:rightChars="-334" w:right="-802" w:hangingChars="505" w:hanging="2020"/>
        <w:jc w:val="center"/>
        <w:rPr>
          <w:rFonts w:eastAsia="標楷體"/>
          <w:b/>
          <w:sz w:val="32"/>
        </w:rPr>
      </w:pPr>
      <w:r w:rsidRPr="00AF4CD2">
        <w:rPr>
          <w:rFonts w:ascii="標楷體" w:hAnsi="標楷體" w:cs="標楷體"/>
          <w:color w:val="FF0000"/>
          <w:sz w:val="40"/>
          <w:szCs w:val="40"/>
          <w:lang w:val="zh-TW"/>
        </w:rPr>
        <w:br w:type="page"/>
      </w:r>
      <w:r w:rsidR="003302B2" w:rsidRPr="00896C1C">
        <w:rPr>
          <w:rFonts w:eastAsia="標楷體" w:hint="eastAsia"/>
          <w:b/>
          <w:sz w:val="32"/>
        </w:rPr>
        <w:lastRenderedPageBreak/>
        <w:t>表</w:t>
      </w:r>
      <w:r w:rsidR="003302B2" w:rsidRPr="00896C1C">
        <w:rPr>
          <w:rFonts w:eastAsia="標楷體" w:hint="eastAsia"/>
          <w:b/>
          <w:sz w:val="32"/>
        </w:rPr>
        <w:t xml:space="preserve">5   </w:t>
      </w:r>
      <w:r w:rsidR="003302B2" w:rsidRPr="00896C1C">
        <w:rPr>
          <w:rFonts w:eastAsia="標楷體" w:hint="eastAsia"/>
          <w:b/>
          <w:sz w:val="32"/>
        </w:rPr>
        <w:t>兩岸經貿統計</w:t>
      </w:r>
    </w:p>
    <w:tbl>
      <w:tblPr>
        <w:tblW w:w="10856"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8"/>
        <w:gridCol w:w="760"/>
        <w:gridCol w:w="6"/>
        <w:gridCol w:w="881"/>
        <w:gridCol w:w="839"/>
        <w:gridCol w:w="910"/>
        <w:gridCol w:w="1036"/>
        <w:gridCol w:w="1038"/>
        <w:gridCol w:w="895"/>
        <w:gridCol w:w="19"/>
        <w:gridCol w:w="905"/>
        <w:gridCol w:w="943"/>
        <w:gridCol w:w="13"/>
        <w:gridCol w:w="854"/>
        <w:gridCol w:w="1129"/>
      </w:tblGrid>
      <w:tr w:rsidR="00C25AD8" w:rsidRPr="00896C1C" w:rsidTr="00C51831">
        <w:trPr>
          <w:cantSplit/>
          <w:trHeight w:val="703"/>
        </w:trPr>
        <w:tc>
          <w:tcPr>
            <w:tcW w:w="2275" w:type="dxa"/>
            <w:gridSpan w:val="4"/>
            <w:vMerge w:val="restart"/>
            <w:tcBorders>
              <w:left w:val="nil"/>
            </w:tcBorders>
            <w:shd w:val="clear" w:color="auto" w:fill="FFFFFF"/>
          </w:tcPr>
          <w:p w:rsidR="00C25AD8" w:rsidRPr="00896C1C" w:rsidRDefault="00C25AD8" w:rsidP="00C51831">
            <w:pPr>
              <w:snapToGrid w:val="0"/>
              <w:spacing w:before="120" w:after="120" w:line="320" w:lineRule="exact"/>
              <w:jc w:val="center"/>
              <w:rPr>
                <w:rFonts w:eastAsia="標楷體"/>
                <w:sz w:val="28"/>
              </w:rPr>
            </w:pPr>
          </w:p>
        </w:tc>
        <w:tc>
          <w:tcPr>
            <w:tcW w:w="839" w:type="dxa"/>
            <w:vMerge w:val="restart"/>
            <w:tcBorders>
              <w:right w:val="nil"/>
            </w:tcBorders>
            <w:shd w:val="clear" w:color="auto" w:fill="FFFFFF"/>
            <w:vAlign w:val="center"/>
          </w:tcPr>
          <w:p w:rsidR="00C25AD8" w:rsidRPr="00896C1C" w:rsidRDefault="00C25AD8" w:rsidP="00C51831">
            <w:pPr>
              <w:snapToGrid w:val="0"/>
              <w:spacing w:before="120" w:after="120" w:line="280" w:lineRule="exact"/>
              <w:jc w:val="center"/>
              <w:rPr>
                <w:rFonts w:eastAsia="標楷體"/>
                <w:spacing w:val="-16"/>
                <w:sz w:val="26"/>
              </w:rPr>
            </w:pPr>
            <w:r w:rsidRPr="00896C1C">
              <w:rPr>
                <w:rFonts w:eastAsia="標楷體" w:hint="eastAsia"/>
                <w:spacing w:val="-16"/>
                <w:sz w:val="26"/>
              </w:rPr>
              <w:t>2008</w:t>
            </w:r>
            <w:r w:rsidRPr="00896C1C">
              <w:rPr>
                <w:rFonts w:eastAsia="標楷體" w:hint="eastAsia"/>
                <w:spacing w:val="-16"/>
                <w:sz w:val="26"/>
              </w:rPr>
              <w:t>年</w:t>
            </w:r>
          </w:p>
        </w:tc>
        <w:tc>
          <w:tcPr>
            <w:tcW w:w="910" w:type="dxa"/>
            <w:vMerge w:val="restart"/>
            <w:tcBorders>
              <w:right w:val="nil"/>
            </w:tcBorders>
            <w:shd w:val="clear" w:color="auto" w:fill="FFFFFF"/>
            <w:vAlign w:val="center"/>
          </w:tcPr>
          <w:p w:rsidR="00C25AD8" w:rsidRPr="00896C1C" w:rsidRDefault="00C25AD8" w:rsidP="00C51831">
            <w:pPr>
              <w:snapToGrid w:val="0"/>
              <w:spacing w:before="120" w:after="120" w:line="280" w:lineRule="exact"/>
              <w:jc w:val="center"/>
              <w:rPr>
                <w:rFonts w:eastAsia="標楷體"/>
                <w:spacing w:val="-16"/>
                <w:sz w:val="26"/>
              </w:rPr>
            </w:pPr>
            <w:r w:rsidRPr="00896C1C">
              <w:rPr>
                <w:rFonts w:eastAsia="標楷體" w:hint="eastAsia"/>
                <w:spacing w:val="-16"/>
                <w:sz w:val="26"/>
              </w:rPr>
              <w:t>2009</w:t>
            </w:r>
            <w:r w:rsidRPr="00896C1C">
              <w:rPr>
                <w:rFonts w:eastAsia="標楷體" w:hint="eastAsia"/>
                <w:spacing w:val="-16"/>
                <w:sz w:val="26"/>
              </w:rPr>
              <w:t>年</w:t>
            </w:r>
          </w:p>
        </w:tc>
        <w:tc>
          <w:tcPr>
            <w:tcW w:w="1036" w:type="dxa"/>
            <w:vMerge w:val="restart"/>
            <w:tcBorders>
              <w:right w:val="nil"/>
            </w:tcBorders>
            <w:shd w:val="clear" w:color="auto" w:fill="FFFFFF"/>
            <w:vAlign w:val="center"/>
          </w:tcPr>
          <w:p w:rsidR="00C25AD8" w:rsidRPr="00896C1C" w:rsidRDefault="00C25AD8" w:rsidP="00C51831">
            <w:pPr>
              <w:snapToGrid w:val="0"/>
              <w:spacing w:before="120" w:after="120" w:line="280" w:lineRule="exact"/>
              <w:jc w:val="center"/>
              <w:rPr>
                <w:rFonts w:eastAsia="標楷體"/>
                <w:spacing w:val="-16"/>
                <w:sz w:val="26"/>
              </w:rPr>
            </w:pPr>
            <w:r w:rsidRPr="00896C1C">
              <w:rPr>
                <w:rFonts w:eastAsia="標楷體" w:hint="eastAsia"/>
                <w:spacing w:val="-16"/>
                <w:sz w:val="26"/>
              </w:rPr>
              <w:t>2010</w:t>
            </w:r>
            <w:r w:rsidRPr="00896C1C">
              <w:rPr>
                <w:rFonts w:eastAsia="標楷體" w:hint="eastAsia"/>
                <w:spacing w:val="-16"/>
                <w:sz w:val="26"/>
              </w:rPr>
              <w:t>年</w:t>
            </w:r>
          </w:p>
        </w:tc>
        <w:tc>
          <w:tcPr>
            <w:tcW w:w="1038" w:type="dxa"/>
            <w:vMerge w:val="restart"/>
            <w:tcBorders>
              <w:right w:val="nil"/>
            </w:tcBorders>
            <w:shd w:val="clear" w:color="auto" w:fill="FFFFFF"/>
            <w:vAlign w:val="center"/>
          </w:tcPr>
          <w:p w:rsidR="00C25AD8" w:rsidRPr="00896C1C" w:rsidRDefault="00C25AD8" w:rsidP="00C51831">
            <w:pPr>
              <w:snapToGrid w:val="0"/>
              <w:spacing w:before="120" w:after="120" w:line="280" w:lineRule="exact"/>
              <w:jc w:val="center"/>
              <w:rPr>
                <w:rFonts w:eastAsia="標楷體"/>
                <w:spacing w:val="-16"/>
                <w:sz w:val="26"/>
              </w:rPr>
            </w:pPr>
            <w:r w:rsidRPr="00896C1C">
              <w:rPr>
                <w:rFonts w:eastAsia="標楷體" w:hint="eastAsia"/>
                <w:spacing w:val="-16"/>
                <w:sz w:val="26"/>
              </w:rPr>
              <w:t>2011</w:t>
            </w:r>
            <w:r w:rsidRPr="00896C1C">
              <w:rPr>
                <w:rFonts w:eastAsia="標楷體" w:hint="eastAsia"/>
                <w:spacing w:val="-16"/>
                <w:sz w:val="26"/>
              </w:rPr>
              <w:t>年</w:t>
            </w:r>
          </w:p>
        </w:tc>
        <w:tc>
          <w:tcPr>
            <w:tcW w:w="4758" w:type="dxa"/>
            <w:gridSpan w:val="7"/>
            <w:tcBorders>
              <w:right w:val="nil"/>
            </w:tcBorders>
            <w:shd w:val="clear" w:color="auto" w:fill="FFFFFF"/>
            <w:vAlign w:val="center"/>
          </w:tcPr>
          <w:p w:rsidR="00C25AD8" w:rsidRPr="00896C1C" w:rsidRDefault="00C25AD8" w:rsidP="00C51831">
            <w:pPr>
              <w:snapToGrid w:val="0"/>
              <w:spacing w:before="120" w:after="120" w:line="280" w:lineRule="exact"/>
              <w:jc w:val="center"/>
              <w:rPr>
                <w:rFonts w:eastAsia="標楷體"/>
                <w:spacing w:val="-16"/>
                <w:sz w:val="26"/>
              </w:rPr>
            </w:pPr>
            <w:r w:rsidRPr="00896C1C">
              <w:rPr>
                <w:rFonts w:eastAsia="標楷體" w:hint="eastAsia"/>
                <w:spacing w:val="-16"/>
                <w:sz w:val="26"/>
              </w:rPr>
              <w:t>2012</w:t>
            </w:r>
            <w:r w:rsidRPr="00896C1C">
              <w:rPr>
                <w:rFonts w:eastAsia="標楷體" w:hint="eastAsia"/>
                <w:spacing w:val="-16"/>
                <w:sz w:val="26"/>
              </w:rPr>
              <w:t>年</w:t>
            </w:r>
          </w:p>
        </w:tc>
      </w:tr>
      <w:tr w:rsidR="00C25AD8" w:rsidRPr="00896C1C" w:rsidTr="00C51831">
        <w:trPr>
          <w:cantSplit/>
          <w:trHeight w:val="493"/>
        </w:trPr>
        <w:tc>
          <w:tcPr>
            <w:tcW w:w="2275" w:type="dxa"/>
            <w:gridSpan w:val="4"/>
            <w:vMerge/>
            <w:tcBorders>
              <w:left w:val="nil"/>
              <w:bottom w:val="single" w:sz="4" w:space="0" w:color="auto"/>
            </w:tcBorders>
            <w:shd w:val="clear" w:color="auto" w:fill="FFFFFF"/>
          </w:tcPr>
          <w:p w:rsidR="00C25AD8" w:rsidRPr="00896C1C" w:rsidRDefault="00C25AD8" w:rsidP="00C51831">
            <w:pPr>
              <w:snapToGrid w:val="0"/>
              <w:spacing w:before="120" w:after="120" w:line="320" w:lineRule="exact"/>
              <w:jc w:val="center"/>
              <w:rPr>
                <w:rFonts w:eastAsia="標楷體"/>
                <w:sz w:val="28"/>
              </w:rPr>
            </w:pPr>
          </w:p>
        </w:tc>
        <w:tc>
          <w:tcPr>
            <w:tcW w:w="839" w:type="dxa"/>
            <w:vMerge/>
            <w:tcBorders>
              <w:bottom w:val="single" w:sz="4" w:space="0" w:color="auto"/>
            </w:tcBorders>
            <w:shd w:val="clear" w:color="auto" w:fill="FFFFFF"/>
          </w:tcPr>
          <w:p w:rsidR="00C25AD8" w:rsidRPr="00896C1C" w:rsidRDefault="00C25AD8" w:rsidP="00C51831">
            <w:pPr>
              <w:snapToGrid w:val="0"/>
              <w:spacing w:before="120" w:after="120" w:line="280" w:lineRule="exact"/>
              <w:jc w:val="center"/>
              <w:rPr>
                <w:rFonts w:eastAsia="標楷體"/>
                <w:spacing w:val="-16"/>
                <w:sz w:val="26"/>
              </w:rPr>
            </w:pPr>
          </w:p>
        </w:tc>
        <w:tc>
          <w:tcPr>
            <w:tcW w:w="910" w:type="dxa"/>
            <w:vMerge/>
            <w:tcBorders>
              <w:bottom w:val="single" w:sz="4" w:space="0" w:color="auto"/>
            </w:tcBorders>
            <w:shd w:val="clear" w:color="auto" w:fill="FFFFFF"/>
          </w:tcPr>
          <w:p w:rsidR="00C25AD8" w:rsidRPr="00896C1C" w:rsidRDefault="00C25AD8" w:rsidP="00C51831">
            <w:pPr>
              <w:snapToGrid w:val="0"/>
              <w:spacing w:before="120" w:after="120" w:line="280" w:lineRule="exact"/>
              <w:jc w:val="center"/>
              <w:rPr>
                <w:rFonts w:eastAsia="標楷體"/>
                <w:spacing w:val="-16"/>
                <w:sz w:val="26"/>
              </w:rPr>
            </w:pPr>
          </w:p>
        </w:tc>
        <w:tc>
          <w:tcPr>
            <w:tcW w:w="1036" w:type="dxa"/>
            <w:vMerge/>
            <w:tcBorders>
              <w:bottom w:val="single" w:sz="4" w:space="0" w:color="auto"/>
            </w:tcBorders>
            <w:shd w:val="clear" w:color="auto" w:fill="FFFFFF"/>
          </w:tcPr>
          <w:p w:rsidR="00C25AD8" w:rsidRPr="00896C1C" w:rsidRDefault="00C25AD8" w:rsidP="00C51831">
            <w:pPr>
              <w:snapToGrid w:val="0"/>
              <w:spacing w:before="120" w:after="120" w:line="280" w:lineRule="exact"/>
              <w:jc w:val="center"/>
              <w:rPr>
                <w:rFonts w:eastAsia="標楷體"/>
                <w:spacing w:val="-16"/>
                <w:sz w:val="26"/>
              </w:rPr>
            </w:pPr>
          </w:p>
        </w:tc>
        <w:tc>
          <w:tcPr>
            <w:tcW w:w="1038" w:type="dxa"/>
            <w:vMerge/>
            <w:tcBorders>
              <w:bottom w:val="single" w:sz="4" w:space="0" w:color="auto"/>
            </w:tcBorders>
            <w:shd w:val="clear" w:color="auto" w:fill="FFFFFF"/>
          </w:tcPr>
          <w:p w:rsidR="00C25AD8" w:rsidRPr="00896C1C" w:rsidRDefault="00C25AD8" w:rsidP="00C51831">
            <w:pPr>
              <w:snapToGrid w:val="0"/>
              <w:spacing w:before="120" w:after="120" w:line="280" w:lineRule="exact"/>
              <w:jc w:val="center"/>
              <w:rPr>
                <w:rFonts w:eastAsia="標楷體"/>
                <w:spacing w:val="-16"/>
                <w:sz w:val="26"/>
              </w:rPr>
            </w:pPr>
          </w:p>
        </w:tc>
        <w:tc>
          <w:tcPr>
            <w:tcW w:w="895" w:type="dxa"/>
            <w:tcBorders>
              <w:top w:val="single" w:sz="4" w:space="0" w:color="auto"/>
              <w:bottom w:val="single" w:sz="4" w:space="0" w:color="auto"/>
            </w:tcBorders>
            <w:shd w:val="clear" w:color="auto" w:fill="FFFFFF"/>
          </w:tcPr>
          <w:p w:rsidR="00C25AD8" w:rsidRPr="00896C1C" w:rsidRDefault="00C25AD8" w:rsidP="00C51831">
            <w:pPr>
              <w:snapToGrid w:val="0"/>
              <w:spacing w:before="120" w:after="120" w:line="280" w:lineRule="exact"/>
              <w:jc w:val="center"/>
              <w:rPr>
                <w:rFonts w:eastAsia="標楷體"/>
                <w:spacing w:val="-16"/>
                <w:sz w:val="26"/>
              </w:rPr>
            </w:pPr>
            <w:r>
              <w:rPr>
                <w:rFonts w:eastAsia="標楷體" w:hint="eastAsia"/>
                <w:spacing w:val="-16"/>
                <w:sz w:val="26"/>
              </w:rPr>
              <w:t>9</w:t>
            </w:r>
            <w:r>
              <w:rPr>
                <w:rFonts w:eastAsia="標楷體" w:hint="eastAsia"/>
                <w:spacing w:val="-16"/>
                <w:sz w:val="26"/>
              </w:rPr>
              <w:t>月</w:t>
            </w:r>
          </w:p>
        </w:tc>
        <w:tc>
          <w:tcPr>
            <w:tcW w:w="924" w:type="dxa"/>
            <w:gridSpan w:val="2"/>
            <w:tcBorders>
              <w:top w:val="single" w:sz="4" w:space="0" w:color="auto"/>
              <w:bottom w:val="single" w:sz="4" w:space="0" w:color="auto"/>
              <w:right w:val="nil"/>
            </w:tcBorders>
            <w:shd w:val="clear" w:color="auto" w:fill="FFFFFF"/>
          </w:tcPr>
          <w:p w:rsidR="00C25AD8" w:rsidRPr="00896C1C" w:rsidRDefault="00C25AD8" w:rsidP="00C51831">
            <w:pPr>
              <w:snapToGrid w:val="0"/>
              <w:spacing w:before="120" w:after="120" w:line="280" w:lineRule="exact"/>
              <w:jc w:val="center"/>
              <w:rPr>
                <w:rFonts w:eastAsia="標楷體"/>
                <w:spacing w:val="-16"/>
                <w:sz w:val="26"/>
              </w:rPr>
            </w:pPr>
            <w:r>
              <w:rPr>
                <w:rFonts w:eastAsia="標楷體" w:hint="eastAsia"/>
                <w:spacing w:val="-16"/>
                <w:sz w:val="26"/>
              </w:rPr>
              <w:t>10</w:t>
            </w:r>
            <w:r>
              <w:rPr>
                <w:rFonts w:eastAsia="標楷體" w:hint="eastAsia"/>
                <w:spacing w:val="-16"/>
                <w:sz w:val="26"/>
              </w:rPr>
              <w:t>月</w:t>
            </w:r>
          </w:p>
        </w:tc>
        <w:tc>
          <w:tcPr>
            <w:tcW w:w="943" w:type="dxa"/>
            <w:tcBorders>
              <w:bottom w:val="single" w:sz="4" w:space="0" w:color="auto"/>
              <w:right w:val="nil"/>
            </w:tcBorders>
            <w:shd w:val="clear" w:color="auto" w:fill="FFFFFF"/>
          </w:tcPr>
          <w:p w:rsidR="00C25AD8" w:rsidRPr="00896C1C" w:rsidRDefault="00C25AD8" w:rsidP="00C51831">
            <w:pPr>
              <w:snapToGrid w:val="0"/>
              <w:spacing w:before="120" w:after="120" w:line="280" w:lineRule="exact"/>
              <w:jc w:val="center"/>
              <w:rPr>
                <w:rFonts w:eastAsia="標楷體"/>
                <w:spacing w:val="-16"/>
                <w:sz w:val="26"/>
              </w:rPr>
            </w:pPr>
            <w:r>
              <w:rPr>
                <w:rFonts w:eastAsia="標楷體" w:hint="eastAsia"/>
                <w:spacing w:val="-16"/>
                <w:sz w:val="26"/>
              </w:rPr>
              <w:t>11</w:t>
            </w:r>
            <w:r>
              <w:rPr>
                <w:rFonts w:eastAsia="標楷體" w:hint="eastAsia"/>
                <w:spacing w:val="-16"/>
                <w:sz w:val="26"/>
              </w:rPr>
              <w:t>月</w:t>
            </w:r>
          </w:p>
        </w:tc>
        <w:tc>
          <w:tcPr>
            <w:tcW w:w="867" w:type="dxa"/>
            <w:gridSpan w:val="2"/>
            <w:tcBorders>
              <w:bottom w:val="single" w:sz="4" w:space="0" w:color="auto"/>
              <w:right w:val="nil"/>
            </w:tcBorders>
            <w:shd w:val="clear" w:color="auto" w:fill="FFFFFF"/>
          </w:tcPr>
          <w:p w:rsidR="00C25AD8" w:rsidRPr="00896C1C" w:rsidRDefault="00C25AD8" w:rsidP="00C51831">
            <w:pPr>
              <w:snapToGrid w:val="0"/>
              <w:spacing w:before="120" w:after="120" w:line="280" w:lineRule="exact"/>
              <w:jc w:val="center"/>
              <w:rPr>
                <w:rFonts w:eastAsia="標楷體"/>
                <w:spacing w:val="-16"/>
                <w:sz w:val="26"/>
              </w:rPr>
            </w:pPr>
            <w:r>
              <w:rPr>
                <w:rFonts w:eastAsia="標楷體" w:hint="eastAsia"/>
                <w:spacing w:val="-16"/>
                <w:sz w:val="26"/>
              </w:rPr>
              <w:t>12</w:t>
            </w:r>
            <w:r>
              <w:rPr>
                <w:rFonts w:eastAsia="標楷體" w:hint="eastAsia"/>
                <w:spacing w:val="-16"/>
                <w:sz w:val="26"/>
              </w:rPr>
              <w:t>月</w:t>
            </w:r>
          </w:p>
        </w:tc>
        <w:tc>
          <w:tcPr>
            <w:tcW w:w="1129" w:type="dxa"/>
            <w:tcBorders>
              <w:bottom w:val="single" w:sz="4" w:space="0" w:color="auto"/>
              <w:right w:val="nil"/>
            </w:tcBorders>
            <w:shd w:val="clear" w:color="auto" w:fill="FFFFFF"/>
          </w:tcPr>
          <w:p w:rsidR="00C25AD8" w:rsidRPr="00896C1C" w:rsidRDefault="00C25AD8" w:rsidP="00C51831">
            <w:pPr>
              <w:snapToGrid w:val="0"/>
              <w:spacing w:before="120" w:after="120" w:line="280" w:lineRule="exact"/>
              <w:jc w:val="center"/>
              <w:rPr>
                <w:rFonts w:eastAsia="標楷體"/>
                <w:spacing w:val="-16"/>
                <w:sz w:val="26"/>
              </w:rPr>
            </w:pPr>
            <w:r>
              <w:rPr>
                <w:rFonts w:eastAsia="標楷體" w:hint="eastAsia"/>
                <w:spacing w:val="-16"/>
                <w:sz w:val="26"/>
              </w:rPr>
              <w:t>全年</w:t>
            </w:r>
          </w:p>
        </w:tc>
      </w:tr>
      <w:tr w:rsidR="00C25AD8" w:rsidRPr="00896C1C" w:rsidTr="00C51831">
        <w:trPr>
          <w:cantSplit/>
          <w:trHeight w:val="828"/>
        </w:trPr>
        <w:tc>
          <w:tcPr>
            <w:tcW w:w="628" w:type="dxa"/>
            <w:vMerge w:val="restart"/>
            <w:tcBorders>
              <w:left w:val="nil"/>
            </w:tcBorders>
          </w:tcPr>
          <w:p w:rsidR="00C25AD8" w:rsidRDefault="00C25AD8" w:rsidP="00C51831">
            <w:pPr>
              <w:snapToGrid w:val="0"/>
              <w:spacing w:before="240"/>
              <w:jc w:val="center"/>
              <w:rPr>
                <w:rFonts w:eastAsia="標楷體"/>
                <w:sz w:val="28"/>
              </w:rPr>
            </w:pPr>
          </w:p>
          <w:p w:rsidR="00C25AD8" w:rsidRDefault="00C25AD8" w:rsidP="00C51831">
            <w:pPr>
              <w:snapToGrid w:val="0"/>
              <w:spacing w:before="240"/>
              <w:jc w:val="center"/>
              <w:rPr>
                <w:rFonts w:eastAsia="標楷體"/>
                <w:sz w:val="28"/>
              </w:rPr>
            </w:pPr>
            <w:r>
              <w:rPr>
                <w:rFonts w:eastAsia="標楷體" w:hint="eastAsia"/>
                <w:sz w:val="28"/>
              </w:rPr>
              <w:t>兩</w:t>
            </w:r>
          </w:p>
          <w:p w:rsidR="00C25AD8" w:rsidRDefault="00C25AD8" w:rsidP="00C51831">
            <w:pPr>
              <w:snapToGrid w:val="0"/>
              <w:spacing w:before="240"/>
              <w:jc w:val="center"/>
              <w:rPr>
                <w:rFonts w:eastAsia="標楷體"/>
                <w:sz w:val="28"/>
              </w:rPr>
            </w:pPr>
            <w:r>
              <w:rPr>
                <w:rFonts w:eastAsia="標楷體" w:hint="eastAsia"/>
                <w:sz w:val="28"/>
              </w:rPr>
              <w:t>岸</w:t>
            </w:r>
          </w:p>
          <w:p w:rsidR="00C25AD8" w:rsidRDefault="00C25AD8" w:rsidP="00C51831">
            <w:pPr>
              <w:snapToGrid w:val="0"/>
              <w:spacing w:before="240"/>
              <w:jc w:val="center"/>
              <w:rPr>
                <w:rFonts w:eastAsia="標楷體"/>
                <w:sz w:val="28"/>
              </w:rPr>
            </w:pPr>
            <w:r>
              <w:rPr>
                <w:rFonts w:eastAsia="標楷體" w:hint="eastAsia"/>
                <w:sz w:val="28"/>
              </w:rPr>
              <w:t>投</w:t>
            </w:r>
          </w:p>
          <w:p w:rsidR="00C25AD8" w:rsidRPr="00896C1C" w:rsidRDefault="00C25AD8" w:rsidP="00C51831">
            <w:pPr>
              <w:snapToGrid w:val="0"/>
              <w:spacing w:before="240"/>
              <w:jc w:val="center"/>
              <w:rPr>
                <w:rFonts w:eastAsia="標楷體"/>
                <w:sz w:val="28"/>
              </w:rPr>
            </w:pPr>
            <w:r>
              <w:rPr>
                <w:rFonts w:eastAsia="標楷體" w:hint="eastAsia"/>
                <w:sz w:val="28"/>
              </w:rPr>
              <w:t>資</w:t>
            </w:r>
          </w:p>
        </w:tc>
        <w:tc>
          <w:tcPr>
            <w:tcW w:w="760" w:type="dxa"/>
            <w:vMerge w:val="restart"/>
            <w:vAlign w:val="center"/>
          </w:tcPr>
          <w:p w:rsidR="00C25AD8" w:rsidRPr="00896C1C" w:rsidRDefault="00C25AD8" w:rsidP="00C51831">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7" w:type="dxa"/>
            <w:gridSpan w:val="2"/>
          </w:tcPr>
          <w:p w:rsidR="00C25AD8" w:rsidRPr="00896C1C" w:rsidRDefault="00C25AD8" w:rsidP="00C51831">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839" w:type="dxa"/>
            <w:tcBorders>
              <w:top w:val="single" w:sz="4" w:space="0" w:color="auto"/>
              <w:left w:val="nil"/>
              <w:bottom w:val="nil"/>
              <w:right w:val="nil"/>
            </w:tcBorders>
          </w:tcPr>
          <w:p w:rsidR="00C25AD8" w:rsidRPr="00896C1C" w:rsidRDefault="00C25AD8" w:rsidP="00C51831">
            <w:pPr>
              <w:tabs>
                <w:tab w:val="center" w:pos="1"/>
                <w:tab w:val="right" w:pos="803"/>
                <w:tab w:val="left" w:pos="1050"/>
              </w:tabs>
              <w:snapToGrid w:val="0"/>
              <w:spacing w:line="280" w:lineRule="exact"/>
              <w:ind w:rightChars="84" w:right="202"/>
              <w:jc w:val="right"/>
              <w:rPr>
                <w:rFonts w:eastAsia="標楷體"/>
              </w:rPr>
            </w:pPr>
            <w:r w:rsidRPr="00896C1C">
              <w:rPr>
                <w:rFonts w:eastAsia="標楷體"/>
              </w:rPr>
              <w:br/>
            </w:r>
            <w:r w:rsidRPr="00896C1C">
              <w:rPr>
                <w:rFonts w:eastAsia="標楷體" w:hint="eastAsia"/>
              </w:rPr>
              <w:t>643</w:t>
            </w:r>
            <w:r w:rsidRPr="00896C1C">
              <w:rPr>
                <w:rFonts w:eastAsia="標楷體"/>
              </w:rPr>
              <w:br/>
            </w:r>
          </w:p>
        </w:tc>
        <w:tc>
          <w:tcPr>
            <w:tcW w:w="910" w:type="dxa"/>
            <w:tcBorders>
              <w:top w:val="single" w:sz="4" w:space="0" w:color="auto"/>
              <w:left w:val="nil"/>
              <w:bottom w:val="nil"/>
              <w:right w:val="nil"/>
            </w:tcBorders>
          </w:tcPr>
          <w:p w:rsidR="00C25AD8" w:rsidRPr="00896C1C" w:rsidRDefault="00C25AD8" w:rsidP="00C51831">
            <w:pPr>
              <w:tabs>
                <w:tab w:val="center" w:pos="1"/>
                <w:tab w:val="right" w:pos="803"/>
                <w:tab w:val="left" w:pos="1050"/>
              </w:tabs>
              <w:snapToGrid w:val="0"/>
              <w:spacing w:line="280" w:lineRule="exact"/>
              <w:ind w:rightChars="84" w:right="202"/>
              <w:jc w:val="right"/>
              <w:rPr>
                <w:rFonts w:eastAsia="標楷體"/>
              </w:rPr>
            </w:pPr>
            <w:r w:rsidRPr="00896C1C">
              <w:rPr>
                <w:rFonts w:eastAsia="標楷體"/>
              </w:rPr>
              <w:br/>
            </w:r>
            <w:r w:rsidRPr="00896C1C">
              <w:rPr>
                <w:rFonts w:eastAsia="標楷體" w:hint="eastAsia"/>
              </w:rPr>
              <w:t>590</w:t>
            </w:r>
          </w:p>
        </w:tc>
        <w:tc>
          <w:tcPr>
            <w:tcW w:w="1036" w:type="dxa"/>
            <w:tcBorders>
              <w:top w:val="single" w:sz="4" w:space="0" w:color="auto"/>
              <w:left w:val="nil"/>
              <w:bottom w:val="nil"/>
              <w:right w:val="nil"/>
            </w:tcBorders>
            <w:vAlign w:val="center"/>
          </w:tcPr>
          <w:p w:rsidR="00C25AD8" w:rsidRPr="00896C1C" w:rsidRDefault="00C25AD8" w:rsidP="00C51831">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914</w:t>
            </w:r>
          </w:p>
        </w:tc>
        <w:tc>
          <w:tcPr>
            <w:tcW w:w="1038" w:type="dxa"/>
            <w:tcBorders>
              <w:top w:val="single" w:sz="4" w:space="0" w:color="auto"/>
              <w:left w:val="nil"/>
              <w:bottom w:val="nil"/>
              <w:right w:val="nil"/>
            </w:tcBorders>
            <w:vAlign w:val="center"/>
          </w:tcPr>
          <w:p w:rsidR="00C25AD8" w:rsidRPr="00896C1C" w:rsidRDefault="00C25AD8" w:rsidP="00C51831">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887</w:t>
            </w:r>
          </w:p>
        </w:tc>
        <w:tc>
          <w:tcPr>
            <w:tcW w:w="895" w:type="dxa"/>
            <w:tcBorders>
              <w:top w:val="single" w:sz="4" w:space="0" w:color="auto"/>
              <w:left w:val="nil"/>
              <w:bottom w:val="nil"/>
              <w:right w:val="nil"/>
            </w:tcBorders>
            <w:vAlign w:val="center"/>
          </w:tcPr>
          <w:p w:rsidR="00C25AD8" w:rsidRPr="00896C1C" w:rsidRDefault="00C25AD8" w:rsidP="00C51831">
            <w:pPr>
              <w:tabs>
                <w:tab w:val="center" w:pos="1"/>
                <w:tab w:val="right" w:pos="803"/>
                <w:tab w:val="left" w:pos="1050"/>
              </w:tabs>
              <w:snapToGrid w:val="0"/>
              <w:spacing w:line="280" w:lineRule="exact"/>
              <w:ind w:rightChars="84" w:right="202"/>
              <w:jc w:val="right"/>
              <w:rPr>
                <w:rFonts w:eastAsia="標楷體"/>
              </w:rPr>
            </w:pPr>
            <w:r>
              <w:rPr>
                <w:rFonts w:eastAsia="標楷體" w:hint="eastAsia"/>
              </w:rPr>
              <w:t>59</w:t>
            </w:r>
          </w:p>
        </w:tc>
        <w:tc>
          <w:tcPr>
            <w:tcW w:w="924" w:type="dxa"/>
            <w:gridSpan w:val="2"/>
            <w:tcBorders>
              <w:top w:val="single" w:sz="4" w:space="0" w:color="auto"/>
              <w:left w:val="nil"/>
              <w:bottom w:val="nil"/>
              <w:right w:val="nil"/>
            </w:tcBorders>
            <w:vAlign w:val="center"/>
          </w:tcPr>
          <w:p w:rsidR="00C25AD8" w:rsidRPr="00896C1C" w:rsidRDefault="00C25AD8" w:rsidP="00C51831">
            <w:pPr>
              <w:tabs>
                <w:tab w:val="center" w:pos="1"/>
                <w:tab w:val="right" w:pos="803"/>
                <w:tab w:val="left" w:pos="1050"/>
              </w:tabs>
              <w:snapToGrid w:val="0"/>
              <w:spacing w:line="280" w:lineRule="exact"/>
              <w:ind w:rightChars="84" w:right="202"/>
              <w:jc w:val="right"/>
              <w:rPr>
                <w:rFonts w:eastAsia="標楷體"/>
              </w:rPr>
            </w:pPr>
            <w:r>
              <w:rPr>
                <w:rFonts w:eastAsia="標楷體" w:hint="eastAsia"/>
              </w:rPr>
              <w:t>71</w:t>
            </w:r>
          </w:p>
        </w:tc>
        <w:tc>
          <w:tcPr>
            <w:tcW w:w="943" w:type="dxa"/>
            <w:tcBorders>
              <w:top w:val="single" w:sz="4" w:space="0" w:color="auto"/>
              <w:left w:val="nil"/>
              <w:bottom w:val="nil"/>
              <w:right w:val="nil"/>
            </w:tcBorders>
            <w:vAlign w:val="center"/>
          </w:tcPr>
          <w:p w:rsidR="00C25AD8" w:rsidRPr="00896C1C" w:rsidRDefault="00C25AD8" w:rsidP="00C51831">
            <w:pPr>
              <w:tabs>
                <w:tab w:val="center" w:pos="1"/>
                <w:tab w:val="right" w:pos="803"/>
                <w:tab w:val="left" w:pos="1050"/>
              </w:tabs>
              <w:snapToGrid w:val="0"/>
              <w:spacing w:line="280" w:lineRule="exact"/>
              <w:ind w:rightChars="84" w:right="202"/>
              <w:jc w:val="right"/>
              <w:rPr>
                <w:rFonts w:eastAsia="標楷體"/>
              </w:rPr>
            </w:pPr>
            <w:r>
              <w:rPr>
                <w:rFonts w:eastAsia="標楷體" w:hint="eastAsia"/>
              </w:rPr>
              <w:t>55</w:t>
            </w:r>
          </w:p>
        </w:tc>
        <w:tc>
          <w:tcPr>
            <w:tcW w:w="867" w:type="dxa"/>
            <w:gridSpan w:val="2"/>
            <w:tcBorders>
              <w:top w:val="single" w:sz="4" w:space="0" w:color="auto"/>
              <w:left w:val="nil"/>
              <w:bottom w:val="nil"/>
              <w:right w:val="nil"/>
            </w:tcBorders>
            <w:vAlign w:val="center"/>
          </w:tcPr>
          <w:p w:rsidR="00C25AD8" w:rsidRPr="00896C1C" w:rsidRDefault="00C25AD8" w:rsidP="00C51831">
            <w:pPr>
              <w:tabs>
                <w:tab w:val="center" w:pos="1"/>
                <w:tab w:val="right" w:pos="803"/>
                <w:tab w:val="left" w:pos="1050"/>
              </w:tabs>
              <w:snapToGrid w:val="0"/>
              <w:spacing w:line="280" w:lineRule="exact"/>
              <w:ind w:rightChars="84" w:right="202"/>
              <w:jc w:val="right"/>
              <w:rPr>
                <w:rFonts w:eastAsia="標楷體"/>
              </w:rPr>
            </w:pPr>
            <w:r>
              <w:rPr>
                <w:rFonts w:eastAsia="標楷體" w:hint="eastAsia"/>
              </w:rPr>
              <w:t>35</w:t>
            </w:r>
          </w:p>
        </w:tc>
        <w:tc>
          <w:tcPr>
            <w:tcW w:w="1129" w:type="dxa"/>
            <w:tcBorders>
              <w:top w:val="single" w:sz="4" w:space="0" w:color="auto"/>
              <w:left w:val="nil"/>
              <w:bottom w:val="nil"/>
              <w:right w:val="nil"/>
            </w:tcBorders>
            <w:vAlign w:val="center"/>
          </w:tcPr>
          <w:p w:rsidR="00C25AD8" w:rsidRPr="00896C1C" w:rsidRDefault="00C25AD8" w:rsidP="00C51831">
            <w:pPr>
              <w:tabs>
                <w:tab w:val="center" w:pos="1"/>
                <w:tab w:val="right" w:pos="803"/>
                <w:tab w:val="left" w:pos="1050"/>
              </w:tabs>
              <w:snapToGrid w:val="0"/>
              <w:spacing w:line="280" w:lineRule="exact"/>
              <w:ind w:rightChars="84" w:right="202"/>
              <w:jc w:val="right"/>
              <w:rPr>
                <w:rFonts w:eastAsia="標楷體"/>
              </w:rPr>
            </w:pPr>
            <w:r>
              <w:rPr>
                <w:rFonts w:eastAsia="標楷體" w:hint="eastAsia"/>
              </w:rPr>
              <w:t>636</w:t>
            </w:r>
          </w:p>
        </w:tc>
      </w:tr>
      <w:tr w:rsidR="00C25AD8" w:rsidRPr="00896C1C" w:rsidTr="00C51831">
        <w:trPr>
          <w:cantSplit/>
          <w:trHeight w:val="786"/>
        </w:trPr>
        <w:tc>
          <w:tcPr>
            <w:tcW w:w="628" w:type="dxa"/>
            <w:vMerge/>
            <w:tcBorders>
              <w:left w:val="nil"/>
            </w:tcBorders>
          </w:tcPr>
          <w:p w:rsidR="00C25AD8" w:rsidRPr="00896C1C" w:rsidRDefault="00C25AD8" w:rsidP="00C51831">
            <w:pPr>
              <w:snapToGrid w:val="0"/>
              <w:spacing w:before="120" w:after="120" w:line="320" w:lineRule="exact"/>
              <w:rPr>
                <w:rFonts w:eastAsia="標楷體"/>
                <w:b/>
                <w:sz w:val="28"/>
              </w:rPr>
            </w:pPr>
          </w:p>
        </w:tc>
        <w:tc>
          <w:tcPr>
            <w:tcW w:w="760" w:type="dxa"/>
            <w:vMerge/>
          </w:tcPr>
          <w:p w:rsidR="00C25AD8" w:rsidRPr="00896C1C" w:rsidRDefault="00C25AD8" w:rsidP="00C51831">
            <w:pPr>
              <w:snapToGrid w:val="0"/>
              <w:spacing w:before="120" w:after="120" w:line="320" w:lineRule="exact"/>
              <w:jc w:val="center"/>
              <w:rPr>
                <w:rFonts w:eastAsia="標楷體"/>
                <w:spacing w:val="-16"/>
                <w:sz w:val="26"/>
              </w:rPr>
            </w:pPr>
          </w:p>
        </w:tc>
        <w:tc>
          <w:tcPr>
            <w:tcW w:w="887" w:type="dxa"/>
            <w:gridSpan w:val="2"/>
          </w:tcPr>
          <w:p w:rsidR="00C25AD8" w:rsidRPr="00896C1C" w:rsidRDefault="00C25AD8" w:rsidP="00C51831">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9" w:type="dxa"/>
            <w:tcBorders>
              <w:top w:val="nil"/>
              <w:left w:val="nil"/>
              <w:bottom w:val="nil"/>
              <w:right w:val="nil"/>
            </w:tcBorders>
          </w:tcPr>
          <w:p w:rsidR="00C25AD8" w:rsidRPr="00896C1C" w:rsidRDefault="00C25AD8" w:rsidP="00C51831">
            <w:pPr>
              <w:snapToGrid w:val="0"/>
              <w:spacing w:before="180" w:after="180" w:line="400" w:lineRule="exact"/>
              <w:ind w:rightChars="-2" w:right="-5"/>
              <w:jc w:val="center"/>
              <w:rPr>
                <w:rFonts w:eastAsia="標楷體"/>
              </w:rPr>
            </w:pPr>
            <w:r w:rsidRPr="00896C1C">
              <w:rPr>
                <w:rFonts w:eastAsia="標楷體" w:hint="eastAsia"/>
              </w:rPr>
              <w:t>106.9</w:t>
            </w:r>
            <w:r w:rsidRPr="00896C1C">
              <w:rPr>
                <w:rFonts w:eastAsia="標楷體"/>
              </w:rPr>
              <w:br/>
            </w:r>
            <w:r w:rsidRPr="00896C1C">
              <w:rPr>
                <w:rFonts w:eastAsia="標楷體" w:hint="eastAsia"/>
                <w:sz w:val="16"/>
              </w:rPr>
              <w:t>（</w:t>
            </w:r>
            <w:r w:rsidRPr="00896C1C">
              <w:rPr>
                <w:rFonts w:eastAsia="標楷體" w:hint="eastAsia"/>
                <w:sz w:val="16"/>
              </w:rPr>
              <w:t>-1.0</w:t>
            </w:r>
            <w:r w:rsidRPr="00896C1C">
              <w:rPr>
                <w:rFonts w:eastAsia="標楷體" w:hint="eastAsia"/>
                <w:sz w:val="16"/>
              </w:rPr>
              <w:t>﹪）</w:t>
            </w:r>
          </w:p>
        </w:tc>
        <w:tc>
          <w:tcPr>
            <w:tcW w:w="910" w:type="dxa"/>
            <w:tcBorders>
              <w:top w:val="nil"/>
              <w:left w:val="nil"/>
              <w:bottom w:val="nil"/>
              <w:right w:val="nil"/>
            </w:tcBorders>
            <w:vAlign w:val="center"/>
          </w:tcPr>
          <w:p w:rsidR="00C25AD8" w:rsidRPr="00896C1C" w:rsidRDefault="00C25AD8" w:rsidP="00C51831">
            <w:pPr>
              <w:snapToGrid w:val="0"/>
              <w:spacing w:before="60" w:after="60" w:line="400" w:lineRule="exact"/>
              <w:ind w:rightChars="-2" w:right="-5"/>
              <w:jc w:val="center"/>
              <w:rPr>
                <w:rFonts w:eastAsia="標楷體"/>
              </w:rPr>
            </w:pPr>
            <w:r w:rsidRPr="00896C1C">
              <w:rPr>
                <w:rFonts w:eastAsia="標楷體" w:hint="eastAsia"/>
              </w:rPr>
              <w:t>71.4</w:t>
            </w:r>
          </w:p>
          <w:p w:rsidR="00C25AD8" w:rsidRPr="00896C1C" w:rsidRDefault="00C25AD8" w:rsidP="00C51831">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-38.0</w:t>
            </w:r>
            <w:r w:rsidRPr="00896C1C">
              <w:rPr>
                <w:rFonts w:eastAsia="標楷體" w:hint="eastAsia"/>
                <w:sz w:val="16"/>
              </w:rPr>
              <w:t>﹪）</w:t>
            </w:r>
          </w:p>
        </w:tc>
        <w:tc>
          <w:tcPr>
            <w:tcW w:w="1036" w:type="dxa"/>
            <w:tcBorders>
              <w:top w:val="nil"/>
              <w:left w:val="nil"/>
              <w:bottom w:val="nil"/>
              <w:right w:val="nil"/>
            </w:tcBorders>
            <w:vAlign w:val="center"/>
          </w:tcPr>
          <w:p w:rsidR="00C25AD8" w:rsidRPr="00896C1C" w:rsidRDefault="00C25AD8" w:rsidP="00C51831">
            <w:pPr>
              <w:snapToGrid w:val="0"/>
              <w:spacing w:before="60" w:after="60" w:line="400" w:lineRule="exact"/>
              <w:ind w:rightChars="-2" w:right="-5"/>
              <w:jc w:val="center"/>
              <w:rPr>
                <w:rFonts w:eastAsia="標楷體"/>
              </w:rPr>
            </w:pPr>
            <w:r w:rsidRPr="00896C1C">
              <w:rPr>
                <w:rFonts w:eastAsia="標楷體" w:hint="eastAsia"/>
              </w:rPr>
              <w:t>146.2</w:t>
            </w:r>
          </w:p>
          <w:p w:rsidR="00C25AD8" w:rsidRPr="00896C1C" w:rsidRDefault="00C25AD8" w:rsidP="00C51831">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102</w:t>
            </w:r>
            <w:r w:rsidRPr="00896C1C">
              <w:rPr>
                <w:rFonts w:eastAsia="標楷體" w:hint="eastAsia"/>
                <w:sz w:val="16"/>
              </w:rPr>
              <w:t>﹪）</w:t>
            </w:r>
          </w:p>
        </w:tc>
        <w:tc>
          <w:tcPr>
            <w:tcW w:w="1038" w:type="dxa"/>
            <w:tcBorders>
              <w:top w:val="nil"/>
              <w:left w:val="nil"/>
              <w:bottom w:val="nil"/>
              <w:right w:val="nil"/>
            </w:tcBorders>
            <w:vAlign w:val="center"/>
          </w:tcPr>
          <w:p w:rsidR="00C25AD8" w:rsidRPr="00896C1C" w:rsidRDefault="00C25AD8" w:rsidP="00C51831">
            <w:pPr>
              <w:snapToGrid w:val="0"/>
              <w:spacing w:before="60" w:after="60" w:line="400" w:lineRule="exact"/>
              <w:ind w:rightChars="-2" w:right="-5"/>
              <w:jc w:val="center"/>
              <w:rPr>
                <w:rFonts w:eastAsia="標楷體"/>
              </w:rPr>
            </w:pPr>
            <w:r w:rsidRPr="00896C1C">
              <w:rPr>
                <w:rFonts w:eastAsia="標楷體" w:hint="eastAsia"/>
              </w:rPr>
              <w:t>143.8</w:t>
            </w:r>
          </w:p>
          <w:p w:rsidR="00C25AD8" w:rsidRPr="00896C1C" w:rsidRDefault="00C25AD8" w:rsidP="00C51831">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7</w:t>
            </w:r>
            <w:r w:rsidRPr="00896C1C">
              <w:rPr>
                <w:rFonts w:eastAsia="標楷體" w:hint="eastAsia"/>
                <w:sz w:val="16"/>
              </w:rPr>
              <w:t>﹪）</w:t>
            </w:r>
          </w:p>
        </w:tc>
        <w:tc>
          <w:tcPr>
            <w:tcW w:w="895" w:type="dxa"/>
            <w:tcBorders>
              <w:top w:val="nil"/>
              <w:left w:val="nil"/>
              <w:bottom w:val="nil"/>
              <w:right w:val="nil"/>
            </w:tcBorders>
            <w:vAlign w:val="center"/>
          </w:tcPr>
          <w:p w:rsidR="00C25AD8" w:rsidRDefault="00C25AD8" w:rsidP="00C51831">
            <w:pPr>
              <w:snapToGrid w:val="0"/>
              <w:spacing w:before="60" w:after="60" w:line="400" w:lineRule="exact"/>
              <w:ind w:rightChars="-2" w:right="-5"/>
              <w:jc w:val="center"/>
              <w:rPr>
                <w:rFonts w:eastAsia="標楷體"/>
                <w:color w:val="000000"/>
              </w:rPr>
            </w:pPr>
            <w:r>
              <w:rPr>
                <w:rFonts w:eastAsia="標楷體" w:hint="eastAsia"/>
                <w:color w:val="000000"/>
              </w:rPr>
              <w:t>10.0</w:t>
            </w:r>
          </w:p>
          <w:p w:rsidR="00C25AD8" w:rsidRPr="00CD3778" w:rsidRDefault="00C25AD8" w:rsidP="00C51831">
            <w:pPr>
              <w:snapToGrid w:val="0"/>
              <w:spacing w:before="60" w:after="60" w:line="400" w:lineRule="exact"/>
              <w:ind w:rightChars="-2" w:right="-5"/>
              <w:jc w:val="center"/>
              <w:rPr>
                <w:rFonts w:eastAsia="標楷體"/>
                <w:color w:val="000000"/>
              </w:rPr>
            </w:pPr>
            <w:r w:rsidRPr="00CD3778">
              <w:rPr>
                <w:rFonts w:eastAsia="標楷體" w:hint="eastAsia"/>
                <w:color w:val="000000"/>
                <w:sz w:val="16"/>
              </w:rPr>
              <w:t>（</w:t>
            </w:r>
            <w:r w:rsidRPr="00CD3778">
              <w:rPr>
                <w:rFonts w:eastAsia="標楷體" w:hint="eastAsia"/>
                <w:color w:val="000000"/>
                <w:sz w:val="16"/>
              </w:rPr>
              <w:t>-</w:t>
            </w:r>
            <w:r>
              <w:rPr>
                <w:rFonts w:eastAsia="標楷體" w:hint="eastAsia"/>
                <w:color w:val="000000"/>
                <w:sz w:val="16"/>
              </w:rPr>
              <w:t>4.0</w:t>
            </w:r>
            <w:r w:rsidRPr="00CD3778">
              <w:rPr>
                <w:rFonts w:eastAsia="標楷體" w:hint="eastAsia"/>
                <w:color w:val="000000"/>
                <w:sz w:val="16"/>
              </w:rPr>
              <w:t>﹪）</w:t>
            </w:r>
          </w:p>
        </w:tc>
        <w:tc>
          <w:tcPr>
            <w:tcW w:w="924" w:type="dxa"/>
            <w:gridSpan w:val="2"/>
            <w:tcBorders>
              <w:top w:val="nil"/>
              <w:left w:val="nil"/>
              <w:bottom w:val="nil"/>
              <w:right w:val="nil"/>
            </w:tcBorders>
            <w:vAlign w:val="center"/>
          </w:tcPr>
          <w:p w:rsidR="00C25AD8" w:rsidRDefault="00C25AD8" w:rsidP="00C51831">
            <w:pPr>
              <w:snapToGrid w:val="0"/>
              <w:spacing w:before="60" w:after="60" w:line="400" w:lineRule="exact"/>
              <w:ind w:rightChars="-2" w:right="-5"/>
              <w:jc w:val="center"/>
              <w:rPr>
                <w:rFonts w:eastAsia="標楷體"/>
                <w:color w:val="000000"/>
              </w:rPr>
            </w:pPr>
            <w:r>
              <w:rPr>
                <w:rFonts w:eastAsia="標楷體" w:hint="eastAsia"/>
                <w:color w:val="000000"/>
              </w:rPr>
              <w:t>9.1</w:t>
            </w:r>
          </w:p>
          <w:p w:rsidR="00C25AD8" w:rsidRPr="00CD3778" w:rsidRDefault="00C25AD8" w:rsidP="00C51831">
            <w:pPr>
              <w:snapToGrid w:val="0"/>
              <w:spacing w:before="60" w:after="60" w:line="400" w:lineRule="exact"/>
              <w:ind w:rightChars="-2" w:right="-5"/>
              <w:jc w:val="center"/>
              <w:rPr>
                <w:rFonts w:eastAsia="標楷體"/>
                <w:color w:val="000000"/>
              </w:rPr>
            </w:pPr>
            <w:r w:rsidRPr="00CD3778">
              <w:rPr>
                <w:rFonts w:eastAsia="標楷體" w:hint="eastAsia"/>
                <w:color w:val="000000"/>
                <w:sz w:val="16"/>
              </w:rPr>
              <w:t>（</w:t>
            </w:r>
            <w:r w:rsidRPr="00CD3778">
              <w:rPr>
                <w:rFonts w:eastAsia="標楷體" w:hint="eastAsia"/>
                <w:color w:val="000000"/>
                <w:sz w:val="16"/>
              </w:rPr>
              <w:t>-</w:t>
            </w:r>
            <w:r>
              <w:rPr>
                <w:rFonts w:eastAsia="標楷體" w:hint="eastAsia"/>
                <w:color w:val="000000"/>
                <w:sz w:val="16"/>
              </w:rPr>
              <w:t>6.0</w:t>
            </w:r>
            <w:r w:rsidRPr="00CD3778">
              <w:rPr>
                <w:rFonts w:eastAsia="標楷體" w:hint="eastAsia"/>
                <w:color w:val="000000"/>
                <w:sz w:val="16"/>
              </w:rPr>
              <w:t>﹪）</w:t>
            </w:r>
          </w:p>
        </w:tc>
        <w:tc>
          <w:tcPr>
            <w:tcW w:w="943" w:type="dxa"/>
            <w:tcBorders>
              <w:top w:val="nil"/>
              <w:left w:val="nil"/>
              <w:bottom w:val="nil"/>
              <w:right w:val="nil"/>
            </w:tcBorders>
            <w:vAlign w:val="center"/>
          </w:tcPr>
          <w:p w:rsidR="00C25AD8" w:rsidRDefault="00C25AD8" w:rsidP="00C51831">
            <w:pPr>
              <w:snapToGrid w:val="0"/>
              <w:spacing w:before="60" w:after="60" w:line="400" w:lineRule="exact"/>
              <w:ind w:rightChars="-2" w:right="-5"/>
              <w:jc w:val="center"/>
              <w:rPr>
                <w:rFonts w:eastAsia="標楷體"/>
                <w:color w:val="000000"/>
              </w:rPr>
            </w:pPr>
            <w:r>
              <w:rPr>
                <w:rFonts w:eastAsia="標楷體" w:hint="eastAsia"/>
                <w:color w:val="000000"/>
              </w:rPr>
              <w:t>14.2</w:t>
            </w:r>
          </w:p>
          <w:p w:rsidR="00C25AD8" w:rsidRPr="00CD3778" w:rsidRDefault="00C25AD8" w:rsidP="00C51831">
            <w:pPr>
              <w:snapToGrid w:val="0"/>
              <w:spacing w:before="60" w:after="60" w:line="400" w:lineRule="exact"/>
              <w:ind w:rightChars="-2" w:right="-5"/>
              <w:jc w:val="center"/>
              <w:rPr>
                <w:rFonts w:eastAsia="標楷體"/>
                <w:color w:val="000000"/>
              </w:rPr>
            </w:pPr>
            <w:r w:rsidRPr="00CD3778">
              <w:rPr>
                <w:rFonts w:eastAsia="標楷體" w:hint="eastAsia"/>
                <w:color w:val="000000"/>
                <w:sz w:val="16"/>
              </w:rPr>
              <w:t>（</w:t>
            </w:r>
            <w:r w:rsidRPr="00CD3778">
              <w:rPr>
                <w:rFonts w:eastAsia="標楷體" w:hint="eastAsia"/>
                <w:color w:val="000000"/>
                <w:sz w:val="16"/>
              </w:rPr>
              <w:t>-</w:t>
            </w:r>
            <w:r>
              <w:rPr>
                <w:rFonts w:eastAsia="標楷體" w:hint="eastAsia"/>
                <w:color w:val="000000"/>
                <w:sz w:val="16"/>
              </w:rPr>
              <w:t>5.0</w:t>
            </w:r>
            <w:r w:rsidRPr="00CD3778">
              <w:rPr>
                <w:rFonts w:eastAsia="標楷體" w:hint="eastAsia"/>
                <w:color w:val="000000"/>
                <w:sz w:val="16"/>
              </w:rPr>
              <w:t>﹪）</w:t>
            </w:r>
          </w:p>
        </w:tc>
        <w:tc>
          <w:tcPr>
            <w:tcW w:w="867" w:type="dxa"/>
            <w:gridSpan w:val="2"/>
            <w:tcBorders>
              <w:top w:val="nil"/>
              <w:left w:val="nil"/>
              <w:bottom w:val="nil"/>
              <w:right w:val="nil"/>
            </w:tcBorders>
            <w:vAlign w:val="center"/>
          </w:tcPr>
          <w:p w:rsidR="00C25AD8" w:rsidRDefault="00C25AD8" w:rsidP="00C51831">
            <w:pPr>
              <w:snapToGrid w:val="0"/>
              <w:spacing w:before="60" w:after="60" w:line="400" w:lineRule="exact"/>
              <w:ind w:rightChars="-2" w:right="-5"/>
              <w:jc w:val="center"/>
              <w:rPr>
                <w:rFonts w:eastAsia="標楷體"/>
                <w:color w:val="000000"/>
              </w:rPr>
            </w:pPr>
            <w:r>
              <w:rPr>
                <w:rFonts w:eastAsia="標楷體" w:hint="eastAsia"/>
                <w:color w:val="000000"/>
              </w:rPr>
              <w:t>11.5</w:t>
            </w:r>
          </w:p>
          <w:p w:rsidR="00C25AD8" w:rsidRPr="00CD3778" w:rsidRDefault="00C25AD8" w:rsidP="00C51831">
            <w:pPr>
              <w:snapToGrid w:val="0"/>
              <w:spacing w:before="60" w:after="60" w:line="400" w:lineRule="exact"/>
              <w:ind w:rightChars="-2" w:right="-5"/>
              <w:jc w:val="center"/>
              <w:rPr>
                <w:rFonts w:eastAsia="標楷體"/>
                <w:color w:val="000000"/>
              </w:rPr>
            </w:pPr>
            <w:r w:rsidRPr="00CD3778">
              <w:rPr>
                <w:rFonts w:eastAsia="標楷體" w:hint="eastAsia"/>
                <w:color w:val="000000"/>
                <w:sz w:val="16"/>
              </w:rPr>
              <w:t>（</w:t>
            </w:r>
            <w:r>
              <w:rPr>
                <w:rFonts w:eastAsia="標楷體" w:hint="eastAsia"/>
                <w:color w:val="000000"/>
                <w:sz w:val="16"/>
              </w:rPr>
              <w:t>60</w:t>
            </w:r>
            <w:r w:rsidRPr="00CD3778">
              <w:rPr>
                <w:rFonts w:eastAsia="標楷體" w:hint="eastAsia"/>
                <w:color w:val="000000"/>
                <w:sz w:val="16"/>
              </w:rPr>
              <w:t>﹪）</w:t>
            </w:r>
          </w:p>
        </w:tc>
        <w:tc>
          <w:tcPr>
            <w:tcW w:w="1129" w:type="dxa"/>
            <w:tcBorders>
              <w:top w:val="nil"/>
              <w:left w:val="nil"/>
              <w:bottom w:val="nil"/>
              <w:right w:val="nil"/>
            </w:tcBorders>
            <w:vAlign w:val="center"/>
          </w:tcPr>
          <w:p w:rsidR="00C25AD8" w:rsidRPr="0064407C" w:rsidRDefault="00C25AD8" w:rsidP="00C51831">
            <w:pPr>
              <w:snapToGrid w:val="0"/>
              <w:spacing w:before="60" w:after="60" w:line="400" w:lineRule="exact"/>
              <w:ind w:rightChars="-2" w:right="-5"/>
              <w:jc w:val="center"/>
              <w:rPr>
                <w:rFonts w:eastAsia="標楷體"/>
                <w:color w:val="000000"/>
              </w:rPr>
            </w:pPr>
            <w:r>
              <w:rPr>
                <w:rFonts w:eastAsia="標楷體" w:hint="eastAsia"/>
                <w:color w:val="000000"/>
              </w:rPr>
              <w:t>127.9</w:t>
            </w:r>
          </w:p>
          <w:p w:rsidR="00C25AD8" w:rsidRPr="00CD3778" w:rsidRDefault="00C25AD8" w:rsidP="00C51831">
            <w:pPr>
              <w:snapToGrid w:val="0"/>
              <w:spacing w:before="60" w:after="60" w:line="400" w:lineRule="exact"/>
              <w:ind w:rightChars="-2" w:right="-5"/>
              <w:jc w:val="center"/>
              <w:rPr>
                <w:rFonts w:eastAsia="標楷體"/>
                <w:color w:val="000000"/>
              </w:rPr>
            </w:pPr>
            <w:r w:rsidRPr="00CD3778">
              <w:rPr>
                <w:rFonts w:eastAsia="標楷體" w:hint="eastAsia"/>
                <w:color w:val="000000"/>
                <w:sz w:val="16"/>
              </w:rPr>
              <w:t>（</w:t>
            </w:r>
            <w:r>
              <w:rPr>
                <w:rFonts w:eastAsia="標楷體" w:hint="eastAsia"/>
                <w:color w:val="000000"/>
                <w:sz w:val="16"/>
              </w:rPr>
              <w:t>-17.0</w:t>
            </w:r>
            <w:r w:rsidRPr="00CD3778">
              <w:rPr>
                <w:rFonts w:eastAsia="標楷體" w:hint="eastAsia"/>
                <w:color w:val="000000"/>
                <w:sz w:val="16"/>
              </w:rPr>
              <w:t>﹪）</w:t>
            </w:r>
          </w:p>
        </w:tc>
      </w:tr>
      <w:tr w:rsidR="00C25AD8" w:rsidRPr="00896C1C" w:rsidTr="00C51831">
        <w:trPr>
          <w:cantSplit/>
          <w:trHeight w:val="786"/>
        </w:trPr>
        <w:tc>
          <w:tcPr>
            <w:tcW w:w="628" w:type="dxa"/>
            <w:vMerge/>
            <w:tcBorders>
              <w:left w:val="nil"/>
            </w:tcBorders>
          </w:tcPr>
          <w:p w:rsidR="00C25AD8" w:rsidRPr="00C808FD" w:rsidRDefault="00C25AD8" w:rsidP="00C51831">
            <w:pPr>
              <w:snapToGrid w:val="0"/>
              <w:spacing w:before="240"/>
              <w:jc w:val="center"/>
              <w:rPr>
                <w:rFonts w:eastAsia="標楷體"/>
                <w:sz w:val="28"/>
              </w:rPr>
            </w:pPr>
          </w:p>
        </w:tc>
        <w:tc>
          <w:tcPr>
            <w:tcW w:w="760" w:type="dxa"/>
            <w:vMerge w:val="restart"/>
            <w:vAlign w:val="center"/>
          </w:tcPr>
          <w:p w:rsidR="00C25AD8" w:rsidRPr="00896C1C" w:rsidRDefault="00C25AD8" w:rsidP="00C51831">
            <w:pPr>
              <w:snapToGrid w:val="0"/>
              <w:spacing w:before="120" w:after="120" w:line="320" w:lineRule="exact"/>
              <w:jc w:val="center"/>
              <w:rPr>
                <w:rFonts w:eastAsia="標楷體"/>
                <w:spacing w:val="-16"/>
                <w:sz w:val="26"/>
              </w:rPr>
            </w:pPr>
            <w:r w:rsidRPr="00C808FD">
              <w:rPr>
                <w:rFonts w:eastAsia="標楷體" w:hint="eastAsia"/>
                <w:sz w:val="28"/>
              </w:rPr>
              <w:t>陸資來台投資</w:t>
            </w:r>
          </w:p>
        </w:tc>
        <w:tc>
          <w:tcPr>
            <w:tcW w:w="887" w:type="dxa"/>
            <w:gridSpan w:val="2"/>
          </w:tcPr>
          <w:p w:rsidR="00C25AD8" w:rsidRPr="00896C1C" w:rsidRDefault="00C25AD8" w:rsidP="00C51831">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839" w:type="dxa"/>
            <w:tcBorders>
              <w:top w:val="nil"/>
              <w:left w:val="nil"/>
              <w:bottom w:val="nil"/>
              <w:right w:val="nil"/>
            </w:tcBorders>
          </w:tcPr>
          <w:p w:rsidR="00C25AD8" w:rsidRPr="00896C1C" w:rsidRDefault="00C25AD8" w:rsidP="00C51831">
            <w:pPr>
              <w:snapToGrid w:val="0"/>
              <w:spacing w:before="180" w:after="180" w:line="400" w:lineRule="exact"/>
              <w:ind w:rightChars="-2" w:right="-5"/>
              <w:jc w:val="center"/>
              <w:rPr>
                <w:rFonts w:eastAsia="標楷體"/>
              </w:rPr>
            </w:pPr>
            <w:r>
              <w:rPr>
                <w:rFonts w:eastAsia="標楷體" w:hint="eastAsia"/>
              </w:rPr>
              <w:t>-</w:t>
            </w:r>
          </w:p>
        </w:tc>
        <w:tc>
          <w:tcPr>
            <w:tcW w:w="910" w:type="dxa"/>
            <w:tcBorders>
              <w:top w:val="nil"/>
              <w:left w:val="nil"/>
              <w:bottom w:val="nil"/>
              <w:right w:val="nil"/>
            </w:tcBorders>
            <w:vAlign w:val="center"/>
          </w:tcPr>
          <w:p w:rsidR="00C25AD8" w:rsidRPr="00896C1C" w:rsidRDefault="00C25AD8" w:rsidP="00C51831">
            <w:pPr>
              <w:snapToGrid w:val="0"/>
              <w:spacing w:before="60" w:after="60" w:line="400" w:lineRule="exact"/>
              <w:ind w:rightChars="-2" w:right="-5"/>
              <w:jc w:val="center"/>
              <w:rPr>
                <w:rFonts w:eastAsia="標楷體"/>
              </w:rPr>
            </w:pPr>
            <w:r>
              <w:rPr>
                <w:rFonts w:eastAsia="標楷體" w:hint="eastAsia"/>
              </w:rPr>
              <w:t>23</w:t>
            </w:r>
          </w:p>
        </w:tc>
        <w:tc>
          <w:tcPr>
            <w:tcW w:w="1036" w:type="dxa"/>
            <w:tcBorders>
              <w:top w:val="nil"/>
              <w:left w:val="nil"/>
              <w:bottom w:val="nil"/>
              <w:right w:val="nil"/>
            </w:tcBorders>
            <w:vAlign w:val="center"/>
          </w:tcPr>
          <w:p w:rsidR="00C25AD8" w:rsidRPr="00896C1C" w:rsidRDefault="00C25AD8" w:rsidP="00C51831">
            <w:pPr>
              <w:snapToGrid w:val="0"/>
              <w:spacing w:before="60" w:after="60" w:line="400" w:lineRule="exact"/>
              <w:ind w:rightChars="-2" w:right="-5"/>
              <w:jc w:val="center"/>
              <w:rPr>
                <w:rFonts w:eastAsia="標楷體"/>
              </w:rPr>
            </w:pPr>
            <w:r>
              <w:rPr>
                <w:rFonts w:eastAsia="標楷體" w:hint="eastAsia"/>
              </w:rPr>
              <w:t>79</w:t>
            </w:r>
          </w:p>
        </w:tc>
        <w:tc>
          <w:tcPr>
            <w:tcW w:w="1038" w:type="dxa"/>
            <w:tcBorders>
              <w:top w:val="nil"/>
              <w:left w:val="nil"/>
              <w:bottom w:val="nil"/>
              <w:right w:val="nil"/>
            </w:tcBorders>
            <w:vAlign w:val="center"/>
          </w:tcPr>
          <w:p w:rsidR="00C25AD8" w:rsidRPr="00896C1C" w:rsidRDefault="00C25AD8" w:rsidP="00C51831">
            <w:pPr>
              <w:snapToGrid w:val="0"/>
              <w:spacing w:before="60" w:after="60" w:line="400" w:lineRule="exact"/>
              <w:ind w:rightChars="-2" w:right="-5"/>
              <w:jc w:val="center"/>
              <w:rPr>
                <w:rFonts w:eastAsia="標楷體"/>
              </w:rPr>
            </w:pPr>
            <w:r>
              <w:rPr>
                <w:rFonts w:eastAsia="標楷體" w:hint="eastAsia"/>
              </w:rPr>
              <w:t>102</w:t>
            </w:r>
          </w:p>
        </w:tc>
        <w:tc>
          <w:tcPr>
            <w:tcW w:w="895" w:type="dxa"/>
            <w:tcBorders>
              <w:top w:val="nil"/>
              <w:left w:val="nil"/>
              <w:bottom w:val="nil"/>
              <w:right w:val="nil"/>
            </w:tcBorders>
            <w:vAlign w:val="center"/>
          </w:tcPr>
          <w:p w:rsidR="00C25AD8" w:rsidRDefault="00C25AD8" w:rsidP="00C51831">
            <w:pPr>
              <w:snapToGrid w:val="0"/>
              <w:spacing w:before="60" w:after="60" w:line="400" w:lineRule="exact"/>
              <w:ind w:rightChars="-2" w:right="-5"/>
              <w:jc w:val="center"/>
              <w:rPr>
                <w:rFonts w:eastAsia="標楷體"/>
                <w:color w:val="000000"/>
              </w:rPr>
            </w:pPr>
            <w:r>
              <w:rPr>
                <w:rFonts w:eastAsia="標楷體" w:hint="eastAsia"/>
                <w:color w:val="000000"/>
              </w:rPr>
              <w:t>9</w:t>
            </w:r>
          </w:p>
        </w:tc>
        <w:tc>
          <w:tcPr>
            <w:tcW w:w="924" w:type="dxa"/>
            <w:gridSpan w:val="2"/>
            <w:tcBorders>
              <w:top w:val="nil"/>
              <w:left w:val="nil"/>
              <w:bottom w:val="nil"/>
              <w:right w:val="nil"/>
            </w:tcBorders>
            <w:vAlign w:val="center"/>
          </w:tcPr>
          <w:p w:rsidR="00C25AD8" w:rsidRDefault="00C25AD8" w:rsidP="00C51831">
            <w:pPr>
              <w:snapToGrid w:val="0"/>
              <w:spacing w:before="60" w:after="60" w:line="400" w:lineRule="exact"/>
              <w:ind w:rightChars="-2" w:right="-5"/>
              <w:jc w:val="center"/>
              <w:rPr>
                <w:rFonts w:eastAsia="標楷體"/>
                <w:color w:val="000000"/>
              </w:rPr>
            </w:pPr>
            <w:r>
              <w:rPr>
                <w:rFonts w:eastAsia="標楷體" w:hint="eastAsia"/>
                <w:color w:val="000000"/>
              </w:rPr>
              <w:t>17</w:t>
            </w:r>
          </w:p>
        </w:tc>
        <w:tc>
          <w:tcPr>
            <w:tcW w:w="943" w:type="dxa"/>
            <w:tcBorders>
              <w:top w:val="nil"/>
              <w:left w:val="nil"/>
              <w:bottom w:val="nil"/>
              <w:right w:val="nil"/>
            </w:tcBorders>
            <w:vAlign w:val="center"/>
          </w:tcPr>
          <w:p w:rsidR="00C25AD8" w:rsidRDefault="00C25AD8" w:rsidP="00C51831">
            <w:pPr>
              <w:snapToGrid w:val="0"/>
              <w:spacing w:before="60" w:after="60" w:line="400" w:lineRule="exact"/>
              <w:ind w:rightChars="-2" w:right="-5"/>
              <w:jc w:val="center"/>
              <w:rPr>
                <w:rFonts w:eastAsia="標楷體"/>
                <w:color w:val="000000"/>
              </w:rPr>
            </w:pPr>
            <w:r>
              <w:rPr>
                <w:rFonts w:eastAsia="標楷體" w:hint="eastAsia"/>
                <w:color w:val="000000"/>
              </w:rPr>
              <w:t>10</w:t>
            </w:r>
          </w:p>
        </w:tc>
        <w:tc>
          <w:tcPr>
            <w:tcW w:w="867" w:type="dxa"/>
            <w:gridSpan w:val="2"/>
            <w:tcBorders>
              <w:top w:val="nil"/>
              <w:left w:val="nil"/>
              <w:bottom w:val="nil"/>
              <w:right w:val="nil"/>
            </w:tcBorders>
            <w:vAlign w:val="center"/>
          </w:tcPr>
          <w:p w:rsidR="00C25AD8" w:rsidRDefault="00C25AD8" w:rsidP="00C51831">
            <w:pPr>
              <w:snapToGrid w:val="0"/>
              <w:spacing w:before="60" w:after="60" w:line="400" w:lineRule="exact"/>
              <w:ind w:rightChars="-2" w:right="-5"/>
              <w:jc w:val="center"/>
              <w:rPr>
                <w:rFonts w:eastAsia="標楷體"/>
                <w:color w:val="000000"/>
              </w:rPr>
            </w:pPr>
            <w:r>
              <w:rPr>
                <w:rFonts w:eastAsia="標楷體" w:hint="eastAsia"/>
                <w:color w:val="000000"/>
              </w:rPr>
              <w:t>12</w:t>
            </w:r>
          </w:p>
        </w:tc>
        <w:tc>
          <w:tcPr>
            <w:tcW w:w="1129" w:type="dxa"/>
            <w:tcBorders>
              <w:top w:val="nil"/>
              <w:left w:val="nil"/>
              <w:bottom w:val="nil"/>
              <w:right w:val="nil"/>
            </w:tcBorders>
            <w:vAlign w:val="center"/>
          </w:tcPr>
          <w:p w:rsidR="00C25AD8" w:rsidRDefault="00C25AD8" w:rsidP="00C51831">
            <w:pPr>
              <w:snapToGrid w:val="0"/>
              <w:spacing w:before="60" w:after="60" w:line="400" w:lineRule="exact"/>
              <w:ind w:rightChars="-2" w:right="-5"/>
              <w:jc w:val="center"/>
              <w:rPr>
                <w:rFonts w:eastAsia="標楷體"/>
                <w:color w:val="000000"/>
              </w:rPr>
            </w:pPr>
            <w:r>
              <w:rPr>
                <w:rFonts w:eastAsia="標楷體" w:hint="eastAsia"/>
                <w:color w:val="000000"/>
              </w:rPr>
              <w:t>138</w:t>
            </w:r>
          </w:p>
        </w:tc>
      </w:tr>
      <w:tr w:rsidR="00C25AD8" w:rsidRPr="00896C1C" w:rsidTr="00C51831">
        <w:trPr>
          <w:cantSplit/>
          <w:trHeight w:val="786"/>
        </w:trPr>
        <w:tc>
          <w:tcPr>
            <w:tcW w:w="628" w:type="dxa"/>
            <w:vMerge/>
            <w:tcBorders>
              <w:left w:val="nil"/>
            </w:tcBorders>
          </w:tcPr>
          <w:p w:rsidR="00C25AD8" w:rsidRPr="00896C1C" w:rsidRDefault="00C25AD8" w:rsidP="00C51831">
            <w:pPr>
              <w:snapToGrid w:val="0"/>
              <w:spacing w:before="120" w:after="120" w:line="320" w:lineRule="exact"/>
              <w:rPr>
                <w:rFonts w:eastAsia="標楷體"/>
                <w:b/>
                <w:sz w:val="28"/>
              </w:rPr>
            </w:pPr>
          </w:p>
        </w:tc>
        <w:tc>
          <w:tcPr>
            <w:tcW w:w="760" w:type="dxa"/>
            <w:vMerge/>
          </w:tcPr>
          <w:p w:rsidR="00C25AD8" w:rsidRPr="00896C1C" w:rsidRDefault="00C25AD8" w:rsidP="00C51831">
            <w:pPr>
              <w:snapToGrid w:val="0"/>
              <w:spacing w:before="120" w:after="120" w:line="320" w:lineRule="exact"/>
              <w:jc w:val="center"/>
              <w:rPr>
                <w:rFonts w:eastAsia="標楷體"/>
                <w:spacing w:val="-16"/>
                <w:sz w:val="26"/>
              </w:rPr>
            </w:pPr>
          </w:p>
        </w:tc>
        <w:tc>
          <w:tcPr>
            <w:tcW w:w="887" w:type="dxa"/>
            <w:gridSpan w:val="2"/>
          </w:tcPr>
          <w:p w:rsidR="00C25AD8" w:rsidRPr="00896C1C" w:rsidRDefault="00C25AD8" w:rsidP="00C51831">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9" w:type="dxa"/>
            <w:tcBorders>
              <w:top w:val="nil"/>
              <w:left w:val="nil"/>
              <w:bottom w:val="nil"/>
              <w:right w:val="nil"/>
            </w:tcBorders>
          </w:tcPr>
          <w:p w:rsidR="00C25AD8" w:rsidRPr="00896C1C" w:rsidRDefault="00C25AD8" w:rsidP="00C51831">
            <w:pPr>
              <w:snapToGrid w:val="0"/>
              <w:spacing w:before="180" w:after="180" w:line="400" w:lineRule="exact"/>
              <w:ind w:rightChars="-2" w:right="-5"/>
              <w:jc w:val="center"/>
              <w:rPr>
                <w:rFonts w:eastAsia="標楷體"/>
              </w:rPr>
            </w:pPr>
            <w:r>
              <w:rPr>
                <w:rFonts w:eastAsia="標楷體" w:hint="eastAsia"/>
              </w:rPr>
              <w:t>-</w:t>
            </w:r>
          </w:p>
        </w:tc>
        <w:tc>
          <w:tcPr>
            <w:tcW w:w="910" w:type="dxa"/>
            <w:tcBorders>
              <w:top w:val="nil"/>
              <w:left w:val="nil"/>
              <w:bottom w:val="nil"/>
              <w:right w:val="nil"/>
            </w:tcBorders>
            <w:vAlign w:val="center"/>
          </w:tcPr>
          <w:p w:rsidR="00C25AD8" w:rsidRPr="00896C1C" w:rsidRDefault="00C25AD8" w:rsidP="00C51831">
            <w:pPr>
              <w:snapToGrid w:val="0"/>
              <w:spacing w:before="60" w:after="60" w:line="400" w:lineRule="exact"/>
              <w:ind w:rightChars="-2" w:right="-5"/>
              <w:jc w:val="center"/>
              <w:rPr>
                <w:rFonts w:eastAsia="標楷體"/>
              </w:rPr>
            </w:pPr>
            <w:r>
              <w:rPr>
                <w:rFonts w:eastAsia="標楷體" w:hint="eastAsia"/>
              </w:rPr>
              <w:t>0.37</w:t>
            </w:r>
          </w:p>
        </w:tc>
        <w:tc>
          <w:tcPr>
            <w:tcW w:w="1036" w:type="dxa"/>
            <w:tcBorders>
              <w:top w:val="nil"/>
              <w:left w:val="nil"/>
              <w:bottom w:val="nil"/>
              <w:right w:val="nil"/>
            </w:tcBorders>
            <w:vAlign w:val="center"/>
          </w:tcPr>
          <w:p w:rsidR="00C25AD8" w:rsidRPr="00896C1C" w:rsidRDefault="00C25AD8" w:rsidP="00C51831">
            <w:pPr>
              <w:snapToGrid w:val="0"/>
              <w:spacing w:before="60" w:after="60" w:line="400" w:lineRule="exact"/>
              <w:ind w:rightChars="-2" w:right="-5"/>
              <w:jc w:val="center"/>
              <w:rPr>
                <w:rFonts w:eastAsia="標楷體"/>
              </w:rPr>
            </w:pPr>
            <w:r>
              <w:rPr>
                <w:rFonts w:eastAsia="標楷體" w:hint="eastAsia"/>
              </w:rPr>
              <w:t>0.94</w:t>
            </w:r>
          </w:p>
        </w:tc>
        <w:tc>
          <w:tcPr>
            <w:tcW w:w="1038" w:type="dxa"/>
            <w:tcBorders>
              <w:top w:val="nil"/>
              <w:left w:val="nil"/>
              <w:bottom w:val="nil"/>
              <w:right w:val="nil"/>
            </w:tcBorders>
            <w:vAlign w:val="center"/>
          </w:tcPr>
          <w:p w:rsidR="00C25AD8" w:rsidRPr="00896C1C" w:rsidRDefault="00C25AD8" w:rsidP="00C51831">
            <w:pPr>
              <w:snapToGrid w:val="0"/>
              <w:spacing w:before="60" w:after="60" w:line="400" w:lineRule="exact"/>
              <w:ind w:rightChars="-2" w:right="-5"/>
              <w:jc w:val="center"/>
              <w:rPr>
                <w:rFonts w:eastAsia="標楷體"/>
              </w:rPr>
            </w:pPr>
            <w:r>
              <w:rPr>
                <w:rFonts w:eastAsia="標楷體" w:hint="eastAsia"/>
              </w:rPr>
              <w:t>0.44</w:t>
            </w:r>
          </w:p>
        </w:tc>
        <w:tc>
          <w:tcPr>
            <w:tcW w:w="895" w:type="dxa"/>
            <w:tcBorders>
              <w:top w:val="nil"/>
              <w:left w:val="nil"/>
              <w:bottom w:val="nil"/>
              <w:right w:val="nil"/>
            </w:tcBorders>
            <w:vAlign w:val="center"/>
          </w:tcPr>
          <w:p w:rsidR="00C25AD8" w:rsidRDefault="00C25AD8" w:rsidP="00C51831">
            <w:pPr>
              <w:snapToGrid w:val="0"/>
              <w:spacing w:before="60" w:after="60" w:line="400" w:lineRule="exact"/>
              <w:ind w:rightChars="-2" w:right="-5"/>
              <w:jc w:val="center"/>
              <w:rPr>
                <w:rFonts w:eastAsia="標楷體"/>
                <w:color w:val="000000"/>
              </w:rPr>
            </w:pPr>
            <w:r>
              <w:rPr>
                <w:rFonts w:eastAsia="標楷體" w:hint="eastAsia"/>
                <w:color w:val="000000"/>
              </w:rPr>
              <w:t>0.04</w:t>
            </w:r>
          </w:p>
        </w:tc>
        <w:tc>
          <w:tcPr>
            <w:tcW w:w="924" w:type="dxa"/>
            <w:gridSpan w:val="2"/>
            <w:tcBorders>
              <w:top w:val="nil"/>
              <w:left w:val="nil"/>
              <w:bottom w:val="nil"/>
              <w:right w:val="nil"/>
            </w:tcBorders>
            <w:vAlign w:val="center"/>
          </w:tcPr>
          <w:p w:rsidR="00C25AD8" w:rsidRDefault="00C25AD8" w:rsidP="00C51831">
            <w:pPr>
              <w:snapToGrid w:val="0"/>
              <w:spacing w:before="60" w:after="60" w:line="400" w:lineRule="exact"/>
              <w:ind w:rightChars="-2" w:right="-5"/>
              <w:jc w:val="center"/>
              <w:rPr>
                <w:rFonts w:eastAsia="標楷體"/>
                <w:color w:val="000000"/>
              </w:rPr>
            </w:pPr>
            <w:r>
              <w:rPr>
                <w:rFonts w:eastAsia="標楷體" w:hint="eastAsia"/>
                <w:color w:val="000000"/>
              </w:rPr>
              <w:t>0.17</w:t>
            </w:r>
          </w:p>
        </w:tc>
        <w:tc>
          <w:tcPr>
            <w:tcW w:w="943" w:type="dxa"/>
            <w:tcBorders>
              <w:top w:val="nil"/>
              <w:left w:val="nil"/>
              <w:bottom w:val="nil"/>
              <w:right w:val="nil"/>
            </w:tcBorders>
            <w:vAlign w:val="center"/>
          </w:tcPr>
          <w:p w:rsidR="00C25AD8" w:rsidRDefault="00C25AD8" w:rsidP="00C51831">
            <w:pPr>
              <w:snapToGrid w:val="0"/>
              <w:spacing w:before="60" w:after="60" w:line="400" w:lineRule="exact"/>
              <w:ind w:rightChars="-2" w:right="-5"/>
              <w:jc w:val="center"/>
              <w:rPr>
                <w:rFonts w:eastAsia="標楷體"/>
                <w:color w:val="000000"/>
              </w:rPr>
            </w:pPr>
            <w:r>
              <w:rPr>
                <w:rFonts w:eastAsia="標楷體" w:hint="eastAsia"/>
                <w:color w:val="000000"/>
              </w:rPr>
              <w:t>0.19</w:t>
            </w:r>
          </w:p>
        </w:tc>
        <w:tc>
          <w:tcPr>
            <w:tcW w:w="867" w:type="dxa"/>
            <w:gridSpan w:val="2"/>
            <w:tcBorders>
              <w:top w:val="nil"/>
              <w:left w:val="nil"/>
              <w:bottom w:val="nil"/>
              <w:right w:val="nil"/>
            </w:tcBorders>
            <w:vAlign w:val="center"/>
          </w:tcPr>
          <w:p w:rsidR="00C25AD8" w:rsidRDefault="00C25AD8" w:rsidP="00C51831">
            <w:pPr>
              <w:snapToGrid w:val="0"/>
              <w:spacing w:before="60" w:after="60" w:line="400" w:lineRule="exact"/>
              <w:ind w:rightChars="-2" w:right="-5"/>
              <w:jc w:val="center"/>
              <w:rPr>
                <w:rFonts w:eastAsia="標楷體"/>
                <w:color w:val="000000"/>
              </w:rPr>
            </w:pPr>
            <w:r>
              <w:rPr>
                <w:rFonts w:eastAsia="標楷體" w:hint="eastAsia"/>
                <w:color w:val="000000"/>
              </w:rPr>
              <w:t>1.52</w:t>
            </w:r>
          </w:p>
        </w:tc>
        <w:tc>
          <w:tcPr>
            <w:tcW w:w="1129" w:type="dxa"/>
            <w:tcBorders>
              <w:top w:val="nil"/>
              <w:left w:val="nil"/>
              <w:bottom w:val="nil"/>
              <w:right w:val="nil"/>
            </w:tcBorders>
            <w:vAlign w:val="center"/>
          </w:tcPr>
          <w:p w:rsidR="00C25AD8" w:rsidRDefault="00C25AD8" w:rsidP="00C51831">
            <w:pPr>
              <w:snapToGrid w:val="0"/>
              <w:spacing w:before="60" w:after="60" w:line="400" w:lineRule="exact"/>
              <w:ind w:rightChars="-2" w:right="-5"/>
              <w:jc w:val="center"/>
              <w:rPr>
                <w:rFonts w:eastAsia="標楷體"/>
                <w:color w:val="000000"/>
              </w:rPr>
            </w:pPr>
            <w:r>
              <w:rPr>
                <w:rFonts w:eastAsia="標楷體" w:hint="eastAsia"/>
                <w:color w:val="000000"/>
              </w:rPr>
              <w:t>3.28</w:t>
            </w:r>
          </w:p>
        </w:tc>
      </w:tr>
      <w:tr w:rsidR="00C25AD8" w:rsidRPr="00896C1C" w:rsidTr="00C51831">
        <w:trPr>
          <w:cantSplit/>
          <w:trHeight w:hRule="exact" w:val="760"/>
        </w:trPr>
        <w:tc>
          <w:tcPr>
            <w:tcW w:w="628" w:type="dxa"/>
            <w:vMerge w:val="restart"/>
            <w:tcBorders>
              <w:left w:val="nil"/>
            </w:tcBorders>
          </w:tcPr>
          <w:p w:rsidR="00C25AD8" w:rsidRPr="00896C1C" w:rsidRDefault="00C25AD8" w:rsidP="00C51831">
            <w:pPr>
              <w:snapToGrid w:val="0"/>
              <w:spacing w:before="840"/>
              <w:jc w:val="center"/>
              <w:rPr>
                <w:rFonts w:eastAsia="標楷體"/>
                <w:sz w:val="28"/>
              </w:rPr>
            </w:pPr>
          </w:p>
          <w:p w:rsidR="00C25AD8" w:rsidRPr="00896C1C" w:rsidRDefault="00C25AD8" w:rsidP="00C51831">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66" w:type="dxa"/>
            <w:gridSpan w:val="2"/>
            <w:vMerge w:val="restart"/>
          </w:tcPr>
          <w:p w:rsidR="00C25AD8" w:rsidRPr="00896C1C" w:rsidRDefault="00C25AD8" w:rsidP="00C51831">
            <w:pPr>
              <w:snapToGrid w:val="0"/>
              <w:spacing w:line="280" w:lineRule="exact"/>
              <w:jc w:val="center"/>
              <w:rPr>
                <w:rFonts w:eastAsia="標楷體"/>
              </w:rPr>
            </w:pPr>
          </w:p>
          <w:p w:rsidR="00C25AD8" w:rsidRPr="00896C1C" w:rsidRDefault="00C25AD8" w:rsidP="00C51831">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1" w:type="dxa"/>
          </w:tcPr>
          <w:p w:rsidR="00C25AD8" w:rsidRPr="00896C1C" w:rsidRDefault="00C25AD8" w:rsidP="00C51831">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9" w:type="dxa"/>
            <w:tcBorders>
              <w:top w:val="nil"/>
              <w:left w:val="nil"/>
              <w:bottom w:val="nil"/>
              <w:right w:val="nil"/>
            </w:tcBorders>
            <w:vAlign w:val="center"/>
          </w:tcPr>
          <w:p w:rsidR="00C25AD8" w:rsidRPr="00896C1C" w:rsidRDefault="00C25AD8" w:rsidP="00C51831">
            <w:pPr>
              <w:snapToGrid w:val="0"/>
              <w:spacing w:before="120" w:after="180" w:line="480" w:lineRule="exact"/>
              <w:ind w:rightChars="-86" w:right="-206"/>
              <w:jc w:val="center"/>
              <w:rPr>
                <w:rFonts w:eastAsia="標楷體"/>
              </w:rPr>
            </w:pPr>
            <w:r w:rsidRPr="00896C1C">
              <w:rPr>
                <w:rFonts w:eastAsia="標楷體" w:hint="eastAsia"/>
              </w:rPr>
              <w:t>995.8</w:t>
            </w:r>
          </w:p>
        </w:tc>
        <w:tc>
          <w:tcPr>
            <w:tcW w:w="910" w:type="dxa"/>
            <w:tcBorders>
              <w:top w:val="nil"/>
              <w:left w:val="nil"/>
              <w:bottom w:val="nil"/>
              <w:right w:val="nil"/>
            </w:tcBorders>
            <w:vAlign w:val="center"/>
          </w:tcPr>
          <w:p w:rsidR="00C25AD8" w:rsidRPr="00896C1C" w:rsidRDefault="00C25AD8" w:rsidP="00C25AD8">
            <w:pPr>
              <w:spacing w:beforeLines="20" w:before="72" w:afterLines="20" w:after="72" w:line="400" w:lineRule="exact"/>
              <w:ind w:rightChars="75" w:right="180"/>
              <w:jc w:val="right"/>
              <w:rPr>
                <w:rFonts w:eastAsia="華康楷書體W5"/>
              </w:rPr>
            </w:pPr>
            <w:r w:rsidRPr="00896C1C">
              <w:rPr>
                <w:rFonts w:eastAsia="華康楷書體W5" w:hint="eastAsia"/>
              </w:rPr>
              <w:t>837.0</w:t>
            </w:r>
          </w:p>
        </w:tc>
        <w:tc>
          <w:tcPr>
            <w:tcW w:w="1036" w:type="dxa"/>
            <w:tcBorders>
              <w:top w:val="nil"/>
              <w:left w:val="nil"/>
              <w:bottom w:val="nil"/>
              <w:right w:val="nil"/>
            </w:tcBorders>
            <w:vAlign w:val="center"/>
          </w:tcPr>
          <w:p w:rsidR="00C25AD8" w:rsidRPr="00896C1C" w:rsidRDefault="00C25AD8" w:rsidP="00C25AD8">
            <w:pPr>
              <w:spacing w:beforeLines="20" w:before="72" w:afterLines="20" w:after="72" w:line="400" w:lineRule="exact"/>
              <w:ind w:rightChars="75" w:right="180"/>
              <w:jc w:val="right"/>
              <w:rPr>
                <w:rFonts w:eastAsia="華康楷書體W5"/>
              </w:rPr>
            </w:pPr>
            <w:r w:rsidRPr="00896C1C">
              <w:rPr>
                <w:rFonts w:eastAsia="華康楷書體W5" w:hint="eastAsia"/>
              </w:rPr>
              <w:t>1,147.4</w:t>
            </w:r>
          </w:p>
        </w:tc>
        <w:tc>
          <w:tcPr>
            <w:tcW w:w="1038" w:type="dxa"/>
            <w:tcBorders>
              <w:top w:val="nil"/>
              <w:left w:val="nil"/>
              <w:bottom w:val="nil"/>
              <w:right w:val="nil"/>
            </w:tcBorders>
            <w:vAlign w:val="center"/>
          </w:tcPr>
          <w:p w:rsidR="00C25AD8" w:rsidRPr="00896C1C" w:rsidRDefault="00C25AD8" w:rsidP="00C25AD8">
            <w:pPr>
              <w:spacing w:beforeLines="20" w:before="72" w:afterLines="20" w:after="72" w:line="400" w:lineRule="exact"/>
              <w:ind w:rightChars="75" w:right="180"/>
              <w:jc w:val="right"/>
              <w:rPr>
                <w:rFonts w:eastAsia="華康楷書體W5"/>
              </w:rPr>
            </w:pPr>
            <w:r w:rsidRPr="00896C1C">
              <w:rPr>
                <w:rFonts w:eastAsia="華康楷書體W5" w:hint="eastAsia"/>
              </w:rPr>
              <w:t>1,240.5</w:t>
            </w:r>
          </w:p>
        </w:tc>
        <w:tc>
          <w:tcPr>
            <w:tcW w:w="895" w:type="dxa"/>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108.4</w:t>
            </w:r>
          </w:p>
        </w:tc>
        <w:tc>
          <w:tcPr>
            <w:tcW w:w="924" w:type="dxa"/>
            <w:gridSpan w:val="2"/>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105.3</w:t>
            </w:r>
          </w:p>
        </w:tc>
        <w:tc>
          <w:tcPr>
            <w:tcW w:w="943" w:type="dxa"/>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99.5</w:t>
            </w:r>
          </w:p>
        </w:tc>
        <w:tc>
          <w:tcPr>
            <w:tcW w:w="867" w:type="dxa"/>
            <w:gridSpan w:val="2"/>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104.8</w:t>
            </w:r>
          </w:p>
        </w:tc>
        <w:tc>
          <w:tcPr>
            <w:tcW w:w="1129" w:type="dxa"/>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1,186.7</w:t>
            </w:r>
          </w:p>
        </w:tc>
      </w:tr>
      <w:tr w:rsidR="00C25AD8" w:rsidRPr="00896C1C" w:rsidTr="00C51831">
        <w:trPr>
          <w:cantSplit/>
          <w:trHeight w:hRule="exact" w:val="760"/>
        </w:trPr>
        <w:tc>
          <w:tcPr>
            <w:tcW w:w="628" w:type="dxa"/>
            <w:vMerge/>
            <w:tcBorders>
              <w:left w:val="nil"/>
            </w:tcBorders>
          </w:tcPr>
          <w:p w:rsidR="00C25AD8" w:rsidRPr="00896C1C" w:rsidRDefault="00C25AD8" w:rsidP="00C51831">
            <w:pPr>
              <w:snapToGrid w:val="0"/>
              <w:spacing w:before="120" w:after="120" w:line="320" w:lineRule="exact"/>
              <w:rPr>
                <w:rFonts w:eastAsia="標楷體"/>
                <w:sz w:val="28"/>
              </w:rPr>
            </w:pPr>
          </w:p>
        </w:tc>
        <w:tc>
          <w:tcPr>
            <w:tcW w:w="766" w:type="dxa"/>
            <w:gridSpan w:val="2"/>
            <w:vMerge/>
          </w:tcPr>
          <w:p w:rsidR="00C25AD8" w:rsidRPr="00896C1C" w:rsidRDefault="00C25AD8" w:rsidP="00C51831">
            <w:pPr>
              <w:snapToGrid w:val="0"/>
              <w:spacing w:before="120" w:after="120" w:line="320" w:lineRule="exact"/>
              <w:jc w:val="center"/>
              <w:rPr>
                <w:rFonts w:eastAsia="標楷體"/>
              </w:rPr>
            </w:pPr>
          </w:p>
        </w:tc>
        <w:tc>
          <w:tcPr>
            <w:tcW w:w="881" w:type="dxa"/>
          </w:tcPr>
          <w:p w:rsidR="00C25AD8" w:rsidRPr="00896C1C" w:rsidRDefault="00C25AD8" w:rsidP="00C51831">
            <w:pPr>
              <w:snapToGrid w:val="0"/>
              <w:spacing w:before="120" w:after="120" w:line="320" w:lineRule="exact"/>
              <w:jc w:val="center"/>
              <w:rPr>
                <w:rFonts w:eastAsia="標楷體"/>
                <w:spacing w:val="-16"/>
                <w:sz w:val="26"/>
              </w:rPr>
            </w:pPr>
            <w:r w:rsidRPr="00896C1C">
              <w:rPr>
                <w:rFonts w:eastAsia="標楷體" w:hint="eastAsia"/>
                <w:spacing w:val="-16"/>
                <w:sz w:val="26"/>
              </w:rPr>
              <w:t>成長率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9" w:type="dxa"/>
            <w:tcBorders>
              <w:top w:val="nil"/>
              <w:left w:val="nil"/>
              <w:bottom w:val="nil"/>
              <w:right w:val="nil"/>
            </w:tcBorders>
            <w:vAlign w:val="center"/>
          </w:tcPr>
          <w:p w:rsidR="00C25AD8" w:rsidRPr="00896C1C" w:rsidRDefault="00C25AD8" w:rsidP="00C51831">
            <w:pPr>
              <w:snapToGrid w:val="0"/>
              <w:spacing w:before="120" w:after="180" w:line="480" w:lineRule="exact"/>
              <w:ind w:rightChars="-86" w:right="-206"/>
              <w:jc w:val="center"/>
              <w:rPr>
                <w:rFonts w:eastAsia="標楷體"/>
              </w:rPr>
            </w:pPr>
            <w:r w:rsidRPr="00896C1C">
              <w:rPr>
                <w:rFonts w:eastAsia="標楷體" w:hint="eastAsia"/>
              </w:rPr>
              <w:t>-0.8</w:t>
            </w:r>
          </w:p>
        </w:tc>
        <w:tc>
          <w:tcPr>
            <w:tcW w:w="910" w:type="dxa"/>
            <w:tcBorders>
              <w:top w:val="nil"/>
              <w:left w:val="nil"/>
              <w:bottom w:val="nil"/>
              <w:right w:val="nil"/>
            </w:tcBorders>
            <w:vAlign w:val="center"/>
          </w:tcPr>
          <w:p w:rsidR="00C25AD8" w:rsidRPr="00896C1C" w:rsidRDefault="00C25AD8" w:rsidP="00C25AD8">
            <w:pPr>
              <w:spacing w:beforeLines="20" w:before="72" w:afterLines="20" w:after="72" w:line="400" w:lineRule="exact"/>
              <w:ind w:rightChars="75" w:right="180"/>
              <w:jc w:val="right"/>
              <w:rPr>
                <w:rFonts w:eastAsia="華康楷書體W5"/>
              </w:rPr>
            </w:pPr>
            <w:r w:rsidRPr="00896C1C">
              <w:rPr>
                <w:rFonts w:eastAsia="華康楷書體W5" w:hint="eastAsia"/>
              </w:rPr>
              <w:t>-15.9</w:t>
            </w:r>
          </w:p>
        </w:tc>
        <w:tc>
          <w:tcPr>
            <w:tcW w:w="1036" w:type="dxa"/>
            <w:tcBorders>
              <w:top w:val="nil"/>
              <w:left w:val="nil"/>
              <w:bottom w:val="nil"/>
              <w:right w:val="nil"/>
            </w:tcBorders>
            <w:vAlign w:val="center"/>
          </w:tcPr>
          <w:p w:rsidR="00C25AD8" w:rsidRPr="00896C1C" w:rsidRDefault="00C25AD8" w:rsidP="00C25AD8">
            <w:pPr>
              <w:spacing w:beforeLines="20" w:before="72" w:afterLines="20" w:after="72" w:line="400" w:lineRule="exact"/>
              <w:ind w:rightChars="75" w:right="180"/>
              <w:jc w:val="right"/>
              <w:rPr>
                <w:rFonts w:eastAsia="華康楷書體W5"/>
              </w:rPr>
            </w:pPr>
            <w:r w:rsidRPr="00896C1C">
              <w:rPr>
                <w:rFonts w:eastAsia="華康楷書體W5" w:hint="eastAsia"/>
              </w:rPr>
              <w:t>37.1</w:t>
            </w:r>
          </w:p>
        </w:tc>
        <w:tc>
          <w:tcPr>
            <w:tcW w:w="1038" w:type="dxa"/>
            <w:tcBorders>
              <w:top w:val="nil"/>
              <w:left w:val="nil"/>
              <w:bottom w:val="nil"/>
              <w:right w:val="nil"/>
            </w:tcBorders>
            <w:vAlign w:val="center"/>
          </w:tcPr>
          <w:p w:rsidR="00C25AD8" w:rsidRPr="00896C1C" w:rsidRDefault="00C25AD8" w:rsidP="00C25AD8">
            <w:pPr>
              <w:spacing w:beforeLines="20" w:before="72" w:afterLines="20" w:after="72" w:line="400" w:lineRule="exact"/>
              <w:ind w:rightChars="75" w:right="180"/>
              <w:jc w:val="right"/>
              <w:rPr>
                <w:rFonts w:eastAsia="華康楷書體W5"/>
              </w:rPr>
            </w:pPr>
            <w:r w:rsidRPr="00896C1C">
              <w:rPr>
                <w:rFonts w:eastAsia="華康楷書體W5" w:hint="eastAsia"/>
              </w:rPr>
              <w:t>8.1</w:t>
            </w:r>
          </w:p>
        </w:tc>
        <w:tc>
          <w:tcPr>
            <w:tcW w:w="895" w:type="dxa"/>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6.0</w:t>
            </w:r>
          </w:p>
        </w:tc>
        <w:tc>
          <w:tcPr>
            <w:tcW w:w="924" w:type="dxa"/>
            <w:gridSpan w:val="2"/>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0.3</w:t>
            </w:r>
          </w:p>
        </w:tc>
        <w:tc>
          <w:tcPr>
            <w:tcW w:w="943" w:type="dxa"/>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3.7</w:t>
            </w:r>
          </w:p>
        </w:tc>
        <w:tc>
          <w:tcPr>
            <w:tcW w:w="867" w:type="dxa"/>
            <w:gridSpan w:val="2"/>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10.0</w:t>
            </w:r>
          </w:p>
        </w:tc>
        <w:tc>
          <w:tcPr>
            <w:tcW w:w="1129" w:type="dxa"/>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w:t>
            </w:r>
          </w:p>
        </w:tc>
      </w:tr>
      <w:tr w:rsidR="00C25AD8" w:rsidRPr="00896C1C" w:rsidTr="00C51831">
        <w:trPr>
          <w:cantSplit/>
          <w:trHeight w:hRule="exact" w:val="760"/>
        </w:trPr>
        <w:tc>
          <w:tcPr>
            <w:tcW w:w="628" w:type="dxa"/>
            <w:vMerge/>
            <w:tcBorders>
              <w:left w:val="nil"/>
            </w:tcBorders>
          </w:tcPr>
          <w:p w:rsidR="00C25AD8" w:rsidRPr="00896C1C" w:rsidRDefault="00C25AD8" w:rsidP="00C51831">
            <w:pPr>
              <w:snapToGrid w:val="0"/>
              <w:spacing w:before="120" w:after="120" w:line="320" w:lineRule="exact"/>
              <w:rPr>
                <w:rFonts w:eastAsia="標楷體"/>
                <w:sz w:val="28"/>
              </w:rPr>
            </w:pPr>
          </w:p>
        </w:tc>
        <w:tc>
          <w:tcPr>
            <w:tcW w:w="766" w:type="dxa"/>
            <w:gridSpan w:val="2"/>
            <w:vMerge/>
          </w:tcPr>
          <w:p w:rsidR="00C25AD8" w:rsidRPr="00896C1C" w:rsidRDefault="00C25AD8" w:rsidP="00C51831">
            <w:pPr>
              <w:snapToGrid w:val="0"/>
              <w:spacing w:before="120" w:after="120" w:line="320" w:lineRule="exact"/>
              <w:jc w:val="center"/>
              <w:rPr>
                <w:rFonts w:eastAsia="標楷體"/>
              </w:rPr>
            </w:pPr>
          </w:p>
        </w:tc>
        <w:tc>
          <w:tcPr>
            <w:tcW w:w="881" w:type="dxa"/>
          </w:tcPr>
          <w:p w:rsidR="00C25AD8" w:rsidRPr="00896C1C" w:rsidRDefault="00C25AD8" w:rsidP="00C51831">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9" w:type="dxa"/>
            <w:tcBorders>
              <w:top w:val="nil"/>
              <w:left w:val="nil"/>
              <w:bottom w:val="nil"/>
              <w:right w:val="nil"/>
            </w:tcBorders>
            <w:vAlign w:val="center"/>
          </w:tcPr>
          <w:p w:rsidR="00C25AD8" w:rsidRPr="00896C1C" w:rsidRDefault="00C25AD8" w:rsidP="00C51831">
            <w:pPr>
              <w:snapToGrid w:val="0"/>
              <w:spacing w:before="120" w:after="180" w:line="480" w:lineRule="exact"/>
              <w:ind w:rightChars="-86" w:right="-206"/>
              <w:jc w:val="center"/>
              <w:rPr>
                <w:rFonts w:eastAsia="標楷體"/>
              </w:rPr>
            </w:pPr>
            <w:r w:rsidRPr="00896C1C">
              <w:rPr>
                <w:rFonts w:eastAsia="標楷體" w:hint="eastAsia"/>
              </w:rPr>
              <w:t>39.0</w:t>
            </w:r>
          </w:p>
        </w:tc>
        <w:tc>
          <w:tcPr>
            <w:tcW w:w="910" w:type="dxa"/>
            <w:tcBorders>
              <w:top w:val="nil"/>
              <w:left w:val="nil"/>
              <w:bottom w:val="nil"/>
              <w:right w:val="nil"/>
            </w:tcBorders>
            <w:vAlign w:val="center"/>
          </w:tcPr>
          <w:p w:rsidR="00C25AD8" w:rsidRPr="00896C1C" w:rsidRDefault="00C25AD8" w:rsidP="00C25AD8">
            <w:pPr>
              <w:spacing w:beforeLines="20" w:before="72" w:afterLines="20" w:after="72" w:line="400" w:lineRule="exact"/>
              <w:ind w:rightChars="75" w:right="180"/>
              <w:jc w:val="right"/>
              <w:rPr>
                <w:rFonts w:eastAsia="華康楷書體W5"/>
              </w:rPr>
            </w:pPr>
            <w:r w:rsidRPr="00896C1C">
              <w:rPr>
                <w:rFonts w:eastAsia="華康楷書體W5" w:hint="eastAsia"/>
              </w:rPr>
              <w:t>41.1</w:t>
            </w:r>
          </w:p>
        </w:tc>
        <w:tc>
          <w:tcPr>
            <w:tcW w:w="1036" w:type="dxa"/>
            <w:tcBorders>
              <w:top w:val="nil"/>
              <w:left w:val="nil"/>
              <w:bottom w:val="nil"/>
              <w:right w:val="nil"/>
            </w:tcBorders>
            <w:vAlign w:val="center"/>
          </w:tcPr>
          <w:p w:rsidR="00C25AD8" w:rsidRPr="00896C1C" w:rsidRDefault="00C25AD8" w:rsidP="00C25AD8">
            <w:pPr>
              <w:spacing w:beforeLines="20" w:before="72" w:afterLines="20" w:after="72" w:line="400" w:lineRule="exact"/>
              <w:ind w:rightChars="75" w:right="180"/>
              <w:jc w:val="right"/>
              <w:rPr>
                <w:rFonts w:eastAsia="華康楷書體W5"/>
              </w:rPr>
            </w:pPr>
            <w:r w:rsidRPr="00896C1C">
              <w:rPr>
                <w:rFonts w:eastAsia="華康楷書體W5" w:hint="eastAsia"/>
              </w:rPr>
              <w:t>41.8</w:t>
            </w:r>
          </w:p>
        </w:tc>
        <w:tc>
          <w:tcPr>
            <w:tcW w:w="1038" w:type="dxa"/>
            <w:tcBorders>
              <w:top w:val="nil"/>
              <w:left w:val="nil"/>
              <w:bottom w:val="nil"/>
              <w:right w:val="nil"/>
            </w:tcBorders>
            <w:vAlign w:val="center"/>
          </w:tcPr>
          <w:p w:rsidR="00C25AD8" w:rsidRPr="00896C1C" w:rsidRDefault="00C25AD8" w:rsidP="00C25AD8">
            <w:pPr>
              <w:spacing w:beforeLines="20" w:before="72" w:afterLines="20" w:after="72" w:line="400" w:lineRule="exact"/>
              <w:ind w:rightChars="75" w:right="180"/>
              <w:jc w:val="right"/>
              <w:rPr>
                <w:rFonts w:eastAsia="華康楷書體W5"/>
              </w:rPr>
            </w:pPr>
            <w:r w:rsidRPr="00896C1C">
              <w:rPr>
                <w:rFonts w:eastAsia="華康楷書體W5" w:hint="eastAsia"/>
              </w:rPr>
              <w:t>40.2</w:t>
            </w:r>
          </w:p>
        </w:tc>
        <w:tc>
          <w:tcPr>
            <w:tcW w:w="895" w:type="dxa"/>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39.9</w:t>
            </w:r>
          </w:p>
        </w:tc>
        <w:tc>
          <w:tcPr>
            <w:tcW w:w="924" w:type="dxa"/>
            <w:gridSpan w:val="2"/>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39.7</w:t>
            </w:r>
          </w:p>
        </w:tc>
        <w:tc>
          <w:tcPr>
            <w:tcW w:w="943" w:type="dxa"/>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40.0</w:t>
            </w:r>
          </w:p>
        </w:tc>
        <w:tc>
          <w:tcPr>
            <w:tcW w:w="867" w:type="dxa"/>
            <w:gridSpan w:val="2"/>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40.1</w:t>
            </w:r>
          </w:p>
        </w:tc>
        <w:tc>
          <w:tcPr>
            <w:tcW w:w="1129" w:type="dxa"/>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39.4</w:t>
            </w:r>
          </w:p>
        </w:tc>
      </w:tr>
      <w:tr w:rsidR="00C25AD8" w:rsidRPr="00896C1C" w:rsidTr="00C51831">
        <w:trPr>
          <w:cantSplit/>
          <w:trHeight w:hRule="exact" w:val="760"/>
        </w:trPr>
        <w:tc>
          <w:tcPr>
            <w:tcW w:w="628" w:type="dxa"/>
            <w:vMerge/>
            <w:tcBorders>
              <w:left w:val="nil"/>
            </w:tcBorders>
          </w:tcPr>
          <w:p w:rsidR="00C25AD8" w:rsidRPr="00896C1C" w:rsidRDefault="00C25AD8" w:rsidP="00C51831">
            <w:pPr>
              <w:snapToGrid w:val="0"/>
              <w:spacing w:before="120" w:after="120" w:line="320" w:lineRule="exact"/>
              <w:rPr>
                <w:rFonts w:eastAsia="標楷體"/>
                <w:sz w:val="28"/>
              </w:rPr>
            </w:pPr>
          </w:p>
        </w:tc>
        <w:tc>
          <w:tcPr>
            <w:tcW w:w="766" w:type="dxa"/>
            <w:gridSpan w:val="2"/>
            <w:vMerge w:val="restart"/>
          </w:tcPr>
          <w:p w:rsidR="00C25AD8" w:rsidRPr="00896C1C" w:rsidRDefault="00C25AD8" w:rsidP="00C51831">
            <w:pPr>
              <w:snapToGrid w:val="0"/>
              <w:spacing w:line="280" w:lineRule="exact"/>
              <w:jc w:val="center"/>
              <w:rPr>
                <w:rFonts w:eastAsia="標楷體"/>
              </w:rPr>
            </w:pPr>
          </w:p>
          <w:p w:rsidR="00C25AD8" w:rsidRPr="00896C1C" w:rsidRDefault="00C25AD8" w:rsidP="00C51831">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1" w:type="dxa"/>
          </w:tcPr>
          <w:p w:rsidR="00C25AD8" w:rsidRPr="00896C1C" w:rsidRDefault="00C25AD8" w:rsidP="00C51831">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9" w:type="dxa"/>
            <w:tcBorders>
              <w:top w:val="nil"/>
              <w:left w:val="nil"/>
              <w:bottom w:val="nil"/>
              <w:right w:val="nil"/>
            </w:tcBorders>
            <w:vAlign w:val="center"/>
          </w:tcPr>
          <w:p w:rsidR="00C25AD8" w:rsidRPr="00896C1C" w:rsidRDefault="00C25AD8" w:rsidP="00C51831">
            <w:pPr>
              <w:snapToGrid w:val="0"/>
              <w:spacing w:before="120" w:after="240" w:line="480" w:lineRule="exact"/>
              <w:ind w:rightChars="-86" w:right="-206"/>
              <w:jc w:val="center"/>
              <w:rPr>
                <w:rFonts w:eastAsia="標楷體"/>
              </w:rPr>
            </w:pPr>
            <w:r w:rsidRPr="00896C1C">
              <w:rPr>
                <w:rFonts w:eastAsia="標楷體" w:hint="eastAsia"/>
              </w:rPr>
              <w:t>329.1</w:t>
            </w:r>
          </w:p>
        </w:tc>
        <w:tc>
          <w:tcPr>
            <w:tcW w:w="910" w:type="dxa"/>
            <w:tcBorders>
              <w:top w:val="nil"/>
              <w:left w:val="nil"/>
              <w:bottom w:val="nil"/>
              <w:right w:val="nil"/>
            </w:tcBorders>
            <w:vAlign w:val="center"/>
          </w:tcPr>
          <w:p w:rsidR="00C25AD8" w:rsidRPr="00896C1C" w:rsidRDefault="00C25AD8" w:rsidP="00C25AD8">
            <w:pPr>
              <w:spacing w:beforeLines="20" w:before="72" w:afterLines="20" w:after="72" w:line="400" w:lineRule="exact"/>
              <w:ind w:rightChars="75" w:right="180"/>
              <w:jc w:val="right"/>
              <w:rPr>
                <w:rFonts w:eastAsia="華康楷書體W5"/>
              </w:rPr>
            </w:pPr>
            <w:r w:rsidRPr="00896C1C">
              <w:rPr>
                <w:rFonts w:eastAsia="華康楷書體W5" w:hint="eastAsia"/>
              </w:rPr>
              <w:t>256.3</w:t>
            </w:r>
          </w:p>
        </w:tc>
        <w:tc>
          <w:tcPr>
            <w:tcW w:w="1036" w:type="dxa"/>
            <w:tcBorders>
              <w:top w:val="nil"/>
              <w:left w:val="nil"/>
              <w:bottom w:val="nil"/>
              <w:right w:val="nil"/>
            </w:tcBorders>
            <w:vAlign w:val="center"/>
          </w:tcPr>
          <w:p w:rsidR="00C25AD8" w:rsidRPr="00896C1C" w:rsidRDefault="00C25AD8" w:rsidP="00C25AD8">
            <w:pPr>
              <w:spacing w:beforeLines="20" w:before="72" w:afterLines="20" w:after="72" w:line="400" w:lineRule="exact"/>
              <w:ind w:rightChars="75" w:right="180"/>
              <w:jc w:val="right"/>
              <w:rPr>
                <w:rFonts w:eastAsia="華康楷書體W5"/>
              </w:rPr>
            </w:pPr>
            <w:r w:rsidRPr="00896C1C">
              <w:rPr>
                <w:rFonts w:eastAsia="華康楷書體W5" w:hint="eastAsia"/>
              </w:rPr>
              <w:t>375.8</w:t>
            </w:r>
          </w:p>
        </w:tc>
        <w:tc>
          <w:tcPr>
            <w:tcW w:w="1038" w:type="dxa"/>
            <w:tcBorders>
              <w:top w:val="nil"/>
              <w:left w:val="nil"/>
              <w:bottom w:val="nil"/>
              <w:right w:val="nil"/>
            </w:tcBorders>
            <w:vAlign w:val="center"/>
          </w:tcPr>
          <w:p w:rsidR="00C25AD8" w:rsidRPr="00896C1C" w:rsidRDefault="00C25AD8" w:rsidP="00C25AD8">
            <w:pPr>
              <w:spacing w:beforeLines="20" w:before="72" w:afterLines="20" w:after="72" w:line="400" w:lineRule="exact"/>
              <w:ind w:rightChars="75" w:right="180"/>
              <w:jc w:val="right"/>
              <w:rPr>
                <w:rFonts w:eastAsia="華康楷書體W5"/>
              </w:rPr>
            </w:pPr>
            <w:r w:rsidRPr="00896C1C">
              <w:rPr>
                <w:rFonts w:eastAsia="華康楷書體W5" w:hint="eastAsia"/>
              </w:rPr>
              <w:t>452.8</w:t>
            </w:r>
          </w:p>
        </w:tc>
        <w:tc>
          <w:tcPr>
            <w:tcW w:w="895" w:type="dxa"/>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39.2</w:t>
            </w:r>
          </w:p>
        </w:tc>
        <w:tc>
          <w:tcPr>
            <w:tcW w:w="924" w:type="dxa"/>
            <w:gridSpan w:val="2"/>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37.7</w:t>
            </w:r>
          </w:p>
        </w:tc>
        <w:tc>
          <w:tcPr>
            <w:tcW w:w="943" w:type="dxa"/>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35.6</w:t>
            </w:r>
          </w:p>
        </w:tc>
        <w:tc>
          <w:tcPr>
            <w:tcW w:w="867" w:type="dxa"/>
            <w:gridSpan w:val="2"/>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37.9</w:t>
            </w:r>
          </w:p>
        </w:tc>
        <w:tc>
          <w:tcPr>
            <w:tcW w:w="1129" w:type="dxa"/>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435.7</w:t>
            </w:r>
          </w:p>
        </w:tc>
      </w:tr>
      <w:tr w:rsidR="00C25AD8" w:rsidRPr="00896C1C" w:rsidTr="00C51831">
        <w:trPr>
          <w:cantSplit/>
          <w:trHeight w:hRule="exact" w:val="760"/>
        </w:trPr>
        <w:tc>
          <w:tcPr>
            <w:tcW w:w="628" w:type="dxa"/>
            <w:vMerge/>
            <w:tcBorders>
              <w:left w:val="nil"/>
            </w:tcBorders>
          </w:tcPr>
          <w:p w:rsidR="00C25AD8" w:rsidRPr="00896C1C" w:rsidRDefault="00C25AD8" w:rsidP="00C51831">
            <w:pPr>
              <w:snapToGrid w:val="0"/>
              <w:spacing w:before="120" w:after="120" w:line="320" w:lineRule="exact"/>
              <w:rPr>
                <w:rFonts w:eastAsia="標楷體"/>
                <w:sz w:val="28"/>
              </w:rPr>
            </w:pPr>
          </w:p>
        </w:tc>
        <w:tc>
          <w:tcPr>
            <w:tcW w:w="766" w:type="dxa"/>
            <w:gridSpan w:val="2"/>
            <w:vMerge/>
          </w:tcPr>
          <w:p w:rsidR="00C25AD8" w:rsidRPr="00896C1C" w:rsidRDefault="00C25AD8" w:rsidP="00C51831">
            <w:pPr>
              <w:snapToGrid w:val="0"/>
              <w:spacing w:before="120" w:after="120" w:line="320" w:lineRule="exact"/>
              <w:rPr>
                <w:rFonts w:eastAsia="標楷體"/>
                <w:sz w:val="28"/>
              </w:rPr>
            </w:pPr>
          </w:p>
        </w:tc>
        <w:tc>
          <w:tcPr>
            <w:tcW w:w="881" w:type="dxa"/>
          </w:tcPr>
          <w:p w:rsidR="00C25AD8" w:rsidRPr="00896C1C" w:rsidRDefault="00C25AD8" w:rsidP="00C51831">
            <w:pPr>
              <w:snapToGrid w:val="0"/>
              <w:spacing w:before="120" w:after="120" w:line="320" w:lineRule="exact"/>
              <w:jc w:val="center"/>
              <w:rPr>
                <w:rFonts w:eastAsia="標楷體"/>
                <w:spacing w:val="-16"/>
                <w:sz w:val="26"/>
              </w:rPr>
            </w:pPr>
            <w:r w:rsidRPr="00896C1C">
              <w:rPr>
                <w:rFonts w:eastAsia="標楷體" w:hint="eastAsia"/>
                <w:spacing w:val="-16"/>
                <w:sz w:val="26"/>
              </w:rPr>
              <w:t>成長率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9" w:type="dxa"/>
            <w:tcBorders>
              <w:top w:val="nil"/>
              <w:left w:val="nil"/>
              <w:bottom w:val="nil"/>
              <w:right w:val="nil"/>
            </w:tcBorders>
            <w:vAlign w:val="center"/>
          </w:tcPr>
          <w:p w:rsidR="00C25AD8" w:rsidRPr="00896C1C" w:rsidRDefault="00C25AD8" w:rsidP="00C51831">
            <w:pPr>
              <w:snapToGrid w:val="0"/>
              <w:spacing w:before="120" w:after="240" w:line="480" w:lineRule="exact"/>
              <w:ind w:rightChars="-86" w:right="-206"/>
              <w:jc w:val="center"/>
              <w:rPr>
                <w:rFonts w:eastAsia="標楷體"/>
              </w:rPr>
            </w:pPr>
            <w:r w:rsidRPr="00896C1C">
              <w:rPr>
                <w:rFonts w:eastAsia="標楷體" w:hint="eastAsia"/>
              </w:rPr>
              <w:t>10.3</w:t>
            </w:r>
          </w:p>
        </w:tc>
        <w:tc>
          <w:tcPr>
            <w:tcW w:w="910" w:type="dxa"/>
            <w:tcBorders>
              <w:top w:val="nil"/>
              <w:left w:val="nil"/>
              <w:bottom w:val="nil"/>
              <w:right w:val="nil"/>
            </w:tcBorders>
            <w:vAlign w:val="center"/>
          </w:tcPr>
          <w:p w:rsidR="00C25AD8" w:rsidRPr="00896C1C" w:rsidRDefault="00C25AD8" w:rsidP="00C25AD8">
            <w:pPr>
              <w:spacing w:beforeLines="20" w:before="72" w:afterLines="20" w:after="72" w:line="400" w:lineRule="exact"/>
              <w:ind w:rightChars="75" w:right="180"/>
              <w:jc w:val="right"/>
              <w:rPr>
                <w:rFonts w:eastAsia="華康楷書體W5"/>
              </w:rPr>
            </w:pPr>
            <w:r w:rsidRPr="00896C1C">
              <w:rPr>
                <w:rFonts w:eastAsia="華康楷書體W5" w:hint="eastAsia"/>
              </w:rPr>
              <w:t>-22.1</w:t>
            </w:r>
          </w:p>
        </w:tc>
        <w:tc>
          <w:tcPr>
            <w:tcW w:w="1036" w:type="dxa"/>
            <w:tcBorders>
              <w:top w:val="nil"/>
              <w:left w:val="nil"/>
              <w:bottom w:val="nil"/>
              <w:right w:val="nil"/>
            </w:tcBorders>
            <w:vAlign w:val="center"/>
          </w:tcPr>
          <w:p w:rsidR="00C25AD8" w:rsidRPr="00896C1C" w:rsidRDefault="00C25AD8" w:rsidP="00C25AD8">
            <w:pPr>
              <w:spacing w:beforeLines="20" w:before="72" w:afterLines="20" w:after="72" w:line="400" w:lineRule="exact"/>
              <w:ind w:rightChars="75" w:right="180"/>
              <w:jc w:val="right"/>
              <w:rPr>
                <w:rFonts w:eastAsia="華康楷書體W5"/>
              </w:rPr>
            </w:pPr>
            <w:r w:rsidRPr="00896C1C">
              <w:rPr>
                <w:rFonts w:eastAsia="華康楷書體W5" w:hint="eastAsia"/>
              </w:rPr>
              <w:t>47.1</w:t>
            </w:r>
          </w:p>
        </w:tc>
        <w:tc>
          <w:tcPr>
            <w:tcW w:w="1038" w:type="dxa"/>
            <w:tcBorders>
              <w:top w:val="nil"/>
              <w:left w:val="nil"/>
              <w:bottom w:val="nil"/>
              <w:right w:val="nil"/>
            </w:tcBorders>
            <w:vAlign w:val="center"/>
          </w:tcPr>
          <w:p w:rsidR="00C25AD8" w:rsidRPr="00896C1C" w:rsidRDefault="00C25AD8" w:rsidP="00C25AD8">
            <w:pPr>
              <w:spacing w:beforeLines="20" w:before="72" w:afterLines="20" w:after="72" w:line="400" w:lineRule="exact"/>
              <w:ind w:rightChars="75" w:right="180"/>
              <w:jc w:val="right"/>
              <w:rPr>
                <w:rFonts w:eastAsia="華康楷書體W5"/>
              </w:rPr>
            </w:pPr>
            <w:r w:rsidRPr="00896C1C">
              <w:rPr>
                <w:rFonts w:eastAsia="華康楷書體W5" w:hint="eastAsia"/>
              </w:rPr>
              <w:t>20.5</w:t>
            </w:r>
          </w:p>
        </w:tc>
        <w:tc>
          <w:tcPr>
            <w:tcW w:w="895" w:type="dxa"/>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-0.9</w:t>
            </w:r>
          </w:p>
        </w:tc>
        <w:tc>
          <w:tcPr>
            <w:tcW w:w="924" w:type="dxa"/>
            <w:gridSpan w:val="2"/>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4.7</w:t>
            </w:r>
          </w:p>
        </w:tc>
        <w:tc>
          <w:tcPr>
            <w:tcW w:w="943" w:type="dxa"/>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2.7</w:t>
            </w:r>
          </w:p>
        </w:tc>
        <w:tc>
          <w:tcPr>
            <w:tcW w:w="867" w:type="dxa"/>
            <w:gridSpan w:val="2"/>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13.0</w:t>
            </w:r>
          </w:p>
        </w:tc>
        <w:tc>
          <w:tcPr>
            <w:tcW w:w="1129" w:type="dxa"/>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w:t>
            </w:r>
          </w:p>
        </w:tc>
      </w:tr>
      <w:tr w:rsidR="00C25AD8" w:rsidRPr="00896C1C" w:rsidTr="00C51831">
        <w:trPr>
          <w:cantSplit/>
          <w:trHeight w:hRule="exact" w:val="760"/>
        </w:trPr>
        <w:tc>
          <w:tcPr>
            <w:tcW w:w="628" w:type="dxa"/>
            <w:vMerge/>
            <w:tcBorders>
              <w:left w:val="nil"/>
            </w:tcBorders>
          </w:tcPr>
          <w:p w:rsidR="00C25AD8" w:rsidRPr="00896C1C" w:rsidRDefault="00C25AD8" w:rsidP="00C51831">
            <w:pPr>
              <w:snapToGrid w:val="0"/>
              <w:spacing w:before="120" w:after="120" w:line="320" w:lineRule="exact"/>
              <w:rPr>
                <w:rFonts w:eastAsia="標楷體"/>
                <w:sz w:val="28"/>
              </w:rPr>
            </w:pPr>
          </w:p>
        </w:tc>
        <w:tc>
          <w:tcPr>
            <w:tcW w:w="766" w:type="dxa"/>
            <w:gridSpan w:val="2"/>
            <w:vMerge/>
          </w:tcPr>
          <w:p w:rsidR="00C25AD8" w:rsidRPr="00896C1C" w:rsidRDefault="00C25AD8" w:rsidP="00C51831">
            <w:pPr>
              <w:snapToGrid w:val="0"/>
              <w:spacing w:before="120" w:after="120" w:line="320" w:lineRule="exact"/>
              <w:rPr>
                <w:rFonts w:eastAsia="標楷體"/>
                <w:sz w:val="28"/>
              </w:rPr>
            </w:pPr>
          </w:p>
        </w:tc>
        <w:tc>
          <w:tcPr>
            <w:tcW w:w="881" w:type="dxa"/>
          </w:tcPr>
          <w:p w:rsidR="00C25AD8" w:rsidRPr="00896C1C" w:rsidRDefault="00C25AD8" w:rsidP="00C51831">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9" w:type="dxa"/>
            <w:tcBorders>
              <w:top w:val="nil"/>
              <w:left w:val="nil"/>
              <w:bottom w:val="nil"/>
              <w:right w:val="nil"/>
            </w:tcBorders>
            <w:vAlign w:val="center"/>
          </w:tcPr>
          <w:p w:rsidR="00C25AD8" w:rsidRPr="00896C1C" w:rsidRDefault="00C25AD8" w:rsidP="00C51831">
            <w:pPr>
              <w:snapToGrid w:val="0"/>
              <w:spacing w:before="120" w:after="240" w:line="480" w:lineRule="exact"/>
              <w:ind w:rightChars="-86" w:right="-206"/>
              <w:jc w:val="center"/>
              <w:rPr>
                <w:rFonts w:eastAsia="標楷體"/>
              </w:rPr>
            </w:pPr>
            <w:r w:rsidRPr="00896C1C">
              <w:rPr>
                <w:rFonts w:eastAsia="標楷體" w:hint="eastAsia"/>
              </w:rPr>
              <w:t>13.7</w:t>
            </w:r>
          </w:p>
        </w:tc>
        <w:tc>
          <w:tcPr>
            <w:tcW w:w="910" w:type="dxa"/>
            <w:tcBorders>
              <w:top w:val="nil"/>
              <w:left w:val="nil"/>
              <w:bottom w:val="nil"/>
              <w:right w:val="nil"/>
            </w:tcBorders>
            <w:vAlign w:val="center"/>
          </w:tcPr>
          <w:p w:rsidR="00C25AD8" w:rsidRPr="00896C1C" w:rsidRDefault="00C25AD8" w:rsidP="00C25AD8">
            <w:pPr>
              <w:spacing w:beforeLines="20" w:before="72" w:afterLines="20" w:after="72" w:line="400" w:lineRule="exact"/>
              <w:ind w:rightChars="75" w:right="180"/>
              <w:jc w:val="right"/>
              <w:rPr>
                <w:rFonts w:eastAsia="華康楷書體W5"/>
              </w:rPr>
            </w:pPr>
            <w:r w:rsidRPr="00896C1C">
              <w:rPr>
                <w:rFonts w:eastAsia="華康楷書體W5" w:hint="eastAsia"/>
              </w:rPr>
              <w:t>14.7</w:t>
            </w:r>
          </w:p>
        </w:tc>
        <w:tc>
          <w:tcPr>
            <w:tcW w:w="1036" w:type="dxa"/>
            <w:tcBorders>
              <w:top w:val="nil"/>
              <w:left w:val="nil"/>
              <w:bottom w:val="nil"/>
              <w:right w:val="nil"/>
            </w:tcBorders>
            <w:vAlign w:val="center"/>
          </w:tcPr>
          <w:p w:rsidR="00C25AD8" w:rsidRPr="00896C1C" w:rsidRDefault="00C25AD8" w:rsidP="00C25AD8">
            <w:pPr>
              <w:spacing w:beforeLines="20" w:before="72" w:afterLines="20" w:after="72" w:line="400" w:lineRule="exact"/>
              <w:ind w:rightChars="75" w:right="180"/>
              <w:jc w:val="right"/>
              <w:rPr>
                <w:rFonts w:eastAsia="華康楷書體W5"/>
              </w:rPr>
            </w:pPr>
            <w:r w:rsidRPr="00896C1C">
              <w:rPr>
                <w:rFonts w:eastAsia="華康楷書體W5" w:hint="eastAsia"/>
              </w:rPr>
              <w:t>14.9</w:t>
            </w:r>
          </w:p>
        </w:tc>
        <w:tc>
          <w:tcPr>
            <w:tcW w:w="1038" w:type="dxa"/>
            <w:tcBorders>
              <w:top w:val="nil"/>
              <w:left w:val="nil"/>
              <w:bottom w:val="nil"/>
              <w:right w:val="nil"/>
            </w:tcBorders>
            <w:vAlign w:val="center"/>
          </w:tcPr>
          <w:p w:rsidR="00C25AD8" w:rsidRPr="00896C1C" w:rsidRDefault="00C25AD8" w:rsidP="00C25AD8">
            <w:pPr>
              <w:spacing w:beforeLines="20" w:before="72" w:afterLines="20" w:after="72" w:line="400" w:lineRule="exact"/>
              <w:ind w:rightChars="75" w:right="180"/>
              <w:jc w:val="right"/>
              <w:rPr>
                <w:rFonts w:eastAsia="華康楷書體W5"/>
              </w:rPr>
            </w:pPr>
            <w:r w:rsidRPr="00896C1C">
              <w:rPr>
                <w:rFonts w:eastAsia="華康楷書體W5" w:hint="eastAsia"/>
              </w:rPr>
              <w:t>16.1</w:t>
            </w:r>
          </w:p>
        </w:tc>
        <w:tc>
          <w:tcPr>
            <w:tcW w:w="895" w:type="dxa"/>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17.0</w:t>
            </w:r>
          </w:p>
        </w:tc>
        <w:tc>
          <w:tcPr>
            <w:tcW w:w="924" w:type="dxa"/>
            <w:gridSpan w:val="2"/>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16.2</w:t>
            </w:r>
          </w:p>
        </w:tc>
        <w:tc>
          <w:tcPr>
            <w:tcW w:w="943" w:type="dxa"/>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16.6</w:t>
            </w:r>
          </w:p>
        </w:tc>
        <w:tc>
          <w:tcPr>
            <w:tcW w:w="867" w:type="dxa"/>
            <w:gridSpan w:val="2"/>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17.2</w:t>
            </w:r>
          </w:p>
        </w:tc>
        <w:tc>
          <w:tcPr>
            <w:tcW w:w="1129" w:type="dxa"/>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16.1</w:t>
            </w:r>
          </w:p>
        </w:tc>
      </w:tr>
      <w:tr w:rsidR="00C25AD8" w:rsidRPr="00896C1C" w:rsidTr="00C51831">
        <w:trPr>
          <w:cantSplit/>
          <w:trHeight w:hRule="exact" w:val="760"/>
        </w:trPr>
        <w:tc>
          <w:tcPr>
            <w:tcW w:w="628" w:type="dxa"/>
            <w:vMerge/>
            <w:tcBorders>
              <w:left w:val="nil"/>
            </w:tcBorders>
          </w:tcPr>
          <w:p w:rsidR="00C25AD8" w:rsidRPr="00896C1C" w:rsidRDefault="00C25AD8" w:rsidP="00C51831">
            <w:pPr>
              <w:snapToGrid w:val="0"/>
              <w:spacing w:before="120" w:after="120" w:line="320" w:lineRule="exact"/>
              <w:rPr>
                <w:rFonts w:eastAsia="標楷體"/>
                <w:sz w:val="28"/>
              </w:rPr>
            </w:pPr>
          </w:p>
        </w:tc>
        <w:tc>
          <w:tcPr>
            <w:tcW w:w="766" w:type="dxa"/>
            <w:gridSpan w:val="2"/>
            <w:vMerge w:val="restart"/>
            <w:vAlign w:val="center"/>
          </w:tcPr>
          <w:p w:rsidR="00C25AD8" w:rsidRPr="00896C1C" w:rsidRDefault="00C25AD8" w:rsidP="00C51831">
            <w:pPr>
              <w:snapToGrid w:val="0"/>
              <w:spacing w:before="120" w:after="120" w:line="320" w:lineRule="exact"/>
              <w:jc w:val="center"/>
              <w:rPr>
                <w:rFonts w:eastAsia="標楷體"/>
              </w:rPr>
            </w:pPr>
            <w:r w:rsidRPr="00896C1C">
              <w:rPr>
                <w:rFonts w:eastAsia="標楷體" w:hint="eastAsia"/>
              </w:rPr>
              <w:t>順（</w:t>
            </w:r>
            <w:r w:rsidRPr="00896C1C">
              <w:rPr>
                <w:rFonts w:eastAsia="標楷體" w:hint="eastAsia"/>
                <w:spacing w:val="-18"/>
              </w:rPr>
              <w:t>逆</w:t>
            </w:r>
            <w:r w:rsidRPr="00896C1C">
              <w:rPr>
                <w:rFonts w:eastAsia="標楷體" w:hint="eastAsia"/>
              </w:rPr>
              <w:t>）</w:t>
            </w:r>
            <w:r w:rsidRPr="00896C1C">
              <w:rPr>
                <w:rFonts w:eastAsia="標楷體" w:hint="eastAsia"/>
              </w:rPr>
              <w:br/>
            </w:r>
            <w:r w:rsidRPr="00896C1C">
              <w:rPr>
                <w:rFonts w:eastAsia="標楷體" w:hint="eastAsia"/>
              </w:rPr>
              <w:t>差</w:t>
            </w:r>
          </w:p>
        </w:tc>
        <w:tc>
          <w:tcPr>
            <w:tcW w:w="881" w:type="dxa"/>
          </w:tcPr>
          <w:p w:rsidR="00C25AD8" w:rsidRPr="00896C1C" w:rsidRDefault="00C25AD8" w:rsidP="00C51831">
            <w:pPr>
              <w:snapToGrid w:val="0"/>
              <w:spacing w:before="120" w:after="120" w:line="32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9" w:type="dxa"/>
            <w:tcBorders>
              <w:top w:val="nil"/>
              <w:left w:val="nil"/>
              <w:bottom w:val="nil"/>
              <w:right w:val="nil"/>
            </w:tcBorders>
            <w:vAlign w:val="center"/>
          </w:tcPr>
          <w:p w:rsidR="00C25AD8" w:rsidRPr="00896C1C" w:rsidRDefault="00C25AD8" w:rsidP="00C51831">
            <w:pPr>
              <w:snapToGrid w:val="0"/>
              <w:spacing w:before="120" w:after="240" w:line="480" w:lineRule="exact"/>
              <w:ind w:rightChars="-86" w:right="-206"/>
              <w:jc w:val="center"/>
              <w:rPr>
                <w:rFonts w:eastAsia="標楷體"/>
              </w:rPr>
            </w:pPr>
            <w:r w:rsidRPr="00896C1C">
              <w:rPr>
                <w:rFonts w:eastAsia="標楷體" w:hint="eastAsia"/>
              </w:rPr>
              <w:t>666.7</w:t>
            </w:r>
          </w:p>
        </w:tc>
        <w:tc>
          <w:tcPr>
            <w:tcW w:w="910" w:type="dxa"/>
            <w:tcBorders>
              <w:top w:val="nil"/>
              <w:left w:val="nil"/>
              <w:bottom w:val="nil"/>
              <w:right w:val="nil"/>
            </w:tcBorders>
            <w:vAlign w:val="center"/>
          </w:tcPr>
          <w:p w:rsidR="00C25AD8" w:rsidRPr="00896C1C" w:rsidRDefault="00C25AD8" w:rsidP="00C25AD8">
            <w:pPr>
              <w:spacing w:beforeLines="20" w:before="72" w:afterLines="20" w:after="72" w:line="400" w:lineRule="exact"/>
              <w:ind w:rightChars="75" w:right="180"/>
              <w:jc w:val="right"/>
              <w:rPr>
                <w:rFonts w:eastAsia="華康楷書體W5"/>
              </w:rPr>
            </w:pPr>
            <w:r w:rsidRPr="00896C1C">
              <w:rPr>
                <w:rFonts w:eastAsia="華康楷書體W5" w:hint="eastAsia"/>
              </w:rPr>
              <w:t>580.7</w:t>
            </w:r>
          </w:p>
        </w:tc>
        <w:tc>
          <w:tcPr>
            <w:tcW w:w="1036" w:type="dxa"/>
            <w:tcBorders>
              <w:top w:val="nil"/>
              <w:left w:val="nil"/>
              <w:bottom w:val="nil"/>
              <w:right w:val="nil"/>
            </w:tcBorders>
            <w:vAlign w:val="center"/>
          </w:tcPr>
          <w:p w:rsidR="00C25AD8" w:rsidRPr="00896C1C" w:rsidRDefault="00C25AD8" w:rsidP="00C25AD8">
            <w:pPr>
              <w:spacing w:beforeLines="20" w:before="72" w:afterLines="20" w:after="72" w:line="400" w:lineRule="exact"/>
              <w:ind w:rightChars="75" w:right="180"/>
              <w:jc w:val="right"/>
              <w:rPr>
                <w:rFonts w:eastAsia="華康楷書體W5"/>
              </w:rPr>
            </w:pPr>
            <w:r w:rsidRPr="00896C1C">
              <w:rPr>
                <w:rFonts w:eastAsia="華康楷書體W5" w:hint="eastAsia"/>
              </w:rPr>
              <w:t>771.6</w:t>
            </w:r>
          </w:p>
        </w:tc>
        <w:tc>
          <w:tcPr>
            <w:tcW w:w="1038" w:type="dxa"/>
            <w:tcBorders>
              <w:top w:val="nil"/>
              <w:left w:val="nil"/>
              <w:bottom w:val="nil"/>
              <w:right w:val="nil"/>
            </w:tcBorders>
            <w:vAlign w:val="center"/>
          </w:tcPr>
          <w:p w:rsidR="00C25AD8" w:rsidRPr="00896C1C" w:rsidRDefault="00C25AD8" w:rsidP="00C25AD8">
            <w:pPr>
              <w:spacing w:beforeLines="20" w:before="72" w:afterLines="20" w:after="72" w:line="400" w:lineRule="exact"/>
              <w:ind w:rightChars="75" w:right="180"/>
              <w:jc w:val="right"/>
              <w:rPr>
                <w:rFonts w:eastAsia="華康楷書體W5"/>
              </w:rPr>
            </w:pPr>
            <w:r w:rsidRPr="00896C1C">
              <w:rPr>
                <w:rFonts w:eastAsia="華康楷書體W5" w:hint="eastAsia"/>
              </w:rPr>
              <w:t>787.0</w:t>
            </w:r>
          </w:p>
        </w:tc>
        <w:tc>
          <w:tcPr>
            <w:tcW w:w="895" w:type="dxa"/>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69.2</w:t>
            </w:r>
          </w:p>
        </w:tc>
        <w:tc>
          <w:tcPr>
            <w:tcW w:w="924" w:type="dxa"/>
            <w:gridSpan w:val="2"/>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67.6</w:t>
            </w:r>
          </w:p>
        </w:tc>
        <w:tc>
          <w:tcPr>
            <w:tcW w:w="943" w:type="dxa"/>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63.9</w:t>
            </w:r>
          </w:p>
        </w:tc>
        <w:tc>
          <w:tcPr>
            <w:tcW w:w="867" w:type="dxa"/>
            <w:gridSpan w:val="2"/>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66.9</w:t>
            </w:r>
          </w:p>
        </w:tc>
        <w:tc>
          <w:tcPr>
            <w:tcW w:w="1129" w:type="dxa"/>
            <w:tcBorders>
              <w:top w:val="nil"/>
              <w:left w:val="nil"/>
              <w:bottom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751.0</w:t>
            </w:r>
          </w:p>
        </w:tc>
      </w:tr>
      <w:tr w:rsidR="00C25AD8" w:rsidRPr="00896C1C" w:rsidTr="00C51831">
        <w:trPr>
          <w:cantSplit/>
          <w:trHeight w:hRule="exact" w:val="760"/>
        </w:trPr>
        <w:tc>
          <w:tcPr>
            <w:tcW w:w="628" w:type="dxa"/>
            <w:vMerge/>
            <w:tcBorders>
              <w:left w:val="nil"/>
            </w:tcBorders>
          </w:tcPr>
          <w:p w:rsidR="00C25AD8" w:rsidRPr="00896C1C" w:rsidRDefault="00C25AD8" w:rsidP="00C51831">
            <w:pPr>
              <w:snapToGrid w:val="0"/>
              <w:spacing w:before="120" w:after="120" w:line="320" w:lineRule="exact"/>
              <w:rPr>
                <w:rFonts w:eastAsia="標楷體"/>
                <w:sz w:val="28"/>
              </w:rPr>
            </w:pPr>
          </w:p>
        </w:tc>
        <w:tc>
          <w:tcPr>
            <w:tcW w:w="766" w:type="dxa"/>
            <w:gridSpan w:val="2"/>
            <w:vMerge/>
          </w:tcPr>
          <w:p w:rsidR="00C25AD8" w:rsidRPr="00896C1C" w:rsidRDefault="00C25AD8" w:rsidP="00C51831">
            <w:pPr>
              <w:snapToGrid w:val="0"/>
              <w:spacing w:before="120" w:after="120" w:line="320" w:lineRule="exact"/>
              <w:rPr>
                <w:rFonts w:eastAsia="標楷體"/>
                <w:sz w:val="28"/>
              </w:rPr>
            </w:pPr>
          </w:p>
        </w:tc>
        <w:tc>
          <w:tcPr>
            <w:tcW w:w="881" w:type="dxa"/>
          </w:tcPr>
          <w:p w:rsidR="00C25AD8" w:rsidRPr="00896C1C" w:rsidRDefault="00C25AD8" w:rsidP="00C51831">
            <w:pPr>
              <w:snapToGrid w:val="0"/>
              <w:spacing w:before="120" w:after="120" w:line="320" w:lineRule="exact"/>
              <w:jc w:val="center"/>
              <w:rPr>
                <w:rFonts w:eastAsia="標楷體"/>
                <w:spacing w:val="-16"/>
                <w:sz w:val="26"/>
              </w:rPr>
            </w:pPr>
            <w:r w:rsidRPr="00896C1C">
              <w:rPr>
                <w:rFonts w:eastAsia="標楷體" w:hint="eastAsia"/>
                <w:spacing w:val="-16"/>
                <w:sz w:val="26"/>
              </w:rPr>
              <w:t>成長率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9" w:type="dxa"/>
            <w:tcBorders>
              <w:top w:val="nil"/>
              <w:left w:val="nil"/>
              <w:right w:val="nil"/>
            </w:tcBorders>
            <w:vAlign w:val="center"/>
          </w:tcPr>
          <w:p w:rsidR="00C25AD8" w:rsidRPr="00896C1C" w:rsidRDefault="00C25AD8" w:rsidP="00C51831">
            <w:pPr>
              <w:snapToGrid w:val="0"/>
              <w:spacing w:before="120" w:after="240" w:line="480" w:lineRule="exact"/>
              <w:ind w:rightChars="-86" w:right="-206"/>
              <w:jc w:val="center"/>
              <w:rPr>
                <w:rFonts w:eastAsia="標楷體"/>
              </w:rPr>
            </w:pPr>
            <w:r w:rsidRPr="00896C1C">
              <w:rPr>
                <w:rFonts w:eastAsia="標楷體" w:hint="eastAsia"/>
              </w:rPr>
              <w:t>-5.5</w:t>
            </w:r>
          </w:p>
        </w:tc>
        <w:tc>
          <w:tcPr>
            <w:tcW w:w="910" w:type="dxa"/>
            <w:tcBorders>
              <w:top w:val="nil"/>
              <w:left w:val="nil"/>
              <w:right w:val="nil"/>
            </w:tcBorders>
            <w:vAlign w:val="center"/>
          </w:tcPr>
          <w:p w:rsidR="00C25AD8" w:rsidRPr="00896C1C" w:rsidRDefault="00C25AD8" w:rsidP="00C25AD8">
            <w:pPr>
              <w:spacing w:beforeLines="20" w:before="72" w:afterLines="20" w:after="72" w:line="400" w:lineRule="exact"/>
              <w:ind w:rightChars="75" w:right="180"/>
              <w:jc w:val="right"/>
              <w:rPr>
                <w:rFonts w:eastAsia="華康楷書體W5"/>
              </w:rPr>
            </w:pPr>
            <w:r w:rsidRPr="00896C1C">
              <w:rPr>
                <w:rFonts w:eastAsia="華康楷書體W5" w:hint="eastAsia"/>
              </w:rPr>
              <w:t>-12.9</w:t>
            </w:r>
          </w:p>
        </w:tc>
        <w:tc>
          <w:tcPr>
            <w:tcW w:w="1036" w:type="dxa"/>
            <w:tcBorders>
              <w:top w:val="nil"/>
              <w:left w:val="nil"/>
              <w:right w:val="nil"/>
            </w:tcBorders>
            <w:vAlign w:val="center"/>
          </w:tcPr>
          <w:p w:rsidR="00C25AD8" w:rsidRPr="00896C1C" w:rsidRDefault="00C25AD8" w:rsidP="00C25AD8">
            <w:pPr>
              <w:spacing w:beforeLines="20" w:before="72" w:afterLines="20" w:after="72" w:line="400" w:lineRule="exact"/>
              <w:ind w:rightChars="75" w:right="180"/>
              <w:jc w:val="right"/>
              <w:rPr>
                <w:rFonts w:eastAsia="華康楷書體W5"/>
              </w:rPr>
            </w:pPr>
            <w:r w:rsidRPr="00896C1C">
              <w:rPr>
                <w:rFonts w:eastAsia="華康楷書體W5" w:hint="eastAsia"/>
              </w:rPr>
              <w:t>32.7</w:t>
            </w:r>
          </w:p>
        </w:tc>
        <w:tc>
          <w:tcPr>
            <w:tcW w:w="1038" w:type="dxa"/>
            <w:tcBorders>
              <w:top w:val="nil"/>
              <w:left w:val="nil"/>
              <w:right w:val="nil"/>
            </w:tcBorders>
            <w:vAlign w:val="center"/>
          </w:tcPr>
          <w:p w:rsidR="00C25AD8" w:rsidRPr="00896C1C" w:rsidRDefault="00C25AD8" w:rsidP="00C25AD8">
            <w:pPr>
              <w:spacing w:beforeLines="20" w:before="72" w:afterLines="20" w:after="72" w:line="400" w:lineRule="exact"/>
              <w:ind w:rightChars="75" w:right="180"/>
              <w:jc w:val="right"/>
              <w:rPr>
                <w:rFonts w:eastAsia="華康楷書體W5"/>
              </w:rPr>
            </w:pPr>
            <w:r w:rsidRPr="00896C1C">
              <w:rPr>
                <w:rFonts w:eastAsia="華康楷書體W5" w:hint="eastAsia"/>
              </w:rPr>
              <w:t>2.1</w:t>
            </w:r>
          </w:p>
        </w:tc>
        <w:tc>
          <w:tcPr>
            <w:tcW w:w="914" w:type="dxa"/>
            <w:gridSpan w:val="2"/>
            <w:tcBorders>
              <w:top w:val="nil"/>
              <w:left w:val="nil"/>
              <w:right w:val="nil"/>
            </w:tcBorders>
            <w:vAlign w:val="center"/>
          </w:tcPr>
          <w:p w:rsidR="00C25AD8" w:rsidRPr="00896C1C" w:rsidRDefault="00C25AD8" w:rsidP="00C25AD8">
            <w:pPr>
              <w:spacing w:beforeLines="20" w:before="72" w:afterLines="20" w:after="72" w:line="400" w:lineRule="exact"/>
              <w:ind w:rightChars="75" w:right="180"/>
              <w:jc w:val="right"/>
              <w:rPr>
                <w:rFonts w:eastAsia="華康楷書體W5"/>
              </w:rPr>
            </w:pPr>
            <w:r>
              <w:rPr>
                <w:rFonts w:eastAsia="華康楷書體W5" w:hint="eastAsia"/>
                <w:color w:val="000000"/>
              </w:rPr>
              <w:t>10.4</w:t>
            </w:r>
          </w:p>
        </w:tc>
        <w:tc>
          <w:tcPr>
            <w:tcW w:w="905" w:type="dxa"/>
            <w:tcBorders>
              <w:top w:val="nil"/>
              <w:left w:val="nil"/>
              <w:right w:val="nil"/>
            </w:tcBorders>
            <w:vAlign w:val="center"/>
          </w:tcPr>
          <w:p w:rsidR="00C25AD8" w:rsidRPr="00896C1C" w:rsidRDefault="00C25AD8" w:rsidP="00C25AD8">
            <w:pPr>
              <w:spacing w:beforeLines="20" w:before="72" w:afterLines="20" w:after="72" w:line="400" w:lineRule="exact"/>
              <w:ind w:rightChars="75" w:right="180"/>
              <w:jc w:val="right"/>
              <w:rPr>
                <w:rFonts w:eastAsia="華康楷書體W5"/>
              </w:rPr>
            </w:pPr>
            <w:r>
              <w:rPr>
                <w:rFonts w:eastAsia="華康楷書體W5" w:hint="eastAsia"/>
                <w:color w:val="000000"/>
              </w:rPr>
              <w:t>-2.0</w:t>
            </w:r>
          </w:p>
        </w:tc>
        <w:tc>
          <w:tcPr>
            <w:tcW w:w="956" w:type="dxa"/>
            <w:gridSpan w:val="2"/>
            <w:tcBorders>
              <w:top w:val="nil"/>
              <w:left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4.2</w:t>
            </w:r>
          </w:p>
        </w:tc>
        <w:tc>
          <w:tcPr>
            <w:tcW w:w="854" w:type="dxa"/>
            <w:tcBorders>
              <w:top w:val="nil"/>
              <w:left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8.4</w:t>
            </w:r>
          </w:p>
        </w:tc>
        <w:tc>
          <w:tcPr>
            <w:tcW w:w="1129" w:type="dxa"/>
            <w:tcBorders>
              <w:top w:val="nil"/>
              <w:left w:val="nil"/>
              <w:right w:val="nil"/>
            </w:tcBorders>
            <w:vAlign w:val="center"/>
          </w:tcPr>
          <w:p w:rsidR="00C25AD8" w:rsidRPr="00CD3778" w:rsidRDefault="00C25AD8" w:rsidP="00C25AD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-4.7</w:t>
            </w:r>
          </w:p>
        </w:tc>
      </w:tr>
    </w:tbl>
    <w:p w:rsidR="006C7E69" w:rsidRDefault="006C7E69" w:rsidP="006C7E69">
      <w:pPr>
        <w:spacing w:line="280" w:lineRule="exact"/>
        <w:rPr>
          <w:rFonts w:eastAsia="標楷體"/>
        </w:rPr>
      </w:pPr>
      <w:r w:rsidRPr="00FA01C2">
        <w:rPr>
          <w:rFonts w:eastAsia="標楷體" w:hint="eastAsia"/>
        </w:rPr>
        <w:t>註：</w:t>
      </w:r>
      <w:r>
        <w:rPr>
          <w:rFonts w:eastAsia="標楷體" w:hint="eastAsia"/>
        </w:rPr>
        <w:t>1.</w:t>
      </w:r>
      <w:r w:rsidRPr="00FA01C2">
        <w:rPr>
          <w:rFonts w:eastAsia="標楷體" w:hint="eastAsia"/>
        </w:rPr>
        <w:t>我對中國大陸投資</w:t>
      </w:r>
      <w:r>
        <w:rPr>
          <w:rFonts w:eastAsia="標楷體" w:hint="eastAsia"/>
        </w:rPr>
        <w:t>件數</w:t>
      </w:r>
      <w:r w:rsidRPr="00FA01C2">
        <w:rPr>
          <w:rFonts w:eastAsia="標楷體" w:hint="eastAsia"/>
        </w:rPr>
        <w:t>及金額均含核准補辦案件。</w:t>
      </w:r>
    </w:p>
    <w:p w:rsidR="006C7E69" w:rsidRDefault="006C7E69" w:rsidP="006C7E69">
      <w:pPr>
        <w:spacing w:line="280" w:lineRule="exact"/>
        <w:rPr>
          <w:rFonts w:eastAsia="標楷體"/>
        </w:rPr>
      </w:pPr>
      <w:r>
        <w:rPr>
          <w:rFonts w:eastAsia="標楷體" w:hint="eastAsia"/>
        </w:rPr>
        <w:t xml:space="preserve">    2.</w:t>
      </w:r>
      <w:r w:rsidRPr="00FA01C2">
        <w:rPr>
          <w:rFonts w:eastAsia="標楷體" w:hint="eastAsia"/>
        </w:rPr>
        <w:t>我對中國大陸投資</w:t>
      </w:r>
      <w:r>
        <w:rPr>
          <w:rFonts w:eastAsia="標楷體" w:hint="eastAsia"/>
        </w:rPr>
        <w:t>金額</w:t>
      </w:r>
      <w:r w:rsidRPr="00FA01C2">
        <w:rPr>
          <w:rFonts w:eastAsia="標楷體" w:hint="eastAsia"/>
        </w:rPr>
        <w:t>（）內數字為較上年同期成長率。</w:t>
      </w:r>
    </w:p>
    <w:p w:rsidR="006C7E69" w:rsidRPr="00FA01C2" w:rsidRDefault="006C7E69" w:rsidP="006C7E69">
      <w:pPr>
        <w:spacing w:line="280" w:lineRule="exact"/>
        <w:ind w:firstLineChars="198" w:firstLine="475"/>
        <w:rPr>
          <w:rFonts w:eastAsia="標楷體"/>
        </w:rPr>
      </w:pPr>
      <w:r>
        <w:rPr>
          <w:rFonts w:eastAsia="標楷體" w:hint="eastAsia"/>
        </w:rPr>
        <w:t>3.</w:t>
      </w:r>
      <w:r w:rsidRPr="00B90336">
        <w:rPr>
          <w:rFonts w:eastAsia="標楷體"/>
        </w:rPr>
        <w:t xml:space="preserve"> </w:t>
      </w:r>
      <w:r>
        <w:rPr>
          <w:rFonts w:eastAsia="標楷體"/>
        </w:rPr>
        <w:t>2009</w:t>
      </w:r>
      <w:r>
        <w:rPr>
          <w:rFonts w:eastAsia="標楷體" w:hint="eastAsia"/>
        </w:rPr>
        <w:t>年</w:t>
      </w:r>
      <w:r>
        <w:rPr>
          <w:rFonts w:eastAsia="標楷體"/>
        </w:rPr>
        <w:t>6</w:t>
      </w:r>
      <w:r>
        <w:rPr>
          <w:rFonts w:eastAsia="標楷體" w:hint="eastAsia"/>
        </w:rPr>
        <w:t>月</w:t>
      </w:r>
      <w:r>
        <w:rPr>
          <w:rFonts w:eastAsia="標楷體"/>
        </w:rPr>
        <w:t>30</w:t>
      </w:r>
      <w:r>
        <w:rPr>
          <w:rFonts w:eastAsia="標楷體" w:hint="eastAsia"/>
        </w:rPr>
        <w:t>日起開放陸資來台投資</w:t>
      </w:r>
      <w:r w:rsidRPr="00FA01C2">
        <w:rPr>
          <w:rFonts w:eastAsia="標楷體" w:hint="eastAsia"/>
        </w:rPr>
        <w:t>。</w:t>
      </w:r>
    </w:p>
    <w:p w:rsidR="006C7E69" w:rsidRDefault="006C7E69" w:rsidP="006C7E69">
      <w:pPr>
        <w:spacing w:line="280" w:lineRule="exact"/>
        <w:rPr>
          <w:rFonts w:eastAsia="標楷體"/>
          <w:color w:val="FF0000"/>
          <w:spacing w:val="-10"/>
        </w:rPr>
      </w:pPr>
      <w:r w:rsidRPr="00FA01C2">
        <w:rPr>
          <w:rFonts w:eastAsia="標楷體" w:hint="eastAsia"/>
        </w:rPr>
        <w:t>資料來源：</w:t>
      </w:r>
      <w:r w:rsidRPr="00FA01C2">
        <w:rPr>
          <w:rFonts w:eastAsia="標楷體" w:hint="eastAsia"/>
          <w:spacing w:val="-10"/>
        </w:rPr>
        <w:t>經濟部投審會「投資統計月報」、財政部進出口海關統計。</w:t>
      </w:r>
    </w:p>
    <w:p w:rsidR="00FA01C2" w:rsidRPr="006C7E69" w:rsidRDefault="00FA01C2" w:rsidP="006C7E69">
      <w:pPr>
        <w:widowControl/>
        <w:autoSpaceDE w:val="0"/>
        <w:autoSpaceDN w:val="0"/>
        <w:adjustRightInd w:val="0"/>
        <w:snapToGrid w:val="0"/>
        <w:spacing w:line="300" w:lineRule="auto"/>
        <w:ind w:left="-720"/>
        <w:rPr>
          <w:rFonts w:eastAsia="標楷體"/>
        </w:rPr>
      </w:pPr>
      <w:r w:rsidRPr="006C7E69">
        <w:rPr>
          <w:rFonts w:ascii="標楷體" w:eastAsia="標楷體" w:hAnsi="標楷體"/>
          <w:color w:val="FF0000"/>
          <w:spacing w:val="-10"/>
        </w:rPr>
        <w:br w:type="page"/>
      </w:r>
    </w:p>
    <w:p w:rsidR="00380A37" w:rsidRPr="00655FA7" w:rsidRDefault="00380A37" w:rsidP="008217FE">
      <w:pPr>
        <w:pStyle w:val="t-1"/>
        <w:spacing w:after="180"/>
      </w:pPr>
      <w:bookmarkStart w:id="23" w:name="_Toc279048470"/>
      <w:bookmarkStart w:id="24" w:name="_Toc337122124"/>
      <w:r w:rsidRPr="00655FA7">
        <w:rPr>
          <w:rFonts w:hint="eastAsia"/>
        </w:rPr>
        <w:lastRenderedPageBreak/>
        <w:t>參、經濟情勢分析</w:t>
      </w:r>
      <w:bookmarkEnd w:id="23"/>
      <w:bookmarkEnd w:id="24"/>
    </w:p>
    <w:p w:rsidR="00380A37" w:rsidRPr="00655FA7" w:rsidRDefault="00380A37" w:rsidP="004C1705">
      <w:pPr>
        <w:pStyle w:val="t-2"/>
      </w:pPr>
      <w:bookmarkStart w:id="25" w:name="_Toc230064830"/>
      <w:bookmarkStart w:id="26" w:name="_Toc279048471"/>
      <w:bookmarkStart w:id="27" w:name="_Toc337122125"/>
      <w:r w:rsidRPr="00655FA7">
        <w:rPr>
          <w:rFonts w:hint="eastAsia"/>
        </w:rPr>
        <w:t>一、國際經濟</w:t>
      </w:r>
      <w:bookmarkEnd w:id="25"/>
      <w:bookmarkEnd w:id="26"/>
      <w:bookmarkEnd w:id="27"/>
    </w:p>
    <w:p w:rsidR="00380A37" w:rsidRPr="00BD40A3" w:rsidRDefault="00380A37" w:rsidP="008217FE">
      <w:pPr>
        <w:pStyle w:val="t-3"/>
        <w:ind w:right="-60"/>
      </w:pPr>
      <w:bookmarkStart w:id="28" w:name="_Toc337122126"/>
      <w:r w:rsidRPr="00BD40A3">
        <w:t>（一）美國</w:t>
      </w:r>
      <w:bookmarkEnd w:id="28"/>
    </w:p>
    <w:p w:rsidR="00A1493A" w:rsidRPr="00A1493A" w:rsidRDefault="007D7C0A" w:rsidP="00A1493A">
      <w:pPr>
        <w:shd w:val="clear" w:color="auto" w:fill="FFFFFF"/>
        <w:snapToGrid w:val="0"/>
        <w:spacing w:beforeLines="50" w:before="180" w:line="288" w:lineRule="auto"/>
        <w:ind w:left="420" w:hangingChars="150" w:hanging="420"/>
        <w:rPr>
          <w:rFonts w:eastAsia="標楷體"/>
          <w:bCs/>
          <w:color w:val="000000"/>
          <w:kern w:val="0"/>
          <w:sz w:val="28"/>
          <w:szCs w:val="28"/>
        </w:rPr>
      </w:pPr>
      <w:bookmarkStart w:id="29" w:name="_Toc196540361"/>
      <w:bookmarkStart w:id="30" w:name="_Toc337122127"/>
      <w:r>
        <w:rPr>
          <w:rFonts w:eastAsia="標楷體"/>
          <w:bCs/>
          <w:color w:val="000000"/>
          <w:kern w:val="0"/>
          <w:sz w:val="28"/>
          <w:szCs w:val="20"/>
        </w:rPr>
        <w:t xml:space="preserve">      </w:t>
      </w:r>
      <w:r w:rsidR="00AD1FCE" w:rsidRPr="00AD1FCE">
        <w:rPr>
          <w:rFonts w:eastAsia="標楷體" w:hint="eastAsia"/>
          <w:bCs/>
          <w:color w:val="000000"/>
          <w:kern w:val="0"/>
          <w:sz w:val="28"/>
          <w:szCs w:val="20"/>
        </w:rPr>
        <w:t>美國商務部</w:t>
      </w:r>
      <w:r w:rsidR="00AD1FCE" w:rsidRPr="00AD1FCE">
        <w:rPr>
          <w:rFonts w:eastAsia="標楷體" w:hint="eastAsia"/>
          <w:bCs/>
          <w:color w:val="000000"/>
          <w:kern w:val="0"/>
          <w:sz w:val="28"/>
          <w:szCs w:val="20"/>
        </w:rPr>
        <w:t>2013</w:t>
      </w:r>
      <w:r w:rsidR="00AD1FCE" w:rsidRPr="00AD1FCE">
        <w:rPr>
          <w:rFonts w:eastAsia="標楷體" w:hint="eastAsia"/>
          <w:bCs/>
          <w:color w:val="000000"/>
          <w:kern w:val="0"/>
          <w:sz w:val="28"/>
          <w:szCs w:val="20"/>
        </w:rPr>
        <w:t>年</w:t>
      </w:r>
      <w:r w:rsidR="00AD1FCE" w:rsidRPr="00AD1FCE">
        <w:rPr>
          <w:rFonts w:eastAsia="標楷體" w:hint="eastAsia"/>
          <w:bCs/>
          <w:color w:val="000000"/>
          <w:kern w:val="0"/>
          <w:sz w:val="28"/>
          <w:szCs w:val="20"/>
        </w:rPr>
        <w:t>1</w:t>
      </w:r>
      <w:r w:rsidR="00AD1FCE" w:rsidRPr="00AD1FCE">
        <w:rPr>
          <w:rFonts w:eastAsia="標楷體" w:hint="eastAsia"/>
          <w:bCs/>
          <w:color w:val="000000"/>
          <w:kern w:val="0"/>
          <w:sz w:val="28"/>
          <w:szCs w:val="20"/>
        </w:rPr>
        <w:t>月</w:t>
      </w:r>
      <w:r w:rsidR="00AD1FCE" w:rsidRPr="00AD1FCE">
        <w:rPr>
          <w:rFonts w:eastAsia="標楷體" w:hint="eastAsia"/>
          <w:bCs/>
          <w:color w:val="000000"/>
          <w:kern w:val="0"/>
          <w:sz w:val="28"/>
          <w:szCs w:val="20"/>
        </w:rPr>
        <w:t>30</w:t>
      </w:r>
      <w:r w:rsidR="00AD1FCE" w:rsidRPr="00AD1FCE">
        <w:rPr>
          <w:rFonts w:eastAsia="標楷體" w:hint="eastAsia"/>
          <w:bCs/>
          <w:color w:val="000000"/>
          <w:kern w:val="0"/>
          <w:sz w:val="28"/>
          <w:szCs w:val="20"/>
        </w:rPr>
        <w:t>日公布</w:t>
      </w:r>
      <w:r w:rsidR="00AD1FCE" w:rsidRPr="00AD1FCE">
        <w:rPr>
          <w:rFonts w:eastAsia="標楷體" w:hint="eastAsia"/>
          <w:bCs/>
          <w:color w:val="000000"/>
          <w:kern w:val="0"/>
          <w:sz w:val="28"/>
          <w:szCs w:val="20"/>
        </w:rPr>
        <w:t>2012</w:t>
      </w:r>
      <w:r w:rsidR="00AD1FCE" w:rsidRPr="00AD1FCE">
        <w:rPr>
          <w:rFonts w:eastAsia="標楷體" w:hint="eastAsia"/>
          <w:bCs/>
          <w:color w:val="000000"/>
          <w:kern w:val="0"/>
          <w:sz w:val="28"/>
          <w:szCs w:val="20"/>
        </w:rPr>
        <w:t>年第</w:t>
      </w:r>
      <w:r w:rsidR="00AD1FCE" w:rsidRPr="00AD1FCE">
        <w:rPr>
          <w:rFonts w:eastAsia="標楷體" w:hint="eastAsia"/>
          <w:bCs/>
          <w:color w:val="000000"/>
          <w:kern w:val="0"/>
          <w:sz w:val="28"/>
          <w:szCs w:val="20"/>
        </w:rPr>
        <w:t>4</w:t>
      </w:r>
      <w:r w:rsidR="00AD1FCE" w:rsidRPr="00AD1FCE">
        <w:rPr>
          <w:rFonts w:eastAsia="標楷體" w:hint="eastAsia"/>
          <w:bCs/>
          <w:color w:val="000000"/>
          <w:kern w:val="0"/>
          <w:sz w:val="28"/>
          <w:szCs w:val="20"/>
        </w:rPr>
        <w:t>季國內生產總值（</w:t>
      </w:r>
      <w:r w:rsidR="00AD1FCE" w:rsidRPr="00AD1FCE">
        <w:rPr>
          <w:rFonts w:eastAsia="標楷體" w:hint="eastAsia"/>
          <w:bCs/>
          <w:color w:val="000000"/>
          <w:kern w:val="0"/>
          <w:sz w:val="28"/>
          <w:szCs w:val="20"/>
        </w:rPr>
        <w:t>GDP</w:t>
      </w:r>
      <w:r w:rsidR="00AD1FCE" w:rsidRPr="00AD1FCE">
        <w:rPr>
          <w:rFonts w:eastAsia="標楷體" w:hint="eastAsia"/>
          <w:bCs/>
          <w:color w:val="000000"/>
          <w:kern w:val="0"/>
          <w:sz w:val="28"/>
          <w:szCs w:val="20"/>
        </w:rPr>
        <w:t>）為負成長</w:t>
      </w:r>
      <w:r w:rsidR="00AD1FCE" w:rsidRPr="00AD1FCE">
        <w:rPr>
          <w:rFonts w:eastAsia="標楷體" w:hint="eastAsia"/>
          <w:bCs/>
          <w:color w:val="000000"/>
          <w:kern w:val="0"/>
          <w:sz w:val="28"/>
          <w:szCs w:val="20"/>
        </w:rPr>
        <w:t>0.1%</w:t>
      </w:r>
      <w:r w:rsidR="00AD1FCE" w:rsidRPr="00AD1FCE">
        <w:rPr>
          <w:rFonts w:eastAsia="標楷體" w:hint="eastAsia"/>
          <w:bCs/>
          <w:color w:val="000000"/>
          <w:kern w:val="0"/>
          <w:sz w:val="28"/>
          <w:szCs w:val="20"/>
        </w:rPr>
        <w:t>，不如預期，且是</w:t>
      </w:r>
      <w:r w:rsidR="00AD1FCE" w:rsidRPr="00AD1FCE">
        <w:rPr>
          <w:rFonts w:eastAsia="標楷體" w:hint="eastAsia"/>
          <w:bCs/>
          <w:color w:val="000000"/>
          <w:kern w:val="0"/>
          <w:sz w:val="28"/>
          <w:szCs w:val="20"/>
        </w:rPr>
        <w:t>2009</w:t>
      </w:r>
      <w:r w:rsidR="00AD1FCE" w:rsidRPr="00AD1FCE">
        <w:rPr>
          <w:rFonts w:eastAsia="標楷體" w:hint="eastAsia"/>
          <w:bCs/>
          <w:color w:val="000000"/>
          <w:kern w:val="0"/>
          <w:sz w:val="28"/>
          <w:szCs w:val="20"/>
        </w:rPr>
        <w:t>年以來首見萎縮，其中國防支出銳減</w:t>
      </w:r>
      <w:r w:rsidR="00AD1FCE" w:rsidRPr="00AD1FCE">
        <w:rPr>
          <w:rFonts w:eastAsia="標楷體" w:hint="eastAsia"/>
          <w:bCs/>
          <w:color w:val="000000"/>
          <w:kern w:val="0"/>
          <w:sz w:val="28"/>
          <w:szCs w:val="20"/>
        </w:rPr>
        <w:t>22.2%</w:t>
      </w:r>
      <w:r w:rsidR="00AD1FCE" w:rsidRPr="00AD1FCE">
        <w:rPr>
          <w:rFonts w:eastAsia="標楷體" w:hint="eastAsia"/>
          <w:bCs/>
          <w:color w:val="000000"/>
          <w:kern w:val="0"/>
          <w:sz w:val="28"/>
          <w:szCs w:val="20"/>
        </w:rPr>
        <w:t>及出口下跌</w:t>
      </w:r>
      <w:r w:rsidR="00AD1FCE" w:rsidRPr="00AD1FCE">
        <w:rPr>
          <w:rFonts w:eastAsia="標楷體" w:hint="eastAsia"/>
          <w:bCs/>
          <w:color w:val="000000"/>
          <w:kern w:val="0"/>
          <w:sz w:val="28"/>
          <w:szCs w:val="20"/>
        </w:rPr>
        <w:t>5.7%</w:t>
      </w:r>
      <w:r w:rsidR="00AD1FCE" w:rsidRPr="00AD1FCE">
        <w:rPr>
          <w:rFonts w:eastAsia="標楷體" w:hint="eastAsia"/>
          <w:bCs/>
          <w:color w:val="000000"/>
          <w:kern w:val="0"/>
          <w:sz w:val="28"/>
          <w:szCs w:val="20"/>
        </w:rPr>
        <w:t>拖累整體經濟表現。另聯準會（</w:t>
      </w:r>
      <w:r w:rsidR="00AD1FCE" w:rsidRPr="00AD1FCE">
        <w:rPr>
          <w:rFonts w:eastAsia="標楷體" w:hint="eastAsia"/>
          <w:bCs/>
          <w:color w:val="000000"/>
          <w:kern w:val="0"/>
          <w:sz w:val="28"/>
          <w:szCs w:val="20"/>
        </w:rPr>
        <w:t>Fed</w:t>
      </w:r>
      <w:r w:rsidR="00AD1FCE" w:rsidRPr="00AD1FCE">
        <w:rPr>
          <w:rFonts w:eastAsia="標楷體" w:hint="eastAsia"/>
          <w:bCs/>
          <w:color w:val="000000"/>
          <w:kern w:val="0"/>
          <w:sz w:val="28"/>
          <w:szCs w:val="20"/>
        </w:rPr>
        <w:t>）</w:t>
      </w:r>
      <w:r w:rsidR="00AD1FCE" w:rsidRPr="00AD1FCE">
        <w:rPr>
          <w:rFonts w:eastAsia="標楷體" w:hint="eastAsia"/>
          <w:bCs/>
          <w:color w:val="000000"/>
          <w:kern w:val="0"/>
          <w:sz w:val="28"/>
          <w:szCs w:val="20"/>
        </w:rPr>
        <w:t>2013</w:t>
      </w:r>
      <w:r w:rsidR="00AD1FCE" w:rsidRPr="00AD1FCE">
        <w:rPr>
          <w:rFonts w:eastAsia="標楷體" w:hint="eastAsia"/>
          <w:bCs/>
          <w:color w:val="000000"/>
          <w:kern w:val="0"/>
          <w:sz w:val="28"/>
          <w:szCs w:val="20"/>
        </w:rPr>
        <w:t>年</w:t>
      </w:r>
      <w:r w:rsidR="00AD1FCE" w:rsidRPr="00AD1FCE">
        <w:rPr>
          <w:rFonts w:eastAsia="標楷體" w:hint="eastAsia"/>
          <w:bCs/>
          <w:color w:val="000000"/>
          <w:kern w:val="0"/>
          <w:sz w:val="28"/>
          <w:szCs w:val="20"/>
        </w:rPr>
        <w:t>1</w:t>
      </w:r>
      <w:r w:rsidR="00AD1FCE" w:rsidRPr="00AD1FCE">
        <w:rPr>
          <w:rFonts w:eastAsia="標楷體" w:hint="eastAsia"/>
          <w:bCs/>
          <w:color w:val="000000"/>
          <w:kern w:val="0"/>
          <w:sz w:val="28"/>
          <w:szCs w:val="20"/>
        </w:rPr>
        <w:t>月底聯邦公開市場委員會</w:t>
      </w:r>
      <w:r w:rsidR="00AD1FCE" w:rsidRPr="00AD1FCE">
        <w:rPr>
          <w:rFonts w:eastAsia="標楷體" w:hint="eastAsia"/>
          <w:bCs/>
          <w:color w:val="000000"/>
          <w:kern w:val="0"/>
          <w:sz w:val="28"/>
          <w:szCs w:val="20"/>
        </w:rPr>
        <w:t>(FOMC)</w:t>
      </w:r>
      <w:r w:rsidR="00AD1FCE" w:rsidRPr="00AD1FCE">
        <w:rPr>
          <w:rFonts w:eastAsia="標楷體" w:hint="eastAsia"/>
          <w:bCs/>
          <w:color w:val="000000"/>
          <w:kern w:val="0"/>
          <w:sz w:val="28"/>
          <w:szCs w:val="20"/>
        </w:rPr>
        <w:t>利率決策會議後表示，由於天侯等暫時性因素造成近期經濟活動停滯，維持每個月</w:t>
      </w:r>
      <w:r w:rsidR="00AD1FCE" w:rsidRPr="00AD1FCE">
        <w:rPr>
          <w:rFonts w:eastAsia="標楷體" w:hint="eastAsia"/>
          <w:bCs/>
          <w:color w:val="000000"/>
          <w:kern w:val="0"/>
          <w:sz w:val="28"/>
          <w:szCs w:val="20"/>
        </w:rPr>
        <w:t>850</w:t>
      </w:r>
      <w:r w:rsidR="00AD1FCE" w:rsidRPr="00AD1FCE">
        <w:rPr>
          <w:rFonts w:eastAsia="標楷體" w:hint="eastAsia"/>
          <w:bCs/>
          <w:color w:val="000000"/>
          <w:kern w:val="0"/>
          <w:sz w:val="28"/>
          <w:szCs w:val="20"/>
        </w:rPr>
        <w:t>億美元資產收購規模寬鬆政策及</w:t>
      </w:r>
      <w:r w:rsidR="00AD1FCE" w:rsidRPr="00AD1FCE">
        <w:rPr>
          <w:rFonts w:eastAsia="標楷體" w:hint="eastAsia"/>
          <w:bCs/>
          <w:color w:val="000000"/>
          <w:kern w:val="0"/>
          <w:sz w:val="28"/>
          <w:szCs w:val="20"/>
        </w:rPr>
        <w:t>0~0.25%</w:t>
      </w:r>
      <w:r w:rsidR="00AD1FCE" w:rsidRPr="00AD1FCE">
        <w:rPr>
          <w:rFonts w:eastAsia="標楷體" w:hint="eastAsia"/>
          <w:bCs/>
          <w:color w:val="000000"/>
          <w:kern w:val="0"/>
          <w:sz w:val="28"/>
          <w:szCs w:val="20"/>
        </w:rPr>
        <w:t>低利率不變</w:t>
      </w:r>
      <w:r w:rsidR="00A1493A" w:rsidRPr="00A1493A">
        <w:rPr>
          <w:rFonts w:eastAsia="標楷體" w:hint="eastAsia"/>
          <w:bCs/>
          <w:color w:val="000000"/>
          <w:kern w:val="0"/>
          <w:sz w:val="28"/>
          <w:szCs w:val="28"/>
        </w:rPr>
        <w:t>。</w:t>
      </w:r>
    </w:p>
    <w:p w:rsidR="00A1493A" w:rsidRPr="00A1493A" w:rsidRDefault="00AD1FCE" w:rsidP="00AD1FCE">
      <w:pPr>
        <w:widowControl/>
        <w:tabs>
          <w:tab w:val="left" w:pos="6840"/>
        </w:tabs>
        <w:snapToGrid w:val="0"/>
        <w:spacing w:beforeLines="50" w:before="180" w:line="288" w:lineRule="auto"/>
        <w:ind w:left="454" w:firstLineChars="200" w:firstLine="560"/>
        <w:jc w:val="both"/>
        <w:rPr>
          <w:rFonts w:eastAsia="標楷體" w:hAnsi="標楷體"/>
          <w:kern w:val="0"/>
          <w:sz w:val="32"/>
          <w:szCs w:val="32"/>
        </w:rPr>
      </w:pPr>
      <w:r w:rsidRPr="00AD1FCE">
        <w:rPr>
          <w:rFonts w:eastAsia="標楷體" w:hint="eastAsia"/>
          <w:bCs/>
          <w:color w:val="000000"/>
          <w:kern w:val="0"/>
          <w:sz w:val="28"/>
          <w:szCs w:val="20"/>
        </w:rPr>
        <w:t>美國工商協進會（</w:t>
      </w:r>
      <w:r w:rsidRPr="00AD1FCE">
        <w:rPr>
          <w:rFonts w:eastAsia="標楷體" w:hint="eastAsia"/>
          <w:bCs/>
          <w:color w:val="000000"/>
          <w:kern w:val="0"/>
          <w:sz w:val="28"/>
          <w:szCs w:val="20"/>
        </w:rPr>
        <w:t>Conference Board</w:t>
      </w:r>
      <w:r w:rsidRPr="00AD1FCE">
        <w:rPr>
          <w:rFonts w:eastAsia="標楷體" w:hint="eastAsia"/>
          <w:bCs/>
          <w:color w:val="000000"/>
          <w:kern w:val="0"/>
          <w:sz w:val="28"/>
          <w:szCs w:val="20"/>
        </w:rPr>
        <w:t>）</w:t>
      </w:r>
      <w:r w:rsidR="00D658B9">
        <w:rPr>
          <w:rFonts w:eastAsia="標楷體" w:hint="eastAsia"/>
          <w:bCs/>
          <w:color w:val="000000"/>
          <w:kern w:val="0"/>
          <w:sz w:val="28"/>
          <w:szCs w:val="20"/>
        </w:rPr>
        <w:t>2013</w:t>
      </w:r>
      <w:r w:rsidRPr="00AD1FCE">
        <w:rPr>
          <w:rFonts w:eastAsia="標楷體" w:hint="eastAsia"/>
          <w:bCs/>
          <w:color w:val="000000"/>
          <w:kern w:val="0"/>
          <w:sz w:val="28"/>
          <w:szCs w:val="20"/>
        </w:rPr>
        <w:t>年</w:t>
      </w:r>
      <w:r w:rsidRPr="00AD1FCE">
        <w:rPr>
          <w:rFonts w:eastAsia="標楷體" w:hint="eastAsia"/>
          <w:bCs/>
          <w:color w:val="000000"/>
          <w:kern w:val="0"/>
          <w:sz w:val="28"/>
          <w:szCs w:val="20"/>
        </w:rPr>
        <w:t>1</w:t>
      </w:r>
      <w:r w:rsidRPr="00AD1FCE">
        <w:rPr>
          <w:rFonts w:eastAsia="標楷體" w:hint="eastAsia"/>
          <w:bCs/>
          <w:color w:val="000000"/>
          <w:kern w:val="0"/>
          <w:sz w:val="28"/>
          <w:szCs w:val="20"/>
        </w:rPr>
        <w:t>月</w:t>
      </w:r>
      <w:r w:rsidRPr="00AD1FCE">
        <w:rPr>
          <w:rFonts w:eastAsia="標楷體" w:hint="eastAsia"/>
          <w:bCs/>
          <w:color w:val="000000"/>
          <w:kern w:val="0"/>
          <w:sz w:val="28"/>
          <w:szCs w:val="20"/>
        </w:rPr>
        <w:t>24</w:t>
      </w:r>
      <w:r w:rsidRPr="00AD1FCE">
        <w:rPr>
          <w:rFonts w:eastAsia="標楷體" w:hint="eastAsia"/>
          <w:bCs/>
          <w:color w:val="000000"/>
          <w:kern w:val="0"/>
          <w:sz w:val="28"/>
          <w:szCs w:val="20"/>
        </w:rPr>
        <w:t>日公布</w:t>
      </w:r>
      <w:r w:rsidRPr="00AD1FCE">
        <w:rPr>
          <w:rFonts w:eastAsia="標楷體" w:hint="eastAsia"/>
          <w:bCs/>
          <w:color w:val="000000"/>
          <w:kern w:val="0"/>
          <w:sz w:val="28"/>
          <w:szCs w:val="20"/>
        </w:rPr>
        <w:t>2012</w:t>
      </w:r>
      <w:r w:rsidRPr="00AD1FCE">
        <w:rPr>
          <w:rFonts w:eastAsia="標楷體" w:hint="eastAsia"/>
          <w:bCs/>
          <w:color w:val="000000"/>
          <w:kern w:val="0"/>
          <w:sz w:val="28"/>
          <w:szCs w:val="20"/>
        </w:rPr>
        <w:t>年</w:t>
      </w:r>
      <w:r w:rsidRPr="00AD1FCE">
        <w:rPr>
          <w:rFonts w:eastAsia="標楷體" w:hint="eastAsia"/>
          <w:bCs/>
          <w:color w:val="000000"/>
          <w:kern w:val="0"/>
          <w:sz w:val="28"/>
          <w:szCs w:val="20"/>
        </w:rPr>
        <w:t>12</w:t>
      </w:r>
      <w:r w:rsidRPr="00AD1FCE">
        <w:rPr>
          <w:rFonts w:eastAsia="標楷體" w:hint="eastAsia"/>
          <w:bCs/>
          <w:color w:val="000000"/>
          <w:kern w:val="0"/>
          <w:sz w:val="28"/>
          <w:szCs w:val="20"/>
        </w:rPr>
        <w:t>月份領先指標，較</w:t>
      </w:r>
      <w:r w:rsidRPr="00AD1FCE">
        <w:rPr>
          <w:rFonts w:eastAsia="標楷體" w:hint="eastAsia"/>
          <w:bCs/>
          <w:color w:val="000000"/>
          <w:kern w:val="0"/>
          <w:sz w:val="28"/>
          <w:szCs w:val="20"/>
        </w:rPr>
        <w:t>11</w:t>
      </w:r>
      <w:r w:rsidRPr="00AD1FCE">
        <w:rPr>
          <w:rFonts w:eastAsia="標楷體" w:hint="eastAsia"/>
          <w:bCs/>
          <w:color w:val="000000"/>
          <w:kern w:val="0"/>
          <w:sz w:val="28"/>
          <w:szCs w:val="20"/>
        </w:rPr>
        <w:t>月上升</w:t>
      </w:r>
      <w:r w:rsidRPr="00AD1FCE">
        <w:rPr>
          <w:rFonts w:eastAsia="標楷體" w:hint="eastAsia"/>
          <w:bCs/>
          <w:color w:val="000000"/>
          <w:kern w:val="0"/>
          <w:sz w:val="28"/>
          <w:szCs w:val="20"/>
        </w:rPr>
        <w:t>0.5%</w:t>
      </w:r>
      <w:r w:rsidRPr="00AD1FCE">
        <w:rPr>
          <w:rFonts w:eastAsia="標楷體" w:hint="eastAsia"/>
          <w:bCs/>
          <w:color w:val="000000"/>
          <w:kern w:val="0"/>
          <w:sz w:val="28"/>
          <w:szCs w:val="20"/>
        </w:rPr>
        <w:t>。除製造業平均每週工時、製造業消費性產品及材料新訂單維持不變，</w:t>
      </w:r>
      <w:r w:rsidRPr="00AD1FCE">
        <w:rPr>
          <w:rFonts w:eastAsia="標楷體" w:hint="eastAsia"/>
          <w:bCs/>
          <w:color w:val="000000"/>
          <w:kern w:val="0"/>
          <w:sz w:val="28"/>
          <w:szCs w:val="20"/>
        </w:rPr>
        <w:t>ISM</w:t>
      </w:r>
      <w:r w:rsidRPr="00AD1FCE">
        <w:rPr>
          <w:rFonts w:eastAsia="標楷體" w:hint="eastAsia"/>
          <w:bCs/>
          <w:color w:val="000000"/>
          <w:kern w:val="0"/>
          <w:sz w:val="28"/>
          <w:szCs w:val="20"/>
        </w:rPr>
        <w:t>新接訂單、製造業非國防新資本財訂單、消費者預期呈現負成長外，領先信用指數、利率差距、建築許可、每週平均申請失業救濟金人數，以及股價等各項指標則呈現正成長；</w:t>
      </w:r>
      <w:r w:rsidRPr="00AD1FCE">
        <w:rPr>
          <w:rFonts w:eastAsia="標楷體" w:hint="eastAsia"/>
          <w:bCs/>
          <w:color w:val="000000"/>
          <w:kern w:val="0"/>
          <w:sz w:val="28"/>
          <w:szCs w:val="20"/>
        </w:rPr>
        <w:t>2013</w:t>
      </w:r>
      <w:r w:rsidRPr="00AD1FCE">
        <w:rPr>
          <w:rFonts w:eastAsia="標楷體" w:hint="eastAsia"/>
          <w:bCs/>
          <w:color w:val="000000"/>
          <w:kern w:val="0"/>
          <w:sz w:val="28"/>
          <w:szCs w:val="20"/>
        </w:rPr>
        <w:t>年</w:t>
      </w:r>
      <w:r w:rsidRPr="00AD1FCE">
        <w:rPr>
          <w:rFonts w:eastAsia="標楷體" w:hint="eastAsia"/>
          <w:bCs/>
          <w:color w:val="000000"/>
          <w:kern w:val="0"/>
          <w:sz w:val="28"/>
          <w:szCs w:val="20"/>
        </w:rPr>
        <w:t>1</w:t>
      </w:r>
      <w:r w:rsidRPr="00AD1FCE">
        <w:rPr>
          <w:rFonts w:eastAsia="標楷體" w:hint="eastAsia"/>
          <w:bCs/>
          <w:color w:val="000000"/>
          <w:kern w:val="0"/>
          <w:sz w:val="28"/>
          <w:szCs w:val="20"/>
        </w:rPr>
        <w:t>月消費者信心指數由</w:t>
      </w:r>
      <w:r w:rsidRPr="00AD1FCE">
        <w:rPr>
          <w:rFonts w:eastAsia="標楷體" w:hint="eastAsia"/>
          <w:bCs/>
          <w:color w:val="000000"/>
          <w:kern w:val="0"/>
          <w:sz w:val="28"/>
          <w:szCs w:val="20"/>
        </w:rPr>
        <w:t>2012</w:t>
      </w:r>
      <w:r w:rsidRPr="00AD1FCE">
        <w:rPr>
          <w:rFonts w:eastAsia="標楷體" w:hint="eastAsia"/>
          <w:bCs/>
          <w:color w:val="000000"/>
          <w:kern w:val="0"/>
          <w:sz w:val="28"/>
          <w:szCs w:val="20"/>
        </w:rPr>
        <w:t>年</w:t>
      </w:r>
      <w:r w:rsidRPr="00AD1FCE">
        <w:rPr>
          <w:rFonts w:eastAsia="標楷體" w:hint="eastAsia"/>
          <w:bCs/>
          <w:color w:val="000000"/>
          <w:kern w:val="0"/>
          <w:sz w:val="28"/>
          <w:szCs w:val="20"/>
        </w:rPr>
        <w:t>12</w:t>
      </w:r>
      <w:r w:rsidRPr="00AD1FCE">
        <w:rPr>
          <w:rFonts w:eastAsia="標楷體" w:hint="eastAsia"/>
          <w:bCs/>
          <w:color w:val="000000"/>
          <w:kern w:val="0"/>
          <w:sz w:val="28"/>
          <w:szCs w:val="20"/>
        </w:rPr>
        <w:t>月之</w:t>
      </w:r>
      <w:r w:rsidRPr="00AD1FCE">
        <w:rPr>
          <w:rFonts w:eastAsia="標楷體" w:hint="eastAsia"/>
          <w:bCs/>
          <w:color w:val="000000"/>
          <w:kern w:val="0"/>
          <w:sz w:val="28"/>
          <w:szCs w:val="20"/>
        </w:rPr>
        <w:t>66.7</w:t>
      </w:r>
      <w:r w:rsidRPr="00AD1FCE">
        <w:rPr>
          <w:rFonts w:eastAsia="標楷體" w:hint="eastAsia"/>
          <w:bCs/>
          <w:color w:val="000000"/>
          <w:kern w:val="0"/>
          <w:sz w:val="28"/>
          <w:szCs w:val="20"/>
        </w:rPr>
        <w:t>降至</w:t>
      </w:r>
      <w:r w:rsidRPr="00AD1FCE">
        <w:rPr>
          <w:rFonts w:eastAsia="標楷體" w:hint="eastAsia"/>
          <w:bCs/>
          <w:color w:val="000000"/>
          <w:kern w:val="0"/>
          <w:sz w:val="28"/>
          <w:szCs w:val="20"/>
        </w:rPr>
        <w:t>58.6</w:t>
      </w:r>
      <w:r w:rsidRPr="00AD1FCE">
        <w:rPr>
          <w:rFonts w:eastAsia="標楷體" w:hint="eastAsia"/>
          <w:bCs/>
          <w:color w:val="000000"/>
          <w:kern w:val="0"/>
          <w:sz w:val="28"/>
          <w:szCs w:val="20"/>
        </w:rPr>
        <w:t>。美國供應管理協會（</w:t>
      </w:r>
      <w:r w:rsidRPr="00AD1FCE">
        <w:rPr>
          <w:rFonts w:eastAsia="標楷體" w:hint="eastAsia"/>
          <w:bCs/>
          <w:color w:val="000000"/>
          <w:kern w:val="0"/>
          <w:sz w:val="28"/>
          <w:szCs w:val="20"/>
        </w:rPr>
        <w:t>Institute for Supply Management</w:t>
      </w:r>
      <w:r w:rsidRPr="00AD1FCE">
        <w:rPr>
          <w:rFonts w:eastAsia="標楷體" w:hint="eastAsia"/>
          <w:bCs/>
          <w:color w:val="000000"/>
          <w:kern w:val="0"/>
          <w:sz w:val="28"/>
          <w:szCs w:val="20"/>
        </w:rPr>
        <w:t>）</w:t>
      </w:r>
      <w:r w:rsidRPr="00AD1FCE">
        <w:rPr>
          <w:rFonts w:eastAsia="標楷體" w:hint="eastAsia"/>
          <w:bCs/>
          <w:color w:val="000000"/>
          <w:kern w:val="0"/>
          <w:sz w:val="28"/>
          <w:szCs w:val="20"/>
        </w:rPr>
        <w:t>2012</w:t>
      </w:r>
      <w:r w:rsidRPr="00AD1FCE">
        <w:rPr>
          <w:rFonts w:eastAsia="標楷體" w:hint="eastAsia"/>
          <w:bCs/>
          <w:color w:val="000000"/>
          <w:kern w:val="0"/>
          <w:sz w:val="28"/>
          <w:szCs w:val="20"/>
        </w:rPr>
        <w:t>年</w:t>
      </w:r>
      <w:r w:rsidRPr="00AD1FCE">
        <w:rPr>
          <w:rFonts w:eastAsia="標楷體" w:hint="eastAsia"/>
          <w:bCs/>
          <w:color w:val="000000"/>
          <w:kern w:val="0"/>
          <w:sz w:val="28"/>
          <w:szCs w:val="20"/>
        </w:rPr>
        <w:t>1</w:t>
      </w:r>
      <w:r w:rsidRPr="00AD1FCE">
        <w:rPr>
          <w:rFonts w:eastAsia="標楷體" w:hint="eastAsia"/>
          <w:bCs/>
          <w:color w:val="000000"/>
          <w:kern w:val="0"/>
          <w:sz w:val="28"/>
          <w:szCs w:val="20"/>
        </w:rPr>
        <w:t>月</w:t>
      </w:r>
      <w:r w:rsidRPr="00AD1FCE">
        <w:rPr>
          <w:rFonts w:eastAsia="標楷體" w:hint="eastAsia"/>
          <w:bCs/>
          <w:color w:val="000000"/>
          <w:kern w:val="0"/>
          <w:sz w:val="28"/>
          <w:szCs w:val="20"/>
        </w:rPr>
        <w:t>2</w:t>
      </w:r>
      <w:r w:rsidRPr="00AD1FCE">
        <w:rPr>
          <w:rFonts w:eastAsia="標楷體" w:hint="eastAsia"/>
          <w:bCs/>
          <w:color w:val="000000"/>
          <w:kern w:val="0"/>
          <w:sz w:val="28"/>
          <w:szCs w:val="20"/>
        </w:rPr>
        <w:t>日報告顯示，全美</w:t>
      </w:r>
      <w:r w:rsidRPr="00AD1FCE">
        <w:rPr>
          <w:rFonts w:eastAsia="標楷體" w:hint="eastAsia"/>
          <w:bCs/>
          <w:color w:val="000000"/>
          <w:kern w:val="0"/>
          <w:sz w:val="28"/>
          <w:szCs w:val="20"/>
        </w:rPr>
        <w:t>2012</w:t>
      </w:r>
      <w:r w:rsidRPr="00AD1FCE">
        <w:rPr>
          <w:rFonts w:eastAsia="標楷體" w:hint="eastAsia"/>
          <w:bCs/>
          <w:color w:val="000000"/>
          <w:kern w:val="0"/>
          <w:sz w:val="28"/>
          <w:szCs w:val="20"/>
        </w:rPr>
        <w:t>年</w:t>
      </w:r>
      <w:r w:rsidRPr="00AD1FCE">
        <w:rPr>
          <w:rFonts w:eastAsia="標楷體" w:hint="eastAsia"/>
          <w:bCs/>
          <w:color w:val="000000"/>
          <w:kern w:val="0"/>
          <w:sz w:val="28"/>
          <w:szCs w:val="20"/>
        </w:rPr>
        <w:t>12</w:t>
      </w:r>
      <w:r w:rsidRPr="00AD1FCE">
        <w:rPr>
          <w:rFonts w:eastAsia="標楷體" w:hint="eastAsia"/>
          <w:bCs/>
          <w:color w:val="000000"/>
          <w:kern w:val="0"/>
          <w:sz w:val="28"/>
          <w:szCs w:val="20"/>
        </w:rPr>
        <w:t>月製造業指數，從</w:t>
      </w:r>
      <w:r w:rsidRPr="00AD1FCE">
        <w:rPr>
          <w:rFonts w:eastAsia="標楷體" w:hint="eastAsia"/>
          <w:bCs/>
          <w:color w:val="000000"/>
          <w:kern w:val="0"/>
          <w:sz w:val="28"/>
          <w:szCs w:val="20"/>
        </w:rPr>
        <w:t>2012</w:t>
      </w:r>
      <w:r w:rsidRPr="00AD1FCE">
        <w:rPr>
          <w:rFonts w:eastAsia="標楷體" w:hint="eastAsia"/>
          <w:bCs/>
          <w:color w:val="000000"/>
          <w:kern w:val="0"/>
          <w:sz w:val="28"/>
          <w:szCs w:val="20"/>
        </w:rPr>
        <w:t>年</w:t>
      </w:r>
      <w:r w:rsidRPr="00AD1FCE">
        <w:rPr>
          <w:rFonts w:eastAsia="標楷體" w:hint="eastAsia"/>
          <w:bCs/>
          <w:color w:val="000000"/>
          <w:kern w:val="0"/>
          <w:sz w:val="28"/>
          <w:szCs w:val="20"/>
        </w:rPr>
        <w:t>11</w:t>
      </w:r>
      <w:r w:rsidRPr="00AD1FCE">
        <w:rPr>
          <w:rFonts w:eastAsia="標楷體" w:hint="eastAsia"/>
          <w:bCs/>
          <w:color w:val="000000"/>
          <w:kern w:val="0"/>
          <w:sz w:val="28"/>
          <w:szCs w:val="20"/>
        </w:rPr>
        <w:t>月的</w:t>
      </w:r>
      <w:r w:rsidRPr="00AD1FCE">
        <w:rPr>
          <w:rFonts w:eastAsia="標楷體" w:hint="eastAsia"/>
          <w:bCs/>
          <w:color w:val="000000"/>
          <w:kern w:val="0"/>
          <w:sz w:val="28"/>
          <w:szCs w:val="20"/>
        </w:rPr>
        <w:t>49.5</w:t>
      </w:r>
      <w:r w:rsidRPr="00AD1FCE">
        <w:rPr>
          <w:rFonts w:eastAsia="標楷體" w:hint="eastAsia"/>
          <w:bCs/>
          <w:color w:val="000000"/>
          <w:kern w:val="0"/>
          <w:sz w:val="28"/>
          <w:szCs w:val="20"/>
        </w:rPr>
        <w:t>上升至</w:t>
      </w:r>
      <w:r w:rsidRPr="00AD1FCE">
        <w:rPr>
          <w:rFonts w:eastAsia="標楷體" w:hint="eastAsia"/>
          <w:bCs/>
          <w:color w:val="000000"/>
          <w:kern w:val="0"/>
          <w:sz w:val="28"/>
          <w:szCs w:val="20"/>
        </w:rPr>
        <w:t>50.7</w:t>
      </w:r>
      <w:r w:rsidRPr="00AD1FCE">
        <w:rPr>
          <w:rFonts w:eastAsia="標楷體" w:hint="eastAsia"/>
          <w:bCs/>
          <w:color w:val="000000"/>
          <w:kern w:val="0"/>
          <w:sz w:val="28"/>
          <w:szCs w:val="20"/>
        </w:rPr>
        <w:t>，數值高於</w:t>
      </w:r>
      <w:r w:rsidRPr="00AD1FCE">
        <w:rPr>
          <w:rFonts w:eastAsia="標楷體" w:hint="eastAsia"/>
          <w:bCs/>
          <w:color w:val="000000"/>
          <w:kern w:val="0"/>
          <w:sz w:val="28"/>
          <w:szCs w:val="20"/>
        </w:rPr>
        <w:t>50</w:t>
      </w:r>
      <w:r w:rsidRPr="00AD1FCE">
        <w:rPr>
          <w:rFonts w:eastAsia="標楷體" w:hint="eastAsia"/>
          <w:bCs/>
          <w:color w:val="000000"/>
          <w:kern w:val="0"/>
          <w:sz w:val="28"/>
          <w:szCs w:val="20"/>
        </w:rPr>
        <w:t>榮枯分嶺，顯示製造業活動擴張</w:t>
      </w:r>
      <w:r w:rsidR="00A1493A" w:rsidRPr="00A1493A">
        <w:rPr>
          <w:rFonts w:eastAsia="標楷體" w:hAnsi="標楷體" w:hint="eastAsia"/>
          <w:kern w:val="0"/>
          <w:sz w:val="28"/>
          <w:szCs w:val="28"/>
        </w:rPr>
        <w:t>。</w:t>
      </w:r>
      <w:r w:rsidR="00A1493A" w:rsidRPr="00A1493A">
        <w:rPr>
          <w:rFonts w:eastAsia="標楷體" w:hAnsi="標楷體" w:hint="eastAsia"/>
          <w:kern w:val="0"/>
          <w:sz w:val="28"/>
          <w:szCs w:val="28"/>
        </w:rPr>
        <w:t xml:space="preserve"> </w:t>
      </w:r>
    </w:p>
    <w:p w:rsidR="00A1493A" w:rsidRPr="00A1493A" w:rsidRDefault="00AD1FCE" w:rsidP="00AD1FCE">
      <w:pPr>
        <w:widowControl/>
        <w:wordWrap w:val="0"/>
        <w:snapToGrid w:val="0"/>
        <w:spacing w:before="180" w:after="180" w:line="288" w:lineRule="auto"/>
        <w:ind w:leftChars="150" w:left="360" w:firstLineChars="200" w:firstLine="560"/>
        <w:jc w:val="both"/>
        <w:rPr>
          <w:rFonts w:eastAsia="標楷體" w:hAnsi="標楷體"/>
          <w:bCs/>
          <w:color w:val="000000"/>
          <w:kern w:val="0"/>
          <w:sz w:val="28"/>
          <w:szCs w:val="28"/>
        </w:rPr>
      </w:pPr>
      <w:r w:rsidRPr="00AD1FCE">
        <w:rPr>
          <w:rFonts w:eastAsia="標楷體" w:hint="eastAsia"/>
          <w:color w:val="000000"/>
          <w:sz w:val="28"/>
          <w:szCs w:val="28"/>
        </w:rPr>
        <w:t>2012</w:t>
      </w:r>
      <w:r w:rsidRPr="00AD1FCE">
        <w:rPr>
          <w:rFonts w:eastAsia="標楷體" w:hint="eastAsia"/>
          <w:color w:val="000000"/>
          <w:sz w:val="28"/>
          <w:szCs w:val="28"/>
        </w:rPr>
        <w:t>年</w:t>
      </w:r>
      <w:r w:rsidRPr="00AD1FCE">
        <w:rPr>
          <w:rFonts w:eastAsia="標楷體" w:hint="eastAsia"/>
          <w:color w:val="000000"/>
          <w:sz w:val="28"/>
          <w:szCs w:val="28"/>
        </w:rPr>
        <w:t>11</w:t>
      </w:r>
      <w:r w:rsidRPr="00AD1FCE">
        <w:rPr>
          <w:rFonts w:eastAsia="標楷體" w:hint="eastAsia"/>
          <w:color w:val="000000"/>
          <w:sz w:val="28"/>
          <w:szCs w:val="28"/>
        </w:rPr>
        <w:t>月商品出口為</w:t>
      </w:r>
      <w:r w:rsidRPr="00AD1FCE">
        <w:rPr>
          <w:rFonts w:eastAsia="標楷體" w:hint="eastAsia"/>
          <w:color w:val="000000"/>
          <w:sz w:val="28"/>
          <w:szCs w:val="28"/>
        </w:rPr>
        <w:t>1,293</w:t>
      </w:r>
      <w:r w:rsidRPr="00AD1FCE">
        <w:rPr>
          <w:rFonts w:eastAsia="標楷體" w:hint="eastAsia"/>
          <w:color w:val="000000"/>
          <w:sz w:val="28"/>
          <w:szCs w:val="28"/>
        </w:rPr>
        <w:t>億美元，進口為</w:t>
      </w:r>
      <w:r w:rsidRPr="00AD1FCE">
        <w:rPr>
          <w:rFonts w:eastAsia="標楷體" w:hint="eastAsia"/>
          <w:color w:val="000000"/>
          <w:sz w:val="28"/>
          <w:szCs w:val="28"/>
        </w:rPr>
        <w:t>1,950</w:t>
      </w:r>
      <w:r w:rsidRPr="00AD1FCE">
        <w:rPr>
          <w:rFonts w:eastAsia="標楷體" w:hint="eastAsia"/>
          <w:color w:val="000000"/>
          <w:sz w:val="28"/>
          <w:szCs w:val="28"/>
        </w:rPr>
        <w:t>億美元，貿易逆差</w:t>
      </w:r>
      <w:r w:rsidRPr="00AD1FCE">
        <w:rPr>
          <w:rFonts w:eastAsia="標楷體" w:hint="eastAsia"/>
          <w:color w:val="000000"/>
          <w:sz w:val="28"/>
          <w:szCs w:val="28"/>
        </w:rPr>
        <w:t>657</w:t>
      </w:r>
      <w:r w:rsidRPr="00AD1FCE">
        <w:rPr>
          <w:rFonts w:eastAsia="標楷體" w:hint="eastAsia"/>
          <w:color w:val="000000"/>
          <w:sz w:val="28"/>
          <w:szCs w:val="28"/>
        </w:rPr>
        <w:t>億美元；</w:t>
      </w:r>
      <w:r w:rsidRPr="00AD1FCE">
        <w:rPr>
          <w:rFonts w:eastAsia="標楷體" w:hint="eastAsia"/>
          <w:color w:val="000000"/>
          <w:sz w:val="28"/>
          <w:szCs w:val="28"/>
        </w:rPr>
        <w:t>2012</w:t>
      </w:r>
      <w:r w:rsidRPr="00AD1FCE">
        <w:rPr>
          <w:rFonts w:eastAsia="標楷體" w:hint="eastAsia"/>
          <w:color w:val="000000"/>
          <w:sz w:val="28"/>
          <w:szCs w:val="28"/>
        </w:rPr>
        <w:t>年</w:t>
      </w:r>
      <w:r w:rsidRPr="00AD1FCE">
        <w:rPr>
          <w:rFonts w:eastAsia="標楷體" w:hint="eastAsia"/>
          <w:color w:val="000000"/>
          <w:sz w:val="28"/>
          <w:szCs w:val="28"/>
        </w:rPr>
        <w:t>12</w:t>
      </w:r>
      <w:r w:rsidRPr="00AD1FCE">
        <w:rPr>
          <w:rFonts w:eastAsia="標楷體" w:hint="eastAsia"/>
          <w:color w:val="000000"/>
          <w:sz w:val="28"/>
          <w:szCs w:val="28"/>
        </w:rPr>
        <w:t>月消費者物價指數成長</w:t>
      </w:r>
      <w:r w:rsidRPr="00AD1FCE">
        <w:rPr>
          <w:rFonts w:eastAsia="標楷體" w:hint="eastAsia"/>
          <w:color w:val="000000"/>
          <w:sz w:val="28"/>
          <w:szCs w:val="28"/>
        </w:rPr>
        <w:t>1.7</w:t>
      </w:r>
      <w:r w:rsidRPr="00AD1FCE">
        <w:rPr>
          <w:rFonts w:eastAsia="標楷體" w:hint="eastAsia"/>
          <w:color w:val="000000"/>
          <w:sz w:val="28"/>
          <w:szCs w:val="28"/>
        </w:rPr>
        <w:t>％；失業率</w:t>
      </w:r>
      <w:r w:rsidRPr="00AD1FCE">
        <w:rPr>
          <w:rFonts w:eastAsia="標楷體" w:hint="eastAsia"/>
          <w:color w:val="000000"/>
          <w:sz w:val="28"/>
          <w:szCs w:val="28"/>
        </w:rPr>
        <w:t>7.8</w:t>
      </w:r>
      <w:r w:rsidRPr="00AD1FCE">
        <w:rPr>
          <w:rFonts w:eastAsia="標楷體" w:hint="eastAsia"/>
          <w:color w:val="000000"/>
          <w:sz w:val="28"/>
          <w:szCs w:val="28"/>
        </w:rPr>
        <w:t>％</w:t>
      </w:r>
      <w:r w:rsidR="00A1493A" w:rsidRPr="00A1493A">
        <w:rPr>
          <w:rFonts w:eastAsia="標楷體" w:hint="eastAsia"/>
          <w:color w:val="000000"/>
          <w:kern w:val="0"/>
          <w:sz w:val="28"/>
        </w:rPr>
        <w:t>。</w:t>
      </w:r>
    </w:p>
    <w:p w:rsidR="00234C07" w:rsidRDefault="00234C07" w:rsidP="007D7C0A">
      <w:pPr>
        <w:widowControl/>
        <w:wordWrap w:val="0"/>
        <w:snapToGrid w:val="0"/>
        <w:spacing w:before="180" w:after="180" w:line="288" w:lineRule="auto"/>
        <w:ind w:leftChars="150" w:left="360" w:firstLineChars="200" w:firstLine="560"/>
        <w:jc w:val="both"/>
        <w:rPr>
          <w:rFonts w:eastAsia="標楷體"/>
          <w:color w:val="000000"/>
          <w:kern w:val="0"/>
          <w:sz w:val="28"/>
        </w:rPr>
      </w:pPr>
    </w:p>
    <w:p w:rsidR="00234C07" w:rsidRDefault="00234C07" w:rsidP="007D7C0A">
      <w:pPr>
        <w:widowControl/>
        <w:wordWrap w:val="0"/>
        <w:snapToGrid w:val="0"/>
        <w:spacing w:before="180" w:after="180" w:line="288" w:lineRule="auto"/>
        <w:ind w:leftChars="150" w:left="360" w:firstLineChars="200" w:firstLine="560"/>
        <w:jc w:val="both"/>
        <w:rPr>
          <w:rFonts w:eastAsia="標楷體"/>
          <w:color w:val="000000"/>
          <w:kern w:val="0"/>
          <w:sz w:val="28"/>
        </w:rPr>
      </w:pPr>
    </w:p>
    <w:p w:rsidR="00234C07" w:rsidRDefault="00234C07" w:rsidP="007D7C0A">
      <w:pPr>
        <w:widowControl/>
        <w:wordWrap w:val="0"/>
        <w:snapToGrid w:val="0"/>
        <w:spacing w:before="180" w:after="180" w:line="288" w:lineRule="auto"/>
        <w:ind w:leftChars="150" w:left="360" w:firstLineChars="200" w:firstLine="560"/>
        <w:jc w:val="both"/>
        <w:rPr>
          <w:rFonts w:eastAsia="標楷體"/>
          <w:color w:val="000000"/>
          <w:kern w:val="0"/>
          <w:sz w:val="28"/>
        </w:rPr>
      </w:pPr>
    </w:p>
    <w:p w:rsidR="00234C07" w:rsidRDefault="00234C07" w:rsidP="007D7C0A">
      <w:pPr>
        <w:widowControl/>
        <w:wordWrap w:val="0"/>
        <w:snapToGrid w:val="0"/>
        <w:spacing w:before="180" w:after="180" w:line="288" w:lineRule="auto"/>
        <w:ind w:leftChars="150" w:left="360" w:firstLineChars="200" w:firstLine="560"/>
        <w:jc w:val="both"/>
        <w:rPr>
          <w:rFonts w:eastAsia="標楷體" w:hAnsi="標楷體"/>
          <w:bCs/>
          <w:color w:val="000000"/>
          <w:kern w:val="0"/>
          <w:sz w:val="28"/>
          <w:szCs w:val="28"/>
        </w:rPr>
      </w:pPr>
    </w:p>
    <w:p w:rsidR="001545E7" w:rsidRDefault="001545E7" w:rsidP="007D7C0A">
      <w:pPr>
        <w:widowControl/>
        <w:wordWrap w:val="0"/>
        <w:snapToGrid w:val="0"/>
        <w:spacing w:before="180" w:after="180" w:line="288" w:lineRule="auto"/>
        <w:ind w:leftChars="150" w:left="360" w:firstLineChars="200" w:firstLine="560"/>
        <w:jc w:val="both"/>
        <w:rPr>
          <w:rFonts w:eastAsia="標楷體" w:hAnsi="標楷體"/>
          <w:bCs/>
          <w:color w:val="000000"/>
          <w:kern w:val="0"/>
          <w:sz w:val="28"/>
          <w:szCs w:val="28"/>
        </w:rPr>
      </w:pPr>
    </w:p>
    <w:p w:rsidR="00A1493A" w:rsidRPr="00A1493A" w:rsidRDefault="00A1493A" w:rsidP="00A1493A">
      <w:pPr>
        <w:widowControl/>
        <w:tabs>
          <w:tab w:val="left" w:pos="6840"/>
        </w:tabs>
        <w:snapToGrid w:val="0"/>
        <w:spacing w:beforeLines="50" w:before="180" w:line="288" w:lineRule="auto"/>
        <w:ind w:left="454" w:firstLineChars="200" w:firstLine="561"/>
        <w:jc w:val="center"/>
        <w:rPr>
          <w:rFonts w:eastAsia="標楷體"/>
          <w:b/>
          <w:kern w:val="0"/>
          <w:sz w:val="28"/>
          <w:szCs w:val="20"/>
        </w:rPr>
      </w:pPr>
      <w:r w:rsidRPr="00A1493A">
        <w:rPr>
          <w:rFonts w:eastAsia="標楷體" w:hint="eastAsia"/>
          <w:b/>
          <w:kern w:val="0"/>
          <w:sz w:val="28"/>
          <w:szCs w:val="32"/>
          <w:lang w:val="zh-TW"/>
        </w:rPr>
        <w:lastRenderedPageBreak/>
        <w:t>表</w:t>
      </w:r>
      <w:r w:rsidRPr="00A1493A">
        <w:rPr>
          <w:rFonts w:eastAsia="標楷體"/>
          <w:b/>
          <w:kern w:val="0"/>
          <w:sz w:val="28"/>
          <w:szCs w:val="32"/>
          <w:lang w:val="zh-TW"/>
        </w:rPr>
        <w:t xml:space="preserve">1-1   </w:t>
      </w:r>
      <w:r w:rsidRPr="00A1493A">
        <w:rPr>
          <w:rFonts w:eastAsia="標楷體" w:hint="eastAsia"/>
          <w:b/>
          <w:kern w:val="0"/>
          <w:sz w:val="28"/>
          <w:szCs w:val="32"/>
          <w:lang w:val="zh-TW"/>
        </w:rPr>
        <w:t>美國重要經濟指標</w:t>
      </w:r>
    </w:p>
    <w:p w:rsidR="00AD1FCE" w:rsidRPr="00A1493A" w:rsidRDefault="00A1493A" w:rsidP="00AD1FCE">
      <w:pPr>
        <w:tabs>
          <w:tab w:val="left" w:pos="6840"/>
        </w:tabs>
        <w:snapToGrid w:val="0"/>
        <w:jc w:val="right"/>
        <w:rPr>
          <w:rFonts w:eastAsia="標楷體"/>
          <w:bCs/>
          <w:sz w:val="22"/>
          <w:szCs w:val="28"/>
        </w:rPr>
      </w:pPr>
      <w:r w:rsidRPr="00A1493A">
        <w:rPr>
          <w:rFonts w:eastAsia="標楷體"/>
          <w:bCs/>
          <w:sz w:val="28"/>
          <w:szCs w:val="32"/>
          <w:lang w:val="zh-TW"/>
        </w:rPr>
        <w:t xml:space="preserve">            </w:t>
      </w:r>
      <w:r w:rsidRPr="00A1493A">
        <w:rPr>
          <w:rFonts w:eastAsia="標楷體" w:hint="eastAsia"/>
          <w:bCs/>
          <w:sz w:val="22"/>
          <w:szCs w:val="28"/>
          <w:lang w:val="zh-TW"/>
        </w:rPr>
        <w:t>單位：億美元；％</w:t>
      </w:r>
    </w:p>
    <w:tbl>
      <w:tblPr>
        <w:tblW w:w="9000" w:type="dxa"/>
        <w:tblLayout w:type="fixed"/>
        <w:tblCellMar>
          <w:left w:w="28" w:type="dxa"/>
          <w:right w:w="28" w:type="dxa"/>
        </w:tblCellMar>
        <w:tblLook w:val="04A0" w:firstRow="1" w:lastRow="0" w:firstColumn="1" w:lastColumn="0" w:noHBand="0" w:noVBand="1"/>
      </w:tblPr>
      <w:tblGrid>
        <w:gridCol w:w="1288"/>
        <w:gridCol w:w="1080"/>
        <w:gridCol w:w="772"/>
        <w:gridCol w:w="840"/>
        <w:gridCol w:w="784"/>
        <w:gridCol w:w="853"/>
        <w:gridCol w:w="784"/>
        <w:gridCol w:w="910"/>
        <w:gridCol w:w="854"/>
        <w:gridCol w:w="835"/>
      </w:tblGrid>
      <w:tr w:rsidR="00AD1FCE" w:rsidRPr="00AD1FCE" w:rsidTr="00AD1FCE">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AD1FCE" w:rsidRPr="00AD1FCE" w:rsidRDefault="00AD1FCE" w:rsidP="00AD1FCE">
            <w:pPr>
              <w:tabs>
                <w:tab w:val="left" w:pos="6840"/>
              </w:tabs>
              <w:autoSpaceDE w:val="0"/>
              <w:autoSpaceDN w:val="0"/>
              <w:adjustRightInd w:val="0"/>
              <w:snapToGrid w:val="0"/>
              <w:spacing w:line="240" w:lineRule="atLeast"/>
              <w:jc w:val="center"/>
              <w:rPr>
                <w:rFonts w:eastAsia="標楷體"/>
                <w:bCs/>
                <w:sz w:val="22"/>
                <w:szCs w:val="22"/>
              </w:rPr>
            </w:pPr>
            <w:r w:rsidRPr="00AD1FCE">
              <w:rPr>
                <w:rFonts w:eastAsia="標楷體" w:hint="eastAsia"/>
                <w:bCs/>
                <w:sz w:val="22"/>
                <w:szCs w:val="22"/>
                <w:lang w:val="zh-TW"/>
              </w:rPr>
              <w:t>年</w:t>
            </w:r>
            <w:r w:rsidRPr="00AD1FCE">
              <w:rPr>
                <w:rFonts w:eastAsia="標楷體"/>
                <w:bCs/>
                <w:sz w:val="22"/>
                <w:szCs w:val="22"/>
              </w:rPr>
              <w:t>(</w:t>
            </w:r>
            <w:r w:rsidRPr="00AD1FCE">
              <w:rPr>
                <w:rFonts w:eastAsia="標楷體" w:hint="eastAsia"/>
                <w:bCs/>
                <w:sz w:val="22"/>
                <w:szCs w:val="22"/>
                <w:lang w:val="zh-TW"/>
              </w:rPr>
              <w:t>月</w:t>
            </w:r>
            <w:r w:rsidRPr="00AD1FCE">
              <w:rPr>
                <w:rFonts w:eastAsia="標楷體"/>
                <w:bCs/>
                <w:sz w:val="22"/>
                <w:szCs w:val="22"/>
              </w:rPr>
              <w:t>)</w:t>
            </w:r>
          </w:p>
        </w:tc>
        <w:tc>
          <w:tcPr>
            <w:tcW w:w="108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D1FCE" w:rsidRPr="00AD1FCE" w:rsidRDefault="00AD1FCE" w:rsidP="00AD1FCE">
            <w:pPr>
              <w:tabs>
                <w:tab w:val="left" w:pos="6840"/>
              </w:tabs>
              <w:autoSpaceDE w:val="0"/>
              <w:autoSpaceDN w:val="0"/>
              <w:adjustRightInd w:val="0"/>
              <w:snapToGrid w:val="0"/>
              <w:spacing w:line="240" w:lineRule="atLeast"/>
              <w:jc w:val="center"/>
              <w:rPr>
                <w:rFonts w:eastAsia="標楷體"/>
                <w:bCs/>
                <w:sz w:val="22"/>
                <w:szCs w:val="22"/>
              </w:rPr>
            </w:pPr>
            <w:r w:rsidRPr="00AD1FCE">
              <w:rPr>
                <w:rFonts w:eastAsia="標楷體" w:hint="eastAsia"/>
                <w:bCs/>
                <w:sz w:val="22"/>
                <w:szCs w:val="22"/>
                <w:lang w:val="zh-TW"/>
              </w:rPr>
              <w:t>實質</w:t>
            </w:r>
          </w:p>
          <w:p w:rsidR="00AD1FCE" w:rsidRPr="00AD1FCE" w:rsidRDefault="00AD1FCE" w:rsidP="00AD1FCE">
            <w:pPr>
              <w:tabs>
                <w:tab w:val="left" w:pos="6840"/>
              </w:tabs>
              <w:autoSpaceDE w:val="0"/>
              <w:autoSpaceDN w:val="0"/>
              <w:adjustRightInd w:val="0"/>
              <w:snapToGrid w:val="0"/>
              <w:spacing w:line="240" w:lineRule="atLeast"/>
              <w:jc w:val="center"/>
              <w:rPr>
                <w:rFonts w:eastAsia="標楷體"/>
                <w:bCs/>
                <w:sz w:val="22"/>
                <w:szCs w:val="22"/>
              </w:rPr>
            </w:pPr>
            <w:r w:rsidRPr="00AD1FCE">
              <w:rPr>
                <w:rFonts w:eastAsia="標楷體"/>
                <w:bCs/>
                <w:sz w:val="22"/>
                <w:szCs w:val="22"/>
              </w:rPr>
              <w:t>GDP</w:t>
            </w:r>
          </w:p>
        </w:tc>
        <w:tc>
          <w:tcPr>
            <w:tcW w:w="77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D1FCE" w:rsidRPr="00AD1FCE" w:rsidRDefault="00AD1FCE" w:rsidP="00AD1FCE">
            <w:pPr>
              <w:tabs>
                <w:tab w:val="left" w:pos="6840"/>
              </w:tabs>
              <w:autoSpaceDE w:val="0"/>
              <w:autoSpaceDN w:val="0"/>
              <w:adjustRightInd w:val="0"/>
              <w:snapToGrid w:val="0"/>
              <w:spacing w:line="240" w:lineRule="atLeast"/>
              <w:jc w:val="center"/>
              <w:rPr>
                <w:rFonts w:eastAsia="標楷體"/>
                <w:bCs/>
                <w:sz w:val="22"/>
                <w:szCs w:val="22"/>
              </w:rPr>
            </w:pPr>
            <w:r w:rsidRPr="00AD1FCE">
              <w:rPr>
                <w:rFonts w:eastAsia="標楷體" w:hint="eastAsia"/>
                <w:bCs/>
                <w:sz w:val="22"/>
                <w:szCs w:val="22"/>
                <w:lang w:val="zh-TW"/>
              </w:rPr>
              <w:t>工業</w:t>
            </w:r>
          </w:p>
          <w:p w:rsidR="00AD1FCE" w:rsidRPr="00AD1FCE" w:rsidRDefault="00AD1FCE" w:rsidP="00AD1FCE">
            <w:pPr>
              <w:tabs>
                <w:tab w:val="left" w:pos="6840"/>
              </w:tabs>
              <w:autoSpaceDE w:val="0"/>
              <w:autoSpaceDN w:val="0"/>
              <w:adjustRightInd w:val="0"/>
              <w:snapToGrid w:val="0"/>
              <w:spacing w:line="240" w:lineRule="atLeast"/>
              <w:jc w:val="center"/>
              <w:rPr>
                <w:rFonts w:eastAsia="標楷體"/>
                <w:bCs/>
                <w:sz w:val="22"/>
                <w:szCs w:val="22"/>
              </w:rPr>
            </w:pPr>
            <w:r w:rsidRPr="00AD1FCE">
              <w:rPr>
                <w:rFonts w:eastAsia="標楷體" w:hint="eastAsia"/>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AD1FCE" w:rsidRPr="00AD1FCE" w:rsidRDefault="00AD1FCE" w:rsidP="00AD1FCE">
            <w:pPr>
              <w:tabs>
                <w:tab w:val="left" w:pos="6840"/>
              </w:tabs>
              <w:autoSpaceDE w:val="0"/>
              <w:autoSpaceDN w:val="0"/>
              <w:adjustRightInd w:val="0"/>
              <w:snapToGrid w:val="0"/>
              <w:spacing w:line="240" w:lineRule="atLeast"/>
              <w:jc w:val="center"/>
              <w:rPr>
                <w:rFonts w:eastAsia="標楷體"/>
                <w:bCs/>
                <w:sz w:val="22"/>
                <w:szCs w:val="20"/>
              </w:rPr>
            </w:pPr>
            <w:r w:rsidRPr="00AD1FCE">
              <w:rPr>
                <w:rFonts w:eastAsia="標楷體" w:hint="eastAsia"/>
                <w:bCs/>
                <w:sz w:val="22"/>
                <w:szCs w:val="20"/>
              </w:rPr>
              <w:t>貿</w:t>
            </w:r>
            <w:r w:rsidRPr="00AD1FCE">
              <w:rPr>
                <w:rFonts w:eastAsia="標楷體"/>
                <w:bCs/>
                <w:sz w:val="22"/>
                <w:szCs w:val="20"/>
              </w:rPr>
              <w:t xml:space="preserve">    </w:t>
            </w:r>
            <w:r w:rsidRPr="00AD1FCE">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D1FCE" w:rsidRPr="00AD1FCE" w:rsidRDefault="00AD1FCE" w:rsidP="00AD1FCE">
            <w:pPr>
              <w:tabs>
                <w:tab w:val="left" w:pos="6840"/>
              </w:tabs>
              <w:autoSpaceDE w:val="0"/>
              <w:autoSpaceDN w:val="0"/>
              <w:adjustRightInd w:val="0"/>
              <w:snapToGrid w:val="0"/>
              <w:spacing w:line="240" w:lineRule="atLeast"/>
              <w:jc w:val="center"/>
              <w:rPr>
                <w:rFonts w:eastAsia="標楷體"/>
                <w:bCs/>
                <w:sz w:val="22"/>
                <w:szCs w:val="22"/>
                <w:lang w:val="zh-TW"/>
              </w:rPr>
            </w:pPr>
            <w:r w:rsidRPr="00AD1FCE">
              <w:rPr>
                <w:rFonts w:eastAsia="標楷體" w:hint="eastAsia"/>
                <w:bCs/>
                <w:sz w:val="22"/>
                <w:szCs w:val="22"/>
                <w:lang w:val="zh-TW"/>
              </w:rPr>
              <w:t>消費者</w:t>
            </w:r>
          </w:p>
          <w:p w:rsidR="00AD1FCE" w:rsidRPr="00AD1FCE" w:rsidRDefault="00AD1FCE" w:rsidP="00AD1FCE">
            <w:pPr>
              <w:tabs>
                <w:tab w:val="left" w:pos="6840"/>
              </w:tabs>
              <w:autoSpaceDE w:val="0"/>
              <w:autoSpaceDN w:val="0"/>
              <w:adjustRightInd w:val="0"/>
              <w:snapToGrid w:val="0"/>
              <w:spacing w:line="240" w:lineRule="atLeast"/>
              <w:jc w:val="center"/>
              <w:rPr>
                <w:rFonts w:eastAsia="標楷體"/>
                <w:bCs/>
                <w:sz w:val="22"/>
                <w:szCs w:val="22"/>
              </w:rPr>
            </w:pPr>
            <w:r w:rsidRPr="00AD1FCE">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AD1FCE" w:rsidRPr="00AD1FCE" w:rsidRDefault="00AD1FCE" w:rsidP="00AD1FCE">
            <w:pPr>
              <w:tabs>
                <w:tab w:val="left" w:pos="6840"/>
              </w:tabs>
              <w:autoSpaceDE w:val="0"/>
              <w:autoSpaceDN w:val="0"/>
              <w:adjustRightInd w:val="0"/>
              <w:snapToGrid w:val="0"/>
              <w:spacing w:line="240" w:lineRule="atLeast"/>
              <w:jc w:val="center"/>
              <w:rPr>
                <w:rFonts w:eastAsia="標楷體"/>
                <w:bCs/>
                <w:sz w:val="22"/>
                <w:szCs w:val="22"/>
              </w:rPr>
            </w:pPr>
            <w:r w:rsidRPr="00AD1FCE">
              <w:rPr>
                <w:rFonts w:eastAsia="標楷體" w:hint="eastAsia"/>
                <w:bCs/>
                <w:sz w:val="22"/>
                <w:szCs w:val="22"/>
                <w:lang w:val="zh-TW"/>
              </w:rPr>
              <w:t>失業率</w:t>
            </w:r>
          </w:p>
        </w:tc>
      </w:tr>
      <w:tr w:rsidR="00AD1FCE" w:rsidRPr="00AD1FCE" w:rsidTr="00AD1FCE">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AD1FCE" w:rsidRPr="00AD1FCE" w:rsidRDefault="00AD1FCE" w:rsidP="00AD1FCE">
            <w:pPr>
              <w:widowControl/>
              <w:rPr>
                <w:rFonts w:eastAsia="標楷體"/>
                <w:bCs/>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D1FCE" w:rsidRPr="00AD1FCE" w:rsidRDefault="00AD1FCE" w:rsidP="00AD1FCE">
            <w:pPr>
              <w:widowControl/>
              <w:rPr>
                <w:rFonts w:eastAsia="標楷體"/>
                <w:bCs/>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D1FCE" w:rsidRPr="00AD1FCE" w:rsidRDefault="00AD1FCE" w:rsidP="00AD1FCE">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240" w:lineRule="atLeast"/>
              <w:jc w:val="center"/>
              <w:rPr>
                <w:rFonts w:eastAsia="標楷體"/>
                <w:bCs/>
                <w:sz w:val="22"/>
                <w:szCs w:val="22"/>
              </w:rPr>
            </w:pPr>
            <w:r w:rsidRPr="00AD1FCE">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240" w:lineRule="atLeast"/>
              <w:jc w:val="center"/>
              <w:rPr>
                <w:rFonts w:eastAsia="標楷體"/>
                <w:bCs/>
                <w:sz w:val="22"/>
                <w:szCs w:val="22"/>
              </w:rPr>
            </w:pPr>
            <w:r w:rsidRPr="00AD1FCE">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AD1FCE" w:rsidRPr="00AD1FCE" w:rsidRDefault="00AD1FCE" w:rsidP="00AD1FCE">
            <w:pPr>
              <w:tabs>
                <w:tab w:val="left" w:pos="6840"/>
              </w:tabs>
              <w:autoSpaceDE w:val="0"/>
              <w:autoSpaceDN w:val="0"/>
              <w:adjustRightInd w:val="0"/>
              <w:snapToGrid w:val="0"/>
              <w:spacing w:beforeLines="30" w:before="108" w:line="240" w:lineRule="atLeast"/>
              <w:jc w:val="center"/>
              <w:rPr>
                <w:rFonts w:eastAsia="標楷體"/>
                <w:bCs/>
                <w:sz w:val="22"/>
                <w:szCs w:val="22"/>
              </w:rPr>
            </w:pPr>
            <w:r w:rsidRPr="00AD1FCE">
              <w:rPr>
                <w:rFonts w:eastAsia="標楷體" w:hint="eastAsia"/>
                <w:bCs/>
                <w:sz w:val="22"/>
                <w:szCs w:val="22"/>
                <w:lang w:val="zh-TW"/>
              </w:rPr>
              <w:t>出入超</w:t>
            </w:r>
          </w:p>
          <w:p w:rsidR="00AD1FCE" w:rsidRPr="00AD1FCE" w:rsidRDefault="00AD1FCE" w:rsidP="00AD1FCE">
            <w:pPr>
              <w:tabs>
                <w:tab w:val="left" w:pos="6840"/>
              </w:tabs>
              <w:autoSpaceDE w:val="0"/>
              <w:autoSpaceDN w:val="0"/>
              <w:adjustRightInd w:val="0"/>
              <w:snapToGrid w:val="0"/>
              <w:spacing w:line="240" w:lineRule="atLeast"/>
              <w:jc w:val="both"/>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D1FCE" w:rsidRPr="00AD1FCE" w:rsidRDefault="00AD1FCE" w:rsidP="00AD1FCE">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AD1FCE" w:rsidRPr="00AD1FCE" w:rsidRDefault="00AD1FCE" w:rsidP="00AD1FCE">
            <w:pPr>
              <w:widowControl/>
              <w:rPr>
                <w:rFonts w:eastAsia="標楷體"/>
                <w:bCs/>
                <w:sz w:val="22"/>
                <w:szCs w:val="22"/>
              </w:rPr>
            </w:pPr>
          </w:p>
        </w:tc>
      </w:tr>
      <w:tr w:rsidR="00AD1FCE" w:rsidRPr="00AD1FCE" w:rsidTr="00AD1FCE">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AD1FCE" w:rsidRPr="00AD1FCE" w:rsidRDefault="00AD1FCE" w:rsidP="00AD1FCE">
            <w:pPr>
              <w:widowControl/>
              <w:rPr>
                <w:rFonts w:eastAsia="標楷體"/>
                <w:bCs/>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D1FCE" w:rsidRPr="00AD1FCE" w:rsidRDefault="00AD1FCE" w:rsidP="00AD1FCE">
            <w:pPr>
              <w:widowControl/>
              <w:rPr>
                <w:rFonts w:eastAsia="標楷體"/>
                <w:bCs/>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D1FCE" w:rsidRPr="00AD1FCE" w:rsidRDefault="00AD1FCE" w:rsidP="00AD1FCE">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240" w:lineRule="atLeast"/>
              <w:jc w:val="center"/>
              <w:rPr>
                <w:rFonts w:eastAsia="標楷體"/>
                <w:bCs/>
                <w:sz w:val="22"/>
                <w:szCs w:val="22"/>
              </w:rPr>
            </w:pPr>
            <w:r w:rsidRPr="00AD1FCE">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240" w:lineRule="atLeast"/>
              <w:jc w:val="center"/>
              <w:rPr>
                <w:rFonts w:eastAsia="標楷體"/>
                <w:bCs/>
                <w:sz w:val="22"/>
                <w:szCs w:val="22"/>
              </w:rPr>
            </w:pPr>
            <w:r w:rsidRPr="00AD1FCE">
              <w:rPr>
                <w:rFonts w:eastAsia="標楷體" w:hint="eastAsia"/>
                <w:bCs/>
                <w:sz w:val="22"/>
                <w:szCs w:val="22"/>
              </w:rPr>
              <w:t>成長率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240" w:lineRule="atLeast"/>
              <w:jc w:val="center"/>
              <w:rPr>
                <w:rFonts w:eastAsia="標楷體"/>
                <w:bCs/>
                <w:sz w:val="22"/>
                <w:szCs w:val="22"/>
              </w:rPr>
            </w:pPr>
            <w:r w:rsidRPr="00AD1FCE">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240" w:lineRule="atLeast"/>
              <w:jc w:val="center"/>
              <w:rPr>
                <w:rFonts w:eastAsia="標楷體"/>
                <w:bCs/>
                <w:sz w:val="22"/>
                <w:szCs w:val="22"/>
              </w:rPr>
            </w:pPr>
            <w:r w:rsidRPr="00AD1FCE">
              <w:rPr>
                <w:rFonts w:eastAsia="標楷體" w:hint="eastAsia"/>
                <w:bCs/>
                <w:sz w:val="22"/>
                <w:szCs w:val="22"/>
              </w:rPr>
              <w:t>成長率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D1FCE" w:rsidRPr="00AD1FCE" w:rsidRDefault="00AD1FCE" w:rsidP="00AD1FCE">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D1FCE" w:rsidRPr="00AD1FCE" w:rsidRDefault="00AD1FCE" w:rsidP="00AD1FCE">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AD1FCE" w:rsidRPr="00AD1FCE" w:rsidRDefault="00AD1FCE" w:rsidP="00AD1FCE">
            <w:pPr>
              <w:widowControl/>
              <w:rPr>
                <w:rFonts w:eastAsia="標楷體"/>
                <w:bCs/>
                <w:sz w:val="22"/>
                <w:szCs w:val="22"/>
              </w:rPr>
            </w:pPr>
          </w:p>
        </w:tc>
      </w:tr>
      <w:tr w:rsidR="00AD1FCE" w:rsidRPr="00AD1FCE" w:rsidTr="00AD1FCE">
        <w:trPr>
          <w:cantSplit/>
        </w:trPr>
        <w:tc>
          <w:tcPr>
            <w:tcW w:w="1288" w:type="dxa"/>
            <w:tcBorders>
              <w:top w:val="nil"/>
              <w:left w:val="nil"/>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rPr>
            </w:pPr>
            <w:r w:rsidRPr="00AD1FCE">
              <w:rPr>
                <w:rFonts w:eastAsia="標楷體"/>
                <w:bCs/>
                <w:sz w:val="22"/>
              </w:rPr>
              <w:t>2008</w:t>
            </w:r>
            <w:r w:rsidRPr="00AD1FCE">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rPr>
            </w:pPr>
            <w:r w:rsidRPr="00AD1FCE">
              <w:rPr>
                <w:rFonts w:eastAsia="標楷體"/>
                <w:bCs/>
                <w:sz w:val="22"/>
              </w:rPr>
              <w:t>-0.3</w:t>
            </w:r>
          </w:p>
        </w:tc>
        <w:tc>
          <w:tcPr>
            <w:tcW w:w="772"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rPr>
            </w:pPr>
            <w:r w:rsidRPr="00AD1FCE">
              <w:rPr>
                <w:rFonts w:eastAsia="標楷體"/>
                <w:bCs/>
                <w:sz w:val="22"/>
              </w:rPr>
              <w:t>-3.3</w:t>
            </w:r>
          </w:p>
        </w:tc>
        <w:tc>
          <w:tcPr>
            <w:tcW w:w="840"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szCs w:val="22"/>
              </w:rPr>
            </w:pPr>
            <w:r w:rsidRPr="00AD1FCE">
              <w:rPr>
                <w:rFonts w:eastAsia="標楷體"/>
                <w:bCs/>
                <w:sz w:val="22"/>
                <w:szCs w:val="22"/>
              </w:rPr>
              <w:t>12,769.9</w:t>
            </w:r>
          </w:p>
        </w:tc>
        <w:tc>
          <w:tcPr>
            <w:tcW w:w="784"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szCs w:val="22"/>
              </w:rPr>
            </w:pPr>
            <w:r w:rsidRPr="00AD1FCE">
              <w:rPr>
                <w:rFonts w:eastAsia="標楷體"/>
                <w:bCs/>
                <w:sz w:val="22"/>
                <w:szCs w:val="22"/>
              </w:rPr>
              <w:t>12.2</w:t>
            </w:r>
          </w:p>
        </w:tc>
        <w:tc>
          <w:tcPr>
            <w:tcW w:w="853"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szCs w:val="22"/>
              </w:rPr>
            </w:pPr>
            <w:r w:rsidRPr="00AD1FCE">
              <w:rPr>
                <w:rFonts w:eastAsia="標楷體"/>
                <w:bCs/>
                <w:sz w:val="22"/>
                <w:szCs w:val="22"/>
              </w:rPr>
              <w:t>21,172.5</w:t>
            </w:r>
          </w:p>
        </w:tc>
        <w:tc>
          <w:tcPr>
            <w:tcW w:w="784"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szCs w:val="22"/>
              </w:rPr>
            </w:pPr>
            <w:r w:rsidRPr="00AD1FCE">
              <w:rPr>
                <w:rFonts w:eastAsia="標楷體"/>
                <w:bCs/>
                <w:sz w:val="22"/>
                <w:szCs w:val="22"/>
              </w:rPr>
              <w:t>7.5</w:t>
            </w:r>
          </w:p>
        </w:tc>
        <w:tc>
          <w:tcPr>
            <w:tcW w:w="910"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rPr>
            </w:pPr>
            <w:r w:rsidRPr="00AD1FCE">
              <w:rPr>
                <w:rFonts w:eastAsia="標楷體"/>
                <w:bCs/>
                <w:sz w:val="22"/>
              </w:rPr>
              <w:t>-8,402.5</w:t>
            </w:r>
          </w:p>
        </w:tc>
        <w:tc>
          <w:tcPr>
            <w:tcW w:w="854"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rPr>
            </w:pPr>
            <w:r w:rsidRPr="00AD1FCE">
              <w:rPr>
                <w:rFonts w:eastAsia="標楷體"/>
                <w:bCs/>
                <w:sz w:val="22"/>
              </w:rPr>
              <w:t>3.8</w:t>
            </w:r>
          </w:p>
        </w:tc>
        <w:tc>
          <w:tcPr>
            <w:tcW w:w="835" w:type="dxa"/>
            <w:tcBorders>
              <w:top w:val="nil"/>
              <w:left w:val="single" w:sz="6" w:space="0" w:color="auto"/>
              <w:bottom w:val="nil"/>
              <w:right w:val="nil"/>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rPr>
            </w:pPr>
            <w:r w:rsidRPr="00AD1FCE">
              <w:rPr>
                <w:rFonts w:eastAsia="標楷體"/>
                <w:bCs/>
                <w:sz w:val="22"/>
              </w:rPr>
              <w:t>5.8</w:t>
            </w:r>
          </w:p>
        </w:tc>
      </w:tr>
      <w:tr w:rsidR="00AD1FCE" w:rsidRPr="00AD1FCE" w:rsidTr="00AD1FCE">
        <w:trPr>
          <w:cantSplit/>
        </w:trPr>
        <w:tc>
          <w:tcPr>
            <w:tcW w:w="1288" w:type="dxa"/>
            <w:tcBorders>
              <w:top w:val="nil"/>
              <w:left w:val="nil"/>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rPr>
            </w:pPr>
            <w:r w:rsidRPr="00AD1FCE">
              <w:rPr>
                <w:rFonts w:eastAsia="標楷體"/>
                <w:bCs/>
                <w:sz w:val="22"/>
              </w:rPr>
              <w:t>2009</w:t>
            </w:r>
            <w:r w:rsidRPr="00AD1FCE">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rPr>
            </w:pPr>
            <w:r w:rsidRPr="00AD1FCE">
              <w:rPr>
                <w:rFonts w:eastAsia="標楷體"/>
                <w:bCs/>
                <w:sz w:val="22"/>
              </w:rPr>
              <w:t>-3.1</w:t>
            </w:r>
          </w:p>
        </w:tc>
        <w:tc>
          <w:tcPr>
            <w:tcW w:w="772"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rPr>
            </w:pPr>
            <w:r w:rsidRPr="00AD1FCE">
              <w:rPr>
                <w:rFonts w:eastAsia="標楷體"/>
                <w:bCs/>
                <w:sz w:val="22"/>
              </w:rPr>
              <w:t>-9.3</w:t>
            </w:r>
          </w:p>
        </w:tc>
        <w:tc>
          <w:tcPr>
            <w:tcW w:w="840"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szCs w:val="22"/>
              </w:rPr>
            </w:pPr>
            <w:r w:rsidRPr="00AD1FCE">
              <w:rPr>
                <w:rFonts w:eastAsia="標楷體"/>
                <w:bCs/>
                <w:sz w:val="22"/>
                <w:szCs w:val="22"/>
              </w:rPr>
              <w:t>10,694.9</w:t>
            </w:r>
          </w:p>
        </w:tc>
        <w:tc>
          <w:tcPr>
            <w:tcW w:w="784"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szCs w:val="22"/>
              </w:rPr>
            </w:pPr>
            <w:r w:rsidRPr="00AD1FCE">
              <w:rPr>
                <w:rFonts w:eastAsia="標楷體"/>
                <w:bCs/>
                <w:sz w:val="22"/>
                <w:szCs w:val="22"/>
              </w:rPr>
              <w:t>-18.1</w:t>
            </w:r>
          </w:p>
        </w:tc>
        <w:tc>
          <w:tcPr>
            <w:tcW w:w="853"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szCs w:val="22"/>
              </w:rPr>
            </w:pPr>
            <w:r w:rsidRPr="00AD1FCE">
              <w:rPr>
                <w:rFonts w:eastAsia="標楷體"/>
                <w:bCs/>
                <w:sz w:val="22"/>
                <w:szCs w:val="22"/>
              </w:rPr>
              <w:t>15,754.0</w:t>
            </w:r>
          </w:p>
        </w:tc>
        <w:tc>
          <w:tcPr>
            <w:tcW w:w="784"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szCs w:val="22"/>
              </w:rPr>
            </w:pPr>
            <w:r w:rsidRPr="00AD1FCE">
              <w:rPr>
                <w:rFonts w:eastAsia="標楷體"/>
                <w:bCs/>
                <w:sz w:val="22"/>
                <w:szCs w:val="22"/>
              </w:rPr>
              <w:t>-26.4</w:t>
            </w:r>
          </w:p>
        </w:tc>
        <w:tc>
          <w:tcPr>
            <w:tcW w:w="910"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rPr>
            </w:pPr>
            <w:r w:rsidRPr="00AD1FCE">
              <w:rPr>
                <w:rFonts w:eastAsia="標楷體"/>
                <w:bCs/>
                <w:sz w:val="22"/>
              </w:rPr>
              <w:t>-5,059.1</w:t>
            </w:r>
          </w:p>
        </w:tc>
        <w:tc>
          <w:tcPr>
            <w:tcW w:w="854"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rPr>
            </w:pPr>
            <w:r w:rsidRPr="00AD1FCE">
              <w:rPr>
                <w:rFonts w:eastAsia="標楷體"/>
                <w:bCs/>
                <w:sz w:val="22"/>
              </w:rPr>
              <w:t>-2.5</w:t>
            </w:r>
          </w:p>
        </w:tc>
        <w:tc>
          <w:tcPr>
            <w:tcW w:w="835" w:type="dxa"/>
            <w:tcBorders>
              <w:top w:val="nil"/>
              <w:left w:val="single" w:sz="6" w:space="0" w:color="auto"/>
              <w:bottom w:val="nil"/>
              <w:right w:val="nil"/>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rPr>
            </w:pPr>
            <w:r w:rsidRPr="00AD1FCE">
              <w:rPr>
                <w:rFonts w:eastAsia="標楷體"/>
                <w:bCs/>
                <w:sz w:val="22"/>
              </w:rPr>
              <w:t>9.3</w:t>
            </w:r>
          </w:p>
        </w:tc>
      </w:tr>
      <w:tr w:rsidR="00AD1FCE" w:rsidRPr="00AD1FCE" w:rsidTr="00AD1FCE">
        <w:trPr>
          <w:cantSplit/>
        </w:trPr>
        <w:tc>
          <w:tcPr>
            <w:tcW w:w="1288" w:type="dxa"/>
            <w:tcBorders>
              <w:top w:val="nil"/>
              <w:left w:val="nil"/>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rPr>
            </w:pPr>
            <w:r w:rsidRPr="00AD1FCE">
              <w:rPr>
                <w:rFonts w:eastAsia="標楷體"/>
                <w:bCs/>
                <w:sz w:val="22"/>
              </w:rPr>
              <w:t>2010</w:t>
            </w:r>
            <w:r w:rsidRPr="00AD1FCE">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rPr>
            </w:pPr>
            <w:r w:rsidRPr="00AD1FCE">
              <w:rPr>
                <w:rFonts w:eastAsia="標楷體"/>
                <w:bCs/>
                <w:sz w:val="22"/>
              </w:rPr>
              <w:t>2.4</w:t>
            </w:r>
          </w:p>
        </w:tc>
        <w:tc>
          <w:tcPr>
            <w:tcW w:w="772"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rPr>
            </w:pPr>
            <w:r w:rsidRPr="00AD1FCE">
              <w:rPr>
                <w:rFonts w:eastAsia="標楷體"/>
                <w:bCs/>
                <w:sz w:val="22"/>
              </w:rPr>
              <w:t>5.7</w:t>
            </w:r>
          </w:p>
        </w:tc>
        <w:tc>
          <w:tcPr>
            <w:tcW w:w="840"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szCs w:val="22"/>
              </w:rPr>
            </w:pPr>
            <w:r w:rsidRPr="00AD1FCE">
              <w:rPr>
                <w:rFonts w:eastAsia="標楷體"/>
                <w:bCs/>
                <w:sz w:val="22"/>
                <w:szCs w:val="22"/>
              </w:rPr>
              <w:t>12,886.9</w:t>
            </w:r>
          </w:p>
        </w:tc>
        <w:tc>
          <w:tcPr>
            <w:tcW w:w="784"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szCs w:val="22"/>
              </w:rPr>
            </w:pPr>
            <w:r w:rsidRPr="00AD1FCE">
              <w:rPr>
                <w:rFonts w:eastAsia="標楷體"/>
                <w:bCs/>
                <w:sz w:val="22"/>
                <w:szCs w:val="22"/>
              </w:rPr>
              <w:t>20.5</w:t>
            </w:r>
          </w:p>
        </w:tc>
        <w:tc>
          <w:tcPr>
            <w:tcW w:w="853"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szCs w:val="22"/>
              </w:rPr>
            </w:pPr>
            <w:r w:rsidRPr="00AD1FCE">
              <w:rPr>
                <w:rFonts w:eastAsia="標楷體"/>
                <w:bCs/>
                <w:sz w:val="22"/>
                <w:szCs w:val="22"/>
              </w:rPr>
              <w:t>19,345.5</w:t>
            </w:r>
          </w:p>
        </w:tc>
        <w:tc>
          <w:tcPr>
            <w:tcW w:w="784"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szCs w:val="22"/>
              </w:rPr>
            </w:pPr>
            <w:r w:rsidRPr="00AD1FCE">
              <w:rPr>
                <w:rFonts w:eastAsia="標楷體"/>
                <w:bCs/>
                <w:sz w:val="22"/>
                <w:szCs w:val="22"/>
              </w:rPr>
              <w:t>22.8</w:t>
            </w:r>
          </w:p>
        </w:tc>
        <w:tc>
          <w:tcPr>
            <w:tcW w:w="910"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rPr>
            </w:pPr>
            <w:r w:rsidRPr="00AD1FCE">
              <w:rPr>
                <w:rFonts w:eastAsia="標楷體"/>
                <w:bCs/>
                <w:sz w:val="22"/>
              </w:rPr>
              <w:t>-6,458.6</w:t>
            </w:r>
          </w:p>
        </w:tc>
        <w:tc>
          <w:tcPr>
            <w:tcW w:w="854"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rPr>
            </w:pPr>
            <w:r w:rsidRPr="00AD1FCE">
              <w:rPr>
                <w:rFonts w:eastAsia="標楷體"/>
                <w:bCs/>
                <w:sz w:val="22"/>
              </w:rPr>
              <w:t>1.6</w:t>
            </w:r>
          </w:p>
        </w:tc>
        <w:tc>
          <w:tcPr>
            <w:tcW w:w="835" w:type="dxa"/>
            <w:tcBorders>
              <w:top w:val="nil"/>
              <w:left w:val="single" w:sz="6" w:space="0" w:color="auto"/>
              <w:bottom w:val="nil"/>
              <w:right w:val="nil"/>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rPr>
            </w:pPr>
            <w:r w:rsidRPr="00AD1FCE">
              <w:rPr>
                <w:rFonts w:eastAsia="標楷體"/>
                <w:bCs/>
                <w:sz w:val="22"/>
              </w:rPr>
              <w:t>9.6</w:t>
            </w:r>
          </w:p>
        </w:tc>
      </w:tr>
      <w:tr w:rsidR="00AD1FCE" w:rsidRPr="00AD1FCE" w:rsidTr="00AD1FCE">
        <w:trPr>
          <w:cantSplit/>
        </w:trPr>
        <w:tc>
          <w:tcPr>
            <w:tcW w:w="1288" w:type="dxa"/>
            <w:tcBorders>
              <w:top w:val="nil"/>
              <w:left w:val="nil"/>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rPr>
            </w:pPr>
            <w:r w:rsidRPr="00AD1FCE">
              <w:rPr>
                <w:rFonts w:eastAsia="標楷體"/>
                <w:bCs/>
                <w:sz w:val="22"/>
              </w:rPr>
              <w:t>2011</w:t>
            </w:r>
            <w:r w:rsidRPr="00AD1FCE">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rPr>
            </w:pPr>
            <w:r w:rsidRPr="00AD1FCE">
              <w:rPr>
                <w:rFonts w:eastAsia="標楷體"/>
                <w:bCs/>
                <w:sz w:val="22"/>
              </w:rPr>
              <w:t>1.8</w:t>
            </w:r>
          </w:p>
        </w:tc>
        <w:tc>
          <w:tcPr>
            <w:tcW w:w="772"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rPr>
            </w:pPr>
            <w:r w:rsidRPr="00AD1FCE">
              <w:rPr>
                <w:rFonts w:eastAsia="標楷體"/>
                <w:bCs/>
                <w:sz w:val="22"/>
              </w:rPr>
              <w:t>4.2</w:t>
            </w:r>
          </w:p>
        </w:tc>
        <w:tc>
          <w:tcPr>
            <w:tcW w:w="840"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14,973.9</w:t>
            </w:r>
          </w:p>
        </w:tc>
        <w:tc>
          <w:tcPr>
            <w:tcW w:w="784"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16.2</w:t>
            </w:r>
          </w:p>
        </w:tc>
        <w:tc>
          <w:tcPr>
            <w:tcW w:w="853"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22,356.8</w:t>
            </w:r>
          </w:p>
        </w:tc>
        <w:tc>
          <w:tcPr>
            <w:tcW w:w="784"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15.6</w:t>
            </w:r>
          </w:p>
        </w:tc>
        <w:tc>
          <w:tcPr>
            <w:tcW w:w="910"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-7,382.9</w:t>
            </w:r>
          </w:p>
        </w:tc>
        <w:tc>
          <w:tcPr>
            <w:tcW w:w="854"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rPr>
            </w:pPr>
            <w:r w:rsidRPr="00AD1FCE">
              <w:rPr>
                <w:rFonts w:eastAsia="標楷體"/>
                <w:bCs/>
                <w:sz w:val="22"/>
              </w:rPr>
              <w:t>3.1</w:t>
            </w:r>
          </w:p>
        </w:tc>
        <w:tc>
          <w:tcPr>
            <w:tcW w:w="835" w:type="dxa"/>
            <w:tcBorders>
              <w:top w:val="nil"/>
              <w:left w:val="single" w:sz="6" w:space="0" w:color="auto"/>
              <w:bottom w:val="nil"/>
              <w:right w:val="nil"/>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sz w:val="22"/>
              </w:rPr>
            </w:pPr>
            <w:r w:rsidRPr="00AD1FCE">
              <w:rPr>
                <w:rFonts w:eastAsia="標楷體"/>
                <w:bCs/>
                <w:sz w:val="22"/>
              </w:rPr>
              <w:t>9.0</w:t>
            </w:r>
          </w:p>
        </w:tc>
      </w:tr>
      <w:tr w:rsidR="00AD1FCE" w:rsidRPr="00AD1FCE" w:rsidTr="00AD1FCE">
        <w:trPr>
          <w:cantSplit/>
        </w:trPr>
        <w:tc>
          <w:tcPr>
            <w:tcW w:w="1288" w:type="dxa"/>
            <w:tcBorders>
              <w:top w:val="nil"/>
              <w:left w:val="nil"/>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2012</w:t>
            </w:r>
            <w:r w:rsidRPr="00AD1FCE">
              <w:rPr>
                <w:rFonts w:eastAsia="標楷體" w:hint="eastAsia"/>
                <w:bCs/>
                <w:color w:val="000000"/>
                <w:sz w:val="22"/>
              </w:rPr>
              <w:t>年</w:t>
            </w:r>
          </w:p>
        </w:tc>
        <w:tc>
          <w:tcPr>
            <w:tcW w:w="1080" w:type="dxa"/>
            <w:tcBorders>
              <w:top w:val="nil"/>
              <w:left w:val="single" w:sz="6" w:space="0" w:color="auto"/>
              <w:bottom w:val="nil"/>
              <w:right w:val="single" w:sz="6" w:space="0" w:color="auto"/>
            </w:tcBorders>
            <w:shd w:val="clear" w:color="auto" w:fill="auto"/>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p>
        </w:tc>
        <w:tc>
          <w:tcPr>
            <w:tcW w:w="840" w:type="dxa"/>
            <w:tcBorders>
              <w:top w:val="nil"/>
              <w:left w:val="single" w:sz="6" w:space="0" w:color="auto"/>
              <w:bottom w:val="nil"/>
              <w:right w:val="single" w:sz="6" w:space="0" w:color="auto"/>
            </w:tcBorders>
            <w:shd w:val="clear" w:color="auto" w:fill="auto"/>
            <w:vAlign w:val="center"/>
          </w:tcPr>
          <w:p w:rsidR="00AD1FCE" w:rsidRPr="00AD1FCE" w:rsidRDefault="00AD1FCE" w:rsidP="00AD1FCE">
            <w:pPr>
              <w:tabs>
                <w:tab w:val="left" w:pos="6840"/>
              </w:tabs>
              <w:jc w:val="center"/>
              <w:rPr>
                <w:rFonts w:eastAsia="標楷體"/>
                <w:bCs/>
                <w:color w:val="000000"/>
                <w:sz w:val="22"/>
              </w:rPr>
            </w:pPr>
          </w:p>
        </w:tc>
        <w:tc>
          <w:tcPr>
            <w:tcW w:w="784" w:type="dxa"/>
            <w:tcBorders>
              <w:top w:val="nil"/>
              <w:left w:val="single" w:sz="6" w:space="0" w:color="auto"/>
              <w:bottom w:val="nil"/>
              <w:right w:val="single" w:sz="6" w:space="0" w:color="auto"/>
            </w:tcBorders>
            <w:shd w:val="clear" w:color="auto" w:fill="auto"/>
            <w:vAlign w:val="center"/>
          </w:tcPr>
          <w:p w:rsidR="00AD1FCE" w:rsidRPr="00AD1FCE" w:rsidRDefault="00AD1FCE" w:rsidP="00AD1FCE">
            <w:pPr>
              <w:tabs>
                <w:tab w:val="left" w:pos="6840"/>
              </w:tabs>
              <w:jc w:val="center"/>
              <w:rPr>
                <w:rFonts w:eastAsia="標楷體"/>
                <w:bCs/>
                <w:color w:val="000000"/>
                <w:sz w:val="22"/>
              </w:rPr>
            </w:pPr>
          </w:p>
        </w:tc>
        <w:tc>
          <w:tcPr>
            <w:tcW w:w="853" w:type="dxa"/>
            <w:tcBorders>
              <w:top w:val="nil"/>
              <w:left w:val="single" w:sz="6" w:space="0" w:color="auto"/>
              <w:bottom w:val="nil"/>
              <w:right w:val="single" w:sz="6" w:space="0" w:color="auto"/>
            </w:tcBorders>
            <w:shd w:val="clear" w:color="auto" w:fill="auto"/>
            <w:vAlign w:val="center"/>
          </w:tcPr>
          <w:p w:rsidR="00AD1FCE" w:rsidRPr="00AD1FCE" w:rsidRDefault="00AD1FCE" w:rsidP="00AD1FCE">
            <w:pPr>
              <w:tabs>
                <w:tab w:val="left" w:pos="6840"/>
              </w:tabs>
              <w:jc w:val="center"/>
              <w:rPr>
                <w:rFonts w:eastAsia="標楷體"/>
                <w:bCs/>
                <w:color w:val="000000"/>
                <w:sz w:val="22"/>
              </w:rPr>
            </w:pPr>
          </w:p>
        </w:tc>
        <w:tc>
          <w:tcPr>
            <w:tcW w:w="784" w:type="dxa"/>
            <w:tcBorders>
              <w:top w:val="nil"/>
              <w:left w:val="single" w:sz="6" w:space="0" w:color="auto"/>
              <w:bottom w:val="nil"/>
              <w:right w:val="single" w:sz="6" w:space="0" w:color="auto"/>
            </w:tcBorders>
            <w:shd w:val="clear" w:color="auto" w:fill="auto"/>
            <w:vAlign w:val="center"/>
          </w:tcPr>
          <w:p w:rsidR="00AD1FCE" w:rsidRPr="00AD1FCE" w:rsidRDefault="00AD1FCE" w:rsidP="00AD1FCE">
            <w:pPr>
              <w:tabs>
                <w:tab w:val="left" w:pos="6840"/>
              </w:tabs>
              <w:jc w:val="center"/>
              <w:rPr>
                <w:rFonts w:eastAsia="標楷體"/>
                <w:bCs/>
                <w:color w:val="000000"/>
                <w:sz w:val="22"/>
              </w:rPr>
            </w:pPr>
          </w:p>
        </w:tc>
        <w:tc>
          <w:tcPr>
            <w:tcW w:w="910" w:type="dxa"/>
            <w:tcBorders>
              <w:top w:val="nil"/>
              <w:left w:val="single" w:sz="6" w:space="0" w:color="auto"/>
              <w:bottom w:val="nil"/>
              <w:right w:val="single" w:sz="6" w:space="0" w:color="auto"/>
            </w:tcBorders>
            <w:shd w:val="clear" w:color="auto" w:fill="auto"/>
            <w:vAlign w:val="center"/>
          </w:tcPr>
          <w:p w:rsidR="00AD1FCE" w:rsidRPr="00AD1FCE" w:rsidRDefault="00AD1FCE" w:rsidP="00AD1FCE">
            <w:pPr>
              <w:tabs>
                <w:tab w:val="left" w:pos="6840"/>
              </w:tabs>
              <w:jc w:val="center"/>
              <w:rPr>
                <w:rFonts w:eastAsia="標楷體"/>
                <w:bCs/>
                <w:color w:val="000000"/>
                <w:sz w:val="22"/>
              </w:rPr>
            </w:pPr>
          </w:p>
        </w:tc>
        <w:tc>
          <w:tcPr>
            <w:tcW w:w="854" w:type="dxa"/>
            <w:tcBorders>
              <w:top w:val="nil"/>
              <w:left w:val="single" w:sz="6" w:space="0" w:color="auto"/>
              <w:bottom w:val="nil"/>
              <w:right w:val="single" w:sz="6" w:space="0" w:color="auto"/>
            </w:tcBorders>
            <w:shd w:val="clear" w:color="auto" w:fill="auto"/>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p>
        </w:tc>
        <w:tc>
          <w:tcPr>
            <w:tcW w:w="835" w:type="dxa"/>
            <w:tcBorders>
              <w:top w:val="nil"/>
              <w:left w:val="single" w:sz="6" w:space="0" w:color="auto"/>
              <w:bottom w:val="nil"/>
              <w:right w:val="nil"/>
            </w:tcBorders>
            <w:shd w:val="clear" w:color="auto" w:fill="auto"/>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p>
        </w:tc>
      </w:tr>
      <w:tr w:rsidR="00AD1FCE" w:rsidRPr="00AD1FCE" w:rsidTr="00AD1FCE">
        <w:trPr>
          <w:cantSplit/>
        </w:trPr>
        <w:tc>
          <w:tcPr>
            <w:tcW w:w="1288" w:type="dxa"/>
            <w:tcBorders>
              <w:top w:val="nil"/>
              <w:left w:val="nil"/>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1</w:t>
            </w:r>
            <w:r w:rsidRPr="00AD1FCE">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3.4</w:t>
            </w:r>
          </w:p>
        </w:tc>
        <w:tc>
          <w:tcPr>
            <w:tcW w:w="840"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1,279.5</w:t>
            </w:r>
          </w:p>
        </w:tc>
        <w:tc>
          <w:tcPr>
            <w:tcW w:w="784"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7.5</w:t>
            </w:r>
          </w:p>
        </w:tc>
        <w:tc>
          <w:tcPr>
            <w:tcW w:w="853"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1,947.8</w:t>
            </w:r>
          </w:p>
        </w:tc>
        <w:tc>
          <w:tcPr>
            <w:tcW w:w="784"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7.6</w:t>
            </w:r>
          </w:p>
        </w:tc>
        <w:tc>
          <w:tcPr>
            <w:tcW w:w="910"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-668.8</w:t>
            </w:r>
          </w:p>
        </w:tc>
        <w:tc>
          <w:tcPr>
            <w:tcW w:w="854"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2.9</w:t>
            </w:r>
          </w:p>
        </w:tc>
        <w:tc>
          <w:tcPr>
            <w:tcW w:w="835" w:type="dxa"/>
            <w:tcBorders>
              <w:top w:val="nil"/>
              <w:left w:val="single" w:sz="6" w:space="0" w:color="auto"/>
              <w:bottom w:val="nil"/>
              <w:right w:val="nil"/>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8.3</w:t>
            </w:r>
          </w:p>
        </w:tc>
      </w:tr>
      <w:tr w:rsidR="00AD1FCE" w:rsidRPr="00AD1FCE" w:rsidTr="00AD1FCE">
        <w:trPr>
          <w:cantSplit/>
        </w:trPr>
        <w:tc>
          <w:tcPr>
            <w:tcW w:w="1288" w:type="dxa"/>
            <w:tcBorders>
              <w:top w:val="nil"/>
              <w:left w:val="nil"/>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2</w:t>
            </w:r>
            <w:r w:rsidRPr="00AD1FCE">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4.0</w:t>
            </w:r>
          </w:p>
        </w:tc>
        <w:tc>
          <w:tcPr>
            <w:tcW w:w="840"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1,284.1</w:t>
            </w:r>
          </w:p>
        </w:tc>
        <w:tc>
          <w:tcPr>
            <w:tcW w:w="784"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9.2</w:t>
            </w:r>
          </w:p>
        </w:tc>
        <w:tc>
          <w:tcPr>
            <w:tcW w:w="853"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1,884.2</w:t>
            </w:r>
          </w:p>
        </w:tc>
        <w:tc>
          <w:tcPr>
            <w:tcW w:w="784"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6.5</w:t>
            </w:r>
          </w:p>
        </w:tc>
        <w:tc>
          <w:tcPr>
            <w:tcW w:w="910"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-600.6</w:t>
            </w:r>
          </w:p>
        </w:tc>
        <w:tc>
          <w:tcPr>
            <w:tcW w:w="854"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2.9</w:t>
            </w:r>
          </w:p>
        </w:tc>
        <w:tc>
          <w:tcPr>
            <w:tcW w:w="835" w:type="dxa"/>
            <w:tcBorders>
              <w:top w:val="nil"/>
              <w:left w:val="single" w:sz="6" w:space="0" w:color="auto"/>
              <w:bottom w:val="nil"/>
              <w:right w:val="nil"/>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8.3</w:t>
            </w:r>
          </w:p>
        </w:tc>
      </w:tr>
      <w:tr w:rsidR="00AD1FCE" w:rsidRPr="00AD1FCE" w:rsidTr="00AD1FCE">
        <w:trPr>
          <w:cantSplit/>
        </w:trPr>
        <w:tc>
          <w:tcPr>
            <w:tcW w:w="1288" w:type="dxa"/>
            <w:tcBorders>
              <w:top w:val="nil"/>
              <w:left w:val="nil"/>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3</w:t>
            </w:r>
            <w:r w:rsidRPr="00AD1FCE">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sz w:val="22"/>
              </w:rPr>
              <w:t>2.0(I)</w:t>
            </w:r>
          </w:p>
        </w:tc>
        <w:tc>
          <w:tcPr>
            <w:tcW w:w="772"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3.8</w:t>
            </w:r>
          </w:p>
        </w:tc>
        <w:tc>
          <w:tcPr>
            <w:tcW w:w="840"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1,321.6</w:t>
            </w:r>
          </w:p>
        </w:tc>
        <w:tc>
          <w:tcPr>
            <w:tcW w:w="784"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6.4</w:t>
            </w:r>
          </w:p>
        </w:tc>
        <w:tc>
          <w:tcPr>
            <w:tcW w:w="853"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1,996.2</w:t>
            </w:r>
          </w:p>
        </w:tc>
        <w:tc>
          <w:tcPr>
            <w:tcW w:w="784"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8.3</w:t>
            </w:r>
          </w:p>
        </w:tc>
        <w:tc>
          <w:tcPr>
            <w:tcW w:w="910"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-675.2</w:t>
            </w:r>
          </w:p>
        </w:tc>
        <w:tc>
          <w:tcPr>
            <w:tcW w:w="854"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2.7</w:t>
            </w:r>
          </w:p>
        </w:tc>
        <w:tc>
          <w:tcPr>
            <w:tcW w:w="835" w:type="dxa"/>
            <w:tcBorders>
              <w:top w:val="nil"/>
              <w:left w:val="single" w:sz="6" w:space="0" w:color="auto"/>
              <w:bottom w:val="nil"/>
              <w:right w:val="nil"/>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8.2</w:t>
            </w:r>
          </w:p>
        </w:tc>
      </w:tr>
      <w:tr w:rsidR="00AD1FCE" w:rsidRPr="00AD1FCE" w:rsidTr="00AD1FCE">
        <w:trPr>
          <w:cantSplit/>
        </w:trPr>
        <w:tc>
          <w:tcPr>
            <w:tcW w:w="1288" w:type="dxa"/>
            <w:tcBorders>
              <w:top w:val="nil"/>
              <w:left w:val="nil"/>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4</w:t>
            </w:r>
            <w:r w:rsidRPr="00AD1FCE">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5.2</w:t>
            </w:r>
          </w:p>
        </w:tc>
        <w:tc>
          <w:tcPr>
            <w:tcW w:w="840"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1,305.8</w:t>
            </w:r>
          </w:p>
        </w:tc>
        <w:tc>
          <w:tcPr>
            <w:tcW w:w="784"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4.1</w:t>
            </w:r>
          </w:p>
        </w:tc>
        <w:tc>
          <w:tcPr>
            <w:tcW w:w="853"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1,958.1</w:t>
            </w:r>
          </w:p>
        </w:tc>
        <w:tc>
          <w:tcPr>
            <w:tcW w:w="784"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6.3</w:t>
            </w:r>
          </w:p>
        </w:tc>
        <w:tc>
          <w:tcPr>
            <w:tcW w:w="910"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-651.7</w:t>
            </w:r>
          </w:p>
        </w:tc>
        <w:tc>
          <w:tcPr>
            <w:tcW w:w="854"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2.3</w:t>
            </w:r>
          </w:p>
        </w:tc>
        <w:tc>
          <w:tcPr>
            <w:tcW w:w="835" w:type="dxa"/>
            <w:tcBorders>
              <w:top w:val="nil"/>
              <w:left w:val="single" w:sz="6" w:space="0" w:color="auto"/>
              <w:bottom w:val="nil"/>
              <w:right w:val="nil"/>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8.1</w:t>
            </w:r>
          </w:p>
        </w:tc>
      </w:tr>
      <w:tr w:rsidR="00AD1FCE" w:rsidRPr="00AD1FCE" w:rsidTr="00AD1FCE">
        <w:trPr>
          <w:cantSplit/>
        </w:trPr>
        <w:tc>
          <w:tcPr>
            <w:tcW w:w="1288" w:type="dxa"/>
            <w:tcBorders>
              <w:top w:val="nil"/>
              <w:left w:val="nil"/>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5</w:t>
            </w:r>
            <w:r w:rsidRPr="00AD1FCE">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4.7</w:t>
            </w:r>
          </w:p>
        </w:tc>
        <w:tc>
          <w:tcPr>
            <w:tcW w:w="840"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1,307.7</w:t>
            </w:r>
          </w:p>
        </w:tc>
        <w:tc>
          <w:tcPr>
            <w:tcW w:w="784"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4.8</w:t>
            </w:r>
          </w:p>
        </w:tc>
        <w:tc>
          <w:tcPr>
            <w:tcW w:w="853"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1,938.9</w:t>
            </w:r>
          </w:p>
        </w:tc>
        <w:tc>
          <w:tcPr>
            <w:tcW w:w="784"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3.2</w:t>
            </w:r>
          </w:p>
        </w:tc>
        <w:tc>
          <w:tcPr>
            <w:tcW w:w="910"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-629.4</w:t>
            </w:r>
          </w:p>
        </w:tc>
        <w:tc>
          <w:tcPr>
            <w:tcW w:w="854"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1.7</w:t>
            </w:r>
          </w:p>
        </w:tc>
        <w:tc>
          <w:tcPr>
            <w:tcW w:w="835" w:type="dxa"/>
            <w:tcBorders>
              <w:top w:val="nil"/>
              <w:left w:val="single" w:sz="6" w:space="0" w:color="auto"/>
              <w:bottom w:val="nil"/>
              <w:right w:val="nil"/>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8.2</w:t>
            </w:r>
          </w:p>
        </w:tc>
      </w:tr>
      <w:tr w:rsidR="00AD1FCE" w:rsidRPr="00AD1FCE" w:rsidTr="00AD1FCE">
        <w:trPr>
          <w:cantSplit/>
        </w:trPr>
        <w:tc>
          <w:tcPr>
            <w:tcW w:w="1288" w:type="dxa"/>
            <w:tcBorders>
              <w:top w:val="nil"/>
              <w:left w:val="nil"/>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6</w:t>
            </w:r>
            <w:r w:rsidRPr="00AD1FCE">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1.3(II)</w:t>
            </w:r>
          </w:p>
        </w:tc>
        <w:tc>
          <w:tcPr>
            <w:tcW w:w="772"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4.7</w:t>
            </w:r>
          </w:p>
        </w:tc>
        <w:tc>
          <w:tcPr>
            <w:tcW w:w="840"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1,327.</w:t>
            </w:r>
            <w:r w:rsidRPr="00AD1FCE">
              <w:rPr>
                <w:rFonts w:eastAsia="標楷體" w:hint="eastAsia"/>
                <w:bCs/>
                <w:color w:val="000000"/>
                <w:sz w:val="22"/>
              </w:rPr>
              <w:t>7</w:t>
            </w:r>
          </w:p>
        </w:tc>
        <w:tc>
          <w:tcPr>
            <w:tcW w:w="784"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9.1</w:t>
            </w:r>
          </w:p>
        </w:tc>
        <w:tc>
          <w:tcPr>
            <w:tcW w:w="853"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1,901.</w:t>
            </w:r>
            <w:r w:rsidRPr="00AD1FCE">
              <w:rPr>
                <w:rFonts w:eastAsia="標楷體" w:hint="eastAsia"/>
                <w:bCs/>
                <w:color w:val="000000"/>
                <w:sz w:val="22"/>
              </w:rPr>
              <w:t>6</w:t>
            </w:r>
          </w:p>
        </w:tc>
        <w:tc>
          <w:tcPr>
            <w:tcW w:w="784"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1.6</w:t>
            </w:r>
          </w:p>
        </w:tc>
        <w:tc>
          <w:tcPr>
            <w:tcW w:w="910"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-57</w:t>
            </w:r>
            <w:r w:rsidRPr="00AD1FCE">
              <w:rPr>
                <w:rFonts w:eastAsia="標楷體" w:hint="eastAsia"/>
                <w:bCs/>
                <w:color w:val="000000"/>
                <w:sz w:val="22"/>
              </w:rPr>
              <w:t>3</w:t>
            </w:r>
            <w:r w:rsidRPr="00AD1FCE">
              <w:rPr>
                <w:rFonts w:eastAsia="標楷體"/>
                <w:bCs/>
                <w:color w:val="000000"/>
                <w:sz w:val="22"/>
              </w:rPr>
              <w:t>.</w:t>
            </w:r>
            <w:r w:rsidRPr="00AD1FCE">
              <w:rPr>
                <w:rFonts w:eastAsia="標楷體" w:hint="eastAsia"/>
                <w:bCs/>
                <w:color w:val="000000"/>
                <w:sz w:val="22"/>
              </w:rPr>
              <w:t>8</w:t>
            </w:r>
          </w:p>
        </w:tc>
        <w:tc>
          <w:tcPr>
            <w:tcW w:w="854"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1.7</w:t>
            </w:r>
          </w:p>
        </w:tc>
        <w:tc>
          <w:tcPr>
            <w:tcW w:w="835" w:type="dxa"/>
            <w:tcBorders>
              <w:top w:val="nil"/>
              <w:left w:val="single" w:sz="6" w:space="0" w:color="auto"/>
              <w:bottom w:val="nil"/>
              <w:right w:val="nil"/>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8.2</w:t>
            </w:r>
          </w:p>
        </w:tc>
      </w:tr>
      <w:tr w:rsidR="00AD1FCE" w:rsidRPr="00AD1FCE" w:rsidTr="00AD1FCE">
        <w:trPr>
          <w:cantSplit/>
        </w:trPr>
        <w:tc>
          <w:tcPr>
            <w:tcW w:w="1288" w:type="dxa"/>
            <w:tcBorders>
              <w:top w:val="nil"/>
              <w:left w:val="nil"/>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7</w:t>
            </w:r>
            <w:r w:rsidRPr="00AD1FCE">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4.4</w:t>
            </w:r>
          </w:p>
        </w:tc>
        <w:tc>
          <w:tcPr>
            <w:tcW w:w="840"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1,30</w:t>
            </w:r>
            <w:r w:rsidRPr="00AD1FCE">
              <w:rPr>
                <w:rFonts w:eastAsia="標楷體" w:hint="eastAsia"/>
                <w:bCs/>
                <w:color w:val="000000"/>
                <w:sz w:val="22"/>
              </w:rPr>
              <w:t>7</w:t>
            </w:r>
            <w:r w:rsidRPr="00AD1FCE">
              <w:rPr>
                <w:rFonts w:eastAsia="標楷體"/>
                <w:bCs/>
                <w:color w:val="000000"/>
                <w:sz w:val="22"/>
              </w:rPr>
              <w:t>.</w:t>
            </w:r>
            <w:r w:rsidRPr="00AD1FCE">
              <w:rPr>
                <w:rFonts w:eastAsia="標楷體" w:hint="eastAsia"/>
                <w:bCs/>
                <w:color w:val="000000"/>
                <w:sz w:val="22"/>
              </w:rPr>
              <w:t>2</w:t>
            </w:r>
          </w:p>
        </w:tc>
        <w:tc>
          <w:tcPr>
            <w:tcW w:w="784"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3</w:t>
            </w:r>
            <w:r w:rsidRPr="00AD1FCE">
              <w:rPr>
                <w:rFonts w:eastAsia="標楷體" w:hint="eastAsia"/>
                <w:bCs/>
                <w:color w:val="000000"/>
                <w:sz w:val="22"/>
              </w:rPr>
              <w:t>.3</w:t>
            </w:r>
          </w:p>
        </w:tc>
        <w:tc>
          <w:tcPr>
            <w:tcW w:w="853"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1,88</w:t>
            </w:r>
            <w:r w:rsidRPr="00AD1FCE">
              <w:rPr>
                <w:rFonts w:eastAsia="標楷體" w:hint="eastAsia"/>
                <w:bCs/>
                <w:color w:val="000000"/>
                <w:sz w:val="22"/>
              </w:rPr>
              <w:t>4</w:t>
            </w:r>
            <w:r w:rsidRPr="00AD1FCE">
              <w:rPr>
                <w:rFonts w:eastAsia="標楷體"/>
                <w:bCs/>
                <w:color w:val="000000"/>
                <w:sz w:val="22"/>
              </w:rPr>
              <w:t>.</w:t>
            </w:r>
            <w:r w:rsidRPr="00AD1FCE">
              <w:rPr>
                <w:rFonts w:eastAsia="標楷體" w:hint="eastAsia"/>
                <w:bCs/>
                <w:color w:val="000000"/>
                <w:sz w:val="22"/>
              </w:rPr>
              <w:t>4</w:t>
            </w:r>
          </w:p>
        </w:tc>
        <w:tc>
          <w:tcPr>
            <w:tcW w:w="784"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0</w:t>
            </w:r>
            <w:r w:rsidRPr="00AD1FCE">
              <w:rPr>
                <w:rFonts w:eastAsia="標楷體" w:hint="eastAsia"/>
                <w:bCs/>
                <w:color w:val="000000"/>
                <w:sz w:val="22"/>
              </w:rPr>
              <w:t>.5</w:t>
            </w:r>
          </w:p>
        </w:tc>
        <w:tc>
          <w:tcPr>
            <w:tcW w:w="910"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jc w:val="center"/>
              <w:rPr>
                <w:rFonts w:eastAsia="標楷體"/>
                <w:bCs/>
                <w:color w:val="000000"/>
                <w:sz w:val="22"/>
              </w:rPr>
            </w:pPr>
            <w:r w:rsidRPr="00AD1FCE">
              <w:rPr>
                <w:rFonts w:eastAsia="標楷體"/>
                <w:bCs/>
                <w:color w:val="000000"/>
                <w:sz w:val="22"/>
              </w:rPr>
              <w:t>-57</w:t>
            </w:r>
            <w:r w:rsidRPr="00AD1FCE">
              <w:rPr>
                <w:rFonts w:eastAsia="標楷體" w:hint="eastAsia"/>
                <w:bCs/>
                <w:color w:val="000000"/>
                <w:sz w:val="22"/>
              </w:rPr>
              <w:t>7</w:t>
            </w:r>
            <w:r w:rsidRPr="00AD1FCE">
              <w:rPr>
                <w:rFonts w:eastAsia="標楷體"/>
                <w:bCs/>
                <w:color w:val="000000"/>
                <w:sz w:val="22"/>
              </w:rPr>
              <w:t>.</w:t>
            </w:r>
            <w:r w:rsidRPr="00AD1FCE">
              <w:rPr>
                <w:rFonts w:eastAsia="標楷體" w:hint="eastAsia"/>
                <w:bCs/>
                <w:color w:val="000000"/>
                <w:sz w:val="22"/>
              </w:rPr>
              <w:t>2</w:t>
            </w:r>
          </w:p>
        </w:tc>
        <w:tc>
          <w:tcPr>
            <w:tcW w:w="854"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1.4</w:t>
            </w:r>
          </w:p>
        </w:tc>
        <w:tc>
          <w:tcPr>
            <w:tcW w:w="835" w:type="dxa"/>
            <w:tcBorders>
              <w:top w:val="nil"/>
              <w:left w:val="single" w:sz="6" w:space="0" w:color="auto"/>
              <w:bottom w:val="nil"/>
              <w:right w:val="nil"/>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8.3</w:t>
            </w:r>
          </w:p>
        </w:tc>
      </w:tr>
      <w:tr w:rsidR="00AD1FCE" w:rsidRPr="00AD1FCE" w:rsidTr="00AD1FCE">
        <w:trPr>
          <w:cantSplit/>
        </w:trPr>
        <w:tc>
          <w:tcPr>
            <w:tcW w:w="1288" w:type="dxa"/>
            <w:tcBorders>
              <w:top w:val="nil"/>
              <w:left w:val="nil"/>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8</w:t>
            </w:r>
            <w:r w:rsidRPr="00AD1FCE">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2.8</w:t>
            </w:r>
          </w:p>
        </w:tc>
        <w:tc>
          <w:tcPr>
            <w:tcW w:w="840" w:type="dxa"/>
            <w:tcBorders>
              <w:top w:val="nil"/>
              <w:left w:val="single" w:sz="6" w:space="0" w:color="auto"/>
              <w:bottom w:val="nil"/>
              <w:right w:val="single" w:sz="6" w:space="0" w:color="auto"/>
            </w:tcBorders>
            <w:shd w:val="clear" w:color="auto" w:fill="auto"/>
            <w:vAlign w:val="center"/>
          </w:tcPr>
          <w:p w:rsidR="00AD1FCE" w:rsidRPr="00AD1FCE" w:rsidRDefault="00AD1FCE" w:rsidP="00AD1FCE">
            <w:pPr>
              <w:tabs>
                <w:tab w:val="left" w:pos="6840"/>
              </w:tabs>
              <w:jc w:val="center"/>
              <w:rPr>
                <w:rFonts w:eastAsia="標楷體"/>
                <w:bCs/>
                <w:color w:val="000000"/>
                <w:sz w:val="22"/>
              </w:rPr>
            </w:pPr>
            <w:r w:rsidRPr="00AD1FCE">
              <w:rPr>
                <w:rFonts w:eastAsia="標楷體" w:hint="eastAsia"/>
                <w:bCs/>
                <w:color w:val="000000"/>
                <w:sz w:val="22"/>
              </w:rPr>
              <w:t>1,287.3</w:t>
            </w:r>
          </w:p>
        </w:tc>
        <w:tc>
          <w:tcPr>
            <w:tcW w:w="784" w:type="dxa"/>
            <w:tcBorders>
              <w:top w:val="nil"/>
              <w:left w:val="single" w:sz="6" w:space="0" w:color="auto"/>
              <w:bottom w:val="nil"/>
              <w:right w:val="single" w:sz="6" w:space="0" w:color="auto"/>
            </w:tcBorders>
            <w:shd w:val="clear" w:color="auto" w:fill="auto"/>
            <w:vAlign w:val="center"/>
          </w:tcPr>
          <w:p w:rsidR="00AD1FCE" w:rsidRPr="00AD1FCE" w:rsidRDefault="00AD1FCE" w:rsidP="00AD1FCE">
            <w:pPr>
              <w:tabs>
                <w:tab w:val="left" w:pos="6840"/>
              </w:tabs>
              <w:jc w:val="center"/>
              <w:rPr>
                <w:rFonts w:eastAsia="標楷體"/>
                <w:bCs/>
                <w:color w:val="000000"/>
                <w:sz w:val="22"/>
              </w:rPr>
            </w:pPr>
            <w:r w:rsidRPr="00AD1FCE">
              <w:rPr>
                <w:rFonts w:eastAsia="標楷體" w:hint="eastAsia"/>
                <w:bCs/>
                <w:color w:val="000000"/>
                <w:sz w:val="22"/>
              </w:rPr>
              <w:t>1.7</w:t>
            </w:r>
          </w:p>
        </w:tc>
        <w:tc>
          <w:tcPr>
            <w:tcW w:w="853" w:type="dxa"/>
            <w:tcBorders>
              <w:top w:val="nil"/>
              <w:left w:val="single" w:sz="6" w:space="0" w:color="auto"/>
              <w:bottom w:val="nil"/>
              <w:right w:val="single" w:sz="6" w:space="0" w:color="auto"/>
            </w:tcBorders>
            <w:shd w:val="clear" w:color="auto" w:fill="auto"/>
            <w:vAlign w:val="center"/>
          </w:tcPr>
          <w:p w:rsidR="00AD1FCE" w:rsidRPr="00AD1FCE" w:rsidRDefault="00AD1FCE" w:rsidP="00AD1FCE">
            <w:pPr>
              <w:tabs>
                <w:tab w:val="left" w:pos="6840"/>
              </w:tabs>
              <w:jc w:val="center"/>
              <w:rPr>
                <w:rFonts w:eastAsia="標楷體"/>
                <w:bCs/>
                <w:color w:val="000000"/>
                <w:sz w:val="22"/>
              </w:rPr>
            </w:pPr>
            <w:r w:rsidRPr="00AD1FCE">
              <w:rPr>
                <w:rFonts w:eastAsia="標楷體" w:hint="eastAsia"/>
                <w:bCs/>
                <w:color w:val="000000"/>
                <w:sz w:val="22"/>
              </w:rPr>
              <w:t>1,875.9</w:t>
            </w:r>
          </w:p>
        </w:tc>
        <w:tc>
          <w:tcPr>
            <w:tcW w:w="784" w:type="dxa"/>
            <w:tcBorders>
              <w:top w:val="nil"/>
              <w:left w:val="single" w:sz="6" w:space="0" w:color="auto"/>
              <w:bottom w:val="nil"/>
              <w:right w:val="single" w:sz="6" w:space="0" w:color="auto"/>
            </w:tcBorders>
            <w:shd w:val="clear" w:color="auto" w:fill="auto"/>
            <w:vAlign w:val="center"/>
          </w:tcPr>
          <w:p w:rsidR="00AD1FCE" w:rsidRPr="00AD1FCE" w:rsidRDefault="00AD1FCE" w:rsidP="00AD1FCE">
            <w:pPr>
              <w:tabs>
                <w:tab w:val="left" w:pos="6840"/>
              </w:tabs>
              <w:jc w:val="center"/>
              <w:rPr>
                <w:rFonts w:eastAsia="標楷體"/>
                <w:bCs/>
                <w:color w:val="000000"/>
                <w:sz w:val="22"/>
              </w:rPr>
            </w:pPr>
            <w:r w:rsidRPr="00AD1FCE">
              <w:rPr>
                <w:rFonts w:eastAsia="標楷體" w:hint="eastAsia"/>
                <w:bCs/>
                <w:color w:val="000000"/>
                <w:sz w:val="22"/>
              </w:rPr>
              <w:t>0.5</w:t>
            </w:r>
          </w:p>
        </w:tc>
        <w:tc>
          <w:tcPr>
            <w:tcW w:w="910" w:type="dxa"/>
            <w:tcBorders>
              <w:top w:val="nil"/>
              <w:left w:val="single" w:sz="6" w:space="0" w:color="auto"/>
              <w:bottom w:val="nil"/>
              <w:right w:val="single" w:sz="6" w:space="0" w:color="auto"/>
            </w:tcBorders>
            <w:shd w:val="clear" w:color="auto" w:fill="auto"/>
            <w:vAlign w:val="center"/>
          </w:tcPr>
          <w:p w:rsidR="00AD1FCE" w:rsidRPr="00AD1FCE" w:rsidRDefault="00AD1FCE" w:rsidP="00AD1FCE">
            <w:pPr>
              <w:tabs>
                <w:tab w:val="left" w:pos="6840"/>
              </w:tabs>
              <w:jc w:val="center"/>
              <w:rPr>
                <w:rFonts w:eastAsia="標楷體"/>
                <w:bCs/>
                <w:color w:val="000000"/>
                <w:sz w:val="22"/>
              </w:rPr>
            </w:pPr>
            <w:r w:rsidRPr="00AD1FCE">
              <w:rPr>
                <w:rFonts w:eastAsia="標楷體" w:hint="eastAsia"/>
                <w:bCs/>
                <w:color w:val="000000"/>
                <w:sz w:val="22"/>
              </w:rPr>
              <w:t>-588.6</w:t>
            </w:r>
          </w:p>
        </w:tc>
        <w:tc>
          <w:tcPr>
            <w:tcW w:w="854" w:type="dxa"/>
            <w:tcBorders>
              <w:top w:val="nil"/>
              <w:left w:val="single" w:sz="6" w:space="0" w:color="auto"/>
              <w:bottom w:val="nil"/>
              <w:right w:val="single" w:sz="6" w:space="0" w:color="auto"/>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1.7</w:t>
            </w:r>
          </w:p>
        </w:tc>
        <w:tc>
          <w:tcPr>
            <w:tcW w:w="835" w:type="dxa"/>
            <w:tcBorders>
              <w:top w:val="nil"/>
              <w:left w:val="single" w:sz="6" w:space="0" w:color="auto"/>
              <w:bottom w:val="nil"/>
              <w:right w:val="nil"/>
            </w:tcBorders>
            <w:shd w:val="clear" w:color="auto" w:fill="auto"/>
            <w:hideMark/>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bCs/>
                <w:color w:val="000000"/>
                <w:sz w:val="22"/>
              </w:rPr>
              <w:t>8.1</w:t>
            </w:r>
          </w:p>
        </w:tc>
      </w:tr>
      <w:tr w:rsidR="00AD1FCE" w:rsidRPr="00AD1FCE" w:rsidTr="00AD1FCE">
        <w:trPr>
          <w:cantSplit/>
        </w:trPr>
        <w:tc>
          <w:tcPr>
            <w:tcW w:w="1288" w:type="dxa"/>
            <w:tcBorders>
              <w:top w:val="nil"/>
              <w:left w:val="nil"/>
              <w:bottom w:val="nil"/>
              <w:right w:val="single" w:sz="6" w:space="0" w:color="auto"/>
            </w:tcBorders>
            <w:shd w:val="clear" w:color="auto" w:fill="auto"/>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hint="eastAsia"/>
                <w:bCs/>
                <w:color w:val="000000"/>
                <w:sz w:val="22"/>
              </w:rPr>
              <w:t>9</w:t>
            </w:r>
            <w:r w:rsidRPr="00AD1FCE">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hint="eastAsia"/>
                <w:bCs/>
                <w:color w:val="000000"/>
                <w:sz w:val="22"/>
              </w:rPr>
              <w:t>3.1</w:t>
            </w:r>
            <w:r w:rsidRPr="00AD1FCE">
              <w:rPr>
                <w:rFonts w:eastAsia="標楷體"/>
                <w:bCs/>
                <w:color w:val="000000"/>
                <w:sz w:val="22"/>
              </w:rPr>
              <w:t xml:space="preserve"> (II</w:t>
            </w:r>
            <w:r w:rsidRPr="00AD1FCE">
              <w:rPr>
                <w:rFonts w:eastAsia="標楷體" w:hint="eastAsia"/>
                <w:bCs/>
                <w:color w:val="000000"/>
                <w:sz w:val="22"/>
              </w:rPr>
              <w:t>I</w:t>
            </w:r>
            <w:r w:rsidRPr="00AD1FCE">
              <w:rPr>
                <w:rFonts w:eastAsia="標楷體"/>
                <w:bCs/>
                <w:color w:val="000000"/>
                <w:sz w:val="22"/>
              </w:rPr>
              <w:t>)</w:t>
            </w:r>
          </w:p>
        </w:tc>
        <w:tc>
          <w:tcPr>
            <w:tcW w:w="772" w:type="dxa"/>
            <w:tcBorders>
              <w:top w:val="nil"/>
              <w:left w:val="single" w:sz="6" w:space="0" w:color="auto"/>
              <w:bottom w:val="nil"/>
              <w:right w:val="single" w:sz="6" w:space="0" w:color="auto"/>
            </w:tcBorders>
            <w:shd w:val="clear" w:color="auto" w:fill="auto"/>
            <w:vAlign w:val="center"/>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hint="eastAsia"/>
                <w:bCs/>
                <w:color w:val="000000"/>
                <w:sz w:val="22"/>
              </w:rPr>
              <w:t>2.8</w:t>
            </w:r>
          </w:p>
        </w:tc>
        <w:tc>
          <w:tcPr>
            <w:tcW w:w="840" w:type="dxa"/>
            <w:tcBorders>
              <w:top w:val="nil"/>
              <w:left w:val="single" w:sz="6" w:space="0" w:color="auto"/>
              <w:bottom w:val="nil"/>
              <w:right w:val="single" w:sz="6" w:space="0" w:color="auto"/>
            </w:tcBorders>
            <w:shd w:val="clear" w:color="auto" w:fill="auto"/>
            <w:vAlign w:val="center"/>
          </w:tcPr>
          <w:p w:rsidR="00AD1FCE" w:rsidRPr="00AD1FCE" w:rsidRDefault="00AD1FCE" w:rsidP="00AD1FCE">
            <w:pPr>
              <w:tabs>
                <w:tab w:val="left" w:pos="6840"/>
              </w:tabs>
              <w:jc w:val="center"/>
              <w:rPr>
                <w:rFonts w:eastAsia="標楷體"/>
                <w:bCs/>
                <w:color w:val="000000"/>
                <w:sz w:val="22"/>
              </w:rPr>
            </w:pPr>
            <w:r w:rsidRPr="00AD1FCE">
              <w:rPr>
                <w:rFonts w:eastAsia="標楷體" w:hint="eastAsia"/>
                <w:bCs/>
                <w:color w:val="000000"/>
                <w:sz w:val="22"/>
              </w:rPr>
              <w:t>1,339.5</w:t>
            </w:r>
          </w:p>
        </w:tc>
        <w:tc>
          <w:tcPr>
            <w:tcW w:w="784" w:type="dxa"/>
            <w:tcBorders>
              <w:top w:val="nil"/>
              <w:left w:val="single" w:sz="6" w:space="0" w:color="auto"/>
              <w:bottom w:val="nil"/>
              <w:right w:val="single" w:sz="6" w:space="0" w:color="auto"/>
            </w:tcBorders>
            <w:shd w:val="clear" w:color="auto" w:fill="auto"/>
            <w:vAlign w:val="center"/>
          </w:tcPr>
          <w:p w:rsidR="00AD1FCE" w:rsidRPr="00AD1FCE" w:rsidRDefault="00AD1FCE" w:rsidP="00AD1FCE">
            <w:pPr>
              <w:tabs>
                <w:tab w:val="left" w:pos="6840"/>
              </w:tabs>
              <w:jc w:val="center"/>
              <w:rPr>
                <w:rFonts w:eastAsia="標楷體"/>
                <w:bCs/>
                <w:color w:val="000000"/>
                <w:sz w:val="22"/>
              </w:rPr>
            </w:pPr>
            <w:r w:rsidRPr="00AD1FCE">
              <w:rPr>
                <w:rFonts w:eastAsia="標楷體" w:hint="eastAsia"/>
                <w:bCs/>
                <w:color w:val="000000"/>
                <w:sz w:val="22"/>
              </w:rPr>
              <w:t>3.8</w:t>
            </w:r>
          </w:p>
        </w:tc>
        <w:tc>
          <w:tcPr>
            <w:tcW w:w="853" w:type="dxa"/>
            <w:tcBorders>
              <w:top w:val="nil"/>
              <w:left w:val="single" w:sz="6" w:space="0" w:color="auto"/>
              <w:bottom w:val="nil"/>
              <w:right w:val="single" w:sz="6" w:space="0" w:color="auto"/>
            </w:tcBorders>
            <w:shd w:val="clear" w:color="auto" w:fill="auto"/>
            <w:vAlign w:val="center"/>
          </w:tcPr>
          <w:p w:rsidR="00AD1FCE" w:rsidRPr="00AD1FCE" w:rsidRDefault="00AD1FCE" w:rsidP="00AD1FCE">
            <w:pPr>
              <w:tabs>
                <w:tab w:val="left" w:pos="6840"/>
              </w:tabs>
              <w:jc w:val="center"/>
              <w:rPr>
                <w:rFonts w:eastAsia="標楷體"/>
                <w:bCs/>
                <w:color w:val="000000"/>
                <w:sz w:val="22"/>
              </w:rPr>
            </w:pPr>
            <w:r w:rsidRPr="00AD1FCE">
              <w:rPr>
                <w:rFonts w:eastAsia="標楷體" w:hint="eastAsia"/>
                <w:bCs/>
                <w:color w:val="000000"/>
                <w:sz w:val="22"/>
              </w:rPr>
              <w:t>1912.7</w:t>
            </w:r>
          </w:p>
        </w:tc>
        <w:tc>
          <w:tcPr>
            <w:tcW w:w="784" w:type="dxa"/>
            <w:tcBorders>
              <w:top w:val="nil"/>
              <w:left w:val="single" w:sz="6" w:space="0" w:color="auto"/>
              <w:bottom w:val="nil"/>
              <w:right w:val="single" w:sz="6" w:space="0" w:color="auto"/>
            </w:tcBorders>
            <w:shd w:val="clear" w:color="auto" w:fill="auto"/>
            <w:vAlign w:val="center"/>
          </w:tcPr>
          <w:p w:rsidR="00AD1FCE" w:rsidRPr="00AD1FCE" w:rsidRDefault="00AD1FCE" w:rsidP="00AD1FCE">
            <w:pPr>
              <w:tabs>
                <w:tab w:val="left" w:pos="6840"/>
              </w:tabs>
              <w:jc w:val="center"/>
              <w:rPr>
                <w:rFonts w:eastAsia="標楷體"/>
                <w:bCs/>
                <w:color w:val="000000"/>
                <w:sz w:val="22"/>
              </w:rPr>
            </w:pPr>
            <w:r w:rsidRPr="00AD1FCE">
              <w:rPr>
                <w:rFonts w:eastAsia="標楷體" w:hint="eastAsia"/>
                <w:bCs/>
                <w:color w:val="000000"/>
                <w:sz w:val="22"/>
              </w:rPr>
              <w:t>1.4</w:t>
            </w:r>
          </w:p>
        </w:tc>
        <w:tc>
          <w:tcPr>
            <w:tcW w:w="910" w:type="dxa"/>
            <w:tcBorders>
              <w:top w:val="nil"/>
              <w:left w:val="single" w:sz="6" w:space="0" w:color="auto"/>
              <w:bottom w:val="nil"/>
              <w:right w:val="single" w:sz="6" w:space="0" w:color="auto"/>
            </w:tcBorders>
            <w:shd w:val="clear" w:color="auto" w:fill="auto"/>
            <w:vAlign w:val="center"/>
          </w:tcPr>
          <w:p w:rsidR="00AD1FCE" w:rsidRPr="00AD1FCE" w:rsidRDefault="00AD1FCE" w:rsidP="00AD1FCE">
            <w:pPr>
              <w:tabs>
                <w:tab w:val="left" w:pos="6840"/>
              </w:tabs>
              <w:jc w:val="center"/>
              <w:rPr>
                <w:rFonts w:eastAsia="標楷體"/>
                <w:bCs/>
                <w:color w:val="000000"/>
                <w:sz w:val="22"/>
              </w:rPr>
            </w:pPr>
            <w:r w:rsidRPr="00AD1FCE">
              <w:rPr>
                <w:rFonts w:eastAsia="標楷體" w:hint="eastAsia"/>
                <w:bCs/>
                <w:color w:val="000000"/>
                <w:sz w:val="22"/>
              </w:rPr>
              <w:t>-573.2</w:t>
            </w:r>
          </w:p>
        </w:tc>
        <w:tc>
          <w:tcPr>
            <w:tcW w:w="854" w:type="dxa"/>
            <w:tcBorders>
              <w:top w:val="nil"/>
              <w:left w:val="single" w:sz="6" w:space="0" w:color="auto"/>
              <w:bottom w:val="nil"/>
              <w:right w:val="single" w:sz="6" w:space="0" w:color="auto"/>
            </w:tcBorders>
            <w:shd w:val="clear" w:color="auto" w:fill="auto"/>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hint="eastAsia"/>
                <w:bCs/>
                <w:color w:val="000000"/>
                <w:sz w:val="22"/>
              </w:rPr>
              <w:t>2.0</w:t>
            </w:r>
          </w:p>
        </w:tc>
        <w:tc>
          <w:tcPr>
            <w:tcW w:w="835" w:type="dxa"/>
            <w:tcBorders>
              <w:top w:val="nil"/>
              <w:left w:val="single" w:sz="6" w:space="0" w:color="auto"/>
              <w:bottom w:val="nil"/>
              <w:right w:val="nil"/>
            </w:tcBorders>
            <w:shd w:val="clear" w:color="auto" w:fill="auto"/>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hint="eastAsia"/>
                <w:bCs/>
                <w:color w:val="000000"/>
                <w:sz w:val="22"/>
              </w:rPr>
              <w:t>7.8</w:t>
            </w:r>
          </w:p>
        </w:tc>
      </w:tr>
      <w:tr w:rsidR="00AD1FCE" w:rsidRPr="00AD1FCE" w:rsidTr="00AD1FCE">
        <w:trPr>
          <w:cantSplit/>
        </w:trPr>
        <w:tc>
          <w:tcPr>
            <w:tcW w:w="1288" w:type="dxa"/>
            <w:tcBorders>
              <w:top w:val="nil"/>
              <w:left w:val="nil"/>
              <w:bottom w:val="nil"/>
              <w:right w:val="single" w:sz="6" w:space="0" w:color="auto"/>
            </w:tcBorders>
            <w:shd w:val="clear" w:color="auto" w:fill="auto"/>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hint="eastAsia"/>
                <w:bCs/>
                <w:color w:val="000000"/>
                <w:sz w:val="22"/>
              </w:rPr>
              <w:t>10</w:t>
            </w:r>
            <w:r w:rsidRPr="00AD1FCE">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hint="eastAsia"/>
                <w:bCs/>
                <w:color w:val="000000"/>
                <w:sz w:val="22"/>
              </w:rPr>
              <w:t>1.7</w:t>
            </w:r>
          </w:p>
        </w:tc>
        <w:tc>
          <w:tcPr>
            <w:tcW w:w="840" w:type="dxa"/>
            <w:tcBorders>
              <w:top w:val="nil"/>
              <w:left w:val="single" w:sz="6" w:space="0" w:color="auto"/>
              <w:bottom w:val="nil"/>
              <w:right w:val="single" w:sz="6" w:space="0" w:color="auto"/>
            </w:tcBorders>
            <w:shd w:val="clear" w:color="auto" w:fill="auto"/>
            <w:vAlign w:val="center"/>
          </w:tcPr>
          <w:p w:rsidR="00AD1FCE" w:rsidRPr="00AD1FCE" w:rsidRDefault="00AD1FCE" w:rsidP="00AD1FCE">
            <w:pPr>
              <w:tabs>
                <w:tab w:val="left" w:pos="6840"/>
              </w:tabs>
              <w:jc w:val="center"/>
              <w:rPr>
                <w:rFonts w:eastAsia="標楷體"/>
                <w:bCs/>
                <w:color w:val="000000"/>
                <w:sz w:val="22"/>
              </w:rPr>
            </w:pPr>
            <w:r w:rsidRPr="00AD1FCE">
              <w:rPr>
                <w:rFonts w:eastAsia="標楷體" w:hint="eastAsia"/>
                <w:bCs/>
                <w:color w:val="000000"/>
                <w:sz w:val="22"/>
              </w:rPr>
              <w:t>1,276.7</w:t>
            </w:r>
          </w:p>
        </w:tc>
        <w:tc>
          <w:tcPr>
            <w:tcW w:w="784" w:type="dxa"/>
            <w:tcBorders>
              <w:top w:val="nil"/>
              <w:left w:val="single" w:sz="6" w:space="0" w:color="auto"/>
              <w:bottom w:val="nil"/>
              <w:right w:val="single" w:sz="6" w:space="0" w:color="auto"/>
            </w:tcBorders>
            <w:shd w:val="clear" w:color="auto" w:fill="auto"/>
            <w:vAlign w:val="center"/>
          </w:tcPr>
          <w:p w:rsidR="00AD1FCE" w:rsidRPr="00AD1FCE" w:rsidRDefault="00AD1FCE" w:rsidP="00AD1FCE">
            <w:pPr>
              <w:tabs>
                <w:tab w:val="left" w:pos="6840"/>
              </w:tabs>
              <w:jc w:val="center"/>
              <w:rPr>
                <w:rFonts w:eastAsia="標楷體"/>
                <w:bCs/>
                <w:color w:val="000000"/>
                <w:sz w:val="22"/>
              </w:rPr>
            </w:pPr>
            <w:r w:rsidRPr="00AD1FCE">
              <w:rPr>
                <w:rFonts w:eastAsia="標楷體" w:hint="eastAsia"/>
                <w:bCs/>
                <w:color w:val="000000"/>
                <w:sz w:val="22"/>
              </w:rPr>
              <w:t>-0.2</w:t>
            </w:r>
          </w:p>
        </w:tc>
        <w:tc>
          <w:tcPr>
            <w:tcW w:w="853" w:type="dxa"/>
            <w:tcBorders>
              <w:top w:val="nil"/>
              <w:left w:val="single" w:sz="6" w:space="0" w:color="auto"/>
              <w:bottom w:val="nil"/>
              <w:right w:val="single" w:sz="6" w:space="0" w:color="auto"/>
            </w:tcBorders>
            <w:shd w:val="clear" w:color="auto" w:fill="auto"/>
            <w:vAlign w:val="center"/>
          </w:tcPr>
          <w:p w:rsidR="00AD1FCE" w:rsidRPr="00AD1FCE" w:rsidRDefault="00AD1FCE" w:rsidP="00AD1FCE">
            <w:pPr>
              <w:tabs>
                <w:tab w:val="left" w:pos="6840"/>
              </w:tabs>
              <w:jc w:val="center"/>
              <w:rPr>
                <w:rFonts w:eastAsia="標楷體"/>
                <w:bCs/>
                <w:color w:val="000000"/>
                <w:sz w:val="22"/>
              </w:rPr>
            </w:pPr>
            <w:r w:rsidRPr="00AD1FCE">
              <w:rPr>
                <w:rFonts w:eastAsia="標楷體" w:hint="eastAsia"/>
                <w:bCs/>
                <w:color w:val="000000"/>
                <w:sz w:val="22"/>
              </w:rPr>
              <w:t>1,867.7</w:t>
            </w:r>
          </w:p>
        </w:tc>
        <w:tc>
          <w:tcPr>
            <w:tcW w:w="784" w:type="dxa"/>
            <w:tcBorders>
              <w:top w:val="nil"/>
              <w:left w:val="single" w:sz="6" w:space="0" w:color="auto"/>
              <w:bottom w:val="nil"/>
              <w:right w:val="single" w:sz="6" w:space="0" w:color="auto"/>
            </w:tcBorders>
            <w:shd w:val="clear" w:color="auto" w:fill="auto"/>
            <w:vAlign w:val="center"/>
          </w:tcPr>
          <w:p w:rsidR="00AD1FCE" w:rsidRPr="00AD1FCE" w:rsidRDefault="00AD1FCE" w:rsidP="00AD1FCE">
            <w:pPr>
              <w:tabs>
                <w:tab w:val="left" w:pos="6840"/>
              </w:tabs>
              <w:jc w:val="center"/>
              <w:rPr>
                <w:rFonts w:eastAsia="標楷體"/>
                <w:bCs/>
                <w:color w:val="000000"/>
                <w:sz w:val="22"/>
              </w:rPr>
            </w:pPr>
            <w:r w:rsidRPr="00AD1FCE">
              <w:rPr>
                <w:rFonts w:eastAsia="標楷體" w:hint="eastAsia"/>
                <w:bCs/>
                <w:color w:val="000000"/>
                <w:sz w:val="22"/>
              </w:rPr>
              <w:t>-0.9</w:t>
            </w:r>
          </w:p>
        </w:tc>
        <w:tc>
          <w:tcPr>
            <w:tcW w:w="910" w:type="dxa"/>
            <w:tcBorders>
              <w:top w:val="nil"/>
              <w:left w:val="single" w:sz="6" w:space="0" w:color="auto"/>
              <w:bottom w:val="nil"/>
              <w:right w:val="single" w:sz="6" w:space="0" w:color="auto"/>
            </w:tcBorders>
            <w:shd w:val="clear" w:color="auto" w:fill="auto"/>
            <w:vAlign w:val="center"/>
          </w:tcPr>
          <w:p w:rsidR="00AD1FCE" w:rsidRPr="00AD1FCE" w:rsidRDefault="00AD1FCE" w:rsidP="00AD1FCE">
            <w:pPr>
              <w:tabs>
                <w:tab w:val="left" w:pos="6840"/>
              </w:tabs>
              <w:jc w:val="center"/>
              <w:rPr>
                <w:rFonts w:eastAsia="標楷體"/>
                <w:bCs/>
                <w:color w:val="000000"/>
                <w:sz w:val="22"/>
              </w:rPr>
            </w:pPr>
            <w:r w:rsidRPr="00AD1FCE">
              <w:rPr>
                <w:rFonts w:eastAsia="標楷體" w:hint="eastAsia"/>
                <w:bCs/>
                <w:color w:val="000000"/>
                <w:sz w:val="22"/>
              </w:rPr>
              <w:t>-591.0</w:t>
            </w:r>
          </w:p>
        </w:tc>
        <w:tc>
          <w:tcPr>
            <w:tcW w:w="854" w:type="dxa"/>
            <w:tcBorders>
              <w:top w:val="nil"/>
              <w:left w:val="single" w:sz="6" w:space="0" w:color="auto"/>
              <w:bottom w:val="nil"/>
              <w:right w:val="single" w:sz="6" w:space="0" w:color="auto"/>
            </w:tcBorders>
            <w:shd w:val="clear" w:color="auto" w:fill="auto"/>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hint="eastAsia"/>
                <w:bCs/>
                <w:color w:val="000000"/>
                <w:sz w:val="22"/>
              </w:rPr>
              <w:t>2.2</w:t>
            </w:r>
          </w:p>
        </w:tc>
        <w:tc>
          <w:tcPr>
            <w:tcW w:w="835" w:type="dxa"/>
            <w:tcBorders>
              <w:top w:val="nil"/>
              <w:left w:val="single" w:sz="6" w:space="0" w:color="auto"/>
              <w:bottom w:val="nil"/>
              <w:right w:val="nil"/>
            </w:tcBorders>
            <w:shd w:val="clear" w:color="auto" w:fill="auto"/>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hint="eastAsia"/>
                <w:bCs/>
                <w:color w:val="000000"/>
                <w:sz w:val="22"/>
              </w:rPr>
              <w:t>7.9</w:t>
            </w:r>
          </w:p>
        </w:tc>
      </w:tr>
      <w:tr w:rsidR="00AD1FCE" w:rsidRPr="00AD1FCE" w:rsidTr="00AD1FCE">
        <w:trPr>
          <w:cantSplit/>
        </w:trPr>
        <w:tc>
          <w:tcPr>
            <w:tcW w:w="1288" w:type="dxa"/>
            <w:tcBorders>
              <w:top w:val="nil"/>
              <w:left w:val="nil"/>
              <w:bottom w:val="nil"/>
              <w:right w:val="single" w:sz="6" w:space="0" w:color="auto"/>
            </w:tcBorders>
            <w:shd w:val="clear" w:color="auto" w:fill="auto"/>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hint="eastAsia"/>
                <w:bCs/>
                <w:color w:val="000000"/>
                <w:sz w:val="22"/>
              </w:rPr>
              <w:t>11</w:t>
            </w:r>
            <w:r w:rsidRPr="00AD1FCE">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hint="eastAsia"/>
                <w:bCs/>
                <w:color w:val="000000"/>
                <w:sz w:val="22"/>
              </w:rPr>
              <w:t>2.5</w:t>
            </w:r>
          </w:p>
        </w:tc>
        <w:tc>
          <w:tcPr>
            <w:tcW w:w="840" w:type="dxa"/>
            <w:tcBorders>
              <w:top w:val="nil"/>
              <w:left w:val="single" w:sz="6" w:space="0" w:color="auto"/>
              <w:bottom w:val="nil"/>
              <w:right w:val="single" w:sz="6" w:space="0" w:color="auto"/>
            </w:tcBorders>
            <w:shd w:val="clear" w:color="auto" w:fill="auto"/>
            <w:vAlign w:val="center"/>
          </w:tcPr>
          <w:p w:rsidR="00AD1FCE" w:rsidRPr="00AD1FCE" w:rsidRDefault="00AD1FCE" w:rsidP="00AD1FCE">
            <w:pPr>
              <w:tabs>
                <w:tab w:val="left" w:pos="6840"/>
              </w:tabs>
              <w:jc w:val="center"/>
              <w:rPr>
                <w:rFonts w:eastAsia="標楷體"/>
                <w:bCs/>
                <w:color w:val="000000"/>
                <w:sz w:val="22"/>
              </w:rPr>
            </w:pPr>
            <w:r w:rsidRPr="00AD1FCE">
              <w:rPr>
                <w:rFonts w:eastAsia="標楷體" w:hint="eastAsia"/>
                <w:bCs/>
                <w:color w:val="000000"/>
                <w:sz w:val="22"/>
              </w:rPr>
              <w:t>1,293.1</w:t>
            </w:r>
          </w:p>
        </w:tc>
        <w:tc>
          <w:tcPr>
            <w:tcW w:w="784" w:type="dxa"/>
            <w:tcBorders>
              <w:top w:val="nil"/>
              <w:left w:val="single" w:sz="6" w:space="0" w:color="auto"/>
              <w:bottom w:val="nil"/>
              <w:right w:val="single" w:sz="6" w:space="0" w:color="auto"/>
            </w:tcBorders>
            <w:shd w:val="clear" w:color="auto" w:fill="auto"/>
            <w:vAlign w:val="center"/>
          </w:tcPr>
          <w:p w:rsidR="00AD1FCE" w:rsidRPr="00AD1FCE" w:rsidRDefault="00AD1FCE" w:rsidP="00AD1FCE">
            <w:pPr>
              <w:tabs>
                <w:tab w:val="left" w:pos="6840"/>
              </w:tabs>
              <w:jc w:val="center"/>
              <w:rPr>
                <w:rFonts w:eastAsia="標楷體"/>
                <w:bCs/>
                <w:color w:val="000000"/>
                <w:sz w:val="22"/>
              </w:rPr>
            </w:pPr>
            <w:r w:rsidRPr="00AD1FCE">
              <w:rPr>
                <w:rFonts w:eastAsia="標楷體" w:hint="eastAsia"/>
                <w:bCs/>
                <w:color w:val="000000"/>
                <w:sz w:val="22"/>
              </w:rPr>
              <w:t>2.3</w:t>
            </w:r>
          </w:p>
        </w:tc>
        <w:tc>
          <w:tcPr>
            <w:tcW w:w="853" w:type="dxa"/>
            <w:tcBorders>
              <w:top w:val="nil"/>
              <w:left w:val="single" w:sz="6" w:space="0" w:color="auto"/>
              <w:bottom w:val="nil"/>
              <w:right w:val="single" w:sz="6" w:space="0" w:color="auto"/>
            </w:tcBorders>
            <w:shd w:val="clear" w:color="auto" w:fill="auto"/>
            <w:vAlign w:val="center"/>
          </w:tcPr>
          <w:p w:rsidR="00AD1FCE" w:rsidRPr="00AD1FCE" w:rsidRDefault="00AD1FCE" w:rsidP="00AD1FCE">
            <w:pPr>
              <w:tabs>
                <w:tab w:val="left" w:pos="6840"/>
              </w:tabs>
              <w:jc w:val="center"/>
              <w:rPr>
                <w:rFonts w:eastAsia="標楷體"/>
                <w:bCs/>
                <w:color w:val="000000"/>
                <w:sz w:val="22"/>
              </w:rPr>
            </w:pPr>
            <w:r w:rsidRPr="00AD1FCE">
              <w:rPr>
                <w:rFonts w:eastAsia="標楷體" w:hint="eastAsia"/>
                <w:bCs/>
                <w:color w:val="000000"/>
                <w:sz w:val="22"/>
              </w:rPr>
              <w:t>1,950.1</w:t>
            </w:r>
          </w:p>
        </w:tc>
        <w:tc>
          <w:tcPr>
            <w:tcW w:w="784" w:type="dxa"/>
            <w:tcBorders>
              <w:top w:val="nil"/>
              <w:left w:val="single" w:sz="6" w:space="0" w:color="auto"/>
              <w:bottom w:val="nil"/>
              <w:right w:val="single" w:sz="6" w:space="0" w:color="auto"/>
            </w:tcBorders>
            <w:shd w:val="clear" w:color="auto" w:fill="auto"/>
            <w:vAlign w:val="center"/>
          </w:tcPr>
          <w:p w:rsidR="00AD1FCE" w:rsidRPr="00AD1FCE" w:rsidRDefault="00AD1FCE" w:rsidP="00AD1FCE">
            <w:pPr>
              <w:tabs>
                <w:tab w:val="left" w:pos="6840"/>
              </w:tabs>
              <w:jc w:val="center"/>
              <w:rPr>
                <w:rFonts w:eastAsia="標楷體"/>
                <w:bCs/>
                <w:color w:val="000000"/>
                <w:sz w:val="22"/>
              </w:rPr>
            </w:pPr>
            <w:r w:rsidRPr="00AD1FCE">
              <w:rPr>
                <w:rFonts w:eastAsia="標楷體" w:hint="eastAsia"/>
                <w:bCs/>
                <w:color w:val="000000"/>
                <w:sz w:val="22"/>
              </w:rPr>
              <w:t>2.8</w:t>
            </w:r>
          </w:p>
        </w:tc>
        <w:tc>
          <w:tcPr>
            <w:tcW w:w="910" w:type="dxa"/>
            <w:tcBorders>
              <w:top w:val="nil"/>
              <w:left w:val="single" w:sz="6" w:space="0" w:color="auto"/>
              <w:bottom w:val="nil"/>
              <w:right w:val="single" w:sz="6" w:space="0" w:color="auto"/>
            </w:tcBorders>
            <w:shd w:val="clear" w:color="auto" w:fill="auto"/>
            <w:vAlign w:val="center"/>
          </w:tcPr>
          <w:p w:rsidR="00AD1FCE" w:rsidRPr="00AD1FCE" w:rsidRDefault="00AD1FCE" w:rsidP="00AD1FCE">
            <w:pPr>
              <w:tabs>
                <w:tab w:val="left" w:pos="6840"/>
              </w:tabs>
              <w:jc w:val="center"/>
              <w:rPr>
                <w:rFonts w:eastAsia="標楷體"/>
                <w:bCs/>
                <w:color w:val="000000"/>
                <w:sz w:val="22"/>
              </w:rPr>
            </w:pPr>
            <w:r w:rsidRPr="00AD1FCE">
              <w:rPr>
                <w:rFonts w:eastAsia="標楷體" w:hint="eastAsia"/>
                <w:bCs/>
                <w:color w:val="000000"/>
                <w:sz w:val="22"/>
              </w:rPr>
              <w:t>-657.0</w:t>
            </w:r>
          </w:p>
        </w:tc>
        <w:tc>
          <w:tcPr>
            <w:tcW w:w="854" w:type="dxa"/>
            <w:tcBorders>
              <w:top w:val="nil"/>
              <w:left w:val="single" w:sz="6" w:space="0" w:color="auto"/>
              <w:bottom w:val="nil"/>
              <w:right w:val="single" w:sz="6" w:space="0" w:color="auto"/>
            </w:tcBorders>
            <w:shd w:val="clear" w:color="auto" w:fill="auto"/>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hint="eastAsia"/>
                <w:bCs/>
                <w:color w:val="000000"/>
                <w:sz w:val="22"/>
              </w:rPr>
              <w:t>1.8</w:t>
            </w:r>
          </w:p>
        </w:tc>
        <w:tc>
          <w:tcPr>
            <w:tcW w:w="835" w:type="dxa"/>
            <w:tcBorders>
              <w:top w:val="nil"/>
              <w:left w:val="single" w:sz="6" w:space="0" w:color="auto"/>
              <w:bottom w:val="nil"/>
              <w:right w:val="nil"/>
            </w:tcBorders>
            <w:shd w:val="clear" w:color="auto" w:fill="auto"/>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hint="eastAsia"/>
                <w:bCs/>
                <w:color w:val="000000"/>
                <w:sz w:val="22"/>
              </w:rPr>
              <w:t>7.7</w:t>
            </w:r>
          </w:p>
        </w:tc>
      </w:tr>
      <w:tr w:rsidR="00AD1FCE" w:rsidRPr="00AD1FCE" w:rsidTr="00AD1FCE">
        <w:trPr>
          <w:cantSplit/>
        </w:trPr>
        <w:tc>
          <w:tcPr>
            <w:tcW w:w="1288" w:type="dxa"/>
            <w:tcBorders>
              <w:top w:val="nil"/>
              <w:left w:val="nil"/>
              <w:bottom w:val="single" w:sz="6" w:space="0" w:color="auto"/>
              <w:right w:val="single" w:sz="6" w:space="0" w:color="auto"/>
            </w:tcBorders>
            <w:shd w:val="clear" w:color="auto" w:fill="auto"/>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hint="eastAsia"/>
                <w:bCs/>
                <w:color w:val="000000"/>
                <w:sz w:val="22"/>
              </w:rPr>
              <w:t>12</w:t>
            </w:r>
            <w:r w:rsidRPr="00AD1FCE">
              <w:rPr>
                <w:rFonts w:eastAsia="標楷體" w:hint="eastAsia"/>
                <w:bCs/>
                <w:color w:val="000000"/>
                <w:sz w:val="22"/>
              </w:rPr>
              <w:t>月</w:t>
            </w:r>
          </w:p>
        </w:tc>
        <w:tc>
          <w:tcPr>
            <w:tcW w:w="1080" w:type="dxa"/>
            <w:tcBorders>
              <w:top w:val="nil"/>
              <w:left w:val="single" w:sz="6" w:space="0" w:color="auto"/>
              <w:bottom w:val="single" w:sz="6" w:space="0" w:color="auto"/>
              <w:right w:val="single" w:sz="6" w:space="0" w:color="auto"/>
            </w:tcBorders>
            <w:shd w:val="clear" w:color="auto" w:fill="auto"/>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hint="eastAsia"/>
                <w:bCs/>
                <w:color w:val="000000"/>
                <w:sz w:val="22"/>
              </w:rPr>
              <w:t>-0.1(IV)</w:t>
            </w:r>
          </w:p>
        </w:tc>
        <w:tc>
          <w:tcPr>
            <w:tcW w:w="772" w:type="dxa"/>
            <w:tcBorders>
              <w:top w:val="nil"/>
              <w:left w:val="single" w:sz="6" w:space="0" w:color="auto"/>
              <w:bottom w:val="single" w:sz="6" w:space="0" w:color="auto"/>
              <w:right w:val="single" w:sz="6" w:space="0" w:color="auto"/>
            </w:tcBorders>
            <w:shd w:val="clear" w:color="auto" w:fill="auto"/>
            <w:vAlign w:val="center"/>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hint="eastAsia"/>
                <w:bCs/>
                <w:color w:val="000000"/>
                <w:sz w:val="22"/>
              </w:rPr>
              <w:t>2.2</w:t>
            </w:r>
          </w:p>
        </w:tc>
        <w:tc>
          <w:tcPr>
            <w:tcW w:w="840" w:type="dxa"/>
            <w:tcBorders>
              <w:top w:val="nil"/>
              <w:left w:val="single" w:sz="6" w:space="0" w:color="auto"/>
              <w:bottom w:val="single" w:sz="6" w:space="0" w:color="auto"/>
              <w:right w:val="single" w:sz="6" w:space="0" w:color="auto"/>
            </w:tcBorders>
            <w:shd w:val="clear" w:color="auto" w:fill="auto"/>
            <w:vAlign w:val="center"/>
          </w:tcPr>
          <w:p w:rsidR="00AD1FCE" w:rsidRPr="00AD1FCE" w:rsidRDefault="00AD1FCE" w:rsidP="00AD1FCE">
            <w:pPr>
              <w:tabs>
                <w:tab w:val="left" w:pos="6840"/>
              </w:tabs>
              <w:jc w:val="center"/>
              <w:rPr>
                <w:rFonts w:eastAsia="標楷體"/>
                <w:bCs/>
                <w:color w:val="000000"/>
                <w:sz w:val="22"/>
              </w:rPr>
            </w:pPr>
            <w:r w:rsidRPr="00AD1FCE">
              <w:rPr>
                <w:rFonts w:eastAsia="標楷體" w:hint="eastAsia"/>
                <w:bCs/>
                <w:color w:val="000000"/>
                <w:sz w:val="22"/>
              </w:rPr>
              <w:t>-</w:t>
            </w:r>
          </w:p>
        </w:tc>
        <w:tc>
          <w:tcPr>
            <w:tcW w:w="784" w:type="dxa"/>
            <w:tcBorders>
              <w:top w:val="nil"/>
              <w:left w:val="single" w:sz="6" w:space="0" w:color="auto"/>
              <w:bottom w:val="single" w:sz="6" w:space="0" w:color="auto"/>
              <w:right w:val="single" w:sz="6" w:space="0" w:color="auto"/>
            </w:tcBorders>
            <w:shd w:val="clear" w:color="auto" w:fill="auto"/>
            <w:vAlign w:val="center"/>
          </w:tcPr>
          <w:p w:rsidR="00AD1FCE" w:rsidRPr="00AD1FCE" w:rsidRDefault="00AD1FCE" w:rsidP="00AD1FCE">
            <w:pPr>
              <w:tabs>
                <w:tab w:val="left" w:pos="6840"/>
              </w:tabs>
              <w:jc w:val="center"/>
              <w:rPr>
                <w:rFonts w:eastAsia="標楷體"/>
                <w:bCs/>
                <w:color w:val="000000"/>
                <w:sz w:val="22"/>
              </w:rPr>
            </w:pPr>
            <w:r w:rsidRPr="00AD1FCE">
              <w:rPr>
                <w:rFonts w:eastAsia="標楷體" w:hint="eastAsia"/>
                <w:bCs/>
                <w:color w:val="000000"/>
                <w:sz w:val="22"/>
              </w:rPr>
              <w:t>-</w:t>
            </w:r>
          </w:p>
        </w:tc>
        <w:tc>
          <w:tcPr>
            <w:tcW w:w="853" w:type="dxa"/>
            <w:tcBorders>
              <w:top w:val="nil"/>
              <w:left w:val="single" w:sz="6" w:space="0" w:color="auto"/>
              <w:bottom w:val="single" w:sz="6" w:space="0" w:color="auto"/>
              <w:right w:val="single" w:sz="6" w:space="0" w:color="auto"/>
            </w:tcBorders>
            <w:shd w:val="clear" w:color="auto" w:fill="auto"/>
            <w:vAlign w:val="center"/>
          </w:tcPr>
          <w:p w:rsidR="00AD1FCE" w:rsidRPr="00AD1FCE" w:rsidRDefault="00AD1FCE" w:rsidP="00AD1FCE">
            <w:pPr>
              <w:tabs>
                <w:tab w:val="left" w:pos="6840"/>
              </w:tabs>
              <w:jc w:val="center"/>
              <w:rPr>
                <w:rFonts w:eastAsia="標楷體"/>
                <w:bCs/>
                <w:color w:val="000000"/>
                <w:sz w:val="22"/>
              </w:rPr>
            </w:pPr>
            <w:r w:rsidRPr="00AD1FCE">
              <w:rPr>
                <w:rFonts w:eastAsia="標楷體" w:hint="eastAsia"/>
                <w:bCs/>
                <w:color w:val="000000"/>
                <w:sz w:val="22"/>
              </w:rPr>
              <w:t>-</w:t>
            </w:r>
          </w:p>
        </w:tc>
        <w:tc>
          <w:tcPr>
            <w:tcW w:w="784" w:type="dxa"/>
            <w:tcBorders>
              <w:top w:val="nil"/>
              <w:left w:val="single" w:sz="6" w:space="0" w:color="auto"/>
              <w:bottom w:val="single" w:sz="6" w:space="0" w:color="auto"/>
              <w:right w:val="single" w:sz="6" w:space="0" w:color="auto"/>
            </w:tcBorders>
            <w:shd w:val="clear" w:color="auto" w:fill="auto"/>
            <w:vAlign w:val="center"/>
          </w:tcPr>
          <w:p w:rsidR="00AD1FCE" w:rsidRPr="00AD1FCE" w:rsidRDefault="00AD1FCE" w:rsidP="00AD1FCE">
            <w:pPr>
              <w:tabs>
                <w:tab w:val="left" w:pos="6840"/>
              </w:tabs>
              <w:jc w:val="center"/>
              <w:rPr>
                <w:rFonts w:eastAsia="標楷體"/>
                <w:bCs/>
                <w:color w:val="000000"/>
                <w:sz w:val="22"/>
              </w:rPr>
            </w:pPr>
            <w:r w:rsidRPr="00AD1FCE">
              <w:rPr>
                <w:rFonts w:eastAsia="標楷體" w:hint="eastAsia"/>
                <w:bCs/>
                <w:color w:val="000000"/>
                <w:sz w:val="22"/>
              </w:rPr>
              <w:t>-</w:t>
            </w:r>
          </w:p>
        </w:tc>
        <w:tc>
          <w:tcPr>
            <w:tcW w:w="910" w:type="dxa"/>
            <w:tcBorders>
              <w:top w:val="nil"/>
              <w:left w:val="single" w:sz="6" w:space="0" w:color="auto"/>
              <w:bottom w:val="single" w:sz="6" w:space="0" w:color="auto"/>
              <w:right w:val="single" w:sz="6" w:space="0" w:color="auto"/>
            </w:tcBorders>
            <w:shd w:val="clear" w:color="auto" w:fill="auto"/>
            <w:vAlign w:val="center"/>
          </w:tcPr>
          <w:p w:rsidR="00AD1FCE" w:rsidRPr="00AD1FCE" w:rsidRDefault="00AD1FCE" w:rsidP="00AD1FCE">
            <w:pPr>
              <w:tabs>
                <w:tab w:val="left" w:pos="6840"/>
              </w:tabs>
              <w:jc w:val="center"/>
              <w:rPr>
                <w:rFonts w:eastAsia="標楷體"/>
                <w:bCs/>
                <w:color w:val="000000"/>
                <w:sz w:val="22"/>
              </w:rPr>
            </w:pPr>
            <w:r w:rsidRPr="00AD1FCE">
              <w:rPr>
                <w:rFonts w:eastAsia="標楷體" w:hint="eastAsia"/>
                <w:bCs/>
                <w:color w:val="000000"/>
                <w:sz w:val="22"/>
              </w:rPr>
              <w:t>-</w:t>
            </w:r>
          </w:p>
        </w:tc>
        <w:tc>
          <w:tcPr>
            <w:tcW w:w="854" w:type="dxa"/>
            <w:tcBorders>
              <w:top w:val="nil"/>
              <w:left w:val="single" w:sz="6" w:space="0" w:color="auto"/>
              <w:bottom w:val="single" w:sz="6" w:space="0" w:color="auto"/>
              <w:right w:val="single" w:sz="6" w:space="0" w:color="auto"/>
            </w:tcBorders>
            <w:shd w:val="clear" w:color="auto" w:fill="auto"/>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hint="eastAsia"/>
                <w:bCs/>
                <w:color w:val="000000"/>
                <w:sz w:val="22"/>
              </w:rPr>
              <w:t>1.7</w:t>
            </w:r>
          </w:p>
        </w:tc>
        <w:tc>
          <w:tcPr>
            <w:tcW w:w="835" w:type="dxa"/>
            <w:tcBorders>
              <w:top w:val="nil"/>
              <w:left w:val="single" w:sz="6" w:space="0" w:color="auto"/>
              <w:bottom w:val="single" w:sz="6" w:space="0" w:color="auto"/>
              <w:right w:val="nil"/>
            </w:tcBorders>
            <w:shd w:val="clear" w:color="auto" w:fill="auto"/>
          </w:tcPr>
          <w:p w:rsidR="00AD1FCE" w:rsidRPr="00AD1FCE" w:rsidRDefault="00AD1FCE" w:rsidP="00AD1FCE">
            <w:pPr>
              <w:tabs>
                <w:tab w:val="left" w:pos="6840"/>
              </w:tabs>
              <w:autoSpaceDE w:val="0"/>
              <w:autoSpaceDN w:val="0"/>
              <w:adjustRightInd w:val="0"/>
              <w:snapToGrid w:val="0"/>
              <w:spacing w:line="380" w:lineRule="atLeast"/>
              <w:jc w:val="center"/>
              <w:rPr>
                <w:rFonts w:eastAsia="標楷體"/>
                <w:bCs/>
                <w:color w:val="000000"/>
                <w:sz w:val="22"/>
              </w:rPr>
            </w:pPr>
            <w:r w:rsidRPr="00AD1FCE">
              <w:rPr>
                <w:rFonts w:eastAsia="標楷體" w:hint="eastAsia"/>
                <w:bCs/>
                <w:color w:val="000000"/>
                <w:sz w:val="22"/>
              </w:rPr>
              <w:t>7.8</w:t>
            </w:r>
          </w:p>
        </w:tc>
      </w:tr>
    </w:tbl>
    <w:p w:rsidR="00A1493A" w:rsidRPr="00A1493A" w:rsidRDefault="00A1493A" w:rsidP="00A1493A">
      <w:pPr>
        <w:tabs>
          <w:tab w:val="left" w:pos="6840"/>
        </w:tabs>
        <w:autoSpaceDE w:val="0"/>
        <w:autoSpaceDN w:val="0"/>
        <w:adjustRightInd w:val="0"/>
        <w:snapToGrid w:val="0"/>
        <w:spacing w:line="300" w:lineRule="exact"/>
        <w:ind w:leftChars="11" w:left="26"/>
        <w:jc w:val="both"/>
        <w:rPr>
          <w:rFonts w:eastAsia="標楷體"/>
          <w:bCs/>
          <w:sz w:val="22"/>
          <w:lang w:val="zh-TW"/>
        </w:rPr>
      </w:pPr>
      <w:r w:rsidRPr="00A1493A">
        <w:rPr>
          <w:rFonts w:eastAsia="標楷體" w:hint="eastAsia"/>
          <w:bCs/>
          <w:sz w:val="22"/>
          <w:lang w:val="zh-TW"/>
        </w:rPr>
        <w:t>註</w:t>
      </w:r>
      <w:r w:rsidRPr="00A1493A">
        <w:rPr>
          <w:rFonts w:eastAsia="標楷體" w:hint="eastAsia"/>
          <w:bCs/>
          <w:sz w:val="22"/>
        </w:rPr>
        <w:t>：</w:t>
      </w:r>
      <w:r w:rsidRPr="00A1493A">
        <w:rPr>
          <w:rFonts w:eastAsia="標楷體"/>
          <w:bCs/>
          <w:sz w:val="22"/>
        </w:rPr>
        <w:t>GDP</w:t>
      </w:r>
      <w:r w:rsidRPr="00A1493A">
        <w:rPr>
          <w:rFonts w:eastAsia="標楷體" w:hint="eastAsia"/>
          <w:bCs/>
          <w:sz w:val="22"/>
        </w:rPr>
        <w:t>成長率係為當季較上季變動率轉換為年率</w:t>
      </w:r>
      <w:r w:rsidRPr="00A1493A">
        <w:rPr>
          <w:rFonts w:eastAsia="標楷體" w:hint="eastAsia"/>
          <w:bCs/>
          <w:sz w:val="22"/>
          <w:lang w:val="zh-TW"/>
        </w:rPr>
        <w:t>。</w:t>
      </w:r>
    </w:p>
    <w:p w:rsidR="00A1493A" w:rsidRPr="00A1493A" w:rsidRDefault="00A1493A" w:rsidP="00A1493A">
      <w:pPr>
        <w:tabs>
          <w:tab w:val="left" w:pos="6840"/>
        </w:tabs>
        <w:autoSpaceDE w:val="0"/>
        <w:autoSpaceDN w:val="0"/>
        <w:adjustRightInd w:val="0"/>
        <w:snapToGrid w:val="0"/>
        <w:spacing w:line="300" w:lineRule="exact"/>
        <w:ind w:leftChars="11" w:left="26"/>
        <w:jc w:val="both"/>
        <w:rPr>
          <w:rFonts w:eastAsia="標楷體"/>
          <w:bCs/>
          <w:sz w:val="22"/>
          <w:lang w:val="zh-TW"/>
        </w:rPr>
      </w:pPr>
      <w:r w:rsidRPr="00A1493A">
        <w:rPr>
          <w:rFonts w:eastAsia="標楷體" w:hint="eastAsia"/>
          <w:bCs/>
          <w:sz w:val="22"/>
          <w:lang w:val="zh-TW"/>
        </w:rPr>
        <w:t>資料來源：國際經濟情勢報、美國商務部、美國勞工部。</w:t>
      </w:r>
    </w:p>
    <w:p w:rsidR="00380A37" w:rsidRPr="00314576" w:rsidRDefault="00380A37" w:rsidP="00314576">
      <w:pPr>
        <w:pStyle w:val="t-3"/>
        <w:spacing w:beforeLines="50" w:before="180" w:line="300" w:lineRule="auto"/>
        <w:ind w:right="-60"/>
      </w:pPr>
      <w:r w:rsidRPr="00314576">
        <w:rPr>
          <w:rFonts w:hint="eastAsia"/>
        </w:rPr>
        <w:t>（二）歐元區</w:t>
      </w:r>
      <w:bookmarkEnd w:id="29"/>
      <w:bookmarkEnd w:id="30"/>
    </w:p>
    <w:p w:rsidR="00ED6123" w:rsidRPr="00EE1323" w:rsidRDefault="00EE1323" w:rsidP="00ED6123">
      <w:pPr>
        <w:pStyle w:val="k32"/>
        <w:tabs>
          <w:tab w:val="left" w:pos="6840"/>
        </w:tabs>
        <w:spacing w:line="288" w:lineRule="auto"/>
        <w:rPr>
          <w:color w:val="000000" w:themeColor="text1"/>
        </w:rPr>
      </w:pPr>
      <w:bookmarkStart w:id="31" w:name="_Toc337122128"/>
      <w:r w:rsidRPr="00EE1323">
        <w:rPr>
          <w:rFonts w:hint="eastAsia"/>
        </w:rPr>
        <w:t>歐元區</w:t>
      </w:r>
      <w:r w:rsidRPr="00EE1323">
        <w:rPr>
          <w:rFonts w:hint="eastAsia"/>
        </w:rPr>
        <w:t>2013</w:t>
      </w:r>
      <w:r w:rsidRPr="00EE1323">
        <w:rPr>
          <w:rFonts w:hint="eastAsia"/>
        </w:rPr>
        <w:t>年</w:t>
      </w:r>
      <w:r w:rsidRPr="00EE1323">
        <w:rPr>
          <w:rFonts w:hint="eastAsia"/>
        </w:rPr>
        <w:t>1</w:t>
      </w:r>
      <w:r w:rsidRPr="00EE1323">
        <w:rPr>
          <w:rFonts w:hint="eastAsia"/>
        </w:rPr>
        <w:t>月製造業採購經理人指數（</w:t>
      </w:r>
      <w:r w:rsidRPr="00EE1323">
        <w:rPr>
          <w:rFonts w:hint="eastAsia"/>
        </w:rPr>
        <w:t>PMI</w:t>
      </w:r>
      <w:r w:rsidRPr="00EE1323">
        <w:rPr>
          <w:rFonts w:hint="eastAsia"/>
        </w:rPr>
        <w:t>），由</w:t>
      </w:r>
      <w:r w:rsidRPr="00EE1323">
        <w:rPr>
          <w:rFonts w:hint="eastAsia"/>
        </w:rPr>
        <w:t>2012</w:t>
      </w:r>
      <w:r w:rsidRPr="00EE1323">
        <w:rPr>
          <w:rFonts w:hint="eastAsia"/>
        </w:rPr>
        <w:t>年</w:t>
      </w:r>
      <w:r w:rsidRPr="00EE1323">
        <w:rPr>
          <w:rFonts w:hint="eastAsia"/>
        </w:rPr>
        <w:t>12</w:t>
      </w:r>
      <w:r w:rsidRPr="00EE1323">
        <w:rPr>
          <w:rFonts w:hint="eastAsia"/>
        </w:rPr>
        <w:t>月的</w:t>
      </w:r>
      <w:r w:rsidRPr="00EE1323">
        <w:rPr>
          <w:rFonts w:hint="eastAsia"/>
        </w:rPr>
        <w:t>46.1</w:t>
      </w:r>
      <w:r w:rsidRPr="00EE1323">
        <w:rPr>
          <w:rFonts w:hint="eastAsia"/>
        </w:rPr>
        <w:t>回升至</w:t>
      </w:r>
      <w:r w:rsidRPr="00EE1323">
        <w:rPr>
          <w:rFonts w:hint="eastAsia"/>
        </w:rPr>
        <w:t>47.9</w:t>
      </w:r>
      <w:r w:rsidRPr="00EE1323">
        <w:rPr>
          <w:rFonts w:hint="eastAsia"/>
        </w:rPr>
        <w:t>，為近</w:t>
      </w:r>
      <w:r w:rsidRPr="00EE1323">
        <w:rPr>
          <w:rFonts w:hint="eastAsia"/>
        </w:rPr>
        <w:t>11</w:t>
      </w:r>
      <w:r w:rsidRPr="00EE1323">
        <w:rPr>
          <w:rFonts w:hint="eastAsia"/>
        </w:rPr>
        <w:t>個月高點，但仍低於</w:t>
      </w:r>
      <w:r w:rsidRPr="00EE1323">
        <w:rPr>
          <w:rFonts w:hint="eastAsia"/>
        </w:rPr>
        <w:t>50</w:t>
      </w:r>
      <w:r w:rsidRPr="00EE1323">
        <w:rPr>
          <w:rFonts w:hint="eastAsia"/>
        </w:rPr>
        <w:t>景氣榮枯線。據世界貨幣基金（</w:t>
      </w:r>
      <w:r w:rsidRPr="00EE1323">
        <w:rPr>
          <w:rFonts w:hint="eastAsia"/>
        </w:rPr>
        <w:t>IMF</w:t>
      </w:r>
      <w:r w:rsidRPr="00EE1323">
        <w:rPr>
          <w:rFonts w:hint="eastAsia"/>
        </w:rPr>
        <w:t>）</w:t>
      </w:r>
      <w:r w:rsidRPr="00EE1323">
        <w:rPr>
          <w:rFonts w:hint="eastAsia"/>
        </w:rPr>
        <w:t>2013</w:t>
      </w:r>
      <w:r w:rsidRPr="00EE1323">
        <w:rPr>
          <w:rFonts w:hint="eastAsia"/>
        </w:rPr>
        <w:t>年</w:t>
      </w:r>
      <w:r w:rsidRPr="00EE1323">
        <w:rPr>
          <w:rFonts w:hint="eastAsia"/>
        </w:rPr>
        <w:t>1</w:t>
      </w:r>
      <w:r w:rsidRPr="00EE1323">
        <w:rPr>
          <w:rFonts w:hint="eastAsia"/>
        </w:rPr>
        <w:t>月</w:t>
      </w:r>
      <w:r w:rsidRPr="00EE1323">
        <w:rPr>
          <w:rFonts w:hint="eastAsia"/>
        </w:rPr>
        <w:t>23</w:t>
      </w:r>
      <w:r w:rsidRPr="00EE1323">
        <w:rPr>
          <w:rFonts w:hint="eastAsia"/>
        </w:rPr>
        <w:t>日發布世界經濟展望更新報告，下修歐元區</w:t>
      </w:r>
      <w:r w:rsidRPr="00EE1323">
        <w:rPr>
          <w:rFonts w:hint="eastAsia"/>
        </w:rPr>
        <w:t>2013</w:t>
      </w:r>
      <w:r w:rsidRPr="00EE1323">
        <w:rPr>
          <w:rFonts w:hint="eastAsia"/>
        </w:rPr>
        <w:t>年經濟成長率預估至</w:t>
      </w:r>
      <w:r w:rsidRPr="00EE1323">
        <w:rPr>
          <w:rFonts w:hint="eastAsia"/>
        </w:rPr>
        <w:t>-0.2%</w:t>
      </w:r>
      <w:r w:rsidRPr="00EE1323">
        <w:rPr>
          <w:rFonts w:hint="eastAsia"/>
        </w:rPr>
        <w:t>（</w:t>
      </w:r>
      <w:r w:rsidRPr="00EE1323">
        <w:rPr>
          <w:rFonts w:hint="eastAsia"/>
        </w:rPr>
        <w:t>2012</w:t>
      </w:r>
      <w:r w:rsidRPr="00EE1323">
        <w:rPr>
          <w:rFonts w:hint="eastAsia"/>
        </w:rPr>
        <w:t>年</w:t>
      </w:r>
      <w:r w:rsidRPr="00EE1323">
        <w:rPr>
          <w:rFonts w:hint="eastAsia"/>
        </w:rPr>
        <w:t>10</w:t>
      </w:r>
      <w:r w:rsidRPr="00EE1323">
        <w:rPr>
          <w:rFonts w:hint="eastAsia"/>
        </w:rPr>
        <w:t>月份預估為</w:t>
      </w:r>
      <w:r w:rsidRPr="00EE1323">
        <w:rPr>
          <w:rFonts w:hint="eastAsia"/>
        </w:rPr>
        <w:t>0.2%</w:t>
      </w:r>
      <w:r w:rsidRPr="00EE1323">
        <w:rPr>
          <w:rFonts w:hint="eastAsia"/>
        </w:rPr>
        <w:t>），主因歐元區國家公債殖利率雖然降低，但民間貸款條件卻遲未改善，以及缺乏可澈底解決歐債危機之措施等因素所致</w:t>
      </w:r>
      <w:r w:rsidR="00ED6123" w:rsidRPr="00EE1323">
        <w:rPr>
          <w:rFonts w:hint="eastAsia"/>
          <w:color w:val="000000" w:themeColor="text1"/>
        </w:rPr>
        <w:t>。</w:t>
      </w:r>
    </w:p>
    <w:p w:rsidR="00ED6123" w:rsidRPr="00EE1323" w:rsidRDefault="00ED6123" w:rsidP="00ED6123">
      <w:pPr>
        <w:pStyle w:val="k32"/>
        <w:tabs>
          <w:tab w:val="left" w:pos="6840"/>
        </w:tabs>
        <w:spacing w:line="288" w:lineRule="auto"/>
        <w:rPr>
          <w:rFonts w:hAnsi="標楷體"/>
          <w:bCs/>
          <w:color w:val="000000" w:themeColor="text1"/>
          <w:szCs w:val="28"/>
        </w:rPr>
      </w:pPr>
      <w:r w:rsidRPr="00EE1323">
        <w:rPr>
          <w:rFonts w:hint="eastAsia"/>
          <w:color w:val="000000" w:themeColor="text1"/>
        </w:rPr>
        <w:t>2012</w:t>
      </w:r>
      <w:r w:rsidRPr="00EE1323">
        <w:rPr>
          <w:rFonts w:hint="eastAsia"/>
          <w:color w:val="000000" w:themeColor="text1"/>
        </w:rPr>
        <w:t>年</w:t>
      </w:r>
      <w:r w:rsidR="00EE1323" w:rsidRPr="00EE1323">
        <w:rPr>
          <w:rFonts w:hint="eastAsia"/>
          <w:color w:val="000000" w:themeColor="text1"/>
        </w:rPr>
        <w:t>11</w:t>
      </w:r>
      <w:r w:rsidR="00EE1323" w:rsidRPr="00EE1323">
        <w:rPr>
          <w:rFonts w:hint="eastAsia"/>
          <w:color w:val="000000" w:themeColor="text1"/>
        </w:rPr>
        <w:t>月歐元區出口為</w:t>
      </w:r>
      <w:r w:rsidR="00EE1323" w:rsidRPr="00EE1323">
        <w:rPr>
          <w:rFonts w:hint="eastAsia"/>
          <w:color w:val="000000" w:themeColor="text1"/>
        </w:rPr>
        <w:t>1,642</w:t>
      </w:r>
      <w:r w:rsidR="00EE1323" w:rsidRPr="00EE1323">
        <w:rPr>
          <w:rFonts w:hint="eastAsia"/>
          <w:color w:val="000000" w:themeColor="text1"/>
        </w:rPr>
        <w:t>億歐元，較上年同月成長</w:t>
      </w:r>
      <w:r w:rsidR="00EE1323" w:rsidRPr="00EE1323">
        <w:rPr>
          <w:rFonts w:hint="eastAsia"/>
          <w:color w:val="000000" w:themeColor="text1"/>
        </w:rPr>
        <w:t>5.4%</w:t>
      </w:r>
      <w:r w:rsidR="00EE1323" w:rsidRPr="00EE1323">
        <w:rPr>
          <w:rFonts w:hint="eastAsia"/>
          <w:color w:val="000000" w:themeColor="text1"/>
        </w:rPr>
        <w:t>，進口為</w:t>
      </w:r>
      <w:r w:rsidR="00EE1323" w:rsidRPr="00EE1323">
        <w:rPr>
          <w:rFonts w:hint="eastAsia"/>
          <w:color w:val="000000" w:themeColor="text1"/>
        </w:rPr>
        <w:t>1,505</w:t>
      </w:r>
      <w:r w:rsidR="00EE1323" w:rsidRPr="00EE1323">
        <w:rPr>
          <w:rFonts w:hint="eastAsia"/>
          <w:color w:val="000000" w:themeColor="text1"/>
        </w:rPr>
        <w:t>億歐元，較上年同月衰退</w:t>
      </w:r>
      <w:r w:rsidR="00EE1323" w:rsidRPr="00EE1323">
        <w:rPr>
          <w:rFonts w:hint="eastAsia"/>
          <w:color w:val="000000" w:themeColor="text1"/>
        </w:rPr>
        <w:t>0.3%</w:t>
      </w:r>
      <w:r w:rsidR="00EE1323" w:rsidRPr="00EE1323">
        <w:rPr>
          <w:rFonts w:hint="eastAsia"/>
          <w:color w:val="000000" w:themeColor="text1"/>
        </w:rPr>
        <w:t>，貿易出超</w:t>
      </w:r>
      <w:r w:rsidR="00EE1323" w:rsidRPr="00EE1323">
        <w:rPr>
          <w:rFonts w:hint="eastAsia"/>
          <w:color w:val="000000" w:themeColor="text1"/>
        </w:rPr>
        <w:t>137</w:t>
      </w:r>
      <w:r w:rsidR="00EE1323" w:rsidRPr="00EE1323">
        <w:rPr>
          <w:rFonts w:hint="eastAsia"/>
          <w:color w:val="000000" w:themeColor="text1"/>
        </w:rPr>
        <w:lastRenderedPageBreak/>
        <w:t>億歐元；工業生產衰退</w:t>
      </w:r>
      <w:r w:rsidR="00EE1323" w:rsidRPr="00EE1323">
        <w:rPr>
          <w:rFonts w:hint="eastAsia"/>
          <w:color w:val="000000" w:themeColor="text1"/>
        </w:rPr>
        <w:t>3.7%</w:t>
      </w:r>
      <w:r w:rsidR="00EE1323" w:rsidRPr="00EE1323">
        <w:rPr>
          <w:rFonts w:hint="eastAsia"/>
          <w:color w:val="000000" w:themeColor="text1"/>
        </w:rPr>
        <w:t>；季節調整失業率持續上升至</w:t>
      </w:r>
      <w:r w:rsidR="00EE1323" w:rsidRPr="00EE1323">
        <w:rPr>
          <w:rFonts w:hint="eastAsia"/>
          <w:color w:val="000000" w:themeColor="text1"/>
        </w:rPr>
        <w:t>11.8%</w:t>
      </w:r>
      <w:r w:rsidR="00EE1323" w:rsidRPr="00EE1323">
        <w:rPr>
          <w:rFonts w:hint="eastAsia"/>
          <w:color w:val="000000" w:themeColor="text1"/>
        </w:rPr>
        <w:t>；</w:t>
      </w:r>
      <w:r w:rsidR="00EE1323" w:rsidRPr="00EE1323">
        <w:rPr>
          <w:rFonts w:hint="eastAsia"/>
          <w:color w:val="000000" w:themeColor="text1"/>
        </w:rPr>
        <w:t>2012</w:t>
      </w:r>
      <w:r w:rsidR="00EE1323" w:rsidRPr="00EE1323">
        <w:rPr>
          <w:rFonts w:hint="eastAsia"/>
          <w:color w:val="000000" w:themeColor="text1"/>
        </w:rPr>
        <w:t>年</w:t>
      </w:r>
      <w:r w:rsidR="00EE1323" w:rsidRPr="00EE1323">
        <w:rPr>
          <w:rFonts w:hint="eastAsia"/>
          <w:color w:val="000000" w:themeColor="text1"/>
        </w:rPr>
        <w:t>12</w:t>
      </w:r>
      <w:r w:rsidR="00EE1323" w:rsidRPr="00EE1323">
        <w:rPr>
          <w:rFonts w:hint="eastAsia"/>
          <w:color w:val="000000" w:themeColor="text1"/>
        </w:rPr>
        <w:t>月消費者物價指數成長率維持</w:t>
      </w:r>
      <w:r w:rsidR="00EE1323" w:rsidRPr="00EE1323">
        <w:rPr>
          <w:rFonts w:hint="eastAsia"/>
          <w:color w:val="000000" w:themeColor="text1"/>
        </w:rPr>
        <w:t>2.2%</w:t>
      </w:r>
      <w:r w:rsidR="00EE1323" w:rsidRPr="00EE1323">
        <w:rPr>
          <w:rFonts w:hint="eastAsia"/>
          <w:color w:val="000000" w:themeColor="text1"/>
        </w:rPr>
        <w:t>，據歐洲央行（</w:t>
      </w:r>
      <w:r w:rsidR="00EE1323" w:rsidRPr="00EE1323">
        <w:rPr>
          <w:rFonts w:hint="eastAsia"/>
          <w:color w:val="000000" w:themeColor="text1"/>
        </w:rPr>
        <w:t>ECB</w:t>
      </w:r>
      <w:r w:rsidR="00EE1323" w:rsidRPr="00EE1323">
        <w:rPr>
          <w:rFonts w:hint="eastAsia"/>
          <w:color w:val="000000" w:themeColor="text1"/>
        </w:rPr>
        <w:t>）報告指出，考量目前石油期貨價格及歐元區經濟情勢等因素研判，</w:t>
      </w:r>
      <w:r w:rsidR="00EE1323" w:rsidRPr="00EE1323">
        <w:rPr>
          <w:rFonts w:hint="eastAsia"/>
          <w:color w:val="000000" w:themeColor="text1"/>
        </w:rPr>
        <w:t>2013</w:t>
      </w:r>
      <w:r w:rsidR="00EE1323" w:rsidRPr="00EE1323">
        <w:rPr>
          <w:rFonts w:hint="eastAsia"/>
          <w:color w:val="000000" w:themeColor="text1"/>
        </w:rPr>
        <w:t>年消費者物價指數成長率可能低於</w:t>
      </w:r>
      <w:r w:rsidR="00EE1323" w:rsidRPr="00EE1323">
        <w:rPr>
          <w:rFonts w:hint="eastAsia"/>
          <w:color w:val="000000" w:themeColor="text1"/>
        </w:rPr>
        <w:t>2</w:t>
      </w:r>
      <w:r w:rsidR="00EE1323" w:rsidRPr="00EE1323">
        <w:rPr>
          <w:rFonts w:hint="eastAsia"/>
          <w:color w:val="000000" w:themeColor="text1"/>
        </w:rPr>
        <w:t>％</w:t>
      </w:r>
      <w:r w:rsidRPr="00EE1323">
        <w:rPr>
          <w:rFonts w:hint="eastAsia"/>
          <w:color w:val="000000" w:themeColor="text1"/>
        </w:rPr>
        <w:t>。</w:t>
      </w:r>
    </w:p>
    <w:p w:rsidR="00F93738" w:rsidRPr="00C51831" w:rsidRDefault="00EE1323" w:rsidP="00ED6123">
      <w:pPr>
        <w:pStyle w:val="k32"/>
        <w:rPr>
          <w:color w:val="FF0000"/>
        </w:rPr>
      </w:pPr>
      <w:r w:rsidRPr="00EE1323">
        <w:rPr>
          <w:rFonts w:hint="eastAsia"/>
          <w:color w:val="000000" w:themeColor="text1"/>
          <w:szCs w:val="28"/>
        </w:rPr>
        <w:t>歐盟財政經濟部長委員會（</w:t>
      </w:r>
      <w:r w:rsidRPr="00EE1323">
        <w:rPr>
          <w:rFonts w:hint="eastAsia"/>
          <w:color w:val="000000" w:themeColor="text1"/>
          <w:szCs w:val="28"/>
        </w:rPr>
        <w:t>ECOFIN</w:t>
      </w:r>
      <w:r w:rsidRPr="00EE1323">
        <w:rPr>
          <w:rFonts w:hint="eastAsia"/>
          <w:color w:val="000000" w:themeColor="text1"/>
          <w:szCs w:val="28"/>
        </w:rPr>
        <w:t>）於</w:t>
      </w:r>
      <w:r w:rsidRPr="00EE1323">
        <w:rPr>
          <w:rFonts w:hint="eastAsia"/>
          <w:color w:val="000000" w:themeColor="text1"/>
          <w:szCs w:val="28"/>
        </w:rPr>
        <w:t>2013</w:t>
      </w:r>
      <w:r w:rsidRPr="00EE1323">
        <w:rPr>
          <w:rFonts w:hint="eastAsia"/>
          <w:color w:val="000000" w:themeColor="text1"/>
          <w:szCs w:val="28"/>
        </w:rPr>
        <w:t>年</w:t>
      </w:r>
      <w:r w:rsidRPr="00EE1323">
        <w:rPr>
          <w:rFonts w:hint="eastAsia"/>
          <w:color w:val="000000" w:themeColor="text1"/>
          <w:szCs w:val="28"/>
        </w:rPr>
        <w:t>1</w:t>
      </w:r>
      <w:r w:rsidRPr="00EE1323">
        <w:rPr>
          <w:rFonts w:hint="eastAsia"/>
          <w:color w:val="000000" w:themeColor="text1"/>
          <w:szCs w:val="28"/>
        </w:rPr>
        <w:t>月</w:t>
      </w:r>
      <w:r w:rsidRPr="00EE1323">
        <w:rPr>
          <w:rFonts w:hint="eastAsia"/>
          <w:color w:val="000000" w:themeColor="text1"/>
          <w:szCs w:val="28"/>
        </w:rPr>
        <w:t>22</w:t>
      </w:r>
      <w:r w:rsidRPr="00EE1323">
        <w:rPr>
          <w:rFonts w:hint="eastAsia"/>
          <w:color w:val="000000" w:themeColor="text1"/>
          <w:szCs w:val="28"/>
        </w:rPr>
        <w:t>日召開會議，包含德國、法國、義大利在內等</w:t>
      </w:r>
      <w:r w:rsidRPr="00EE1323">
        <w:rPr>
          <w:rFonts w:hint="eastAsia"/>
          <w:color w:val="000000" w:themeColor="text1"/>
          <w:szCs w:val="28"/>
        </w:rPr>
        <w:t>11</w:t>
      </w:r>
      <w:r w:rsidRPr="00EE1323">
        <w:rPr>
          <w:rFonts w:hint="eastAsia"/>
          <w:color w:val="000000" w:themeColor="text1"/>
          <w:szCs w:val="28"/>
        </w:rPr>
        <w:t>國決議將率先課徵金融交易稅，促使金融機構負擔社會義務，共同支應處理全球金融風暴引生之龐大成本。依據歐盟執委會草案，股票、債券交易將被課徵</w:t>
      </w:r>
      <w:r w:rsidRPr="00EE1323">
        <w:rPr>
          <w:rFonts w:hint="eastAsia"/>
          <w:color w:val="000000" w:themeColor="text1"/>
          <w:szCs w:val="28"/>
        </w:rPr>
        <w:t>0.1</w:t>
      </w:r>
      <w:r w:rsidRPr="00EE1323">
        <w:rPr>
          <w:rFonts w:hint="eastAsia"/>
          <w:color w:val="000000" w:themeColor="text1"/>
          <w:szCs w:val="28"/>
        </w:rPr>
        <w:t>％之金融交易稅，衍生性金融商品交易之稅率則為</w:t>
      </w:r>
      <w:r w:rsidRPr="00EE1323">
        <w:rPr>
          <w:rFonts w:hint="eastAsia"/>
          <w:color w:val="000000" w:themeColor="text1"/>
          <w:szCs w:val="28"/>
        </w:rPr>
        <w:t>0.01</w:t>
      </w:r>
      <w:r w:rsidRPr="00EE1323">
        <w:rPr>
          <w:rFonts w:hint="eastAsia"/>
          <w:color w:val="000000" w:themeColor="text1"/>
          <w:szCs w:val="28"/>
        </w:rPr>
        <w:t>％</w:t>
      </w:r>
      <w:r w:rsidR="00ED6123" w:rsidRPr="00EE1323">
        <w:rPr>
          <w:rFonts w:hint="eastAsia"/>
          <w:color w:val="000000" w:themeColor="text1"/>
          <w:szCs w:val="28"/>
        </w:rPr>
        <w:t>。</w:t>
      </w:r>
    </w:p>
    <w:p w:rsidR="00B53EF0" w:rsidRPr="00F93738" w:rsidRDefault="00B53EF0" w:rsidP="00B53EF0">
      <w:pPr>
        <w:pStyle w:val="k32"/>
        <w:tabs>
          <w:tab w:val="left" w:pos="6840"/>
        </w:tabs>
        <w:spacing w:line="288" w:lineRule="auto"/>
        <w:rPr>
          <w:szCs w:val="28"/>
        </w:rPr>
      </w:pPr>
    </w:p>
    <w:p w:rsidR="00ED6123" w:rsidRPr="003A79E4" w:rsidRDefault="00ED6123" w:rsidP="00ED6123">
      <w:pPr>
        <w:pStyle w:val="k32"/>
        <w:adjustRightInd w:val="0"/>
        <w:ind w:left="0" w:right="0" w:firstLine="561"/>
        <w:jc w:val="center"/>
        <w:rPr>
          <w:b/>
          <w:bCs/>
          <w:kern w:val="2"/>
          <w:szCs w:val="24"/>
        </w:rPr>
      </w:pPr>
      <w:r w:rsidRPr="003A79E4">
        <w:rPr>
          <w:b/>
          <w:bCs/>
          <w:kern w:val="2"/>
          <w:szCs w:val="24"/>
        </w:rPr>
        <w:t>表</w:t>
      </w:r>
      <w:r w:rsidRPr="003A79E4">
        <w:rPr>
          <w:b/>
          <w:bCs/>
          <w:kern w:val="2"/>
          <w:szCs w:val="24"/>
        </w:rPr>
        <w:t xml:space="preserve">1-2  </w:t>
      </w:r>
      <w:r w:rsidRPr="003A79E4">
        <w:rPr>
          <w:b/>
          <w:bCs/>
          <w:kern w:val="2"/>
          <w:szCs w:val="24"/>
        </w:rPr>
        <w:t>歐元區重要經濟指標</w:t>
      </w:r>
    </w:p>
    <w:p w:rsidR="001C6755" w:rsidRPr="003A79E4" w:rsidRDefault="001C6755" w:rsidP="001C6755">
      <w:pPr>
        <w:wordWrap w:val="0"/>
        <w:snapToGrid w:val="0"/>
        <w:ind w:rightChars="13" w:right="31"/>
        <w:jc w:val="right"/>
        <w:rPr>
          <w:rFonts w:eastAsia="標楷體"/>
          <w:sz w:val="22"/>
        </w:rPr>
      </w:pPr>
      <w:r w:rsidRPr="003A79E4">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1C6755" w:rsidRPr="003A79E4" w:rsidTr="001C6755">
        <w:trPr>
          <w:cantSplit/>
          <w:jc w:val="center"/>
        </w:trPr>
        <w:tc>
          <w:tcPr>
            <w:tcW w:w="896" w:type="dxa"/>
            <w:vMerge w:val="restart"/>
            <w:tcBorders>
              <w:top w:val="single" w:sz="6" w:space="0" w:color="auto"/>
              <w:left w:val="nil"/>
              <w:right w:val="single" w:sz="6" w:space="0" w:color="auto"/>
            </w:tcBorders>
            <w:shd w:val="clear" w:color="auto" w:fill="auto"/>
            <w:vAlign w:val="center"/>
          </w:tcPr>
          <w:p w:rsidR="001C6755" w:rsidRPr="003A79E4" w:rsidRDefault="001C6755" w:rsidP="001C67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3A79E4">
              <w:rPr>
                <w:rFonts w:eastAsia="標楷體"/>
                <w:sz w:val="22"/>
              </w:rPr>
              <w:t>年</w:t>
            </w:r>
          </w:p>
          <w:p w:rsidR="001C6755" w:rsidRPr="003A79E4" w:rsidRDefault="001C6755" w:rsidP="001C6755">
            <w:pPr>
              <w:autoSpaceDE w:val="0"/>
              <w:autoSpaceDN w:val="0"/>
              <w:adjustRightInd w:val="0"/>
              <w:snapToGrid w:val="0"/>
              <w:spacing w:line="240" w:lineRule="atLeast"/>
              <w:jc w:val="center"/>
              <w:rPr>
                <w:rFonts w:eastAsia="標楷體"/>
                <w:sz w:val="22"/>
              </w:rPr>
            </w:pPr>
            <w:r w:rsidRPr="003A79E4">
              <w:rPr>
                <w:rFonts w:eastAsia="標楷體"/>
                <w:sz w:val="22"/>
              </w:rPr>
              <w:t>(</w:t>
            </w:r>
            <w:r w:rsidRPr="003A79E4">
              <w:rPr>
                <w:rFonts w:eastAsia="標楷體"/>
                <w:sz w:val="22"/>
              </w:rPr>
              <w:t>月</w:t>
            </w:r>
            <w:r w:rsidRPr="003A79E4">
              <w:rPr>
                <w:rFonts w:eastAsia="標楷體"/>
                <w:sz w:val="22"/>
              </w:rPr>
              <w:t>)</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1C6755" w:rsidRPr="003A79E4" w:rsidRDefault="001C6755" w:rsidP="001C6755">
            <w:pPr>
              <w:autoSpaceDE w:val="0"/>
              <w:autoSpaceDN w:val="0"/>
              <w:adjustRightInd w:val="0"/>
              <w:snapToGrid w:val="0"/>
              <w:spacing w:line="240" w:lineRule="atLeast"/>
              <w:jc w:val="center"/>
              <w:rPr>
                <w:rFonts w:eastAsia="標楷體"/>
                <w:sz w:val="22"/>
              </w:rPr>
            </w:pPr>
            <w:r w:rsidRPr="003A79E4">
              <w:rPr>
                <w:rFonts w:eastAsia="標楷體"/>
                <w:sz w:val="22"/>
              </w:rPr>
              <w:t>實質</w:t>
            </w:r>
          </w:p>
          <w:p w:rsidR="001C6755" w:rsidRPr="003A79E4" w:rsidRDefault="001C6755" w:rsidP="001C6755">
            <w:pPr>
              <w:autoSpaceDE w:val="0"/>
              <w:autoSpaceDN w:val="0"/>
              <w:adjustRightInd w:val="0"/>
              <w:snapToGrid w:val="0"/>
              <w:spacing w:line="240" w:lineRule="atLeast"/>
              <w:jc w:val="center"/>
              <w:rPr>
                <w:rFonts w:eastAsia="標楷體"/>
                <w:sz w:val="22"/>
              </w:rPr>
            </w:pPr>
            <w:r w:rsidRPr="003A79E4">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1C6755" w:rsidRPr="003A79E4" w:rsidRDefault="001C6755" w:rsidP="001C6755">
            <w:pPr>
              <w:autoSpaceDE w:val="0"/>
              <w:autoSpaceDN w:val="0"/>
              <w:adjustRightInd w:val="0"/>
              <w:snapToGrid w:val="0"/>
              <w:spacing w:line="240" w:lineRule="atLeast"/>
              <w:jc w:val="center"/>
              <w:rPr>
                <w:rFonts w:eastAsia="標楷體"/>
                <w:sz w:val="22"/>
              </w:rPr>
            </w:pPr>
            <w:r w:rsidRPr="003A79E4">
              <w:rPr>
                <w:rFonts w:eastAsia="標楷體"/>
                <w:sz w:val="22"/>
              </w:rPr>
              <w:t>工業</w:t>
            </w:r>
          </w:p>
          <w:p w:rsidR="001C6755" w:rsidRPr="003A79E4" w:rsidRDefault="001C6755" w:rsidP="001C6755">
            <w:pPr>
              <w:autoSpaceDE w:val="0"/>
              <w:autoSpaceDN w:val="0"/>
              <w:adjustRightInd w:val="0"/>
              <w:snapToGrid w:val="0"/>
              <w:spacing w:line="240" w:lineRule="atLeast"/>
              <w:jc w:val="center"/>
              <w:rPr>
                <w:rFonts w:eastAsia="標楷體"/>
                <w:sz w:val="22"/>
              </w:rPr>
            </w:pPr>
            <w:r w:rsidRPr="003A79E4">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1C6755" w:rsidRPr="003A79E4" w:rsidRDefault="001C6755" w:rsidP="001C6755">
            <w:pPr>
              <w:autoSpaceDE w:val="0"/>
              <w:autoSpaceDN w:val="0"/>
              <w:adjustRightInd w:val="0"/>
              <w:snapToGrid w:val="0"/>
              <w:spacing w:line="240" w:lineRule="atLeast"/>
              <w:jc w:val="center"/>
              <w:rPr>
                <w:rFonts w:eastAsia="標楷體"/>
                <w:sz w:val="22"/>
              </w:rPr>
            </w:pPr>
            <w:r w:rsidRPr="003A79E4">
              <w:rPr>
                <w:rFonts w:eastAsia="標楷體"/>
                <w:sz w:val="22"/>
              </w:rPr>
              <w:t>貿</w:t>
            </w:r>
            <w:r w:rsidRPr="003A79E4">
              <w:rPr>
                <w:rFonts w:eastAsia="標楷體"/>
                <w:sz w:val="22"/>
              </w:rPr>
              <w:t xml:space="preserve">   </w:t>
            </w:r>
            <w:r w:rsidRPr="003A79E4">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1C6755" w:rsidRPr="003A79E4" w:rsidRDefault="001C6755" w:rsidP="001C6755">
            <w:pPr>
              <w:autoSpaceDE w:val="0"/>
              <w:autoSpaceDN w:val="0"/>
              <w:adjustRightInd w:val="0"/>
              <w:snapToGrid w:val="0"/>
              <w:spacing w:line="240" w:lineRule="atLeast"/>
              <w:jc w:val="center"/>
              <w:rPr>
                <w:rFonts w:eastAsia="標楷體"/>
                <w:sz w:val="22"/>
              </w:rPr>
            </w:pPr>
            <w:r w:rsidRPr="003A79E4">
              <w:rPr>
                <w:rFonts w:eastAsia="標楷體"/>
                <w:sz w:val="22"/>
              </w:rPr>
              <w:t>消費者</w:t>
            </w:r>
          </w:p>
          <w:p w:rsidR="001C6755" w:rsidRPr="003A79E4" w:rsidRDefault="001C6755" w:rsidP="001C6755">
            <w:pPr>
              <w:autoSpaceDE w:val="0"/>
              <w:autoSpaceDN w:val="0"/>
              <w:adjustRightInd w:val="0"/>
              <w:snapToGrid w:val="0"/>
              <w:spacing w:line="240" w:lineRule="atLeast"/>
              <w:jc w:val="center"/>
              <w:rPr>
                <w:rFonts w:eastAsia="標楷體"/>
                <w:sz w:val="22"/>
              </w:rPr>
            </w:pPr>
            <w:r w:rsidRPr="003A79E4">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1C6755" w:rsidRPr="003A79E4" w:rsidRDefault="001C6755" w:rsidP="001C6755">
            <w:pPr>
              <w:autoSpaceDE w:val="0"/>
              <w:autoSpaceDN w:val="0"/>
              <w:adjustRightInd w:val="0"/>
              <w:snapToGrid w:val="0"/>
              <w:spacing w:line="240" w:lineRule="atLeast"/>
              <w:jc w:val="center"/>
              <w:rPr>
                <w:rFonts w:eastAsia="標楷體"/>
                <w:sz w:val="22"/>
              </w:rPr>
            </w:pPr>
            <w:r w:rsidRPr="003A79E4">
              <w:rPr>
                <w:rFonts w:eastAsia="標楷體"/>
                <w:sz w:val="22"/>
              </w:rPr>
              <w:t>失業率</w:t>
            </w:r>
          </w:p>
        </w:tc>
      </w:tr>
      <w:tr w:rsidR="001C6755" w:rsidRPr="003A79E4" w:rsidTr="001C6755">
        <w:trPr>
          <w:cantSplit/>
          <w:trHeight w:val="284"/>
          <w:jc w:val="center"/>
        </w:trPr>
        <w:tc>
          <w:tcPr>
            <w:tcW w:w="896" w:type="dxa"/>
            <w:vMerge/>
            <w:tcBorders>
              <w:left w:val="nil"/>
              <w:right w:val="single" w:sz="6" w:space="0" w:color="auto"/>
            </w:tcBorders>
            <w:shd w:val="clear" w:color="auto" w:fill="00FFFF"/>
          </w:tcPr>
          <w:p w:rsidR="001C6755" w:rsidRPr="003A79E4" w:rsidRDefault="001C6755" w:rsidP="001C6755">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1C6755" w:rsidRPr="003A79E4" w:rsidRDefault="001C6755" w:rsidP="001C6755">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1C6755" w:rsidRPr="003A79E4" w:rsidRDefault="001C6755" w:rsidP="001C6755">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1C6755" w:rsidRPr="003A79E4" w:rsidRDefault="001C6755" w:rsidP="001C6755">
            <w:pPr>
              <w:autoSpaceDE w:val="0"/>
              <w:autoSpaceDN w:val="0"/>
              <w:adjustRightInd w:val="0"/>
              <w:snapToGrid w:val="0"/>
              <w:spacing w:line="240" w:lineRule="atLeast"/>
              <w:jc w:val="center"/>
              <w:rPr>
                <w:rFonts w:eastAsia="標楷體"/>
                <w:sz w:val="22"/>
              </w:rPr>
            </w:pPr>
            <w:r w:rsidRPr="003A79E4">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1C6755" w:rsidRPr="003A79E4" w:rsidRDefault="001C6755" w:rsidP="001C6755">
            <w:pPr>
              <w:autoSpaceDE w:val="0"/>
              <w:autoSpaceDN w:val="0"/>
              <w:adjustRightInd w:val="0"/>
              <w:snapToGrid w:val="0"/>
              <w:spacing w:line="240" w:lineRule="atLeast"/>
              <w:jc w:val="center"/>
              <w:rPr>
                <w:rFonts w:eastAsia="標楷體"/>
                <w:sz w:val="22"/>
              </w:rPr>
            </w:pPr>
            <w:r w:rsidRPr="003A79E4">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1C6755" w:rsidRPr="003A79E4" w:rsidRDefault="001C6755" w:rsidP="001C6755">
            <w:pPr>
              <w:autoSpaceDE w:val="0"/>
              <w:autoSpaceDN w:val="0"/>
              <w:adjustRightInd w:val="0"/>
              <w:snapToGrid w:val="0"/>
              <w:spacing w:line="240" w:lineRule="atLeast"/>
              <w:jc w:val="center"/>
              <w:rPr>
                <w:rFonts w:eastAsia="標楷體"/>
                <w:sz w:val="22"/>
              </w:rPr>
            </w:pPr>
            <w:r w:rsidRPr="003A79E4">
              <w:rPr>
                <w:rFonts w:eastAsia="標楷體" w:hint="eastAsia"/>
                <w:sz w:val="22"/>
              </w:rPr>
              <w:t>出入超</w:t>
            </w:r>
          </w:p>
        </w:tc>
        <w:tc>
          <w:tcPr>
            <w:tcW w:w="854" w:type="dxa"/>
            <w:vMerge/>
            <w:tcBorders>
              <w:left w:val="single" w:sz="6" w:space="0" w:color="auto"/>
              <w:right w:val="single" w:sz="6" w:space="0" w:color="auto"/>
            </w:tcBorders>
          </w:tcPr>
          <w:p w:rsidR="001C6755" w:rsidRPr="003A79E4" w:rsidRDefault="001C6755" w:rsidP="001C6755">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1C6755" w:rsidRPr="003A79E4" w:rsidRDefault="001C6755" w:rsidP="001C6755">
            <w:pPr>
              <w:autoSpaceDE w:val="0"/>
              <w:autoSpaceDN w:val="0"/>
              <w:adjustRightInd w:val="0"/>
              <w:snapToGrid w:val="0"/>
              <w:spacing w:line="240" w:lineRule="atLeast"/>
              <w:jc w:val="both"/>
              <w:rPr>
                <w:rFonts w:eastAsia="標楷體"/>
                <w:sz w:val="22"/>
              </w:rPr>
            </w:pPr>
          </w:p>
        </w:tc>
      </w:tr>
      <w:tr w:rsidR="001C6755" w:rsidRPr="003A79E4" w:rsidTr="001C6755">
        <w:trPr>
          <w:cantSplit/>
          <w:trHeight w:val="284"/>
          <w:jc w:val="center"/>
        </w:trPr>
        <w:tc>
          <w:tcPr>
            <w:tcW w:w="896" w:type="dxa"/>
            <w:vMerge/>
            <w:tcBorders>
              <w:left w:val="nil"/>
              <w:bottom w:val="single" w:sz="4" w:space="0" w:color="auto"/>
              <w:right w:val="single" w:sz="6" w:space="0" w:color="auto"/>
            </w:tcBorders>
            <w:shd w:val="clear" w:color="auto" w:fill="00FFFF"/>
          </w:tcPr>
          <w:p w:rsidR="001C6755" w:rsidRPr="003A79E4" w:rsidRDefault="001C6755" w:rsidP="001C6755">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1C6755" w:rsidRPr="003A79E4" w:rsidRDefault="001C6755" w:rsidP="001C6755">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1C6755" w:rsidRPr="003A79E4" w:rsidRDefault="001C6755" w:rsidP="001C6755">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1C6755" w:rsidRPr="003A79E4" w:rsidRDefault="001C6755" w:rsidP="001C6755">
            <w:pPr>
              <w:autoSpaceDE w:val="0"/>
              <w:autoSpaceDN w:val="0"/>
              <w:adjustRightInd w:val="0"/>
              <w:snapToGrid w:val="0"/>
              <w:spacing w:line="240" w:lineRule="atLeast"/>
              <w:jc w:val="center"/>
              <w:rPr>
                <w:rFonts w:eastAsia="標楷體"/>
                <w:sz w:val="22"/>
              </w:rPr>
            </w:pPr>
            <w:r w:rsidRPr="003A79E4">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1C6755" w:rsidRPr="003A79E4" w:rsidRDefault="001C6755" w:rsidP="001C6755">
            <w:pPr>
              <w:autoSpaceDE w:val="0"/>
              <w:autoSpaceDN w:val="0"/>
              <w:adjustRightInd w:val="0"/>
              <w:snapToGrid w:val="0"/>
              <w:spacing w:line="240" w:lineRule="atLeast"/>
              <w:jc w:val="center"/>
              <w:rPr>
                <w:rFonts w:eastAsia="標楷體"/>
                <w:sz w:val="22"/>
              </w:rPr>
            </w:pPr>
            <w:r w:rsidRPr="003A79E4">
              <w:rPr>
                <w:rFonts w:eastAsia="標楷體"/>
                <w:sz w:val="22"/>
              </w:rPr>
              <w:t>成長率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1C6755" w:rsidRPr="003A79E4" w:rsidRDefault="001C6755" w:rsidP="001C6755">
            <w:pPr>
              <w:autoSpaceDE w:val="0"/>
              <w:autoSpaceDN w:val="0"/>
              <w:adjustRightInd w:val="0"/>
              <w:snapToGrid w:val="0"/>
              <w:spacing w:line="240" w:lineRule="atLeast"/>
              <w:jc w:val="center"/>
              <w:rPr>
                <w:rFonts w:eastAsia="標楷體"/>
                <w:sz w:val="22"/>
              </w:rPr>
            </w:pPr>
            <w:r w:rsidRPr="003A79E4">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1C6755" w:rsidRPr="003A79E4" w:rsidRDefault="001C6755" w:rsidP="001C6755">
            <w:pPr>
              <w:autoSpaceDE w:val="0"/>
              <w:autoSpaceDN w:val="0"/>
              <w:adjustRightInd w:val="0"/>
              <w:snapToGrid w:val="0"/>
              <w:spacing w:line="240" w:lineRule="atLeast"/>
              <w:jc w:val="center"/>
              <w:rPr>
                <w:rFonts w:eastAsia="標楷體"/>
                <w:sz w:val="22"/>
              </w:rPr>
            </w:pPr>
            <w:r w:rsidRPr="003A79E4">
              <w:rPr>
                <w:rFonts w:eastAsia="標楷體"/>
                <w:sz w:val="22"/>
              </w:rPr>
              <w:t>成長率</w:t>
            </w:r>
          </w:p>
        </w:tc>
        <w:tc>
          <w:tcPr>
            <w:tcW w:w="896" w:type="dxa"/>
            <w:vMerge/>
            <w:tcBorders>
              <w:left w:val="single" w:sz="6" w:space="0" w:color="auto"/>
              <w:bottom w:val="single" w:sz="6" w:space="0" w:color="auto"/>
              <w:right w:val="single" w:sz="6" w:space="0" w:color="auto"/>
            </w:tcBorders>
          </w:tcPr>
          <w:p w:rsidR="001C6755" w:rsidRPr="003A79E4" w:rsidRDefault="001C6755" w:rsidP="001C6755">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1C6755" w:rsidRPr="003A79E4" w:rsidRDefault="001C6755" w:rsidP="001C6755">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1C6755" w:rsidRPr="003A79E4" w:rsidRDefault="001C6755" w:rsidP="001C6755">
            <w:pPr>
              <w:autoSpaceDE w:val="0"/>
              <w:autoSpaceDN w:val="0"/>
              <w:adjustRightInd w:val="0"/>
              <w:snapToGrid w:val="0"/>
              <w:spacing w:line="240" w:lineRule="atLeast"/>
              <w:jc w:val="both"/>
              <w:rPr>
                <w:rFonts w:eastAsia="標楷體"/>
                <w:sz w:val="22"/>
              </w:rPr>
            </w:pPr>
          </w:p>
        </w:tc>
      </w:tr>
      <w:tr w:rsidR="001C6755" w:rsidRPr="003A79E4" w:rsidTr="001C6755">
        <w:trPr>
          <w:cantSplit/>
          <w:trHeight w:val="221"/>
          <w:jc w:val="center"/>
        </w:trPr>
        <w:tc>
          <w:tcPr>
            <w:tcW w:w="896" w:type="dxa"/>
            <w:tcBorders>
              <w:top w:val="single" w:sz="4" w:space="0" w:color="auto"/>
              <w:left w:val="nil"/>
              <w:right w:val="single" w:sz="6" w:space="0" w:color="auto"/>
            </w:tcBorders>
            <w:shd w:val="clear" w:color="auto" w:fill="auto"/>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2008</w:t>
            </w:r>
            <w:r w:rsidRPr="003A79E4">
              <w:rPr>
                <w:rFonts w:eastAsia="標楷體" w:hint="eastAsia"/>
                <w:sz w:val="22"/>
              </w:rPr>
              <w:t>年</w:t>
            </w:r>
          </w:p>
        </w:tc>
        <w:tc>
          <w:tcPr>
            <w:tcW w:w="932" w:type="dxa"/>
            <w:tcBorders>
              <w:left w:val="single" w:sz="6" w:space="0" w:color="auto"/>
              <w:right w:val="single" w:sz="6" w:space="0" w:color="auto"/>
            </w:tcBorders>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0.4</w:t>
            </w:r>
          </w:p>
        </w:tc>
        <w:tc>
          <w:tcPr>
            <w:tcW w:w="672" w:type="dxa"/>
            <w:tcBorders>
              <w:left w:val="single" w:sz="6" w:space="0" w:color="auto"/>
              <w:right w:val="single" w:sz="6" w:space="0" w:color="auto"/>
            </w:tcBorders>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-2.4</w:t>
            </w:r>
          </w:p>
        </w:tc>
        <w:tc>
          <w:tcPr>
            <w:tcW w:w="854" w:type="dxa"/>
            <w:tcBorders>
              <w:left w:val="single" w:sz="6" w:space="0" w:color="auto"/>
              <w:right w:val="single" w:sz="6" w:space="0" w:color="auto"/>
            </w:tcBorders>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15,616</w:t>
            </w:r>
          </w:p>
        </w:tc>
        <w:tc>
          <w:tcPr>
            <w:tcW w:w="810" w:type="dxa"/>
            <w:tcBorders>
              <w:left w:val="single" w:sz="6" w:space="0" w:color="auto"/>
              <w:right w:val="single" w:sz="6" w:space="0" w:color="auto"/>
            </w:tcBorders>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3.9</w:t>
            </w:r>
          </w:p>
        </w:tc>
        <w:tc>
          <w:tcPr>
            <w:tcW w:w="757" w:type="dxa"/>
            <w:tcBorders>
              <w:left w:val="single" w:sz="6" w:space="0" w:color="auto"/>
              <w:right w:val="single" w:sz="6" w:space="0" w:color="auto"/>
            </w:tcBorders>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16,102</w:t>
            </w:r>
          </w:p>
        </w:tc>
        <w:tc>
          <w:tcPr>
            <w:tcW w:w="784" w:type="dxa"/>
            <w:tcBorders>
              <w:left w:val="single" w:sz="6" w:space="0" w:color="auto"/>
              <w:right w:val="single" w:sz="6" w:space="0" w:color="auto"/>
            </w:tcBorders>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8.2</w:t>
            </w:r>
          </w:p>
        </w:tc>
        <w:tc>
          <w:tcPr>
            <w:tcW w:w="896" w:type="dxa"/>
            <w:tcBorders>
              <w:left w:val="single" w:sz="6" w:space="0" w:color="auto"/>
              <w:right w:val="single" w:sz="6" w:space="0" w:color="auto"/>
            </w:tcBorders>
            <w:vAlign w:val="bottom"/>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sz w:val="22"/>
              </w:rPr>
              <w:t>-486</w:t>
            </w:r>
          </w:p>
        </w:tc>
        <w:tc>
          <w:tcPr>
            <w:tcW w:w="854" w:type="dxa"/>
            <w:tcBorders>
              <w:left w:val="single" w:sz="6" w:space="0" w:color="auto"/>
              <w:right w:val="single" w:sz="6" w:space="0" w:color="auto"/>
            </w:tcBorders>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3.3</w:t>
            </w:r>
          </w:p>
        </w:tc>
        <w:tc>
          <w:tcPr>
            <w:tcW w:w="853" w:type="dxa"/>
            <w:tcBorders>
              <w:left w:val="single" w:sz="6" w:space="0" w:color="auto"/>
              <w:right w:val="nil"/>
            </w:tcBorders>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7.6</w:t>
            </w:r>
          </w:p>
        </w:tc>
      </w:tr>
      <w:tr w:rsidR="001C6755" w:rsidRPr="003A79E4" w:rsidTr="001C6755">
        <w:trPr>
          <w:cantSplit/>
          <w:jc w:val="center"/>
        </w:trPr>
        <w:tc>
          <w:tcPr>
            <w:tcW w:w="896" w:type="dxa"/>
            <w:tcBorders>
              <w:left w:val="nil"/>
              <w:right w:val="single" w:sz="6" w:space="0" w:color="auto"/>
            </w:tcBorders>
            <w:shd w:val="clear" w:color="auto" w:fill="auto"/>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2009</w:t>
            </w:r>
            <w:r w:rsidRPr="003A79E4">
              <w:rPr>
                <w:rFonts w:eastAsia="標楷體" w:hint="eastAsia"/>
                <w:sz w:val="22"/>
              </w:rPr>
              <w:t>年</w:t>
            </w:r>
          </w:p>
        </w:tc>
        <w:tc>
          <w:tcPr>
            <w:tcW w:w="932" w:type="dxa"/>
            <w:tcBorders>
              <w:left w:val="single" w:sz="6" w:space="0" w:color="auto"/>
              <w:right w:val="single" w:sz="6" w:space="0" w:color="auto"/>
            </w:tcBorders>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-4.2</w:t>
            </w:r>
          </w:p>
        </w:tc>
        <w:tc>
          <w:tcPr>
            <w:tcW w:w="672" w:type="dxa"/>
            <w:tcBorders>
              <w:left w:val="single" w:sz="6" w:space="0" w:color="auto"/>
              <w:right w:val="single" w:sz="6" w:space="0" w:color="auto"/>
            </w:tcBorders>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-13.6</w:t>
            </w:r>
          </w:p>
        </w:tc>
        <w:tc>
          <w:tcPr>
            <w:tcW w:w="854" w:type="dxa"/>
            <w:tcBorders>
              <w:left w:val="single" w:sz="6" w:space="0" w:color="auto"/>
              <w:right w:val="single" w:sz="6" w:space="0" w:color="auto"/>
            </w:tcBorders>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12,803</w:t>
            </w:r>
          </w:p>
        </w:tc>
        <w:tc>
          <w:tcPr>
            <w:tcW w:w="810" w:type="dxa"/>
            <w:tcBorders>
              <w:left w:val="single" w:sz="6" w:space="0" w:color="auto"/>
              <w:right w:val="single" w:sz="6" w:space="0" w:color="auto"/>
            </w:tcBorders>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-18.1</w:t>
            </w:r>
          </w:p>
        </w:tc>
        <w:tc>
          <w:tcPr>
            <w:tcW w:w="757" w:type="dxa"/>
            <w:tcBorders>
              <w:left w:val="single" w:sz="6" w:space="0" w:color="auto"/>
              <w:right w:val="single" w:sz="6" w:space="0" w:color="auto"/>
            </w:tcBorders>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12,665</w:t>
            </w:r>
          </w:p>
        </w:tc>
        <w:tc>
          <w:tcPr>
            <w:tcW w:w="784" w:type="dxa"/>
            <w:tcBorders>
              <w:left w:val="single" w:sz="6" w:space="0" w:color="auto"/>
              <w:right w:val="single" w:sz="6" w:space="0" w:color="auto"/>
            </w:tcBorders>
          </w:tcPr>
          <w:p w:rsidR="001C6755" w:rsidRPr="003A79E4" w:rsidRDefault="001C6755" w:rsidP="001C6755">
            <w:pPr>
              <w:tabs>
                <w:tab w:val="center" w:pos="364"/>
              </w:tabs>
              <w:autoSpaceDE w:val="0"/>
              <w:autoSpaceDN w:val="0"/>
              <w:adjustRightInd w:val="0"/>
              <w:snapToGrid w:val="0"/>
              <w:spacing w:line="380" w:lineRule="atLeast"/>
              <w:rPr>
                <w:rFonts w:eastAsia="標楷體"/>
                <w:sz w:val="22"/>
              </w:rPr>
            </w:pPr>
            <w:r w:rsidRPr="003A79E4">
              <w:rPr>
                <w:rFonts w:eastAsia="標楷體"/>
                <w:sz w:val="22"/>
              </w:rPr>
              <w:tab/>
            </w:r>
            <w:r w:rsidRPr="003A79E4">
              <w:rPr>
                <w:rFonts w:eastAsia="標楷體" w:hint="eastAsia"/>
                <w:sz w:val="22"/>
              </w:rPr>
              <w:t>-21.8</w:t>
            </w:r>
          </w:p>
        </w:tc>
        <w:tc>
          <w:tcPr>
            <w:tcW w:w="896" w:type="dxa"/>
            <w:tcBorders>
              <w:left w:val="single" w:sz="6" w:space="0" w:color="auto"/>
              <w:right w:val="single" w:sz="6" w:space="0" w:color="auto"/>
            </w:tcBorders>
            <w:vAlign w:val="bottom"/>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sz w:val="22"/>
              </w:rPr>
              <w:t>13</w:t>
            </w:r>
            <w:r w:rsidRPr="003A79E4">
              <w:rPr>
                <w:rFonts w:eastAsia="標楷體" w:hint="eastAsia"/>
                <w:sz w:val="22"/>
              </w:rPr>
              <w:t>8</w:t>
            </w:r>
          </w:p>
        </w:tc>
        <w:tc>
          <w:tcPr>
            <w:tcW w:w="854" w:type="dxa"/>
            <w:tcBorders>
              <w:left w:val="single" w:sz="6" w:space="0" w:color="auto"/>
              <w:right w:val="single" w:sz="6" w:space="0" w:color="auto"/>
            </w:tcBorders>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0.3</w:t>
            </w:r>
          </w:p>
        </w:tc>
        <w:tc>
          <w:tcPr>
            <w:tcW w:w="853" w:type="dxa"/>
            <w:tcBorders>
              <w:left w:val="single" w:sz="6" w:space="0" w:color="auto"/>
              <w:right w:val="nil"/>
            </w:tcBorders>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9.6</w:t>
            </w:r>
          </w:p>
        </w:tc>
      </w:tr>
      <w:tr w:rsidR="001C6755" w:rsidRPr="003A79E4" w:rsidTr="001C6755">
        <w:trPr>
          <w:cantSplit/>
          <w:jc w:val="center"/>
        </w:trPr>
        <w:tc>
          <w:tcPr>
            <w:tcW w:w="896" w:type="dxa"/>
            <w:tcBorders>
              <w:left w:val="nil"/>
              <w:right w:val="single" w:sz="6" w:space="0" w:color="auto"/>
            </w:tcBorders>
            <w:shd w:val="clear" w:color="auto" w:fill="auto"/>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2010</w:t>
            </w:r>
            <w:r w:rsidRPr="003A79E4">
              <w:rPr>
                <w:rFonts w:eastAsia="標楷體" w:hint="eastAsia"/>
                <w:sz w:val="22"/>
              </w:rPr>
              <w:t>年</w:t>
            </w:r>
          </w:p>
        </w:tc>
        <w:tc>
          <w:tcPr>
            <w:tcW w:w="932" w:type="dxa"/>
            <w:tcBorders>
              <w:left w:val="single" w:sz="6" w:space="0" w:color="auto"/>
              <w:right w:val="single" w:sz="6" w:space="0" w:color="auto"/>
            </w:tcBorders>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1.8</w:t>
            </w:r>
          </w:p>
        </w:tc>
        <w:tc>
          <w:tcPr>
            <w:tcW w:w="672" w:type="dxa"/>
            <w:tcBorders>
              <w:left w:val="single" w:sz="6" w:space="0" w:color="auto"/>
              <w:right w:val="single" w:sz="6" w:space="0" w:color="auto"/>
            </w:tcBorders>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4.3</w:t>
            </w:r>
          </w:p>
        </w:tc>
        <w:tc>
          <w:tcPr>
            <w:tcW w:w="854" w:type="dxa"/>
            <w:tcBorders>
              <w:left w:val="single" w:sz="6" w:space="0" w:color="auto"/>
              <w:right w:val="single" w:sz="6" w:space="0" w:color="auto"/>
            </w:tcBorders>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15,373</w:t>
            </w:r>
          </w:p>
        </w:tc>
        <w:tc>
          <w:tcPr>
            <w:tcW w:w="810" w:type="dxa"/>
            <w:tcBorders>
              <w:left w:val="single" w:sz="6" w:space="0" w:color="auto"/>
              <w:right w:val="single" w:sz="6" w:space="0" w:color="auto"/>
            </w:tcBorders>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20.1</w:t>
            </w:r>
          </w:p>
        </w:tc>
        <w:tc>
          <w:tcPr>
            <w:tcW w:w="757" w:type="dxa"/>
            <w:tcBorders>
              <w:left w:val="single" w:sz="6" w:space="0" w:color="auto"/>
              <w:right w:val="single" w:sz="6" w:space="0" w:color="auto"/>
            </w:tcBorders>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15,520</w:t>
            </w:r>
          </w:p>
        </w:tc>
        <w:tc>
          <w:tcPr>
            <w:tcW w:w="784" w:type="dxa"/>
            <w:tcBorders>
              <w:left w:val="single" w:sz="6" w:space="0" w:color="auto"/>
              <w:right w:val="single" w:sz="6" w:space="0" w:color="auto"/>
            </w:tcBorders>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22.5</w:t>
            </w:r>
          </w:p>
        </w:tc>
        <w:tc>
          <w:tcPr>
            <w:tcW w:w="896" w:type="dxa"/>
            <w:tcBorders>
              <w:left w:val="single" w:sz="6" w:space="0" w:color="auto"/>
              <w:right w:val="single" w:sz="6" w:space="0" w:color="auto"/>
            </w:tcBorders>
            <w:vAlign w:val="bottom"/>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sz w:val="22"/>
              </w:rPr>
              <w:t>-</w:t>
            </w:r>
            <w:r w:rsidRPr="003A79E4">
              <w:rPr>
                <w:rFonts w:eastAsia="標楷體" w:hint="eastAsia"/>
                <w:sz w:val="22"/>
              </w:rPr>
              <w:t>147</w:t>
            </w:r>
          </w:p>
        </w:tc>
        <w:tc>
          <w:tcPr>
            <w:tcW w:w="854" w:type="dxa"/>
            <w:tcBorders>
              <w:left w:val="single" w:sz="6" w:space="0" w:color="auto"/>
              <w:right w:val="single" w:sz="6" w:space="0" w:color="auto"/>
            </w:tcBorders>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1.6</w:t>
            </w:r>
          </w:p>
        </w:tc>
        <w:tc>
          <w:tcPr>
            <w:tcW w:w="853" w:type="dxa"/>
            <w:tcBorders>
              <w:left w:val="single" w:sz="6" w:space="0" w:color="auto"/>
              <w:right w:val="nil"/>
            </w:tcBorders>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10.1</w:t>
            </w:r>
          </w:p>
        </w:tc>
      </w:tr>
      <w:tr w:rsidR="001C6755" w:rsidRPr="003A79E4" w:rsidTr="001C6755">
        <w:trPr>
          <w:cantSplit/>
          <w:jc w:val="center"/>
        </w:trPr>
        <w:tc>
          <w:tcPr>
            <w:tcW w:w="896" w:type="dxa"/>
            <w:tcBorders>
              <w:left w:val="nil"/>
              <w:right w:val="single" w:sz="6" w:space="0" w:color="auto"/>
            </w:tcBorders>
            <w:shd w:val="clear" w:color="auto" w:fill="auto"/>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2011</w:t>
            </w:r>
            <w:r w:rsidRPr="003A79E4">
              <w:rPr>
                <w:rFonts w:eastAsia="標楷體" w:hint="eastAsia"/>
                <w:sz w:val="22"/>
              </w:rPr>
              <w:t>年</w:t>
            </w:r>
          </w:p>
        </w:tc>
        <w:tc>
          <w:tcPr>
            <w:tcW w:w="932" w:type="dxa"/>
            <w:tcBorders>
              <w:left w:val="single" w:sz="6" w:space="0" w:color="auto"/>
              <w:right w:val="single" w:sz="6" w:space="0" w:color="auto"/>
            </w:tcBorders>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1.5</w:t>
            </w:r>
          </w:p>
        </w:tc>
        <w:tc>
          <w:tcPr>
            <w:tcW w:w="672" w:type="dxa"/>
            <w:tcBorders>
              <w:left w:val="single" w:sz="6" w:space="0" w:color="auto"/>
              <w:right w:val="single" w:sz="6" w:space="0" w:color="auto"/>
            </w:tcBorders>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3.5</w:t>
            </w:r>
          </w:p>
        </w:tc>
        <w:tc>
          <w:tcPr>
            <w:tcW w:w="854" w:type="dxa"/>
            <w:tcBorders>
              <w:left w:val="single" w:sz="6" w:space="0" w:color="auto"/>
              <w:right w:val="single" w:sz="6" w:space="0" w:color="auto"/>
            </w:tcBorders>
            <w:vAlign w:val="bottom"/>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sz w:val="22"/>
              </w:rPr>
              <w:t>17,35</w:t>
            </w:r>
            <w:r w:rsidRPr="003A79E4">
              <w:rPr>
                <w:rFonts w:eastAsia="標楷體" w:hint="eastAsia"/>
                <w:sz w:val="22"/>
              </w:rPr>
              <w:t>7</w:t>
            </w:r>
            <w:r w:rsidRPr="003A79E4">
              <w:rPr>
                <w:rFonts w:eastAsia="標楷體"/>
                <w:sz w:val="22"/>
              </w:rPr>
              <w:t xml:space="preserve"> </w:t>
            </w:r>
          </w:p>
        </w:tc>
        <w:tc>
          <w:tcPr>
            <w:tcW w:w="810" w:type="dxa"/>
            <w:tcBorders>
              <w:left w:val="single" w:sz="6" w:space="0" w:color="auto"/>
              <w:right w:val="single" w:sz="6" w:space="0" w:color="auto"/>
            </w:tcBorders>
            <w:vAlign w:val="bottom"/>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sz w:val="22"/>
              </w:rPr>
              <w:t xml:space="preserve">12.9 </w:t>
            </w:r>
          </w:p>
        </w:tc>
        <w:tc>
          <w:tcPr>
            <w:tcW w:w="757" w:type="dxa"/>
            <w:tcBorders>
              <w:left w:val="single" w:sz="6" w:space="0" w:color="auto"/>
              <w:right w:val="single" w:sz="6" w:space="0" w:color="auto"/>
            </w:tcBorders>
            <w:vAlign w:val="bottom"/>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sz w:val="22"/>
              </w:rPr>
              <w:t>17,47</w:t>
            </w:r>
            <w:r w:rsidRPr="003A79E4">
              <w:rPr>
                <w:rFonts w:eastAsia="標楷體" w:hint="eastAsia"/>
                <w:sz w:val="22"/>
              </w:rPr>
              <w:t>7</w:t>
            </w:r>
            <w:r w:rsidRPr="003A79E4">
              <w:rPr>
                <w:rFonts w:eastAsia="標楷體"/>
                <w:sz w:val="22"/>
              </w:rPr>
              <w:t xml:space="preserve"> </w:t>
            </w:r>
          </w:p>
        </w:tc>
        <w:tc>
          <w:tcPr>
            <w:tcW w:w="784" w:type="dxa"/>
            <w:tcBorders>
              <w:left w:val="single" w:sz="6" w:space="0" w:color="auto"/>
              <w:right w:val="single" w:sz="6" w:space="0" w:color="auto"/>
            </w:tcBorders>
            <w:vAlign w:val="bottom"/>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sz w:val="22"/>
              </w:rPr>
              <w:t xml:space="preserve">12.6 </w:t>
            </w:r>
          </w:p>
        </w:tc>
        <w:tc>
          <w:tcPr>
            <w:tcW w:w="896" w:type="dxa"/>
            <w:tcBorders>
              <w:left w:val="single" w:sz="6" w:space="0" w:color="auto"/>
              <w:right w:val="single" w:sz="6" w:space="0" w:color="auto"/>
            </w:tcBorders>
            <w:vAlign w:val="bottom"/>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sz w:val="22"/>
              </w:rPr>
              <w:t>-1</w:t>
            </w:r>
            <w:r w:rsidRPr="003A79E4">
              <w:rPr>
                <w:rFonts w:eastAsia="標楷體" w:hint="eastAsia"/>
                <w:sz w:val="22"/>
              </w:rPr>
              <w:t>20</w:t>
            </w:r>
            <w:r w:rsidRPr="003A79E4">
              <w:rPr>
                <w:rFonts w:eastAsia="標楷體"/>
                <w:sz w:val="22"/>
              </w:rPr>
              <w:t xml:space="preserve"> </w:t>
            </w:r>
          </w:p>
        </w:tc>
        <w:tc>
          <w:tcPr>
            <w:tcW w:w="854" w:type="dxa"/>
            <w:tcBorders>
              <w:left w:val="single" w:sz="6" w:space="0" w:color="auto"/>
              <w:right w:val="single" w:sz="6" w:space="0" w:color="auto"/>
            </w:tcBorders>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2.7</w:t>
            </w:r>
          </w:p>
        </w:tc>
        <w:tc>
          <w:tcPr>
            <w:tcW w:w="853" w:type="dxa"/>
            <w:tcBorders>
              <w:left w:val="single" w:sz="6" w:space="0" w:color="auto"/>
              <w:right w:val="nil"/>
            </w:tcBorders>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10.1</w:t>
            </w:r>
          </w:p>
        </w:tc>
      </w:tr>
      <w:tr w:rsidR="001C6755" w:rsidRPr="00D60BE6" w:rsidTr="001C6755">
        <w:trPr>
          <w:cantSplit/>
          <w:jc w:val="center"/>
        </w:trPr>
        <w:tc>
          <w:tcPr>
            <w:tcW w:w="896" w:type="dxa"/>
            <w:tcBorders>
              <w:left w:val="nil"/>
              <w:right w:val="single" w:sz="6" w:space="0" w:color="auto"/>
            </w:tcBorders>
            <w:shd w:val="clear" w:color="auto" w:fill="auto"/>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2012</w:t>
            </w:r>
            <w:r w:rsidRPr="003A79E4">
              <w:rPr>
                <w:rFonts w:eastAsia="標楷體" w:hint="eastAsia"/>
                <w:sz w:val="22"/>
              </w:rPr>
              <w:t>年</w:t>
            </w:r>
          </w:p>
        </w:tc>
        <w:tc>
          <w:tcPr>
            <w:tcW w:w="932" w:type="dxa"/>
            <w:tcBorders>
              <w:left w:val="single" w:sz="6" w:space="0" w:color="auto"/>
              <w:right w:val="single" w:sz="6" w:space="0" w:color="auto"/>
            </w:tcBorders>
          </w:tcPr>
          <w:p w:rsidR="001C6755" w:rsidRPr="00D60BE6" w:rsidRDefault="001C6755" w:rsidP="001C675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C6755" w:rsidRPr="00D60BE6" w:rsidRDefault="001C6755" w:rsidP="001C6755">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1C6755" w:rsidRPr="00D60BE6" w:rsidRDefault="001C6755" w:rsidP="001C6755">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vAlign w:val="bottom"/>
          </w:tcPr>
          <w:p w:rsidR="001C6755" w:rsidRPr="00D60BE6" w:rsidRDefault="001C6755" w:rsidP="001C6755">
            <w:pPr>
              <w:autoSpaceDE w:val="0"/>
              <w:autoSpaceDN w:val="0"/>
              <w:adjustRightInd w:val="0"/>
              <w:snapToGrid w:val="0"/>
              <w:spacing w:line="380" w:lineRule="atLeast"/>
              <w:jc w:val="center"/>
              <w:rPr>
                <w:rFonts w:eastAsia="標楷體"/>
                <w:sz w:val="22"/>
              </w:rPr>
            </w:pPr>
          </w:p>
        </w:tc>
        <w:tc>
          <w:tcPr>
            <w:tcW w:w="757" w:type="dxa"/>
            <w:tcBorders>
              <w:left w:val="single" w:sz="6" w:space="0" w:color="auto"/>
              <w:right w:val="single" w:sz="6" w:space="0" w:color="auto"/>
            </w:tcBorders>
            <w:vAlign w:val="bottom"/>
          </w:tcPr>
          <w:p w:rsidR="001C6755" w:rsidRPr="00D60BE6" w:rsidRDefault="001C6755" w:rsidP="001C6755">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bottom"/>
          </w:tcPr>
          <w:p w:rsidR="001C6755" w:rsidRPr="00D60BE6" w:rsidRDefault="001C6755" w:rsidP="001C6755">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bottom"/>
          </w:tcPr>
          <w:p w:rsidR="001C6755" w:rsidRPr="00D60BE6" w:rsidRDefault="001C6755" w:rsidP="001C6755">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1C6755" w:rsidRPr="00D60BE6" w:rsidRDefault="001C6755" w:rsidP="001C6755">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1C6755" w:rsidRPr="00D60BE6" w:rsidRDefault="001C6755" w:rsidP="001C6755">
            <w:pPr>
              <w:autoSpaceDE w:val="0"/>
              <w:autoSpaceDN w:val="0"/>
              <w:adjustRightInd w:val="0"/>
              <w:snapToGrid w:val="0"/>
              <w:spacing w:line="380" w:lineRule="atLeast"/>
              <w:jc w:val="center"/>
              <w:rPr>
                <w:rFonts w:eastAsia="標楷體"/>
                <w:sz w:val="22"/>
              </w:rPr>
            </w:pPr>
          </w:p>
        </w:tc>
      </w:tr>
      <w:tr w:rsidR="001C6755" w:rsidRPr="00D60BE6" w:rsidTr="001C6755">
        <w:trPr>
          <w:cantSplit/>
          <w:jc w:val="center"/>
        </w:trPr>
        <w:tc>
          <w:tcPr>
            <w:tcW w:w="896" w:type="dxa"/>
            <w:tcBorders>
              <w:left w:val="nil"/>
              <w:right w:val="single" w:sz="6" w:space="0" w:color="auto"/>
            </w:tcBorders>
            <w:shd w:val="clear" w:color="auto" w:fill="auto"/>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1</w:t>
            </w:r>
            <w:r w:rsidRPr="003A79E4">
              <w:rPr>
                <w:rFonts w:eastAsia="標楷體" w:hint="eastAsia"/>
                <w:sz w:val="22"/>
              </w:rPr>
              <w:t>月</w:t>
            </w:r>
          </w:p>
        </w:tc>
        <w:tc>
          <w:tcPr>
            <w:tcW w:w="932" w:type="dxa"/>
            <w:tcBorders>
              <w:left w:val="single" w:sz="6" w:space="0" w:color="auto"/>
              <w:right w:val="single" w:sz="6" w:space="0" w:color="auto"/>
            </w:tcBorders>
          </w:tcPr>
          <w:p w:rsidR="001C6755" w:rsidRPr="00F4547C" w:rsidRDefault="001C6755" w:rsidP="001C675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-1.8</w:t>
            </w:r>
          </w:p>
        </w:tc>
        <w:tc>
          <w:tcPr>
            <w:tcW w:w="85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1,388 </w:t>
            </w:r>
          </w:p>
        </w:tc>
        <w:tc>
          <w:tcPr>
            <w:tcW w:w="810"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10.8 </w:t>
            </w:r>
          </w:p>
        </w:tc>
        <w:tc>
          <w:tcPr>
            <w:tcW w:w="757"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1,478 </w:t>
            </w:r>
          </w:p>
        </w:tc>
        <w:tc>
          <w:tcPr>
            <w:tcW w:w="78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4.2 </w:t>
            </w:r>
          </w:p>
        </w:tc>
        <w:tc>
          <w:tcPr>
            <w:tcW w:w="896"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-89 </w:t>
            </w:r>
          </w:p>
        </w:tc>
        <w:tc>
          <w:tcPr>
            <w:tcW w:w="85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2.7</w:t>
            </w:r>
          </w:p>
        </w:tc>
        <w:tc>
          <w:tcPr>
            <w:tcW w:w="853" w:type="dxa"/>
            <w:tcBorders>
              <w:left w:val="single" w:sz="6" w:space="0" w:color="auto"/>
              <w:right w:val="nil"/>
            </w:tcBorders>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10.8</w:t>
            </w:r>
          </w:p>
        </w:tc>
      </w:tr>
      <w:tr w:rsidR="001C6755" w:rsidRPr="00D60BE6" w:rsidTr="001C6755">
        <w:trPr>
          <w:cantSplit/>
          <w:jc w:val="center"/>
        </w:trPr>
        <w:tc>
          <w:tcPr>
            <w:tcW w:w="896" w:type="dxa"/>
            <w:tcBorders>
              <w:left w:val="nil"/>
              <w:right w:val="single" w:sz="6" w:space="0" w:color="auto"/>
            </w:tcBorders>
            <w:shd w:val="clear" w:color="auto" w:fill="auto"/>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2</w:t>
            </w:r>
            <w:r w:rsidRPr="003A79E4">
              <w:rPr>
                <w:rFonts w:eastAsia="標楷體" w:hint="eastAsia"/>
                <w:sz w:val="22"/>
              </w:rPr>
              <w:t>月</w:t>
            </w:r>
          </w:p>
        </w:tc>
        <w:tc>
          <w:tcPr>
            <w:tcW w:w="932" w:type="dxa"/>
            <w:tcBorders>
              <w:left w:val="single" w:sz="6" w:space="0" w:color="auto"/>
              <w:right w:val="single" w:sz="6" w:space="0" w:color="auto"/>
            </w:tcBorders>
          </w:tcPr>
          <w:p w:rsidR="001C6755" w:rsidRPr="00F4547C" w:rsidRDefault="001C6755" w:rsidP="001C675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-1.8</w:t>
            </w:r>
          </w:p>
        </w:tc>
        <w:tc>
          <w:tcPr>
            <w:tcW w:w="85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1,502 </w:t>
            </w:r>
          </w:p>
        </w:tc>
        <w:tc>
          <w:tcPr>
            <w:tcW w:w="810"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10.9 </w:t>
            </w:r>
          </w:p>
        </w:tc>
        <w:tc>
          <w:tcPr>
            <w:tcW w:w="757"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1,488 </w:t>
            </w:r>
          </w:p>
        </w:tc>
        <w:tc>
          <w:tcPr>
            <w:tcW w:w="78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7.4 </w:t>
            </w:r>
          </w:p>
        </w:tc>
        <w:tc>
          <w:tcPr>
            <w:tcW w:w="896"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14 </w:t>
            </w:r>
          </w:p>
        </w:tc>
        <w:tc>
          <w:tcPr>
            <w:tcW w:w="85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2.7</w:t>
            </w:r>
          </w:p>
        </w:tc>
        <w:tc>
          <w:tcPr>
            <w:tcW w:w="853" w:type="dxa"/>
            <w:tcBorders>
              <w:left w:val="single" w:sz="6" w:space="0" w:color="auto"/>
              <w:right w:val="nil"/>
            </w:tcBorders>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10.9</w:t>
            </w:r>
          </w:p>
        </w:tc>
      </w:tr>
      <w:tr w:rsidR="001C6755" w:rsidRPr="00D60BE6" w:rsidTr="001C6755">
        <w:trPr>
          <w:cantSplit/>
          <w:jc w:val="center"/>
        </w:trPr>
        <w:tc>
          <w:tcPr>
            <w:tcW w:w="896" w:type="dxa"/>
            <w:tcBorders>
              <w:left w:val="nil"/>
              <w:right w:val="single" w:sz="6" w:space="0" w:color="auto"/>
            </w:tcBorders>
            <w:shd w:val="clear" w:color="auto" w:fill="auto"/>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3</w:t>
            </w:r>
            <w:r w:rsidRPr="003A79E4">
              <w:rPr>
                <w:rFonts w:eastAsia="標楷體" w:hint="eastAsia"/>
                <w:sz w:val="22"/>
              </w:rPr>
              <w:t>月</w:t>
            </w:r>
          </w:p>
        </w:tc>
        <w:tc>
          <w:tcPr>
            <w:tcW w:w="932" w:type="dxa"/>
            <w:tcBorders>
              <w:left w:val="single" w:sz="6" w:space="0" w:color="auto"/>
              <w:right w:val="single" w:sz="6" w:space="0" w:color="auto"/>
            </w:tcBorders>
          </w:tcPr>
          <w:p w:rsidR="001C6755" w:rsidRPr="00F4547C" w:rsidRDefault="001C6755" w:rsidP="001C6755">
            <w:pPr>
              <w:autoSpaceDE w:val="0"/>
              <w:autoSpaceDN w:val="0"/>
              <w:adjustRightInd w:val="0"/>
              <w:snapToGrid w:val="0"/>
              <w:spacing w:line="380" w:lineRule="atLeast"/>
              <w:jc w:val="center"/>
              <w:rPr>
                <w:rFonts w:eastAsia="標楷體"/>
                <w:sz w:val="22"/>
              </w:rPr>
            </w:pPr>
            <w:r w:rsidRPr="00F4547C">
              <w:rPr>
                <w:rFonts w:eastAsia="標楷體" w:hint="eastAsia"/>
                <w:sz w:val="22"/>
              </w:rPr>
              <w:t>-0.1(I)</w:t>
            </w:r>
          </w:p>
        </w:tc>
        <w:tc>
          <w:tcPr>
            <w:tcW w:w="672" w:type="dxa"/>
            <w:tcBorders>
              <w:left w:val="single" w:sz="6" w:space="0" w:color="auto"/>
              <w:right w:val="single" w:sz="6" w:space="0" w:color="auto"/>
            </w:tcBorders>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-1.7</w:t>
            </w:r>
          </w:p>
        </w:tc>
        <w:tc>
          <w:tcPr>
            <w:tcW w:w="85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1,658 </w:t>
            </w:r>
          </w:p>
        </w:tc>
        <w:tc>
          <w:tcPr>
            <w:tcW w:w="810"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4.6 </w:t>
            </w:r>
          </w:p>
        </w:tc>
        <w:tc>
          <w:tcPr>
            <w:tcW w:w="757"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1,579 </w:t>
            </w:r>
          </w:p>
        </w:tc>
        <w:tc>
          <w:tcPr>
            <w:tcW w:w="78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0.1 </w:t>
            </w:r>
          </w:p>
        </w:tc>
        <w:tc>
          <w:tcPr>
            <w:tcW w:w="896"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78 </w:t>
            </w:r>
          </w:p>
        </w:tc>
        <w:tc>
          <w:tcPr>
            <w:tcW w:w="85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2.7</w:t>
            </w:r>
          </w:p>
        </w:tc>
        <w:tc>
          <w:tcPr>
            <w:tcW w:w="853" w:type="dxa"/>
            <w:tcBorders>
              <w:left w:val="single" w:sz="6" w:space="0" w:color="auto"/>
              <w:right w:val="nil"/>
            </w:tcBorders>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11.0</w:t>
            </w:r>
          </w:p>
        </w:tc>
      </w:tr>
      <w:tr w:rsidR="001C6755" w:rsidRPr="00D60BE6" w:rsidTr="001C6755">
        <w:trPr>
          <w:cantSplit/>
          <w:jc w:val="center"/>
        </w:trPr>
        <w:tc>
          <w:tcPr>
            <w:tcW w:w="896" w:type="dxa"/>
            <w:tcBorders>
              <w:left w:val="nil"/>
              <w:right w:val="single" w:sz="6" w:space="0" w:color="auto"/>
            </w:tcBorders>
            <w:shd w:val="clear" w:color="auto" w:fill="auto"/>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4</w:t>
            </w:r>
            <w:r w:rsidRPr="003A79E4">
              <w:rPr>
                <w:rFonts w:eastAsia="標楷體" w:hint="eastAsia"/>
                <w:sz w:val="22"/>
              </w:rPr>
              <w:t>月</w:t>
            </w:r>
          </w:p>
        </w:tc>
        <w:tc>
          <w:tcPr>
            <w:tcW w:w="932" w:type="dxa"/>
            <w:tcBorders>
              <w:left w:val="single" w:sz="6" w:space="0" w:color="auto"/>
              <w:right w:val="single" w:sz="6" w:space="0" w:color="auto"/>
            </w:tcBorders>
          </w:tcPr>
          <w:p w:rsidR="001C6755" w:rsidRPr="00F4547C" w:rsidRDefault="001C6755" w:rsidP="001C675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-2.6</w:t>
            </w:r>
          </w:p>
        </w:tc>
        <w:tc>
          <w:tcPr>
            <w:tcW w:w="85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1,481 </w:t>
            </w:r>
          </w:p>
        </w:tc>
        <w:tc>
          <w:tcPr>
            <w:tcW w:w="810"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6.1 </w:t>
            </w:r>
          </w:p>
        </w:tc>
        <w:tc>
          <w:tcPr>
            <w:tcW w:w="757"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1,440 </w:t>
            </w:r>
          </w:p>
        </w:tc>
        <w:tc>
          <w:tcPr>
            <w:tcW w:w="78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-0.2 </w:t>
            </w:r>
          </w:p>
        </w:tc>
        <w:tc>
          <w:tcPr>
            <w:tcW w:w="896"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41 </w:t>
            </w:r>
          </w:p>
        </w:tc>
        <w:tc>
          <w:tcPr>
            <w:tcW w:w="85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2.6</w:t>
            </w:r>
          </w:p>
        </w:tc>
        <w:tc>
          <w:tcPr>
            <w:tcW w:w="853" w:type="dxa"/>
            <w:tcBorders>
              <w:left w:val="single" w:sz="6" w:space="0" w:color="auto"/>
              <w:right w:val="nil"/>
            </w:tcBorders>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11.2</w:t>
            </w:r>
          </w:p>
        </w:tc>
      </w:tr>
      <w:tr w:rsidR="001C6755" w:rsidRPr="00D60BE6" w:rsidTr="001C6755">
        <w:trPr>
          <w:cantSplit/>
          <w:jc w:val="center"/>
        </w:trPr>
        <w:tc>
          <w:tcPr>
            <w:tcW w:w="896" w:type="dxa"/>
            <w:tcBorders>
              <w:left w:val="nil"/>
              <w:right w:val="single" w:sz="6" w:space="0" w:color="auto"/>
            </w:tcBorders>
            <w:shd w:val="clear" w:color="auto" w:fill="auto"/>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5</w:t>
            </w:r>
            <w:r w:rsidRPr="003A79E4">
              <w:rPr>
                <w:rFonts w:eastAsia="標楷體" w:hint="eastAsia"/>
                <w:sz w:val="22"/>
              </w:rPr>
              <w:t>月</w:t>
            </w:r>
          </w:p>
        </w:tc>
        <w:tc>
          <w:tcPr>
            <w:tcW w:w="932" w:type="dxa"/>
            <w:tcBorders>
              <w:left w:val="single" w:sz="6" w:space="0" w:color="auto"/>
              <w:right w:val="single" w:sz="6" w:space="0" w:color="auto"/>
            </w:tcBorders>
          </w:tcPr>
          <w:p w:rsidR="001C6755" w:rsidRPr="00F4547C" w:rsidRDefault="001C6755" w:rsidP="001C675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-2.6</w:t>
            </w:r>
          </w:p>
        </w:tc>
        <w:tc>
          <w:tcPr>
            <w:tcW w:w="85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1,588 </w:t>
            </w:r>
          </w:p>
        </w:tc>
        <w:tc>
          <w:tcPr>
            <w:tcW w:w="810"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6.1 </w:t>
            </w:r>
          </w:p>
        </w:tc>
        <w:tc>
          <w:tcPr>
            <w:tcW w:w="757"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1,518 </w:t>
            </w:r>
          </w:p>
        </w:tc>
        <w:tc>
          <w:tcPr>
            <w:tcW w:w="78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0.5 </w:t>
            </w:r>
          </w:p>
        </w:tc>
        <w:tc>
          <w:tcPr>
            <w:tcW w:w="896"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71 </w:t>
            </w:r>
          </w:p>
        </w:tc>
        <w:tc>
          <w:tcPr>
            <w:tcW w:w="85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2.4</w:t>
            </w:r>
          </w:p>
        </w:tc>
        <w:tc>
          <w:tcPr>
            <w:tcW w:w="853" w:type="dxa"/>
            <w:tcBorders>
              <w:left w:val="single" w:sz="6" w:space="0" w:color="auto"/>
              <w:right w:val="nil"/>
            </w:tcBorders>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11.3</w:t>
            </w:r>
          </w:p>
        </w:tc>
      </w:tr>
      <w:tr w:rsidR="001C6755" w:rsidRPr="00D60BE6" w:rsidTr="001C6755">
        <w:trPr>
          <w:cantSplit/>
          <w:jc w:val="center"/>
        </w:trPr>
        <w:tc>
          <w:tcPr>
            <w:tcW w:w="896" w:type="dxa"/>
            <w:tcBorders>
              <w:left w:val="nil"/>
              <w:right w:val="single" w:sz="6" w:space="0" w:color="auto"/>
            </w:tcBorders>
            <w:shd w:val="clear" w:color="auto" w:fill="auto"/>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6</w:t>
            </w:r>
            <w:r w:rsidRPr="003A79E4">
              <w:rPr>
                <w:rFonts w:eastAsia="標楷體" w:hint="eastAsia"/>
                <w:sz w:val="22"/>
              </w:rPr>
              <w:t>月</w:t>
            </w:r>
          </w:p>
        </w:tc>
        <w:tc>
          <w:tcPr>
            <w:tcW w:w="932" w:type="dxa"/>
            <w:tcBorders>
              <w:left w:val="single" w:sz="6" w:space="0" w:color="auto"/>
              <w:right w:val="single" w:sz="6" w:space="0" w:color="auto"/>
            </w:tcBorders>
          </w:tcPr>
          <w:p w:rsidR="001C6755" w:rsidRPr="00F4547C" w:rsidRDefault="001C6755" w:rsidP="001C6755">
            <w:pPr>
              <w:autoSpaceDE w:val="0"/>
              <w:autoSpaceDN w:val="0"/>
              <w:adjustRightInd w:val="0"/>
              <w:snapToGrid w:val="0"/>
              <w:spacing w:line="380" w:lineRule="atLeast"/>
              <w:jc w:val="center"/>
              <w:rPr>
                <w:rFonts w:eastAsia="標楷體"/>
                <w:sz w:val="22"/>
              </w:rPr>
            </w:pPr>
            <w:r w:rsidRPr="00F4547C">
              <w:rPr>
                <w:rFonts w:eastAsia="標楷體" w:hint="eastAsia"/>
                <w:sz w:val="22"/>
              </w:rPr>
              <w:t>-0.5(II)</w:t>
            </w:r>
          </w:p>
        </w:tc>
        <w:tc>
          <w:tcPr>
            <w:tcW w:w="672" w:type="dxa"/>
            <w:tcBorders>
              <w:left w:val="single" w:sz="6" w:space="0" w:color="auto"/>
              <w:right w:val="single" w:sz="6" w:space="0" w:color="auto"/>
            </w:tcBorders>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-1.9</w:t>
            </w:r>
          </w:p>
        </w:tc>
        <w:tc>
          <w:tcPr>
            <w:tcW w:w="85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1,618 </w:t>
            </w:r>
          </w:p>
        </w:tc>
        <w:tc>
          <w:tcPr>
            <w:tcW w:w="810"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12.0 </w:t>
            </w:r>
          </w:p>
        </w:tc>
        <w:tc>
          <w:tcPr>
            <w:tcW w:w="757"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1,486 </w:t>
            </w:r>
          </w:p>
        </w:tc>
        <w:tc>
          <w:tcPr>
            <w:tcW w:w="78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2.8 </w:t>
            </w:r>
          </w:p>
        </w:tc>
        <w:tc>
          <w:tcPr>
            <w:tcW w:w="896"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132 </w:t>
            </w:r>
          </w:p>
        </w:tc>
        <w:tc>
          <w:tcPr>
            <w:tcW w:w="85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2.4</w:t>
            </w:r>
          </w:p>
        </w:tc>
        <w:tc>
          <w:tcPr>
            <w:tcW w:w="853" w:type="dxa"/>
            <w:tcBorders>
              <w:left w:val="single" w:sz="6" w:space="0" w:color="auto"/>
              <w:right w:val="nil"/>
            </w:tcBorders>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11.4</w:t>
            </w:r>
          </w:p>
        </w:tc>
      </w:tr>
      <w:tr w:rsidR="001C6755" w:rsidRPr="00D60BE6" w:rsidTr="001C6755">
        <w:trPr>
          <w:cantSplit/>
          <w:jc w:val="center"/>
        </w:trPr>
        <w:tc>
          <w:tcPr>
            <w:tcW w:w="896" w:type="dxa"/>
            <w:tcBorders>
              <w:left w:val="nil"/>
              <w:right w:val="single" w:sz="6" w:space="0" w:color="auto"/>
            </w:tcBorders>
            <w:shd w:val="clear" w:color="auto" w:fill="auto"/>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7</w:t>
            </w:r>
            <w:r w:rsidRPr="003A79E4">
              <w:rPr>
                <w:rFonts w:eastAsia="標楷體" w:hint="eastAsia"/>
                <w:sz w:val="22"/>
              </w:rPr>
              <w:t>月</w:t>
            </w:r>
          </w:p>
        </w:tc>
        <w:tc>
          <w:tcPr>
            <w:tcW w:w="932" w:type="dxa"/>
            <w:tcBorders>
              <w:left w:val="single" w:sz="6" w:space="0" w:color="auto"/>
              <w:right w:val="single" w:sz="6" w:space="0" w:color="auto"/>
            </w:tcBorders>
          </w:tcPr>
          <w:p w:rsidR="001C6755" w:rsidRPr="00F4547C" w:rsidRDefault="001C6755" w:rsidP="001C675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-2.6</w:t>
            </w:r>
          </w:p>
        </w:tc>
        <w:tc>
          <w:tcPr>
            <w:tcW w:w="85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1,620 </w:t>
            </w:r>
          </w:p>
        </w:tc>
        <w:tc>
          <w:tcPr>
            <w:tcW w:w="810"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11.0 </w:t>
            </w:r>
          </w:p>
        </w:tc>
        <w:tc>
          <w:tcPr>
            <w:tcW w:w="757"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1,478 </w:t>
            </w:r>
          </w:p>
        </w:tc>
        <w:tc>
          <w:tcPr>
            <w:tcW w:w="78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2.7 </w:t>
            </w:r>
          </w:p>
        </w:tc>
        <w:tc>
          <w:tcPr>
            <w:tcW w:w="896"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142 </w:t>
            </w:r>
          </w:p>
        </w:tc>
        <w:tc>
          <w:tcPr>
            <w:tcW w:w="85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2.4</w:t>
            </w:r>
          </w:p>
        </w:tc>
        <w:tc>
          <w:tcPr>
            <w:tcW w:w="853" w:type="dxa"/>
            <w:tcBorders>
              <w:left w:val="single" w:sz="6" w:space="0" w:color="auto"/>
              <w:right w:val="nil"/>
            </w:tcBorders>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11.4</w:t>
            </w:r>
          </w:p>
        </w:tc>
      </w:tr>
      <w:tr w:rsidR="001C6755" w:rsidRPr="00D60BE6" w:rsidTr="001C6755">
        <w:trPr>
          <w:cantSplit/>
          <w:jc w:val="center"/>
        </w:trPr>
        <w:tc>
          <w:tcPr>
            <w:tcW w:w="896" w:type="dxa"/>
            <w:tcBorders>
              <w:left w:val="nil"/>
              <w:right w:val="single" w:sz="6" w:space="0" w:color="auto"/>
            </w:tcBorders>
            <w:shd w:val="clear" w:color="auto" w:fill="auto"/>
          </w:tcPr>
          <w:p w:rsidR="001C6755" w:rsidRPr="003A79E4" w:rsidRDefault="001C6755" w:rsidP="001C6755">
            <w:pPr>
              <w:autoSpaceDE w:val="0"/>
              <w:autoSpaceDN w:val="0"/>
              <w:adjustRightInd w:val="0"/>
              <w:snapToGrid w:val="0"/>
              <w:spacing w:line="380" w:lineRule="atLeast"/>
              <w:jc w:val="center"/>
              <w:rPr>
                <w:rFonts w:eastAsia="標楷體"/>
                <w:sz w:val="22"/>
              </w:rPr>
            </w:pPr>
            <w:r w:rsidRPr="003A79E4">
              <w:rPr>
                <w:rFonts w:eastAsia="標楷體" w:hint="eastAsia"/>
                <w:sz w:val="22"/>
              </w:rPr>
              <w:t>8</w:t>
            </w:r>
            <w:r w:rsidRPr="003A79E4">
              <w:rPr>
                <w:rFonts w:eastAsia="標楷體" w:hint="eastAsia"/>
                <w:sz w:val="22"/>
              </w:rPr>
              <w:t>月</w:t>
            </w:r>
          </w:p>
        </w:tc>
        <w:tc>
          <w:tcPr>
            <w:tcW w:w="932" w:type="dxa"/>
            <w:tcBorders>
              <w:left w:val="single" w:sz="6" w:space="0" w:color="auto"/>
              <w:right w:val="single" w:sz="6" w:space="0" w:color="auto"/>
            </w:tcBorders>
          </w:tcPr>
          <w:p w:rsidR="001C6755" w:rsidRPr="00F4547C" w:rsidRDefault="001C6755" w:rsidP="001C675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-1.2</w:t>
            </w:r>
          </w:p>
        </w:tc>
        <w:tc>
          <w:tcPr>
            <w:tcW w:w="85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1,518 </w:t>
            </w:r>
          </w:p>
        </w:tc>
        <w:tc>
          <w:tcPr>
            <w:tcW w:w="810"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10.1 </w:t>
            </w:r>
          </w:p>
        </w:tc>
        <w:tc>
          <w:tcPr>
            <w:tcW w:w="757"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1,470 </w:t>
            </w:r>
          </w:p>
        </w:tc>
        <w:tc>
          <w:tcPr>
            <w:tcW w:w="78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2.2 </w:t>
            </w:r>
          </w:p>
        </w:tc>
        <w:tc>
          <w:tcPr>
            <w:tcW w:w="896"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48 </w:t>
            </w:r>
          </w:p>
        </w:tc>
        <w:tc>
          <w:tcPr>
            <w:tcW w:w="85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2.6</w:t>
            </w:r>
          </w:p>
        </w:tc>
        <w:tc>
          <w:tcPr>
            <w:tcW w:w="853" w:type="dxa"/>
            <w:tcBorders>
              <w:left w:val="single" w:sz="6" w:space="0" w:color="auto"/>
              <w:right w:val="nil"/>
            </w:tcBorders>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11.5</w:t>
            </w:r>
          </w:p>
        </w:tc>
      </w:tr>
      <w:tr w:rsidR="001C6755" w:rsidRPr="00D60BE6" w:rsidTr="001C6755">
        <w:trPr>
          <w:cantSplit/>
          <w:jc w:val="center"/>
        </w:trPr>
        <w:tc>
          <w:tcPr>
            <w:tcW w:w="896" w:type="dxa"/>
            <w:tcBorders>
              <w:left w:val="nil"/>
              <w:right w:val="single" w:sz="6" w:space="0" w:color="auto"/>
            </w:tcBorders>
            <w:shd w:val="clear" w:color="auto" w:fill="auto"/>
          </w:tcPr>
          <w:p w:rsidR="001C6755" w:rsidRPr="003A79E4" w:rsidRDefault="001C6755" w:rsidP="001C6755">
            <w:pPr>
              <w:autoSpaceDE w:val="0"/>
              <w:autoSpaceDN w:val="0"/>
              <w:adjustRightInd w:val="0"/>
              <w:snapToGrid w:val="0"/>
              <w:spacing w:line="380" w:lineRule="atLeast"/>
              <w:jc w:val="center"/>
              <w:rPr>
                <w:rFonts w:eastAsia="標楷體"/>
                <w:sz w:val="22"/>
              </w:rPr>
            </w:pPr>
            <w:r>
              <w:rPr>
                <w:rFonts w:eastAsia="標楷體" w:hint="eastAsia"/>
                <w:sz w:val="22"/>
              </w:rPr>
              <w:t>9</w:t>
            </w:r>
            <w:r>
              <w:rPr>
                <w:rFonts w:eastAsia="標楷體" w:hint="eastAsia"/>
                <w:sz w:val="22"/>
              </w:rPr>
              <w:t>月</w:t>
            </w:r>
          </w:p>
        </w:tc>
        <w:tc>
          <w:tcPr>
            <w:tcW w:w="932" w:type="dxa"/>
            <w:tcBorders>
              <w:left w:val="single" w:sz="6" w:space="0" w:color="auto"/>
              <w:right w:val="single" w:sz="6" w:space="0" w:color="auto"/>
            </w:tcBorders>
          </w:tcPr>
          <w:p w:rsidR="001C6755" w:rsidRPr="00F4547C" w:rsidRDefault="001C6755" w:rsidP="001C6755">
            <w:pPr>
              <w:autoSpaceDE w:val="0"/>
              <w:autoSpaceDN w:val="0"/>
              <w:adjustRightInd w:val="0"/>
              <w:snapToGrid w:val="0"/>
              <w:spacing w:line="380" w:lineRule="atLeast"/>
              <w:jc w:val="center"/>
              <w:rPr>
                <w:rFonts w:eastAsia="標楷體"/>
                <w:sz w:val="22"/>
              </w:rPr>
            </w:pPr>
            <w:r w:rsidRPr="00F4547C">
              <w:rPr>
                <w:rFonts w:eastAsia="標楷體"/>
                <w:sz w:val="22"/>
              </w:rPr>
              <w:t>-0.</w:t>
            </w:r>
            <w:r w:rsidRPr="00F4547C">
              <w:rPr>
                <w:rFonts w:eastAsia="標楷體" w:hint="eastAsia"/>
                <w:sz w:val="22"/>
              </w:rPr>
              <w:t>6</w:t>
            </w:r>
            <w:r w:rsidRPr="00F4547C">
              <w:rPr>
                <w:rFonts w:eastAsia="標楷體"/>
                <w:sz w:val="22"/>
              </w:rPr>
              <w:t>(II)</w:t>
            </w:r>
          </w:p>
        </w:tc>
        <w:tc>
          <w:tcPr>
            <w:tcW w:w="672" w:type="dxa"/>
            <w:tcBorders>
              <w:left w:val="single" w:sz="6" w:space="0" w:color="auto"/>
              <w:right w:val="single" w:sz="6" w:space="0" w:color="auto"/>
            </w:tcBorders>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-2.7</w:t>
            </w:r>
          </w:p>
        </w:tc>
        <w:tc>
          <w:tcPr>
            <w:tcW w:w="85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1,534 </w:t>
            </w:r>
          </w:p>
        </w:tc>
        <w:tc>
          <w:tcPr>
            <w:tcW w:w="810"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1.0 </w:t>
            </w:r>
          </w:p>
        </w:tc>
        <w:tc>
          <w:tcPr>
            <w:tcW w:w="757"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1,446 </w:t>
            </w:r>
          </w:p>
        </w:tc>
        <w:tc>
          <w:tcPr>
            <w:tcW w:w="78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-4.2 </w:t>
            </w:r>
          </w:p>
        </w:tc>
        <w:tc>
          <w:tcPr>
            <w:tcW w:w="896"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88 </w:t>
            </w:r>
          </w:p>
        </w:tc>
        <w:tc>
          <w:tcPr>
            <w:tcW w:w="85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2.6</w:t>
            </w:r>
          </w:p>
        </w:tc>
        <w:tc>
          <w:tcPr>
            <w:tcW w:w="853" w:type="dxa"/>
            <w:tcBorders>
              <w:left w:val="single" w:sz="6" w:space="0" w:color="auto"/>
              <w:right w:val="nil"/>
            </w:tcBorders>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11.6</w:t>
            </w:r>
          </w:p>
        </w:tc>
      </w:tr>
      <w:tr w:rsidR="001C6755" w:rsidRPr="00D60BE6" w:rsidTr="001C6755">
        <w:trPr>
          <w:cantSplit/>
          <w:jc w:val="center"/>
        </w:trPr>
        <w:tc>
          <w:tcPr>
            <w:tcW w:w="896" w:type="dxa"/>
            <w:tcBorders>
              <w:left w:val="nil"/>
              <w:right w:val="single" w:sz="6" w:space="0" w:color="auto"/>
            </w:tcBorders>
            <w:shd w:val="clear" w:color="auto" w:fill="auto"/>
          </w:tcPr>
          <w:p w:rsidR="001C6755" w:rsidRDefault="001C6755" w:rsidP="001C6755">
            <w:pPr>
              <w:autoSpaceDE w:val="0"/>
              <w:autoSpaceDN w:val="0"/>
              <w:adjustRightInd w:val="0"/>
              <w:snapToGrid w:val="0"/>
              <w:spacing w:line="380" w:lineRule="atLeast"/>
              <w:jc w:val="center"/>
              <w:rPr>
                <w:rFonts w:eastAsia="標楷體"/>
                <w:sz w:val="22"/>
              </w:rPr>
            </w:pPr>
            <w:r>
              <w:rPr>
                <w:rFonts w:eastAsia="標楷體" w:hint="eastAsia"/>
                <w:sz w:val="22"/>
              </w:rPr>
              <w:t>10</w:t>
            </w:r>
            <w:r>
              <w:rPr>
                <w:rFonts w:eastAsia="標楷體" w:hint="eastAsia"/>
                <w:sz w:val="22"/>
              </w:rPr>
              <w:t>月</w:t>
            </w:r>
          </w:p>
        </w:tc>
        <w:tc>
          <w:tcPr>
            <w:tcW w:w="932" w:type="dxa"/>
            <w:tcBorders>
              <w:left w:val="single" w:sz="6" w:space="0" w:color="auto"/>
              <w:right w:val="single" w:sz="6" w:space="0" w:color="auto"/>
            </w:tcBorders>
          </w:tcPr>
          <w:p w:rsidR="001C6755" w:rsidRPr="00F4547C" w:rsidRDefault="001C6755" w:rsidP="001C675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-3.3</w:t>
            </w:r>
          </w:p>
        </w:tc>
        <w:tc>
          <w:tcPr>
            <w:tcW w:w="85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1,691 </w:t>
            </w:r>
          </w:p>
        </w:tc>
        <w:tc>
          <w:tcPr>
            <w:tcW w:w="810"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14.2 </w:t>
            </w:r>
          </w:p>
        </w:tc>
        <w:tc>
          <w:tcPr>
            <w:tcW w:w="757"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1,599 </w:t>
            </w:r>
          </w:p>
        </w:tc>
        <w:tc>
          <w:tcPr>
            <w:tcW w:w="78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7.4 </w:t>
            </w:r>
          </w:p>
        </w:tc>
        <w:tc>
          <w:tcPr>
            <w:tcW w:w="896"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93 </w:t>
            </w:r>
          </w:p>
        </w:tc>
        <w:tc>
          <w:tcPr>
            <w:tcW w:w="85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2.5</w:t>
            </w:r>
          </w:p>
        </w:tc>
        <w:tc>
          <w:tcPr>
            <w:tcW w:w="853" w:type="dxa"/>
            <w:tcBorders>
              <w:left w:val="single" w:sz="6" w:space="0" w:color="auto"/>
              <w:right w:val="nil"/>
            </w:tcBorders>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11.7</w:t>
            </w:r>
          </w:p>
        </w:tc>
      </w:tr>
      <w:tr w:rsidR="001C6755" w:rsidRPr="00D60BE6" w:rsidTr="001C6755">
        <w:trPr>
          <w:cantSplit/>
          <w:jc w:val="center"/>
        </w:trPr>
        <w:tc>
          <w:tcPr>
            <w:tcW w:w="896" w:type="dxa"/>
            <w:tcBorders>
              <w:left w:val="nil"/>
              <w:right w:val="single" w:sz="6" w:space="0" w:color="auto"/>
            </w:tcBorders>
            <w:shd w:val="clear" w:color="auto" w:fill="auto"/>
          </w:tcPr>
          <w:p w:rsidR="001C6755" w:rsidRDefault="001C6755" w:rsidP="001C6755">
            <w:pPr>
              <w:autoSpaceDE w:val="0"/>
              <w:autoSpaceDN w:val="0"/>
              <w:adjustRightInd w:val="0"/>
              <w:snapToGrid w:val="0"/>
              <w:spacing w:line="380" w:lineRule="atLeast"/>
              <w:jc w:val="center"/>
              <w:rPr>
                <w:rFonts w:eastAsia="標楷體"/>
                <w:sz w:val="22"/>
              </w:rPr>
            </w:pPr>
            <w:r>
              <w:rPr>
                <w:rFonts w:eastAsia="標楷體" w:hint="eastAsia"/>
                <w:sz w:val="22"/>
              </w:rPr>
              <w:t>11</w:t>
            </w:r>
            <w:r>
              <w:rPr>
                <w:rFonts w:eastAsia="標楷體" w:hint="eastAsia"/>
                <w:sz w:val="22"/>
              </w:rPr>
              <w:t>月</w:t>
            </w:r>
          </w:p>
        </w:tc>
        <w:tc>
          <w:tcPr>
            <w:tcW w:w="932" w:type="dxa"/>
            <w:tcBorders>
              <w:left w:val="single" w:sz="6" w:space="0" w:color="auto"/>
              <w:right w:val="single" w:sz="6" w:space="0" w:color="auto"/>
            </w:tcBorders>
          </w:tcPr>
          <w:p w:rsidR="001C6755" w:rsidRPr="00F4547C" w:rsidRDefault="001C6755" w:rsidP="001C675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-3.7</w:t>
            </w:r>
          </w:p>
        </w:tc>
        <w:tc>
          <w:tcPr>
            <w:tcW w:w="85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1,642 </w:t>
            </w:r>
          </w:p>
        </w:tc>
        <w:tc>
          <w:tcPr>
            <w:tcW w:w="810"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5.4 </w:t>
            </w:r>
          </w:p>
        </w:tc>
        <w:tc>
          <w:tcPr>
            <w:tcW w:w="757"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1,505 </w:t>
            </w:r>
          </w:p>
        </w:tc>
        <w:tc>
          <w:tcPr>
            <w:tcW w:w="78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-0.3 </w:t>
            </w:r>
          </w:p>
        </w:tc>
        <w:tc>
          <w:tcPr>
            <w:tcW w:w="896"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sz w:val="22"/>
              </w:rPr>
              <w:t xml:space="preserve">137 </w:t>
            </w:r>
          </w:p>
        </w:tc>
        <w:tc>
          <w:tcPr>
            <w:tcW w:w="854" w:type="dxa"/>
            <w:tcBorders>
              <w:left w:val="single" w:sz="6"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2.2</w:t>
            </w:r>
          </w:p>
        </w:tc>
        <w:tc>
          <w:tcPr>
            <w:tcW w:w="853" w:type="dxa"/>
            <w:tcBorders>
              <w:left w:val="single" w:sz="6" w:space="0" w:color="auto"/>
              <w:right w:val="nil"/>
            </w:tcBorders>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11.8</w:t>
            </w:r>
          </w:p>
        </w:tc>
      </w:tr>
      <w:tr w:rsidR="001C6755" w:rsidRPr="00D60BE6" w:rsidTr="001C6755">
        <w:trPr>
          <w:cantSplit/>
          <w:jc w:val="center"/>
        </w:trPr>
        <w:tc>
          <w:tcPr>
            <w:tcW w:w="896" w:type="dxa"/>
            <w:tcBorders>
              <w:left w:val="nil"/>
              <w:bottom w:val="single" w:sz="4" w:space="0" w:color="auto"/>
              <w:right w:val="single" w:sz="6" w:space="0" w:color="auto"/>
            </w:tcBorders>
            <w:shd w:val="clear" w:color="auto" w:fill="auto"/>
          </w:tcPr>
          <w:p w:rsidR="001C6755" w:rsidRDefault="001C6755" w:rsidP="001C6755">
            <w:pPr>
              <w:autoSpaceDE w:val="0"/>
              <w:autoSpaceDN w:val="0"/>
              <w:adjustRightInd w:val="0"/>
              <w:snapToGrid w:val="0"/>
              <w:spacing w:line="380" w:lineRule="atLeast"/>
              <w:jc w:val="center"/>
              <w:rPr>
                <w:rFonts w:eastAsia="標楷體"/>
                <w:sz w:val="22"/>
              </w:rPr>
            </w:pPr>
            <w:r>
              <w:rPr>
                <w:rFonts w:eastAsia="標楷體" w:hint="eastAsia"/>
                <w:sz w:val="22"/>
              </w:rPr>
              <w:t>12</w:t>
            </w:r>
            <w:r>
              <w:rPr>
                <w:rFonts w:eastAsia="標楷體" w:hint="eastAsia"/>
                <w:sz w:val="22"/>
              </w:rPr>
              <w:t>月</w:t>
            </w:r>
          </w:p>
        </w:tc>
        <w:tc>
          <w:tcPr>
            <w:tcW w:w="932" w:type="dxa"/>
            <w:tcBorders>
              <w:left w:val="single" w:sz="6" w:space="0" w:color="auto"/>
              <w:bottom w:val="single" w:sz="4" w:space="0" w:color="auto"/>
              <w:right w:val="single" w:sz="6" w:space="0" w:color="auto"/>
            </w:tcBorders>
          </w:tcPr>
          <w:p w:rsidR="001C6755" w:rsidRPr="00F4547C" w:rsidRDefault="001C6755" w:rsidP="001C6755">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1C6755" w:rsidRPr="00F6451F" w:rsidRDefault="00401EF5" w:rsidP="001C6755">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1C6755" w:rsidRPr="00F6451F" w:rsidRDefault="00401EF5" w:rsidP="001C6755">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1C6755" w:rsidRPr="00F6451F" w:rsidRDefault="00401EF5" w:rsidP="001C6755">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1C6755" w:rsidRPr="00F6451F" w:rsidRDefault="00401EF5" w:rsidP="001C6755">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1C6755" w:rsidRPr="00F6451F" w:rsidRDefault="00401EF5" w:rsidP="001C6755">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1C6755" w:rsidRPr="00F6451F" w:rsidRDefault="00401EF5" w:rsidP="001C6755">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1C6755" w:rsidRPr="00F6451F" w:rsidRDefault="001C6755" w:rsidP="001C6755">
            <w:pPr>
              <w:autoSpaceDE w:val="0"/>
              <w:autoSpaceDN w:val="0"/>
              <w:adjustRightInd w:val="0"/>
              <w:snapToGrid w:val="0"/>
              <w:spacing w:line="380" w:lineRule="atLeast"/>
              <w:jc w:val="center"/>
              <w:rPr>
                <w:rFonts w:eastAsia="標楷體"/>
                <w:sz w:val="22"/>
              </w:rPr>
            </w:pPr>
            <w:r w:rsidRPr="00F6451F">
              <w:rPr>
                <w:rFonts w:eastAsia="標楷體" w:hint="eastAsia"/>
                <w:sz w:val="22"/>
              </w:rPr>
              <w:t>2.2</w:t>
            </w:r>
          </w:p>
        </w:tc>
        <w:tc>
          <w:tcPr>
            <w:tcW w:w="853" w:type="dxa"/>
            <w:tcBorders>
              <w:left w:val="single" w:sz="6" w:space="0" w:color="auto"/>
              <w:bottom w:val="single" w:sz="4" w:space="0" w:color="auto"/>
              <w:right w:val="nil"/>
            </w:tcBorders>
          </w:tcPr>
          <w:p w:rsidR="001C6755" w:rsidRPr="00F6451F" w:rsidRDefault="00401EF5" w:rsidP="001C6755">
            <w:pPr>
              <w:autoSpaceDE w:val="0"/>
              <w:autoSpaceDN w:val="0"/>
              <w:adjustRightInd w:val="0"/>
              <w:snapToGrid w:val="0"/>
              <w:spacing w:line="380" w:lineRule="atLeast"/>
              <w:jc w:val="center"/>
              <w:rPr>
                <w:rFonts w:eastAsia="標楷體"/>
                <w:sz w:val="22"/>
              </w:rPr>
            </w:pPr>
            <w:r>
              <w:rPr>
                <w:rFonts w:eastAsia="標楷體" w:hint="eastAsia"/>
                <w:sz w:val="22"/>
              </w:rPr>
              <w:t>-</w:t>
            </w:r>
          </w:p>
        </w:tc>
      </w:tr>
    </w:tbl>
    <w:p w:rsidR="00ED6123" w:rsidRPr="00D805CD" w:rsidRDefault="001C6755" w:rsidP="00ED6123">
      <w:pPr>
        <w:autoSpaceDE w:val="0"/>
        <w:autoSpaceDN w:val="0"/>
        <w:adjustRightInd w:val="0"/>
        <w:snapToGrid w:val="0"/>
        <w:spacing w:line="240" w:lineRule="atLeast"/>
        <w:ind w:leftChars="92" w:left="701" w:hangingChars="200" w:hanging="480"/>
        <w:jc w:val="both"/>
        <w:rPr>
          <w:rFonts w:eastAsia="標楷體"/>
        </w:rPr>
      </w:pPr>
      <w:r w:rsidRPr="00D805CD">
        <w:rPr>
          <w:rFonts w:eastAsia="標楷體"/>
        </w:rPr>
        <w:t>資料來源：歐</w:t>
      </w:r>
      <w:r w:rsidRPr="00D805CD">
        <w:rPr>
          <w:rFonts w:eastAsia="標楷體" w:hint="eastAsia"/>
        </w:rPr>
        <w:t>洲</w:t>
      </w:r>
      <w:r w:rsidRPr="00D805CD">
        <w:rPr>
          <w:rFonts w:eastAsia="標楷體"/>
        </w:rPr>
        <w:t>統計局</w:t>
      </w:r>
    </w:p>
    <w:p w:rsidR="00380A37" w:rsidRPr="00744079" w:rsidRDefault="00380A37" w:rsidP="00234C07">
      <w:pPr>
        <w:pStyle w:val="t-3"/>
        <w:snapToGrid w:val="0"/>
        <w:spacing w:beforeLines="50" w:before="180" w:line="500" w:lineRule="atLeast"/>
        <w:ind w:right="-60"/>
      </w:pPr>
      <w:r w:rsidRPr="00744079">
        <w:lastRenderedPageBreak/>
        <w:t>（三）亞太地區</w:t>
      </w:r>
      <w:bookmarkEnd w:id="31"/>
    </w:p>
    <w:p w:rsidR="00D2499A" w:rsidRPr="00744079" w:rsidRDefault="00C51831" w:rsidP="003A0707">
      <w:pPr>
        <w:pStyle w:val="k3a"/>
        <w:tabs>
          <w:tab w:val="left" w:pos="540"/>
        </w:tabs>
        <w:spacing w:before="180" w:line="300" w:lineRule="auto"/>
        <w:ind w:leftChars="0" w:firstLineChars="0" w:firstLine="561"/>
        <w:rPr>
          <w:color w:val="FF0000"/>
        </w:rPr>
      </w:pPr>
      <w:r w:rsidRPr="00C51831">
        <w:rPr>
          <w:rFonts w:hint="eastAsia"/>
        </w:rPr>
        <w:t>聯合國（</w:t>
      </w:r>
      <w:r w:rsidRPr="00C51831">
        <w:rPr>
          <w:rFonts w:hint="eastAsia"/>
        </w:rPr>
        <w:t>UN</w:t>
      </w:r>
      <w:r w:rsidRPr="00C51831">
        <w:rPr>
          <w:rFonts w:hint="eastAsia"/>
        </w:rPr>
        <w:t>）於</w:t>
      </w:r>
      <w:r w:rsidRPr="00C51831">
        <w:rPr>
          <w:rFonts w:hint="eastAsia"/>
        </w:rPr>
        <w:t>102</w:t>
      </w:r>
      <w:r w:rsidRPr="00C51831">
        <w:rPr>
          <w:rFonts w:hint="eastAsia"/>
        </w:rPr>
        <w:t>年</w:t>
      </w:r>
      <w:r w:rsidRPr="00C51831">
        <w:rPr>
          <w:rFonts w:hint="eastAsia"/>
        </w:rPr>
        <w:t>1</w:t>
      </w:r>
      <w:r w:rsidRPr="00C51831">
        <w:rPr>
          <w:rFonts w:hint="eastAsia"/>
        </w:rPr>
        <w:t>月</w:t>
      </w:r>
      <w:r w:rsidRPr="00C51831">
        <w:rPr>
          <w:rFonts w:hint="eastAsia"/>
        </w:rPr>
        <w:t>17</w:t>
      </w:r>
      <w:r w:rsidRPr="00C51831">
        <w:rPr>
          <w:rFonts w:hint="eastAsia"/>
        </w:rPr>
        <w:t>日公布「</w:t>
      </w:r>
      <w:r w:rsidRPr="00C51831">
        <w:rPr>
          <w:rFonts w:hint="eastAsia"/>
        </w:rPr>
        <w:t>2013</w:t>
      </w:r>
      <w:r w:rsidRPr="00C51831">
        <w:rPr>
          <w:rFonts w:hint="eastAsia"/>
        </w:rPr>
        <w:t>年世界經濟情勢與展望」東亞經濟展望報告，預估</w:t>
      </w:r>
      <w:r w:rsidRPr="00C51831">
        <w:rPr>
          <w:rFonts w:hint="eastAsia"/>
        </w:rPr>
        <w:t>2013</w:t>
      </w:r>
      <w:r w:rsidRPr="00C51831">
        <w:rPr>
          <w:rFonts w:hint="eastAsia"/>
        </w:rPr>
        <w:t>年東亞經濟成長率為</w:t>
      </w:r>
      <w:r w:rsidRPr="00C51831">
        <w:rPr>
          <w:rFonts w:hint="eastAsia"/>
        </w:rPr>
        <w:t>6.2</w:t>
      </w:r>
      <w:r w:rsidRPr="00C51831">
        <w:rPr>
          <w:rFonts w:hint="eastAsia"/>
        </w:rPr>
        <w:t>％，可望溫和復甦。其中，中國大陸成長</w:t>
      </w:r>
      <w:r w:rsidRPr="00C51831">
        <w:rPr>
          <w:rFonts w:hint="eastAsia"/>
        </w:rPr>
        <w:t>7.9</w:t>
      </w:r>
      <w:r w:rsidRPr="00C51831">
        <w:rPr>
          <w:rFonts w:hint="eastAsia"/>
        </w:rPr>
        <w:t>％，台灣、香港、南韓、新加坡等國則分別為</w:t>
      </w:r>
      <w:r w:rsidRPr="00C51831">
        <w:rPr>
          <w:rFonts w:hint="eastAsia"/>
        </w:rPr>
        <w:t>2.4</w:t>
      </w:r>
      <w:r w:rsidRPr="00C51831">
        <w:rPr>
          <w:rFonts w:hint="eastAsia"/>
        </w:rPr>
        <w:t>％、</w:t>
      </w:r>
      <w:r w:rsidRPr="00C51831">
        <w:rPr>
          <w:rFonts w:hint="eastAsia"/>
        </w:rPr>
        <w:t>2.5</w:t>
      </w:r>
      <w:r w:rsidRPr="00C51831">
        <w:rPr>
          <w:rFonts w:hint="eastAsia"/>
        </w:rPr>
        <w:t>％、</w:t>
      </w:r>
      <w:r w:rsidRPr="00C51831">
        <w:rPr>
          <w:rFonts w:hint="eastAsia"/>
        </w:rPr>
        <w:t>3</w:t>
      </w:r>
      <w:r w:rsidRPr="00C51831">
        <w:rPr>
          <w:rFonts w:hint="eastAsia"/>
        </w:rPr>
        <w:t>％、</w:t>
      </w:r>
      <w:r w:rsidRPr="00C51831">
        <w:rPr>
          <w:rFonts w:hint="eastAsia"/>
        </w:rPr>
        <w:t>2.5</w:t>
      </w:r>
      <w:r w:rsidRPr="00C51831">
        <w:rPr>
          <w:rFonts w:hint="eastAsia"/>
        </w:rPr>
        <w:t>％。另報告指出東亞經濟基本面強勁，惟經濟前景仍有下滑的風險，如中國大陸經濟成長急速減緩、歐債危機進一步惡化等</w:t>
      </w:r>
      <w:r w:rsidR="00ED6123" w:rsidRPr="00ED6123">
        <w:rPr>
          <w:rFonts w:hint="eastAsia"/>
        </w:rPr>
        <w:t>。</w:t>
      </w:r>
    </w:p>
    <w:p w:rsidR="00D2499A" w:rsidRPr="00664599" w:rsidRDefault="00D2499A" w:rsidP="00C84858">
      <w:pPr>
        <w:pStyle w:val="k3a"/>
        <w:numPr>
          <w:ilvl w:val="0"/>
          <w:numId w:val="7"/>
        </w:numPr>
        <w:tabs>
          <w:tab w:val="left" w:pos="540"/>
        </w:tabs>
        <w:spacing w:before="180" w:line="300" w:lineRule="auto"/>
        <w:ind w:leftChars="0" w:firstLineChars="0"/>
        <w:rPr>
          <w:b/>
          <w:bCs/>
          <w:szCs w:val="28"/>
        </w:rPr>
      </w:pPr>
      <w:r w:rsidRPr="00664599">
        <w:rPr>
          <w:b/>
          <w:bCs/>
          <w:szCs w:val="28"/>
        </w:rPr>
        <w:t>日本</w:t>
      </w:r>
    </w:p>
    <w:p w:rsidR="00012585" w:rsidRPr="007A4BE7" w:rsidRDefault="00FD399A" w:rsidP="007A4BE7">
      <w:pPr>
        <w:numPr>
          <w:ilvl w:val="0"/>
          <w:numId w:val="2"/>
        </w:numPr>
        <w:snapToGrid w:val="0"/>
        <w:spacing w:before="60" w:line="300" w:lineRule="auto"/>
        <w:ind w:right="-227"/>
        <w:jc w:val="both"/>
        <w:rPr>
          <w:rFonts w:eastAsia="標楷體"/>
          <w:color w:val="000000" w:themeColor="text1"/>
          <w:kern w:val="0"/>
          <w:sz w:val="28"/>
          <w:szCs w:val="20"/>
        </w:rPr>
      </w:pPr>
      <w:r w:rsidRPr="007A4BE7">
        <w:rPr>
          <w:rFonts w:eastAsia="標楷體"/>
          <w:color w:val="000000" w:themeColor="text1"/>
          <w:sz w:val="28"/>
          <w:szCs w:val="28"/>
        </w:rPr>
        <w:t>日</w:t>
      </w:r>
      <w:r w:rsidR="00ED6123" w:rsidRPr="007A4BE7">
        <w:rPr>
          <w:rFonts w:eastAsia="標楷體" w:hint="eastAsia"/>
          <w:color w:val="000000" w:themeColor="text1"/>
          <w:sz w:val="28"/>
          <w:szCs w:val="28"/>
        </w:rPr>
        <w:t>本</w:t>
      </w:r>
      <w:r w:rsidR="007A4BE7" w:rsidRPr="007A4BE7">
        <w:rPr>
          <w:rFonts w:eastAsia="標楷體" w:hint="eastAsia"/>
          <w:color w:val="000000" w:themeColor="text1"/>
          <w:sz w:val="28"/>
          <w:szCs w:val="28"/>
        </w:rPr>
        <w:t>內閣府於</w:t>
      </w:r>
      <w:r w:rsidR="007A4BE7" w:rsidRPr="007A4BE7">
        <w:rPr>
          <w:rFonts w:eastAsia="標楷體" w:hint="eastAsia"/>
          <w:color w:val="000000" w:themeColor="text1"/>
          <w:sz w:val="28"/>
          <w:szCs w:val="28"/>
        </w:rPr>
        <w:t>2013</w:t>
      </w:r>
      <w:r w:rsidR="007A4BE7" w:rsidRPr="007A4BE7">
        <w:rPr>
          <w:rFonts w:eastAsia="標楷體" w:hint="eastAsia"/>
          <w:color w:val="000000" w:themeColor="text1"/>
          <w:sz w:val="28"/>
          <w:szCs w:val="28"/>
        </w:rPr>
        <w:t>年</w:t>
      </w:r>
      <w:r w:rsidR="007A4BE7" w:rsidRPr="007A4BE7">
        <w:rPr>
          <w:rFonts w:eastAsia="標楷體" w:hint="eastAsia"/>
          <w:color w:val="000000" w:themeColor="text1"/>
          <w:sz w:val="28"/>
          <w:szCs w:val="28"/>
        </w:rPr>
        <w:t>1</w:t>
      </w:r>
      <w:r w:rsidR="007A4BE7" w:rsidRPr="007A4BE7">
        <w:rPr>
          <w:rFonts w:eastAsia="標楷體" w:hint="eastAsia"/>
          <w:color w:val="000000" w:themeColor="text1"/>
          <w:sz w:val="28"/>
          <w:szCs w:val="28"/>
        </w:rPr>
        <w:t>月</w:t>
      </w:r>
      <w:r w:rsidR="007A4BE7" w:rsidRPr="007A4BE7">
        <w:rPr>
          <w:rFonts w:eastAsia="標楷體" w:hint="eastAsia"/>
          <w:color w:val="000000" w:themeColor="text1"/>
          <w:sz w:val="28"/>
          <w:szCs w:val="28"/>
        </w:rPr>
        <w:t>28</w:t>
      </w:r>
      <w:r w:rsidR="007A4BE7" w:rsidRPr="007A4BE7">
        <w:rPr>
          <w:rFonts w:eastAsia="標楷體" w:hint="eastAsia"/>
          <w:color w:val="000000" w:themeColor="text1"/>
          <w:sz w:val="28"/>
          <w:szCs w:val="28"/>
        </w:rPr>
        <w:t>日公布</w:t>
      </w:r>
      <w:r w:rsidR="007A4BE7" w:rsidRPr="007A4BE7">
        <w:rPr>
          <w:rFonts w:eastAsia="標楷體" w:hint="eastAsia"/>
          <w:color w:val="000000" w:themeColor="text1"/>
          <w:sz w:val="28"/>
          <w:szCs w:val="28"/>
        </w:rPr>
        <w:t>2013</w:t>
      </w:r>
      <w:r w:rsidR="007A4BE7" w:rsidRPr="007A4BE7">
        <w:rPr>
          <w:rFonts w:eastAsia="標楷體" w:hint="eastAsia"/>
          <w:color w:val="000000" w:themeColor="text1"/>
          <w:sz w:val="28"/>
          <w:szCs w:val="28"/>
        </w:rPr>
        <w:t>財政年度經濟展望，上調</w:t>
      </w:r>
      <w:r w:rsidR="007A4BE7" w:rsidRPr="007A4BE7">
        <w:rPr>
          <w:rFonts w:eastAsia="標楷體" w:hint="eastAsia"/>
          <w:color w:val="000000" w:themeColor="text1"/>
          <w:sz w:val="28"/>
          <w:szCs w:val="28"/>
        </w:rPr>
        <w:t>2013</w:t>
      </w:r>
      <w:r w:rsidR="007A4BE7" w:rsidRPr="007A4BE7">
        <w:rPr>
          <w:rFonts w:eastAsia="標楷體" w:hint="eastAsia"/>
          <w:color w:val="000000" w:themeColor="text1"/>
          <w:sz w:val="28"/>
          <w:szCs w:val="28"/>
        </w:rPr>
        <w:t>年經濟成長率預測至</w:t>
      </w:r>
      <w:r w:rsidR="007A4BE7" w:rsidRPr="007A4BE7">
        <w:rPr>
          <w:rFonts w:eastAsia="標楷體" w:hint="eastAsia"/>
          <w:color w:val="000000" w:themeColor="text1"/>
          <w:sz w:val="28"/>
          <w:szCs w:val="28"/>
        </w:rPr>
        <w:t>2.5</w:t>
      </w:r>
      <w:r w:rsidR="007A4BE7" w:rsidRPr="007A4BE7">
        <w:rPr>
          <w:rFonts w:eastAsia="標楷體" w:hint="eastAsia"/>
          <w:color w:val="000000" w:themeColor="text1"/>
          <w:sz w:val="28"/>
          <w:szCs w:val="28"/>
        </w:rPr>
        <w:t>％（</w:t>
      </w:r>
      <w:r w:rsidR="007A4BE7" w:rsidRPr="007A4BE7">
        <w:rPr>
          <w:rFonts w:eastAsia="標楷體" w:hint="eastAsia"/>
          <w:color w:val="000000" w:themeColor="text1"/>
          <w:sz w:val="28"/>
          <w:szCs w:val="28"/>
        </w:rPr>
        <w:t>2012</w:t>
      </w:r>
      <w:r w:rsidR="007A4BE7" w:rsidRPr="007A4BE7">
        <w:rPr>
          <w:rFonts w:eastAsia="標楷體" w:hint="eastAsia"/>
          <w:color w:val="000000" w:themeColor="text1"/>
          <w:sz w:val="28"/>
          <w:szCs w:val="28"/>
        </w:rPr>
        <w:t>年</w:t>
      </w:r>
      <w:r w:rsidR="007A4BE7" w:rsidRPr="007A4BE7">
        <w:rPr>
          <w:rFonts w:eastAsia="標楷體" w:hint="eastAsia"/>
          <w:color w:val="000000" w:themeColor="text1"/>
          <w:sz w:val="28"/>
          <w:szCs w:val="28"/>
        </w:rPr>
        <w:t>8</w:t>
      </w:r>
      <w:r w:rsidR="007A4BE7" w:rsidRPr="007A4BE7">
        <w:rPr>
          <w:rFonts w:eastAsia="標楷體" w:hint="eastAsia"/>
          <w:color w:val="000000" w:themeColor="text1"/>
          <w:sz w:val="28"/>
          <w:szCs w:val="28"/>
        </w:rPr>
        <w:t>月份預測為</w:t>
      </w:r>
      <w:r w:rsidR="007A4BE7" w:rsidRPr="007A4BE7">
        <w:rPr>
          <w:rFonts w:eastAsia="標楷體" w:hint="eastAsia"/>
          <w:color w:val="000000" w:themeColor="text1"/>
          <w:sz w:val="28"/>
          <w:szCs w:val="28"/>
        </w:rPr>
        <w:t>1.7</w:t>
      </w:r>
      <w:r w:rsidR="007A4BE7" w:rsidRPr="007A4BE7">
        <w:rPr>
          <w:rFonts w:eastAsia="標楷體" w:hint="eastAsia"/>
          <w:color w:val="000000" w:themeColor="text1"/>
          <w:sz w:val="28"/>
          <w:szCs w:val="28"/>
        </w:rPr>
        <w:t>％），失業率則下調</w:t>
      </w:r>
      <w:r w:rsidR="007A4BE7" w:rsidRPr="007A4BE7">
        <w:rPr>
          <w:rFonts w:eastAsia="標楷體" w:hint="eastAsia"/>
          <w:color w:val="000000" w:themeColor="text1"/>
          <w:sz w:val="28"/>
          <w:szCs w:val="28"/>
        </w:rPr>
        <w:t>0.2</w:t>
      </w:r>
      <w:r w:rsidR="007A4BE7" w:rsidRPr="007A4BE7">
        <w:rPr>
          <w:rFonts w:eastAsia="標楷體" w:hint="eastAsia"/>
          <w:color w:val="000000" w:themeColor="text1"/>
          <w:sz w:val="28"/>
          <w:szCs w:val="28"/>
        </w:rPr>
        <w:t>個百分點至</w:t>
      </w:r>
      <w:r w:rsidR="007A4BE7" w:rsidRPr="007A4BE7">
        <w:rPr>
          <w:rFonts w:eastAsia="標楷體" w:hint="eastAsia"/>
          <w:color w:val="000000" w:themeColor="text1"/>
          <w:sz w:val="28"/>
          <w:szCs w:val="28"/>
        </w:rPr>
        <w:t>3.9</w:t>
      </w:r>
      <w:r w:rsidR="007A4BE7" w:rsidRPr="007A4BE7">
        <w:rPr>
          <w:rFonts w:eastAsia="標楷體" w:hint="eastAsia"/>
          <w:color w:val="000000" w:themeColor="text1"/>
          <w:sz w:val="28"/>
          <w:szCs w:val="28"/>
        </w:rPr>
        <w:t>％，消費者物價指數上漲率則維持</w:t>
      </w:r>
      <w:r w:rsidR="007A4BE7" w:rsidRPr="007A4BE7">
        <w:rPr>
          <w:rFonts w:eastAsia="標楷體" w:hint="eastAsia"/>
          <w:color w:val="000000" w:themeColor="text1"/>
          <w:sz w:val="28"/>
          <w:szCs w:val="28"/>
        </w:rPr>
        <w:t>0.5</w:t>
      </w:r>
      <w:r w:rsidR="007A4BE7" w:rsidRPr="007A4BE7">
        <w:rPr>
          <w:rFonts w:eastAsia="標楷體" w:hint="eastAsia"/>
          <w:color w:val="000000" w:themeColor="text1"/>
          <w:sz w:val="28"/>
          <w:szCs w:val="28"/>
        </w:rPr>
        <w:t>％</w:t>
      </w:r>
      <w:r w:rsidRPr="007A4BE7">
        <w:rPr>
          <w:rFonts w:eastAsia="標楷體"/>
          <w:color w:val="000000" w:themeColor="text1"/>
          <w:sz w:val="28"/>
          <w:szCs w:val="28"/>
        </w:rPr>
        <w:t>。</w:t>
      </w:r>
    </w:p>
    <w:p w:rsidR="00012585" w:rsidRPr="007A4BE7" w:rsidRDefault="00FD399A" w:rsidP="007A4BE7">
      <w:pPr>
        <w:numPr>
          <w:ilvl w:val="0"/>
          <w:numId w:val="2"/>
        </w:numPr>
        <w:snapToGrid w:val="0"/>
        <w:spacing w:before="60" w:line="300" w:lineRule="auto"/>
        <w:ind w:right="-227"/>
        <w:jc w:val="both"/>
        <w:rPr>
          <w:rFonts w:eastAsia="標楷體"/>
          <w:color w:val="000000" w:themeColor="text1"/>
          <w:sz w:val="28"/>
          <w:szCs w:val="28"/>
        </w:rPr>
      </w:pPr>
      <w:r w:rsidRPr="007A4BE7">
        <w:rPr>
          <w:rFonts w:eastAsia="標楷體" w:hint="eastAsia"/>
          <w:color w:val="000000" w:themeColor="text1"/>
          <w:sz w:val="28"/>
          <w:szCs w:val="28"/>
        </w:rPr>
        <w:t>日本</w:t>
      </w:r>
      <w:r w:rsidR="007A4BE7" w:rsidRPr="007A4BE7">
        <w:rPr>
          <w:rFonts w:eastAsia="標楷體" w:hint="eastAsia"/>
          <w:color w:val="000000" w:themeColor="text1"/>
          <w:sz w:val="28"/>
          <w:szCs w:val="28"/>
        </w:rPr>
        <w:t>2012</w:t>
      </w:r>
      <w:r w:rsidR="007A4BE7" w:rsidRPr="007A4BE7">
        <w:rPr>
          <w:rFonts w:eastAsia="標楷體" w:hint="eastAsia"/>
          <w:color w:val="000000" w:themeColor="text1"/>
          <w:sz w:val="28"/>
          <w:szCs w:val="28"/>
        </w:rPr>
        <w:t>年</w:t>
      </w:r>
      <w:r w:rsidR="007A4BE7" w:rsidRPr="007A4BE7">
        <w:rPr>
          <w:rFonts w:eastAsia="標楷體" w:hint="eastAsia"/>
          <w:color w:val="000000" w:themeColor="text1"/>
          <w:sz w:val="28"/>
          <w:szCs w:val="28"/>
        </w:rPr>
        <w:t>12</w:t>
      </w:r>
      <w:r w:rsidR="007A4BE7" w:rsidRPr="007A4BE7">
        <w:rPr>
          <w:rFonts w:eastAsia="標楷體" w:hint="eastAsia"/>
          <w:color w:val="000000" w:themeColor="text1"/>
          <w:sz w:val="28"/>
          <w:szCs w:val="28"/>
        </w:rPr>
        <w:t>月出口總額較</w:t>
      </w:r>
      <w:r w:rsidR="00D658B9">
        <w:rPr>
          <w:rFonts w:eastAsia="標楷體" w:hint="eastAsia"/>
          <w:color w:val="000000" w:themeColor="text1"/>
          <w:sz w:val="28"/>
          <w:szCs w:val="28"/>
        </w:rPr>
        <w:t>上</w:t>
      </w:r>
      <w:r w:rsidR="007A4BE7" w:rsidRPr="007A4BE7">
        <w:rPr>
          <w:rFonts w:eastAsia="標楷體" w:hint="eastAsia"/>
          <w:color w:val="000000" w:themeColor="text1"/>
          <w:sz w:val="28"/>
          <w:szCs w:val="28"/>
        </w:rPr>
        <w:t>年同月減少</w:t>
      </w:r>
      <w:r w:rsidR="007A4BE7" w:rsidRPr="007A4BE7">
        <w:rPr>
          <w:rFonts w:eastAsia="標楷體" w:hint="eastAsia"/>
          <w:color w:val="000000" w:themeColor="text1"/>
          <w:sz w:val="28"/>
          <w:szCs w:val="28"/>
        </w:rPr>
        <w:t>5.8%</w:t>
      </w:r>
      <w:r w:rsidR="007A4BE7" w:rsidRPr="007A4BE7">
        <w:rPr>
          <w:rFonts w:eastAsia="標楷體" w:hint="eastAsia"/>
          <w:color w:val="000000" w:themeColor="text1"/>
          <w:sz w:val="28"/>
          <w:szCs w:val="28"/>
        </w:rPr>
        <w:t>，進口增加</w:t>
      </w:r>
      <w:r w:rsidR="007A4BE7" w:rsidRPr="007A4BE7">
        <w:rPr>
          <w:rFonts w:eastAsia="標楷體" w:hint="eastAsia"/>
          <w:color w:val="000000" w:themeColor="text1"/>
          <w:sz w:val="28"/>
          <w:szCs w:val="28"/>
        </w:rPr>
        <w:t>1.9%</w:t>
      </w:r>
      <w:r w:rsidR="007A4BE7" w:rsidRPr="007A4BE7">
        <w:rPr>
          <w:rFonts w:eastAsia="標楷體" w:hint="eastAsia"/>
          <w:color w:val="000000" w:themeColor="text1"/>
          <w:sz w:val="28"/>
          <w:szCs w:val="28"/>
        </w:rPr>
        <w:t>，貿易逆差約為</w:t>
      </w:r>
      <w:r w:rsidR="007A4BE7" w:rsidRPr="007A4BE7">
        <w:rPr>
          <w:rFonts w:eastAsia="標楷體" w:hint="eastAsia"/>
          <w:color w:val="000000" w:themeColor="text1"/>
          <w:sz w:val="28"/>
          <w:szCs w:val="28"/>
        </w:rPr>
        <w:t>6</w:t>
      </w:r>
      <w:r w:rsidR="007A4BE7" w:rsidRPr="007A4BE7">
        <w:rPr>
          <w:rFonts w:eastAsia="標楷體" w:hint="eastAsia"/>
          <w:color w:val="000000" w:themeColor="text1"/>
          <w:sz w:val="28"/>
          <w:szCs w:val="28"/>
        </w:rPr>
        <w:t>千</w:t>
      </w:r>
      <w:r w:rsidR="007A4BE7" w:rsidRPr="007A4BE7">
        <w:rPr>
          <w:rFonts w:eastAsia="標楷體" w:hint="eastAsia"/>
          <w:color w:val="000000" w:themeColor="text1"/>
          <w:sz w:val="28"/>
          <w:szCs w:val="28"/>
        </w:rPr>
        <w:t>4</w:t>
      </w:r>
      <w:r w:rsidR="007A4BE7" w:rsidRPr="007A4BE7">
        <w:rPr>
          <w:rFonts w:eastAsia="標楷體" w:hint="eastAsia"/>
          <w:color w:val="000000" w:themeColor="text1"/>
          <w:sz w:val="28"/>
          <w:szCs w:val="28"/>
        </w:rPr>
        <w:t>百億日圓。對主要地區出口除中東以外皆呈現衰退，其中對歐盟（</w:t>
      </w:r>
      <w:r w:rsidR="007A4BE7" w:rsidRPr="007A4BE7">
        <w:rPr>
          <w:rFonts w:eastAsia="標楷體" w:hint="eastAsia"/>
          <w:color w:val="000000" w:themeColor="text1"/>
          <w:sz w:val="28"/>
          <w:szCs w:val="28"/>
        </w:rPr>
        <w:t>-11.1</w:t>
      </w:r>
      <w:r w:rsidR="007A4BE7" w:rsidRPr="007A4BE7">
        <w:rPr>
          <w:rFonts w:eastAsia="標楷體" w:hint="eastAsia"/>
          <w:color w:val="000000" w:themeColor="text1"/>
          <w:sz w:val="28"/>
          <w:szCs w:val="28"/>
        </w:rPr>
        <w:t>％）及中國大陸（</w:t>
      </w:r>
      <w:r w:rsidR="007A4BE7" w:rsidRPr="007A4BE7">
        <w:rPr>
          <w:rFonts w:eastAsia="標楷體" w:hint="eastAsia"/>
          <w:color w:val="000000" w:themeColor="text1"/>
          <w:sz w:val="28"/>
          <w:szCs w:val="28"/>
        </w:rPr>
        <w:t>-15.8</w:t>
      </w:r>
      <w:r w:rsidR="007A4BE7" w:rsidRPr="007A4BE7">
        <w:rPr>
          <w:rFonts w:eastAsia="標楷體" w:hint="eastAsia"/>
          <w:color w:val="000000" w:themeColor="text1"/>
          <w:sz w:val="28"/>
          <w:szCs w:val="28"/>
        </w:rPr>
        <w:t>）衰退較多；出口產品則以運輸設備、機械之衰退影響較大</w:t>
      </w:r>
      <w:r w:rsidRPr="007A4BE7">
        <w:rPr>
          <w:rFonts w:eastAsia="標楷體" w:hint="eastAsia"/>
          <w:color w:val="000000" w:themeColor="text1"/>
          <w:sz w:val="28"/>
          <w:szCs w:val="28"/>
        </w:rPr>
        <w:t>。</w:t>
      </w:r>
    </w:p>
    <w:p w:rsidR="00012585" w:rsidRPr="007A4BE7" w:rsidRDefault="00FD399A" w:rsidP="007A4BE7">
      <w:pPr>
        <w:numPr>
          <w:ilvl w:val="0"/>
          <w:numId w:val="2"/>
        </w:numPr>
        <w:snapToGrid w:val="0"/>
        <w:spacing w:before="60" w:line="300" w:lineRule="auto"/>
        <w:ind w:right="-227"/>
        <w:jc w:val="both"/>
        <w:rPr>
          <w:rFonts w:eastAsia="標楷體"/>
          <w:color w:val="000000" w:themeColor="text1"/>
          <w:sz w:val="28"/>
          <w:szCs w:val="28"/>
        </w:rPr>
      </w:pPr>
      <w:r w:rsidRPr="007A4BE7">
        <w:rPr>
          <w:rFonts w:eastAsia="標楷體" w:hint="eastAsia"/>
          <w:color w:val="000000" w:themeColor="text1"/>
          <w:sz w:val="28"/>
          <w:szCs w:val="28"/>
        </w:rPr>
        <w:t>日本</w:t>
      </w:r>
      <w:r w:rsidR="007A4BE7" w:rsidRPr="007A4BE7">
        <w:rPr>
          <w:rFonts w:eastAsia="標楷體" w:hint="eastAsia"/>
          <w:color w:val="000000" w:themeColor="text1"/>
          <w:sz w:val="28"/>
          <w:szCs w:val="28"/>
        </w:rPr>
        <w:t>2012</w:t>
      </w:r>
      <w:r w:rsidR="007A4BE7" w:rsidRPr="007A4BE7">
        <w:rPr>
          <w:rFonts w:eastAsia="標楷體" w:hint="eastAsia"/>
          <w:color w:val="000000" w:themeColor="text1"/>
          <w:sz w:val="28"/>
          <w:szCs w:val="28"/>
        </w:rPr>
        <w:t>年</w:t>
      </w:r>
      <w:r w:rsidR="007A4BE7" w:rsidRPr="007A4BE7">
        <w:rPr>
          <w:rFonts w:eastAsia="標楷體" w:hint="eastAsia"/>
          <w:color w:val="000000" w:themeColor="text1"/>
          <w:sz w:val="28"/>
          <w:szCs w:val="28"/>
        </w:rPr>
        <w:t>12</w:t>
      </w:r>
      <w:r w:rsidR="007A4BE7" w:rsidRPr="007A4BE7">
        <w:rPr>
          <w:rFonts w:eastAsia="標楷體" w:hint="eastAsia"/>
          <w:color w:val="000000" w:themeColor="text1"/>
          <w:sz w:val="28"/>
          <w:szCs w:val="28"/>
        </w:rPr>
        <w:t>月工業生產較上年同</w:t>
      </w:r>
      <w:r w:rsidR="00D658B9">
        <w:rPr>
          <w:rFonts w:eastAsia="標楷體" w:hint="eastAsia"/>
          <w:color w:val="000000" w:themeColor="text1"/>
          <w:sz w:val="28"/>
          <w:szCs w:val="28"/>
        </w:rPr>
        <w:t>月</w:t>
      </w:r>
      <w:r w:rsidR="007A4BE7" w:rsidRPr="007A4BE7">
        <w:rPr>
          <w:rFonts w:eastAsia="標楷體" w:hint="eastAsia"/>
          <w:color w:val="000000" w:themeColor="text1"/>
          <w:sz w:val="28"/>
          <w:szCs w:val="28"/>
        </w:rPr>
        <w:t>下降</w:t>
      </w:r>
      <w:r w:rsidR="007A4BE7" w:rsidRPr="007A4BE7">
        <w:rPr>
          <w:rFonts w:eastAsia="標楷體" w:hint="eastAsia"/>
          <w:color w:val="000000" w:themeColor="text1"/>
          <w:sz w:val="28"/>
          <w:szCs w:val="28"/>
        </w:rPr>
        <w:t>7.8%</w:t>
      </w:r>
      <w:r w:rsidR="007A4BE7" w:rsidRPr="007A4BE7">
        <w:rPr>
          <w:rFonts w:eastAsia="標楷體" w:hint="eastAsia"/>
          <w:color w:val="000000" w:themeColor="text1"/>
          <w:sz w:val="28"/>
          <w:szCs w:val="28"/>
        </w:rPr>
        <w:t>，消費者物價指數（</w:t>
      </w:r>
      <w:r w:rsidR="007A4BE7" w:rsidRPr="007A4BE7">
        <w:rPr>
          <w:rFonts w:eastAsia="標楷體" w:hint="eastAsia"/>
          <w:color w:val="000000" w:themeColor="text1"/>
          <w:sz w:val="28"/>
          <w:szCs w:val="28"/>
        </w:rPr>
        <w:t>CPI</w:t>
      </w:r>
      <w:r w:rsidR="007A4BE7" w:rsidRPr="007A4BE7">
        <w:rPr>
          <w:rFonts w:eastAsia="標楷體" w:hint="eastAsia"/>
          <w:color w:val="000000" w:themeColor="text1"/>
          <w:sz w:val="28"/>
          <w:szCs w:val="28"/>
        </w:rPr>
        <w:t>）下跌</w:t>
      </w:r>
      <w:r w:rsidR="007A4BE7" w:rsidRPr="007A4BE7">
        <w:rPr>
          <w:rFonts w:eastAsia="標楷體" w:hint="eastAsia"/>
          <w:color w:val="000000" w:themeColor="text1"/>
          <w:sz w:val="28"/>
          <w:szCs w:val="28"/>
        </w:rPr>
        <w:t>0.1%</w:t>
      </w:r>
      <w:r w:rsidR="007A4BE7" w:rsidRPr="007A4BE7">
        <w:rPr>
          <w:rFonts w:eastAsia="標楷體" w:hint="eastAsia"/>
          <w:color w:val="000000" w:themeColor="text1"/>
          <w:sz w:val="28"/>
          <w:szCs w:val="28"/>
        </w:rPr>
        <w:t>；失業率為</w:t>
      </w:r>
      <w:r w:rsidR="007A4BE7" w:rsidRPr="007A4BE7">
        <w:rPr>
          <w:rFonts w:eastAsia="標楷體" w:hint="eastAsia"/>
          <w:color w:val="000000" w:themeColor="text1"/>
          <w:sz w:val="28"/>
          <w:szCs w:val="28"/>
        </w:rPr>
        <w:t>4.2%</w:t>
      </w:r>
      <w:r w:rsidRPr="007A4BE7">
        <w:rPr>
          <w:rFonts w:eastAsia="標楷體" w:hint="eastAsia"/>
          <w:color w:val="000000" w:themeColor="text1"/>
          <w:sz w:val="28"/>
          <w:szCs w:val="28"/>
        </w:rPr>
        <w:t>。</w:t>
      </w:r>
    </w:p>
    <w:p w:rsidR="00FD399A" w:rsidRDefault="00FD399A" w:rsidP="007A4BE7">
      <w:pPr>
        <w:numPr>
          <w:ilvl w:val="0"/>
          <w:numId w:val="2"/>
        </w:numPr>
        <w:snapToGrid w:val="0"/>
        <w:spacing w:before="60" w:line="300" w:lineRule="auto"/>
        <w:ind w:right="-227"/>
        <w:jc w:val="both"/>
        <w:rPr>
          <w:rFonts w:eastAsia="標楷體"/>
          <w:sz w:val="28"/>
          <w:szCs w:val="28"/>
        </w:rPr>
      </w:pPr>
      <w:r w:rsidRPr="007A4BE7">
        <w:rPr>
          <w:rFonts w:eastAsia="標楷體"/>
          <w:color w:val="000000" w:themeColor="text1"/>
          <w:sz w:val="28"/>
          <w:szCs w:val="28"/>
        </w:rPr>
        <w:t>日本</w:t>
      </w:r>
      <w:r w:rsidR="007A4BE7" w:rsidRPr="007A4BE7">
        <w:rPr>
          <w:rFonts w:eastAsia="標楷體" w:hint="eastAsia"/>
          <w:color w:val="000000" w:themeColor="text1"/>
          <w:sz w:val="28"/>
          <w:szCs w:val="28"/>
        </w:rPr>
        <w:t>首相安倍晉三上任不到</w:t>
      </w:r>
      <w:r w:rsidR="007A4BE7" w:rsidRPr="007A4BE7">
        <w:rPr>
          <w:rFonts w:eastAsia="標楷體" w:hint="eastAsia"/>
          <w:color w:val="000000" w:themeColor="text1"/>
          <w:sz w:val="28"/>
          <w:szCs w:val="28"/>
        </w:rPr>
        <w:t>1</w:t>
      </w:r>
      <w:r w:rsidR="007A4BE7" w:rsidRPr="007A4BE7">
        <w:rPr>
          <w:rFonts w:eastAsia="標楷體" w:hint="eastAsia"/>
          <w:color w:val="000000" w:themeColor="text1"/>
          <w:sz w:val="28"/>
          <w:szCs w:val="28"/>
        </w:rPr>
        <w:t>個月，即推出多項重大經濟政策，</w:t>
      </w:r>
      <w:r w:rsidR="007A4BE7" w:rsidRPr="007A4BE7">
        <w:rPr>
          <w:rFonts w:eastAsia="標楷體" w:hint="eastAsia"/>
          <w:color w:val="000000" w:themeColor="text1"/>
          <w:sz w:val="28"/>
          <w:szCs w:val="28"/>
        </w:rPr>
        <w:t>2013</w:t>
      </w:r>
      <w:r w:rsidR="007A4BE7" w:rsidRPr="007A4BE7">
        <w:rPr>
          <w:rFonts w:eastAsia="標楷體" w:hint="eastAsia"/>
          <w:color w:val="000000" w:themeColor="text1"/>
          <w:sz w:val="28"/>
          <w:szCs w:val="28"/>
        </w:rPr>
        <w:t>年</w:t>
      </w:r>
      <w:r w:rsidR="007A4BE7" w:rsidRPr="007A4BE7">
        <w:rPr>
          <w:rFonts w:eastAsia="標楷體" w:hint="eastAsia"/>
          <w:color w:val="000000" w:themeColor="text1"/>
          <w:sz w:val="28"/>
          <w:szCs w:val="28"/>
        </w:rPr>
        <w:t>1</w:t>
      </w:r>
      <w:r w:rsidR="007A4BE7" w:rsidRPr="007A4BE7">
        <w:rPr>
          <w:rFonts w:eastAsia="標楷體" w:hint="eastAsia"/>
          <w:color w:val="000000" w:themeColor="text1"/>
          <w:sz w:val="28"/>
          <w:szCs w:val="28"/>
        </w:rPr>
        <w:t>月</w:t>
      </w:r>
      <w:r w:rsidR="007A4BE7" w:rsidRPr="007A4BE7">
        <w:rPr>
          <w:rFonts w:eastAsia="標楷體" w:hint="eastAsia"/>
          <w:color w:val="000000" w:themeColor="text1"/>
          <w:sz w:val="28"/>
          <w:szCs w:val="28"/>
        </w:rPr>
        <w:t>11</w:t>
      </w:r>
      <w:r w:rsidR="007A4BE7" w:rsidRPr="007A4BE7">
        <w:rPr>
          <w:rFonts w:eastAsia="標楷體" w:hint="eastAsia"/>
          <w:color w:val="000000" w:themeColor="text1"/>
          <w:sz w:val="28"/>
          <w:szCs w:val="28"/>
        </w:rPr>
        <w:t>日通過</w:t>
      </w:r>
      <w:r w:rsidR="007A4BE7" w:rsidRPr="007A4BE7">
        <w:rPr>
          <w:rFonts w:eastAsia="標楷體" w:hint="eastAsia"/>
          <w:color w:val="000000" w:themeColor="text1"/>
          <w:sz w:val="28"/>
          <w:szCs w:val="28"/>
        </w:rPr>
        <w:t>20.2</w:t>
      </w:r>
      <w:r w:rsidR="007A4BE7" w:rsidRPr="007A4BE7">
        <w:rPr>
          <w:rFonts w:eastAsia="標楷體" w:hint="eastAsia"/>
          <w:color w:val="000000" w:themeColor="text1"/>
          <w:sz w:val="28"/>
          <w:szCs w:val="28"/>
        </w:rPr>
        <w:t>兆日圓之緊急經濟刺激方案，目標提高經濟成長率</w:t>
      </w:r>
      <w:r w:rsidR="007A4BE7" w:rsidRPr="007A4BE7">
        <w:rPr>
          <w:rFonts w:eastAsia="標楷體" w:hint="eastAsia"/>
          <w:color w:val="000000" w:themeColor="text1"/>
          <w:sz w:val="28"/>
          <w:szCs w:val="28"/>
        </w:rPr>
        <w:t>2</w:t>
      </w:r>
      <w:r w:rsidR="007A4BE7" w:rsidRPr="007A4BE7">
        <w:rPr>
          <w:rFonts w:eastAsia="標楷體" w:hint="eastAsia"/>
          <w:color w:val="000000" w:themeColor="text1"/>
          <w:sz w:val="28"/>
          <w:szCs w:val="28"/>
        </w:rPr>
        <w:t>％，創造</w:t>
      </w:r>
      <w:r w:rsidR="007A4BE7" w:rsidRPr="007A4BE7">
        <w:rPr>
          <w:rFonts w:eastAsia="標楷體" w:hint="eastAsia"/>
          <w:color w:val="000000" w:themeColor="text1"/>
          <w:sz w:val="28"/>
          <w:szCs w:val="28"/>
        </w:rPr>
        <w:t>60</w:t>
      </w:r>
      <w:r w:rsidR="007A4BE7" w:rsidRPr="007A4BE7">
        <w:rPr>
          <w:rFonts w:eastAsia="標楷體" w:hint="eastAsia"/>
          <w:color w:val="000000" w:themeColor="text1"/>
          <w:sz w:val="28"/>
          <w:szCs w:val="28"/>
        </w:rPr>
        <w:t>萬個工作機會。此外，日本銀行於</w:t>
      </w:r>
      <w:r w:rsidR="007A4BE7" w:rsidRPr="007A4BE7">
        <w:rPr>
          <w:rFonts w:eastAsia="標楷體" w:hint="eastAsia"/>
          <w:color w:val="000000" w:themeColor="text1"/>
          <w:sz w:val="28"/>
          <w:szCs w:val="28"/>
        </w:rPr>
        <w:t>1</w:t>
      </w:r>
      <w:r w:rsidR="007A4BE7" w:rsidRPr="007A4BE7">
        <w:rPr>
          <w:rFonts w:eastAsia="標楷體" w:hint="eastAsia"/>
          <w:color w:val="000000" w:themeColor="text1"/>
          <w:sz w:val="28"/>
          <w:szCs w:val="28"/>
        </w:rPr>
        <w:t>月</w:t>
      </w:r>
      <w:r w:rsidR="007A4BE7" w:rsidRPr="007A4BE7">
        <w:rPr>
          <w:rFonts w:eastAsia="標楷體" w:hint="eastAsia"/>
          <w:color w:val="000000" w:themeColor="text1"/>
          <w:sz w:val="28"/>
          <w:szCs w:val="28"/>
        </w:rPr>
        <w:t>22</w:t>
      </w:r>
      <w:r w:rsidR="007A4BE7" w:rsidRPr="007A4BE7">
        <w:rPr>
          <w:rFonts w:eastAsia="標楷體" w:hint="eastAsia"/>
          <w:color w:val="000000" w:themeColor="text1"/>
          <w:sz w:val="28"/>
          <w:szCs w:val="28"/>
        </w:rPr>
        <w:t>日宣布將通貨膨脹目標由</w:t>
      </w:r>
      <w:r w:rsidR="007A4BE7" w:rsidRPr="007A4BE7">
        <w:rPr>
          <w:rFonts w:eastAsia="標楷體" w:hint="eastAsia"/>
          <w:color w:val="000000" w:themeColor="text1"/>
          <w:sz w:val="28"/>
          <w:szCs w:val="28"/>
        </w:rPr>
        <w:t>1</w:t>
      </w:r>
      <w:r w:rsidR="007A4BE7" w:rsidRPr="007A4BE7">
        <w:rPr>
          <w:rFonts w:eastAsia="標楷體" w:hint="eastAsia"/>
          <w:color w:val="000000" w:themeColor="text1"/>
          <w:sz w:val="28"/>
          <w:szCs w:val="28"/>
        </w:rPr>
        <w:t>％上調至</w:t>
      </w:r>
      <w:r w:rsidR="007A4BE7" w:rsidRPr="007A4BE7">
        <w:rPr>
          <w:rFonts w:eastAsia="標楷體" w:hint="eastAsia"/>
          <w:color w:val="000000" w:themeColor="text1"/>
          <w:sz w:val="28"/>
          <w:szCs w:val="28"/>
        </w:rPr>
        <w:t>2</w:t>
      </w:r>
      <w:r w:rsidR="007A4BE7" w:rsidRPr="007A4BE7">
        <w:rPr>
          <w:rFonts w:eastAsia="標楷體" w:hint="eastAsia"/>
          <w:color w:val="000000" w:themeColor="text1"/>
          <w:sz w:val="28"/>
          <w:szCs w:val="28"/>
        </w:rPr>
        <w:t>％，並將於</w:t>
      </w:r>
      <w:r w:rsidR="007A4BE7" w:rsidRPr="007A4BE7">
        <w:rPr>
          <w:rFonts w:eastAsia="標楷體" w:hint="eastAsia"/>
          <w:color w:val="000000" w:themeColor="text1"/>
          <w:sz w:val="28"/>
          <w:szCs w:val="28"/>
        </w:rPr>
        <w:t>2014</w:t>
      </w:r>
      <w:r w:rsidR="007A4BE7" w:rsidRPr="007A4BE7">
        <w:rPr>
          <w:rFonts w:eastAsia="標楷體" w:hint="eastAsia"/>
          <w:color w:val="000000" w:themeColor="text1"/>
          <w:sz w:val="28"/>
          <w:szCs w:val="28"/>
        </w:rPr>
        <w:t>年起，開始無限期量化寬鬆政策，每月買進</w:t>
      </w:r>
      <w:r w:rsidR="007A4BE7" w:rsidRPr="007A4BE7">
        <w:rPr>
          <w:rFonts w:eastAsia="標楷體" w:hint="eastAsia"/>
          <w:color w:val="000000" w:themeColor="text1"/>
          <w:sz w:val="28"/>
          <w:szCs w:val="28"/>
        </w:rPr>
        <w:t>13</w:t>
      </w:r>
      <w:r w:rsidR="007A4BE7" w:rsidRPr="007A4BE7">
        <w:rPr>
          <w:rFonts w:eastAsia="標楷體" w:hint="eastAsia"/>
          <w:color w:val="000000" w:themeColor="text1"/>
          <w:sz w:val="28"/>
          <w:szCs w:val="28"/>
        </w:rPr>
        <w:t>兆日圓金融資產，其對日本經濟之影響，有待觀察</w:t>
      </w:r>
      <w:r w:rsidRPr="00FD399A">
        <w:rPr>
          <w:rFonts w:eastAsia="標楷體" w:hint="eastAsia"/>
          <w:sz w:val="28"/>
          <w:szCs w:val="28"/>
        </w:rPr>
        <w:t>。</w:t>
      </w:r>
    </w:p>
    <w:p w:rsidR="00151176" w:rsidRDefault="00151176" w:rsidP="00151176">
      <w:pPr>
        <w:snapToGrid w:val="0"/>
        <w:spacing w:before="60" w:line="300" w:lineRule="auto"/>
        <w:ind w:left="993" w:right="-227"/>
        <w:jc w:val="both"/>
        <w:rPr>
          <w:rFonts w:eastAsia="標楷體"/>
          <w:sz w:val="28"/>
          <w:szCs w:val="28"/>
        </w:rPr>
      </w:pPr>
    </w:p>
    <w:p w:rsidR="00151176" w:rsidRDefault="00151176" w:rsidP="00151176">
      <w:pPr>
        <w:snapToGrid w:val="0"/>
        <w:spacing w:before="60" w:line="300" w:lineRule="auto"/>
        <w:ind w:left="993" w:right="-227"/>
        <w:jc w:val="both"/>
        <w:rPr>
          <w:rFonts w:eastAsia="標楷體"/>
          <w:sz w:val="28"/>
          <w:szCs w:val="28"/>
        </w:rPr>
      </w:pPr>
    </w:p>
    <w:p w:rsidR="00151176" w:rsidRDefault="00151176" w:rsidP="00151176">
      <w:pPr>
        <w:snapToGrid w:val="0"/>
        <w:spacing w:before="60" w:line="300" w:lineRule="auto"/>
        <w:ind w:left="993" w:right="-227"/>
        <w:jc w:val="both"/>
        <w:rPr>
          <w:rFonts w:eastAsia="標楷體"/>
          <w:sz w:val="28"/>
          <w:szCs w:val="28"/>
        </w:rPr>
      </w:pPr>
    </w:p>
    <w:p w:rsidR="00ED6123" w:rsidRDefault="00ED6123" w:rsidP="00151176">
      <w:pPr>
        <w:snapToGrid w:val="0"/>
        <w:spacing w:before="60" w:line="300" w:lineRule="auto"/>
        <w:ind w:left="993" w:right="-227"/>
        <w:jc w:val="both"/>
        <w:rPr>
          <w:rFonts w:eastAsia="標楷體"/>
          <w:sz w:val="28"/>
          <w:szCs w:val="28"/>
        </w:rPr>
      </w:pPr>
    </w:p>
    <w:p w:rsidR="00151176" w:rsidRPr="000D67FE" w:rsidRDefault="00151176" w:rsidP="00151176">
      <w:pPr>
        <w:snapToGrid w:val="0"/>
        <w:spacing w:before="60" w:line="300" w:lineRule="auto"/>
        <w:ind w:left="993" w:right="-227"/>
        <w:jc w:val="both"/>
        <w:rPr>
          <w:rFonts w:eastAsia="標楷體"/>
          <w:sz w:val="28"/>
          <w:szCs w:val="28"/>
        </w:rPr>
      </w:pPr>
    </w:p>
    <w:p w:rsidR="00D2499A" w:rsidRPr="003A0707" w:rsidRDefault="00D2499A" w:rsidP="00CA15DE">
      <w:pPr>
        <w:widowControl/>
        <w:snapToGrid w:val="0"/>
        <w:spacing w:line="240" w:lineRule="atLeast"/>
        <w:jc w:val="center"/>
        <w:rPr>
          <w:rFonts w:eastAsia="標楷體"/>
          <w:sz w:val="28"/>
          <w:szCs w:val="32"/>
          <w:lang w:val="zh-TW"/>
        </w:rPr>
      </w:pPr>
      <w:r w:rsidRPr="003A0707">
        <w:rPr>
          <w:rFonts w:eastAsia="標楷體"/>
          <w:b/>
          <w:bCs/>
          <w:sz w:val="28"/>
          <w:szCs w:val="32"/>
          <w:lang w:val="zh-TW"/>
        </w:rPr>
        <w:lastRenderedPageBreak/>
        <w:t>表</w:t>
      </w:r>
      <w:r w:rsidRPr="003A0707">
        <w:rPr>
          <w:rFonts w:eastAsia="標楷體"/>
          <w:b/>
          <w:bCs/>
          <w:sz w:val="28"/>
          <w:szCs w:val="32"/>
          <w:lang w:val="zh-TW"/>
        </w:rPr>
        <w:t>1-3</w:t>
      </w:r>
      <w:r w:rsidRPr="003A0707">
        <w:rPr>
          <w:rFonts w:eastAsia="標楷體" w:hint="eastAsia"/>
          <w:b/>
          <w:bCs/>
          <w:sz w:val="28"/>
          <w:szCs w:val="32"/>
          <w:lang w:val="zh-TW"/>
        </w:rPr>
        <w:t>-1</w:t>
      </w:r>
      <w:r w:rsidRPr="003A0707">
        <w:rPr>
          <w:rFonts w:eastAsia="標楷體"/>
          <w:b/>
          <w:bCs/>
          <w:sz w:val="28"/>
          <w:szCs w:val="32"/>
          <w:lang w:val="zh-TW"/>
        </w:rPr>
        <w:t xml:space="preserve"> </w:t>
      </w:r>
      <w:r w:rsidRPr="003A0707">
        <w:rPr>
          <w:rFonts w:eastAsia="標楷體" w:hint="eastAsia"/>
          <w:b/>
          <w:bCs/>
          <w:sz w:val="28"/>
          <w:szCs w:val="32"/>
          <w:lang w:val="zh-TW"/>
        </w:rPr>
        <w:t>日本</w:t>
      </w:r>
      <w:r w:rsidRPr="003A0707">
        <w:rPr>
          <w:rFonts w:eastAsia="標楷體"/>
          <w:b/>
          <w:bCs/>
          <w:sz w:val="28"/>
          <w:szCs w:val="32"/>
          <w:lang w:val="zh-TW"/>
        </w:rPr>
        <w:t>重要經濟指標</w:t>
      </w:r>
    </w:p>
    <w:p w:rsidR="007A4BE7" w:rsidRPr="00332EB0" w:rsidRDefault="007A4BE7" w:rsidP="007A4BE7">
      <w:pPr>
        <w:snapToGrid w:val="0"/>
        <w:ind w:rightChars="-300" w:right="-720"/>
        <w:jc w:val="right"/>
        <w:rPr>
          <w:rFonts w:eastAsia="標楷體"/>
          <w:lang w:val="zh-TW"/>
        </w:rPr>
      </w:pPr>
      <w:r w:rsidRPr="00332EB0">
        <w:rPr>
          <w:rFonts w:eastAsia="標楷體"/>
          <w:lang w:val="zh-TW"/>
        </w:rPr>
        <w:t>單位：</w:t>
      </w:r>
      <w:r w:rsidRPr="00332EB0">
        <w:rPr>
          <w:rFonts w:eastAsia="標楷體" w:hint="eastAsia"/>
          <w:lang w:val="zh-TW"/>
        </w:rPr>
        <w:t>兆日圓</w:t>
      </w:r>
      <w:r w:rsidRPr="00332EB0">
        <w:rPr>
          <w:rFonts w:eastAsia="標楷體"/>
          <w:lang w:val="zh-TW"/>
        </w:rPr>
        <w:t>；％</w:t>
      </w:r>
    </w:p>
    <w:tbl>
      <w:tblPr>
        <w:tblW w:w="9000" w:type="dxa"/>
        <w:tblLayout w:type="fixed"/>
        <w:tblCellMar>
          <w:left w:w="28" w:type="dxa"/>
          <w:right w:w="28" w:type="dxa"/>
        </w:tblCellMar>
        <w:tblLook w:val="0000" w:firstRow="0" w:lastRow="0" w:firstColumn="0" w:lastColumn="0" w:noHBand="0" w:noVBand="0"/>
      </w:tblPr>
      <w:tblGrid>
        <w:gridCol w:w="1288"/>
        <w:gridCol w:w="1080"/>
        <w:gridCol w:w="772"/>
        <w:gridCol w:w="840"/>
        <w:gridCol w:w="784"/>
        <w:gridCol w:w="853"/>
        <w:gridCol w:w="784"/>
        <w:gridCol w:w="910"/>
        <w:gridCol w:w="854"/>
        <w:gridCol w:w="835"/>
      </w:tblGrid>
      <w:tr w:rsidR="007A4BE7" w:rsidRPr="00332EB0" w:rsidTr="00D658B9">
        <w:trPr>
          <w:cantSplit/>
        </w:trPr>
        <w:tc>
          <w:tcPr>
            <w:tcW w:w="1288" w:type="dxa"/>
            <w:vMerge w:val="restart"/>
            <w:tcBorders>
              <w:top w:val="single" w:sz="6" w:space="0" w:color="auto"/>
              <w:left w:val="nil"/>
              <w:bottom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szCs w:val="22"/>
              </w:rPr>
            </w:pPr>
            <w:r w:rsidRPr="00332EB0">
              <w:rPr>
                <w:rFonts w:eastAsia="標楷體"/>
                <w:sz w:val="22"/>
                <w:szCs w:val="22"/>
                <w:lang w:val="zh-TW"/>
              </w:rPr>
              <w:t>年</w:t>
            </w:r>
            <w:r w:rsidRPr="00332EB0">
              <w:rPr>
                <w:rFonts w:eastAsia="標楷體"/>
                <w:sz w:val="22"/>
                <w:szCs w:val="22"/>
                <w:lang w:val="zh-TW"/>
              </w:rPr>
              <w:t>(</w:t>
            </w:r>
            <w:r w:rsidRPr="00332EB0">
              <w:rPr>
                <w:rFonts w:eastAsia="標楷體"/>
                <w:sz w:val="22"/>
                <w:szCs w:val="22"/>
                <w:lang w:val="zh-TW"/>
              </w:rPr>
              <w:t>月</w:t>
            </w:r>
            <w:r w:rsidRPr="00332EB0">
              <w:rPr>
                <w:rFonts w:eastAsia="標楷體"/>
                <w:sz w:val="22"/>
                <w:szCs w:val="22"/>
                <w:lang w:val="zh-TW"/>
              </w:rPr>
              <w:t>)</w:t>
            </w:r>
          </w:p>
        </w:tc>
        <w:tc>
          <w:tcPr>
            <w:tcW w:w="1080" w:type="dxa"/>
            <w:vMerge w:val="restart"/>
            <w:tcBorders>
              <w:top w:val="single" w:sz="6" w:space="0" w:color="auto"/>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實質</w:t>
            </w:r>
          </w:p>
          <w:p w:rsidR="007A4BE7" w:rsidRPr="00332EB0" w:rsidRDefault="007A4BE7" w:rsidP="00D658B9">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GD</w:t>
            </w:r>
            <w:r w:rsidRPr="00332EB0">
              <w:rPr>
                <w:rFonts w:eastAsia="標楷體"/>
                <w:sz w:val="22"/>
                <w:szCs w:val="22"/>
              </w:rPr>
              <w:t>P</w:t>
            </w:r>
          </w:p>
        </w:tc>
        <w:tc>
          <w:tcPr>
            <w:tcW w:w="772" w:type="dxa"/>
            <w:vMerge w:val="restart"/>
            <w:tcBorders>
              <w:top w:val="single" w:sz="6" w:space="0" w:color="auto"/>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工業</w:t>
            </w:r>
          </w:p>
          <w:p w:rsidR="007A4BE7" w:rsidRPr="00332EB0" w:rsidRDefault="007A4BE7" w:rsidP="00D658B9">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280" w:lineRule="exact"/>
              <w:jc w:val="center"/>
              <w:rPr>
                <w:rFonts w:eastAsia="標楷體"/>
                <w:sz w:val="22"/>
                <w:szCs w:val="20"/>
              </w:rPr>
            </w:pPr>
            <w:r w:rsidRPr="00332EB0">
              <w:rPr>
                <w:rFonts w:eastAsia="標楷體"/>
                <w:sz w:val="22"/>
                <w:szCs w:val="20"/>
              </w:rPr>
              <w:t>貿</w:t>
            </w:r>
            <w:r w:rsidRPr="00332EB0">
              <w:rPr>
                <w:rFonts w:eastAsia="標楷體"/>
                <w:sz w:val="22"/>
                <w:szCs w:val="20"/>
              </w:rPr>
              <w:t xml:space="preserve">    </w:t>
            </w:r>
            <w:r w:rsidRPr="00332EB0">
              <w:rPr>
                <w:rFonts w:eastAsia="標楷體"/>
                <w:sz w:val="22"/>
                <w:szCs w:val="20"/>
              </w:rPr>
              <w:t>易</w:t>
            </w:r>
          </w:p>
        </w:tc>
        <w:tc>
          <w:tcPr>
            <w:tcW w:w="854" w:type="dxa"/>
            <w:vMerge w:val="restart"/>
            <w:tcBorders>
              <w:top w:val="single" w:sz="6" w:space="0" w:color="auto"/>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消費者</w:t>
            </w:r>
          </w:p>
          <w:p w:rsidR="007A4BE7" w:rsidRPr="00332EB0" w:rsidRDefault="007A4BE7" w:rsidP="00D658B9">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物價</w:t>
            </w:r>
          </w:p>
        </w:tc>
        <w:tc>
          <w:tcPr>
            <w:tcW w:w="835" w:type="dxa"/>
            <w:vMerge w:val="restart"/>
            <w:tcBorders>
              <w:top w:val="single" w:sz="6" w:space="0" w:color="auto"/>
              <w:left w:val="single" w:sz="6" w:space="0" w:color="auto"/>
              <w:right w:val="nil"/>
            </w:tcBorders>
            <w:vAlign w:val="center"/>
          </w:tcPr>
          <w:p w:rsidR="007A4BE7" w:rsidRPr="00332EB0" w:rsidRDefault="007A4BE7" w:rsidP="00D658B9">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失業率</w:t>
            </w:r>
          </w:p>
        </w:tc>
      </w:tr>
      <w:tr w:rsidR="007A4BE7" w:rsidRPr="00332EB0" w:rsidTr="00D658B9">
        <w:trPr>
          <w:cantSplit/>
          <w:trHeight w:val="284"/>
        </w:trPr>
        <w:tc>
          <w:tcPr>
            <w:tcW w:w="1288" w:type="dxa"/>
            <w:vMerge/>
            <w:tcBorders>
              <w:left w:val="nil"/>
              <w:bottom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both"/>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出入超</w:t>
            </w:r>
          </w:p>
          <w:p w:rsidR="007A4BE7" w:rsidRPr="00332EB0" w:rsidRDefault="007A4BE7" w:rsidP="00D658B9">
            <w:pPr>
              <w:autoSpaceDE w:val="0"/>
              <w:autoSpaceDN w:val="0"/>
              <w:adjustRightInd w:val="0"/>
              <w:snapToGrid w:val="0"/>
              <w:spacing w:line="280" w:lineRule="exact"/>
              <w:jc w:val="center"/>
              <w:rPr>
                <w:rFonts w:eastAsia="標楷體"/>
                <w:sz w:val="20"/>
                <w:szCs w:val="22"/>
                <w:shd w:val="clear" w:color="auto" w:fill="FFFF99"/>
              </w:rPr>
            </w:pPr>
            <w:r w:rsidRPr="00332EB0">
              <w:rPr>
                <w:rFonts w:eastAsia="標楷體" w:hint="eastAsia"/>
                <w:sz w:val="22"/>
                <w:szCs w:val="22"/>
                <w:lang w:val="zh-TW"/>
              </w:rPr>
              <w:t>（金額</w:t>
            </w:r>
            <w:r w:rsidRPr="00332EB0">
              <w:rPr>
                <w:rFonts w:eastAsia="標楷體" w:hint="eastAsia"/>
                <w:sz w:val="20"/>
                <w:szCs w:val="22"/>
                <w:lang w:val="zh-TW"/>
              </w:rPr>
              <w:t>）</w:t>
            </w:r>
          </w:p>
        </w:tc>
        <w:tc>
          <w:tcPr>
            <w:tcW w:w="854" w:type="dxa"/>
            <w:vMerge/>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right w:val="nil"/>
            </w:tcBorders>
            <w:vAlign w:val="center"/>
          </w:tcPr>
          <w:p w:rsidR="007A4BE7" w:rsidRPr="00332EB0" w:rsidRDefault="007A4BE7" w:rsidP="00D658B9">
            <w:pPr>
              <w:autoSpaceDE w:val="0"/>
              <w:autoSpaceDN w:val="0"/>
              <w:adjustRightInd w:val="0"/>
              <w:snapToGrid w:val="0"/>
              <w:spacing w:line="380" w:lineRule="exact"/>
              <w:jc w:val="both"/>
              <w:rPr>
                <w:rFonts w:eastAsia="標楷體"/>
                <w:sz w:val="22"/>
              </w:rPr>
            </w:pPr>
          </w:p>
        </w:tc>
      </w:tr>
      <w:tr w:rsidR="007A4BE7" w:rsidRPr="00332EB0" w:rsidTr="00D658B9">
        <w:trPr>
          <w:cantSplit/>
          <w:trHeight w:val="368"/>
        </w:trPr>
        <w:tc>
          <w:tcPr>
            <w:tcW w:w="1288" w:type="dxa"/>
            <w:vMerge/>
            <w:tcBorders>
              <w:left w:val="nil"/>
              <w:bottom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bottom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bottom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both"/>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成長率</w:t>
            </w:r>
          </w:p>
        </w:tc>
        <w:tc>
          <w:tcPr>
            <w:tcW w:w="853" w:type="dxa"/>
            <w:tcBorders>
              <w:top w:val="single" w:sz="6" w:space="0" w:color="auto"/>
              <w:left w:val="single" w:sz="6" w:space="0" w:color="auto"/>
              <w:bottom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成長率</w:t>
            </w:r>
          </w:p>
        </w:tc>
        <w:tc>
          <w:tcPr>
            <w:tcW w:w="910" w:type="dxa"/>
            <w:vMerge/>
            <w:tcBorders>
              <w:left w:val="single" w:sz="6" w:space="0" w:color="auto"/>
              <w:bottom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szCs w:val="22"/>
                <w:lang w:val="zh-TW"/>
              </w:rPr>
            </w:pPr>
          </w:p>
        </w:tc>
        <w:tc>
          <w:tcPr>
            <w:tcW w:w="854" w:type="dxa"/>
            <w:vMerge/>
            <w:tcBorders>
              <w:left w:val="single" w:sz="6" w:space="0" w:color="auto"/>
              <w:bottom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bottom w:val="single" w:sz="6" w:space="0" w:color="auto"/>
              <w:right w:val="nil"/>
            </w:tcBorders>
            <w:vAlign w:val="center"/>
          </w:tcPr>
          <w:p w:rsidR="007A4BE7" w:rsidRPr="00332EB0" w:rsidRDefault="007A4BE7" w:rsidP="00D658B9">
            <w:pPr>
              <w:autoSpaceDE w:val="0"/>
              <w:autoSpaceDN w:val="0"/>
              <w:adjustRightInd w:val="0"/>
              <w:snapToGrid w:val="0"/>
              <w:spacing w:line="380" w:lineRule="exact"/>
              <w:jc w:val="both"/>
              <w:rPr>
                <w:rFonts w:eastAsia="標楷體"/>
                <w:sz w:val="22"/>
              </w:rPr>
            </w:pPr>
          </w:p>
        </w:tc>
      </w:tr>
      <w:tr w:rsidR="007A4BE7" w:rsidRPr="00332EB0" w:rsidTr="00D658B9">
        <w:trPr>
          <w:cantSplit/>
        </w:trPr>
        <w:tc>
          <w:tcPr>
            <w:tcW w:w="1288" w:type="dxa"/>
            <w:tcBorders>
              <w:left w:val="nil"/>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2008</w:t>
            </w:r>
            <w:r w:rsidRPr="00332EB0">
              <w:rPr>
                <w:rFonts w:eastAsia="標楷體" w:hint="eastAsia"/>
                <w:sz w:val="22"/>
              </w:rPr>
              <w:t>年</w:t>
            </w:r>
          </w:p>
        </w:tc>
        <w:tc>
          <w:tcPr>
            <w:tcW w:w="1080"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-1.0</w:t>
            </w:r>
          </w:p>
        </w:tc>
        <w:tc>
          <w:tcPr>
            <w:tcW w:w="772"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-3.3</w:t>
            </w:r>
          </w:p>
        </w:tc>
        <w:tc>
          <w:tcPr>
            <w:tcW w:w="840"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81.1</w:t>
            </w:r>
          </w:p>
        </w:tc>
        <w:tc>
          <w:tcPr>
            <w:tcW w:w="784"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-3.4</w:t>
            </w:r>
          </w:p>
        </w:tc>
        <w:tc>
          <w:tcPr>
            <w:tcW w:w="853"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78.9</w:t>
            </w:r>
          </w:p>
        </w:tc>
        <w:tc>
          <w:tcPr>
            <w:tcW w:w="784"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7.9</w:t>
            </w:r>
          </w:p>
        </w:tc>
        <w:tc>
          <w:tcPr>
            <w:tcW w:w="910"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2.2</w:t>
            </w:r>
          </w:p>
        </w:tc>
        <w:tc>
          <w:tcPr>
            <w:tcW w:w="854"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1.4</w:t>
            </w:r>
          </w:p>
        </w:tc>
        <w:tc>
          <w:tcPr>
            <w:tcW w:w="835" w:type="dxa"/>
            <w:tcBorders>
              <w:left w:val="single" w:sz="6" w:space="0" w:color="auto"/>
              <w:right w:val="nil"/>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4.0</w:t>
            </w:r>
          </w:p>
        </w:tc>
      </w:tr>
      <w:tr w:rsidR="007A4BE7" w:rsidRPr="00332EB0" w:rsidTr="00D658B9">
        <w:trPr>
          <w:cantSplit/>
        </w:trPr>
        <w:tc>
          <w:tcPr>
            <w:tcW w:w="1288" w:type="dxa"/>
            <w:tcBorders>
              <w:left w:val="nil"/>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2009</w:t>
            </w:r>
            <w:r w:rsidRPr="00332EB0">
              <w:rPr>
                <w:rFonts w:eastAsia="標楷體" w:hint="eastAsia"/>
                <w:sz w:val="22"/>
              </w:rPr>
              <w:t>年</w:t>
            </w:r>
          </w:p>
        </w:tc>
        <w:tc>
          <w:tcPr>
            <w:tcW w:w="1080"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-5.5</w:t>
            </w:r>
          </w:p>
        </w:tc>
        <w:tc>
          <w:tcPr>
            <w:tcW w:w="772"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-21.8</w:t>
            </w:r>
          </w:p>
        </w:tc>
        <w:tc>
          <w:tcPr>
            <w:tcW w:w="840"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54.2</w:t>
            </w:r>
          </w:p>
        </w:tc>
        <w:tc>
          <w:tcPr>
            <w:tcW w:w="784"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-33.1</w:t>
            </w:r>
          </w:p>
        </w:tc>
        <w:tc>
          <w:tcPr>
            <w:tcW w:w="853"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51.4</w:t>
            </w:r>
          </w:p>
        </w:tc>
        <w:tc>
          <w:tcPr>
            <w:tcW w:w="784"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-34.9</w:t>
            </w:r>
          </w:p>
        </w:tc>
        <w:tc>
          <w:tcPr>
            <w:tcW w:w="910"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2.8</w:t>
            </w:r>
          </w:p>
        </w:tc>
        <w:tc>
          <w:tcPr>
            <w:tcW w:w="854"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-1.4</w:t>
            </w:r>
          </w:p>
        </w:tc>
        <w:tc>
          <w:tcPr>
            <w:tcW w:w="835" w:type="dxa"/>
            <w:tcBorders>
              <w:left w:val="single" w:sz="6" w:space="0" w:color="auto"/>
              <w:right w:val="nil"/>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5.1</w:t>
            </w:r>
          </w:p>
        </w:tc>
      </w:tr>
      <w:tr w:rsidR="007A4BE7" w:rsidRPr="00332EB0" w:rsidTr="00D658B9">
        <w:trPr>
          <w:cantSplit/>
        </w:trPr>
        <w:tc>
          <w:tcPr>
            <w:tcW w:w="1288" w:type="dxa"/>
            <w:tcBorders>
              <w:left w:val="nil"/>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2010</w:t>
            </w:r>
            <w:r w:rsidRPr="00332EB0">
              <w:rPr>
                <w:rFonts w:eastAsia="標楷體" w:hint="eastAsia"/>
                <w:sz w:val="22"/>
              </w:rPr>
              <w:t>年</w:t>
            </w:r>
          </w:p>
        </w:tc>
        <w:tc>
          <w:tcPr>
            <w:tcW w:w="1080"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Pr>
                <w:rFonts w:eastAsia="標楷體" w:hint="eastAsia"/>
                <w:sz w:val="22"/>
              </w:rPr>
              <w:t>4.7</w:t>
            </w:r>
          </w:p>
        </w:tc>
        <w:tc>
          <w:tcPr>
            <w:tcW w:w="772"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16.8</w:t>
            </w:r>
          </w:p>
        </w:tc>
        <w:tc>
          <w:tcPr>
            <w:tcW w:w="840"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67.4</w:t>
            </w:r>
          </w:p>
        </w:tc>
        <w:tc>
          <w:tcPr>
            <w:tcW w:w="784"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24.4</w:t>
            </w:r>
          </w:p>
        </w:tc>
        <w:tc>
          <w:tcPr>
            <w:tcW w:w="853"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60.6</w:t>
            </w:r>
          </w:p>
        </w:tc>
        <w:tc>
          <w:tcPr>
            <w:tcW w:w="784"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17.7</w:t>
            </w:r>
          </w:p>
        </w:tc>
        <w:tc>
          <w:tcPr>
            <w:tcW w:w="910"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6.8</w:t>
            </w:r>
          </w:p>
        </w:tc>
        <w:tc>
          <w:tcPr>
            <w:tcW w:w="854"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-0.7</w:t>
            </w:r>
          </w:p>
        </w:tc>
        <w:tc>
          <w:tcPr>
            <w:tcW w:w="835" w:type="dxa"/>
            <w:tcBorders>
              <w:left w:val="single" w:sz="6" w:space="0" w:color="auto"/>
              <w:right w:val="nil"/>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5.1</w:t>
            </w:r>
          </w:p>
        </w:tc>
      </w:tr>
      <w:tr w:rsidR="007A4BE7" w:rsidRPr="00332EB0" w:rsidTr="00D658B9">
        <w:trPr>
          <w:cantSplit/>
        </w:trPr>
        <w:tc>
          <w:tcPr>
            <w:tcW w:w="1288" w:type="dxa"/>
            <w:tcBorders>
              <w:left w:val="nil"/>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2011</w:t>
            </w:r>
            <w:r w:rsidRPr="00332EB0">
              <w:rPr>
                <w:rFonts w:eastAsia="標楷體" w:hint="eastAsia"/>
                <w:sz w:val="22"/>
              </w:rPr>
              <w:t>年</w:t>
            </w:r>
          </w:p>
        </w:tc>
        <w:tc>
          <w:tcPr>
            <w:tcW w:w="1080"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-0.</w:t>
            </w:r>
            <w:r>
              <w:rPr>
                <w:rFonts w:eastAsia="標楷體" w:hint="eastAsia"/>
                <w:sz w:val="22"/>
              </w:rPr>
              <w:t>6</w:t>
            </w:r>
          </w:p>
        </w:tc>
        <w:tc>
          <w:tcPr>
            <w:tcW w:w="772"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-3.5</w:t>
            </w:r>
          </w:p>
        </w:tc>
        <w:tc>
          <w:tcPr>
            <w:tcW w:w="840"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65.7</w:t>
            </w:r>
          </w:p>
        </w:tc>
        <w:tc>
          <w:tcPr>
            <w:tcW w:w="784"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-2.5</w:t>
            </w:r>
          </w:p>
        </w:tc>
        <w:tc>
          <w:tcPr>
            <w:tcW w:w="853"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67.9</w:t>
            </w:r>
          </w:p>
        </w:tc>
        <w:tc>
          <w:tcPr>
            <w:tcW w:w="784"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12.0</w:t>
            </w:r>
          </w:p>
        </w:tc>
        <w:tc>
          <w:tcPr>
            <w:tcW w:w="910"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-2.2</w:t>
            </w:r>
          </w:p>
        </w:tc>
        <w:tc>
          <w:tcPr>
            <w:tcW w:w="854"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-0.3</w:t>
            </w:r>
          </w:p>
        </w:tc>
        <w:tc>
          <w:tcPr>
            <w:tcW w:w="835" w:type="dxa"/>
            <w:tcBorders>
              <w:left w:val="single" w:sz="6" w:space="0" w:color="auto"/>
              <w:right w:val="nil"/>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4.6</w:t>
            </w:r>
          </w:p>
        </w:tc>
      </w:tr>
      <w:tr w:rsidR="007A4BE7" w:rsidRPr="00332EB0" w:rsidTr="00D658B9">
        <w:trPr>
          <w:cantSplit/>
        </w:trPr>
        <w:tc>
          <w:tcPr>
            <w:tcW w:w="1288" w:type="dxa"/>
            <w:tcBorders>
              <w:left w:val="nil"/>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2012</w:t>
            </w:r>
            <w:r w:rsidRPr="00332EB0">
              <w:rPr>
                <w:rFonts w:eastAsia="標楷體" w:hint="eastAsia"/>
                <w:sz w:val="22"/>
              </w:rPr>
              <w:t>年</w:t>
            </w:r>
          </w:p>
        </w:tc>
        <w:tc>
          <w:tcPr>
            <w:tcW w:w="1080"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-0.3</w:t>
            </w:r>
          </w:p>
        </w:tc>
        <w:tc>
          <w:tcPr>
            <w:tcW w:w="840"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63.7</w:t>
            </w:r>
          </w:p>
        </w:tc>
        <w:tc>
          <w:tcPr>
            <w:tcW w:w="78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-2.8</w:t>
            </w:r>
          </w:p>
        </w:tc>
        <w:tc>
          <w:tcPr>
            <w:tcW w:w="853"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70.7</w:t>
            </w:r>
          </w:p>
        </w:tc>
        <w:tc>
          <w:tcPr>
            <w:tcW w:w="78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3.8</w:t>
            </w:r>
          </w:p>
        </w:tc>
        <w:tc>
          <w:tcPr>
            <w:tcW w:w="910"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-6.9</w:t>
            </w:r>
          </w:p>
        </w:tc>
        <w:tc>
          <w:tcPr>
            <w:tcW w:w="85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0.0</w:t>
            </w:r>
          </w:p>
        </w:tc>
        <w:tc>
          <w:tcPr>
            <w:tcW w:w="835" w:type="dxa"/>
            <w:tcBorders>
              <w:left w:val="single" w:sz="6" w:space="0" w:color="auto"/>
              <w:right w:val="nil"/>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4.3</w:t>
            </w:r>
          </w:p>
        </w:tc>
      </w:tr>
      <w:tr w:rsidR="007A4BE7" w:rsidRPr="00332EB0" w:rsidTr="00D658B9">
        <w:trPr>
          <w:cantSplit/>
        </w:trPr>
        <w:tc>
          <w:tcPr>
            <w:tcW w:w="1288" w:type="dxa"/>
            <w:tcBorders>
              <w:left w:val="nil"/>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1</w:t>
            </w:r>
            <w:r w:rsidRPr="00332EB0">
              <w:rPr>
                <w:rFonts w:eastAsia="標楷體" w:hint="eastAsia"/>
                <w:sz w:val="22"/>
              </w:rPr>
              <w:t>月</w:t>
            </w:r>
          </w:p>
        </w:tc>
        <w:tc>
          <w:tcPr>
            <w:tcW w:w="1080"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-1.2</w:t>
            </w:r>
          </w:p>
        </w:tc>
        <w:tc>
          <w:tcPr>
            <w:tcW w:w="840"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4.5</w:t>
            </w:r>
          </w:p>
        </w:tc>
        <w:tc>
          <w:tcPr>
            <w:tcW w:w="78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-9.3</w:t>
            </w:r>
          </w:p>
        </w:tc>
        <w:tc>
          <w:tcPr>
            <w:tcW w:w="853"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6.0</w:t>
            </w:r>
          </w:p>
        </w:tc>
        <w:tc>
          <w:tcPr>
            <w:tcW w:w="78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9.9</w:t>
            </w:r>
          </w:p>
        </w:tc>
        <w:tc>
          <w:tcPr>
            <w:tcW w:w="910"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-1.5</w:t>
            </w:r>
          </w:p>
        </w:tc>
        <w:tc>
          <w:tcPr>
            <w:tcW w:w="85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0.1</w:t>
            </w:r>
          </w:p>
        </w:tc>
        <w:tc>
          <w:tcPr>
            <w:tcW w:w="835" w:type="dxa"/>
            <w:tcBorders>
              <w:left w:val="single" w:sz="6" w:space="0" w:color="auto"/>
              <w:right w:val="nil"/>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4.6</w:t>
            </w:r>
          </w:p>
        </w:tc>
      </w:tr>
      <w:tr w:rsidR="007A4BE7" w:rsidRPr="00332EB0" w:rsidTr="00D658B9">
        <w:trPr>
          <w:cantSplit/>
        </w:trPr>
        <w:tc>
          <w:tcPr>
            <w:tcW w:w="1288" w:type="dxa"/>
            <w:tcBorders>
              <w:left w:val="nil"/>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2</w:t>
            </w:r>
            <w:r w:rsidRPr="00332EB0">
              <w:rPr>
                <w:rFonts w:eastAsia="標楷體" w:hint="eastAsia"/>
                <w:sz w:val="22"/>
              </w:rPr>
              <w:t>月</w:t>
            </w:r>
          </w:p>
        </w:tc>
        <w:tc>
          <w:tcPr>
            <w:tcW w:w="1080" w:type="dxa"/>
            <w:tcBorders>
              <w:left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1.5</w:t>
            </w:r>
          </w:p>
        </w:tc>
        <w:tc>
          <w:tcPr>
            <w:tcW w:w="840"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5.4</w:t>
            </w:r>
          </w:p>
        </w:tc>
        <w:tc>
          <w:tcPr>
            <w:tcW w:w="78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-2.7</w:t>
            </w:r>
          </w:p>
        </w:tc>
        <w:tc>
          <w:tcPr>
            <w:tcW w:w="853"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5.4</w:t>
            </w:r>
          </w:p>
        </w:tc>
        <w:tc>
          <w:tcPr>
            <w:tcW w:w="78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9.2</w:t>
            </w:r>
          </w:p>
        </w:tc>
        <w:tc>
          <w:tcPr>
            <w:tcW w:w="910"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0.03</w:t>
            </w:r>
          </w:p>
        </w:tc>
        <w:tc>
          <w:tcPr>
            <w:tcW w:w="85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0.3</w:t>
            </w:r>
          </w:p>
        </w:tc>
        <w:tc>
          <w:tcPr>
            <w:tcW w:w="835" w:type="dxa"/>
            <w:tcBorders>
              <w:left w:val="single" w:sz="6" w:space="0" w:color="auto"/>
              <w:right w:val="nil"/>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4.5</w:t>
            </w:r>
          </w:p>
        </w:tc>
      </w:tr>
      <w:tr w:rsidR="007A4BE7" w:rsidRPr="00332EB0" w:rsidTr="00D658B9">
        <w:trPr>
          <w:cantSplit/>
        </w:trPr>
        <w:tc>
          <w:tcPr>
            <w:tcW w:w="1288" w:type="dxa"/>
            <w:tcBorders>
              <w:left w:val="nil"/>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3</w:t>
            </w:r>
            <w:r w:rsidRPr="00332EB0">
              <w:rPr>
                <w:rFonts w:eastAsia="標楷體" w:hint="eastAsia"/>
                <w:sz w:val="22"/>
              </w:rPr>
              <w:t>月</w:t>
            </w:r>
          </w:p>
        </w:tc>
        <w:tc>
          <w:tcPr>
            <w:tcW w:w="1080" w:type="dxa"/>
            <w:tcBorders>
              <w:left w:val="single" w:sz="6" w:space="0" w:color="auto"/>
              <w:right w:val="single" w:sz="6" w:space="0" w:color="auto"/>
            </w:tcBorders>
            <w:vAlign w:val="center"/>
          </w:tcPr>
          <w:p w:rsidR="007A4BE7" w:rsidRPr="00B26D7A" w:rsidRDefault="007A4BE7" w:rsidP="00D658B9">
            <w:pPr>
              <w:autoSpaceDE w:val="0"/>
              <w:autoSpaceDN w:val="0"/>
              <w:adjustRightInd w:val="0"/>
              <w:snapToGrid w:val="0"/>
              <w:spacing w:line="380" w:lineRule="exact"/>
              <w:jc w:val="center"/>
              <w:rPr>
                <w:rFonts w:eastAsia="標楷體"/>
                <w:sz w:val="22"/>
              </w:rPr>
            </w:pPr>
            <w:r w:rsidRPr="00B26D7A">
              <w:rPr>
                <w:rFonts w:eastAsia="標楷體" w:hint="eastAsia"/>
                <w:sz w:val="22"/>
              </w:rPr>
              <w:t>5.7(</w:t>
            </w:r>
            <w:r w:rsidRPr="00B26D7A">
              <w:rPr>
                <w:rFonts w:eastAsia="標楷體"/>
                <w:sz w:val="22"/>
              </w:rPr>
              <w:fldChar w:fldCharType="begin"/>
            </w:r>
            <w:r w:rsidRPr="00B26D7A">
              <w:rPr>
                <w:rFonts w:eastAsia="標楷體"/>
                <w:sz w:val="22"/>
              </w:rPr>
              <w:instrText xml:space="preserve"> </w:instrText>
            </w:r>
            <w:r w:rsidRPr="00B26D7A">
              <w:rPr>
                <w:rFonts w:eastAsia="標楷體" w:hint="eastAsia"/>
                <w:sz w:val="22"/>
              </w:rPr>
              <w:instrText>= 1 \* ROMAN</w:instrText>
            </w:r>
            <w:r w:rsidRPr="00B26D7A">
              <w:rPr>
                <w:rFonts w:eastAsia="標楷體"/>
                <w:sz w:val="22"/>
              </w:rPr>
              <w:instrText xml:space="preserve"> </w:instrText>
            </w:r>
            <w:r w:rsidRPr="00B26D7A">
              <w:rPr>
                <w:rFonts w:eastAsia="標楷體"/>
                <w:sz w:val="22"/>
              </w:rPr>
              <w:fldChar w:fldCharType="separate"/>
            </w:r>
            <w:r w:rsidRPr="00B26D7A">
              <w:rPr>
                <w:rFonts w:eastAsia="標楷體"/>
                <w:sz w:val="22"/>
              </w:rPr>
              <w:t>I</w:t>
            </w:r>
            <w:r w:rsidRPr="00B26D7A">
              <w:rPr>
                <w:rFonts w:eastAsia="標楷體"/>
                <w:sz w:val="22"/>
              </w:rPr>
              <w:fldChar w:fldCharType="end"/>
            </w:r>
            <w:r w:rsidRPr="00B26D7A">
              <w:rPr>
                <w:rFonts w:eastAsia="標楷體" w:hint="eastAsia"/>
                <w:sz w:val="22"/>
              </w:rPr>
              <w:t>)</w:t>
            </w:r>
          </w:p>
        </w:tc>
        <w:tc>
          <w:tcPr>
            <w:tcW w:w="772"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13.9</w:t>
            </w:r>
          </w:p>
        </w:tc>
        <w:tc>
          <w:tcPr>
            <w:tcW w:w="840"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6.20</w:t>
            </w:r>
          </w:p>
        </w:tc>
        <w:tc>
          <w:tcPr>
            <w:tcW w:w="78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5.9</w:t>
            </w:r>
          </w:p>
        </w:tc>
        <w:tc>
          <w:tcPr>
            <w:tcW w:w="853"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6.29</w:t>
            </w:r>
          </w:p>
        </w:tc>
        <w:tc>
          <w:tcPr>
            <w:tcW w:w="78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10.5</w:t>
            </w:r>
          </w:p>
        </w:tc>
        <w:tc>
          <w:tcPr>
            <w:tcW w:w="910"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-0.09</w:t>
            </w:r>
          </w:p>
        </w:tc>
        <w:tc>
          <w:tcPr>
            <w:tcW w:w="85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0.5</w:t>
            </w:r>
          </w:p>
        </w:tc>
        <w:tc>
          <w:tcPr>
            <w:tcW w:w="835" w:type="dxa"/>
            <w:tcBorders>
              <w:left w:val="single" w:sz="6" w:space="0" w:color="auto"/>
              <w:right w:val="nil"/>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4.5</w:t>
            </w:r>
          </w:p>
        </w:tc>
      </w:tr>
      <w:tr w:rsidR="007A4BE7" w:rsidRPr="00332EB0" w:rsidTr="00D658B9">
        <w:trPr>
          <w:cantSplit/>
        </w:trPr>
        <w:tc>
          <w:tcPr>
            <w:tcW w:w="1288" w:type="dxa"/>
            <w:tcBorders>
              <w:left w:val="nil"/>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4</w:t>
            </w:r>
            <w:r w:rsidRPr="00332EB0">
              <w:rPr>
                <w:rFonts w:eastAsia="標楷體" w:hint="eastAsia"/>
                <w:sz w:val="22"/>
              </w:rPr>
              <w:t>月</w:t>
            </w:r>
          </w:p>
        </w:tc>
        <w:tc>
          <w:tcPr>
            <w:tcW w:w="1080" w:type="dxa"/>
            <w:tcBorders>
              <w:left w:val="single" w:sz="6" w:space="0" w:color="auto"/>
              <w:right w:val="single" w:sz="6" w:space="0" w:color="auto"/>
            </w:tcBorders>
            <w:vAlign w:val="center"/>
          </w:tcPr>
          <w:p w:rsidR="007A4BE7" w:rsidRPr="00B26D7A" w:rsidRDefault="007A4BE7" w:rsidP="00D658B9">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13.4</w:t>
            </w:r>
          </w:p>
        </w:tc>
        <w:tc>
          <w:tcPr>
            <w:tcW w:w="840"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5.5</w:t>
            </w:r>
          </w:p>
        </w:tc>
        <w:tc>
          <w:tcPr>
            <w:tcW w:w="78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7.9</w:t>
            </w:r>
          </w:p>
        </w:tc>
        <w:tc>
          <w:tcPr>
            <w:tcW w:w="853"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6.08</w:t>
            </w:r>
          </w:p>
        </w:tc>
        <w:tc>
          <w:tcPr>
            <w:tcW w:w="78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8.0</w:t>
            </w:r>
          </w:p>
        </w:tc>
        <w:tc>
          <w:tcPr>
            <w:tcW w:w="910"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-0.58</w:t>
            </w:r>
          </w:p>
        </w:tc>
        <w:tc>
          <w:tcPr>
            <w:tcW w:w="85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0.4</w:t>
            </w:r>
          </w:p>
        </w:tc>
        <w:tc>
          <w:tcPr>
            <w:tcW w:w="835" w:type="dxa"/>
            <w:tcBorders>
              <w:left w:val="single" w:sz="6" w:space="0" w:color="auto"/>
              <w:right w:val="nil"/>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4.6</w:t>
            </w:r>
          </w:p>
        </w:tc>
      </w:tr>
      <w:tr w:rsidR="007A4BE7" w:rsidRPr="00332EB0" w:rsidTr="00D658B9">
        <w:trPr>
          <w:cantSplit/>
        </w:trPr>
        <w:tc>
          <w:tcPr>
            <w:tcW w:w="1288" w:type="dxa"/>
            <w:tcBorders>
              <w:left w:val="nil"/>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5</w:t>
            </w:r>
            <w:r w:rsidRPr="00332EB0">
              <w:rPr>
                <w:rFonts w:eastAsia="標楷體" w:hint="eastAsia"/>
                <w:sz w:val="22"/>
              </w:rPr>
              <w:t>月</w:t>
            </w:r>
          </w:p>
        </w:tc>
        <w:tc>
          <w:tcPr>
            <w:tcW w:w="1080" w:type="dxa"/>
            <w:tcBorders>
              <w:left w:val="single" w:sz="6" w:space="0" w:color="auto"/>
              <w:right w:val="single" w:sz="6" w:space="0" w:color="auto"/>
            </w:tcBorders>
            <w:vAlign w:val="center"/>
          </w:tcPr>
          <w:p w:rsidR="007A4BE7" w:rsidRPr="00B26D7A" w:rsidRDefault="007A4BE7" w:rsidP="00D658B9">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6.0</w:t>
            </w:r>
          </w:p>
        </w:tc>
        <w:tc>
          <w:tcPr>
            <w:tcW w:w="840"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5.23</w:t>
            </w:r>
          </w:p>
        </w:tc>
        <w:tc>
          <w:tcPr>
            <w:tcW w:w="78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10</w:t>
            </w:r>
          </w:p>
        </w:tc>
        <w:tc>
          <w:tcPr>
            <w:tcW w:w="853"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6.14</w:t>
            </w:r>
          </w:p>
        </w:tc>
        <w:tc>
          <w:tcPr>
            <w:tcW w:w="78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9.3</w:t>
            </w:r>
          </w:p>
        </w:tc>
        <w:tc>
          <w:tcPr>
            <w:tcW w:w="910"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-0.90</w:t>
            </w:r>
          </w:p>
        </w:tc>
        <w:tc>
          <w:tcPr>
            <w:tcW w:w="85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0.2</w:t>
            </w:r>
          </w:p>
        </w:tc>
        <w:tc>
          <w:tcPr>
            <w:tcW w:w="835" w:type="dxa"/>
            <w:tcBorders>
              <w:left w:val="single" w:sz="6" w:space="0" w:color="auto"/>
              <w:right w:val="nil"/>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4.4</w:t>
            </w:r>
          </w:p>
        </w:tc>
      </w:tr>
      <w:tr w:rsidR="007A4BE7" w:rsidRPr="00332EB0" w:rsidTr="00D658B9">
        <w:trPr>
          <w:cantSplit/>
        </w:trPr>
        <w:tc>
          <w:tcPr>
            <w:tcW w:w="1288" w:type="dxa"/>
            <w:tcBorders>
              <w:left w:val="nil"/>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6</w:t>
            </w:r>
            <w:r w:rsidRPr="00332EB0">
              <w:rPr>
                <w:rFonts w:eastAsia="標楷體" w:hint="eastAsia"/>
                <w:sz w:val="22"/>
              </w:rPr>
              <w:t>月</w:t>
            </w:r>
          </w:p>
        </w:tc>
        <w:tc>
          <w:tcPr>
            <w:tcW w:w="1080" w:type="dxa"/>
            <w:tcBorders>
              <w:left w:val="single" w:sz="6" w:space="0" w:color="auto"/>
              <w:right w:val="single" w:sz="6" w:space="0" w:color="auto"/>
            </w:tcBorders>
            <w:vAlign w:val="center"/>
          </w:tcPr>
          <w:p w:rsidR="007A4BE7" w:rsidRPr="00B26D7A" w:rsidRDefault="007A4BE7" w:rsidP="00D658B9">
            <w:pPr>
              <w:autoSpaceDE w:val="0"/>
              <w:autoSpaceDN w:val="0"/>
              <w:adjustRightInd w:val="0"/>
              <w:snapToGrid w:val="0"/>
              <w:spacing w:line="380" w:lineRule="exact"/>
              <w:jc w:val="center"/>
              <w:rPr>
                <w:rFonts w:eastAsia="標楷體"/>
                <w:sz w:val="22"/>
              </w:rPr>
            </w:pPr>
            <w:r w:rsidRPr="00B26D7A">
              <w:rPr>
                <w:rFonts w:eastAsia="標楷體" w:hint="eastAsia"/>
                <w:sz w:val="22"/>
              </w:rPr>
              <w:t>-0.1(</w:t>
            </w:r>
            <w:r w:rsidRPr="00B26D7A">
              <w:rPr>
                <w:rFonts w:eastAsia="標楷體"/>
                <w:sz w:val="22"/>
              </w:rPr>
              <w:fldChar w:fldCharType="begin"/>
            </w:r>
            <w:r w:rsidRPr="00B26D7A">
              <w:rPr>
                <w:rFonts w:eastAsia="標楷體"/>
                <w:sz w:val="22"/>
              </w:rPr>
              <w:instrText xml:space="preserve"> </w:instrText>
            </w:r>
            <w:r w:rsidRPr="00B26D7A">
              <w:rPr>
                <w:rFonts w:eastAsia="標楷體" w:hint="eastAsia"/>
                <w:sz w:val="22"/>
              </w:rPr>
              <w:instrText>= 2 \* ROMAN</w:instrText>
            </w:r>
            <w:r w:rsidRPr="00B26D7A">
              <w:rPr>
                <w:rFonts w:eastAsia="標楷體"/>
                <w:sz w:val="22"/>
              </w:rPr>
              <w:instrText xml:space="preserve"> </w:instrText>
            </w:r>
            <w:r w:rsidRPr="00B26D7A">
              <w:rPr>
                <w:rFonts w:eastAsia="標楷體"/>
                <w:sz w:val="22"/>
              </w:rPr>
              <w:fldChar w:fldCharType="separate"/>
            </w:r>
            <w:r w:rsidRPr="00B26D7A">
              <w:rPr>
                <w:rFonts w:eastAsia="標楷體"/>
                <w:sz w:val="22"/>
              </w:rPr>
              <w:t>II</w:t>
            </w:r>
            <w:r w:rsidRPr="00B26D7A">
              <w:rPr>
                <w:rFonts w:eastAsia="標楷體"/>
                <w:sz w:val="22"/>
              </w:rPr>
              <w:fldChar w:fldCharType="end"/>
            </w:r>
            <w:r w:rsidRPr="00B26D7A">
              <w:rPr>
                <w:rFonts w:eastAsia="標楷體" w:hint="eastAsia"/>
                <w:sz w:val="22"/>
              </w:rPr>
              <w:t>)</w:t>
            </w:r>
          </w:p>
        </w:tc>
        <w:tc>
          <w:tcPr>
            <w:tcW w:w="772"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-2.0</w:t>
            </w:r>
          </w:p>
        </w:tc>
        <w:tc>
          <w:tcPr>
            <w:tcW w:w="840"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5.64</w:t>
            </w:r>
          </w:p>
        </w:tc>
        <w:tc>
          <w:tcPr>
            <w:tcW w:w="78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-2.3</w:t>
            </w:r>
          </w:p>
        </w:tc>
        <w:tc>
          <w:tcPr>
            <w:tcW w:w="853"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5.58</w:t>
            </w:r>
          </w:p>
        </w:tc>
        <w:tc>
          <w:tcPr>
            <w:tcW w:w="78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-2.2</w:t>
            </w:r>
          </w:p>
        </w:tc>
        <w:tc>
          <w:tcPr>
            <w:tcW w:w="910"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0.06</w:t>
            </w:r>
          </w:p>
        </w:tc>
        <w:tc>
          <w:tcPr>
            <w:tcW w:w="85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-0.2</w:t>
            </w:r>
          </w:p>
        </w:tc>
        <w:tc>
          <w:tcPr>
            <w:tcW w:w="835" w:type="dxa"/>
            <w:tcBorders>
              <w:left w:val="single" w:sz="6" w:space="0" w:color="auto"/>
              <w:right w:val="nil"/>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4.3</w:t>
            </w:r>
          </w:p>
        </w:tc>
      </w:tr>
      <w:tr w:rsidR="007A4BE7" w:rsidRPr="00332EB0" w:rsidTr="00D658B9">
        <w:trPr>
          <w:cantSplit/>
        </w:trPr>
        <w:tc>
          <w:tcPr>
            <w:tcW w:w="1288" w:type="dxa"/>
            <w:tcBorders>
              <w:left w:val="nil"/>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7</w:t>
            </w:r>
            <w:r w:rsidRPr="00332EB0">
              <w:rPr>
                <w:rFonts w:eastAsia="標楷體" w:hint="eastAsia"/>
                <w:sz w:val="22"/>
              </w:rPr>
              <w:t>月</w:t>
            </w:r>
          </w:p>
        </w:tc>
        <w:tc>
          <w:tcPr>
            <w:tcW w:w="1080" w:type="dxa"/>
            <w:tcBorders>
              <w:left w:val="single" w:sz="6" w:space="0" w:color="auto"/>
              <w:right w:val="single" w:sz="6" w:space="0" w:color="auto"/>
            </w:tcBorders>
            <w:vAlign w:val="center"/>
          </w:tcPr>
          <w:p w:rsidR="007A4BE7" w:rsidRPr="00B26D7A" w:rsidRDefault="007A4BE7" w:rsidP="00D658B9">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-1.0</w:t>
            </w:r>
          </w:p>
        </w:tc>
        <w:tc>
          <w:tcPr>
            <w:tcW w:w="840"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5.31</w:t>
            </w:r>
          </w:p>
        </w:tc>
        <w:tc>
          <w:tcPr>
            <w:tcW w:w="78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-8.1</w:t>
            </w:r>
          </w:p>
        </w:tc>
        <w:tc>
          <w:tcPr>
            <w:tcW w:w="853"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5.83</w:t>
            </w:r>
          </w:p>
        </w:tc>
        <w:tc>
          <w:tcPr>
            <w:tcW w:w="78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2.1</w:t>
            </w:r>
          </w:p>
        </w:tc>
        <w:tc>
          <w:tcPr>
            <w:tcW w:w="910"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-0.52</w:t>
            </w:r>
          </w:p>
        </w:tc>
        <w:tc>
          <w:tcPr>
            <w:tcW w:w="85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-0.4</w:t>
            </w:r>
          </w:p>
        </w:tc>
        <w:tc>
          <w:tcPr>
            <w:tcW w:w="835" w:type="dxa"/>
            <w:tcBorders>
              <w:left w:val="single" w:sz="6" w:space="0" w:color="auto"/>
              <w:right w:val="nil"/>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4.3</w:t>
            </w:r>
          </w:p>
        </w:tc>
      </w:tr>
      <w:tr w:rsidR="007A4BE7" w:rsidRPr="00332EB0" w:rsidTr="00D658B9">
        <w:trPr>
          <w:cantSplit/>
        </w:trPr>
        <w:tc>
          <w:tcPr>
            <w:tcW w:w="1288" w:type="dxa"/>
            <w:tcBorders>
              <w:left w:val="nil"/>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8</w:t>
            </w:r>
            <w:r w:rsidRPr="00332EB0">
              <w:rPr>
                <w:rFonts w:eastAsia="標楷體" w:hint="eastAsia"/>
                <w:sz w:val="22"/>
              </w:rPr>
              <w:t>月</w:t>
            </w:r>
          </w:p>
        </w:tc>
        <w:tc>
          <w:tcPr>
            <w:tcW w:w="1080" w:type="dxa"/>
            <w:tcBorders>
              <w:left w:val="single" w:sz="6" w:space="0" w:color="auto"/>
              <w:right w:val="single" w:sz="6" w:space="0" w:color="auto"/>
            </w:tcBorders>
            <w:vAlign w:val="center"/>
          </w:tcPr>
          <w:p w:rsidR="007A4BE7" w:rsidRPr="00B26D7A" w:rsidRDefault="007A4BE7" w:rsidP="00D658B9">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-1.3</w:t>
            </w:r>
          </w:p>
        </w:tc>
        <w:tc>
          <w:tcPr>
            <w:tcW w:w="840"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5.04</w:t>
            </w:r>
          </w:p>
        </w:tc>
        <w:tc>
          <w:tcPr>
            <w:tcW w:w="78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-5.8</w:t>
            </w:r>
          </w:p>
        </w:tc>
        <w:tc>
          <w:tcPr>
            <w:tcW w:w="853"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5.80</w:t>
            </w:r>
          </w:p>
        </w:tc>
        <w:tc>
          <w:tcPr>
            <w:tcW w:w="78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-5.4</w:t>
            </w:r>
          </w:p>
        </w:tc>
        <w:tc>
          <w:tcPr>
            <w:tcW w:w="910"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-0.76</w:t>
            </w:r>
          </w:p>
        </w:tc>
        <w:tc>
          <w:tcPr>
            <w:tcW w:w="85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-0.4</w:t>
            </w:r>
          </w:p>
        </w:tc>
        <w:tc>
          <w:tcPr>
            <w:tcW w:w="835" w:type="dxa"/>
            <w:tcBorders>
              <w:left w:val="single" w:sz="6" w:space="0" w:color="auto"/>
              <w:right w:val="nil"/>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4.2</w:t>
            </w:r>
          </w:p>
        </w:tc>
      </w:tr>
      <w:tr w:rsidR="007A4BE7" w:rsidRPr="00332EB0" w:rsidTr="00D658B9">
        <w:trPr>
          <w:cantSplit/>
        </w:trPr>
        <w:tc>
          <w:tcPr>
            <w:tcW w:w="1288" w:type="dxa"/>
            <w:tcBorders>
              <w:left w:val="nil"/>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9</w:t>
            </w:r>
            <w:r w:rsidRPr="00332EB0">
              <w:rPr>
                <w:rFonts w:eastAsia="標楷體" w:hint="eastAsia"/>
                <w:sz w:val="22"/>
              </w:rPr>
              <w:t>月</w:t>
            </w:r>
          </w:p>
        </w:tc>
        <w:tc>
          <w:tcPr>
            <w:tcW w:w="1080" w:type="dxa"/>
            <w:tcBorders>
              <w:left w:val="single" w:sz="6" w:space="0" w:color="auto"/>
              <w:right w:val="single" w:sz="6" w:space="0" w:color="auto"/>
            </w:tcBorders>
            <w:vAlign w:val="center"/>
          </w:tcPr>
          <w:p w:rsidR="007A4BE7" w:rsidRPr="00B26D7A" w:rsidRDefault="007A4BE7" w:rsidP="00D658B9">
            <w:pPr>
              <w:autoSpaceDE w:val="0"/>
              <w:autoSpaceDN w:val="0"/>
              <w:adjustRightInd w:val="0"/>
              <w:snapToGrid w:val="0"/>
              <w:spacing w:line="380" w:lineRule="exact"/>
              <w:jc w:val="center"/>
              <w:rPr>
                <w:rFonts w:eastAsia="標楷體"/>
                <w:sz w:val="22"/>
              </w:rPr>
            </w:pPr>
            <w:r w:rsidRPr="00B26D7A">
              <w:rPr>
                <w:rFonts w:eastAsia="標楷體" w:hint="eastAsia"/>
                <w:sz w:val="22"/>
              </w:rPr>
              <w:t>-3.5(</w:t>
            </w:r>
            <w:r w:rsidRPr="00B26D7A">
              <w:rPr>
                <w:rFonts w:eastAsia="標楷體"/>
                <w:sz w:val="22"/>
              </w:rPr>
              <w:fldChar w:fldCharType="begin"/>
            </w:r>
            <w:r w:rsidRPr="00B26D7A">
              <w:rPr>
                <w:rFonts w:eastAsia="標楷體"/>
                <w:sz w:val="22"/>
              </w:rPr>
              <w:instrText xml:space="preserve"> </w:instrText>
            </w:r>
            <w:r w:rsidRPr="00B26D7A">
              <w:rPr>
                <w:rFonts w:eastAsia="標楷體" w:hint="eastAsia"/>
                <w:sz w:val="22"/>
              </w:rPr>
              <w:instrText>= 3 \* ROMAN</w:instrText>
            </w:r>
            <w:r w:rsidRPr="00B26D7A">
              <w:rPr>
                <w:rFonts w:eastAsia="標楷體"/>
                <w:sz w:val="22"/>
              </w:rPr>
              <w:instrText xml:space="preserve"> </w:instrText>
            </w:r>
            <w:r w:rsidRPr="00B26D7A">
              <w:rPr>
                <w:rFonts w:eastAsia="標楷體"/>
                <w:sz w:val="22"/>
              </w:rPr>
              <w:fldChar w:fldCharType="separate"/>
            </w:r>
            <w:r w:rsidRPr="00B26D7A">
              <w:rPr>
                <w:rFonts w:eastAsia="標楷體"/>
                <w:sz w:val="22"/>
              </w:rPr>
              <w:t>III</w:t>
            </w:r>
            <w:r w:rsidRPr="00B26D7A">
              <w:rPr>
                <w:rFonts w:eastAsia="標楷體"/>
                <w:sz w:val="22"/>
              </w:rPr>
              <w:fldChar w:fldCharType="end"/>
            </w:r>
            <w:r w:rsidRPr="00B26D7A">
              <w:rPr>
                <w:rFonts w:eastAsia="標楷體" w:hint="eastAsia"/>
                <w:sz w:val="22"/>
              </w:rPr>
              <w:t>)</w:t>
            </w:r>
          </w:p>
        </w:tc>
        <w:tc>
          <w:tcPr>
            <w:tcW w:w="772"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-4.1</w:t>
            </w:r>
          </w:p>
        </w:tc>
        <w:tc>
          <w:tcPr>
            <w:tcW w:w="840"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5.35</w:t>
            </w:r>
          </w:p>
        </w:tc>
        <w:tc>
          <w:tcPr>
            <w:tcW w:w="78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-10.3</w:t>
            </w:r>
          </w:p>
        </w:tc>
        <w:tc>
          <w:tcPr>
            <w:tcW w:w="853"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5.91</w:t>
            </w:r>
          </w:p>
        </w:tc>
        <w:tc>
          <w:tcPr>
            <w:tcW w:w="78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4.1</w:t>
            </w:r>
          </w:p>
        </w:tc>
        <w:tc>
          <w:tcPr>
            <w:tcW w:w="910"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-0.56</w:t>
            </w:r>
          </w:p>
        </w:tc>
        <w:tc>
          <w:tcPr>
            <w:tcW w:w="85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-0.3</w:t>
            </w:r>
          </w:p>
        </w:tc>
        <w:tc>
          <w:tcPr>
            <w:tcW w:w="835" w:type="dxa"/>
            <w:tcBorders>
              <w:left w:val="single" w:sz="6" w:space="0" w:color="auto"/>
              <w:right w:val="nil"/>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4.2</w:t>
            </w:r>
          </w:p>
        </w:tc>
      </w:tr>
      <w:tr w:rsidR="007A4BE7" w:rsidRPr="00332EB0" w:rsidTr="00D658B9">
        <w:trPr>
          <w:cantSplit/>
        </w:trPr>
        <w:tc>
          <w:tcPr>
            <w:tcW w:w="1288" w:type="dxa"/>
            <w:tcBorders>
              <w:left w:val="nil"/>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10</w:t>
            </w:r>
            <w:r w:rsidRPr="00332EB0">
              <w:rPr>
                <w:rFonts w:eastAsia="標楷體" w:hint="eastAsia"/>
                <w:sz w:val="22"/>
              </w:rPr>
              <w:t>月</w:t>
            </w:r>
          </w:p>
        </w:tc>
        <w:tc>
          <w:tcPr>
            <w:tcW w:w="1080" w:type="dxa"/>
            <w:tcBorders>
              <w:left w:val="single" w:sz="6" w:space="0" w:color="auto"/>
              <w:right w:val="single" w:sz="6" w:space="0" w:color="auto"/>
            </w:tcBorders>
            <w:vAlign w:val="center"/>
          </w:tcPr>
          <w:p w:rsidR="007A4BE7" w:rsidRPr="00B26D7A" w:rsidRDefault="007A4BE7" w:rsidP="00D658B9">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-4.3</w:t>
            </w:r>
          </w:p>
        </w:tc>
        <w:tc>
          <w:tcPr>
            <w:tcW w:w="840"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5.15</w:t>
            </w:r>
          </w:p>
        </w:tc>
        <w:tc>
          <w:tcPr>
            <w:tcW w:w="78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-6.5</w:t>
            </w:r>
          </w:p>
        </w:tc>
        <w:tc>
          <w:tcPr>
            <w:tcW w:w="853"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5.69</w:t>
            </w:r>
          </w:p>
        </w:tc>
        <w:tc>
          <w:tcPr>
            <w:tcW w:w="78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-1.6</w:t>
            </w:r>
          </w:p>
        </w:tc>
        <w:tc>
          <w:tcPr>
            <w:tcW w:w="910"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-0.54</w:t>
            </w:r>
          </w:p>
        </w:tc>
        <w:tc>
          <w:tcPr>
            <w:tcW w:w="85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-0.4</w:t>
            </w:r>
          </w:p>
        </w:tc>
        <w:tc>
          <w:tcPr>
            <w:tcW w:w="835" w:type="dxa"/>
            <w:tcBorders>
              <w:left w:val="single" w:sz="6" w:space="0" w:color="auto"/>
              <w:right w:val="nil"/>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4.2</w:t>
            </w:r>
          </w:p>
        </w:tc>
      </w:tr>
      <w:tr w:rsidR="007A4BE7" w:rsidRPr="00332EB0" w:rsidTr="00D658B9">
        <w:trPr>
          <w:cantSplit/>
        </w:trPr>
        <w:tc>
          <w:tcPr>
            <w:tcW w:w="1288" w:type="dxa"/>
            <w:tcBorders>
              <w:left w:val="nil"/>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sidRPr="00332EB0">
              <w:rPr>
                <w:rFonts w:eastAsia="標楷體" w:hint="eastAsia"/>
                <w:sz w:val="22"/>
              </w:rPr>
              <w:t>11</w:t>
            </w:r>
            <w:r w:rsidRPr="00332EB0">
              <w:rPr>
                <w:rFonts w:eastAsia="標楷體" w:hint="eastAsia"/>
                <w:sz w:val="22"/>
              </w:rPr>
              <w:t>月</w:t>
            </w:r>
          </w:p>
        </w:tc>
        <w:tc>
          <w:tcPr>
            <w:tcW w:w="1080" w:type="dxa"/>
            <w:tcBorders>
              <w:left w:val="single" w:sz="6" w:space="0" w:color="auto"/>
              <w:right w:val="single" w:sz="6" w:space="0" w:color="auto"/>
            </w:tcBorders>
            <w:vAlign w:val="center"/>
          </w:tcPr>
          <w:p w:rsidR="007A4BE7" w:rsidRPr="00B26D7A" w:rsidRDefault="007A4BE7" w:rsidP="00D658B9">
            <w:pPr>
              <w:autoSpaceDE w:val="0"/>
              <w:autoSpaceDN w:val="0"/>
              <w:adjustRightInd w:val="0"/>
              <w:snapToGrid w:val="0"/>
              <w:spacing w:line="380" w:lineRule="exact"/>
              <w:jc w:val="center"/>
              <w:rPr>
                <w:rFonts w:eastAsia="標楷體"/>
                <w:sz w:val="20"/>
              </w:rPr>
            </w:pPr>
          </w:p>
        </w:tc>
        <w:tc>
          <w:tcPr>
            <w:tcW w:w="772"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-5.8</w:t>
            </w:r>
          </w:p>
        </w:tc>
        <w:tc>
          <w:tcPr>
            <w:tcW w:w="840"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szCs w:val="22"/>
              </w:rPr>
            </w:pPr>
            <w:r w:rsidRPr="00F6451F">
              <w:rPr>
                <w:rFonts w:eastAsia="標楷體" w:hint="eastAsia"/>
                <w:sz w:val="22"/>
                <w:szCs w:val="22"/>
              </w:rPr>
              <w:t>4.98</w:t>
            </w:r>
          </w:p>
        </w:tc>
        <w:tc>
          <w:tcPr>
            <w:tcW w:w="78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szCs w:val="22"/>
              </w:rPr>
            </w:pPr>
            <w:r w:rsidRPr="00F6451F">
              <w:rPr>
                <w:rFonts w:eastAsia="標楷體" w:hint="eastAsia"/>
                <w:sz w:val="22"/>
                <w:szCs w:val="22"/>
              </w:rPr>
              <w:t>-4.1</w:t>
            </w:r>
          </w:p>
        </w:tc>
        <w:tc>
          <w:tcPr>
            <w:tcW w:w="853"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szCs w:val="22"/>
              </w:rPr>
            </w:pPr>
            <w:r w:rsidRPr="00F6451F">
              <w:rPr>
                <w:rFonts w:eastAsia="標楷體" w:hint="eastAsia"/>
                <w:sz w:val="22"/>
                <w:szCs w:val="22"/>
              </w:rPr>
              <w:t>5.93</w:t>
            </w:r>
          </w:p>
        </w:tc>
        <w:tc>
          <w:tcPr>
            <w:tcW w:w="78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szCs w:val="22"/>
              </w:rPr>
            </w:pPr>
            <w:r w:rsidRPr="00F6451F">
              <w:rPr>
                <w:rFonts w:eastAsia="標楷體" w:hint="eastAsia"/>
                <w:sz w:val="22"/>
                <w:szCs w:val="22"/>
              </w:rPr>
              <w:t>-0.9</w:t>
            </w:r>
          </w:p>
        </w:tc>
        <w:tc>
          <w:tcPr>
            <w:tcW w:w="910"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-0.95</w:t>
            </w:r>
          </w:p>
        </w:tc>
        <w:tc>
          <w:tcPr>
            <w:tcW w:w="854" w:type="dxa"/>
            <w:tcBorders>
              <w:left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-0.2</w:t>
            </w:r>
          </w:p>
        </w:tc>
        <w:tc>
          <w:tcPr>
            <w:tcW w:w="835" w:type="dxa"/>
            <w:tcBorders>
              <w:left w:val="single" w:sz="6" w:space="0" w:color="auto"/>
              <w:right w:val="nil"/>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4.1</w:t>
            </w:r>
          </w:p>
        </w:tc>
      </w:tr>
      <w:tr w:rsidR="007A4BE7" w:rsidRPr="00332EB0" w:rsidTr="00D658B9">
        <w:trPr>
          <w:cantSplit/>
        </w:trPr>
        <w:tc>
          <w:tcPr>
            <w:tcW w:w="1288" w:type="dxa"/>
            <w:tcBorders>
              <w:left w:val="nil"/>
              <w:bottom w:val="single" w:sz="6" w:space="0" w:color="auto"/>
              <w:right w:val="single" w:sz="6" w:space="0" w:color="auto"/>
            </w:tcBorders>
            <w:vAlign w:val="center"/>
          </w:tcPr>
          <w:p w:rsidR="007A4BE7" w:rsidRPr="00332EB0" w:rsidRDefault="007A4BE7" w:rsidP="00D658B9">
            <w:pPr>
              <w:autoSpaceDE w:val="0"/>
              <w:autoSpaceDN w:val="0"/>
              <w:adjustRightInd w:val="0"/>
              <w:snapToGrid w:val="0"/>
              <w:spacing w:line="380" w:lineRule="exact"/>
              <w:jc w:val="center"/>
              <w:rPr>
                <w:rFonts w:eastAsia="標楷體"/>
                <w:sz w:val="22"/>
              </w:rPr>
            </w:pPr>
            <w:r>
              <w:rPr>
                <w:rFonts w:eastAsia="標楷體" w:hint="eastAsia"/>
                <w:sz w:val="22"/>
              </w:rPr>
              <w:t>12</w:t>
            </w:r>
            <w:r>
              <w:rPr>
                <w:rFonts w:eastAsia="標楷體" w:hint="eastAsia"/>
                <w:sz w:val="22"/>
              </w:rPr>
              <w:t>月</w:t>
            </w:r>
          </w:p>
        </w:tc>
        <w:tc>
          <w:tcPr>
            <w:tcW w:w="1080" w:type="dxa"/>
            <w:tcBorders>
              <w:left w:val="single" w:sz="6" w:space="0" w:color="auto"/>
              <w:bottom w:val="single" w:sz="6" w:space="0" w:color="auto"/>
              <w:right w:val="single" w:sz="6" w:space="0" w:color="auto"/>
            </w:tcBorders>
            <w:vAlign w:val="center"/>
          </w:tcPr>
          <w:p w:rsidR="007A4BE7" w:rsidRPr="00B26D7A" w:rsidRDefault="007A4BE7" w:rsidP="00D658B9">
            <w:pPr>
              <w:autoSpaceDE w:val="0"/>
              <w:autoSpaceDN w:val="0"/>
              <w:adjustRightInd w:val="0"/>
              <w:snapToGrid w:val="0"/>
              <w:spacing w:line="380" w:lineRule="exact"/>
              <w:jc w:val="center"/>
              <w:rPr>
                <w:rFonts w:eastAsia="標楷體"/>
                <w:sz w:val="20"/>
              </w:rPr>
            </w:pPr>
          </w:p>
        </w:tc>
        <w:tc>
          <w:tcPr>
            <w:tcW w:w="772" w:type="dxa"/>
            <w:tcBorders>
              <w:left w:val="single" w:sz="6" w:space="0" w:color="auto"/>
              <w:bottom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-7.8</w:t>
            </w:r>
          </w:p>
        </w:tc>
        <w:tc>
          <w:tcPr>
            <w:tcW w:w="840" w:type="dxa"/>
            <w:tcBorders>
              <w:left w:val="single" w:sz="6" w:space="0" w:color="auto"/>
              <w:bottom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szCs w:val="22"/>
              </w:rPr>
            </w:pPr>
            <w:r w:rsidRPr="00F6451F">
              <w:rPr>
                <w:rFonts w:eastAsia="標楷體" w:hint="eastAsia"/>
                <w:sz w:val="22"/>
                <w:szCs w:val="22"/>
              </w:rPr>
              <w:t>5.30</w:t>
            </w:r>
          </w:p>
        </w:tc>
        <w:tc>
          <w:tcPr>
            <w:tcW w:w="784" w:type="dxa"/>
            <w:tcBorders>
              <w:left w:val="single" w:sz="6" w:space="0" w:color="auto"/>
              <w:bottom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szCs w:val="22"/>
              </w:rPr>
            </w:pPr>
            <w:r w:rsidRPr="00F6451F">
              <w:rPr>
                <w:rFonts w:eastAsia="標楷體" w:hint="eastAsia"/>
                <w:sz w:val="22"/>
                <w:szCs w:val="22"/>
              </w:rPr>
              <w:t>-5.8</w:t>
            </w:r>
          </w:p>
        </w:tc>
        <w:tc>
          <w:tcPr>
            <w:tcW w:w="853" w:type="dxa"/>
            <w:tcBorders>
              <w:left w:val="single" w:sz="6" w:space="0" w:color="auto"/>
              <w:bottom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szCs w:val="22"/>
              </w:rPr>
            </w:pPr>
            <w:r w:rsidRPr="00F6451F">
              <w:rPr>
                <w:rFonts w:eastAsia="標楷體" w:hint="eastAsia"/>
                <w:sz w:val="22"/>
                <w:szCs w:val="22"/>
              </w:rPr>
              <w:t>5.94</w:t>
            </w:r>
          </w:p>
        </w:tc>
        <w:tc>
          <w:tcPr>
            <w:tcW w:w="784" w:type="dxa"/>
            <w:tcBorders>
              <w:left w:val="single" w:sz="6" w:space="0" w:color="auto"/>
              <w:bottom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szCs w:val="22"/>
              </w:rPr>
            </w:pPr>
            <w:r w:rsidRPr="00F6451F">
              <w:rPr>
                <w:rFonts w:eastAsia="標楷體" w:hint="eastAsia"/>
                <w:sz w:val="22"/>
                <w:szCs w:val="22"/>
              </w:rPr>
              <w:t>1.9</w:t>
            </w:r>
          </w:p>
        </w:tc>
        <w:tc>
          <w:tcPr>
            <w:tcW w:w="910" w:type="dxa"/>
            <w:tcBorders>
              <w:left w:val="single" w:sz="6" w:space="0" w:color="auto"/>
              <w:bottom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-0.64</w:t>
            </w:r>
          </w:p>
        </w:tc>
        <w:tc>
          <w:tcPr>
            <w:tcW w:w="854" w:type="dxa"/>
            <w:tcBorders>
              <w:left w:val="single" w:sz="6" w:space="0" w:color="auto"/>
              <w:bottom w:val="single" w:sz="6" w:space="0" w:color="auto"/>
              <w:right w:val="single" w:sz="6" w:space="0" w:color="auto"/>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-0.1</w:t>
            </w:r>
          </w:p>
        </w:tc>
        <w:tc>
          <w:tcPr>
            <w:tcW w:w="835" w:type="dxa"/>
            <w:tcBorders>
              <w:left w:val="single" w:sz="6" w:space="0" w:color="auto"/>
              <w:bottom w:val="single" w:sz="6" w:space="0" w:color="auto"/>
              <w:right w:val="nil"/>
            </w:tcBorders>
            <w:vAlign w:val="center"/>
          </w:tcPr>
          <w:p w:rsidR="007A4BE7" w:rsidRPr="00F6451F" w:rsidRDefault="007A4BE7" w:rsidP="00D658B9">
            <w:pPr>
              <w:autoSpaceDE w:val="0"/>
              <w:autoSpaceDN w:val="0"/>
              <w:adjustRightInd w:val="0"/>
              <w:snapToGrid w:val="0"/>
              <w:spacing w:line="380" w:lineRule="exact"/>
              <w:jc w:val="center"/>
              <w:rPr>
                <w:rFonts w:eastAsia="標楷體"/>
                <w:sz w:val="22"/>
              </w:rPr>
            </w:pPr>
            <w:r w:rsidRPr="00F6451F">
              <w:rPr>
                <w:rFonts w:eastAsia="標楷體" w:hint="eastAsia"/>
                <w:sz w:val="22"/>
              </w:rPr>
              <w:t>4.2</w:t>
            </w:r>
          </w:p>
        </w:tc>
      </w:tr>
    </w:tbl>
    <w:p w:rsidR="007A4BE7" w:rsidRPr="00D805CD" w:rsidRDefault="007A4BE7" w:rsidP="007A4BE7">
      <w:pPr>
        <w:widowControl/>
        <w:snapToGrid w:val="0"/>
        <w:spacing w:line="280" w:lineRule="exact"/>
        <w:ind w:left="487" w:hangingChars="203" w:hanging="487"/>
        <w:rPr>
          <w:rFonts w:ascii="新細明體" w:eastAsia="標楷體" w:hAnsi="新細明體" w:cs="新細明體"/>
          <w:kern w:val="0"/>
          <w:szCs w:val="22"/>
        </w:rPr>
      </w:pPr>
      <w:r w:rsidRPr="00D805CD">
        <w:rPr>
          <w:rFonts w:ascii="新細明體" w:eastAsia="標楷體" w:hAnsi="新細明體" w:cs="新細明體" w:hint="eastAsia"/>
          <w:kern w:val="0"/>
          <w:szCs w:val="22"/>
        </w:rPr>
        <w:t>註：除實</w:t>
      </w:r>
      <w:r w:rsidRPr="00D805CD">
        <w:rPr>
          <w:rFonts w:eastAsia="標楷體"/>
          <w:kern w:val="0"/>
          <w:szCs w:val="22"/>
        </w:rPr>
        <w:t>質</w:t>
      </w:r>
      <w:r w:rsidRPr="00D805CD">
        <w:rPr>
          <w:rFonts w:eastAsia="標楷體"/>
          <w:kern w:val="0"/>
          <w:szCs w:val="22"/>
        </w:rPr>
        <w:t>GDP</w:t>
      </w:r>
      <w:r w:rsidRPr="00D805CD">
        <w:rPr>
          <w:rFonts w:eastAsia="標楷體"/>
          <w:kern w:val="0"/>
          <w:szCs w:val="22"/>
        </w:rPr>
        <w:t>經濟</w:t>
      </w:r>
      <w:r w:rsidRPr="00D805CD">
        <w:rPr>
          <w:rFonts w:ascii="新細明體" w:eastAsia="標楷體" w:hAnsi="新細明體" w:cs="新細明體" w:hint="eastAsia"/>
          <w:kern w:val="0"/>
          <w:szCs w:val="22"/>
        </w:rPr>
        <w:t>成長率為較前期比換算為年率、失業率為與前月相比之季節調整值外，其餘成長率皆為與上年同期相比資料。</w:t>
      </w:r>
    </w:p>
    <w:p w:rsidR="00DE7BAB" w:rsidRDefault="007A4BE7" w:rsidP="007A4BE7">
      <w:pPr>
        <w:widowControl/>
        <w:snapToGrid w:val="0"/>
        <w:spacing w:line="280" w:lineRule="exact"/>
        <w:ind w:left="120" w:hangingChars="50" w:hanging="120"/>
        <w:rPr>
          <w:rFonts w:ascii="新細明體" w:eastAsia="標楷體" w:hAnsi="新細明體" w:cs="新細明體"/>
          <w:kern w:val="0"/>
          <w:szCs w:val="22"/>
        </w:rPr>
      </w:pPr>
      <w:r w:rsidRPr="00D805CD">
        <w:rPr>
          <w:rFonts w:ascii="新細明體" w:eastAsia="標楷體" w:hAnsi="新細明體" w:cs="新細明體"/>
          <w:kern w:val="0"/>
          <w:szCs w:val="22"/>
        </w:rPr>
        <w:t>資料來源：日本內閣府</w:t>
      </w:r>
      <w:r w:rsidRPr="00D805CD">
        <w:rPr>
          <w:rFonts w:ascii="新細明體" w:eastAsia="標楷體" w:hAnsi="新細明體" w:cs="新細明體" w:hint="eastAsia"/>
          <w:kern w:val="0"/>
          <w:szCs w:val="22"/>
        </w:rPr>
        <w:t>、經濟產業省、財務省、總務省</w:t>
      </w:r>
      <w:r w:rsidRPr="00D805CD">
        <w:rPr>
          <w:rFonts w:ascii="新細明體" w:eastAsia="標楷體" w:hAnsi="新細明體" w:cs="新細明體"/>
          <w:kern w:val="0"/>
          <w:szCs w:val="22"/>
        </w:rPr>
        <w:t>。</w:t>
      </w:r>
    </w:p>
    <w:p w:rsidR="00510F11" w:rsidRPr="003A0707" w:rsidRDefault="00510F11" w:rsidP="007A4BE7">
      <w:pPr>
        <w:widowControl/>
        <w:snapToGrid w:val="0"/>
        <w:spacing w:line="280" w:lineRule="exact"/>
        <w:ind w:left="120" w:hangingChars="50" w:hanging="120"/>
        <w:rPr>
          <w:rFonts w:eastAsia="標楷體"/>
        </w:rPr>
      </w:pPr>
    </w:p>
    <w:p w:rsidR="00F82458" w:rsidRPr="00664599" w:rsidRDefault="00F82458" w:rsidP="00510F11">
      <w:pPr>
        <w:pStyle w:val="k3a"/>
        <w:numPr>
          <w:ilvl w:val="0"/>
          <w:numId w:val="3"/>
        </w:numPr>
        <w:tabs>
          <w:tab w:val="left" w:pos="540"/>
        </w:tabs>
        <w:spacing w:beforeLines="0" w:before="0" w:line="300" w:lineRule="auto"/>
        <w:ind w:leftChars="0" w:firstLineChars="0" w:hanging="482"/>
        <w:rPr>
          <w:b/>
          <w:bCs/>
          <w:szCs w:val="28"/>
        </w:rPr>
      </w:pPr>
      <w:r w:rsidRPr="00664599">
        <w:rPr>
          <w:rFonts w:hAnsi="標楷體"/>
          <w:b/>
          <w:bCs/>
          <w:szCs w:val="28"/>
        </w:rPr>
        <w:t>南韓</w:t>
      </w:r>
    </w:p>
    <w:p w:rsidR="00012585" w:rsidRPr="007A4BE7" w:rsidRDefault="00F93738" w:rsidP="00C84858">
      <w:pPr>
        <w:numPr>
          <w:ilvl w:val="0"/>
          <w:numId w:val="9"/>
        </w:numPr>
        <w:snapToGrid w:val="0"/>
        <w:spacing w:line="300" w:lineRule="auto"/>
        <w:ind w:left="1202" w:right="-227" w:hanging="482"/>
        <w:jc w:val="both"/>
        <w:rPr>
          <w:rFonts w:eastAsia="標楷體"/>
          <w:color w:val="000000" w:themeColor="text1"/>
          <w:sz w:val="28"/>
          <w:szCs w:val="28"/>
        </w:rPr>
      </w:pPr>
      <w:r w:rsidRPr="007A4BE7">
        <w:rPr>
          <w:rFonts w:eastAsia="標楷體"/>
          <w:color w:val="000000" w:themeColor="text1"/>
          <w:sz w:val="28"/>
          <w:szCs w:val="28"/>
        </w:rPr>
        <w:t>韓國</w:t>
      </w:r>
      <w:r w:rsidR="007A4BE7" w:rsidRPr="007A4BE7">
        <w:rPr>
          <w:rFonts w:eastAsia="標楷體" w:hint="eastAsia"/>
          <w:color w:val="000000" w:themeColor="text1"/>
          <w:sz w:val="28"/>
          <w:szCs w:val="28"/>
        </w:rPr>
        <w:t>央行（</w:t>
      </w:r>
      <w:r w:rsidR="007A4BE7" w:rsidRPr="007A4BE7">
        <w:rPr>
          <w:rFonts w:eastAsia="標楷體" w:hint="eastAsia"/>
          <w:color w:val="000000" w:themeColor="text1"/>
          <w:sz w:val="28"/>
          <w:szCs w:val="28"/>
        </w:rPr>
        <w:t>BOK</w:t>
      </w:r>
      <w:r w:rsidR="007A4BE7" w:rsidRPr="007A4BE7">
        <w:rPr>
          <w:rFonts w:eastAsia="標楷體" w:hint="eastAsia"/>
          <w:color w:val="000000" w:themeColor="text1"/>
          <w:sz w:val="28"/>
          <w:szCs w:val="28"/>
        </w:rPr>
        <w:t>）於</w:t>
      </w:r>
      <w:r w:rsidR="007A4BE7" w:rsidRPr="007A4BE7">
        <w:rPr>
          <w:rFonts w:eastAsia="標楷體" w:hint="eastAsia"/>
          <w:color w:val="000000" w:themeColor="text1"/>
          <w:sz w:val="28"/>
          <w:szCs w:val="28"/>
        </w:rPr>
        <w:t>2013</w:t>
      </w:r>
      <w:r w:rsidR="007A4BE7" w:rsidRPr="007A4BE7">
        <w:rPr>
          <w:rFonts w:eastAsia="標楷體" w:hint="eastAsia"/>
          <w:color w:val="000000" w:themeColor="text1"/>
          <w:sz w:val="28"/>
          <w:szCs w:val="28"/>
        </w:rPr>
        <w:t>年</w:t>
      </w:r>
      <w:r w:rsidR="007A4BE7" w:rsidRPr="007A4BE7">
        <w:rPr>
          <w:rFonts w:eastAsia="標楷體" w:hint="eastAsia"/>
          <w:color w:val="000000" w:themeColor="text1"/>
          <w:sz w:val="28"/>
          <w:szCs w:val="28"/>
        </w:rPr>
        <w:t>1</w:t>
      </w:r>
      <w:r w:rsidR="007A4BE7" w:rsidRPr="007A4BE7">
        <w:rPr>
          <w:rFonts w:eastAsia="標楷體" w:hint="eastAsia"/>
          <w:color w:val="000000" w:themeColor="text1"/>
          <w:sz w:val="28"/>
          <w:szCs w:val="28"/>
        </w:rPr>
        <w:t>月</w:t>
      </w:r>
      <w:r w:rsidR="007A4BE7" w:rsidRPr="007A4BE7">
        <w:rPr>
          <w:rFonts w:eastAsia="標楷體" w:hint="eastAsia"/>
          <w:color w:val="000000" w:themeColor="text1"/>
          <w:sz w:val="28"/>
          <w:szCs w:val="28"/>
        </w:rPr>
        <w:t>24</w:t>
      </w:r>
      <w:r w:rsidR="007A4BE7" w:rsidRPr="007A4BE7">
        <w:rPr>
          <w:rFonts w:eastAsia="標楷體" w:hint="eastAsia"/>
          <w:color w:val="000000" w:themeColor="text1"/>
          <w:sz w:val="28"/>
          <w:szCs w:val="28"/>
        </w:rPr>
        <w:t>日發布新聞稿，</w:t>
      </w:r>
      <w:r w:rsidR="007A4BE7" w:rsidRPr="007A4BE7">
        <w:rPr>
          <w:rFonts w:eastAsia="標楷體" w:hint="eastAsia"/>
          <w:color w:val="000000" w:themeColor="text1"/>
          <w:sz w:val="28"/>
          <w:szCs w:val="28"/>
        </w:rPr>
        <w:t>2012</w:t>
      </w:r>
      <w:r w:rsidR="007A4BE7" w:rsidRPr="007A4BE7">
        <w:rPr>
          <w:rFonts w:eastAsia="標楷體" w:hint="eastAsia"/>
          <w:color w:val="000000" w:themeColor="text1"/>
          <w:sz w:val="28"/>
          <w:szCs w:val="28"/>
        </w:rPr>
        <w:t>年第</w:t>
      </w:r>
      <w:r w:rsidR="007A4BE7" w:rsidRPr="007A4BE7">
        <w:rPr>
          <w:rFonts w:eastAsia="標楷體" w:hint="eastAsia"/>
          <w:color w:val="000000" w:themeColor="text1"/>
          <w:sz w:val="28"/>
          <w:szCs w:val="28"/>
        </w:rPr>
        <w:t>3</w:t>
      </w:r>
      <w:r w:rsidR="007A4BE7" w:rsidRPr="007A4BE7">
        <w:rPr>
          <w:rFonts w:eastAsia="標楷體" w:hint="eastAsia"/>
          <w:color w:val="000000" w:themeColor="text1"/>
          <w:sz w:val="28"/>
          <w:szCs w:val="28"/>
        </w:rPr>
        <w:t>季及</w:t>
      </w:r>
      <w:r w:rsidR="007A4BE7" w:rsidRPr="007A4BE7">
        <w:rPr>
          <w:rFonts w:eastAsia="標楷體" w:hint="eastAsia"/>
          <w:color w:val="000000" w:themeColor="text1"/>
          <w:sz w:val="28"/>
          <w:szCs w:val="28"/>
        </w:rPr>
        <w:t>4</w:t>
      </w:r>
      <w:r w:rsidR="007A4BE7" w:rsidRPr="007A4BE7">
        <w:rPr>
          <w:rFonts w:eastAsia="標楷體" w:hint="eastAsia"/>
          <w:color w:val="000000" w:themeColor="text1"/>
          <w:sz w:val="28"/>
          <w:szCs w:val="28"/>
        </w:rPr>
        <w:t>季經濟成長率估計皆為</w:t>
      </w:r>
      <w:r w:rsidR="007A4BE7" w:rsidRPr="007A4BE7">
        <w:rPr>
          <w:rFonts w:eastAsia="標楷體" w:hint="eastAsia"/>
          <w:color w:val="000000" w:themeColor="text1"/>
          <w:sz w:val="28"/>
          <w:szCs w:val="28"/>
        </w:rPr>
        <w:t>1.5%</w:t>
      </w:r>
      <w:r w:rsidR="007A4BE7" w:rsidRPr="007A4BE7">
        <w:rPr>
          <w:rFonts w:eastAsia="標楷體" w:hint="eastAsia"/>
          <w:color w:val="000000" w:themeColor="text1"/>
          <w:sz w:val="28"/>
          <w:szCs w:val="28"/>
        </w:rPr>
        <w:t>（原估計分別為</w:t>
      </w:r>
      <w:r w:rsidR="007A4BE7" w:rsidRPr="007A4BE7">
        <w:rPr>
          <w:rFonts w:eastAsia="標楷體" w:hint="eastAsia"/>
          <w:color w:val="000000" w:themeColor="text1"/>
          <w:sz w:val="28"/>
          <w:szCs w:val="28"/>
        </w:rPr>
        <w:t xml:space="preserve"> 2.3%</w:t>
      </w:r>
      <w:r w:rsidR="007A4BE7" w:rsidRPr="007A4BE7">
        <w:rPr>
          <w:rFonts w:eastAsia="標楷體" w:hint="eastAsia"/>
          <w:color w:val="000000" w:themeColor="text1"/>
          <w:sz w:val="28"/>
          <w:szCs w:val="28"/>
        </w:rPr>
        <w:t>及</w:t>
      </w:r>
      <w:r w:rsidR="007A4BE7" w:rsidRPr="007A4BE7">
        <w:rPr>
          <w:rFonts w:eastAsia="標楷體" w:hint="eastAsia"/>
          <w:color w:val="000000" w:themeColor="text1"/>
          <w:sz w:val="28"/>
          <w:szCs w:val="28"/>
        </w:rPr>
        <w:t>1.5%</w:t>
      </w:r>
      <w:r w:rsidR="007A4BE7" w:rsidRPr="007A4BE7">
        <w:rPr>
          <w:rFonts w:eastAsia="標楷體" w:hint="eastAsia"/>
          <w:color w:val="000000" w:themeColor="text1"/>
          <w:sz w:val="28"/>
          <w:szCs w:val="28"/>
        </w:rPr>
        <w:t>），全年經濟成長率則為</w:t>
      </w:r>
      <w:r w:rsidR="007A4BE7" w:rsidRPr="007A4BE7">
        <w:rPr>
          <w:rFonts w:eastAsia="標楷體" w:hint="eastAsia"/>
          <w:color w:val="000000" w:themeColor="text1"/>
          <w:sz w:val="28"/>
          <w:szCs w:val="28"/>
        </w:rPr>
        <w:t>2.0</w:t>
      </w:r>
      <w:r w:rsidR="007A4BE7" w:rsidRPr="007A4BE7">
        <w:rPr>
          <w:rFonts w:eastAsia="標楷體" w:hint="eastAsia"/>
          <w:color w:val="000000" w:themeColor="text1"/>
          <w:sz w:val="28"/>
          <w:szCs w:val="28"/>
        </w:rPr>
        <w:t>％；另預估韓國</w:t>
      </w:r>
      <w:r w:rsidR="007A4BE7" w:rsidRPr="007A4BE7">
        <w:rPr>
          <w:rFonts w:eastAsia="標楷體" w:hint="eastAsia"/>
          <w:color w:val="000000" w:themeColor="text1"/>
          <w:sz w:val="28"/>
          <w:szCs w:val="28"/>
        </w:rPr>
        <w:t>2013</w:t>
      </w:r>
      <w:r w:rsidR="007A4BE7" w:rsidRPr="007A4BE7">
        <w:rPr>
          <w:rFonts w:eastAsia="標楷體" w:hint="eastAsia"/>
          <w:color w:val="000000" w:themeColor="text1"/>
          <w:sz w:val="28"/>
          <w:szCs w:val="28"/>
        </w:rPr>
        <w:t>年上、下半年經濟成長率分別為</w:t>
      </w:r>
      <w:r w:rsidR="007A4BE7" w:rsidRPr="007A4BE7">
        <w:rPr>
          <w:rFonts w:eastAsia="標楷體" w:hint="eastAsia"/>
          <w:color w:val="000000" w:themeColor="text1"/>
          <w:sz w:val="28"/>
          <w:szCs w:val="28"/>
        </w:rPr>
        <w:t>1.9</w:t>
      </w:r>
      <w:r w:rsidR="007A4BE7" w:rsidRPr="007A4BE7">
        <w:rPr>
          <w:rFonts w:eastAsia="標楷體" w:hint="eastAsia"/>
          <w:color w:val="000000" w:themeColor="text1"/>
          <w:sz w:val="28"/>
          <w:szCs w:val="28"/>
        </w:rPr>
        <w:t>％、</w:t>
      </w:r>
      <w:r w:rsidR="007A4BE7" w:rsidRPr="007A4BE7">
        <w:rPr>
          <w:rFonts w:eastAsia="標楷體" w:hint="eastAsia"/>
          <w:color w:val="000000" w:themeColor="text1"/>
          <w:sz w:val="28"/>
          <w:szCs w:val="28"/>
        </w:rPr>
        <w:t>3.5</w:t>
      </w:r>
      <w:r w:rsidR="007A4BE7" w:rsidRPr="007A4BE7">
        <w:rPr>
          <w:rFonts w:eastAsia="標楷體" w:hint="eastAsia"/>
          <w:color w:val="000000" w:themeColor="text1"/>
          <w:sz w:val="28"/>
          <w:szCs w:val="28"/>
        </w:rPr>
        <w:t>％，全年可達</w:t>
      </w:r>
      <w:r w:rsidR="007A4BE7" w:rsidRPr="007A4BE7">
        <w:rPr>
          <w:rFonts w:eastAsia="標楷體" w:hint="eastAsia"/>
          <w:color w:val="000000" w:themeColor="text1"/>
          <w:sz w:val="28"/>
          <w:szCs w:val="28"/>
        </w:rPr>
        <w:t>2.8</w:t>
      </w:r>
      <w:r w:rsidR="007A4BE7" w:rsidRPr="007A4BE7">
        <w:rPr>
          <w:rFonts w:eastAsia="標楷體" w:hint="eastAsia"/>
          <w:color w:val="000000" w:themeColor="text1"/>
          <w:sz w:val="28"/>
          <w:szCs w:val="28"/>
        </w:rPr>
        <w:t>％</w:t>
      </w:r>
      <w:r w:rsidRPr="007A4BE7">
        <w:rPr>
          <w:rFonts w:eastAsia="標楷體"/>
          <w:color w:val="000000" w:themeColor="text1"/>
          <w:sz w:val="28"/>
          <w:szCs w:val="28"/>
        </w:rPr>
        <w:t>。</w:t>
      </w:r>
    </w:p>
    <w:p w:rsidR="00012585" w:rsidRPr="007A4BE7" w:rsidRDefault="00F93738" w:rsidP="00C84858">
      <w:pPr>
        <w:numPr>
          <w:ilvl w:val="0"/>
          <w:numId w:val="9"/>
        </w:numPr>
        <w:snapToGrid w:val="0"/>
        <w:spacing w:line="300" w:lineRule="auto"/>
        <w:ind w:left="1202" w:right="-227" w:hanging="482"/>
        <w:jc w:val="both"/>
        <w:rPr>
          <w:rFonts w:eastAsia="標楷體"/>
          <w:color w:val="000000" w:themeColor="text1"/>
          <w:sz w:val="28"/>
          <w:szCs w:val="28"/>
        </w:rPr>
      </w:pPr>
      <w:r w:rsidRPr="007A4BE7">
        <w:rPr>
          <w:rFonts w:eastAsia="標楷體" w:hint="eastAsia"/>
          <w:color w:val="000000" w:themeColor="text1"/>
          <w:sz w:val="28"/>
          <w:szCs w:val="28"/>
        </w:rPr>
        <w:t>韓國</w:t>
      </w:r>
      <w:r w:rsidR="007A4BE7" w:rsidRPr="007A4BE7">
        <w:rPr>
          <w:rFonts w:eastAsia="標楷體" w:hint="eastAsia"/>
          <w:color w:val="000000" w:themeColor="text1"/>
          <w:sz w:val="28"/>
          <w:szCs w:val="28"/>
        </w:rPr>
        <w:t>2012</w:t>
      </w:r>
      <w:r w:rsidR="007A4BE7" w:rsidRPr="007A4BE7">
        <w:rPr>
          <w:rFonts w:eastAsia="標楷體" w:hint="eastAsia"/>
          <w:color w:val="000000" w:themeColor="text1"/>
          <w:sz w:val="28"/>
          <w:szCs w:val="28"/>
        </w:rPr>
        <w:t>年</w:t>
      </w:r>
      <w:r w:rsidR="007A4BE7" w:rsidRPr="007A4BE7">
        <w:rPr>
          <w:rFonts w:eastAsia="標楷體" w:hint="eastAsia"/>
          <w:color w:val="000000" w:themeColor="text1"/>
          <w:sz w:val="28"/>
          <w:szCs w:val="28"/>
        </w:rPr>
        <w:t>12</w:t>
      </w:r>
      <w:r w:rsidR="007A4BE7" w:rsidRPr="007A4BE7">
        <w:rPr>
          <w:rFonts w:eastAsia="標楷體" w:hint="eastAsia"/>
          <w:color w:val="000000" w:themeColor="text1"/>
          <w:sz w:val="28"/>
          <w:szCs w:val="28"/>
        </w:rPr>
        <w:t>月份出口金額為</w:t>
      </w:r>
      <w:r w:rsidR="007A4BE7" w:rsidRPr="007A4BE7">
        <w:rPr>
          <w:rFonts w:eastAsia="標楷體" w:hint="eastAsia"/>
          <w:color w:val="000000" w:themeColor="text1"/>
          <w:sz w:val="28"/>
          <w:szCs w:val="28"/>
        </w:rPr>
        <w:t>451.0</w:t>
      </w:r>
      <w:r w:rsidR="007A4BE7" w:rsidRPr="007A4BE7">
        <w:rPr>
          <w:rFonts w:eastAsia="標楷體" w:hint="eastAsia"/>
          <w:color w:val="000000" w:themeColor="text1"/>
          <w:sz w:val="28"/>
          <w:szCs w:val="28"/>
        </w:rPr>
        <w:t>億美元，較</w:t>
      </w:r>
      <w:r w:rsidR="00D658B9">
        <w:rPr>
          <w:rFonts w:eastAsia="標楷體" w:hint="eastAsia"/>
          <w:color w:val="000000" w:themeColor="text1"/>
          <w:sz w:val="28"/>
          <w:szCs w:val="28"/>
        </w:rPr>
        <w:t>上</w:t>
      </w:r>
      <w:r w:rsidR="007A4BE7" w:rsidRPr="007A4BE7">
        <w:rPr>
          <w:rFonts w:eastAsia="標楷體" w:hint="eastAsia"/>
          <w:color w:val="000000" w:themeColor="text1"/>
          <w:sz w:val="28"/>
          <w:szCs w:val="28"/>
        </w:rPr>
        <w:t>年同月衰退</w:t>
      </w:r>
      <w:r w:rsidR="007A4BE7" w:rsidRPr="007A4BE7">
        <w:rPr>
          <w:rFonts w:eastAsia="標楷體" w:hint="eastAsia"/>
          <w:color w:val="000000" w:themeColor="text1"/>
          <w:sz w:val="28"/>
          <w:szCs w:val="28"/>
        </w:rPr>
        <w:t>5.5%</w:t>
      </w:r>
      <w:r w:rsidR="007A4BE7" w:rsidRPr="007A4BE7">
        <w:rPr>
          <w:rFonts w:eastAsia="標楷體" w:hint="eastAsia"/>
          <w:color w:val="000000" w:themeColor="text1"/>
          <w:sz w:val="28"/>
          <w:szCs w:val="28"/>
        </w:rPr>
        <w:t>；進口金額為</w:t>
      </w:r>
      <w:r w:rsidR="007A4BE7" w:rsidRPr="007A4BE7">
        <w:rPr>
          <w:rFonts w:eastAsia="標楷體" w:hint="eastAsia"/>
          <w:color w:val="000000" w:themeColor="text1"/>
          <w:sz w:val="28"/>
          <w:szCs w:val="28"/>
        </w:rPr>
        <w:t>430.7</w:t>
      </w:r>
      <w:r w:rsidR="007A4BE7" w:rsidRPr="007A4BE7">
        <w:rPr>
          <w:rFonts w:eastAsia="標楷體" w:hint="eastAsia"/>
          <w:color w:val="000000" w:themeColor="text1"/>
          <w:sz w:val="28"/>
          <w:szCs w:val="28"/>
        </w:rPr>
        <w:t>億美元，較去年同月衰退</w:t>
      </w:r>
      <w:r w:rsidR="007A4BE7" w:rsidRPr="007A4BE7">
        <w:rPr>
          <w:rFonts w:eastAsia="標楷體" w:hint="eastAsia"/>
          <w:color w:val="000000" w:themeColor="text1"/>
          <w:sz w:val="28"/>
          <w:szCs w:val="28"/>
        </w:rPr>
        <w:t>5.3%</w:t>
      </w:r>
      <w:r w:rsidR="007A4BE7" w:rsidRPr="007A4BE7">
        <w:rPr>
          <w:rFonts w:eastAsia="標楷體" w:hint="eastAsia"/>
          <w:color w:val="000000" w:themeColor="text1"/>
          <w:sz w:val="28"/>
          <w:szCs w:val="28"/>
        </w:rPr>
        <w:t>，貿易順差達</w:t>
      </w:r>
      <w:r w:rsidR="007A4BE7" w:rsidRPr="007A4BE7">
        <w:rPr>
          <w:rFonts w:eastAsia="標楷體" w:hint="eastAsia"/>
          <w:color w:val="000000" w:themeColor="text1"/>
          <w:sz w:val="28"/>
          <w:szCs w:val="28"/>
        </w:rPr>
        <w:t>20.3</w:t>
      </w:r>
      <w:r w:rsidR="007A4BE7" w:rsidRPr="007A4BE7">
        <w:rPr>
          <w:rFonts w:eastAsia="標楷體" w:hint="eastAsia"/>
          <w:color w:val="000000" w:themeColor="text1"/>
          <w:sz w:val="28"/>
          <w:szCs w:val="28"/>
        </w:rPr>
        <w:t>億美元。出口商品中，船舶（</w:t>
      </w:r>
      <w:r w:rsidR="007A4BE7" w:rsidRPr="007A4BE7">
        <w:rPr>
          <w:rFonts w:eastAsia="標楷體" w:hint="eastAsia"/>
          <w:color w:val="000000" w:themeColor="text1"/>
          <w:sz w:val="28"/>
          <w:szCs w:val="28"/>
        </w:rPr>
        <w:t>37.0%</w:t>
      </w:r>
      <w:r w:rsidR="007A4BE7" w:rsidRPr="007A4BE7">
        <w:rPr>
          <w:rFonts w:eastAsia="標楷體" w:hint="eastAsia"/>
          <w:color w:val="000000" w:themeColor="text1"/>
          <w:sz w:val="28"/>
          <w:szCs w:val="28"/>
        </w:rPr>
        <w:t>）、汽車（</w:t>
      </w:r>
      <w:r w:rsidR="007A4BE7" w:rsidRPr="007A4BE7">
        <w:rPr>
          <w:rFonts w:eastAsia="標楷體" w:hint="eastAsia"/>
          <w:color w:val="000000" w:themeColor="text1"/>
          <w:sz w:val="28"/>
          <w:szCs w:val="28"/>
        </w:rPr>
        <w:t>25.8%</w:t>
      </w:r>
      <w:r w:rsidR="007A4BE7" w:rsidRPr="007A4BE7">
        <w:rPr>
          <w:rFonts w:eastAsia="標楷體" w:hint="eastAsia"/>
          <w:color w:val="000000" w:themeColor="text1"/>
          <w:sz w:val="28"/>
          <w:szCs w:val="28"/>
        </w:rPr>
        <w:t>）及電腦（</w:t>
      </w:r>
      <w:r w:rsidR="007A4BE7" w:rsidRPr="007A4BE7">
        <w:rPr>
          <w:rFonts w:eastAsia="標楷體" w:hint="eastAsia"/>
          <w:color w:val="000000" w:themeColor="text1"/>
          <w:sz w:val="28"/>
          <w:szCs w:val="28"/>
        </w:rPr>
        <w:t>14.2%</w:t>
      </w:r>
      <w:r w:rsidR="007A4BE7" w:rsidRPr="007A4BE7">
        <w:rPr>
          <w:rFonts w:eastAsia="標楷體" w:hint="eastAsia"/>
          <w:color w:val="000000" w:themeColor="text1"/>
          <w:sz w:val="28"/>
          <w:szCs w:val="28"/>
        </w:rPr>
        <w:t>）等衰退最多。另對主要地區出口僅中國大陸、東協及大洋洲等出現成長，餘均衰退</w:t>
      </w:r>
      <w:r w:rsidRPr="007A4BE7">
        <w:rPr>
          <w:rFonts w:eastAsia="標楷體" w:hint="eastAsia"/>
          <w:color w:val="000000" w:themeColor="text1"/>
          <w:sz w:val="28"/>
          <w:szCs w:val="28"/>
        </w:rPr>
        <w:t>。</w:t>
      </w:r>
    </w:p>
    <w:p w:rsidR="00012585" w:rsidRDefault="00F93738" w:rsidP="00C84858">
      <w:pPr>
        <w:numPr>
          <w:ilvl w:val="0"/>
          <w:numId w:val="9"/>
        </w:numPr>
        <w:snapToGrid w:val="0"/>
        <w:spacing w:line="300" w:lineRule="auto"/>
        <w:ind w:left="1202" w:right="-227" w:hanging="482"/>
        <w:jc w:val="both"/>
        <w:rPr>
          <w:rFonts w:eastAsia="標楷體"/>
          <w:sz w:val="28"/>
          <w:szCs w:val="28"/>
        </w:rPr>
      </w:pPr>
      <w:r w:rsidRPr="00F93738">
        <w:rPr>
          <w:rFonts w:eastAsia="標楷體"/>
          <w:kern w:val="0"/>
          <w:sz w:val="28"/>
          <w:szCs w:val="20"/>
        </w:rPr>
        <w:lastRenderedPageBreak/>
        <w:t>2012</w:t>
      </w:r>
      <w:r w:rsidRPr="00F93738">
        <w:rPr>
          <w:rFonts w:eastAsia="標楷體"/>
          <w:kern w:val="0"/>
          <w:sz w:val="28"/>
          <w:szCs w:val="20"/>
        </w:rPr>
        <w:t>年</w:t>
      </w:r>
      <w:r w:rsidR="007A4BE7" w:rsidRPr="007A4BE7">
        <w:rPr>
          <w:rFonts w:eastAsia="標楷體" w:hint="eastAsia"/>
          <w:kern w:val="0"/>
          <w:sz w:val="28"/>
          <w:szCs w:val="20"/>
        </w:rPr>
        <w:t>12</w:t>
      </w:r>
      <w:r w:rsidR="007A4BE7" w:rsidRPr="007A4BE7">
        <w:rPr>
          <w:rFonts w:eastAsia="標楷體" w:hint="eastAsia"/>
          <w:kern w:val="0"/>
          <w:sz w:val="28"/>
          <w:szCs w:val="20"/>
        </w:rPr>
        <w:t>月韓國工業生產成長</w:t>
      </w:r>
      <w:r w:rsidR="007A4BE7" w:rsidRPr="007A4BE7">
        <w:rPr>
          <w:rFonts w:eastAsia="標楷體" w:hint="eastAsia"/>
          <w:kern w:val="0"/>
          <w:sz w:val="28"/>
          <w:szCs w:val="20"/>
        </w:rPr>
        <w:t>0.8%</w:t>
      </w:r>
      <w:r w:rsidR="007A4BE7" w:rsidRPr="007A4BE7">
        <w:rPr>
          <w:rFonts w:eastAsia="標楷體" w:hint="eastAsia"/>
          <w:kern w:val="0"/>
          <w:sz w:val="28"/>
          <w:szCs w:val="20"/>
        </w:rPr>
        <w:t>，失業率上升至</w:t>
      </w:r>
      <w:r w:rsidR="007A4BE7" w:rsidRPr="007A4BE7">
        <w:rPr>
          <w:rFonts w:eastAsia="標楷體" w:hint="eastAsia"/>
          <w:kern w:val="0"/>
          <w:sz w:val="28"/>
          <w:szCs w:val="20"/>
        </w:rPr>
        <w:t>2.9%</w:t>
      </w:r>
      <w:r w:rsidR="007A4BE7" w:rsidRPr="007A4BE7">
        <w:rPr>
          <w:rFonts w:eastAsia="標楷體" w:hint="eastAsia"/>
          <w:kern w:val="0"/>
          <w:sz w:val="28"/>
          <w:szCs w:val="20"/>
        </w:rPr>
        <w:t>；消費者物價成長率續降至</w:t>
      </w:r>
      <w:r w:rsidR="007A4BE7" w:rsidRPr="007A4BE7">
        <w:rPr>
          <w:rFonts w:eastAsia="標楷體" w:hint="eastAsia"/>
          <w:kern w:val="0"/>
          <w:sz w:val="28"/>
          <w:szCs w:val="20"/>
        </w:rPr>
        <w:t>1.4%</w:t>
      </w:r>
      <w:r w:rsidR="007A4BE7" w:rsidRPr="007A4BE7">
        <w:rPr>
          <w:rFonts w:eastAsia="標楷體" w:hint="eastAsia"/>
          <w:kern w:val="0"/>
          <w:sz w:val="28"/>
          <w:szCs w:val="20"/>
        </w:rPr>
        <w:t>，另韓國於</w:t>
      </w:r>
      <w:r w:rsidR="007A4BE7" w:rsidRPr="007A4BE7">
        <w:rPr>
          <w:rFonts w:eastAsia="標楷體" w:hint="eastAsia"/>
          <w:kern w:val="0"/>
          <w:sz w:val="28"/>
          <w:szCs w:val="20"/>
        </w:rPr>
        <w:t>2013</w:t>
      </w:r>
      <w:r w:rsidR="007A4BE7" w:rsidRPr="007A4BE7">
        <w:rPr>
          <w:rFonts w:eastAsia="標楷體" w:hint="eastAsia"/>
          <w:kern w:val="0"/>
          <w:sz w:val="28"/>
          <w:szCs w:val="20"/>
        </w:rPr>
        <w:t>年</w:t>
      </w:r>
      <w:r w:rsidR="007A4BE7" w:rsidRPr="007A4BE7">
        <w:rPr>
          <w:rFonts w:eastAsia="標楷體" w:hint="eastAsia"/>
          <w:kern w:val="0"/>
          <w:sz w:val="28"/>
          <w:szCs w:val="20"/>
        </w:rPr>
        <w:t>1</w:t>
      </w:r>
      <w:r w:rsidR="007A4BE7" w:rsidRPr="007A4BE7">
        <w:rPr>
          <w:rFonts w:eastAsia="標楷體" w:hint="eastAsia"/>
          <w:kern w:val="0"/>
          <w:sz w:val="28"/>
          <w:szCs w:val="20"/>
        </w:rPr>
        <w:t>月</w:t>
      </w:r>
      <w:r w:rsidR="007A4BE7" w:rsidRPr="007A4BE7">
        <w:rPr>
          <w:rFonts w:eastAsia="標楷體" w:hint="eastAsia"/>
          <w:kern w:val="0"/>
          <w:sz w:val="28"/>
          <w:szCs w:val="20"/>
        </w:rPr>
        <w:t>14</w:t>
      </w:r>
      <w:r w:rsidR="007A4BE7" w:rsidRPr="007A4BE7">
        <w:rPr>
          <w:rFonts w:eastAsia="標楷體" w:hint="eastAsia"/>
          <w:kern w:val="0"/>
          <w:sz w:val="28"/>
          <w:szCs w:val="20"/>
        </w:rPr>
        <w:t>日起調漲電費，平均漲幅達</w:t>
      </w:r>
      <w:r w:rsidR="007A4BE7" w:rsidRPr="007A4BE7">
        <w:rPr>
          <w:rFonts w:eastAsia="標楷體" w:hint="eastAsia"/>
          <w:kern w:val="0"/>
          <w:sz w:val="28"/>
          <w:szCs w:val="20"/>
        </w:rPr>
        <w:t>4</w:t>
      </w:r>
      <w:r w:rsidR="007A4BE7" w:rsidRPr="007A4BE7">
        <w:rPr>
          <w:rFonts w:eastAsia="標楷體" w:hint="eastAsia"/>
          <w:kern w:val="0"/>
          <w:sz w:val="28"/>
          <w:szCs w:val="20"/>
        </w:rPr>
        <w:t>％，未來物價上漲壓力增加</w:t>
      </w:r>
      <w:r w:rsidRPr="00F93738">
        <w:rPr>
          <w:rFonts w:eastAsia="標楷體"/>
          <w:kern w:val="0"/>
          <w:sz w:val="28"/>
          <w:szCs w:val="20"/>
        </w:rPr>
        <w:t>。</w:t>
      </w:r>
    </w:p>
    <w:p w:rsidR="00012585" w:rsidRPr="007C27F8" w:rsidRDefault="007A4BE7" w:rsidP="00C84858">
      <w:pPr>
        <w:numPr>
          <w:ilvl w:val="0"/>
          <w:numId w:val="9"/>
        </w:numPr>
        <w:snapToGrid w:val="0"/>
        <w:spacing w:line="300" w:lineRule="auto"/>
        <w:ind w:left="1202" w:right="-227" w:hanging="482"/>
        <w:jc w:val="both"/>
        <w:rPr>
          <w:rFonts w:eastAsia="標楷體"/>
          <w:sz w:val="28"/>
          <w:szCs w:val="28"/>
        </w:rPr>
      </w:pPr>
      <w:r w:rsidRPr="007A4BE7">
        <w:rPr>
          <w:rFonts w:eastAsia="標楷體" w:hint="eastAsia"/>
          <w:sz w:val="28"/>
          <w:szCs w:val="28"/>
        </w:rPr>
        <w:t>韓國大統領李明博於</w:t>
      </w:r>
      <w:r w:rsidRPr="007A4BE7">
        <w:rPr>
          <w:rFonts w:eastAsia="標楷體" w:hint="eastAsia"/>
          <w:sz w:val="28"/>
          <w:szCs w:val="28"/>
        </w:rPr>
        <w:t>2013</w:t>
      </w:r>
      <w:r w:rsidRPr="007A4BE7">
        <w:rPr>
          <w:rFonts w:eastAsia="標楷體" w:hint="eastAsia"/>
          <w:sz w:val="28"/>
          <w:szCs w:val="28"/>
        </w:rPr>
        <w:t>年</w:t>
      </w:r>
      <w:r w:rsidRPr="007A4BE7">
        <w:rPr>
          <w:rFonts w:eastAsia="標楷體" w:hint="eastAsia"/>
          <w:sz w:val="28"/>
          <w:szCs w:val="28"/>
        </w:rPr>
        <w:t>1</w:t>
      </w:r>
      <w:r w:rsidRPr="007A4BE7">
        <w:rPr>
          <w:rFonts w:eastAsia="標楷體" w:hint="eastAsia"/>
          <w:sz w:val="28"/>
          <w:szCs w:val="28"/>
        </w:rPr>
        <w:t>月</w:t>
      </w:r>
      <w:r w:rsidRPr="007A4BE7">
        <w:rPr>
          <w:rFonts w:eastAsia="標楷體" w:hint="eastAsia"/>
          <w:sz w:val="28"/>
          <w:szCs w:val="28"/>
        </w:rPr>
        <w:t>3</w:t>
      </w:r>
      <w:r w:rsidRPr="007A4BE7">
        <w:rPr>
          <w:rFonts w:eastAsia="標楷體" w:hint="eastAsia"/>
          <w:sz w:val="28"/>
          <w:szCs w:val="28"/>
        </w:rPr>
        <w:t>日國務會議中決議，為提振經濟及創造工作職缺，將於</w:t>
      </w:r>
      <w:r w:rsidRPr="007A4BE7">
        <w:rPr>
          <w:rFonts w:eastAsia="標楷體" w:hint="eastAsia"/>
          <w:sz w:val="28"/>
          <w:szCs w:val="28"/>
        </w:rPr>
        <w:t>2013</w:t>
      </w:r>
      <w:r w:rsidRPr="007A4BE7">
        <w:rPr>
          <w:rFonts w:eastAsia="標楷體" w:hint="eastAsia"/>
          <w:sz w:val="28"/>
          <w:szCs w:val="28"/>
        </w:rPr>
        <w:t>年上半年執行年度預算的</w:t>
      </w:r>
      <w:r w:rsidRPr="007A4BE7">
        <w:rPr>
          <w:rFonts w:eastAsia="標楷體" w:hint="eastAsia"/>
          <w:sz w:val="28"/>
          <w:szCs w:val="28"/>
        </w:rPr>
        <w:t>71.6</w:t>
      </w:r>
      <w:r w:rsidRPr="007A4BE7">
        <w:rPr>
          <w:rFonts w:eastAsia="標楷體" w:hint="eastAsia"/>
          <w:sz w:val="28"/>
          <w:szCs w:val="28"/>
        </w:rPr>
        <w:t>％（</w:t>
      </w:r>
      <w:r w:rsidRPr="007A4BE7">
        <w:rPr>
          <w:rFonts w:eastAsia="標楷體" w:hint="eastAsia"/>
          <w:sz w:val="28"/>
          <w:szCs w:val="28"/>
        </w:rPr>
        <w:t>213</w:t>
      </w:r>
      <w:r w:rsidRPr="007A4BE7">
        <w:rPr>
          <w:rFonts w:eastAsia="標楷體" w:hint="eastAsia"/>
          <w:sz w:val="28"/>
          <w:szCs w:val="28"/>
        </w:rPr>
        <w:t>兆</w:t>
      </w:r>
      <w:r w:rsidRPr="007A4BE7">
        <w:rPr>
          <w:rFonts w:eastAsia="標楷體" w:hint="eastAsia"/>
          <w:sz w:val="28"/>
          <w:szCs w:val="28"/>
        </w:rPr>
        <w:t>6000</w:t>
      </w:r>
      <w:r w:rsidRPr="007A4BE7">
        <w:rPr>
          <w:rFonts w:eastAsia="標楷體" w:hint="eastAsia"/>
          <w:sz w:val="28"/>
          <w:szCs w:val="28"/>
        </w:rPr>
        <w:t>億韓元），盼透過預算早日執行預算，提升景氣動能。另韓國大統領職務交接委員會於</w:t>
      </w:r>
      <w:r w:rsidRPr="007A4BE7">
        <w:rPr>
          <w:rFonts w:eastAsia="標楷體" w:hint="eastAsia"/>
          <w:sz w:val="28"/>
          <w:szCs w:val="28"/>
        </w:rPr>
        <w:t>1</w:t>
      </w:r>
      <w:r w:rsidRPr="007A4BE7">
        <w:rPr>
          <w:rFonts w:eastAsia="標楷體" w:hint="eastAsia"/>
          <w:sz w:val="28"/>
          <w:szCs w:val="28"/>
        </w:rPr>
        <w:t>月</w:t>
      </w:r>
      <w:r w:rsidRPr="007A4BE7">
        <w:rPr>
          <w:rFonts w:eastAsia="標楷體" w:hint="eastAsia"/>
          <w:sz w:val="28"/>
          <w:szCs w:val="28"/>
        </w:rPr>
        <w:t>15</w:t>
      </w:r>
      <w:r w:rsidRPr="007A4BE7">
        <w:rPr>
          <w:rFonts w:eastAsia="標楷體" w:hint="eastAsia"/>
          <w:sz w:val="28"/>
          <w:szCs w:val="28"/>
        </w:rPr>
        <w:t>日宣布，下任大統領朴槿惠將於</w:t>
      </w:r>
      <w:r w:rsidRPr="007A4BE7">
        <w:rPr>
          <w:rFonts w:eastAsia="標楷體" w:hint="eastAsia"/>
          <w:sz w:val="28"/>
          <w:szCs w:val="28"/>
        </w:rPr>
        <w:t>2</w:t>
      </w:r>
      <w:r w:rsidRPr="007A4BE7">
        <w:rPr>
          <w:rFonts w:eastAsia="標楷體" w:hint="eastAsia"/>
          <w:sz w:val="28"/>
          <w:szCs w:val="28"/>
        </w:rPr>
        <w:t>月</w:t>
      </w:r>
      <w:r w:rsidRPr="007A4BE7">
        <w:rPr>
          <w:rFonts w:eastAsia="標楷體" w:hint="eastAsia"/>
          <w:sz w:val="28"/>
          <w:szCs w:val="28"/>
        </w:rPr>
        <w:t>25</w:t>
      </w:r>
      <w:r w:rsidRPr="007A4BE7">
        <w:rPr>
          <w:rFonts w:eastAsia="標楷體" w:hint="eastAsia"/>
          <w:sz w:val="28"/>
          <w:szCs w:val="28"/>
        </w:rPr>
        <w:t>日就任後進行政府組織改造，復設經濟副總理，以強化經濟指揮中心</w:t>
      </w:r>
      <w:r w:rsidR="00F93738" w:rsidRPr="00F93738">
        <w:rPr>
          <w:rFonts w:eastAsia="標楷體"/>
          <w:sz w:val="28"/>
          <w:szCs w:val="28"/>
        </w:rPr>
        <w:t>。</w:t>
      </w:r>
    </w:p>
    <w:p w:rsidR="003D5570" w:rsidRPr="00427D81" w:rsidRDefault="003D5570" w:rsidP="00DE7BAB">
      <w:pPr>
        <w:snapToGrid w:val="0"/>
        <w:spacing w:line="300" w:lineRule="auto"/>
        <w:jc w:val="both"/>
        <w:rPr>
          <w:rFonts w:eastAsia="標楷體"/>
          <w:sz w:val="28"/>
          <w:szCs w:val="28"/>
        </w:rPr>
      </w:pPr>
      <w:r w:rsidRPr="00427D81">
        <w:rPr>
          <w:rFonts w:eastAsia="標楷體" w:hint="eastAsia"/>
          <w:sz w:val="28"/>
          <w:szCs w:val="28"/>
        </w:rPr>
        <w:t xml:space="preserve">              </w:t>
      </w:r>
      <w:r w:rsidRPr="00427D81">
        <w:rPr>
          <w:rFonts w:eastAsia="標楷體"/>
          <w:b/>
          <w:bCs/>
          <w:sz w:val="28"/>
          <w:szCs w:val="32"/>
          <w:lang w:val="zh-TW"/>
        </w:rPr>
        <w:t>表</w:t>
      </w:r>
      <w:r w:rsidRPr="00427D81">
        <w:rPr>
          <w:rFonts w:eastAsia="標楷體"/>
          <w:b/>
          <w:bCs/>
          <w:sz w:val="28"/>
          <w:szCs w:val="32"/>
          <w:lang w:val="zh-TW"/>
        </w:rPr>
        <w:t>1-3</w:t>
      </w:r>
      <w:r w:rsidRPr="00427D81">
        <w:rPr>
          <w:rFonts w:eastAsia="標楷體" w:hint="eastAsia"/>
          <w:b/>
          <w:bCs/>
          <w:sz w:val="28"/>
          <w:szCs w:val="32"/>
          <w:lang w:val="zh-TW"/>
        </w:rPr>
        <w:t>-2</w:t>
      </w:r>
      <w:r w:rsidRPr="00427D81">
        <w:rPr>
          <w:rFonts w:eastAsia="標楷體"/>
          <w:b/>
          <w:bCs/>
          <w:sz w:val="28"/>
          <w:szCs w:val="32"/>
          <w:lang w:val="zh-TW"/>
        </w:rPr>
        <w:t xml:space="preserve">   </w:t>
      </w:r>
      <w:r w:rsidRPr="00427D81">
        <w:rPr>
          <w:rFonts w:eastAsia="標楷體" w:hint="eastAsia"/>
          <w:b/>
          <w:bCs/>
          <w:sz w:val="28"/>
          <w:szCs w:val="32"/>
          <w:lang w:val="zh-TW"/>
        </w:rPr>
        <w:t>南韓</w:t>
      </w:r>
      <w:r w:rsidRPr="00427D81">
        <w:rPr>
          <w:rFonts w:eastAsia="標楷體"/>
          <w:b/>
          <w:bCs/>
          <w:sz w:val="28"/>
          <w:szCs w:val="32"/>
          <w:lang w:val="zh-TW"/>
        </w:rPr>
        <w:t>重要經濟指標</w:t>
      </w:r>
    </w:p>
    <w:p w:rsidR="00510F11" w:rsidRPr="00332EB0" w:rsidRDefault="003D5570" w:rsidP="00510F11">
      <w:pPr>
        <w:snapToGrid w:val="0"/>
        <w:jc w:val="right"/>
        <w:rPr>
          <w:rFonts w:eastAsia="標楷體"/>
          <w:szCs w:val="28"/>
        </w:rPr>
      </w:pPr>
      <w:r w:rsidRPr="00427D81">
        <w:rPr>
          <w:rFonts w:eastAsia="標楷體"/>
          <w:sz w:val="28"/>
          <w:szCs w:val="32"/>
          <w:lang w:val="zh-TW"/>
        </w:rPr>
        <w:t xml:space="preserve">         </w:t>
      </w:r>
      <w:r w:rsidR="002871D0" w:rsidRPr="00427D81">
        <w:rPr>
          <w:rFonts w:eastAsia="標楷體"/>
          <w:sz w:val="28"/>
          <w:szCs w:val="32"/>
          <w:lang w:val="zh-TW"/>
        </w:rPr>
        <w:t xml:space="preserve">    </w:t>
      </w:r>
      <w:r w:rsidR="00DE7BAB" w:rsidRPr="00332EB0">
        <w:rPr>
          <w:rFonts w:eastAsia="標楷體"/>
          <w:sz w:val="28"/>
          <w:szCs w:val="32"/>
          <w:lang w:val="zh-TW"/>
        </w:rPr>
        <w:t xml:space="preserve"> </w:t>
      </w:r>
      <w:r w:rsidR="00DE7BAB" w:rsidRPr="00332EB0">
        <w:rPr>
          <w:rFonts w:eastAsia="標楷體" w:hint="eastAsia"/>
          <w:sz w:val="28"/>
          <w:szCs w:val="32"/>
          <w:lang w:val="zh-TW"/>
        </w:rPr>
        <w:t xml:space="preserve"> </w:t>
      </w:r>
      <w:r w:rsidR="00510F11" w:rsidRPr="00332EB0">
        <w:rPr>
          <w:rFonts w:eastAsia="標楷體"/>
          <w:szCs w:val="28"/>
          <w:lang w:val="zh-TW"/>
        </w:rPr>
        <w:t>單位：億美元；％</w:t>
      </w:r>
    </w:p>
    <w:tbl>
      <w:tblPr>
        <w:tblW w:w="8488" w:type="dxa"/>
        <w:tblLayout w:type="fixed"/>
        <w:tblCellMar>
          <w:left w:w="28" w:type="dxa"/>
          <w:right w:w="28" w:type="dxa"/>
        </w:tblCellMar>
        <w:tblLook w:val="0000" w:firstRow="0" w:lastRow="0" w:firstColumn="0" w:lastColumn="0" w:noHBand="0" w:noVBand="0"/>
      </w:tblPr>
      <w:tblGrid>
        <w:gridCol w:w="906"/>
        <w:gridCol w:w="940"/>
        <w:gridCol w:w="682"/>
        <w:gridCol w:w="856"/>
        <w:gridCol w:w="964"/>
        <w:gridCol w:w="909"/>
        <w:gridCol w:w="870"/>
        <w:gridCol w:w="818"/>
        <w:gridCol w:w="823"/>
        <w:gridCol w:w="720"/>
      </w:tblGrid>
      <w:tr w:rsidR="00510F11" w:rsidRPr="00332EB0" w:rsidTr="00D658B9">
        <w:trPr>
          <w:cantSplit/>
        </w:trPr>
        <w:tc>
          <w:tcPr>
            <w:tcW w:w="906" w:type="dxa"/>
            <w:vMerge w:val="restart"/>
            <w:tcBorders>
              <w:top w:val="single" w:sz="6" w:space="0" w:color="auto"/>
              <w:left w:val="nil"/>
              <w:bottom w:val="single" w:sz="6" w:space="0" w:color="auto"/>
              <w:right w:val="single" w:sz="6" w:space="0" w:color="auto"/>
            </w:tcBorders>
            <w:shd w:val="clear" w:color="auto" w:fill="auto"/>
            <w:vAlign w:val="center"/>
          </w:tcPr>
          <w:p w:rsidR="00510F11" w:rsidRPr="00332EB0" w:rsidRDefault="00510F11" w:rsidP="00D658B9">
            <w:pPr>
              <w:autoSpaceDE w:val="0"/>
              <w:autoSpaceDN w:val="0"/>
              <w:adjustRightInd w:val="0"/>
              <w:snapToGrid w:val="0"/>
              <w:spacing w:line="240" w:lineRule="atLeast"/>
              <w:jc w:val="center"/>
              <w:rPr>
                <w:rFonts w:eastAsia="標楷體"/>
                <w:sz w:val="22"/>
                <w:szCs w:val="22"/>
              </w:rPr>
            </w:pPr>
            <w:r w:rsidRPr="00332EB0">
              <w:rPr>
                <w:rFonts w:eastAsia="標楷體"/>
                <w:sz w:val="22"/>
                <w:szCs w:val="22"/>
                <w:lang w:val="zh-TW"/>
              </w:rPr>
              <w:t>年</w:t>
            </w:r>
            <w:r w:rsidRPr="00332EB0">
              <w:rPr>
                <w:rFonts w:eastAsia="標楷體"/>
                <w:sz w:val="22"/>
                <w:szCs w:val="22"/>
              </w:rPr>
              <w:t>(</w:t>
            </w:r>
            <w:r w:rsidRPr="00332EB0">
              <w:rPr>
                <w:rFonts w:eastAsia="標楷體"/>
                <w:sz w:val="22"/>
                <w:szCs w:val="22"/>
                <w:lang w:val="zh-TW"/>
              </w:rPr>
              <w:t>月</w:t>
            </w:r>
            <w:r w:rsidRPr="00332EB0">
              <w:rPr>
                <w:rFonts w:eastAsia="標楷體"/>
                <w:sz w:val="22"/>
                <w:szCs w:val="22"/>
              </w:rPr>
              <w:t>)</w:t>
            </w:r>
          </w:p>
        </w:tc>
        <w:tc>
          <w:tcPr>
            <w:tcW w:w="940" w:type="dxa"/>
            <w:vMerge w:val="restart"/>
            <w:tcBorders>
              <w:top w:val="single" w:sz="6" w:space="0" w:color="auto"/>
              <w:left w:val="single" w:sz="6" w:space="0" w:color="auto"/>
              <w:right w:val="single" w:sz="6" w:space="0" w:color="auto"/>
            </w:tcBorders>
            <w:shd w:val="clear" w:color="auto" w:fill="auto"/>
            <w:vAlign w:val="center"/>
          </w:tcPr>
          <w:p w:rsidR="00510F11" w:rsidRPr="00332EB0" w:rsidRDefault="00510F11" w:rsidP="00D658B9">
            <w:pPr>
              <w:autoSpaceDE w:val="0"/>
              <w:autoSpaceDN w:val="0"/>
              <w:adjustRightInd w:val="0"/>
              <w:snapToGrid w:val="0"/>
              <w:spacing w:line="240" w:lineRule="atLeast"/>
              <w:jc w:val="center"/>
              <w:rPr>
                <w:rFonts w:eastAsia="標楷體"/>
                <w:sz w:val="22"/>
                <w:szCs w:val="22"/>
              </w:rPr>
            </w:pPr>
            <w:r w:rsidRPr="00332EB0">
              <w:rPr>
                <w:rFonts w:eastAsia="標楷體"/>
                <w:sz w:val="22"/>
                <w:szCs w:val="22"/>
                <w:lang w:val="zh-TW"/>
              </w:rPr>
              <w:t>實質</w:t>
            </w:r>
          </w:p>
          <w:p w:rsidR="00510F11" w:rsidRPr="00332EB0" w:rsidRDefault="00510F11" w:rsidP="00D658B9">
            <w:pPr>
              <w:autoSpaceDE w:val="0"/>
              <w:autoSpaceDN w:val="0"/>
              <w:adjustRightInd w:val="0"/>
              <w:snapToGrid w:val="0"/>
              <w:spacing w:line="240" w:lineRule="atLeast"/>
              <w:jc w:val="center"/>
              <w:rPr>
                <w:rFonts w:eastAsia="標楷體"/>
                <w:sz w:val="22"/>
                <w:szCs w:val="22"/>
              </w:rPr>
            </w:pPr>
            <w:r w:rsidRPr="00332EB0">
              <w:rPr>
                <w:rFonts w:eastAsia="標楷體"/>
                <w:sz w:val="22"/>
                <w:szCs w:val="22"/>
              </w:rPr>
              <w:t>GDP</w:t>
            </w:r>
          </w:p>
        </w:tc>
        <w:tc>
          <w:tcPr>
            <w:tcW w:w="682" w:type="dxa"/>
            <w:vMerge w:val="restart"/>
            <w:tcBorders>
              <w:top w:val="single" w:sz="6" w:space="0" w:color="auto"/>
              <w:left w:val="single" w:sz="6" w:space="0" w:color="auto"/>
              <w:right w:val="single" w:sz="6" w:space="0" w:color="auto"/>
            </w:tcBorders>
            <w:shd w:val="clear" w:color="auto" w:fill="auto"/>
            <w:vAlign w:val="center"/>
          </w:tcPr>
          <w:p w:rsidR="00510F11" w:rsidRPr="00332EB0" w:rsidRDefault="00510F11" w:rsidP="00D658B9">
            <w:pPr>
              <w:autoSpaceDE w:val="0"/>
              <w:autoSpaceDN w:val="0"/>
              <w:adjustRightInd w:val="0"/>
              <w:snapToGrid w:val="0"/>
              <w:spacing w:line="240" w:lineRule="atLeast"/>
              <w:jc w:val="center"/>
              <w:rPr>
                <w:rFonts w:eastAsia="標楷體"/>
                <w:sz w:val="22"/>
                <w:szCs w:val="22"/>
              </w:rPr>
            </w:pPr>
            <w:r w:rsidRPr="00332EB0">
              <w:rPr>
                <w:rFonts w:eastAsia="標楷體"/>
                <w:sz w:val="22"/>
                <w:szCs w:val="22"/>
                <w:lang w:val="zh-TW"/>
              </w:rPr>
              <w:t>工業</w:t>
            </w:r>
          </w:p>
          <w:p w:rsidR="00510F11" w:rsidRPr="00332EB0" w:rsidRDefault="00510F11" w:rsidP="00D658B9">
            <w:pPr>
              <w:autoSpaceDE w:val="0"/>
              <w:autoSpaceDN w:val="0"/>
              <w:adjustRightInd w:val="0"/>
              <w:snapToGrid w:val="0"/>
              <w:spacing w:line="240" w:lineRule="atLeast"/>
              <w:jc w:val="center"/>
              <w:rPr>
                <w:rFonts w:eastAsia="標楷體"/>
                <w:sz w:val="22"/>
                <w:szCs w:val="22"/>
              </w:rPr>
            </w:pPr>
            <w:r w:rsidRPr="00332EB0">
              <w:rPr>
                <w:rFonts w:eastAsia="標楷體"/>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510F11" w:rsidRPr="00332EB0" w:rsidRDefault="00510F11" w:rsidP="00D658B9">
            <w:pPr>
              <w:autoSpaceDE w:val="0"/>
              <w:autoSpaceDN w:val="0"/>
              <w:adjustRightInd w:val="0"/>
              <w:snapToGrid w:val="0"/>
              <w:spacing w:line="240" w:lineRule="atLeast"/>
              <w:jc w:val="center"/>
              <w:rPr>
                <w:rFonts w:eastAsia="標楷體"/>
                <w:sz w:val="22"/>
                <w:szCs w:val="20"/>
              </w:rPr>
            </w:pPr>
            <w:r w:rsidRPr="00332EB0">
              <w:rPr>
                <w:rFonts w:eastAsia="標楷體"/>
                <w:sz w:val="22"/>
                <w:szCs w:val="20"/>
              </w:rPr>
              <w:t>貿</w:t>
            </w:r>
            <w:r w:rsidRPr="00332EB0">
              <w:rPr>
                <w:rFonts w:eastAsia="標楷體"/>
                <w:sz w:val="22"/>
                <w:szCs w:val="20"/>
              </w:rPr>
              <w:t xml:space="preserve">    </w:t>
            </w:r>
            <w:r w:rsidRPr="00332EB0">
              <w:rPr>
                <w:rFonts w:eastAsia="標楷體"/>
                <w:sz w:val="22"/>
                <w:szCs w:val="20"/>
              </w:rPr>
              <w:t>易</w:t>
            </w:r>
          </w:p>
        </w:tc>
        <w:tc>
          <w:tcPr>
            <w:tcW w:w="823" w:type="dxa"/>
            <w:vMerge w:val="restart"/>
            <w:tcBorders>
              <w:top w:val="single" w:sz="6" w:space="0" w:color="auto"/>
              <w:left w:val="single" w:sz="6" w:space="0" w:color="auto"/>
              <w:right w:val="single" w:sz="6" w:space="0" w:color="auto"/>
            </w:tcBorders>
            <w:shd w:val="clear" w:color="auto" w:fill="auto"/>
            <w:vAlign w:val="center"/>
          </w:tcPr>
          <w:p w:rsidR="00510F11" w:rsidRPr="00332EB0" w:rsidRDefault="00510F11" w:rsidP="00D658B9">
            <w:pPr>
              <w:autoSpaceDE w:val="0"/>
              <w:autoSpaceDN w:val="0"/>
              <w:adjustRightInd w:val="0"/>
              <w:snapToGrid w:val="0"/>
              <w:spacing w:line="240" w:lineRule="atLeast"/>
              <w:jc w:val="center"/>
              <w:rPr>
                <w:rFonts w:eastAsia="標楷體"/>
                <w:sz w:val="22"/>
                <w:szCs w:val="22"/>
                <w:lang w:val="zh-TW"/>
              </w:rPr>
            </w:pPr>
            <w:r w:rsidRPr="00332EB0">
              <w:rPr>
                <w:rFonts w:eastAsia="標楷體"/>
                <w:sz w:val="22"/>
                <w:szCs w:val="22"/>
                <w:lang w:val="zh-TW"/>
              </w:rPr>
              <w:t>消費者</w:t>
            </w:r>
          </w:p>
          <w:p w:rsidR="00510F11" w:rsidRPr="00332EB0" w:rsidRDefault="00510F11" w:rsidP="00D658B9">
            <w:pPr>
              <w:autoSpaceDE w:val="0"/>
              <w:autoSpaceDN w:val="0"/>
              <w:adjustRightInd w:val="0"/>
              <w:snapToGrid w:val="0"/>
              <w:spacing w:line="240" w:lineRule="atLeast"/>
              <w:jc w:val="center"/>
              <w:rPr>
                <w:rFonts w:eastAsia="標楷體"/>
                <w:sz w:val="22"/>
                <w:szCs w:val="22"/>
              </w:rPr>
            </w:pPr>
            <w:r w:rsidRPr="00332EB0">
              <w:rPr>
                <w:rFonts w:eastAsia="標楷體"/>
                <w:sz w:val="22"/>
                <w:szCs w:val="22"/>
                <w:lang w:val="zh-TW"/>
              </w:rPr>
              <w:t>物價</w:t>
            </w:r>
          </w:p>
        </w:tc>
        <w:tc>
          <w:tcPr>
            <w:tcW w:w="720" w:type="dxa"/>
            <w:vMerge w:val="restart"/>
            <w:tcBorders>
              <w:top w:val="single" w:sz="6" w:space="0" w:color="auto"/>
              <w:left w:val="single" w:sz="6" w:space="0" w:color="auto"/>
              <w:right w:val="nil"/>
            </w:tcBorders>
            <w:shd w:val="clear" w:color="auto" w:fill="auto"/>
            <w:vAlign w:val="center"/>
          </w:tcPr>
          <w:p w:rsidR="00510F11" w:rsidRPr="00332EB0" w:rsidRDefault="00510F11" w:rsidP="00D658B9">
            <w:pPr>
              <w:autoSpaceDE w:val="0"/>
              <w:autoSpaceDN w:val="0"/>
              <w:adjustRightInd w:val="0"/>
              <w:snapToGrid w:val="0"/>
              <w:spacing w:line="240" w:lineRule="atLeast"/>
              <w:jc w:val="center"/>
              <w:rPr>
                <w:rFonts w:eastAsia="標楷體"/>
                <w:sz w:val="22"/>
                <w:szCs w:val="22"/>
              </w:rPr>
            </w:pPr>
            <w:r w:rsidRPr="00332EB0">
              <w:rPr>
                <w:rFonts w:eastAsia="標楷體"/>
                <w:sz w:val="22"/>
                <w:szCs w:val="22"/>
                <w:lang w:val="zh-TW"/>
              </w:rPr>
              <w:t>失業率</w:t>
            </w:r>
          </w:p>
        </w:tc>
      </w:tr>
      <w:tr w:rsidR="00510F11" w:rsidRPr="00332EB0" w:rsidTr="00D658B9">
        <w:trPr>
          <w:cantSplit/>
          <w:trHeight w:val="284"/>
        </w:trPr>
        <w:tc>
          <w:tcPr>
            <w:tcW w:w="906" w:type="dxa"/>
            <w:vMerge/>
            <w:tcBorders>
              <w:left w:val="nil"/>
              <w:bottom w:val="single" w:sz="6" w:space="0" w:color="auto"/>
              <w:right w:val="single" w:sz="6" w:space="0" w:color="auto"/>
            </w:tcBorders>
            <w:shd w:val="clear" w:color="auto" w:fill="auto"/>
          </w:tcPr>
          <w:p w:rsidR="00510F11" w:rsidRPr="00332EB0" w:rsidRDefault="00510F11" w:rsidP="00D658B9">
            <w:pPr>
              <w:autoSpaceDE w:val="0"/>
              <w:autoSpaceDN w:val="0"/>
              <w:adjustRightInd w:val="0"/>
              <w:snapToGrid w:val="0"/>
              <w:spacing w:line="240" w:lineRule="atLeast"/>
              <w:jc w:val="both"/>
              <w:rPr>
                <w:rFonts w:eastAsia="標楷體"/>
                <w:sz w:val="22"/>
              </w:rPr>
            </w:pPr>
          </w:p>
        </w:tc>
        <w:tc>
          <w:tcPr>
            <w:tcW w:w="940" w:type="dxa"/>
            <w:vMerge/>
            <w:tcBorders>
              <w:left w:val="single" w:sz="6" w:space="0" w:color="auto"/>
              <w:right w:val="single" w:sz="6" w:space="0" w:color="auto"/>
            </w:tcBorders>
            <w:shd w:val="clear" w:color="auto" w:fill="auto"/>
          </w:tcPr>
          <w:p w:rsidR="00510F11" w:rsidRPr="00332EB0" w:rsidRDefault="00510F11" w:rsidP="00D658B9">
            <w:pPr>
              <w:autoSpaceDE w:val="0"/>
              <w:autoSpaceDN w:val="0"/>
              <w:adjustRightInd w:val="0"/>
              <w:snapToGrid w:val="0"/>
              <w:spacing w:line="240" w:lineRule="atLeast"/>
              <w:jc w:val="both"/>
              <w:rPr>
                <w:rFonts w:eastAsia="標楷體"/>
                <w:sz w:val="22"/>
              </w:rPr>
            </w:pPr>
          </w:p>
        </w:tc>
        <w:tc>
          <w:tcPr>
            <w:tcW w:w="682" w:type="dxa"/>
            <w:vMerge/>
            <w:tcBorders>
              <w:left w:val="single" w:sz="6" w:space="0" w:color="auto"/>
              <w:right w:val="single" w:sz="6" w:space="0" w:color="auto"/>
            </w:tcBorders>
            <w:shd w:val="clear" w:color="auto" w:fill="auto"/>
          </w:tcPr>
          <w:p w:rsidR="00510F11" w:rsidRPr="00332EB0" w:rsidRDefault="00510F11" w:rsidP="00D658B9">
            <w:pPr>
              <w:autoSpaceDE w:val="0"/>
              <w:autoSpaceDN w:val="0"/>
              <w:adjustRightInd w:val="0"/>
              <w:snapToGrid w:val="0"/>
              <w:spacing w:line="240" w:lineRule="atLeast"/>
              <w:jc w:val="both"/>
              <w:rPr>
                <w:rFonts w:eastAsia="標楷體"/>
                <w:sz w:val="22"/>
              </w:rPr>
            </w:pPr>
          </w:p>
        </w:tc>
        <w:tc>
          <w:tcPr>
            <w:tcW w:w="1820" w:type="dxa"/>
            <w:gridSpan w:val="2"/>
            <w:tcBorders>
              <w:top w:val="single" w:sz="6" w:space="0" w:color="auto"/>
              <w:left w:val="single" w:sz="6" w:space="0" w:color="auto"/>
              <w:bottom w:val="single" w:sz="6" w:space="0" w:color="auto"/>
              <w:right w:val="single" w:sz="6" w:space="0" w:color="auto"/>
            </w:tcBorders>
            <w:shd w:val="clear" w:color="auto" w:fill="auto"/>
          </w:tcPr>
          <w:p w:rsidR="00510F11" w:rsidRPr="00332EB0" w:rsidRDefault="00510F11" w:rsidP="00D658B9">
            <w:pPr>
              <w:autoSpaceDE w:val="0"/>
              <w:autoSpaceDN w:val="0"/>
              <w:adjustRightInd w:val="0"/>
              <w:snapToGrid w:val="0"/>
              <w:spacing w:line="240" w:lineRule="atLeast"/>
              <w:jc w:val="center"/>
              <w:rPr>
                <w:rFonts w:eastAsia="標楷體"/>
                <w:sz w:val="22"/>
                <w:szCs w:val="22"/>
              </w:rPr>
            </w:pPr>
            <w:r w:rsidRPr="00332EB0">
              <w:rPr>
                <w:rFonts w:eastAsia="標楷體"/>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shd w:val="clear" w:color="auto" w:fill="auto"/>
          </w:tcPr>
          <w:p w:rsidR="00510F11" w:rsidRPr="00332EB0" w:rsidRDefault="00510F11" w:rsidP="00D658B9">
            <w:pPr>
              <w:tabs>
                <w:tab w:val="left" w:pos="403"/>
                <w:tab w:val="center" w:pos="861"/>
              </w:tabs>
              <w:autoSpaceDE w:val="0"/>
              <w:autoSpaceDN w:val="0"/>
              <w:adjustRightInd w:val="0"/>
              <w:snapToGrid w:val="0"/>
              <w:spacing w:line="240" w:lineRule="atLeast"/>
              <w:rPr>
                <w:rFonts w:eastAsia="標楷體"/>
                <w:sz w:val="22"/>
                <w:szCs w:val="22"/>
              </w:rPr>
            </w:pPr>
            <w:r w:rsidRPr="00332EB0">
              <w:rPr>
                <w:rFonts w:eastAsia="標楷體"/>
                <w:sz w:val="22"/>
                <w:szCs w:val="22"/>
              </w:rPr>
              <w:tab/>
            </w:r>
            <w:r w:rsidRPr="00332EB0">
              <w:rPr>
                <w:rFonts w:eastAsia="標楷體"/>
                <w:sz w:val="22"/>
                <w:szCs w:val="22"/>
              </w:rPr>
              <w:tab/>
            </w:r>
            <w:r w:rsidRPr="00332EB0">
              <w:rPr>
                <w:rFonts w:eastAsia="標楷體"/>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510F11" w:rsidRPr="00332EB0" w:rsidRDefault="00510F11" w:rsidP="00510F11">
            <w:pPr>
              <w:autoSpaceDE w:val="0"/>
              <w:autoSpaceDN w:val="0"/>
              <w:adjustRightInd w:val="0"/>
              <w:snapToGrid w:val="0"/>
              <w:spacing w:beforeLines="30" w:before="108" w:line="240" w:lineRule="atLeast"/>
              <w:jc w:val="center"/>
              <w:rPr>
                <w:rFonts w:eastAsia="標楷體"/>
                <w:sz w:val="22"/>
                <w:szCs w:val="22"/>
                <w:shd w:val="clear" w:color="auto" w:fill="FFFF99"/>
              </w:rPr>
            </w:pPr>
            <w:r w:rsidRPr="00332EB0">
              <w:rPr>
                <w:rFonts w:eastAsia="標楷體"/>
                <w:sz w:val="22"/>
                <w:szCs w:val="22"/>
                <w:lang w:val="zh-TW"/>
              </w:rPr>
              <w:t>出入超</w:t>
            </w:r>
          </w:p>
        </w:tc>
        <w:tc>
          <w:tcPr>
            <w:tcW w:w="823" w:type="dxa"/>
            <w:vMerge/>
            <w:tcBorders>
              <w:left w:val="single" w:sz="6" w:space="0" w:color="auto"/>
              <w:right w:val="single" w:sz="6" w:space="0" w:color="auto"/>
            </w:tcBorders>
            <w:shd w:val="clear" w:color="auto" w:fill="auto"/>
          </w:tcPr>
          <w:p w:rsidR="00510F11" w:rsidRPr="00332EB0" w:rsidRDefault="00510F11" w:rsidP="00D658B9">
            <w:pPr>
              <w:autoSpaceDE w:val="0"/>
              <w:autoSpaceDN w:val="0"/>
              <w:adjustRightInd w:val="0"/>
              <w:snapToGrid w:val="0"/>
              <w:spacing w:line="240" w:lineRule="atLeast"/>
              <w:jc w:val="both"/>
              <w:rPr>
                <w:rFonts w:eastAsia="標楷體"/>
                <w:sz w:val="22"/>
              </w:rPr>
            </w:pPr>
          </w:p>
        </w:tc>
        <w:tc>
          <w:tcPr>
            <w:tcW w:w="720" w:type="dxa"/>
            <w:vMerge/>
            <w:tcBorders>
              <w:left w:val="single" w:sz="6" w:space="0" w:color="auto"/>
              <w:right w:val="nil"/>
            </w:tcBorders>
            <w:shd w:val="clear" w:color="auto" w:fill="auto"/>
          </w:tcPr>
          <w:p w:rsidR="00510F11" w:rsidRPr="00332EB0" w:rsidRDefault="00510F11" w:rsidP="00D658B9">
            <w:pPr>
              <w:autoSpaceDE w:val="0"/>
              <w:autoSpaceDN w:val="0"/>
              <w:adjustRightInd w:val="0"/>
              <w:snapToGrid w:val="0"/>
              <w:spacing w:line="240" w:lineRule="atLeast"/>
              <w:jc w:val="both"/>
              <w:rPr>
                <w:rFonts w:eastAsia="標楷體"/>
                <w:sz w:val="22"/>
              </w:rPr>
            </w:pPr>
          </w:p>
        </w:tc>
      </w:tr>
      <w:tr w:rsidR="00510F11" w:rsidRPr="00332EB0" w:rsidTr="00D658B9">
        <w:trPr>
          <w:cantSplit/>
          <w:trHeight w:val="284"/>
        </w:trPr>
        <w:tc>
          <w:tcPr>
            <w:tcW w:w="906" w:type="dxa"/>
            <w:vMerge/>
            <w:tcBorders>
              <w:left w:val="nil"/>
              <w:bottom w:val="single" w:sz="6" w:space="0" w:color="auto"/>
              <w:right w:val="single" w:sz="6" w:space="0" w:color="auto"/>
            </w:tcBorders>
            <w:shd w:val="clear" w:color="auto" w:fill="auto"/>
          </w:tcPr>
          <w:p w:rsidR="00510F11" w:rsidRPr="00332EB0" w:rsidRDefault="00510F11" w:rsidP="00D658B9">
            <w:pPr>
              <w:autoSpaceDE w:val="0"/>
              <w:autoSpaceDN w:val="0"/>
              <w:adjustRightInd w:val="0"/>
              <w:snapToGrid w:val="0"/>
              <w:spacing w:line="240" w:lineRule="atLeast"/>
              <w:jc w:val="both"/>
              <w:rPr>
                <w:rFonts w:eastAsia="標楷體"/>
                <w:sz w:val="22"/>
              </w:rPr>
            </w:pPr>
          </w:p>
        </w:tc>
        <w:tc>
          <w:tcPr>
            <w:tcW w:w="940" w:type="dxa"/>
            <w:vMerge/>
            <w:tcBorders>
              <w:left w:val="single" w:sz="6" w:space="0" w:color="auto"/>
              <w:bottom w:val="single" w:sz="6" w:space="0" w:color="auto"/>
              <w:right w:val="single" w:sz="6" w:space="0" w:color="auto"/>
            </w:tcBorders>
            <w:shd w:val="clear" w:color="auto" w:fill="auto"/>
          </w:tcPr>
          <w:p w:rsidR="00510F11" w:rsidRPr="00332EB0" w:rsidRDefault="00510F11" w:rsidP="00D658B9">
            <w:pPr>
              <w:autoSpaceDE w:val="0"/>
              <w:autoSpaceDN w:val="0"/>
              <w:adjustRightInd w:val="0"/>
              <w:snapToGrid w:val="0"/>
              <w:spacing w:line="240" w:lineRule="atLeast"/>
              <w:jc w:val="both"/>
              <w:rPr>
                <w:rFonts w:eastAsia="標楷體"/>
                <w:sz w:val="22"/>
              </w:rPr>
            </w:pPr>
          </w:p>
        </w:tc>
        <w:tc>
          <w:tcPr>
            <w:tcW w:w="682" w:type="dxa"/>
            <w:vMerge/>
            <w:tcBorders>
              <w:left w:val="single" w:sz="6" w:space="0" w:color="auto"/>
              <w:bottom w:val="single" w:sz="6" w:space="0" w:color="auto"/>
              <w:right w:val="single" w:sz="6" w:space="0" w:color="auto"/>
            </w:tcBorders>
            <w:shd w:val="clear" w:color="auto" w:fill="auto"/>
          </w:tcPr>
          <w:p w:rsidR="00510F11" w:rsidRPr="00332EB0" w:rsidRDefault="00510F11" w:rsidP="00D658B9">
            <w:pPr>
              <w:autoSpaceDE w:val="0"/>
              <w:autoSpaceDN w:val="0"/>
              <w:adjustRightInd w:val="0"/>
              <w:snapToGrid w:val="0"/>
              <w:spacing w:line="240" w:lineRule="atLeast"/>
              <w:jc w:val="both"/>
              <w:rPr>
                <w:rFonts w:eastAsia="標楷體"/>
                <w:sz w:val="22"/>
              </w:rPr>
            </w:pPr>
          </w:p>
        </w:tc>
        <w:tc>
          <w:tcPr>
            <w:tcW w:w="856" w:type="dxa"/>
            <w:tcBorders>
              <w:top w:val="single" w:sz="6" w:space="0" w:color="auto"/>
              <w:left w:val="single" w:sz="6" w:space="0" w:color="auto"/>
              <w:bottom w:val="single" w:sz="6" w:space="0" w:color="auto"/>
              <w:right w:val="single" w:sz="6" w:space="0" w:color="auto"/>
            </w:tcBorders>
            <w:shd w:val="clear" w:color="auto" w:fill="auto"/>
          </w:tcPr>
          <w:p w:rsidR="00510F11" w:rsidRPr="00332EB0" w:rsidRDefault="00510F11" w:rsidP="00D658B9">
            <w:pPr>
              <w:autoSpaceDE w:val="0"/>
              <w:autoSpaceDN w:val="0"/>
              <w:adjustRightInd w:val="0"/>
              <w:snapToGrid w:val="0"/>
              <w:spacing w:line="240" w:lineRule="atLeast"/>
              <w:jc w:val="center"/>
              <w:rPr>
                <w:rFonts w:eastAsia="標楷體"/>
                <w:sz w:val="22"/>
                <w:szCs w:val="22"/>
              </w:rPr>
            </w:pPr>
            <w:r w:rsidRPr="00332EB0">
              <w:rPr>
                <w:rFonts w:eastAsia="標楷體"/>
                <w:sz w:val="22"/>
                <w:szCs w:val="22"/>
              </w:rPr>
              <w:t>金額</w:t>
            </w:r>
          </w:p>
        </w:tc>
        <w:tc>
          <w:tcPr>
            <w:tcW w:w="964" w:type="dxa"/>
            <w:tcBorders>
              <w:top w:val="single" w:sz="6" w:space="0" w:color="auto"/>
              <w:left w:val="single" w:sz="6" w:space="0" w:color="auto"/>
              <w:bottom w:val="single" w:sz="6" w:space="0" w:color="auto"/>
              <w:right w:val="single" w:sz="6" w:space="0" w:color="auto"/>
            </w:tcBorders>
            <w:shd w:val="clear" w:color="auto" w:fill="auto"/>
          </w:tcPr>
          <w:p w:rsidR="00510F11" w:rsidRPr="00332EB0" w:rsidRDefault="00510F11" w:rsidP="00D658B9">
            <w:pPr>
              <w:autoSpaceDE w:val="0"/>
              <w:autoSpaceDN w:val="0"/>
              <w:adjustRightInd w:val="0"/>
              <w:snapToGrid w:val="0"/>
              <w:spacing w:line="240" w:lineRule="atLeast"/>
              <w:jc w:val="center"/>
              <w:rPr>
                <w:rFonts w:eastAsia="標楷體"/>
                <w:sz w:val="22"/>
                <w:szCs w:val="22"/>
              </w:rPr>
            </w:pPr>
            <w:r w:rsidRPr="00332EB0">
              <w:rPr>
                <w:rFonts w:eastAsia="標楷體"/>
                <w:sz w:val="22"/>
                <w:szCs w:val="22"/>
              </w:rPr>
              <w:t>成長率</w:t>
            </w:r>
          </w:p>
        </w:tc>
        <w:tc>
          <w:tcPr>
            <w:tcW w:w="909" w:type="dxa"/>
            <w:tcBorders>
              <w:top w:val="single" w:sz="6" w:space="0" w:color="auto"/>
              <w:left w:val="single" w:sz="6" w:space="0" w:color="auto"/>
              <w:bottom w:val="single" w:sz="6" w:space="0" w:color="auto"/>
              <w:right w:val="single" w:sz="6" w:space="0" w:color="auto"/>
            </w:tcBorders>
            <w:shd w:val="clear" w:color="auto" w:fill="auto"/>
          </w:tcPr>
          <w:p w:rsidR="00510F11" w:rsidRPr="00332EB0" w:rsidRDefault="00510F11" w:rsidP="00D658B9">
            <w:pPr>
              <w:autoSpaceDE w:val="0"/>
              <w:autoSpaceDN w:val="0"/>
              <w:adjustRightInd w:val="0"/>
              <w:snapToGrid w:val="0"/>
              <w:spacing w:line="240" w:lineRule="atLeast"/>
              <w:jc w:val="center"/>
              <w:rPr>
                <w:rFonts w:eastAsia="標楷體"/>
                <w:sz w:val="22"/>
                <w:szCs w:val="22"/>
              </w:rPr>
            </w:pPr>
            <w:r w:rsidRPr="00332EB0">
              <w:rPr>
                <w:rFonts w:eastAsia="標楷體"/>
                <w:sz w:val="22"/>
                <w:szCs w:val="22"/>
              </w:rPr>
              <w:t>金額</w:t>
            </w:r>
          </w:p>
        </w:tc>
        <w:tc>
          <w:tcPr>
            <w:tcW w:w="870" w:type="dxa"/>
            <w:tcBorders>
              <w:top w:val="single" w:sz="6" w:space="0" w:color="auto"/>
              <w:left w:val="single" w:sz="6" w:space="0" w:color="auto"/>
              <w:bottom w:val="single" w:sz="6" w:space="0" w:color="auto"/>
              <w:right w:val="single" w:sz="6" w:space="0" w:color="auto"/>
            </w:tcBorders>
            <w:shd w:val="clear" w:color="auto" w:fill="auto"/>
          </w:tcPr>
          <w:p w:rsidR="00510F11" w:rsidRPr="00332EB0" w:rsidRDefault="00510F11" w:rsidP="00D658B9">
            <w:pPr>
              <w:autoSpaceDE w:val="0"/>
              <w:autoSpaceDN w:val="0"/>
              <w:adjustRightInd w:val="0"/>
              <w:snapToGrid w:val="0"/>
              <w:spacing w:line="240" w:lineRule="atLeast"/>
              <w:jc w:val="center"/>
              <w:rPr>
                <w:rFonts w:eastAsia="標楷體"/>
                <w:sz w:val="22"/>
                <w:szCs w:val="22"/>
              </w:rPr>
            </w:pPr>
            <w:r w:rsidRPr="00332EB0">
              <w:rPr>
                <w:rFonts w:eastAsia="標楷體"/>
                <w:sz w:val="22"/>
                <w:szCs w:val="22"/>
              </w:rPr>
              <w:t>成長率</w:t>
            </w:r>
          </w:p>
        </w:tc>
        <w:tc>
          <w:tcPr>
            <w:tcW w:w="818" w:type="dxa"/>
            <w:vMerge/>
            <w:tcBorders>
              <w:left w:val="single" w:sz="6" w:space="0" w:color="auto"/>
              <w:bottom w:val="single" w:sz="6" w:space="0" w:color="auto"/>
              <w:right w:val="single" w:sz="6" w:space="0" w:color="auto"/>
            </w:tcBorders>
            <w:shd w:val="clear" w:color="auto" w:fill="auto"/>
          </w:tcPr>
          <w:p w:rsidR="00510F11" w:rsidRPr="00332EB0" w:rsidRDefault="00510F11" w:rsidP="00D658B9">
            <w:pPr>
              <w:autoSpaceDE w:val="0"/>
              <w:autoSpaceDN w:val="0"/>
              <w:adjustRightInd w:val="0"/>
              <w:snapToGrid w:val="0"/>
              <w:spacing w:line="240" w:lineRule="atLeast"/>
              <w:jc w:val="center"/>
              <w:rPr>
                <w:rFonts w:eastAsia="標楷體"/>
                <w:sz w:val="22"/>
                <w:szCs w:val="22"/>
                <w:lang w:val="zh-TW"/>
              </w:rPr>
            </w:pPr>
          </w:p>
        </w:tc>
        <w:tc>
          <w:tcPr>
            <w:tcW w:w="823" w:type="dxa"/>
            <w:vMerge/>
            <w:tcBorders>
              <w:left w:val="single" w:sz="6" w:space="0" w:color="auto"/>
              <w:bottom w:val="single" w:sz="6" w:space="0" w:color="auto"/>
              <w:right w:val="single" w:sz="6" w:space="0" w:color="auto"/>
            </w:tcBorders>
            <w:shd w:val="clear" w:color="auto" w:fill="auto"/>
          </w:tcPr>
          <w:p w:rsidR="00510F11" w:rsidRPr="00332EB0" w:rsidRDefault="00510F11" w:rsidP="00D658B9">
            <w:pPr>
              <w:autoSpaceDE w:val="0"/>
              <w:autoSpaceDN w:val="0"/>
              <w:adjustRightInd w:val="0"/>
              <w:snapToGrid w:val="0"/>
              <w:spacing w:line="240" w:lineRule="atLeast"/>
              <w:jc w:val="both"/>
              <w:rPr>
                <w:rFonts w:eastAsia="標楷體"/>
                <w:sz w:val="22"/>
              </w:rPr>
            </w:pPr>
          </w:p>
        </w:tc>
        <w:tc>
          <w:tcPr>
            <w:tcW w:w="720" w:type="dxa"/>
            <w:vMerge/>
            <w:tcBorders>
              <w:left w:val="single" w:sz="6" w:space="0" w:color="auto"/>
              <w:bottom w:val="single" w:sz="6" w:space="0" w:color="auto"/>
              <w:right w:val="nil"/>
            </w:tcBorders>
            <w:shd w:val="clear" w:color="auto" w:fill="auto"/>
          </w:tcPr>
          <w:p w:rsidR="00510F11" w:rsidRPr="00332EB0" w:rsidRDefault="00510F11" w:rsidP="00D658B9">
            <w:pPr>
              <w:autoSpaceDE w:val="0"/>
              <w:autoSpaceDN w:val="0"/>
              <w:adjustRightInd w:val="0"/>
              <w:snapToGrid w:val="0"/>
              <w:spacing w:line="240" w:lineRule="atLeast"/>
              <w:jc w:val="both"/>
              <w:rPr>
                <w:rFonts w:eastAsia="標楷體"/>
                <w:sz w:val="22"/>
              </w:rPr>
            </w:pPr>
          </w:p>
        </w:tc>
      </w:tr>
      <w:tr w:rsidR="00510F11" w:rsidRPr="00332EB0" w:rsidTr="00D658B9">
        <w:trPr>
          <w:cantSplit/>
        </w:trPr>
        <w:tc>
          <w:tcPr>
            <w:tcW w:w="906" w:type="dxa"/>
            <w:tcBorders>
              <w:left w:val="nil"/>
              <w:right w:val="single" w:sz="6" w:space="0" w:color="auto"/>
            </w:tcBorders>
            <w:shd w:val="clear" w:color="auto" w:fill="auto"/>
          </w:tcPr>
          <w:p w:rsidR="00510F11" w:rsidRPr="00332EB0" w:rsidRDefault="00510F11" w:rsidP="00D658B9">
            <w:pPr>
              <w:autoSpaceDE w:val="0"/>
              <w:autoSpaceDN w:val="0"/>
              <w:adjustRightInd w:val="0"/>
              <w:snapToGrid w:val="0"/>
              <w:spacing w:line="380" w:lineRule="atLeast"/>
              <w:jc w:val="center"/>
              <w:rPr>
                <w:rFonts w:eastAsia="標楷體"/>
                <w:sz w:val="22"/>
              </w:rPr>
            </w:pPr>
            <w:r w:rsidRPr="00332EB0">
              <w:rPr>
                <w:rFonts w:eastAsia="標楷體" w:hint="eastAsia"/>
                <w:sz w:val="22"/>
              </w:rPr>
              <w:t>2008</w:t>
            </w:r>
            <w:r w:rsidRPr="00332EB0">
              <w:rPr>
                <w:rFonts w:eastAsia="標楷體" w:hint="eastAsia"/>
                <w:sz w:val="22"/>
              </w:rPr>
              <w:t>年</w:t>
            </w:r>
          </w:p>
        </w:tc>
        <w:tc>
          <w:tcPr>
            <w:tcW w:w="940"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rPr>
            </w:pPr>
            <w:r w:rsidRPr="00F6451F">
              <w:rPr>
                <w:rFonts w:eastAsia="標楷體" w:hint="eastAsia"/>
                <w:sz w:val="22"/>
              </w:rPr>
              <w:t>2.3</w:t>
            </w:r>
          </w:p>
        </w:tc>
        <w:tc>
          <w:tcPr>
            <w:tcW w:w="682"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 xml:space="preserve">3.4 </w:t>
            </w:r>
          </w:p>
        </w:tc>
        <w:tc>
          <w:tcPr>
            <w:tcW w:w="856"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4,220.1</w:t>
            </w:r>
          </w:p>
        </w:tc>
        <w:tc>
          <w:tcPr>
            <w:tcW w:w="964"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13.6</w:t>
            </w:r>
          </w:p>
        </w:tc>
        <w:tc>
          <w:tcPr>
            <w:tcW w:w="909"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4,352.7</w:t>
            </w:r>
          </w:p>
        </w:tc>
        <w:tc>
          <w:tcPr>
            <w:tcW w:w="870"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22.0</w:t>
            </w:r>
          </w:p>
        </w:tc>
        <w:tc>
          <w:tcPr>
            <w:tcW w:w="818"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-132.7</w:t>
            </w:r>
          </w:p>
        </w:tc>
        <w:tc>
          <w:tcPr>
            <w:tcW w:w="823"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rPr>
            </w:pPr>
            <w:r w:rsidRPr="00F6451F">
              <w:rPr>
                <w:rFonts w:eastAsia="標楷體" w:hint="eastAsia"/>
                <w:sz w:val="22"/>
              </w:rPr>
              <w:t>4.7</w:t>
            </w:r>
          </w:p>
        </w:tc>
        <w:tc>
          <w:tcPr>
            <w:tcW w:w="720" w:type="dxa"/>
            <w:tcBorders>
              <w:left w:val="single" w:sz="6" w:space="0" w:color="auto"/>
              <w:right w:val="nil"/>
            </w:tcBorders>
          </w:tcPr>
          <w:p w:rsidR="00510F11" w:rsidRPr="00F6451F" w:rsidRDefault="00510F11" w:rsidP="00D658B9">
            <w:pPr>
              <w:autoSpaceDE w:val="0"/>
              <w:autoSpaceDN w:val="0"/>
              <w:adjustRightInd w:val="0"/>
              <w:snapToGrid w:val="0"/>
              <w:spacing w:line="380" w:lineRule="atLeast"/>
              <w:jc w:val="center"/>
              <w:rPr>
                <w:rFonts w:eastAsia="標楷體"/>
                <w:sz w:val="22"/>
              </w:rPr>
            </w:pPr>
            <w:r w:rsidRPr="00F6451F">
              <w:rPr>
                <w:rFonts w:eastAsia="標楷體" w:hint="eastAsia"/>
                <w:sz w:val="22"/>
              </w:rPr>
              <w:t>3.2</w:t>
            </w:r>
          </w:p>
        </w:tc>
      </w:tr>
      <w:tr w:rsidR="00510F11" w:rsidRPr="00332EB0" w:rsidTr="00D658B9">
        <w:trPr>
          <w:cantSplit/>
        </w:trPr>
        <w:tc>
          <w:tcPr>
            <w:tcW w:w="906" w:type="dxa"/>
            <w:tcBorders>
              <w:left w:val="nil"/>
              <w:right w:val="single" w:sz="6" w:space="0" w:color="auto"/>
            </w:tcBorders>
            <w:shd w:val="clear" w:color="auto" w:fill="auto"/>
          </w:tcPr>
          <w:p w:rsidR="00510F11" w:rsidRPr="00332EB0" w:rsidRDefault="00510F11" w:rsidP="00D658B9">
            <w:pPr>
              <w:autoSpaceDE w:val="0"/>
              <w:autoSpaceDN w:val="0"/>
              <w:adjustRightInd w:val="0"/>
              <w:snapToGrid w:val="0"/>
              <w:spacing w:line="380" w:lineRule="atLeast"/>
              <w:jc w:val="center"/>
              <w:rPr>
                <w:rFonts w:eastAsia="標楷體"/>
                <w:sz w:val="22"/>
              </w:rPr>
            </w:pPr>
            <w:r w:rsidRPr="00332EB0">
              <w:rPr>
                <w:rFonts w:eastAsia="標楷體" w:hint="eastAsia"/>
                <w:sz w:val="22"/>
              </w:rPr>
              <w:t>2009</w:t>
            </w:r>
            <w:r w:rsidRPr="00332EB0">
              <w:rPr>
                <w:rFonts w:eastAsia="標楷體" w:hint="eastAsia"/>
                <w:sz w:val="22"/>
              </w:rPr>
              <w:t>年</w:t>
            </w:r>
          </w:p>
        </w:tc>
        <w:tc>
          <w:tcPr>
            <w:tcW w:w="940"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rPr>
            </w:pPr>
            <w:r w:rsidRPr="00F6451F">
              <w:rPr>
                <w:rFonts w:eastAsia="標楷體" w:hint="eastAsia"/>
                <w:sz w:val="22"/>
              </w:rPr>
              <w:t>0.3</w:t>
            </w:r>
          </w:p>
        </w:tc>
        <w:tc>
          <w:tcPr>
            <w:tcW w:w="682"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 xml:space="preserve">-0.1 </w:t>
            </w:r>
          </w:p>
        </w:tc>
        <w:tc>
          <w:tcPr>
            <w:tcW w:w="856"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3,635.3</w:t>
            </w:r>
          </w:p>
        </w:tc>
        <w:tc>
          <w:tcPr>
            <w:tcW w:w="964"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-13.9</w:t>
            </w:r>
          </w:p>
        </w:tc>
        <w:tc>
          <w:tcPr>
            <w:tcW w:w="909"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3,230.8</w:t>
            </w:r>
          </w:p>
        </w:tc>
        <w:tc>
          <w:tcPr>
            <w:tcW w:w="870"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-25.8</w:t>
            </w:r>
          </w:p>
        </w:tc>
        <w:tc>
          <w:tcPr>
            <w:tcW w:w="818"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404.5</w:t>
            </w:r>
          </w:p>
        </w:tc>
        <w:tc>
          <w:tcPr>
            <w:tcW w:w="823" w:type="dxa"/>
            <w:tcBorders>
              <w:left w:val="single" w:sz="6" w:space="0" w:color="auto"/>
              <w:right w:val="single" w:sz="6" w:space="0" w:color="auto"/>
            </w:tcBorders>
            <w:vAlign w:val="bottom"/>
          </w:tcPr>
          <w:p w:rsidR="00510F11" w:rsidRPr="00F6451F" w:rsidRDefault="00510F11" w:rsidP="00D658B9">
            <w:pPr>
              <w:autoSpaceDE w:val="0"/>
              <w:autoSpaceDN w:val="0"/>
              <w:adjustRightInd w:val="0"/>
              <w:snapToGrid w:val="0"/>
              <w:spacing w:line="380" w:lineRule="atLeast"/>
              <w:jc w:val="center"/>
              <w:rPr>
                <w:rFonts w:eastAsia="標楷體"/>
                <w:sz w:val="22"/>
              </w:rPr>
            </w:pPr>
            <w:r w:rsidRPr="00F6451F">
              <w:rPr>
                <w:rFonts w:eastAsia="標楷體" w:hint="eastAsia"/>
                <w:sz w:val="22"/>
              </w:rPr>
              <w:t>2.8</w:t>
            </w:r>
          </w:p>
        </w:tc>
        <w:tc>
          <w:tcPr>
            <w:tcW w:w="720" w:type="dxa"/>
            <w:tcBorders>
              <w:left w:val="single" w:sz="6" w:space="0" w:color="auto"/>
              <w:right w:val="nil"/>
            </w:tcBorders>
            <w:vAlign w:val="bottom"/>
          </w:tcPr>
          <w:p w:rsidR="00510F11" w:rsidRPr="00F6451F" w:rsidRDefault="00510F11" w:rsidP="00D658B9">
            <w:pPr>
              <w:autoSpaceDE w:val="0"/>
              <w:autoSpaceDN w:val="0"/>
              <w:adjustRightInd w:val="0"/>
              <w:snapToGrid w:val="0"/>
              <w:spacing w:line="380" w:lineRule="atLeast"/>
              <w:jc w:val="center"/>
              <w:rPr>
                <w:rFonts w:eastAsia="標楷體"/>
                <w:sz w:val="22"/>
              </w:rPr>
            </w:pPr>
            <w:r w:rsidRPr="00F6451F">
              <w:rPr>
                <w:rFonts w:eastAsia="標楷體" w:hint="eastAsia"/>
                <w:sz w:val="22"/>
              </w:rPr>
              <w:t>3.6</w:t>
            </w:r>
          </w:p>
        </w:tc>
      </w:tr>
      <w:tr w:rsidR="00510F11" w:rsidRPr="00332EB0" w:rsidTr="00D658B9">
        <w:trPr>
          <w:cantSplit/>
          <w:trHeight w:val="186"/>
        </w:trPr>
        <w:tc>
          <w:tcPr>
            <w:tcW w:w="906" w:type="dxa"/>
            <w:tcBorders>
              <w:left w:val="nil"/>
              <w:right w:val="single" w:sz="6" w:space="0" w:color="auto"/>
            </w:tcBorders>
            <w:shd w:val="clear" w:color="auto" w:fill="auto"/>
          </w:tcPr>
          <w:p w:rsidR="00510F11" w:rsidRPr="00332EB0" w:rsidRDefault="00510F11" w:rsidP="00D658B9">
            <w:pPr>
              <w:autoSpaceDE w:val="0"/>
              <w:autoSpaceDN w:val="0"/>
              <w:adjustRightInd w:val="0"/>
              <w:snapToGrid w:val="0"/>
              <w:spacing w:line="380" w:lineRule="atLeast"/>
              <w:jc w:val="center"/>
              <w:rPr>
                <w:rFonts w:eastAsia="標楷體"/>
                <w:sz w:val="22"/>
              </w:rPr>
            </w:pPr>
            <w:r w:rsidRPr="00332EB0">
              <w:rPr>
                <w:rFonts w:eastAsia="標楷體" w:hint="eastAsia"/>
                <w:sz w:val="22"/>
              </w:rPr>
              <w:t>2010</w:t>
            </w:r>
            <w:r w:rsidRPr="00332EB0">
              <w:rPr>
                <w:rFonts w:eastAsia="標楷體" w:hint="eastAsia"/>
                <w:sz w:val="22"/>
              </w:rPr>
              <w:t>年</w:t>
            </w:r>
          </w:p>
        </w:tc>
        <w:tc>
          <w:tcPr>
            <w:tcW w:w="940"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rPr>
            </w:pPr>
            <w:r w:rsidRPr="00F6451F">
              <w:rPr>
                <w:rFonts w:eastAsia="標楷體" w:hint="eastAsia"/>
                <w:sz w:val="22"/>
              </w:rPr>
              <w:t>6.2</w:t>
            </w:r>
          </w:p>
        </w:tc>
        <w:tc>
          <w:tcPr>
            <w:tcW w:w="682"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 xml:space="preserve">16.2 </w:t>
            </w:r>
          </w:p>
        </w:tc>
        <w:tc>
          <w:tcPr>
            <w:tcW w:w="856"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4,663.8</w:t>
            </w:r>
          </w:p>
        </w:tc>
        <w:tc>
          <w:tcPr>
            <w:tcW w:w="964"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28.3</w:t>
            </w:r>
          </w:p>
        </w:tc>
        <w:tc>
          <w:tcPr>
            <w:tcW w:w="909"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4,252.1</w:t>
            </w:r>
          </w:p>
        </w:tc>
        <w:tc>
          <w:tcPr>
            <w:tcW w:w="870"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31.6</w:t>
            </w:r>
          </w:p>
        </w:tc>
        <w:tc>
          <w:tcPr>
            <w:tcW w:w="818"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411.7</w:t>
            </w:r>
          </w:p>
        </w:tc>
        <w:tc>
          <w:tcPr>
            <w:tcW w:w="823" w:type="dxa"/>
            <w:tcBorders>
              <w:left w:val="single" w:sz="6" w:space="0" w:color="auto"/>
              <w:right w:val="single" w:sz="6" w:space="0" w:color="auto"/>
            </w:tcBorders>
            <w:vAlign w:val="bottom"/>
          </w:tcPr>
          <w:p w:rsidR="00510F11" w:rsidRPr="00F6451F" w:rsidRDefault="00510F11" w:rsidP="00D658B9">
            <w:pPr>
              <w:autoSpaceDE w:val="0"/>
              <w:autoSpaceDN w:val="0"/>
              <w:adjustRightInd w:val="0"/>
              <w:snapToGrid w:val="0"/>
              <w:spacing w:line="380" w:lineRule="atLeast"/>
              <w:jc w:val="center"/>
              <w:rPr>
                <w:rFonts w:eastAsia="標楷體"/>
                <w:sz w:val="22"/>
              </w:rPr>
            </w:pPr>
            <w:r w:rsidRPr="00F6451F">
              <w:rPr>
                <w:rFonts w:eastAsia="標楷體" w:hint="eastAsia"/>
                <w:sz w:val="22"/>
              </w:rPr>
              <w:t>3.0</w:t>
            </w:r>
          </w:p>
        </w:tc>
        <w:tc>
          <w:tcPr>
            <w:tcW w:w="720" w:type="dxa"/>
            <w:tcBorders>
              <w:left w:val="single" w:sz="6" w:space="0" w:color="auto"/>
              <w:right w:val="nil"/>
            </w:tcBorders>
            <w:vAlign w:val="bottom"/>
          </w:tcPr>
          <w:p w:rsidR="00510F11" w:rsidRPr="00F6451F" w:rsidRDefault="00510F11" w:rsidP="00D658B9">
            <w:pPr>
              <w:autoSpaceDE w:val="0"/>
              <w:autoSpaceDN w:val="0"/>
              <w:adjustRightInd w:val="0"/>
              <w:snapToGrid w:val="0"/>
              <w:spacing w:line="380" w:lineRule="atLeast"/>
              <w:jc w:val="center"/>
              <w:rPr>
                <w:rFonts w:eastAsia="標楷體"/>
                <w:sz w:val="22"/>
              </w:rPr>
            </w:pPr>
            <w:r w:rsidRPr="00F6451F">
              <w:rPr>
                <w:rFonts w:eastAsia="標楷體" w:hint="eastAsia"/>
                <w:sz w:val="22"/>
              </w:rPr>
              <w:t>3.7</w:t>
            </w:r>
          </w:p>
        </w:tc>
      </w:tr>
      <w:tr w:rsidR="00510F11" w:rsidRPr="00332EB0" w:rsidTr="00D658B9">
        <w:trPr>
          <w:cantSplit/>
        </w:trPr>
        <w:tc>
          <w:tcPr>
            <w:tcW w:w="906" w:type="dxa"/>
            <w:tcBorders>
              <w:left w:val="nil"/>
              <w:right w:val="single" w:sz="6" w:space="0" w:color="auto"/>
            </w:tcBorders>
            <w:shd w:val="clear" w:color="auto" w:fill="auto"/>
          </w:tcPr>
          <w:p w:rsidR="00510F11" w:rsidRPr="00332EB0" w:rsidRDefault="00510F11" w:rsidP="00D658B9">
            <w:pPr>
              <w:autoSpaceDE w:val="0"/>
              <w:autoSpaceDN w:val="0"/>
              <w:adjustRightInd w:val="0"/>
              <w:snapToGrid w:val="0"/>
              <w:spacing w:line="380" w:lineRule="atLeast"/>
              <w:jc w:val="center"/>
              <w:rPr>
                <w:rFonts w:eastAsia="標楷體"/>
                <w:sz w:val="22"/>
              </w:rPr>
            </w:pPr>
            <w:r w:rsidRPr="00332EB0">
              <w:rPr>
                <w:rFonts w:eastAsia="標楷體" w:hint="eastAsia"/>
                <w:sz w:val="22"/>
              </w:rPr>
              <w:t>2011</w:t>
            </w:r>
            <w:r w:rsidRPr="00332EB0">
              <w:rPr>
                <w:rFonts w:eastAsia="標楷體" w:hint="eastAsia"/>
                <w:sz w:val="22"/>
              </w:rPr>
              <w:t>年</w:t>
            </w:r>
          </w:p>
        </w:tc>
        <w:tc>
          <w:tcPr>
            <w:tcW w:w="940"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rPr>
            </w:pPr>
            <w:r w:rsidRPr="00F6451F">
              <w:rPr>
                <w:rFonts w:eastAsia="標楷體" w:hint="eastAsia"/>
                <w:sz w:val="22"/>
              </w:rPr>
              <w:t>3.6</w:t>
            </w:r>
          </w:p>
        </w:tc>
        <w:tc>
          <w:tcPr>
            <w:tcW w:w="682"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6.8</w:t>
            </w:r>
          </w:p>
        </w:tc>
        <w:tc>
          <w:tcPr>
            <w:tcW w:w="856"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5,565.1</w:t>
            </w:r>
          </w:p>
        </w:tc>
        <w:tc>
          <w:tcPr>
            <w:tcW w:w="964"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19.3</w:t>
            </w:r>
          </w:p>
        </w:tc>
        <w:tc>
          <w:tcPr>
            <w:tcW w:w="909"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5,243.8</w:t>
            </w:r>
          </w:p>
        </w:tc>
        <w:tc>
          <w:tcPr>
            <w:tcW w:w="870"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23.3</w:t>
            </w:r>
          </w:p>
        </w:tc>
        <w:tc>
          <w:tcPr>
            <w:tcW w:w="818" w:type="dxa"/>
            <w:tcBorders>
              <w:left w:val="single" w:sz="6" w:space="0" w:color="auto"/>
              <w:right w:val="single" w:sz="6" w:space="0" w:color="auto"/>
            </w:tcBorders>
            <w:vAlign w:val="bottom"/>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321.4</w:t>
            </w:r>
          </w:p>
        </w:tc>
        <w:tc>
          <w:tcPr>
            <w:tcW w:w="823" w:type="dxa"/>
            <w:tcBorders>
              <w:left w:val="single" w:sz="6" w:space="0" w:color="auto"/>
              <w:right w:val="single" w:sz="6" w:space="0" w:color="auto"/>
            </w:tcBorders>
            <w:vAlign w:val="bottom"/>
          </w:tcPr>
          <w:p w:rsidR="00510F11" w:rsidRPr="00F6451F" w:rsidRDefault="00510F11" w:rsidP="00D658B9">
            <w:pPr>
              <w:autoSpaceDE w:val="0"/>
              <w:autoSpaceDN w:val="0"/>
              <w:adjustRightInd w:val="0"/>
              <w:snapToGrid w:val="0"/>
              <w:spacing w:line="380" w:lineRule="atLeast"/>
              <w:jc w:val="center"/>
              <w:rPr>
                <w:rFonts w:eastAsia="標楷體"/>
                <w:sz w:val="22"/>
              </w:rPr>
            </w:pPr>
            <w:r w:rsidRPr="00F6451F">
              <w:rPr>
                <w:rFonts w:eastAsia="標楷體" w:hint="eastAsia"/>
                <w:sz w:val="22"/>
              </w:rPr>
              <w:t>4.0</w:t>
            </w:r>
          </w:p>
        </w:tc>
        <w:tc>
          <w:tcPr>
            <w:tcW w:w="720" w:type="dxa"/>
            <w:tcBorders>
              <w:left w:val="single" w:sz="6" w:space="0" w:color="auto"/>
              <w:right w:val="nil"/>
            </w:tcBorders>
            <w:vAlign w:val="bottom"/>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3.4</w:t>
            </w:r>
          </w:p>
        </w:tc>
      </w:tr>
      <w:tr w:rsidR="00510F11" w:rsidRPr="00332EB0" w:rsidTr="00D658B9">
        <w:trPr>
          <w:cantSplit/>
        </w:trPr>
        <w:tc>
          <w:tcPr>
            <w:tcW w:w="906" w:type="dxa"/>
            <w:tcBorders>
              <w:left w:val="nil"/>
              <w:right w:val="single" w:sz="6" w:space="0" w:color="auto"/>
            </w:tcBorders>
            <w:shd w:val="clear" w:color="auto" w:fill="auto"/>
          </w:tcPr>
          <w:p w:rsidR="00510F11" w:rsidRPr="00332EB0" w:rsidRDefault="00510F11" w:rsidP="00D658B9">
            <w:pPr>
              <w:autoSpaceDE w:val="0"/>
              <w:autoSpaceDN w:val="0"/>
              <w:adjustRightInd w:val="0"/>
              <w:snapToGrid w:val="0"/>
              <w:spacing w:line="380" w:lineRule="atLeast"/>
              <w:jc w:val="center"/>
              <w:rPr>
                <w:rFonts w:eastAsia="標楷體"/>
                <w:sz w:val="22"/>
              </w:rPr>
            </w:pPr>
            <w:r w:rsidRPr="00332EB0">
              <w:rPr>
                <w:rFonts w:eastAsia="標楷體" w:hint="eastAsia"/>
                <w:sz w:val="22"/>
              </w:rPr>
              <w:t>2012</w:t>
            </w:r>
            <w:r w:rsidRPr="00332EB0">
              <w:rPr>
                <w:rFonts w:eastAsia="標楷體" w:hint="eastAsia"/>
                <w:sz w:val="22"/>
              </w:rPr>
              <w:t>年</w:t>
            </w:r>
          </w:p>
        </w:tc>
        <w:tc>
          <w:tcPr>
            <w:tcW w:w="940"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rPr>
            </w:pPr>
          </w:p>
        </w:tc>
        <w:tc>
          <w:tcPr>
            <w:tcW w:w="682"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1.7</w:t>
            </w:r>
          </w:p>
        </w:tc>
        <w:tc>
          <w:tcPr>
            <w:tcW w:w="856"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5,481.7</w:t>
            </w:r>
          </w:p>
        </w:tc>
        <w:tc>
          <w:tcPr>
            <w:tcW w:w="964"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-1.3</w:t>
            </w:r>
          </w:p>
        </w:tc>
        <w:tc>
          <w:tcPr>
            <w:tcW w:w="909"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5,195.4</w:t>
            </w:r>
          </w:p>
        </w:tc>
        <w:tc>
          <w:tcPr>
            <w:tcW w:w="870"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-0.9</w:t>
            </w:r>
          </w:p>
        </w:tc>
        <w:tc>
          <w:tcPr>
            <w:tcW w:w="818" w:type="dxa"/>
            <w:tcBorders>
              <w:left w:val="single" w:sz="6" w:space="0" w:color="auto"/>
              <w:right w:val="single" w:sz="6" w:space="0" w:color="auto"/>
            </w:tcBorders>
            <w:vAlign w:val="bottom"/>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286.3</w:t>
            </w:r>
          </w:p>
        </w:tc>
        <w:tc>
          <w:tcPr>
            <w:tcW w:w="823"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2.2</w:t>
            </w:r>
          </w:p>
        </w:tc>
        <w:tc>
          <w:tcPr>
            <w:tcW w:w="720" w:type="dxa"/>
            <w:tcBorders>
              <w:left w:val="single" w:sz="6" w:space="0" w:color="auto"/>
              <w:right w:val="nil"/>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3.2</w:t>
            </w:r>
          </w:p>
        </w:tc>
      </w:tr>
      <w:tr w:rsidR="00510F11" w:rsidRPr="00332EB0" w:rsidTr="00D658B9">
        <w:trPr>
          <w:cantSplit/>
        </w:trPr>
        <w:tc>
          <w:tcPr>
            <w:tcW w:w="906" w:type="dxa"/>
            <w:tcBorders>
              <w:left w:val="nil"/>
              <w:right w:val="single" w:sz="6" w:space="0" w:color="auto"/>
            </w:tcBorders>
            <w:shd w:val="clear" w:color="auto" w:fill="auto"/>
          </w:tcPr>
          <w:p w:rsidR="00510F11" w:rsidRPr="00332EB0" w:rsidRDefault="00510F11" w:rsidP="00D658B9">
            <w:pPr>
              <w:autoSpaceDE w:val="0"/>
              <w:autoSpaceDN w:val="0"/>
              <w:adjustRightInd w:val="0"/>
              <w:snapToGrid w:val="0"/>
              <w:spacing w:line="380" w:lineRule="atLeast"/>
              <w:jc w:val="center"/>
              <w:rPr>
                <w:rFonts w:eastAsia="標楷體"/>
                <w:sz w:val="22"/>
              </w:rPr>
            </w:pPr>
            <w:r w:rsidRPr="00332EB0">
              <w:rPr>
                <w:rFonts w:eastAsia="標楷體" w:hint="eastAsia"/>
                <w:sz w:val="22"/>
              </w:rPr>
              <w:t>1</w:t>
            </w:r>
            <w:r w:rsidRPr="00332EB0">
              <w:rPr>
                <w:rFonts w:eastAsia="標楷體" w:hint="eastAsia"/>
                <w:sz w:val="22"/>
              </w:rPr>
              <w:t>月</w:t>
            </w:r>
          </w:p>
        </w:tc>
        <w:tc>
          <w:tcPr>
            <w:tcW w:w="940"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rPr>
            </w:pPr>
          </w:p>
        </w:tc>
        <w:tc>
          <w:tcPr>
            <w:tcW w:w="682"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-2.1</w:t>
            </w:r>
          </w:p>
        </w:tc>
        <w:tc>
          <w:tcPr>
            <w:tcW w:w="856"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413.0</w:t>
            </w:r>
          </w:p>
        </w:tc>
        <w:tc>
          <w:tcPr>
            <w:tcW w:w="964"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-7.0</w:t>
            </w:r>
          </w:p>
        </w:tc>
        <w:tc>
          <w:tcPr>
            <w:tcW w:w="909"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434.0</w:t>
            </w:r>
          </w:p>
        </w:tc>
        <w:tc>
          <w:tcPr>
            <w:tcW w:w="870"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3.3</w:t>
            </w:r>
          </w:p>
        </w:tc>
        <w:tc>
          <w:tcPr>
            <w:tcW w:w="818" w:type="dxa"/>
            <w:tcBorders>
              <w:left w:val="single" w:sz="6" w:space="0" w:color="auto"/>
              <w:right w:val="single" w:sz="6" w:space="0" w:color="auto"/>
            </w:tcBorders>
            <w:vAlign w:val="bottom"/>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-20.0</w:t>
            </w:r>
          </w:p>
        </w:tc>
        <w:tc>
          <w:tcPr>
            <w:tcW w:w="823"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3.4</w:t>
            </w:r>
          </w:p>
        </w:tc>
        <w:tc>
          <w:tcPr>
            <w:tcW w:w="720" w:type="dxa"/>
            <w:tcBorders>
              <w:left w:val="single" w:sz="6" w:space="0" w:color="auto"/>
              <w:right w:val="nil"/>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sz w:val="22"/>
                <w:szCs w:val="22"/>
              </w:rPr>
              <w:t>3.5</w:t>
            </w:r>
          </w:p>
        </w:tc>
      </w:tr>
      <w:tr w:rsidR="00510F11" w:rsidRPr="00332EB0" w:rsidTr="00D658B9">
        <w:trPr>
          <w:cantSplit/>
        </w:trPr>
        <w:tc>
          <w:tcPr>
            <w:tcW w:w="906" w:type="dxa"/>
            <w:tcBorders>
              <w:left w:val="nil"/>
              <w:right w:val="single" w:sz="6" w:space="0" w:color="auto"/>
            </w:tcBorders>
            <w:shd w:val="clear" w:color="auto" w:fill="auto"/>
          </w:tcPr>
          <w:p w:rsidR="00510F11" w:rsidRPr="00332EB0" w:rsidRDefault="00510F11" w:rsidP="00D658B9">
            <w:pPr>
              <w:autoSpaceDE w:val="0"/>
              <w:autoSpaceDN w:val="0"/>
              <w:adjustRightInd w:val="0"/>
              <w:snapToGrid w:val="0"/>
              <w:spacing w:line="380" w:lineRule="atLeast"/>
              <w:jc w:val="center"/>
              <w:rPr>
                <w:rFonts w:eastAsia="標楷體"/>
                <w:sz w:val="22"/>
              </w:rPr>
            </w:pPr>
            <w:r w:rsidRPr="00332EB0">
              <w:rPr>
                <w:rFonts w:eastAsia="標楷體" w:hint="eastAsia"/>
                <w:sz w:val="22"/>
              </w:rPr>
              <w:t>2</w:t>
            </w:r>
            <w:r w:rsidRPr="00332EB0">
              <w:rPr>
                <w:rFonts w:eastAsia="標楷體" w:hint="eastAsia"/>
                <w:sz w:val="22"/>
              </w:rPr>
              <w:t>月</w:t>
            </w:r>
          </w:p>
        </w:tc>
        <w:tc>
          <w:tcPr>
            <w:tcW w:w="940"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rPr>
            </w:pPr>
          </w:p>
        </w:tc>
        <w:tc>
          <w:tcPr>
            <w:tcW w:w="682"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 xml:space="preserve">14.4 </w:t>
            </w:r>
          </w:p>
        </w:tc>
        <w:tc>
          <w:tcPr>
            <w:tcW w:w="856"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472.0</w:t>
            </w:r>
          </w:p>
        </w:tc>
        <w:tc>
          <w:tcPr>
            <w:tcW w:w="964"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22.7</w:t>
            </w:r>
          </w:p>
        </w:tc>
        <w:tc>
          <w:tcPr>
            <w:tcW w:w="909"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450.0</w:t>
            </w:r>
          </w:p>
        </w:tc>
        <w:tc>
          <w:tcPr>
            <w:tcW w:w="870"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23.6</w:t>
            </w:r>
          </w:p>
        </w:tc>
        <w:tc>
          <w:tcPr>
            <w:tcW w:w="818"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22.0</w:t>
            </w:r>
          </w:p>
        </w:tc>
        <w:tc>
          <w:tcPr>
            <w:tcW w:w="823"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3.1</w:t>
            </w:r>
          </w:p>
        </w:tc>
        <w:tc>
          <w:tcPr>
            <w:tcW w:w="720" w:type="dxa"/>
            <w:tcBorders>
              <w:left w:val="single" w:sz="6" w:space="0" w:color="auto"/>
              <w:right w:val="nil"/>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sz w:val="22"/>
                <w:szCs w:val="22"/>
              </w:rPr>
              <w:t>4.2</w:t>
            </w:r>
          </w:p>
        </w:tc>
      </w:tr>
      <w:tr w:rsidR="00510F11" w:rsidRPr="00332EB0" w:rsidTr="00D658B9">
        <w:trPr>
          <w:cantSplit/>
        </w:trPr>
        <w:tc>
          <w:tcPr>
            <w:tcW w:w="906" w:type="dxa"/>
            <w:tcBorders>
              <w:left w:val="nil"/>
              <w:right w:val="single" w:sz="6" w:space="0" w:color="auto"/>
            </w:tcBorders>
            <w:shd w:val="clear" w:color="auto" w:fill="auto"/>
          </w:tcPr>
          <w:p w:rsidR="00510F11" w:rsidRPr="00332EB0" w:rsidRDefault="00510F11" w:rsidP="00D658B9">
            <w:pPr>
              <w:autoSpaceDE w:val="0"/>
              <w:autoSpaceDN w:val="0"/>
              <w:adjustRightInd w:val="0"/>
              <w:snapToGrid w:val="0"/>
              <w:spacing w:line="380" w:lineRule="atLeast"/>
              <w:jc w:val="center"/>
              <w:rPr>
                <w:rFonts w:eastAsia="標楷體"/>
                <w:sz w:val="22"/>
              </w:rPr>
            </w:pPr>
            <w:r w:rsidRPr="00332EB0">
              <w:rPr>
                <w:rFonts w:eastAsia="標楷體" w:hint="eastAsia"/>
                <w:sz w:val="22"/>
              </w:rPr>
              <w:t>3</w:t>
            </w:r>
            <w:r w:rsidRPr="00332EB0">
              <w:rPr>
                <w:rFonts w:eastAsia="標楷體" w:hint="eastAsia"/>
                <w:sz w:val="22"/>
              </w:rPr>
              <w:t>月</w:t>
            </w:r>
          </w:p>
        </w:tc>
        <w:tc>
          <w:tcPr>
            <w:tcW w:w="940"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rPr>
            </w:pPr>
            <w:r w:rsidRPr="00F6451F">
              <w:rPr>
                <w:rFonts w:eastAsia="標楷體" w:hint="eastAsia"/>
                <w:sz w:val="22"/>
              </w:rPr>
              <w:t>2.8(I)</w:t>
            </w:r>
          </w:p>
        </w:tc>
        <w:tc>
          <w:tcPr>
            <w:tcW w:w="682"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 xml:space="preserve">0.6 </w:t>
            </w:r>
          </w:p>
        </w:tc>
        <w:tc>
          <w:tcPr>
            <w:tcW w:w="856"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473.6</w:t>
            </w:r>
          </w:p>
        </w:tc>
        <w:tc>
          <w:tcPr>
            <w:tcW w:w="964"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-1.4</w:t>
            </w:r>
          </w:p>
        </w:tc>
        <w:tc>
          <w:tcPr>
            <w:tcW w:w="909"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450.3</w:t>
            </w:r>
          </w:p>
        </w:tc>
        <w:tc>
          <w:tcPr>
            <w:tcW w:w="870"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-1.2</w:t>
            </w:r>
          </w:p>
        </w:tc>
        <w:tc>
          <w:tcPr>
            <w:tcW w:w="818"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23.3</w:t>
            </w:r>
          </w:p>
        </w:tc>
        <w:tc>
          <w:tcPr>
            <w:tcW w:w="823"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2.6</w:t>
            </w:r>
          </w:p>
        </w:tc>
        <w:tc>
          <w:tcPr>
            <w:tcW w:w="720" w:type="dxa"/>
            <w:tcBorders>
              <w:left w:val="single" w:sz="6" w:space="0" w:color="auto"/>
              <w:right w:val="nil"/>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sz w:val="22"/>
                <w:szCs w:val="22"/>
              </w:rPr>
              <w:t>3.7</w:t>
            </w:r>
          </w:p>
        </w:tc>
      </w:tr>
      <w:tr w:rsidR="00510F11" w:rsidRPr="00332EB0" w:rsidTr="00D658B9">
        <w:trPr>
          <w:cantSplit/>
        </w:trPr>
        <w:tc>
          <w:tcPr>
            <w:tcW w:w="906" w:type="dxa"/>
            <w:tcBorders>
              <w:left w:val="nil"/>
              <w:right w:val="single" w:sz="6" w:space="0" w:color="auto"/>
            </w:tcBorders>
            <w:shd w:val="clear" w:color="auto" w:fill="auto"/>
          </w:tcPr>
          <w:p w:rsidR="00510F11" w:rsidRPr="00332EB0" w:rsidRDefault="00510F11" w:rsidP="00D658B9">
            <w:pPr>
              <w:autoSpaceDE w:val="0"/>
              <w:autoSpaceDN w:val="0"/>
              <w:adjustRightInd w:val="0"/>
              <w:snapToGrid w:val="0"/>
              <w:spacing w:line="380" w:lineRule="atLeast"/>
              <w:jc w:val="center"/>
              <w:rPr>
                <w:rFonts w:eastAsia="標楷體"/>
                <w:sz w:val="22"/>
              </w:rPr>
            </w:pPr>
            <w:r w:rsidRPr="00332EB0">
              <w:rPr>
                <w:rFonts w:eastAsia="標楷體" w:hint="eastAsia"/>
                <w:sz w:val="22"/>
              </w:rPr>
              <w:t>4</w:t>
            </w:r>
            <w:r w:rsidRPr="00332EB0">
              <w:rPr>
                <w:rFonts w:eastAsia="標楷體" w:hint="eastAsia"/>
                <w:sz w:val="22"/>
              </w:rPr>
              <w:t>月</w:t>
            </w:r>
          </w:p>
        </w:tc>
        <w:tc>
          <w:tcPr>
            <w:tcW w:w="940"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rPr>
            </w:pPr>
          </w:p>
        </w:tc>
        <w:tc>
          <w:tcPr>
            <w:tcW w:w="682"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 xml:space="preserve">0.0 </w:t>
            </w:r>
          </w:p>
        </w:tc>
        <w:tc>
          <w:tcPr>
            <w:tcW w:w="856"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462.2</w:t>
            </w:r>
          </w:p>
        </w:tc>
        <w:tc>
          <w:tcPr>
            <w:tcW w:w="964"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-4.7</w:t>
            </w:r>
          </w:p>
        </w:tc>
        <w:tc>
          <w:tcPr>
            <w:tcW w:w="909"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441.1</w:t>
            </w:r>
          </w:p>
        </w:tc>
        <w:tc>
          <w:tcPr>
            <w:tcW w:w="870"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-0.2</w:t>
            </w:r>
          </w:p>
        </w:tc>
        <w:tc>
          <w:tcPr>
            <w:tcW w:w="818"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21.5</w:t>
            </w:r>
          </w:p>
        </w:tc>
        <w:tc>
          <w:tcPr>
            <w:tcW w:w="823"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2.5</w:t>
            </w:r>
          </w:p>
        </w:tc>
        <w:tc>
          <w:tcPr>
            <w:tcW w:w="720" w:type="dxa"/>
            <w:tcBorders>
              <w:left w:val="single" w:sz="6" w:space="0" w:color="auto"/>
              <w:right w:val="nil"/>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sz w:val="22"/>
                <w:szCs w:val="22"/>
              </w:rPr>
              <w:t>3.5</w:t>
            </w:r>
          </w:p>
        </w:tc>
      </w:tr>
      <w:tr w:rsidR="00510F11" w:rsidRPr="00332EB0" w:rsidTr="00D658B9">
        <w:trPr>
          <w:cantSplit/>
        </w:trPr>
        <w:tc>
          <w:tcPr>
            <w:tcW w:w="906" w:type="dxa"/>
            <w:tcBorders>
              <w:left w:val="nil"/>
              <w:right w:val="single" w:sz="6" w:space="0" w:color="auto"/>
            </w:tcBorders>
            <w:shd w:val="clear" w:color="auto" w:fill="auto"/>
          </w:tcPr>
          <w:p w:rsidR="00510F11" w:rsidRPr="00332EB0" w:rsidRDefault="00510F11" w:rsidP="00D658B9">
            <w:pPr>
              <w:autoSpaceDE w:val="0"/>
              <w:autoSpaceDN w:val="0"/>
              <w:adjustRightInd w:val="0"/>
              <w:snapToGrid w:val="0"/>
              <w:spacing w:line="380" w:lineRule="atLeast"/>
              <w:jc w:val="center"/>
              <w:rPr>
                <w:rFonts w:eastAsia="標楷體"/>
                <w:sz w:val="22"/>
              </w:rPr>
            </w:pPr>
            <w:r w:rsidRPr="00332EB0">
              <w:rPr>
                <w:rFonts w:eastAsia="標楷體" w:hint="eastAsia"/>
                <w:sz w:val="22"/>
              </w:rPr>
              <w:t>5</w:t>
            </w:r>
            <w:r w:rsidRPr="00332EB0">
              <w:rPr>
                <w:rFonts w:eastAsia="標楷體" w:hint="eastAsia"/>
                <w:sz w:val="22"/>
              </w:rPr>
              <w:t>月</w:t>
            </w:r>
          </w:p>
        </w:tc>
        <w:tc>
          <w:tcPr>
            <w:tcW w:w="940"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rPr>
            </w:pPr>
          </w:p>
        </w:tc>
        <w:tc>
          <w:tcPr>
            <w:tcW w:w="682"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 xml:space="preserve">2.9 </w:t>
            </w:r>
          </w:p>
        </w:tc>
        <w:tc>
          <w:tcPr>
            <w:tcW w:w="856"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471.6</w:t>
            </w:r>
          </w:p>
        </w:tc>
        <w:tc>
          <w:tcPr>
            <w:tcW w:w="964"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-0.4</w:t>
            </w:r>
          </w:p>
        </w:tc>
        <w:tc>
          <w:tcPr>
            <w:tcW w:w="909"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447.6</w:t>
            </w:r>
          </w:p>
        </w:tc>
        <w:tc>
          <w:tcPr>
            <w:tcW w:w="870"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-1.2</w:t>
            </w:r>
          </w:p>
        </w:tc>
        <w:tc>
          <w:tcPr>
            <w:tcW w:w="818"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24.0</w:t>
            </w:r>
          </w:p>
        </w:tc>
        <w:tc>
          <w:tcPr>
            <w:tcW w:w="823"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2.5</w:t>
            </w:r>
          </w:p>
        </w:tc>
        <w:tc>
          <w:tcPr>
            <w:tcW w:w="720" w:type="dxa"/>
            <w:tcBorders>
              <w:left w:val="single" w:sz="6" w:space="0" w:color="auto"/>
              <w:right w:val="nil"/>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sz w:val="22"/>
                <w:szCs w:val="22"/>
              </w:rPr>
              <w:t>3.1</w:t>
            </w:r>
          </w:p>
        </w:tc>
      </w:tr>
      <w:tr w:rsidR="00510F11" w:rsidRPr="00332EB0" w:rsidTr="00D658B9">
        <w:trPr>
          <w:cantSplit/>
        </w:trPr>
        <w:tc>
          <w:tcPr>
            <w:tcW w:w="906" w:type="dxa"/>
            <w:tcBorders>
              <w:right w:val="single" w:sz="6" w:space="0" w:color="auto"/>
            </w:tcBorders>
            <w:shd w:val="clear" w:color="auto" w:fill="auto"/>
          </w:tcPr>
          <w:p w:rsidR="00510F11" w:rsidRPr="00332EB0" w:rsidRDefault="00510F11" w:rsidP="00D658B9">
            <w:pPr>
              <w:autoSpaceDE w:val="0"/>
              <w:autoSpaceDN w:val="0"/>
              <w:adjustRightInd w:val="0"/>
              <w:snapToGrid w:val="0"/>
              <w:spacing w:line="380" w:lineRule="atLeast"/>
              <w:jc w:val="center"/>
              <w:rPr>
                <w:rFonts w:eastAsia="標楷體"/>
                <w:sz w:val="22"/>
              </w:rPr>
            </w:pPr>
            <w:r w:rsidRPr="00332EB0">
              <w:rPr>
                <w:rFonts w:eastAsia="標楷體" w:hint="eastAsia"/>
                <w:sz w:val="22"/>
              </w:rPr>
              <w:t>6</w:t>
            </w:r>
            <w:r w:rsidRPr="00332EB0">
              <w:rPr>
                <w:rFonts w:eastAsia="標楷體" w:hint="eastAsia"/>
                <w:sz w:val="22"/>
              </w:rPr>
              <w:t>月</w:t>
            </w:r>
          </w:p>
        </w:tc>
        <w:tc>
          <w:tcPr>
            <w:tcW w:w="940"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rPr>
            </w:pPr>
            <w:r w:rsidRPr="00F6451F">
              <w:rPr>
                <w:rFonts w:eastAsia="標楷體" w:hint="eastAsia"/>
                <w:sz w:val="22"/>
              </w:rPr>
              <w:t>2.3(II)</w:t>
            </w:r>
          </w:p>
        </w:tc>
        <w:tc>
          <w:tcPr>
            <w:tcW w:w="682"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 xml:space="preserve">1.6 </w:t>
            </w:r>
          </w:p>
        </w:tc>
        <w:tc>
          <w:tcPr>
            <w:tcW w:w="856"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474.0</w:t>
            </w:r>
          </w:p>
        </w:tc>
        <w:tc>
          <w:tcPr>
            <w:tcW w:w="964"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1.3</w:t>
            </w:r>
          </w:p>
        </w:tc>
        <w:tc>
          <w:tcPr>
            <w:tcW w:w="909"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424</w:t>
            </w:r>
          </w:p>
        </w:tc>
        <w:tc>
          <w:tcPr>
            <w:tcW w:w="870"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-5.4</w:t>
            </w:r>
          </w:p>
        </w:tc>
        <w:tc>
          <w:tcPr>
            <w:tcW w:w="818"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50.0</w:t>
            </w:r>
          </w:p>
        </w:tc>
        <w:tc>
          <w:tcPr>
            <w:tcW w:w="823"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2.2</w:t>
            </w:r>
          </w:p>
        </w:tc>
        <w:tc>
          <w:tcPr>
            <w:tcW w:w="720" w:type="dxa"/>
            <w:tcBorders>
              <w:lef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sz w:val="22"/>
                <w:szCs w:val="22"/>
              </w:rPr>
              <w:t>3.2</w:t>
            </w:r>
          </w:p>
        </w:tc>
      </w:tr>
      <w:tr w:rsidR="00510F11" w:rsidRPr="00332EB0" w:rsidTr="00D658B9">
        <w:trPr>
          <w:cantSplit/>
        </w:trPr>
        <w:tc>
          <w:tcPr>
            <w:tcW w:w="906" w:type="dxa"/>
            <w:tcBorders>
              <w:right w:val="single" w:sz="6" w:space="0" w:color="auto"/>
            </w:tcBorders>
            <w:shd w:val="clear" w:color="auto" w:fill="auto"/>
          </w:tcPr>
          <w:p w:rsidR="00510F11" w:rsidRPr="00332EB0" w:rsidRDefault="00510F11" w:rsidP="00D658B9">
            <w:pPr>
              <w:autoSpaceDE w:val="0"/>
              <w:autoSpaceDN w:val="0"/>
              <w:adjustRightInd w:val="0"/>
              <w:snapToGrid w:val="0"/>
              <w:spacing w:line="380" w:lineRule="atLeast"/>
              <w:jc w:val="center"/>
              <w:rPr>
                <w:rFonts w:eastAsia="標楷體"/>
                <w:sz w:val="22"/>
              </w:rPr>
            </w:pPr>
            <w:r w:rsidRPr="00332EB0">
              <w:rPr>
                <w:rFonts w:eastAsia="標楷體" w:hint="eastAsia"/>
                <w:sz w:val="22"/>
              </w:rPr>
              <w:t>7</w:t>
            </w:r>
            <w:r w:rsidRPr="00332EB0">
              <w:rPr>
                <w:rFonts w:eastAsia="標楷體" w:hint="eastAsia"/>
                <w:sz w:val="22"/>
              </w:rPr>
              <w:t>月</w:t>
            </w:r>
          </w:p>
        </w:tc>
        <w:tc>
          <w:tcPr>
            <w:tcW w:w="940"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rPr>
            </w:pPr>
          </w:p>
        </w:tc>
        <w:tc>
          <w:tcPr>
            <w:tcW w:w="682"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 xml:space="preserve">0.2 </w:t>
            </w:r>
          </w:p>
        </w:tc>
        <w:tc>
          <w:tcPr>
            <w:tcW w:w="856"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446.2</w:t>
            </w:r>
          </w:p>
        </w:tc>
        <w:tc>
          <w:tcPr>
            <w:tcW w:w="964"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8.8</w:t>
            </w:r>
          </w:p>
        </w:tc>
        <w:tc>
          <w:tcPr>
            <w:tcW w:w="909"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418.8</w:t>
            </w:r>
          </w:p>
        </w:tc>
        <w:tc>
          <w:tcPr>
            <w:tcW w:w="870"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-5.5</w:t>
            </w:r>
          </w:p>
        </w:tc>
        <w:tc>
          <w:tcPr>
            <w:tcW w:w="818"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27.0</w:t>
            </w:r>
          </w:p>
        </w:tc>
        <w:tc>
          <w:tcPr>
            <w:tcW w:w="823"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1.5</w:t>
            </w:r>
          </w:p>
        </w:tc>
        <w:tc>
          <w:tcPr>
            <w:tcW w:w="720" w:type="dxa"/>
            <w:tcBorders>
              <w:left w:val="single" w:sz="6" w:space="0" w:color="auto"/>
              <w:right w:val="nil"/>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sz w:val="22"/>
                <w:szCs w:val="22"/>
              </w:rPr>
              <w:t>3.1</w:t>
            </w:r>
          </w:p>
        </w:tc>
      </w:tr>
      <w:tr w:rsidR="00510F11" w:rsidRPr="00332EB0" w:rsidTr="00D658B9">
        <w:trPr>
          <w:cantSplit/>
        </w:trPr>
        <w:tc>
          <w:tcPr>
            <w:tcW w:w="906" w:type="dxa"/>
            <w:tcBorders>
              <w:right w:val="single" w:sz="6" w:space="0" w:color="auto"/>
            </w:tcBorders>
            <w:shd w:val="clear" w:color="auto" w:fill="auto"/>
          </w:tcPr>
          <w:p w:rsidR="00510F11" w:rsidRPr="00332EB0" w:rsidRDefault="00510F11" w:rsidP="00D658B9">
            <w:pPr>
              <w:autoSpaceDE w:val="0"/>
              <w:autoSpaceDN w:val="0"/>
              <w:adjustRightInd w:val="0"/>
              <w:snapToGrid w:val="0"/>
              <w:spacing w:line="380" w:lineRule="atLeast"/>
              <w:jc w:val="center"/>
              <w:rPr>
                <w:rFonts w:eastAsia="標楷體"/>
                <w:sz w:val="22"/>
              </w:rPr>
            </w:pPr>
            <w:r w:rsidRPr="00332EB0">
              <w:rPr>
                <w:rFonts w:eastAsia="標楷體" w:hint="eastAsia"/>
                <w:sz w:val="22"/>
              </w:rPr>
              <w:t>8</w:t>
            </w:r>
            <w:r w:rsidRPr="00332EB0">
              <w:rPr>
                <w:rFonts w:eastAsia="標楷體" w:hint="eastAsia"/>
                <w:sz w:val="22"/>
              </w:rPr>
              <w:t>月</w:t>
            </w:r>
          </w:p>
        </w:tc>
        <w:tc>
          <w:tcPr>
            <w:tcW w:w="940"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rPr>
            </w:pPr>
          </w:p>
        </w:tc>
        <w:tc>
          <w:tcPr>
            <w:tcW w:w="682"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 xml:space="preserve">0.3 </w:t>
            </w:r>
          </w:p>
        </w:tc>
        <w:tc>
          <w:tcPr>
            <w:tcW w:w="856"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429.7</w:t>
            </w:r>
          </w:p>
        </w:tc>
        <w:tc>
          <w:tcPr>
            <w:tcW w:w="964"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-6.2</w:t>
            </w:r>
          </w:p>
        </w:tc>
        <w:tc>
          <w:tcPr>
            <w:tcW w:w="909"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409.3</w:t>
            </w:r>
          </w:p>
        </w:tc>
        <w:tc>
          <w:tcPr>
            <w:tcW w:w="870"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-9.8</w:t>
            </w:r>
          </w:p>
        </w:tc>
        <w:tc>
          <w:tcPr>
            <w:tcW w:w="818"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20.4</w:t>
            </w:r>
          </w:p>
        </w:tc>
        <w:tc>
          <w:tcPr>
            <w:tcW w:w="823"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1.2</w:t>
            </w:r>
          </w:p>
        </w:tc>
        <w:tc>
          <w:tcPr>
            <w:tcW w:w="720" w:type="dxa"/>
            <w:tcBorders>
              <w:left w:val="single" w:sz="6" w:space="0" w:color="auto"/>
              <w:right w:val="nil"/>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sz w:val="22"/>
                <w:szCs w:val="22"/>
              </w:rPr>
              <w:t>3</w:t>
            </w:r>
            <w:r w:rsidRPr="00F6451F">
              <w:rPr>
                <w:rFonts w:eastAsia="標楷體" w:hint="eastAsia"/>
                <w:sz w:val="22"/>
                <w:szCs w:val="22"/>
              </w:rPr>
              <w:t>.0</w:t>
            </w:r>
          </w:p>
        </w:tc>
      </w:tr>
      <w:tr w:rsidR="00510F11" w:rsidRPr="00332EB0" w:rsidTr="00D658B9">
        <w:trPr>
          <w:cantSplit/>
        </w:trPr>
        <w:tc>
          <w:tcPr>
            <w:tcW w:w="906" w:type="dxa"/>
            <w:tcBorders>
              <w:right w:val="single" w:sz="6" w:space="0" w:color="auto"/>
            </w:tcBorders>
            <w:shd w:val="clear" w:color="auto" w:fill="auto"/>
          </w:tcPr>
          <w:p w:rsidR="00510F11" w:rsidRPr="00332EB0" w:rsidRDefault="00510F11" w:rsidP="00D658B9">
            <w:pPr>
              <w:autoSpaceDE w:val="0"/>
              <w:autoSpaceDN w:val="0"/>
              <w:adjustRightInd w:val="0"/>
              <w:snapToGrid w:val="0"/>
              <w:spacing w:line="380" w:lineRule="atLeast"/>
              <w:jc w:val="center"/>
              <w:rPr>
                <w:rFonts w:eastAsia="標楷體"/>
                <w:sz w:val="22"/>
              </w:rPr>
            </w:pPr>
            <w:r w:rsidRPr="00332EB0">
              <w:rPr>
                <w:rFonts w:eastAsia="標楷體" w:hint="eastAsia"/>
                <w:sz w:val="22"/>
              </w:rPr>
              <w:t>9</w:t>
            </w:r>
            <w:r w:rsidRPr="00332EB0">
              <w:rPr>
                <w:rFonts w:eastAsia="標楷體" w:hint="eastAsia"/>
                <w:sz w:val="22"/>
              </w:rPr>
              <w:t>月</w:t>
            </w:r>
          </w:p>
        </w:tc>
        <w:tc>
          <w:tcPr>
            <w:tcW w:w="940"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rPr>
            </w:pPr>
            <w:r w:rsidRPr="00F6451F">
              <w:rPr>
                <w:rFonts w:eastAsia="標楷體" w:hint="eastAsia"/>
                <w:sz w:val="22"/>
              </w:rPr>
              <w:t>1.5(</w:t>
            </w:r>
            <w:r w:rsidRPr="00F6451F">
              <w:rPr>
                <w:rFonts w:eastAsia="標楷體"/>
                <w:sz w:val="22"/>
              </w:rPr>
              <w:fldChar w:fldCharType="begin"/>
            </w:r>
            <w:r w:rsidRPr="00F6451F">
              <w:rPr>
                <w:rFonts w:eastAsia="標楷體"/>
                <w:sz w:val="22"/>
              </w:rPr>
              <w:instrText xml:space="preserve"> </w:instrText>
            </w:r>
            <w:r w:rsidRPr="00F6451F">
              <w:rPr>
                <w:rFonts w:eastAsia="標楷體" w:hint="eastAsia"/>
                <w:sz w:val="22"/>
              </w:rPr>
              <w:instrText>= 3 \* ROMAN</w:instrText>
            </w:r>
            <w:r w:rsidRPr="00F6451F">
              <w:rPr>
                <w:rFonts w:eastAsia="標楷體"/>
                <w:sz w:val="22"/>
              </w:rPr>
              <w:instrText xml:space="preserve"> </w:instrText>
            </w:r>
            <w:r w:rsidRPr="00F6451F">
              <w:rPr>
                <w:rFonts w:eastAsia="標楷體"/>
                <w:sz w:val="22"/>
              </w:rPr>
              <w:fldChar w:fldCharType="separate"/>
            </w:r>
            <w:r w:rsidRPr="00F6451F">
              <w:rPr>
                <w:rFonts w:eastAsia="標楷體"/>
                <w:noProof/>
                <w:sz w:val="22"/>
              </w:rPr>
              <w:t>III</w:t>
            </w:r>
            <w:r w:rsidRPr="00F6451F">
              <w:rPr>
                <w:rFonts w:eastAsia="標楷體"/>
                <w:sz w:val="22"/>
              </w:rPr>
              <w:fldChar w:fldCharType="end"/>
            </w:r>
            <w:r w:rsidRPr="00F6451F">
              <w:rPr>
                <w:rFonts w:eastAsia="標楷體" w:hint="eastAsia"/>
                <w:sz w:val="22"/>
              </w:rPr>
              <w:t>)</w:t>
            </w:r>
          </w:p>
        </w:tc>
        <w:tc>
          <w:tcPr>
            <w:tcW w:w="682"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 xml:space="preserve">0.7 </w:t>
            </w:r>
          </w:p>
        </w:tc>
        <w:tc>
          <w:tcPr>
            <w:tcW w:w="856"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456.6</w:t>
            </w:r>
          </w:p>
        </w:tc>
        <w:tc>
          <w:tcPr>
            <w:tcW w:w="964"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-1.8</w:t>
            </w:r>
          </w:p>
        </w:tc>
        <w:tc>
          <w:tcPr>
            <w:tcW w:w="909"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425.1</w:t>
            </w:r>
          </w:p>
        </w:tc>
        <w:tc>
          <w:tcPr>
            <w:tcW w:w="870"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-6.1</w:t>
            </w:r>
          </w:p>
        </w:tc>
        <w:tc>
          <w:tcPr>
            <w:tcW w:w="818"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31.5</w:t>
            </w:r>
          </w:p>
        </w:tc>
        <w:tc>
          <w:tcPr>
            <w:tcW w:w="823"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2.0</w:t>
            </w:r>
          </w:p>
        </w:tc>
        <w:tc>
          <w:tcPr>
            <w:tcW w:w="720" w:type="dxa"/>
            <w:tcBorders>
              <w:left w:val="single" w:sz="6" w:space="0" w:color="auto"/>
              <w:right w:val="nil"/>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sz w:val="22"/>
                <w:szCs w:val="22"/>
              </w:rPr>
              <w:t>2.9</w:t>
            </w:r>
          </w:p>
        </w:tc>
      </w:tr>
      <w:tr w:rsidR="00510F11" w:rsidRPr="00332EB0" w:rsidTr="00D658B9">
        <w:trPr>
          <w:cantSplit/>
        </w:trPr>
        <w:tc>
          <w:tcPr>
            <w:tcW w:w="906" w:type="dxa"/>
            <w:tcBorders>
              <w:right w:val="single" w:sz="6" w:space="0" w:color="auto"/>
            </w:tcBorders>
            <w:shd w:val="clear" w:color="auto" w:fill="auto"/>
          </w:tcPr>
          <w:p w:rsidR="00510F11" w:rsidRPr="00332EB0" w:rsidRDefault="00510F11" w:rsidP="00D658B9">
            <w:pPr>
              <w:autoSpaceDE w:val="0"/>
              <w:autoSpaceDN w:val="0"/>
              <w:adjustRightInd w:val="0"/>
              <w:snapToGrid w:val="0"/>
              <w:spacing w:line="380" w:lineRule="atLeast"/>
              <w:jc w:val="center"/>
              <w:rPr>
                <w:rFonts w:eastAsia="標楷體"/>
                <w:sz w:val="22"/>
              </w:rPr>
            </w:pPr>
            <w:r w:rsidRPr="00332EB0">
              <w:rPr>
                <w:rFonts w:eastAsia="標楷體" w:hint="eastAsia"/>
                <w:sz w:val="22"/>
              </w:rPr>
              <w:t>10</w:t>
            </w:r>
            <w:r w:rsidRPr="00332EB0">
              <w:rPr>
                <w:rFonts w:eastAsia="標楷體" w:hint="eastAsia"/>
                <w:sz w:val="22"/>
              </w:rPr>
              <w:t>月</w:t>
            </w:r>
          </w:p>
        </w:tc>
        <w:tc>
          <w:tcPr>
            <w:tcW w:w="940"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rPr>
            </w:pPr>
          </w:p>
        </w:tc>
        <w:tc>
          <w:tcPr>
            <w:tcW w:w="682"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 xml:space="preserve">-0.6 </w:t>
            </w:r>
          </w:p>
        </w:tc>
        <w:tc>
          <w:tcPr>
            <w:tcW w:w="856"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471.6</w:t>
            </w:r>
          </w:p>
        </w:tc>
        <w:tc>
          <w:tcPr>
            <w:tcW w:w="964"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1.2</w:t>
            </w:r>
          </w:p>
        </w:tc>
        <w:tc>
          <w:tcPr>
            <w:tcW w:w="909"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433.6</w:t>
            </w:r>
          </w:p>
        </w:tc>
        <w:tc>
          <w:tcPr>
            <w:tcW w:w="870"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-0.7</w:t>
            </w:r>
          </w:p>
        </w:tc>
        <w:tc>
          <w:tcPr>
            <w:tcW w:w="818"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38</w:t>
            </w:r>
          </w:p>
        </w:tc>
        <w:tc>
          <w:tcPr>
            <w:tcW w:w="823"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2.1</w:t>
            </w:r>
          </w:p>
        </w:tc>
        <w:tc>
          <w:tcPr>
            <w:tcW w:w="720" w:type="dxa"/>
            <w:tcBorders>
              <w:left w:val="single" w:sz="6" w:space="0" w:color="auto"/>
              <w:right w:val="nil"/>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sz w:val="22"/>
                <w:szCs w:val="22"/>
              </w:rPr>
              <w:t>2.8</w:t>
            </w:r>
          </w:p>
        </w:tc>
      </w:tr>
      <w:tr w:rsidR="00510F11" w:rsidRPr="00332EB0" w:rsidTr="00D658B9">
        <w:trPr>
          <w:cantSplit/>
        </w:trPr>
        <w:tc>
          <w:tcPr>
            <w:tcW w:w="906" w:type="dxa"/>
            <w:tcBorders>
              <w:right w:val="single" w:sz="6" w:space="0" w:color="auto"/>
            </w:tcBorders>
            <w:shd w:val="clear" w:color="auto" w:fill="auto"/>
          </w:tcPr>
          <w:p w:rsidR="00510F11" w:rsidRPr="00332EB0" w:rsidRDefault="00510F11" w:rsidP="00D658B9">
            <w:pPr>
              <w:autoSpaceDE w:val="0"/>
              <w:autoSpaceDN w:val="0"/>
              <w:adjustRightInd w:val="0"/>
              <w:snapToGrid w:val="0"/>
              <w:spacing w:line="380" w:lineRule="atLeast"/>
              <w:jc w:val="center"/>
              <w:rPr>
                <w:rFonts w:eastAsia="標楷體"/>
                <w:sz w:val="22"/>
              </w:rPr>
            </w:pPr>
            <w:r w:rsidRPr="00332EB0">
              <w:rPr>
                <w:rFonts w:eastAsia="標楷體" w:hint="eastAsia"/>
                <w:sz w:val="22"/>
              </w:rPr>
              <w:t>11</w:t>
            </w:r>
            <w:r w:rsidRPr="00332EB0">
              <w:rPr>
                <w:rFonts w:eastAsia="標楷體" w:hint="eastAsia"/>
                <w:sz w:val="22"/>
              </w:rPr>
              <w:t>月</w:t>
            </w:r>
          </w:p>
        </w:tc>
        <w:tc>
          <w:tcPr>
            <w:tcW w:w="940"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rPr>
            </w:pPr>
          </w:p>
        </w:tc>
        <w:tc>
          <w:tcPr>
            <w:tcW w:w="682"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3.2</w:t>
            </w:r>
          </w:p>
        </w:tc>
        <w:tc>
          <w:tcPr>
            <w:tcW w:w="856"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477.8</w:t>
            </w:r>
          </w:p>
        </w:tc>
        <w:tc>
          <w:tcPr>
            <w:tcW w:w="964"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3.8</w:t>
            </w:r>
          </w:p>
        </w:tc>
        <w:tc>
          <w:tcPr>
            <w:tcW w:w="909"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434.0</w:t>
            </w:r>
          </w:p>
        </w:tc>
        <w:tc>
          <w:tcPr>
            <w:tcW w:w="870" w:type="dxa"/>
            <w:tcBorders>
              <w:left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0.9</w:t>
            </w:r>
          </w:p>
        </w:tc>
        <w:tc>
          <w:tcPr>
            <w:tcW w:w="818"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43.8</w:t>
            </w:r>
          </w:p>
        </w:tc>
        <w:tc>
          <w:tcPr>
            <w:tcW w:w="823" w:type="dxa"/>
            <w:tcBorders>
              <w:left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1.6</w:t>
            </w:r>
          </w:p>
        </w:tc>
        <w:tc>
          <w:tcPr>
            <w:tcW w:w="720" w:type="dxa"/>
            <w:tcBorders>
              <w:left w:val="single" w:sz="6" w:space="0" w:color="auto"/>
              <w:right w:val="nil"/>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sz w:val="22"/>
                <w:szCs w:val="22"/>
              </w:rPr>
              <w:t>2.8</w:t>
            </w:r>
          </w:p>
        </w:tc>
      </w:tr>
      <w:tr w:rsidR="00510F11" w:rsidRPr="00332EB0" w:rsidTr="00D658B9">
        <w:trPr>
          <w:cantSplit/>
          <w:trHeight w:val="141"/>
        </w:trPr>
        <w:tc>
          <w:tcPr>
            <w:tcW w:w="906" w:type="dxa"/>
            <w:tcBorders>
              <w:bottom w:val="single" w:sz="6" w:space="0" w:color="auto"/>
              <w:right w:val="single" w:sz="6" w:space="0" w:color="auto"/>
            </w:tcBorders>
            <w:shd w:val="clear" w:color="auto" w:fill="auto"/>
          </w:tcPr>
          <w:p w:rsidR="00510F11" w:rsidRPr="00332EB0" w:rsidRDefault="00510F11" w:rsidP="00D658B9">
            <w:pPr>
              <w:autoSpaceDE w:val="0"/>
              <w:autoSpaceDN w:val="0"/>
              <w:adjustRightInd w:val="0"/>
              <w:snapToGrid w:val="0"/>
              <w:spacing w:line="380" w:lineRule="atLeast"/>
              <w:jc w:val="center"/>
              <w:rPr>
                <w:rFonts w:eastAsia="標楷體"/>
                <w:sz w:val="22"/>
              </w:rPr>
            </w:pPr>
            <w:r>
              <w:rPr>
                <w:rFonts w:eastAsia="標楷體" w:hint="eastAsia"/>
                <w:sz w:val="22"/>
              </w:rPr>
              <w:t>12</w:t>
            </w:r>
            <w:r>
              <w:rPr>
                <w:rFonts w:eastAsia="標楷體" w:hint="eastAsia"/>
                <w:sz w:val="22"/>
              </w:rPr>
              <w:t>月</w:t>
            </w:r>
          </w:p>
        </w:tc>
        <w:tc>
          <w:tcPr>
            <w:tcW w:w="940" w:type="dxa"/>
            <w:tcBorders>
              <w:left w:val="single" w:sz="6" w:space="0" w:color="auto"/>
              <w:bottom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rPr>
            </w:pPr>
            <w:r w:rsidRPr="00F6451F">
              <w:rPr>
                <w:rFonts w:eastAsia="標楷體" w:hint="eastAsia"/>
                <w:sz w:val="22"/>
              </w:rPr>
              <w:t>1.5(IV)</w:t>
            </w:r>
          </w:p>
        </w:tc>
        <w:tc>
          <w:tcPr>
            <w:tcW w:w="682" w:type="dxa"/>
            <w:tcBorders>
              <w:left w:val="single" w:sz="6" w:space="0" w:color="auto"/>
              <w:bottom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 xml:space="preserve">0.8 </w:t>
            </w:r>
          </w:p>
        </w:tc>
        <w:tc>
          <w:tcPr>
            <w:tcW w:w="856" w:type="dxa"/>
            <w:tcBorders>
              <w:left w:val="single" w:sz="6" w:space="0" w:color="auto"/>
              <w:bottom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451.0</w:t>
            </w:r>
          </w:p>
        </w:tc>
        <w:tc>
          <w:tcPr>
            <w:tcW w:w="964" w:type="dxa"/>
            <w:tcBorders>
              <w:left w:val="single" w:sz="6" w:space="0" w:color="auto"/>
              <w:bottom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-5.5</w:t>
            </w:r>
          </w:p>
        </w:tc>
        <w:tc>
          <w:tcPr>
            <w:tcW w:w="909" w:type="dxa"/>
            <w:tcBorders>
              <w:left w:val="single" w:sz="6" w:space="0" w:color="auto"/>
              <w:bottom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430.7</w:t>
            </w:r>
          </w:p>
        </w:tc>
        <w:tc>
          <w:tcPr>
            <w:tcW w:w="870" w:type="dxa"/>
            <w:tcBorders>
              <w:left w:val="single" w:sz="6" w:space="0" w:color="auto"/>
              <w:bottom w:val="single" w:sz="6" w:space="0" w:color="auto"/>
              <w:right w:val="single" w:sz="6" w:space="0" w:color="auto"/>
            </w:tcBorders>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-5.3</w:t>
            </w:r>
          </w:p>
        </w:tc>
        <w:tc>
          <w:tcPr>
            <w:tcW w:w="818" w:type="dxa"/>
            <w:tcBorders>
              <w:left w:val="single" w:sz="6" w:space="0" w:color="auto"/>
              <w:bottom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20.3</w:t>
            </w:r>
          </w:p>
        </w:tc>
        <w:tc>
          <w:tcPr>
            <w:tcW w:w="823" w:type="dxa"/>
            <w:tcBorders>
              <w:left w:val="single" w:sz="6" w:space="0" w:color="auto"/>
              <w:bottom w:val="single" w:sz="6" w:space="0" w:color="auto"/>
              <w:right w:val="single" w:sz="6" w:space="0" w:color="auto"/>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hint="eastAsia"/>
                <w:sz w:val="22"/>
                <w:szCs w:val="22"/>
              </w:rPr>
              <w:t>1.4</w:t>
            </w:r>
          </w:p>
        </w:tc>
        <w:tc>
          <w:tcPr>
            <w:tcW w:w="720" w:type="dxa"/>
            <w:tcBorders>
              <w:left w:val="single" w:sz="6" w:space="0" w:color="auto"/>
              <w:bottom w:val="single" w:sz="6" w:space="0" w:color="auto"/>
              <w:right w:val="nil"/>
            </w:tcBorders>
            <w:vAlign w:val="center"/>
          </w:tcPr>
          <w:p w:rsidR="00510F11" w:rsidRPr="00F6451F" w:rsidRDefault="00510F11" w:rsidP="00D658B9">
            <w:pPr>
              <w:autoSpaceDE w:val="0"/>
              <w:autoSpaceDN w:val="0"/>
              <w:adjustRightInd w:val="0"/>
              <w:snapToGrid w:val="0"/>
              <w:spacing w:line="380" w:lineRule="atLeast"/>
              <w:jc w:val="center"/>
              <w:rPr>
                <w:rFonts w:eastAsia="標楷體"/>
                <w:sz w:val="22"/>
                <w:szCs w:val="22"/>
              </w:rPr>
            </w:pPr>
            <w:r w:rsidRPr="00F6451F">
              <w:rPr>
                <w:rFonts w:eastAsia="標楷體"/>
                <w:sz w:val="22"/>
                <w:szCs w:val="22"/>
              </w:rPr>
              <w:t>2.9</w:t>
            </w:r>
          </w:p>
        </w:tc>
      </w:tr>
    </w:tbl>
    <w:p w:rsidR="00DE7BAB" w:rsidRPr="00510F11" w:rsidRDefault="00510F11" w:rsidP="00510F11">
      <w:pPr>
        <w:rPr>
          <w:rFonts w:eastAsia="標楷體"/>
          <w:kern w:val="0"/>
        </w:rPr>
      </w:pPr>
      <w:r w:rsidRPr="00D805CD">
        <w:rPr>
          <w:rFonts w:eastAsia="標楷體"/>
          <w:kern w:val="0"/>
          <w:szCs w:val="22"/>
        </w:rPr>
        <w:t>資料來源：韓國</w:t>
      </w:r>
      <w:r w:rsidRPr="00D805CD">
        <w:rPr>
          <w:rFonts w:eastAsia="標楷體" w:hint="eastAsia"/>
          <w:kern w:val="0"/>
          <w:szCs w:val="22"/>
        </w:rPr>
        <w:t>知識</w:t>
      </w:r>
      <w:r w:rsidRPr="00D805CD">
        <w:rPr>
          <w:rFonts w:eastAsia="標楷體"/>
          <w:kern w:val="0"/>
          <w:szCs w:val="22"/>
        </w:rPr>
        <w:t>經濟部</w:t>
      </w:r>
      <w:r>
        <w:rPr>
          <w:rFonts w:eastAsia="標楷體" w:hint="eastAsia"/>
          <w:kern w:val="0"/>
          <w:szCs w:val="22"/>
        </w:rPr>
        <w:t>、韓國企劃財政部、韓國銀行、</w:t>
      </w:r>
      <w:r w:rsidRPr="00D805CD">
        <w:rPr>
          <w:rFonts w:eastAsia="標楷體" w:hint="eastAsia"/>
          <w:kern w:val="0"/>
          <w:szCs w:val="22"/>
        </w:rPr>
        <w:t>韓國統計局</w:t>
      </w:r>
      <w:r w:rsidRPr="00D805CD">
        <w:rPr>
          <w:rFonts w:eastAsia="標楷體"/>
          <w:kern w:val="0"/>
          <w:szCs w:val="22"/>
        </w:rPr>
        <w:t>。</w:t>
      </w:r>
    </w:p>
    <w:p w:rsidR="006C04B8" w:rsidRPr="00EF40D9" w:rsidRDefault="006C04B8" w:rsidP="00EF40D9">
      <w:pPr>
        <w:pStyle w:val="k3a"/>
        <w:numPr>
          <w:ilvl w:val="3"/>
          <w:numId w:val="3"/>
        </w:numPr>
        <w:tabs>
          <w:tab w:val="left" w:pos="540"/>
        </w:tabs>
        <w:spacing w:before="180" w:line="300" w:lineRule="auto"/>
        <w:ind w:leftChars="0" w:left="841" w:hangingChars="300" w:hanging="841"/>
        <w:rPr>
          <w:rFonts w:hAnsi="標楷體"/>
          <w:b/>
          <w:bCs/>
          <w:szCs w:val="28"/>
        </w:rPr>
      </w:pPr>
      <w:r w:rsidRPr="00EF40D9">
        <w:rPr>
          <w:rFonts w:hAnsi="標楷體" w:hint="eastAsia"/>
          <w:b/>
          <w:bCs/>
          <w:szCs w:val="28"/>
        </w:rPr>
        <w:t>新加坡</w:t>
      </w:r>
    </w:p>
    <w:p w:rsidR="00711F72" w:rsidRPr="0005128D" w:rsidRDefault="00711F72" w:rsidP="00510F11">
      <w:pPr>
        <w:snapToGrid w:val="0"/>
        <w:spacing w:line="300" w:lineRule="auto"/>
        <w:ind w:leftChars="104" w:left="600" w:right="-227" w:hangingChars="125" w:hanging="350"/>
        <w:jc w:val="both"/>
        <w:rPr>
          <w:rFonts w:eastAsia="標楷體"/>
          <w:color w:val="000000" w:themeColor="text1"/>
          <w:sz w:val="28"/>
          <w:szCs w:val="28"/>
        </w:rPr>
      </w:pPr>
      <w:r>
        <w:rPr>
          <w:rFonts w:eastAsia="標楷體" w:hint="eastAsia"/>
          <w:sz w:val="28"/>
          <w:szCs w:val="28"/>
        </w:rPr>
        <w:t>(</w:t>
      </w:r>
      <w:r w:rsidRPr="0005128D">
        <w:rPr>
          <w:rFonts w:eastAsia="標楷體" w:hint="eastAsia"/>
          <w:color w:val="000000" w:themeColor="text1"/>
          <w:sz w:val="28"/>
          <w:szCs w:val="28"/>
        </w:rPr>
        <w:t>1)</w:t>
      </w:r>
      <w:r w:rsidR="00510F11" w:rsidRPr="0005128D">
        <w:rPr>
          <w:rFonts w:eastAsia="標楷體" w:hint="eastAsia"/>
          <w:color w:val="000000" w:themeColor="text1"/>
          <w:sz w:val="28"/>
          <w:szCs w:val="28"/>
        </w:rPr>
        <w:t>聯合國貿發會（</w:t>
      </w:r>
      <w:r w:rsidR="00510F11" w:rsidRPr="0005128D">
        <w:rPr>
          <w:rFonts w:eastAsia="標楷體" w:hint="eastAsia"/>
          <w:color w:val="000000" w:themeColor="text1"/>
          <w:sz w:val="28"/>
          <w:szCs w:val="28"/>
        </w:rPr>
        <w:t>UNCTAD</w:t>
      </w:r>
      <w:r w:rsidR="00510F11" w:rsidRPr="0005128D">
        <w:rPr>
          <w:rFonts w:eastAsia="標楷體" w:hint="eastAsia"/>
          <w:color w:val="000000" w:themeColor="text1"/>
          <w:sz w:val="28"/>
          <w:szCs w:val="28"/>
        </w:rPr>
        <w:t>）於</w:t>
      </w:r>
      <w:r w:rsidR="00510F11" w:rsidRPr="0005128D">
        <w:rPr>
          <w:rFonts w:eastAsia="標楷體" w:hint="eastAsia"/>
          <w:color w:val="000000" w:themeColor="text1"/>
          <w:sz w:val="28"/>
          <w:szCs w:val="28"/>
        </w:rPr>
        <w:t>2013</w:t>
      </w:r>
      <w:r w:rsidR="00510F11" w:rsidRPr="0005128D">
        <w:rPr>
          <w:rFonts w:eastAsia="標楷體" w:hint="eastAsia"/>
          <w:color w:val="000000" w:themeColor="text1"/>
          <w:sz w:val="28"/>
          <w:szCs w:val="28"/>
        </w:rPr>
        <w:t>年</w:t>
      </w:r>
      <w:r w:rsidR="00510F11" w:rsidRPr="0005128D">
        <w:rPr>
          <w:rFonts w:eastAsia="標楷體" w:hint="eastAsia"/>
          <w:color w:val="000000" w:themeColor="text1"/>
          <w:sz w:val="28"/>
          <w:szCs w:val="28"/>
        </w:rPr>
        <w:t>1</w:t>
      </w:r>
      <w:r w:rsidR="00510F11" w:rsidRPr="0005128D">
        <w:rPr>
          <w:rFonts w:eastAsia="標楷體" w:hint="eastAsia"/>
          <w:color w:val="000000" w:themeColor="text1"/>
          <w:sz w:val="28"/>
          <w:szCs w:val="28"/>
        </w:rPr>
        <w:t>月</w:t>
      </w:r>
      <w:r w:rsidR="00510F11" w:rsidRPr="0005128D">
        <w:rPr>
          <w:rFonts w:eastAsia="標楷體" w:hint="eastAsia"/>
          <w:color w:val="000000" w:themeColor="text1"/>
          <w:sz w:val="28"/>
          <w:szCs w:val="28"/>
        </w:rPr>
        <w:t>17</w:t>
      </w:r>
      <w:r w:rsidR="00510F11" w:rsidRPr="0005128D">
        <w:rPr>
          <w:rFonts w:eastAsia="標楷體" w:hint="eastAsia"/>
          <w:color w:val="000000" w:themeColor="text1"/>
          <w:sz w:val="28"/>
          <w:szCs w:val="28"/>
        </w:rPr>
        <w:t>日發布世界經濟情勢與展望報告指出，受中、美、日等地區內需減弱，及歐元區經</w:t>
      </w:r>
      <w:r w:rsidR="00510F11" w:rsidRPr="0005128D">
        <w:rPr>
          <w:rFonts w:eastAsia="標楷體" w:hint="eastAsia"/>
          <w:color w:val="000000" w:themeColor="text1"/>
          <w:sz w:val="28"/>
          <w:szCs w:val="28"/>
        </w:rPr>
        <w:lastRenderedPageBreak/>
        <w:t>濟衰退之影響，亞洲四小龍</w:t>
      </w:r>
      <w:r w:rsidR="00510F11" w:rsidRPr="0005128D">
        <w:rPr>
          <w:rFonts w:eastAsia="標楷體" w:hint="eastAsia"/>
          <w:color w:val="000000" w:themeColor="text1"/>
          <w:sz w:val="28"/>
          <w:szCs w:val="28"/>
        </w:rPr>
        <w:t>2012</w:t>
      </w:r>
      <w:r w:rsidR="00510F11" w:rsidRPr="0005128D">
        <w:rPr>
          <w:rFonts w:eastAsia="標楷體" w:hint="eastAsia"/>
          <w:color w:val="000000" w:themeColor="text1"/>
          <w:sz w:val="28"/>
          <w:szCs w:val="28"/>
        </w:rPr>
        <w:t>年經濟成長率大幅降低，</w:t>
      </w:r>
      <w:r w:rsidR="00510F11" w:rsidRPr="0005128D">
        <w:rPr>
          <w:rFonts w:eastAsia="標楷體" w:hint="eastAsia"/>
          <w:color w:val="000000" w:themeColor="text1"/>
          <w:sz w:val="28"/>
          <w:szCs w:val="28"/>
        </w:rPr>
        <w:t>2013</w:t>
      </w:r>
      <w:r w:rsidR="00510F11" w:rsidRPr="0005128D">
        <w:rPr>
          <w:rFonts w:eastAsia="標楷體" w:hint="eastAsia"/>
          <w:color w:val="000000" w:themeColor="text1"/>
          <w:sz w:val="28"/>
          <w:szCs w:val="28"/>
        </w:rPr>
        <w:t>年至</w:t>
      </w:r>
      <w:r w:rsidR="00510F11" w:rsidRPr="0005128D">
        <w:rPr>
          <w:rFonts w:eastAsia="標楷體" w:hint="eastAsia"/>
          <w:color w:val="000000" w:themeColor="text1"/>
          <w:sz w:val="28"/>
          <w:szCs w:val="28"/>
        </w:rPr>
        <w:t>2014</w:t>
      </w:r>
      <w:r w:rsidR="00510F11" w:rsidRPr="0005128D">
        <w:rPr>
          <w:rFonts w:eastAsia="標楷體" w:hint="eastAsia"/>
          <w:color w:val="000000" w:themeColor="text1"/>
          <w:sz w:val="28"/>
          <w:szCs w:val="28"/>
        </w:rPr>
        <w:t>年成長動能緩慢復甦。其中預估新加坡</w:t>
      </w:r>
      <w:r w:rsidR="00510F11" w:rsidRPr="0005128D">
        <w:rPr>
          <w:rFonts w:eastAsia="標楷體" w:hint="eastAsia"/>
          <w:color w:val="000000" w:themeColor="text1"/>
          <w:sz w:val="28"/>
          <w:szCs w:val="28"/>
        </w:rPr>
        <w:t>2013</w:t>
      </w:r>
      <w:r w:rsidR="00510F11" w:rsidRPr="0005128D">
        <w:rPr>
          <w:rFonts w:eastAsia="標楷體" w:hint="eastAsia"/>
          <w:color w:val="000000" w:themeColor="text1"/>
          <w:sz w:val="28"/>
          <w:szCs w:val="28"/>
        </w:rPr>
        <w:t>年及</w:t>
      </w:r>
      <w:r w:rsidR="00510F11" w:rsidRPr="0005128D">
        <w:rPr>
          <w:rFonts w:eastAsia="標楷體" w:hint="eastAsia"/>
          <w:color w:val="000000" w:themeColor="text1"/>
          <w:sz w:val="28"/>
          <w:szCs w:val="28"/>
        </w:rPr>
        <w:t>2014</w:t>
      </w:r>
      <w:r w:rsidR="00510F11" w:rsidRPr="0005128D">
        <w:rPr>
          <w:rFonts w:eastAsia="標楷體" w:hint="eastAsia"/>
          <w:color w:val="000000" w:themeColor="text1"/>
          <w:sz w:val="28"/>
          <w:szCs w:val="28"/>
        </w:rPr>
        <w:t>年經濟成長率分別為</w:t>
      </w:r>
      <w:r w:rsidR="00510F11" w:rsidRPr="0005128D">
        <w:rPr>
          <w:rFonts w:eastAsia="標楷體" w:hint="eastAsia"/>
          <w:color w:val="000000" w:themeColor="text1"/>
          <w:sz w:val="28"/>
          <w:szCs w:val="28"/>
        </w:rPr>
        <w:t>2.5</w:t>
      </w:r>
      <w:r w:rsidR="00510F11" w:rsidRPr="0005128D">
        <w:rPr>
          <w:rFonts w:eastAsia="標楷體" w:hint="eastAsia"/>
          <w:color w:val="000000" w:themeColor="text1"/>
          <w:sz w:val="28"/>
          <w:szCs w:val="28"/>
        </w:rPr>
        <w:t>％及</w:t>
      </w:r>
      <w:r w:rsidR="00510F11" w:rsidRPr="0005128D">
        <w:rPr>
          <w:rFonts w:eastAsia="標楷體" w:hint="eastAsia"/>
          <w:color w:val="000000" w:themeColor="text1"/>
          <w:sz w:val="28"/>
          <w:szCs w:val="28"/>
        </w:rPr>
        <w:t>3.3</w:t>
      </w:r>
      <w:r w:rsidR="00510F11" w:rsidRPr="0005128D">
        <w:rPr>
          <w:rFonts w:eastAsia="標楷體" w:hint="eastAsia"/>
          <w:color w:val="000000" w:themeColor="text1"/>
          <w:sz w:val="28"/>
          <w:szCs w:val="28"/>
        </w:rPr>
        <w:t>％</w:t>
      </w:r>
      <w:r w:rsidR="00F93738" w:rsidRPr="0005128D">
        <w:rPr>
          <w:rFonts w:eastAsia="標楷體" w:hint="eastAsia"/>
          <w:color w:val="000000" w:themeColor="text1"/>
          <w:sz w:val="28"/>
          <w:szCs w:val="28"/>
        </w:rPr>
        <w:t>。</w:t>
      </w:r>
    </w:p>
    <w:p w:rsidR="00711F72" w:rsidRPr="0005128D" w:rsidRDefault="00711F72" w:rsidP="00510F11">
      <w:pPr>
        <w:snapToGrid w:val="0"/>
        <w:spacing w:line="300" w:lineRule="auto"/>
        <w:ind w:leftChars="104" w:left="600" w:right="-227" w:hangingChars="125" w:hanging="350"/>
        <w:jc w:val="both"/>
        <w:rPr>
          <w:rFonts w:eastAsia="標楷體"/>
          <w:color w:val="000000" w:themeColor="text1"/>
          <w:sz w:val="28"/>
          <w:szCs w:val="28"/>
        </w:rPr>
      </w:pPr>
      <w:r w:rsidRPr="0005128D">
        <w:rPr>
          <w:rFonts w:eastAsia="標楷體" w:hint="eastAsia"/>
          <w:color w:val="000000" w:themeColor="text1"/>
          <w:sz w:val="28"/>
          <w:szCs w:val="28"/>
        </w:rPr>
        <w:t>(2)</w:t>
      </w:r>
      <w:r w:rsidR="00F93738" w:rsidRPr="0005128D">
        <w:rPr>
          <w:rFonts w:eastAsia="標楷體"/>
          <w:color w:val="000000" w:themeColor="text1"/>
          <w:sz w:val="28"/>
          <w:szCs w:val="28"/>
        </w:rPr>
        <w:t>新加坡</w:t>
      </w:r>
      <w:r w:rsidR="00510F11" w:rsidRPr="0005128D">
        <w:rPr>
          <w:rFonts w:eastAsia="標楷體" w:hint="eastAsia"/>
          <w:color w:val="000000" w:themeColor="text1"/>
          <w:sz w:val="28"/>
          <w:szCs w:val="28"/>
        </w:rPr>
        <w:t>2012</w:t>
      </w:r>
      <w:r w:rsidR="00510F11" w:rsidRPr="0005128D">
        <w:rPr>
          <w:rFonts w:eastAsia="標楷體" w:hint="eastAsia"/>
          <w:color w:val="000000" w:themeColor="text1"/>
          <w:sz w:val="28"/>
          <w:szCs w:val="28"/>
        </w:rPr>
        <w:t>年</w:t>
      </w:r>
      <w:r w:rsidR="00510F11" w:rsidRPr="0005128D">
        <w:rPr>
          <w:rFonts w:eastAsia="標楷體" w:hint="eastAsia"/>
          <w:color w:val="000000" w:themeColor="text1"/>
          <w:sz w:val="28"/>
          <w:szCs w:val="28"/>
        </w:rPr>
        <w:t>12</w:t>
      </w:r>
      <w:r w:rsidR="00510F11" w:rsidRPr="0005128D">
        <w:rPr>
          <w:rFonts w:eastAsia="標楷體" w:hint="eastAsia"/>
          <w:color w:val="000000" w:themeColor="text1"/>
          <w:sz w:val="28"/>
          <w:szCs w:val="28"/>
        </w:rPr>
        <w:t>月出口衰退</w:t>
      </w:r>
      <w:r w:rsidR="00510F11" w:rsidRPr="0005128D">
        <w:rPr>
          <w:rFonts w:eastAsia="標楷體" w:hint="eastAsia"/>
          <w:color w:val="000000" w:themeColor="text1"/>
          <w:sz w:val="28"/>
          <w:szCs w:val="28"/>
        </w:rPr>
        <w:t>13.8%</w:t>
      </w:r>
      <w:r w:rsidR="00510F11" w:rsidRPr="0005128D">
        <w:rPr>
          <w:rFonts w:eastAsia="標楷體" w:hint="eastAsia"/>
          <w:color w:val="000000" w:themeColor="text1"/>
          <w:sz w:val="28"/>
          <w:szCs w:val="28"/>
        </w:rPr>
        <w:t>，進口衰退</w:t>
      </w:r>
      <w:r w:rsidR="00510F11" w:rsidRPr="0005128D">
        <w:rPr>
          <w:rFonts w:eastAsia="標楷體" w:hint="eastAsia"/>
          <w:color w:val="000000" w:themeColor="text1"/>
          <w:sz w:val="28"/>
          <w:szCs w:val="28"/>
        </w:rPr>
        <w:t>1.5%</w:t>
      </w:r>
      <w:r w:rsidR="00510F11" w:rsidRPr="0005128D">
        <w:rPr>
          <w:rFonts w:eastAsia="標楷體" w:hint="eastAsia"/>
          <w:color w:val="000000" w:themeColor="text1"/>
          <w:sz w:val="28"/>
          <w:szCs w:val="28"/>
        </w:rPr>
        <w:t>，石油產品出口衰退</w:t>
      </w:r>
      <w:r w:rsidR="00510F11" w:rsidRPr="0005128D">
        <w:rPr>
          <w:rFonts w:eastAsia="標楷體" w:hint="eastAsia"/>
          <w:color w:val="000000" w:themeColor="text1"/>
          <w:sz w:val="28"/>
          <w:szCs w:val="28"/>
        </w:rPr>
        <w:t>10.4%</w:t>
      </w:r>
      <w:r w:rsidR="00510F11" w:rsidRPr="0005128D">
        <w:rPr>
          <w:rFonts w:eastAsia="標楷體" w:hint="eastAsia"/>
          <w:color w:val="000000" w:themeColor="text1"/>
          <w:sz w:val="28"/>
          <w:szCs w:val="28"/>
        </w:rPr>
        <w:t>，非石油產品出口則衰退</w:t>
      </w:r>
      <w:r w:rsidR="00510F11" w:rsidRPr="0005128D">
        <w:rPr>
          <w:rFonts w:eastAsia="標楷體" w:hint="eastAsia"/>
          <w:color w:val="000000" w:themeColor="text1"/>
          <w:sz w:val="28"/>
          <w:szCs w:val="28"/>
        </w:rPr>
        <w:t>16.3%</w:t>
      </w:r>
      <w:r w:rsidR="00510F11" w:rsidRPr="0005128D">
        <w:rPr>
          <w:rFonts w:eastAsia="標楷體" w:hint="eastAsia"/>
          <w:color w:val="000000" w:themeColor="text1"/>
          <w:sz w:val="28"/>
          <w:szCs w:val="28"/>
        </w:rPr>
        <w:t>，其中電子產品出口衰退</w:t>
      </w:r>
      <w:r w:rsidR="00510F11" w:rsidRPr="0005128D">
        <w:rPr>
          <w:rFonts w:eastAsia="標楷體" w:hint="eastAsia"/>
          <w:color w:val="000000" w:themeColor="text1"/>
          <w:sz w:val="28"/>
          <w:szCs w:val="28"/>
        </w:rPr>
        <w:t>19.1%</w:t>
      </w:r>
      <w:r w:rsidR="00510F11" w:rsidRPr="0005128D">
        <w:rPr>
          <w:rFonts w:eastAsia="標楷體" w:hint="eastAsia"/>
          <w:color w:val="000000" w:themeColor="text1"/>
          <w:sz w:val="28"/>
          <w:szCs w:val="28"/>
        </w:rPr>
        <w:t>，非電子產品出口亦衰退</w:t>
      </w:r>
      <w:r w:rsidR="00510F11" w:rsidRPr="0005128D">
        <w:rPr>
          <w:rFonts w:eastAsia="標楷體" w:hint="eastAsia"/>
          <w:color w:val="000000" w:themeColor="text1"/>
          <w:sz w:val="28"/>
          <w:szCs w:val="28"/>
        </w:rPr>
        <w:t>14.8%</w:t>
      </w:r>
      <w:r w:rsidR="00510F11" w:rsidRPr="0005128D">
        <w:rPr>
          <w:rFonts w:eastAsia="標楷體" w:hint="eastAsia"/>
          <w:color w:val="000000" w:themeColor="text1"/>
          <w:sz w:val="28"/>
          <w:szCs w:val="28"/>
        </w:rPr>
        <w:t>。工業生產指數衰退</w:t>
      </w:r>
      <w:r w:rsidR="00510F11" w:rsidRPr="0005128D">
        <w:rPr>
          <w:rFonts w:eastAsia="標楷體" w:hint="eastAsia"/>
          <w:color w:val="000000" w:themeColor="text1"/>
          <w:sz w:val="28"/>
          <w:szCs w:val="28"/>
        </w:rPr>
        <w:t>0.6%</w:t>
      </w:r>
      <w:r w:rsidR="00510F11" w:rsidRPr="0005128D">
        <w:rPr>
          <w:rFonts w:eastAsia="標楷體" w:hint="eastAsia"/>
          <w:color w:val="000000" w:themeColor="text1"/>
          <w:sz w:val="28"/>
          <w:szCs w:val="28"/>
        </w:rPr>
        <w:t>，</w:t>
      </w:r>
      <w:r w:rsidR="00510F11" w:rsidRPr="0005128D">
        <w:rPr>
          <w:rFonts w:eastAsia="標楷體" w:hint="eastAsia"/>
          <w:color w:val="000000" w:themeColor="text1"/>
          <w:sz w:val="28"/>
          <w:szCs w:val="28"/>
        </w:rPr>
        <w:t>6</w:t>
      </w:r>
      <w:r w:rsidR="00510F11" w:rsidRPr="0005128D">
        <w:rPr>
          <w:rFonts w:eastAsia="標楷體" w:hint="eastAsia"/>
          <w:color w:val="000000" w:themeColor="text1"/>
          <w:sz w:val="28"/>
          <w:szCs w:val="28"/>
        </w:rPr>
        <w:t>大產業中生物醫學製造業成長</w:t>
      </w:r>
      <w:r w:rsidR="00510F11" w:rsidRPr="0005128D">
        <w:rPr>
          <w:rFonts w:eastAsia="標楷體" w:hint="eastAsia"/>
          <w:color w:val="000000" w:themeColor="text1"/>
          <w:sz w:val="28"/>
          <w:szCs w:val="28"/>
        </w:rPr>
        <w:t>19.5%</w:t>
      </w:r>
      <w:r w:rsidR="00510F11" w:rsidRPr="0005128D">
        <w:rPr>
          <w:rFonts w:eastAsia="標楷體" w:hint="eastAsia"/>
          <w:color w:val="000000" w:themeColor="text1"/>
          <w:sz w:val="28"/>
          <w:szCs w:val="28"/>
        </w:rPr>
        <w:t>，電子業則持續衰退</w:t>
      </w:r>
      <w:r w:rsidR="00510F11" w:rsidRPr="0005128D">
        <w:rPr>
          <w:rFonts w:eastAsia="標楷體" w:hint="eastAsia"/>
          <w:color w:val="000000" w:themeColor="text1"/>
          <w:sz w:val="28"/>
          <w:szCs w:val="28"/>
        </w:rPr>
        <w:t>16.9%</w:t>
      </w:r>
      <w:r w:rsidR="00510F11" w:rsidRPr="0005128D">
        <w:rPr>
          <w:rFonts w:eastAsia="標楷體" w:hint="eastAsia"/>
          <w:color w:val="000000" w:themeColor="text1"/>
          <w:sz w:val="28"/>
          <w:szCs w:val="28"/>
        </w:rPr>
        <w:t>。消費者物價指數上漲率增加至</w:t>
      </w:r>
      <w:r w:rsidR="00510F11" w:rsidRPr="0005128D">
        <w:rPr>
          <w:rFonts w:eastAsia="標楷體" w:hint="eastAsia"/>
          <w:color w:val="000000" w:themeColor="text1"/>
          <w:sz w:val="28"/>
          <w:szCs w:val="28"/>
        </w:rPr>
        <w:t>4.3%</w:t>
      </w:r>
      <w:r w:rsidR="00510F11" w:rsidRPr="0005128D">
        <w:rPr>
          <w:rFonts w:eastAsia="標楷體" w:hint="eastAsia"/>
          <w:color w:val="000000" w:themeColor="text1"/>
          <w:sz w:val="28"/>
          <w:szCs w:val="28"/>
        </w:rPr>
        <w:t>，主因居住成本因基底效應上漲</w:t>
      </w:r>
      <w:r w:rsidR="00510F11" w:rsidRPr="0005128D">
        <w:rPr>
          <w:rFonts w:eastAsia="標楷體" w:hint="eastAsia"/>
          <w:color w:val="000000" w:themeColor="text1"/>
          <w:sz w:val="28"/>
          <w:szCs w:val="28"/>
        </w:rPr>
        <w:t>8.5</w:t>
      </w:r>
      <w:r w:rsidR="00510F11" w:rsidRPr="0005128D">
        <w:rPr>
          <w:rFonts w:eastAsia="標楷體" w:hint="eastAsia"/>
          <w:color w:val="000000" w:themeColor="text1"/>
          <w:sz w:val="28"/>
          <w:szCs w:val="28"/>
        </w:rPr>
        <w:t>％，以及道路運輸成本上漲</w:t>
      </w:r>
      <w:r w:rsidR="00510F11" w:rsidRPr="0005128D">
        <w:rPr>
          <w:rFonts w:eastAsia="標楷體" w:hint="eastAsia"/>
          <w:color w:val="000000" w:themeColor="text1"/>
          <w:sz w:val="28"/>
          <w:szCs w:val="28"/>
        </w:rPr>
        <w:t>9.3</w:t>
      </w:r>
      <w:r w:rsidR="00510F11" w:rsidRPr="0005128D">
        <w:rPr>
          <w:rFonts w:eastAsia="標楷體" w:hint="eastAsia"/>
          <w:color w:val="000000" w:themeColor="text1"/>
          <w:sz w:val="28"/>
          <w:szCs w:val="28"/>
        </w:rPr>
        <w:t>％所致</w:t>
      </w:r>
      <w:r w:rsidR="00F93738" w:rsidRPr="0005128D">
        <w:rPr>
          <w:rFonts w:eastAsia="標楷體"/>
          <w:color w:val="000000" w:themeColor="text1"/>
          <w:sz w:val="28"/>
          <w:szCs w:val="28"/>
        </w:rPr>
        <w:t>。</w:t>
      </w:r>
    </w:p>
    <w:p w:rsidR="00151176" w:rsidRDefault="00711F72" w:rsidP="00510F11">
      <w:pPr>
        <w:snapToGrid w:val="0"/>
        <w:spacing w:line="300" w:lineRule="auto"/>
        <w:ind w:leftChars="104" w:left="600" w:right="-227" w:hangingChars="125" w:hanging="350"/>
        <w:jc w:val="both"/>
        <w:rPr>
          <w:rFonts w:eastAsia="標楷體"/>
          <w:sz w:val="28"/>
          <w:szCs w:val="28"/>
        </w:rPr>
      </w:pPr>
      <w:r>
        <w:rPr>
          <w:rFonts w:eastAsia="標楷體" w:hint="eastAsia"/>
          <w:sz w:val="28"/>
          <w:szCs w:val="28"/>
        </w:rPr>
        <w:t>(3)</w:t>
      </w:r>
      <w:r w:rsidR="00F93738" w:rsidRPr="00F93738">
        <w:rPr>
          <w:rFonts w:eastAsia="標楷體" w:hint="eastAsia"/>
          <w:sz w:val="28"/>
          <w:szCs w:val="28"/>
        </w:rPr>
        <w:t>新加坡</w:t>
      </w:r>
      <w:r w:rsidR="00510F11" w:rsidRPr="00510F11">
        <w:rPr>
          <w:rFonts w:eastAsia="標楷體" w:hint="eastAsia"/>
          <w:sz w:val="28"/>
          <w:szCs w:val="28"/>
        </w:rPr>
        <w:t>2012</w:t>
      </w:r>
      <w:r w:rsidR="00510F11" w:rsidRPr="00510F11">
        <w:rPr>
          <w:rFonts w:eastAsia="標楷體" w:hint="eastAsia"/>
          <w:sz w:val="28"/>
          <w:szCs w:val="28"/>
        </w:rPr>
        <w:t>年</w:t>
      </w:r>
      <w:r w:rsidR="00510F11" w:rsidRPr="00510F11">
        <w:rPr>
          <w:rFonts w:eastAsia="標楷體" w:hint="eastAsia"/>
          <w:sz w:val="28"/>
          <w:szCs w:val="28"/>
        </w:rPr>
        <w:t>5</w:t>
      </w:r>
      <w:r w:rsidR="00510F11" w:rsidRPr="00510F11">
        <w:rPr>
          <w:rFonts w:eastAsia="標楷體" w:hint="eastAsia"/>
          <w:sz w:val="28"/>
          <w:szCs w:val="28"/>
        </w:rPr>
        <w:t>月及</w:t>
      </w:r>
      <w:r w:rsidR="00510F11" w:rsidRPr="00510F11">
        <w:rPr>
          <w:rFonts w:eastAsia="標楷體" w:hint="eastAsia"/>
          <w:sz w:val="28"/>
          <w:szCs w:val="28"/>
        </w:rPr>
        <w:t>7</w:t>
      </w:r>
      <w:r w:rsidR="00510F11" w:rsidRPr="00510F11">
        <w:rPr>
          <w:rFonts w:eastAsia="標楷體" w:hint="eastAsia"/>
          <w:sz w:val="28"/>
          <w:szCs w:val="28"/>
        </w:rPr>
        <w:t>月在土耳其分別成立海外中心及大使館，新加坡外交部長尚穆根並於</w:t>
      </w:r>
      <w:r w:rsidR="00510F11" w:rsidRPr="00510F11">
        <w:rPr>
          <w:rFonts w:eastAsia="標楷體" w:hint="eastAsia"/>
          <w:sz w:val="28"/>
          <w:szCs w:val="28"/>
        </w:rPr>
        <w:t>2013</w:t>
      </w:r>
      <w:r w:rsidR="00510F11" w:rsidRPr="00510F11">
        <w:rPr>
          <w:rFonts w:eastAsia="標楷體" w:hint="eastAsia"/>
          <w:sz w:val="28"/>
          <w:szCs w:val="28"/>
        </w:rPr>
        <w:t>年</w:t>
      </w:r>
      <w:r w:rsidR="00510F11" w:rsidRPr="00510F11">
        <w:rPr>
          <w:rFonts w:eastAsia="標楷體" w:hint="eastAsia"/>
          <w:sz w:val="28"/>
          <w:szCs w:val="28"/>
        </w:rPr>
        <w:t>1</w:t>
      </w:r>
      <w:r w:rsidR="00510F11" w:rsidRPr="00510F11">
        <w:rPr>
          <w:rFonts w:eastAsia="標楷體" w:hint="eastAsia"/>
          <w:sz w:val="28"/>
          <w:szCs w:val="28"/>
        </w:rPr>
        <w:t>月</w:t>
      </w:r>
      <w:r w:rsidR="00510F11" w:rsidRPr="00510F11">
        <w:rPr>
          <w:rFonts w:eastAsia="標楷體" w:hint="eastAsia"/>
          <w:sz w:val="28"/>
          <w:szCs w:val="28"/>
        </w:rPr>
        <w:t>3</w:t>
      </w:r>
      <w:r w:rsidR="00510F11" w:rsidRPr="00510F11">
        <w:rPr>
          <w:rFonts w:eastAsia="標楷體" w:hint="eastAsia"/>
          <w:sz w:val="28"/>
          <w:szCs w:val="28"/>
        </w:rPr>
        <w:t>日赴土耳其進行正式訪問，雙方表達展開自由貿易協定談判的意願，並就兩國深化雙邊合作達成共識。尚穆根部長表示，土耳其與歐盟、中東及高加索地區往來密切，而新加坡與東南亞及亞太地區關係緊密，雙方企業可藉助彼此網絡擴大發展商機</w:t>
      </w:r>
      <w:r w:rsidR="00F93738" w:rsidRPr="00F93738">
        <w:rPr>
          <w:rFonts w:eastAsia="標楷體" w:hint="eastAsia"/>
          <w:sz w:val="28"/>
          <w:szCs w:val="28"/>
        </w:rPr>
        <w:t>。</w:t>
      </w:r>
    </w:p>
    <w:p w:rsidR="00711F72" w:rsidRPr="00151176" w:rsidRDefault="00711F72" w:rsidP="00DE7BAB">
      <w:pPr>
        <w:snapToGrid w:val="0"/>
        <w:spacing w:line="300" w:lineRule="auto"/>
        <w:ind w:left="350" w:hangingChars="125" w:hanging="350"/>
        <w:jc w:val="center"/>
        <w:rPr>
          <w:rFonts w:ascii="標楷體" w:eastAsia="標楷體" w:hAnsi="標楷體"/>
          <w:b/>
          <w:sz w:val="22"/>
        </w:rPr>
      </w:pPr>
      <w:r w:rsidRPr="00DE7BAB">
        <w:rPr>
          <w:rFonts w:ascii="標楷體" w:eastAsia="標楷體" w:hAnsi="標楷體" w:hint="eastAsia"/>
          <w:b/>
          <w:sz w:val="28"/>
        </w:rPr>
        <w:t>表</w:t>
      </w:r>
      <w:r w:rsidRPr="00DE7BAB">
        <w:rPr>
          <w:rFonts w:eastAsia="標楷體"/>
          <w:b/>
          <w:sz w:val="28"/>
        </w:rPr>
        <w:t>1-3-3</w:t>
      </w:r>
      <w:r w:rsidRPr="00DE7BAB">
        <w:rPr>
          <w:rFonts w:ascii="標楷體" w:eastAsia="標楷體" w:hAnsi="標楷體"/>
          <w:b/>
          <w:sz w:val="28"/>
        </w:rPr>
        <w:t xml:space="preserve">   </w:t>
      </w:r>
      <w:r w:rsidRPr="00DE7BAB">
        <w:rPr>
          <w:rFonts w:ascii="標楷體" w:eastAsia="標楷體" w:hAnsi="標楷體" w:hint="eastAsia"/>
          <w:b/>
          <w:sz w:val="28"/>
        </w:rPr>
        <w:t>新加坡重要經濟指標</w:t>
      </w:r>
    </w:p>
    <w:p w:rsidR="00DE7BAB" w:rsidRPr="00DE7BAB" w:rsidRDefault="00DE7BAB" w:rsidP="00DE7BAB">
      <w:pPr>
        <w:spacing w:line="280" w:lineRule="exact"/>
        <w:jc w:val="right"/>
        <w:rPr>
          <w:rFonts w:eastAsia="標楷體"/>
          <w:sz w:val="22"/>
        </w:rPr>
      </w:pPr>
      <w:r w:rsidRPr="00DE7BAB">
        <w:rPr>
          <w:rFonts w:eastAsia="標楷體"/>
          <w:sz w:val="22"/>
        </w:rPr>
        <w:t>單位：億</w:t>
      </w:r>
      <w:r w:rsidRPr="00DE7BAB">
        <w:rPr>
          <w:rFonts w:eastAsia="標楷體" w:hint="eastAsia"/>
          <w:sz w:val="22"/>
        </w:rPr>
        <w:t>星</w:t>
      </w:r>
      <w:r w:rsidRPr="00DE7BAB">
        <w:rPr>
          <w:rFonts w:eastAsia="標楷體"/>
          <w:sz w:val="22"/>
        </w:rPr>
        <w:t>元；％</w:t>
      </w:r>
    </w:p>
    <w:tbl>
      <w:tblPr>
        <w:tblW w:w="8308" w:type="dxa"/>
        <w:jc w:val="center"/>
        <w:shd w:val="clear" w:color="auto" w:fill="FFFF99"/>
        <w:tblLayout w:type="fixed"/>
        <w:tblCellMar>
          <w:left w:w="28" w:type="dxa"/>
          <w:right w:w="28" w:type="dxa"/>
        </w:tblCellMar>
        <w:tblLook w:val="0000" w:firstRow="0" w:lastRow="0" w:firstColumn="0" w:lastColumn="0" w:noHBand="0" w:noVBand="0"/>
      </w:tblPr>
      <w:tblGrid>
        <w:gridCol w:w="896"/>
        <w:gridCol w:w="932"/>
        <w:gridCol w:w="672"/>
        <w:gridCol w:w="854"/>
        <w:gridCol w:w="810"/>
        <w:gridCol w:w="750"/>
        <w:gridCol w:w="7"/>
        <w:gridCol w:w="784"/>
        <w:gridCol w:w="896"/>
        <w:gridCol w:w="854"/>
        <w:gridCol w:w="853"/>
      </w:tblGrid>
      <w:tr w:rsidR="00DE7BAB" w:rsidRPr="00DE7BAB" w:rsidTr="00BC711A">
        <w:trPr>
          <w:cantSplit/>
          <w:jc w:val="center"/>
        </w:trPr>
        <w:tc>
          <w:tcPr>
            <w:tcW w:w="896" w:type="dxa"/>
            <w:vMerge w:val="restart"/>
            <w:tcBorders>
              <w:top w:val="single" w:sz="6" w:space="0" w:color="auto"/>
              <w:left w:val="nil"/>
              <w:right w:val="single" w:sz="6" w:space="0" w:color="auto"/>
            </w:tcBorders>
            <w:shd w:val="clear" w:color="auto" w:fill="auto"/>
            <w:vAlign w:val="center"/>
          </w:tcPr>
          <w:p w:rsidR="00DE7BAB" w:rsidRPr="00DE7BAB" w:rsidRDefault="00DE7BAB" w:rsidP="00DE7BAB">
            <w:pPr>
              <w:spacing w:line="280" w:lineRule="exact"/>
              <w:jc w:val="center"/>
              <w:rPr>
                <w:rFonts w:eastAsia="標楷體"/>
                <w:sz w:val="22"/>
              </w:rPr>
            </w:pPr>
            <w:r w:rsidRPr="00DE7BAB">
              <w:rPr>
                <w:rFonts w:eastAsia="標楷體"/>
                <w:sz w:val="22"/>
              </w:rPr>
              <w:t>年</w:t>
            </w:r>
          </w:p>
          <w:p w:rsidR="00DE7BAB" w:rsidRPr="00DE7BAB" w:rsidRDefault="00DE7BAB" w:rsidP="00DE7BAB">
            <w:pPr>
              <w:spacing w:line="280" w:lineRule="exact"/>
              <w:jc w:val="center"/>
              <w:rPr>
                <w:rFonts w:eastAsia="標楷體"/>
                <w:sz w:val="22"/>
              </w:rPr>
            </w:pPr>
            <w:r w:rsidRPr="00DE7BAB">
              <w:rPr>
                <w:rFonts w:eastAsia="標楷體"/>
                <w:sz w:val="22"/>
              </w:rPr>
              <w:t>(</w:t>
            </w:r>
            <w:r w:rsidRPr="00DE7BAB">
              <w:rPr>
                <w:rFonts w:eastAsia="標楷體"/>
                <w:sz w:val="22"/>
              </w:rPr>
              <w:t>月</w:t>
            </w:r>
            <w:r w:rsidRPr="00DE7BAB">
              <w:rPr>
                <w:rFonts w:eastAsia="標楷體"/>
                <w:sz w:val="22"/>
              </w:rPr>
              <w:t>)</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DE7BAB" w:rsidRPr="00DE7BAB" w:rsidRDefault="00DE7BAB" w:rsidP="00DE7BAB">
            <w:pPr>
              <w:spacing w:line="280" w:lineRule="exact"/>
              <w:jc w:val="center"/>
              <w:rPr>
                <w:rFonts w:eastAsia="標楷體"/>
                <w:sz w:val="22"/>
              </w:rPr>
            </w:pPr>
            <w:r w:rsidRPr="00DE7BAB">
              <w:rPr>
                <w:rFonts w:eastAsia="標楷體"/>
                <w:sz w:val="22"/>
              </w:rPr>
              <w:t>實質</w:t>
            </w:r>
          </w:p>
          <w:p w:rsidR="00DE7BAB" w:rsidRPr="00DE7BAB" w:rsidRDefault="00DE7BAB" w:rsidP="00DE7BAB">
            <w:pPr>
              <w:spacing w:line="280" w:lineRule="exact"/>
              <w:jc w:val="center"/>
              <w:rPr>
                <w:rFonts w:eastAsia="標楷體"/>
                <w:sz w:val="22"/>
              </w:rPr>
            </w:pPr>
            <w:r w:rsidRPr="00DE7BAB">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DE7BAB" w:rsidRPr="00DE7BAB" w:rsidRDefault="00DE7BAB" w:rsidP="00DE7BAB">
            <w:pPr>
              <w:spacing w:line="280" w:lineRule="exact"/>
              <w:jc w:val="center"/>
              <w:rPr>
                <w:rFonts w:eastAsia="標楷體"/>
                <w:sz w:val="22"/>
              </w:rPr>
            </w:pPr>
            <w:r w:rsidRPr="00DE7BAB">
              <w:rPr>
                <w:rFonts w:eastAsia="標楷體"/>
                <w:sz w:val="22"/>
              </w:rPr>
              <w:t>工業</w:t>
            </w:r>
          </w:p>
          <w:p w:rsidR="00DE7BAB" w:rsidRPr="00DE7BAB" w:rsidRDefault="00DE7BAB" w:rsidP="00DE7BAB">
            <w:pPr>
              <w:spacing w:line="280" w:lineRule="exact"/>
              <w:jc w:val="center"/>
              <w:rPr>
                <w:rFonts w:eastAsia="標楷體"/>
                <w:sz w:val="22"/>
              </w:rPr>
            </w:pPr>
            <w:r w:rsidRPr="00DE7BAB">
              <w:rPr>
                <w:rFonts w:eastAsia="標楷體"/>
                <w:sz w:val="22"/>
              </w:rPr>
              <w:t>生產</w:t>
            </w:r>
          </w:p>
        </w:tc>
        <w:tc>
          <w:tcPr>
            <w:tcW w:w="4101"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DE7BAB" w:rsidRPr="00DE7BAB" w:rsidRDefault="00DE7BAB" w:rsidP="00DE7BAB">
            <w:pPr>
              <w:spacing w:line="280" w:lineRule="exact"/>
              <w:jc w:val="center"/>
              <w:rPr>
                <w:rFonts w:eastAsia="標楷體"/>
                <w:sz w:val="22"/>
              </w:rPr>
            </w:pPr>
            <w:r w:rsidRPr="00DE7BAB">
              <w:rPr>
                <w:rFonts w:eastAsia="標楷體"/>
                <w:sz w:val="22"/>
              </w:rPr>
              <w:t>貿</w:t>
            </w:r>
            <w:r w:rsidRPr="00DE7BAB">
              <w:rPr>
                <w:rFonts w:eastAsia="標楷體"/>
                <w:sz w:val="22"/>
              </w:rPr>
              <w:t xml:space="preserve">   </w:t>
            </w:r>
            <w:r w:rsidRPr="00DE7BAB">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DE7BAB" w:rsidRPr="00DE7BAB" w:rsidRDefault="00DE7BAB" w:rsidP="00DE7BAB">
            <w:pPr>
              <w:spacing w:line="280" w:lineRule="exact"/>
              <w:jc w:val="center"/>
              <w:rPr>
                <w:rFonts w:eastAsia="標楷體"/>
                <w:sz w:val="22"/>
              </w:rPr>
            </w:pPr>
            <w:r w:rsidRPr="00DE7BAB">
              <w:rPr>
                <w:rFonts w:eastAsia="標楷體"/>
                <w:sz w:val="22"/>
              </w:rPr>
              <w:t>消費者</w:t>
            </w:r>
          </w:p>
          <w:p w:rsidR="00DE7BAB" w:rsidRPr="00DE7BAB" w:rsidRDefault="00DE7BAB" w:rsidP="00DE7BAB">
            <w:pPr>
              <w:spacing w:line="280" w:lineRule="exact"/>
              <w:jc w:val="center"/>
              <w:rPr>
                <w:rFonts w:eastAsia="標楷體"/>
                <w:sz w:val="22"/>
              </w:rPr>
            </w:pPr>
            <w:r w:rsidRPr="00DE7BAB">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DE7BAB" w:rsidRPr="00DE7BAB" w:rsidRDefault="00DE7BAB" w:rsidP="00DE7BAB">
            <w:pPr>
              <w:spacing w:line="280" w:lineRule="exact"/>
              <w:jc w:val="center"/>
              <w:rPr>
                <w:rFonts w:eastAsia="標楷體"/>
                <w:sz w:val="22"/>
              </w:rPr>
            </w:pPr>
            <w:r w:rsidRPr="00DE7BAB">
              <w:rPr>
                <w:rFonts w:eastAsia="標楷體"/>
                <w:sz w:val="22"/>
              </w:rPr>
              <w:t>失業率</w:t>
            </w:r>
          </w:p>
        </w:tc>
      </w:tr>
      <w:tr w:rsidR="00DE7BAB" w:rsidRPr="00DE7BAB" w:rsidTr="00DE7BAB">
        <w:trPr>
          <w:cantSplit/>
          <w:trHeight w:val="284"/>
          <w:jc w:val="center"/>
        </w:trPr>
        <w:tc>
          <w:tcPr>
            <w:tcW w:w="896" w:type="dxa"/>
            <w:vMerge/>
            <w:tcBorders>
              <w:left w:val="nil"/>
              <w:right w:val="single" w:sz="6" w:space="0" w:color="auto"/>
            </w:tcBorders>
            <w:shd w:val="clear" w:color="auto" w:fill="auto"/>
          </w:tcPr>
          <w:p w:rsidR="00DE7BAB" w:rsidRPr="00DE7BAB" w:rsidRDefault="00DE7BAB" w:rsidP="00DE7BAB">
            <w:pPr>
              <w:spacing w:line="280" w:lineRule="exact"/>
              <w:rPr>
                <w:rFonts w:eastAsia="標楷體"/>
                <w:sz w:val="22"/>
              </w:rPr>
            </w:pPr>
          </w:p>
        </w:tc>
        <w:tc>
          <w:tcPr>
            <w:tcW w:w="932" w:type="dxa"/>
            <w:vMerge/>
            <w:tcBorders>
              <w:left w:val="single" w:sz="6" w:space="0" w:color="auto"/>
              <w:right w:val="single" w:sz="6" w:space="0" w:color="auto"/>
            </w:tcBorders>
            <w:shd w:val="clear" w:color="auto" w:fill="auto"/>
          </w:tcPr>
          <w:p w:rsidR="00DE7BAB" w:rsidRPr="00DE7BAB" w:rsidRDefault="00DE7BAB" w:rsidP="00DE7BAB">
            <w:pPr>
              <w:spacing w:line="280" w:lineRule="exact"/>
              <w:rPr>
                <w:rFonts w:eastAsia="標楷體"/>
                <w:sz w:val="22"/>
              </w:rPr>
            </w:pPr>
          </w:p>
        </w:tc>
        <w:tc>
          <w:tcPr>
            <w:tcW w:w="672" w:type="dxa"/>
            <w:vMerge/>
            <w:tcBorders>
              <w:left w:val="single" w:sz="6" w:space="0" w:color="auto"/>
              <w:right w:val="single" w:sz="6" w:space="0" w:color="auto"/>
            </w:tcBorders>
            <w:shd w:val="clear" w:color="auto" w:fill="auto"/>
          </w:tcPr>
          <w:p w:rsidR="00DE7BAB" w:rsidRPr="00DE7BAB" w:rsidRDefault="00DE7BAB" w:rsidP="00DE7BAB">
            <w:pPr>
              <w:spacing w:line="280" w:lineRule="exact"/>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DE7BAB" w:rsidRPr="00DE7BAB" w:rsidRDefault="00DE7BAB" w:rsidP="00DE7BAB">
            <w:pPr>
              <w:spacing w:line="280" w:lineRule="exact"/>
              <w:jc w:val="center"/>
              <w:rPr>
                <w:rFonts w:eastAsia="標楷體"/>
                <w:sz w:val="22"/>
              </w:rPr>
            </w:pPr>
            <w:r w:rsidRPr="00DE7BAB">
              <w:rPr>
                <w:rFonts w:eastAsia="標楷體"/>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tcPr>
          <w:p w:rsidR="00DE7BAB" w:rsidRPr="00DE7BAB" w:rsidRDefault="00DE7BAB" w:rsidP="00DE7BAB">
            <w:pPr>
              <w:spacing w:line="280" w:lineRule="exact"/>
              <w:jc w:val="center"/>
              <w:rPr>
                <w:rFonts w:eastAsia="標楷體"/>
                <w:sz w:val="22"/>
              </w:rPr>
            </w:pPr>
            <w:r w:rsidRPr="00DE7BAB">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DE7BAB" w:rsidRPr="00DE7BAB" w:rsidRDefault="00DE7BAB" w:rsidP="00DE7BAB">
            <w:pPr>
              <w:spacing w:line="280" w:lineRule="exact"/>
              <w:jc w:val="center"/>
              <w:rPr>
                <w:rFonts w:eastAsia="標楷體"/>
                <w:sz w:val="22"/>
              </w:rPr>
            </w:pPr>
            <w:r w:rsidRPr="00DE7BAB">
              <w:rPr>
                <w:rFonts w:eastAsia="標楷體"/>
                <w:sz w:val="22"/>
              </w:rPr>
              <w:t>出入超</w:t>
            </w:r>
          </w:p>
        </w:tc>
        <w:tc>
          <w:tcPr>
            <w:tcW w:w="854" w:type="dxa"/>
            <w:vMerge/>
            <w:tcBorders>
              <w:left w:val="single" w:sz="6" w:space="0" w:color="auto"/>
              <w:right w:val="single" w:sz="6" w:space="0" w:color="auto"/>
            </w:tcBorders>
            <w:shd w:val="clear" w:color="auto" w:fill="auto"/>
          </w:tcPr>
          <w:p w:rsidR="00DE7BAB" w:rsidRPr="00DE7BAB" w:rsidRDefault="00DE7BAB" w:rsidP="00DE7BAB">
            <w:pPr>
              <w:spacing w:line="280" w:lineRule="exact"/>
              <w:rPr>
                <w:rFonts w:eastAsia="標楷體"/>
                <w:sz w:val="22"/>
              </w:rPr>
            </w:pPr>
          </w:p>
        </w:tc>
        <w:tc>
          <w:tcPr>
            <w:tcW w:w="853" w:type="dxa"/>
            <w:vMerge/>
            <w:tcBorders>
              <w:left w:val="single" w:sz="6" w:space="0" w:color="auto"/>
              <w:right w:val="nil"/>
            </w:tcBorders>
            <w:shd w:val="clear" w:color="auto" w:fill="auto"/>
          </w:tcPr>
          <w:p w:rsidR="00DE7BAB" w:rsidRPr="00DE7BAB" w:rsidRDefault="00DE7BAB" w:rsidP="00DE7BAB">
            <w:pPr>
              <w:spacing w:line="280" w:lineRule="exact"/>
              <w:rPr>
                <w:rFonts w:eastAsia="標楷體"/>
                <w:sz w:val="22"/>
              </w:rPr>
            </w:pPr>
          </w:p>
        </w:tc>
      </w:tr>
      <w:tr w:rsidR="00DE7BAB" w:rsidRPr="00DE7BAB" w:rsidTr="00BC711A">
        <w:trPr>
          <w:cantSplit/>
          <w:trHeight w:val="284"/>
          <w:jc w:val="center"/>
        </w:trPr>
        <w:tc>
          <w:tcPr>
            <w:tcW w:w="896" w:type="dxa"/>
            <w:vMerge/>
            <w:tcBorders>
              <w:left w:val="nil"/>
              <w:bottom w:val="single" w:sz="4" w:space="0" w:color="auto"/>
              <w:right w:val="single" w:sz="6" w:space="0" w:color="auto"/>
            </w:tcBorders>
            <w:shd w:val="clear" w:color="auto" w:fill="auto"/>
          </w:tcPr>
          <w:p w:rsidR="00DE7BAB" w:rsidRPr="00DE7BAB" w:rsidRDefault="00DE7BAB" w:rsidP="00DE7BAB">
            <w:pPr>
              <w:spacing w:line="280" w:lineRule="exact"/>
              <w:rPr>
                <w:rFonts w:eastAsia="標楷體"/>
                <w:sz w:val="22"/>
              </w:rPr>
            </w:pPr>
          </w:p>
        </w:tc>
        <w:tc>
          <w:tcPr>
            <w:tcW w:w="932" w:type="dxa"/>
            <w:vMerge/>
            <w:tcBorders>
              <w:left w:val="single" w:sz="6" w:space="0" w:color="auto"/>
              <w:bottom w:val="single" w:sz="6" w:space="0" w:color="auto"/>
              <w:right w:val="single" w:sz="6" w:space="0" w:color="auto"/>
            </w:tcBorders>
            <w:shd w:val="clear" w:color="auto" w:fill="auto"/>
          </w:tcPr>
          <w:p w:rsidR="00DE7BAB" w:rsidRPr="00DE7BAB" w:rsidRDefault="00DE7BAB" w:rsidP="00DE7BAB">
            <w:pPr>
              <w:spacing w:line="280" w:lineRule="exact"/>
              <w:rPr>
                <w:rFonts w:eastAsia="標楷體"/>
                <w:sz w:val="22"/>
              </w:rPr>
            </w:pPr>
          </w:p>
        </w:tc>
        <w:tc>
          <w:tcPr>
            <w:tcW w:w="672" w:type="dxa"/>
            <w:vMerge/>
            <w:tcBorders>
              <w:left w:val="single" w:sz="6" w:space="0" w:color="auto"/>
              <w:bottom w:val="single" w:sz="6" w:space="0" w:color="auto"/>
              <w:right w:val="single" w:sz="6" w:space="0" w:color="auto"/>
            </w:tcBorders>
            <w:shd w:val="clear" w:color="auto" w:fill="auto"/>
          </w:tcPr>
          <w:p w:rsidR="00DE7BAB" w:rsidRPr="00DE7BAB" w:rsidRDefault="00DE7BAB" w:rsidP="00DE7BAB">
            <w:pPr>
              <w:spacing w:line="280" w:lineRule="exact"/>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DE7BAB" w:rsidRPr="00DE7BAB" w:rsidRDefault="00DE7BAB" w:rsidP="00DE7BAB">
            <w:pPr>
              <w:spacing w:line="280" w:lineRule="exact"/>
              <w:jc w:val="center"/>
              <w:rPr>
                <w:rFonts w:eastAsia="標楷體"/>
                <w:sz w:val="22"/>
              </w:rPr>
            </w:pPr>
            <w:r w:rsidRPr="00DE7BAB">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DE7BAB" w:rsidRPr="00DE7BAB" w:rsidRDefault="00DE7BAB" w:rsidP="00DE7BAB">
            <w:pPr>
              <w:spacing w:line="280" w:lineRule="exact"/>
              <w:jc w:val="center"/>
              <w:rPr>
                <w:rFonts w:eastAsia="標楷體"/>
                <w:sz w:val="22"/>
              </w:rPr>
            </w:pPr>
            <w:r w:rsidRPr="00DE7BAB">
              <w:rPr>
                <w:rFonts w:eastAsia="標楷體"/>
                <w:sz w:val="22"/>
              </w:rPr>
              <w:t>成長率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tcPr>
          <w:p w:rsidR="00DE7BAB" w:rsidRPr="00DE7BAB" w:rsidRDefault="00DE7BAB" w:rsidP="00DE7BAB">
            <w:pPr>
              <w:spacing w:line="280" w:lineRule="exact"/>
              <w:jc w:val="center"/>
              <w:rPr>
                <w:rFonts w:eastAsia="標楷體"/>
                <w:sz w:val="22"/>
              </w:rPr>
            </w:pPr>
            <w:r w:rsidRPr="00DE7BAB">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DE7BAB" w:rsidRPr="00DE7BAB" w:rsidRDefault="00DE7BAB" w:rsidP="00DE7BAB">
            <w:pPr>
              <w:spacing w:line="280" w:lineRule="exact"/>
              <w:jc w:val="center"/>
              <w:rPr>
                <w:rFonts w:eastAsia="標楷體"/>
                <w:sz w:val="22"/>
              </w:rPr>
            </w:pPr>
            <w:r w:rsidRPr="00DE7BAB">
              <w:rPr>
                <w:rFonts w:eastAsia="標楷體"/>
                <w:sz w:val="22"/>
              </w:rPr>
              <w:t>成長率</w:t>
            </w:r>
          </w:p>
        </w:tc>
        <w:tc>
          <w:tcPr>
            <w:tcW w:w="896" w:type="dxa"/>
            <w:vMerge/>
            <w:tcBorders>
              <w:left w:val="single" w:sz="6" w:space="0" w:color="auto"/>
              <w:bottom w:val="single" w:sz="6" w:space="0" w:color="auto"/>
              <w:right w:val="single" w:sz="6" w:space="0" w:color="auto"/>
            </w:tcBorders>
            <w:shd w:val="clear" w:color="auto" w:fill="auto"/>
          </w:tcPr>
          <w:p w:rsidR="00DE7BAB" w:rsidRPr="00DE7BAB" w:rsidRDefault="00DE7BAB" w:rsidP="00DE7BAB">
            <w:pPr>
              <w:spacing w:line="280" w:lineRule="exact"/>
              <w:rPr>
                <w:rFonts w:eastAsia="標楷體"/>
                <w:sz w:val="22"/>
              </w:rPr>
            </w:pPr>
          </w:p>
        </w:tc>
        <w:tc>
          <w:tcPr>
            <w:tcW w:w="854" w:type="dxa"/>
            <w:vMerge/>
            <w:tcBorders>
              <w:left w:val="single" w:sz="6" w:space="0" w:color="auto"/>
              <w:bottom w:val="single" w:sz="6" w:space="0" w:color="auto"/>
              <w:right w:val="single" w:sz="6" w:space="0" w:color="auto"/>
            </w:tcBorders>
            <w:shd w:val="clear" w:color="auto" w:fill="auto"/>
          </w:tcPr>
          <w:p w:rsidR="00DE7BAB" w:rsidRPr="00DE7BAB" w:rsidRDefault="00DE7BAB" w:rsidP="00DE7BAB">
            <w:pPr>
              <w:spacing w:line="280" w:lineRule="exact"/>
              <w:rPr>
                <w:rFonts w:eastAsia="標楷體"/>
                <w:sz w:val="22"/>
              </w:rPr>
            </w:pPr>
          </w:p>
        </w:tc>
        <w:tc>
          <w:tcPr>
            <w:tcW w:w="853" w:type="dxa"/>
            <w:vMerge/>
            <w:tcBorders>
              <w:left w:val="single" w:sz="6" w:space="0" w:color="auto"/>
              <w:bottom w:val="single" w:sz="6" w:space="0" w:color="auto"/>
              <w:right w:val="nil"/>
            </w:tcBorders>
            <w:shd w:val="clear" w:color="auto" w:fill="auto"/>
          </w:tcPr>
          <w:p w:rsidR="00DE7BAB" w:rsidRPr="00DE7BAB" w:rsidRDefault="00DE7BAB" w:rsidP="00DE7BAB">
            <w:pPr>
              <w:spacing w:line="280" w:lineRule="exact"/>
              <w:rPr>
                <w:rFonts w:eastAsia="標楷體"/>
                <w:sz w:val="22"/>
              </w:rPr>
            </w:pPr>
          </w:p>
        </w:tc>
      </w:tr>
      <w:tr w:rsidR="0005128D" w:rsidRPr="00DE7BAB" w:rsidTr="00BC711A">
        <w:trPr>
          <w:cantSplit/>
          <w:jc w:val="center"/>
        </w:trPr>
        <w:tc>
          <w:tcPr>
            <w:tcW w:w="896" w:type="dxa"/>
            <w:tcBorders>
              <w:left w:val="nil"/>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2008</w:t>
            </w:r>
            <w:r w:rsidRPr="003A79E4">
              <w:rPr>
                <w:rFonts w:eastAsia="標楷體" w:hint="eastAsia"/>
                <w:sz w:val="22"/>
              </w:rPr>
              <w:t>年</w:t>
            </w:r>
          </w:p>
        </w:tc>
        <w:tc>
          <w:tcPr>
            <w:tcW w:w="932" w:type="dxa"/>
            <w:tcBorders>
              <w:left w:val="single" w:sz="6" w:space="0" w:color="auto"/>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1.5</w:t>
            </w:r>
          </w:p>
        </w:tc>
        <w:tc>
          <w:tcPr>
            <w:tcW w:w="672" w:type="dxa"/>
            <w:tcBorders>
              <w:left w:val="single" w:sz="6" w:space="0" w:color="auto"/>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-4.2</w:t>
            </w:r>
          </w:p>
        </w:tc>
        <w:tc>
          <w:tcPr>
            <w:tcW w:w="854" w:type="dxa"/>
            <w:tcBorders>
              <w:left w:val="single" w:sz="6" w:space="0" w:color="auto"/>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4,767.6</w:t>
            </w:r>
          </w:p>
        </w:tc>
        <w:tc>
          <w:tcPr>
            <w:tcW w:w="810" w:type="dxa"/>
            <w:tcBorders>
              <w:left w:val="single" w:sz="6" w:space="0" w:color="auto"/>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5.8</w:t>
            </w:r>
          </w:p>
        </w:tc>
        <w:tc>
          <w:tcPr>
            <w:tcW w:w="757" w:type="dxa"/>
            <w:gridSpan w:val="2"/>
            <w:tcBorders>
              <w:left w:val="single" w:sz="6" w:space="0" w:color="auto"/>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4,508.9</w:t>
            </w:r>
          </w:p>
        </w:tc>
        <w:tc>
          <w:tcPr>
            <w:tcW w:w="784" w:type="dxa"/>
            <w:tcBorders>
              <w:left w:val="single" w:sz="6" w:space="0" w:color="auto"/>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13.9</w:t>
            </w:r>
          </w:p>
        </w:tc>
        <w:tc>
          <w:tcPr>
            <w:tcW w:w="896" w:type="dxa"/>
            <w:tcBorders>
              <w:left w:val="single" w:sz="6" w:space="0" w:color="auto"/>
              <w:right w:val="single" w:sz="6" w:space="0" w:color="auto"/>
            </w:tcBorders>
            <w:shd w:val="clear" w:color="auto" w:fill="auto"/>
            <w:vAlign w:val="bottom"/>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sz w:val="22"/>
              </w:rPr>
              <w:t xml:space="preserve">258.7 </w:t>
            </w:r>
          </w:p>
        </w:tc>
        <w:tc>
          <w:tcPr>
            <w:tcW w:w="854" w:type="dxa"/>
            <w:tcBorders>
              <w:left w:val="single" w:sz="6" w:space="0" w:color="auto"/>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6.6</w:t>
            </w:r>
          </w:p>
        </w:tc>
        <w:tc>
          <w:tcPr>
            <w:tcW w:w="853" w:type="dxa"/>
            <w:tcBorders>
              <w:left w:val="single" w:sz="6" w:space="0" w:color="auto"/>
              <w:right w:val="nil"/>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2.2</w:t>
            </w:r>
          </w:p>
        </w:tc>
      </w:tr>
      <w:tr w:rsidR="0005128D" w:rsidRPr="00DE7BAB" w:rsidTr="00BC711A">
        <w:trPr>
          <w:cantSplit/>
          <w:jc w:val="center"/>
        </w:trPr>
        <w:tc>
          <w:tcPr>
            <w:tcW w:w="896" w:type="dxa"/>
            <w:tcBorders>
              <w:left w:val="nil"/>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2009</w:t>
            </w:r>
            <w:r w:rsidRPr="003A79E4">
              <w:rPr>
                <w:rFonts w:eastAsia="標楷體" w:hint="eastAsia"/>
                <w:sz w:val="22"/>
              </w:rPr>
              <w:t>年</w:t>
            </w:r>
          </w:p>
        </w:tc>
        <w:tc>
          <w:tcPr>
            <w:tcW w:w="932" w:type="dxa"/>
            <w:tcBorders>
              <w:left w:val="single" w:sz="6" w:space="0" w:color="auto"/>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0"/>
              </w:rPr>
            </w:pPr>
            <w:r w:rsidRPr="003A79E4">
              <w:rPr>
                <w:rFonts w:eastAsia="標楷體" w:hint="eastAsia"/>
                <w:sz w:val="22"/>
              </w:rPr>
              <w:t>-0.8</w:t>
            </w:r>
          </w:p>
        </w:tc>
        <w:tc>
          <w:tcPr>
            <w:tcW w:w="672" w:type="dxa"/>
            <w:tcBorders>
              <w:left w:val="single" w:sz="6" w:space="0" w:color="auto"/>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-4.2</w:t>
            </w:r>
          </w:p>
        </w:tc>
        <w:tc>
          <w:tcPr>
            <w:tcW w:w="854" w:type="dxa"/>
            <w:tcBorders>
              <w:left w:val="single" w:sz="6" w:space="0" w:color="auto"/>
              <w:right w:val="single" w:sz="6" w:space="0" w:color="auto"/>
            </w:tcBorders>
            <w:shd w:val="clear" w:color="auto" w:fill="auto"/>
            <w:vAlign w:val="center"/>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3,911.2</w:t>
            </w:r>
          </w:p>
        </w:tc>
        <w:tc>
          <w:tcPr>
            <w:tcW w:w="810" w:type="dxa"/>
            <w:tcBorders>
              <w:left w:val="single" w:sz="6" w:space="0" w:color="auto"/>
              <w:right w:val="single" w:sz="6" w:space="0" w:color="auto"/>
            </w:tcBorders>
            <w:shd w:val="clear" w:color="auto" w:fill="auto"/>
            <w:vAlign w:val="center"/>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-18.0</w:t>
            </w:r>
          </w:p>
        </w:tc>
        <w:tc>
          <w:tcPr>
            <w:tcW w:w="757" w:type="dxa"/>
            <w:gridSpan w:val="2"/>
            <w:tcBorders>
              <w:left w:val="single" w:sz="6" w:space="0" w:color="auto"/>
              <w:right w:val="single" w:sz="6" w:space="0" w:color="auto"/>
            </w:tcBorders>
            <w:shd w:val="clear" w:color="auto" w:fill="auto"/>
            <w:vAlign w:val="center"/>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3,563.0</w:t>
            </w:r>
          </w:p>
        </w:tc>
        <w:tc>
          <w:tcPr>
            <w:tcW w:w="784" w:type="dxa"/>
            <w:tcBorders>
              <w:left w:val="single" w:sz="6" w:space="0" w:color="auto"/>
              <w:right w:val="single" w:sz="6" w:space="0" w:color="auto"/>
            </w:tcBorders>
            <w:shd w:val="clear" w:color="auto" w:fill="auto"/>
            <w:vAlign w:val="center"/>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-21.0</w:t>
            </w:r>
          </w:p>
        </w:tc>
        <w:tc>
          <w:tcPr>
            <w:tcW w:w="896" w:type="dxa"/>
            <w:tcBorders>
              <w:left w:val="single" w:sz="6" w:space="0" w:color="auto"/>
              <w:right w:val="single" w:sz="6" w:space="0" w:color="auto"/>
            </w:tcBorders>
            <w:shd w:val="clear" w:color="auto" w:fill="auto"/>
            <w:vAlign w:val="center"/>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348.2</w:t>
            </w:r>
          </w:p>
        </w:tc>
        <w:tc>
          <w:tcPr>
            <w:tcW w:w="854" w:type="dxa"/>
            <w:tcBorders>
              <w:left w:val="single" w:sz="6" w:space="0" w:color="auto"/>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0.6</w:t>
            </w:r>
          </w:p>
        </w:tc>
        <w:tc>
          <w:tcPr>
            <w:tcW w:w="853" w:type="dxa"/>
            <w:tcBorders>
              <w:left w:val="single" w:sz="6" w:space="0" w:color="auto"/>
              <w:right w:val="nil"/>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3.0</w:t>
            </w:r>
          </w:p>
        </w:tc>
      </w:tr>
      <w:tr w:rsidR="0005128D" w:rsidRPr="00DE7BAB" w:rsidTr="00BC711A">
        <w:trPr>
          <w:cantSplit/>
          <w:jc w:val="center"/>
        </w:trPr>
        <w:tc>
          <w:tcPr>
            <w:tcW w:w="896" w:type="dxa"/>
            <w:tcBorders>
              <w:left w:val="nil"/>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2010</w:t>
            </w:r>
            <w:r w:rsidRPr="003A79E4">
              <w:rPr>
                <w:rFonts w:eastAsia="標楷體" w:hint="eastAsia"/>
                <w:sz w:val="22"/>
              </w:rPr>
              <w:t>年</w:t>
            </w:r>
          </w:p>
        </w:tc>
        <w:tc>
          <w:tcPr>
            <w:tcW w:w="932" w:type="dxa"/>
            <w:tcBorders>
              <w:left w:val="single" w:sz="6" w:space="0" w:color="auto"/>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14.5</w:t>
            </w:r>
          </w:p>
        </w:tc>
        <w:tc>
          <w:tcPr>
            <w:tcW w:w="672" w:type="dxa"/>
            <w:tcBorders>
              <w:left w:val="single" w:sz="6" w:space="0" w:color="auto"/>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29.7</w:t>
            </w:r>
          </w:p>
        </w:tc>
        <w:tc>
          <w:tcPr>
            <w:tcW w:w="854" w:type="dxa"/>
            <w:tcBorders>
              <w:left w:val="single" w:sz="6" w:space="0" w:color="auto"/>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4,788.4</w:t>
            </w:r>
          </w:p>
        </w:tc>
        <w:tc>
          <w:tcPr>
            <w:tcW w:w="810" w:type="dxa"/>
            <w:tcBorders>
              <w:left w:val="single" w:sz="6" w:space="0" w:color="auto"/>
              <w:right w:val="single" w:sz="6" w:space="0" w:color="auto"/>
            </w:tcBorders>
            <w:shd w:val="clear" w:color="auto" w:fill="auto"/>
            <w:vAlign w:val="center"/>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22.4</w:t>
            </w:r>
          </w:p>
        </w:tc>
        <w:tc>
          <w:tcPr>
            <w:tcW w:w="750" w:type="dxa"/>
            <w:tcBorders>
              <w:left w:val="single" w:sz="6" w:space="0" w:color="auto"/>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4,232.2</w:t>
            </w:r>
          </w:p>
        </w:tc>
        <w:tc>
          <w:tcPr>
            <w:tcW w:w="791" w:type="dxa"/>
            <w:gridSpan w:val="2"/>
            <w:tcBorders>
              <w:left w:val="single" w:sz="6" w:space="0" w:color="auto"/>
              <w:right w:val="single" w:sz="6" w:space="0" w:color="auto"/>
            </w:tcBorders>
            <w:shd w:val="clear" w:color="auto" w:fill="auto"/>
            <w:vAlign w:val="center"/>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18.8</w:t>
            </w:r>
          </w:p>
        </w:tc>
        <w:tc>
          <w:tcPr>
            <w:tcW w:w="896" w:type="dxa"/>
            <w:tcBorders>
              <w:left w:val="single" w:sz="6" w:space="0" w:color="auto"/>
              <w:right w:val="single" w:sz="6" w:space="0" w:color="auto"/>
            </w:tcBorders>
            <w:shd w:val="clear" w:color="auto" w:fill="auto"/>
            <w:vAlign w:val="bottom"/>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556.2</w:t>
            </w:r>
          </w:p>
        </w:tc>
        <w:tc>
          <w:tcPr>
            <w:tcW w:w="854" w:type="dxa"/>
            <w:tcBorders>
              <w:left w:val="single" w:sz="6" w:space="0" w:color="auto"/>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2.8</w:t>
            </w:r>
          </w:p>
        </w:tc>
        <w:tc>
          <w:tcPr>
            <w:tcW w:w="853" w:type="dxa"/>
            <w:tcBorders>
              <w:left w:val="single" w:sz="6" w:space="0" w:color="auto"/>
              <w:right w:val="nil"/>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2.2</w:t>
            </w:r>
          </w:p>
        </w:tc>
      </w:tr>
      <w:tr w:rsidR="0005128D" w:rsidRPr="00DE7BAB" w:rsidTr="00BC711A">
        <w:trPr>
          <w:cantSplit/>
          <w:jc w:val="center"/>
        </w:trPr>
        <w:tc>
          <w:tcPr>
            <w:tcW w:w="896" w:type="dxa"/>
            <w:tcBorders>
              <w:left w:val="nil"/>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2011</w:t>
            </w:r>
            <w:r w:rsidRPr="003A79E4">
              <w:rPr>
                <w:rFonts w:eastAsia="標楷體" w:hint="eastAsia"/>
                <w:sz w:val="22"/>
              </w:rPr>
              <w:t>年</w:t>
            </w:r>
          </w:p>
        </w:tc>
        <w:tc>
          <w:tcPr>
            <w:tcW w:w="932" w:type="dxa"/>
            <w:tcBorders>
              <w:left w:val="single" w:sz="6" w:space="0" w:color="auto"/>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4.9</w:t>
            </w:r>
          </w:p>
        </w:tc>
        <w:tc>
          <w:tcPr>
            <w:tcW w:w="672" w:type="dxa"/>
            <w:tcBorders>
              <w:left w:val="single" w:sz="6" w:space="0" w:color="auto"/>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7.6</w:t>
            </w:r>
          </w:p>
        </w:tc>
        <w:tc>
          <w:tcPr>
            <w:tcW w:w="854" w:type="dxa"/>
            <w:tcBorders>
              <w:left w:val="single" w:sz="6" w:space="0" w:color="auto"/>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5,147.4</w:t>
            </w:r>
          </w:p>
        </w:tc>
        <w:tc>
          <w:tcPr>
            <w:tcW w:w="810" w:type="dxa"/>
            <w:tcBorders>
              <w:left w:val="single" w:sz="6" w:space="0" w:color="auto"/>
              <w:right w:val="single" w:sz="6" w:space="0" w:color="auto"/>
            </w:tcBorders>
            <w:shd w:val="clear" w:color="auto" w:fill="auto"/>
            <w:vAlign w:val="center"/>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7.5</w:t>
            </w:r>
          </w:p>
        </w:tc>
        <w:tc>
          <w:tcPr>
            <w:tcW w:w="750" w:type="dxa"/>
            <w:tcBorders>
              <w:left w:val="single" w:sz="6" w:space="0" w:color="auto"/>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4,596.6</w:t>
            </w:r>
          </w:p>
        </w:tc>
        <w:tc>
          <w:tcPr>
            <w:tcW w:w="791" w:type="dxa"/>
            <w:gridSpan w:val="2"/>
            <w:tcBorders>
              <w:left w:val="single" w:sz="6" w:space="0" w:color="auto"/>
              <w:right w:val="single" w:sz="6" w:space="0" w:color="auto"/>
            </w:tcBorders>
            <w:shd w:val="clear" w:color="auto" w:fill="auto"/>
            <w:vAlign w:val="center"/>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8.6</w:t>
            </w:r>
          </w:p>
        </w:tc>
        <w:tc>
          <w:tcPr>
            <w:tcW w:w="896" w:type="dxa"/>
            <w:tcBorders>
              <w:left w:val="single" w:sz="6" w:space="0" w:color="auto"/>
              <w:right w:val="single" w:sz="6" w:space="0" w:color="auto"/>
            </w:tcBorders>
            <w:shd w:val="clear" w:color="auto" w:fill="auto"/>
            <w:vAlign w:val="bottom"/>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550.8</w:t>
            </w:r>
          </w:p>
        </w:tc>
        <w:tc>
          <w:tcPr>
            <w:tcW w:w="854" w:type="dxa"/>
            <w:tcBorders>
              <w:left w:val="single" w:sz="6" w:space="0" w:color="auto"/>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5.2</w:t>
            </w:r>
          </w:p>
        </w:tc>
        <w:tc>
          <w:tcPr>
            <w:tcW w:w="853" w:type="dxa"/>
            <w:tcBorders>
              <w:left w:val="single" w:sz="6" w:space="0" w:color="auto"/>
              <w:right w:val="nil"/>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2.0</w:t>
            </w:r>
          </w:p>
        </w:tc>
      </w:tr>
      <w:tr w:rsidR="0005128D" w:rsidRPr="00DE7BAB" w:rsidTr="00BC711A">
        <w:trPr>
          <w:cantSplit/>
          <w:jc w:val="center"/>
        </w:trPr>
        <w:tc>
          <w:tcPr>
            <w:tcW w:w="896" w:type="dxa"/>
            <w:tcBorders>
              <w:left w:val="nil"/>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2012</w:t>
            </w:r>
            <w:r w:rsidRPr="003A79E4">
              <w:rPr>
                <w:rFonts w:eastAsia="標楷體" w:hint="eastAsia"/>
                <w:sz w:val="22"/>
              </w:rPr>
              <w:t>年</w:t>
            </w:r>
          </w:p>
        </w:tc>
        <w:tc>
          <w:tcPr>
            <w:tcW w:w="932"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1.2</w:t>
            </w:r>
          </w:p>
        </w:tc>
        <w:tc>
          <w:tcPr>
            <w:tcW w:w="672"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0.1</w:t>
            </w:r>
          </w:p>
        </w:tc>
        <w:tc>
          <w:tcPr>
            <w:tcW w:w="854"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5,103.3</w:t>
            </w:r>
          </w:p>
        </w:tc>
        <w:tc>
          <w:tcPr>
            <w:tcW w:w="810" w:type="dxa"/>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-0.9</w:t>
            </w:r>
          </w:p>
        </w:tc>
        <w:tc>
          <w:tcPr>
            <w:tcW w:w="750"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rPr>
                <w:rFonts w:eastAsia="標楷體"/>
                <w:sz w:val="22"/>
              </w:rPr>
            </w:pPr>
            <w:r w:rsidRPr="00F6451F">
              <w:rPr>
                <w:rFonts w:eastAsia="標楷體" w:hint="eastAsia"/>
                <w:sz w:val="22"/>
              </w:rPr>
              <w:t>4,745.5</w:t>
            </w:r>
          </w:p>
        </w:tc>
        <w:tc>
          <w:tcPr>
            <w:tcW w:w="791" w:type="dxa"/>
            <w:gridSpan w:val="2"/>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3.2</w:t>
            </w:r>
          </w:p>
        </w:tc>
        <w:tc>
          <w:tcPr>
            <w:tcW w:w="896" w:type="dxa"/>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357.8</w:t>
            </w:r>
          </w:p>
        </w:tc>
        <w:tc>
          <w:tcPr>
            <w:tcW w:w="854"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4.6</w:t>
            </w:r>
          </w:p>
        </w:tc>
        <w:tc>
          <w:tcPr>
            <w:tcW w:w="853" w:type="dxa"/>
            <w:tcBorders>
              <w:left w:val="single" w:sz="6" w:space="0" w:color="auto"/>
              <w:right w:val="nil"/>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2.0</w:t>
            </w:r>
          </w:p>
        </w:tc>
      </w:tr>
      <w:tr w:rsidR="0005128D" w:rsidRPr="00DE7BAB" w:rsidTr="00BC711A">
        <w:trPr>
          <w:cantSplit/>
          <w:jc w:val="center"/>
        </w:trPr>
        <w:tc>
          <w:tcPr>
            <w:tcW w:w="896" w:type="dxa"/>
            <w:tcBorders>
              <w:left w:val="nil"/>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1</w:t>
            </w:r>
            <w:r w:rsidRPr="003A79E4">
              <w:rPr>
                <w:rFonts w:eastAsia="標楷體" w:hint="eastAsia"/>
                <w:sz w:val="22"/>
              </w:rPr>
              <w:t>月</w:t>
            </w:r>
          </w:p>
        </w:tc>
        <w:tc>
          <w:tcPr>
            <w:tcW w:w="932"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-10.0</w:t>
            </w:r>
          </w:p>
        </w:tc>
        <w:tc>
          <w:tcPr>
            <w:tcW w:w="854"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407.1</w:t>
            </w:r>
          </w:p>
        </w:tc>
        <w:tc>
          <w:tcPr>
            <w:tcW w:w="810" w:type="dxa"/>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-4.0</w:t>
            </w:r>
          </w:p>
        </w:tc>
        <w:tc>
          <w:tcPr>
            <w:tcW w:w="750"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394.6</w:t>
            </w:r>
          </w:p>
        </w:tc>
        <w:tc>
          <w:tcPr>
            <w:tcW w:w="791" w:type="dxa"/>
            <w:gridSpan w:val="2"/>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8.5</w:t>
            </w:r>
          </w:p>
        </w:tc>
        <w:tc>
          <w:tcPr>
            <w:tcW w:w="896" w:type="dxa"/>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12.5</w:t>
            </w:r>
          </w:p>
        </w:tc>
        <w:tc>
          <w:tcPr>
            <w:tcW w:w="854"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4.8</w:t>
            </w:r>
          </w:p>
        </w:tc>
        <w:tc>
          <w:tcPr>
            <w:tcW w:w="853" w:type="dxa"/>
            <w:tcBorders>
              <w:left w:val="single" w:sz="6" w:space="0" w:color="auto"/>
              <w:right w:val="nil"/>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p>
        </w:tc>
      </w:tr>
      <w:tr w:rsidR="0005128D" w:rsidRPr="00DE7BAB" w:rsidTr="00BC711A">
        <w:trPr>
          <w:cantSplit/>
          <w:jc w:val="center"/>
        </w:trPr>
        <w:tc>
          <w:tcPr>
            <w:tcW w:w="896" w:type="dxa"/>
            <w:tcBorders>
              <w:left w:val="nil"/>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2</w:t>
            </w:r>
            <w:r w:rsidRPr="003A79E4">
              <w:rPr>
                <w:rFonts w:eastAsia="標楷體" w:hint="eastAsia"/>
                <w:sz w:val="22"/>
              </w:rPr>
              <w:t>月</w:t>
            </w:r>
          </w:p>
        </w:tc>
        <w:tc>
          <w:tcPr>
            <w:tcW w:w="932"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12.2</w:t>
            </w:r>
          </w:p>
        </w:tc>
        <w:tc>
          <w:tcPr>
            <w:tcW w:w="854"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451.6</w:t>
            </w:r>
          </w:p>
        </w:tc>
        <w:tc>
          <w:tcPr>
            <w:tcW w:w="810" w:type="dxa"/>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24.9</w:t>
            </w:r>
          </w:p>
        </w:tc>
        <w:tc>
          <w:tcPr>
            <w:tcW w:w="750"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396.8</w:t>
            </w:r>
          </w:p>
        </w:tc>
        <w:tc>
          <w:tcPr>
            <w:tcW w:w="791" w:type="dxa"/>
            <w:gridSpan w:val="2"/>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26.5</w:t>
            </w:r>
          </w:p>
        </w:tc>
        <w:tc>
          <w:tcPr>
            <w:tcW w:w="896" w:type="dxa"/>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54.8</w:t>
            </w:r>
          </w:p>
        </w:tc>
        <w:tc>
          <w:tcPr>
            <w:tcW w:w="854"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4.6</w:t>
            </w:r>
          </w:p>
        </w:tc>
        <w:tc>
          <w:tcPr>
            <w:tcW w:w="853" w:type="dxa"/>
            <w:tcBorders>
              <w:left w:val="single" w:sz="6" w:space="0" w:color="auto"/>
              <w:right w:val="nil"/>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p>
        </w:tc>
      </w:tr>
      <w:tr w:rsidR="0005128D" w:rsidRPr="00DE7BAB" w:rsidTr="00BC711A">
        <w:trPr>
          <w:cantSplit/>
          <w:jc w:val="center"/>
        </w:trPr>
        <w:tc>
          <w:tcPr>
            <w:tcW w:w="896" w:type="dxa"/>
            <w:tcBorders>
              <w:left w:val="nil"/>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3</w:t>
            </w:r>
            <w:r w:rsidRPr="003A79E4">
              <w:rPr>
                <w:rFonts w:eastAsia="標楷體" w:hint="eastAsia"/>
                <w:sz w:val="22"/>
              </w:rPr>
              <w:t>月</w:t>
            </w:r>
          </w:p>
        </w:tc>
        <w:tc>
          <w:tcPr>
            <w:tcW w:w="932"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1.5(I)</w:t>
            </w:r>
          </w:p>
        </w:tc>
        <w:tc>
          <w:tcPr>
            <w:tcW w:w="672"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-3.5</w:t>
            </w:r>
          </w:p>
        </w:tc>
        <w:tc>
          <w:tcPr>
            <w:tcW w:w="854"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450.2</w:t>
            </w:r>
          </w:p>
        </w:tc>
        <w:tc>
          <w:tcPr>
            <w:tcW w:w="810" w:type="dxa"/>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-2.2</w:t>
            </w:r>
          </w:p>
        </w:tc>
        <w:tc>
          <w:tcPr>
            <w:tcW w:w="750"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425.8</w:t>
            </w:r>
          </w:p>
        </w:tc>
        <w:tc>
          <w:tcPr>
            <w:tcW w:w="791" w:type="dxa"/>
            <w:gridSpan w:val="2"/>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0.6</w:t>
            </w:r>
          </w:p>
        </w:tc>
        <w:tc>
          <w:tcPr>
            <w:tcW w:w="896" w:type="dxa"/>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24.4</w:t>
            </w:r>
          </w:p>
        </w:tc>
        <w:tc>
          <w:tcPr>
            <w:tcW w:w="854"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5.2</w:t>
            </w:r>
          </w:p>
        </w:tc>
        <w:tc>
          <w:tcPr>
            <w:tcW w:w="853" w:type="dxa"/>
            <w:tcBorders>
              <w:left w:val="single" w:sz="6" w:space="0" w:color="auto"/>
              <w:right w:val="nil"/>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2.1(I)</w:t>
            </w:r>
          </w:p>
        </w:tc>
      </w:tr>
      <w:tr w:rsidR="0005128D" w:rsidRPr="00DE7BAB" w:rsidTr="00BC711A">
        <w:trPr>
          <w:cantSplit/>
          <w:jc w:val="center"/>
        </w:trPr>
        <w:tc>
          <w:tcPr>
            <w:tcW w:w="896" w:type="dxa"/>
            <w:tcBorders>
              <w:left w:val="nil"/>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4</w:t>
            </w:r>
            <w:r w:rsidRPr="003A79E4">
              <w:rPr>
                <w:rFonts w:eastAsia="標楷體" w:hint="eastAsia"/>
                <w:sz w:val="22"/>
              </w:rPr>
              <w:t>月</w:t>
            </w:r>
          </w:p>
        </w:tc>
        <w:tc>
          <w:tcPr>
            <w:tcW w:w="932"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-2.0</w:t>
            </w:r>
          </w:p>
        </w:tc>
        <w:tc>
          <w:tcPr>
            <w:tcW w:w="854"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441.3</w:t>
            </w:r>
          </w:p>
        </w:tc>
        <w:tc>
          <w:tcPr>
            <w:tcW w:w="810" w:type="dxa"/>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3.8</w:t>
            </w:r>
          </w:p>
        </w:tc>
        <w:tc>
          <w:tcPr>
            <w:tcW w:w="750"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387.8</w:t>
            </w:r>
          </w:p>
        </w:tc>
        <w:tc>
          <w:tcPr>
            <w:tcW w:w="791" w:type="dxa"/>
            <w:gridSpan w:val="2"/>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1.7</w:t>
            </w:r>
          </w:p>
        </w:tc>
        <w:tc>
          <w:tcPr>
            <w:tcW w:w="896" w:type="dxa"/>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53.3</w:t>
            </w:r>
          </w:p>
        </w:tc>
        <w:tc>
          <w:tcPr>
            <w:tcW w:w="854"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5.4</w:t>
            </w:r>
          </w:p>
        </w:tc>
        <w:tc>
          <w:tcPr>
            <w:tcW w:w="853" w:type="dxa"/>
            <w:tcBorders>
              <w:left w:val="single" w:sz="6" w:space="0" w:color="auto"/>
              <w:right w:val="nil"/>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p>
        </w:tc>
      </w:tr>
      <w:tr w:rsidR="0005128D" w:rsidRPr="00DE7BAB" w:rsidTr="00BC711A">
        <w:trPr>
          <w:cantSplit/>
          <w:jc w:val="center"/>
        </w:trPr>
        <w:tc>
          <w:tcPr>
            <w:tcW w:w="896" w:type="dxa"/>
            <w:tcBorders>
              <w:left w:val="nil"/>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5</w:t>
            </w:r>
            <w:r w:rsidRPr="003A79E4">
              <w:rPr>
                <w:rFonts w:eastAsia="標楷體" w:hint="eastAsia"/>
                <w:sz w:val="22"/>
              </w:rPr>
              <w:t>月</w:t>
            </w:r>
          </w:p>
        </w:tc>
        <w:tc>
          <w:tcPr>
            <w:tcW w:w="932"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6.4</w:t>
            </w:r>
          </w:p>
        </w:tc>
        <w:tc>
          <w:tcPr>
            <w:tcW w:w="854"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436.3</w:t>
            </w:r>
          </w:p>
        </w:tc>
        <w:tc>
          <w:tcPr>
            <w:tcW w:w="810" w:type="dxa"/>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3.2</w:t>
            </w:r>
          </w:p>
        </w:tc>
        <w:tc>
          <w:tcPr>
            <w:tcW w:w="750"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416.3</w:t>
            </w:r>
          </w:p>
        </w:tc>
        <w:tc>
          <w:tcPr>
            <w:tcW w:w="791" w:type="dxa"/>
            <w:gridSpan w:val="2"/>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6.0</w:t>
            </w:r>
          </w:p>
        </w:tc>
        <w:tc>
          <w:tcPr>
            <w:tcW w:w="896" w:type="dxa"/>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20.0</w:t>
            </w:r>
          </w:p>
        </w:tc>
        <w:tc>
          <w:tcPr>
            <w:tcW w:w="854"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5.0</w:t>
            </w:r>
          </w:p>
        </w:tc>
        <w:tc>
          <w:tcPr>
            <w:tcW w:w="853" w:type="dxa"/>
            <w:tcBorders>
              <w:left w:val="single" w:sz="6" w:space="0" w:color="auto"/>
              <w:right w:val="nil"/>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p>
        </w:tc>
      </w:tr>
      <w:tr w:rsidR="0005128D" w:rsidRPr="00DE7BAB" w:rsidTr="00BC711A">
        <w:trPr>
          <w:cantSplit/>
          <w:jc w:val="center"/>
        </w:trPr>
        <w:tc>
          <w:tcPr>
            <w:tcW w:w="896" w:type="dxa"/>
            <w:tcBorders>
              <w:left w:val="nil"/>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6</w:t>
            </w:r>
            <w:r w:rsidRPr="003A79E4">
              <w:rPr>
                <w:rFonts w:eastAsia="標楷體" w:hint="eastAsia"/>
                <w:sz w:val="22"/>
              </w:rPr>
              <w:t>月</w:t>
            </w:r>
          </w:p>
        </w:tc>
        <w:tc>
          <w:tcPr>
            <w:tcW w:w="932"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2.3(II)</w:t>
            </w:r>
          </w:p>
        </w:tc>
        <w:tc>
          <w:tcPr>
            <w:tcW w:w="672"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7.8</w:t>
            </w:r>
          </w:p>
        </w:tc>
        <w:tc>
          <w:tcPr>
            <w:tcW w:w="854"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432.7</w:t>
            </w:r>
          </w:p>
        </w:tc>
        <w:tc>
          <w:tcPr>
            <w:tcW w:w="810" w:type="dxa"/>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-0.4</w:t>
            </w:r>
          </w:p>
        </w:tc>
        <w:tc>
          <w:tcPr>
            <w:tcW w:w="750"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412.6</w:t>
            </w:r>
          </w:p>
        </w:tc>
        <w:tc>
          <w:tcPr>
            <w:tcW w:w="791" w:type="dxa"/>
            <w:gridSpan w:val="2"/>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6.2</w:t>
            </w:r>
          </w:p>
        </w:tc>
        <w:tc>
          <w:tcPr>
            <w:tcW w:w="896" w:type="dxa"/>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20.1</w:t>
            </w:r>
          </w:p>
        </w:tc>
        <w:tc>
          <w:tcPr>
            <w:tcW w:w="854"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5.3</w:t>
            </w:r>
          </w:p>
        </w:tc>
        <w:tc>
          <w:tcPr>
            <w:tcW w:w="853" w:type="dxa"/>
            <w:tcBorders>
              <w:left w:val="single" w:sz="6" w:space="0" w:color="auto"/>
              <w:right w:val="nil"/>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2.0(II)</w:t>
            </w:r>
          </w:p>
        </w:tc>
      </w:tr>
      <w:tr w:rsidR="0005128D" w:rsidRPr="00DE7BAB" w:rsidTr="00BC711A">
        <w:trPr>
          <w:cantSplit/>
          <w:jc w:val="center"/>
        </w:trPr>
        <w:tc>
          <w:tcPr>
            <w:tcW w:w="896" w:type="dxa"/>
            <w:tcBorders>
              <w:left w:val="nil"/>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7</w:t>
            </w:r>
            <w:r w:rsidRPr="003A79E4">
              <w:rPr>
                <w:rFonts w:eastAsia="標楷體" w:hint="eastAsia"/>
                <w:sz w:val="22"/>
              </w:rPr>
              <w:t>月</w:t>
            </w:r>
          </w:p>
        </w:tc>
        <w:tc>
          <w:tcPr>
            <w:tcW w:w="932"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2.2</w:t>
            </w:r>
          </w:p>
        </w:tc>
        <w:tc>
          <w:tcPr>
            <w:tcW w:w="854"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422.3</w:t>
            </w:r>
          </w:p>
        </w:tc>
        <w:tc>
          <w:tcPr>
            <w:tcW w:w="810" w:type="dxa"/>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0.3</w:t>
            </w:r>
          </w:p>
        </w:tc>
        <w:tc>
          <w:tcPr>
            <w:tcW w:w="750"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387.6</w:t>
            </w:r>
          </w:p>
        </w:tc>
        <w:tc>
          <w:tcPr>
            <w:tcW w:w="791" w:type="dxa"/>
            <w:gridSpan w:val="2"/>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6.0</w:t>
            </w:r>
          </w:p>
        </w:tc>
        <w:tc>
          <w:tcPr>
            <w:tcW w:w="896" w:type="dxa"/>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34.7</w:t>
            </w:r>
          </w:p>
        </w:tc>
        <w:tc>
          <w:tcPr>
            <w:tcW w:w="854"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4.0</w:t>
            </w:r>
          </w:p>
        </w:tc>
        <w:tc>
          <w:tcPr>
            <w:tcW w:w="853" w:type="dxa"/>
            <w:tcBorders>
              <w:left w:val="single" w:sz="6" w:space="0" w:color="auto"/>
              <w:right w:val="nil"/>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p>
        </w:tc>
      </w:tr>
      <w:tr w:rsidR="0005128D" w:rsidRPr="00DE7BAB" w:rsidTr="00BC711A">
        <w:trPr>
          <w:cantSplit/>
          <w:jc w:val="center"/>
        </w:trPr>
        <w:tc>
          <w:tcPr>
            <w:tcW w:w="896" w:type="dxa"/>
            <w:tcBorders>
              <w:left w:val="nil"/>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sidRPr="003A79E4">
              <w:rPr>
                <w:rFonts w:eastAsia="標楷體" w:hint="eastAsia"/>
                <w:sz w:val="22"/>
              </w:rPr>
              <w:t>8</w:t>
            </w:r>
            <w:r w:rsidRPr="003A79E4">
              <w:rPr>
                <w:rFonts w:eastAsia="標楷體" w:hint="eastAsia"/>
                <w:sz w:val="22"/>
              </w:rPr>
              <w:t>月</w:t>
            </w:r>
          </w:p>
        </w:tc>
        <w:tc>
          <w:tcPr>
            <w:tcW w:w="932"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-2.8</w:t>
            </w:r>
          </w:p>
        </w:tc>
        <w:tc>
          <w:tcPr>
            <w:tcW w:w="854"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417.4</w:t>
            </w:r>
          </w:p>
        </w:tc>
        <w:tc>
          <w:tcPr>
            <w:tcW w:w="810" w:type="dxa"/>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-6.0</w:t>
            </w:r>
          </w:p>
        </w:tc>
        <w:tc>
          <w:tcPr>
            <w:tcW w:w="750"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382.7</w:t>
            </w:r>
          </w:p>
        </w:tc>
        <w:tc>
          <w:tcPr>
            <w:tcW w:w="791" w:type="dxa"/>
            <w:gridSpan w:val="2"/>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-8.3</w:t>
            </w:r>
          </w:p>
        </w:tc>
        <w:tc>
          <w:tcPr>
            <w:tcW w:w="896" w:type="dxa"/>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34.6</w:t>
            </w:r>
          </w:p>
        </w:tc>
        <w:tc>
          <w:tcPr>
            <w:tcW w:w="854"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3.9</w:t>
            </w:r>
          </w:p>
        </w:tc>
        <w:tc>
          <w:tcPr>
            <w:tcW w:w="853" w:type="dxa"/>
            <w:tcBorders>
              <w:left w:val="single" w:sz="6" w:space="0" w:color="auto"/>
              <w:right w:val="nil"/>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p>
        </w:tc>
      </w:tr>
      <w:tr w:rsidR="0005128D" w:rsidRPr="00DE7BAB" w:rsidTr="00BC711A">
        <w:trPr>
          <w:cantSplit/>
          <w:jc w:val="center"/>
        </w:trPr>
        <w:tc>
          <w:tcPr>
            <w:tcW w:w="896" w:type="dxa"/>
            <w:tcBorders>
              <w:left w:val="nil"/>
              <w:right w:val="single" w:sz="6" w:space="0" w:color="auto"/>
            </w:tcBorders>
            <w:shd w:val="clear" w:color="auto" w:fill="auto"/>
          </w:tcPr>
          <w:p w:rsidR="0005128D" w:rsidRPr="003A79E4" w:rsidRDefault="0005128D" w:rsidP="0005128D">
            <w:pPr>
              <w:autoSpaceDE w:val="0"/>
              <w:autoSpaceDN w:val="0"/>
              <w:adjustRightInd w:val="0"/>
              <w:snapToGrid w:val="0"/>
              <w:spacing w:line="300" w:lineRule="atLeast"/>
              <w:jc w:val="center"/>
              <w:rPr>
                <w:rFonts w:eastAsia="標楷體"/>
                <w:sz w:val="22"/>
              </w:rPr>
            </w:pPr>
            <w:r>
              <w:rPr>
                <w:rFonts w:eastAsia="標楷體" w:hint="eastAsia"/>
                <w:sz w:val="22"/>
              </w:rPr>
              <w:t>9</w:t>
            </w:r>
            <w:r w:rsidRPr="003A79E4">
              <w:rPr>
                <w:rFonts w:eastAsia="標楷體" w:hint="eastAsia"/>
                <w:sz w:val="22"/>
              </w:rPr>
              <w:t>月</w:t>
            </w:r>
          </w:p>
        </w:tc>
        <w:tc>
          <w:tcPr>
            <w:tcW w:w="932"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0.0(III)</w:t>
            </w:r>
          </w:p>
        </w:tc>
        <w:tc>
          <w:tcPr>
            <w:tcW w:w="672"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-3.6</w:t>
            </w:r>
          </w:p>
        </w:tc>
        <w:tc>
          <w:tcPr>
            <w:tcW w:w="854"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416.1</w:t>
            </w:r>
          </w:p>
        </w:tc>
        <w:tc>
          <w:tcPr>
            <w:tcW w:w="810" w:type="dxa"/>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-6.4</w:t>
            </w:r>
          </w:p>
        </w:tc>
        <w:tc>
          <w:tcPr>
            <w:tcW w:w="750"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375.8</w:t>
            </w:r>
          </w:p>
        </w:tc>
        <w:tc>
          <w:tcPr>
            <w:tcW w:w="791" w:type="dxa"/>
            <w:gridSpan w:val="2"/>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-0.5</w:t>
            </w:r>
          </w:p>
        </w:tc>
        <w:tc>
          <w:tcPr>
            <w:tcW w:w="896" w:type="dxa"/>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40.3</w:t>
            </w:r>
          </w:p>
        </w:tc>
        <w:tc>
          <w:tcPr>
            <w:tcW w:w="854"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4.7</w:t>
            </w:r>
          </w:p>
        </w:tc>
        <w:tc>
          <w:tcPr>
            <w:tcW w:w="853" w:type="dxa"/>
            <w:tcBorders>
              <w:left w:val="single" w:sz="6" w:space="0" w:color="auto"/>
              <w:right w:val="nil"/>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1.9(III)</w:t>
            </w:r>
          </w:p>
        </w:tc>
      </w:tr>
      <w:tr w:rsidR="0005128D" w:rsidRPr="00DE7BAB" w:rsidTr="00BC711A">
        <w:trPr>
          <w:cantSplit/>
          <w:jc w:val="center"/>
        </w:trPr>
        <w:tc>
          <w:tcPr>
            <w:tcW w:w="896" w:type="dxa"/>
            <w:tcBorders>
              <w:left w:val="nil"/>
              <w:right w:val="single" w:sz="6" w:space="0" w:color="auto"/>
            </w:tcBorders>
            <w:shd w:val="clear" w:color="auto" w:fill="auto"/>
          </w:tcPr>
          <w:p w:rsidR="0005128D" w:rsidRDefault="0005128D" w:rsidP="0005128D">
            <w:pPr>
              <w:autoSpaceDE w:val="0"/>
              <w:autoSpaceDN w:val="0"/>
              <w:adjustRightInd w:val="0"/>
              <w:snapToGrid w:val="0"/>
              <w:spacing w:line="300" w:lineRule="atLeast"/>
              <w:jc w:val="center"/>
              <w:rPr>
                <w:rFonts w:eastAsia="標楷體"/>
                <w:sz w:val="22"/>
              </w:rPr>
            </w:pPr>
            <w:r>
              <w:rPr>
                <w:rFonts w:eastAsia="標楷體" w:hint="eastAsia"/>
                <w:sz w:val="22"/>
              </w:rPr>
              <w:t>10</w:t>
            </w:r>
            <w:r>
              <w:rPr>
                <w:rFonts w:eastAsia="標楷體" w:hint="eastAsia"/>
                <w:sz w:val="22"/>
              </w:rPr>
              <w:t>月</w:t>
            </w:r>
          </w:p>
        </w:tc>
        <w:tc>
          <w:tcPr>
            <w:tcW w:w="932"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-5.1</w:t>
            </w:r>
          </w:p>
        </w:tc>
        <w:tc>
          <w:tcPr>
            <w:tcW w:w="854"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440.8</w:t>
            </w:r>
          </w:p>
        </w:tc>
        <w:tc>
          <w:tcPr>
            <w:tcW w:w="810" w:type="dxa"/>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1.6</w:t>
            </w:r>
          </w:p>
        </w:tc>
        <w:tc>
          <w:tcPr>
            <w:tcW w:w="750"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405.5</w:t>
            </w:r>
          </w:p>
        </w:tc>
        <w:tc>
          <w:tcPr>
            <w:tcW w:w="791" w:type="dxa"/>
            <w:gridSpan w:val="2"/>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5.1</w:t>
            </w:r>
          </w:p>
        </w:tc>
        <w:tc>
          <w:tcPr>
            <w:tcW w:w="896" w:type="dxa"/>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35.3</w:t>
            </w:r>
          </w:p>
        </w:tc>
        <w:tc>
          <w:tcPr>
            <w:tcW w:w="854"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4.0</w:t>
            </w:r>
          </w:p>
        </w:tc>
        <w:tc>
          <w:tcPr>
            <w:tcW w:w="853" w:type="dxa"/>
            <w:tcBorders>
              <w:left w:val="single" w:sz="6" w:space="0" w:color="auto"/>
              <w:right w:val="nil"/>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p>
        </w:tc>
      </w:tr>
      <w:tr w:rsidR="0005128D" w:rsidRPr="00DE7BAB" w:rsidTr="00BC711A">
        <w:trPr>
          <w:cantSplit/>
          <w:jc w:val="center"/>
        </w:trPr>
        <w:tc>
          <w:tcPr>
            <w:tcW w:w="896" w:type="dxa"/>
            <w:tcBorders>
              <w:left w:val="nil"/>
              <w:right w:val="single" w:sz="6" w:space="0" w:color="auto"/>
            </w:tcBorders>
            <w:shd w:val="clear" w:color="auto" w:fill="auto"/>
          </w:tcPr>
          <w:p w:rsidR="0005128D" w:rsidRDefault="0005128D" w:rsidP="0005128D">
            <w:pPr>
              <w:autoSpaceDE w:val="0"/>
              <w:autoSpaceDN w:val="0"/>
              <w:adjustRightInd w:val="0"/>
              <w:snapToGrid w:val="0"/>
              <w:spacing w:line="300" w:lineRule="atLeast"/>
              <w:jc w:val="center"/>
              <w:rPr>
                <w:rFonts w:eastAsia="標楷體"/>
                <w:sz w:val="22"/>
              </w:rPr>
            </w:pPr>
            <w:r>
              <w:rPr>
                <w:rFonts w:eastAsia="標楷體" w:hint="eastAsia"/>
                <w:sz w:val="22"/>
              </w:rPr>
              <w:t>11</w:t>
            </w:r>
            <w:r>
              <w:rPr>
                <w:rFonts w:eastAsia="標楷體" w:hint="eastAsia"/>
                <w:sz w:val="22"/>
              </w:rPr>
              <w:t>月</w:t>
            </w:r>
          </w:p>
        </w:tc>
        <w:tc>
          <w:tcPr>
            <w:tcW w:w="932"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p>
        </w:tc>
        <w:tc>
          <w:tcPr>
            <w:tcW w:w="672"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2.9</w:t>
            </w:r>
          </w:p>
        </w:tc>
        <w:tc>
          <w:tcPr>
            <w:tcW w:w="854"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417.8</w:t>
            </w:r>
          </w:p>
        </w:tc>
        <w:tc>
          <w:tcPr>
            <w:tcW w:w="810" w:type="dxa"/>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-2.7</w:t>
            </w:r>
          </w:p>
        </w:tc>
        <w:tc>
          <w:tcPr>
            <w:tcW w:w="750"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398.3</w:t>
            </w:r>
          </w:p>
        </w:tc>
        <w:tc>
          <w:tcPr>
            <w:tcW w:w="791" w:type="dxa"/>
            <w:gridSpan w:val="2"/>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-4.5</w:t>
            </w:r>
          </w:p>
        </w:tc>
        <w:tc>
          <w:tcPr>
            <w:tcW w:w="896" w:type="dxa"/>
            <w:tcBorders>
              <w:left w:val="single" w:sz="6"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19.5</w:t>
            </w:r>
          </w:p>
        </w:tc>
        <w:tc>
          <w:tcPr>
            <w:tcW w:w="854" w:type="dxa"/>
            <w:tcBorders>
              <w:left w:val="single" w:sz="6"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3.6</w:t>
            </w:r>
          </w:p>
        </w:tc>
        <w:tc>
          <w:tcPr>
            <w:tcW w:w="853" w:type="dxa"/>
            <w:tcBorders>
              <w:left w:val="single" w:sz="6" w:space="0" w:color="auto"/>
              <w:right w:val="nil"/>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p>
        </w:tc>
      </w:tr>
      <w:tr w:rsidR="0005128D" w:rsidRPr="00DE7BAB" w:rsidTr="00BC711A">
        <w:trPr>
          <w:cantSplit/>
          <w:jc w:val="center"/>
        </w:trPr>
        <w:tc>
          <w:tcPr>
            <w:tcW w:w="896" w:type="dxa"/>
            <w:tcBorders>
              <w:left w:val="nil"/>
              <w:bottom w:val="single" w:sz="4" w:space="0" w:color="auto"/>
              <w:right w:val="single" w:sz="6" w:space="0" w:color="auto"/>
            </w:tcBorders>
            <w:shd w:val="clear" w:color="auto" w:fill="auto"/>
          </w:tcPr>
          <w:p w:rsidR="0005128D" w:rsidRDefault="0005128D" w:rsidP="0005128D">
            <w:pPr>
              <w:autoSpaceDE w:val="0"/>
              <w:autoSpaceDN w:val="0"/>
              <w:adjustRightInd w:val="0"/>
              <w:snapToGrid w:val="0"/>
              <w:spacing w:line="300" w:lineRule="atLeast"/>
              <w:jc w:val="center"/>
              <w:rPr>
                <w:rFonts w:eastAsia="標楷體"/>
                <w:sz w:val="22"/>
              </w:rPr>
            </w:pPr>
            <w:r>
              <w:rPr>
                <w:rFonts w:eastAsia="標楷體" w:hint="eastAsia"/>
                <w:sz w:val="22"/>
              </w:rPr>
              <w:t>12</w:t>
            </w:r>
            <w:r>
              <w:rPr>
                <w:rFonts w:eastAsia="標楷體" w:hint="eastAsia"/>
                <w:sz w:val="22"/>
              </w:rPr>
              <w:t>月</w:t>
            </w:r>
          </w:p>
        </w:tc>
        <w:tc>
          <w:tcPr>
            <w:tcW w:w="932" w:type="dxa"/>
            <w:tcBorders>
              <w:left w:val="single" w:sz="6" w:space="0" w:color="auto"/>
              <w:bottom w:val="single" w:sz="4"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1.1(IV)</w:t>
            </w:r>
          </w:p>
        </w:tc>
        <w:tc>
          <w:tcPr>
            <w:tcW w:w="672" w:type="dxa"/>
            <w:tcBorders>
              <w:left w:val="single" w:sz="6" w:space="0" w:color="auto"/>
              <w:bottom w:val="single" w:sz="4"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-0.6</w:t>
            </w:r>
          </w:p>
        </w:tc>
        <w:tc>
          <w:tcPr>
            <w:tcW w:w="854" w:type="dxa"/>
            <w:tcBorders>
              <w:left w:val="single" w:sz="6" w:space="0" w:color="auto"/>
              <w:bottom w:val="single" w:sz="4"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384.7</w:t>
            </w:r>
          </w:p>
        </w:tc>
        <w:tc>
          <w:tcPr>
            <w:tcW w:w="810" w:type="dxa"/>
            <w:tcBorders>
              <w:left w:val="single" w:sz="6" w:space="0" w:color="auto"/>
              <w:bottom w:val="single" w:sz="4"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-13.8</w:t>
            </w:r>
          </w:p>
        </w:tc>
        <w:tc>
          <w:tcPr>
            <w:tcW w:w="750" w:type="dxa"/>
            <w:tcBorders>
              <w:left w:val="single" w:sz="6" w:space="0" w:color="auto"/>
              <w:bottom w:val="single" w:sz="4"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364.5</w:t>
            </w:r>
          </w:p>
        </w:tc>
        <w:tc>
          <w:tcPr>
            <w:tcW w:w="791" w:type="dxa"/>
            <w:gridSpan w:val="2"/>
            <w:tcBorders>
              <w:left w:val="single" w:sz="6" w:space="0" w:color="auto"/>
              <w:bottom w:val="single" w:sz="4"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-1.5</w:t>
            </w:r>
          </w:p>
        </w:tc>
        <w:tc>
          <w:tcPr>
            <w:tcW w:w="896" w:type="dxa"/>
            <w:tcBorders>
              <w:left w:val="single" w:sz="6" w:space="0" w:color="auto"/>
              <w:bottom w:val="single" w:sz="4" w:space="0" w:color="auto"/>
              <w:right w:val="single" w:sz="6" w:space="0" w:color="auto"/>
            </w:tcBorders>
            <w:shd w:val="clear" w:color="auto" w:fill="auto"/>
            <w:vAlign w:val="center"/>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20.2</w:t>
            </w:r>
          </w:p>
        </w:tc>
        <w:tc>
          <w:tcPr>
            <w:tcW w:w="854" w:type="dxa"/>
            <w:tcBorders>
              <w:left w:val="single" w:sz="6" w:space="0" w:color="auto"/>
              <w:bottom w:val="single" w:sz="4" w:space="0" w:color="auto"/>
              <w:right w:val="single" w:sz="6" w:space="0" w:color="auto"/>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4.3</w:t>
            </w:r>
          </w:p>
        </w:tc>
        <w:tc>
          <w:tcPr>
            <w:tcW w:w="853" w:type="dxa"/>
            <w:tcBorders>
              <w:left w:val="single" w:sz="6" w:space="0" w:color="auto"/>
              <w:bottom w:val="single" w:sz="4" w:space="0" w:color="auto"/>
              <w:right w:val="nil"/>
            </w:tcBorders>
            <w:shd w:val="clear" w:color="auto" w:fill="auto"/>
          </w:tcPr>
          <w:p w:rsidR="0005128D" w:rsidRPr="00F6451F" w:rsidRDefault="0005128D" w:rsidP="0005128D">
            <w:pPr>
              <w:autoSpaceDE w:val="0"/>
              <w:autoSpaceDN w:val="0"/>
              <w:adjustRightInd w:val="0"/>
              <w:snapToGrid w:val="0"/>
              <w:spacing w:line="300" w:lineRule="atLeast"/>
              <w:jc w:val="center"/>
              <w:rPr>
                <w:rFonts w:eastAsia="標楷體"/>
                <w:sz w:val="22"/>
              </w:rPr>
            </w:pPr>
            <w:r w:rsidRPr="00F6451F">
              <w:rPr>
                <w:rFonts w:eastAsia="標楷體" w:hint="eastAsia"/>
                <w:sz w:val="22"/>
              </w:rPr>
              <w:t>1.8(IV)</w:t>
            </w:r>
          </w:p>
        </w:tc>
      </w:tr>
    </w:tbl>
    <w:p w:rsidR="00DE7BAB" w:rsidRDefault="00DE7BAB" w:rsidP="00151176">
      <w:pPr>
        <w:spacing w:line="280" w:lineRule="exact"/>
        <w:rPr>
          <w:rFonts w:eastAsia="標楷體"/>
          <w:kern w:val="0"/>
          <w:sz w:val="22"/>
        </w:rPr>
      </w:pPr>
      <w:r w:rsidRPr="00DE7BAB">
        <w:rPr>
          <w:rFonts w:eastAsia="標楷體"/>
          <w:sz w:val="22"/>
        </w:rPr>
        <w:t>資料來源：新加坡統計局。</w:t>
      </w:r>
    </w:p>
    <w:p w:rsidR="00E6225B" w:rsidRPr="004472C8" w:rsidRDefault="00E6225B" w:rsidP="00BC711A">
      <w:pPr>
        <w:pStyle w:val="k3a"/>
        <w:tabs>
          <w:tab w:val="left" w:pos="540"/>
        </w:tabs>
        <w:spacing w:beforeLines="0" w:before="0" w:line="240" w:lineRule="atLeast"/>
        <w:ind w:leftChars="100" w:left="991" w:right="0" w:hangingChars="268" w:hanging="751"/>
        <w:rPr>
          <w:b/>
          <w:szCs w:val="28"/>
        </w:rPr>
      </w:pPr>
      <w:r w:rsidRPr="00664599">
        <w:rPr>
          <w:b/>
          <w:szCs w:val="28"/>
        </w:rPr>
        <w:lastRenderedPageBreak/>
        <w:t>４、</w:t>
      </w:r>
      <w:r w:rsidR="00664599">
        <w:rPr>
          <w:rFonts w:hint="eastAsia"/>
          <w:b/>
          <w:szCs w:val="28"/>
        </w:rPr>
        <w:t xml:space="preserve"> </w:t>
      </w:r>
      <w:r w:rsidRPr="004472C8">
        <w:rPr>
          <w:b/>
          <w:szCs w:val="28"/>
        </w:rPr>
        <w:t>香港</w:t>
      </w:r>
    </w:p>
    <w:p w:rsidR="00756E72" w:rsidRPr="00FB67C1" w:rsidRDefault="00756E72" w:rsidP="0005128D">
      <w:pPr>
        <w:tabs>
          <w:tab w:val="num" w:pos="755"/>
        </w:tabs>
        <w:snapToGrid w:val="0"/>
        <w:spacing w:line="300" w:lineRule="auto"/>
        <w:ind w:left="760" w:hanging="323"/>
        <w:jc w:val="both"/>
        <w:rPr>
          <w:rFonts w:eastAsia="標楷體"/>
          <w:color w:val="000000"/>
          <w:sz w:val="28"/>
          <w:szCs w:val="28"/>
        </w:rPr>
      </w:pPr>
      <w:bookmarkStart w:id="32" w:name="_Toc279048474"/>
      <w:bookmarkStart w:id="33" w:name="_Toc337122129"/>
      <w:r>
        <w:rPr>
          <w:rFonts w:eastAsia="標楷體"/>
          <w:color w:val="000000"/>
          <w:sz w:val="28"/>
          <w:szCs w:val="28"/>
        </w:rPr>
        <w:t>(1)</w:t>
      </w:r>
      <w:r w:rsidR="00C51831" w:rsidRPr="00C51831">
        <w:rPr>
          <w:rFonts w:eastAsia="標楷體" w:hint="eastAsia"/>
          <w:color w:val="000000"/>
          <w:sz w:val="28"/>
          <w:szCs w:val="28"/>
        </w:rPr>
        <w:t>國際貨幣基金（</w:t>
      </w:r>
      <w:r w:rsidR="00C51831" w:rsidRPr="00C51831">
        <w:rPr>
          <w:rFonts w:eastAsia="標楷體" w:hint="eastAsia"/>
          <w:color w:val="000000"/>
          <w:sz w:val="28"/>
          <w:szCs w:val="28"/>
        </w:rPr>
        <w:t>IMF</w:t>
      </w:r>
      <w:r w:rsidR="00C51831" w:rsidRPr="00C51831">
        <w:rPr>
          <w:rFonts w:eastAsia="標楷體" w:hint="eastAsia"/>
          <w:color w:val="000000"/>
          <w:sz w:val="28"/>
          <w:szCs w:val="28"/>
        </w:rPr>
        <w:t>）發布報告指出，香港受惠於強勁的本地需求，預估</w:t>
      </w:r>
      <w:r w:rsidR="00C51831" w:rsidRPr="00C51831">
        <w:rPr>
          <w:rFonts w:eastAsia="標楷體" w:hint="eastAsia"/>
          <w:color w:val="000000"/>
          <w:sz w:val="28"/>
          <w:szCs w:val="28"/>
        </w:rPr>
        <w:t>2013</w:t>
      </w:r>
      <w:r w:rsidR="00C51831" w:rsidRPr="00C51831">
        <w:rPr>
          <w:rFonts w:eastAsia="標楷體" w:hint="eastAsia"/>
          <w:color w:val="000000"/>
          <w:sz w:val="28"/>
          <w:szCs w:val="28"/>
        </w:rPr>
        <w:t>年成長將升至約</w:t>
      </w:r>
      <w:r w:rsidR="00C51831" w:rsidRPr="00C51831">
        <w:rPr>
          <w:rFonts w:eastAsia="標楷體" w:hint="eastAsia"/>
          <w:color w:val="000000"/>
          <w:sz w:val="28"/>
          <w:szCs w:val="28"/>
        </w:rPr>
        <w:t>3%</w:t>
      </w:r>
      <w:r w:rsidR="00C51831" w:rsidRPr="00C51831">
        <w:rPr>
          <w:rFonts w:eastAsia="標楷體" w:hint="eastAsia"/>
          <w:color w:val="000000"/>
          <w:sz w:val="28"/>
          <w:szCs w:val="28"/>
        </w:rPr>
        <w:t>，高於</w:t>
      </w:r>
      <w:r w:rsidR="00C51831" w:rsidRPr="00C51831">
        <w:rPr>
          <w:rFonts w:eastAsia="標楷體" w:hint="eastAsia"/>
          <w:color w:val="000000"/>
          <w:sz w:val="28"/>
          <w:szCs w:val="28"/>
        </w:rPr>
        <w:t>2012</w:t>
      </w:r>
      <w:r w:rsidR="00C51831" w:rsidRPr="00C51831">
        <w:rPr>
          <w:rFonts w:eastAsia="標楷體" w:hint="eastAsia"/>
          <w:color w:val="000000"/>
          <w:sz w:val="28"/>
          <w:szCs w:val="28"/>
        </w:rPr>
        <w:t>年的</w:t>
      </w:r>
      <w:r w:rsidR="00C51831" w:rsidRPr="00C51831">
        <w:rPr>
          <w:rFonts w:eastAsia="標楷體" w:hint="eastAsia"/>
          <w:color w:val="000000"/>
          <w:sz w:val="28"/>
          <w:szCs w:val="28"/>
        </w:rPr>
        <w:t>1.25%</w:t>
      </w:r>
      <w:r w:rsidR="00C51831" w:rsidRPr="00C51831">
        <w:rPr>
          <w:rFonts w:eastAsia="標楷體" w:hint="eastAsia"/>
          <w:color w:val="000000"/>
          <w:sz w:val="28"/>
          <w:szCs w:val="28"/>
        </w:rPr>
        <w:t>。房地產為最主要風險，另外部風險包括歐元區危機及美國財政赤字談判</w:t>
      </w:r>
      <w:r>
        <w:rPr>
          <w:rFonts w:ascii="新細明體" w:hAnsi="新細明體" w:hint="eastAsia"/>
          <w:color w:val="000000"/>
          <w:sz w:val="28"/>
          <w:szCs w:val="28"/>
        </w:rPr>
        <w:t>。</w:t>
      </w:r>
    </w:p>
    <w:p w:rsidR="00756E72" w:rsidRDefault="00C51831" w:rsidP="0005128D">
      <w:pPr>
        <w:tabs>
          <w:tab w:val="num" w:pos="709"/>
        </w:tabs>
        <w:snapToGrid w:val="0"/>
        <w:spacing w:line="300" w:lineRule="auto"/>
        <w:ind w:leftChars="118" w:left="709" w:rightChars="-59" w:right="-142" w:hangingChars="152" w:hanging="426"/>
        <w:jc w:val="both"/>
        <w:rPr>
          <w:rFonts w:eastAsia="標楷體"/>
          <w:color w:val="000000"/>
          <w:sz w:val="28"/>
          <w:szCs w:val="28"/>
        </w:rPr>
      </w:pPr>
      <w:r>
        <w:rPr>
          <w:rFonts w:eastAsia="標楷體"/>
          <w:color w:val="000000"/>
          <w:sz w:val="28"/>
          <w:szCs w:val="28"/>
        </w:rPr>
        <w:t xml:space="preserve"> (2)</w:t>
      </w:r>
      <w:r w:rsidRPr="00C51831">
        <w:rPr>
          <w:rFonts w:eastAsia="標楷體" w:hint="eastAsia"/>
          <w:color w:val="000000"/>
          <w:sz w:val="28"/>
          <w:szCs w:val="28"/>
        </w:rPr>
        <w:t>2012</w:t>
      </w:r>
      <w:r w:rsidRPr="00C51831">
        <w:rPr>
          <w:rFonts w:eastAsia="標楷體" w:hint="eastAsia"/>
          <w:color w:val="000000"/>
          <w:sz w:val="28"/>
          <w:szCs w:val="28"/>
        </w:rPr>
        <w:t>年</w:t>
      </w:r>
      <w:r w:rsidRPr="00C51831">
        <w:rPr>
          <w:rFonts w:eastAsia="標楷體" w:hint="eastAsia"/>
          <w:color w:val="000000"/>
          <w:sz w:val="28"/>
          <w:szCs w:val="28"/>
        </w:rPr>
        <w:t>12</w:t>
      </w:r>
      <w:r w:rsidRPr="00C51831">
        <w:rPr>
          <w:rFonts w:eastAsia="標楷體" w:hint="eastAsia"/>
          <w:color w:val="000000"/>
          <w:sz w:val="28"/>
          <w:szCs w:val="28"/>
        </w:rPr>
        <w:t>月出口較上年同</w:t>
      </w:r>
      <w:r w:rsidR="007A40FE">
        <w:rPr>
          <w:rFonts w:eastAsia="標楷體" w:hint="eastAsia"/>
          <w:color w:val="000000"/>
          <w:sz w:val="28"/>
          <w:szCs w:val="28"/>
        </w:rPr>
        <w:t>月</w:t>
      </w:r>
      <w:r w:rsidRPr="00C51831">
        <w:rPr>
          <w:rFonts w:eastAsia="標楷體" w:hint="eastAsia"/>
          <w:color w:val="000000"/>
          <w:sz w:val="28"/>
          <w:szCs w:val="28"/>
        </w:rPr>
        <w:t>成長</w:t>
      </w:r>
      <w:r w:rsidRPr="00C51831">
        <w:rPr>
          <w:rFonts w:eastAsia="標楷體" w:hint="eastAsia"/>
          <w:color w:val="000000"/>
          <w:sz w:val="28"/>
          <w:szCs w:val="28"/>
        </w:rPr>
        <w:t>14.4%</w:t>
      </w:r>
      <w:r w:rsidRPr="00C51831">
        <w:rPr>
          <w:rFonts w:eastAsia="標楷體" w:hint="eastAsia"/>
          <w:color w:val="000000"/>
          <w:sz w:val="28"/>
          <w:szCs w:val="28"/>
        </w:rPr>
        <w:t>，進口較上年同</w:t>
      </w:r>
      <w:r w:rsidR="007A40FE">
        <w:rPr>
          <w:rFonts w:eastAsia="標楷體" w:hint="eastAsia"/>
          <w:color w:val="000000"/>
          <w:sz w:val="28"/>
          <w:szCs w:val="28"/>
        </w:rPr>
        <w:t>月</w:t>
      </w:r>
      <w:r w:rsidRPr="00C51831">
        <w:rPr>
          <w:rFonts w:eastAsia="標楷體" w:hint="eastAsia"/>
          <w:color w:val="000000"/>
          <w:sz w:val="28"/>
          <w:szCs w:val="28"/>
        </w:rPr>
        <w:t>上升</w:t>
      </w:r>
      <w:r w:rsidRPr="00C51831">
        <w:rPr>
          <w:rFonts w:eastAsia="標楷體" w:hint="eastAsia"/>
          <w:color w:val="000000"/>
          <w:sz w:val="28"/>
          <w:szCs w:val="28"/>
        </w:rPr>
        <w:t>11.9%</w:t>
      </w:r>
      <w:r w:rsidRPr="00C51831">
        <w:rPr>
          <w:rFonts w:eastAsia="標楷體" w:hint="eastAsia"/>
          <w:color w:val="000000"/>
          <w:sz w:val="28"/>
          <w:szCs w:val="28"/>
        </w:rPr>
        <w:t>，貿易逆差</w:t>
      </w:r>
      <w:r w:rsidRPr="00C51831">
        <w:rPr>
          <w:rFonts w:eastAsia="標楷體" w:hint="eastAsia"/>
          <w:color w:val="000000"/>
          <w:sz w:val="28"/>
          <w:szCs w:val="28"/>
        </w:rPr>
        <w:t>479</w:t>
      </w:r>
      <w:r w:rsidRPr="00C51831">
        <w:rPr>
          <w:rFonts w:eastAsia="標楷體" w:hint="eastAsia"/>
          <w:color w:val="000000"/>
          <w:sz w:val="28"/>
          <w:szCs w:val="28"/>
        </w:rPr>
        <w:t>億港元；消費者物價指數</w:t>
      </w:r>
      <w:r w:rsidRPr="00C51831">
        <w:rPr>
          <w:rFonts w:eastAsia="標楷體" w:hint="eastAsia"/>
          <w:color w:val="000000"/>
          <w:sz w:val="28"/>
          <w:szCs w:val="28"/>
        </w:rPr>
        <w:t>3.7%</w:t>
      </w:r>
      <w:r w:rsidRPr="00C51831">
        <w:rPr>
          <w:rFonts w:eastAsia="標楷體" w:hint="eastAsia"/>
          <w:color w:val="000000"/>
          <w:sz w:val="28"/>
          <w:szCs w:val="28"/>
        </w:rPr>
        <w:t>；失業率</w:t>
      </w:r>
      <w:r w:rsidRPr="00C51831">
        <w:rPr>
          <w:rFonts w:eastAsia="標楷體" w:hint="eastAsia"/>
          <w:color w:val="000000"/>
          <w:sz w:val="28"/>
          <w:szCs w:val="28"/>
        </w:rPr>
        <w:t>3.3%</w:t>
      </w:r>
      <w:r w:rsidR="00DE7BAB">
        <w:rPr>
          <w:rFonts w:eastAsia="標楷體" w:hint="eastAsia"/>
          <w:color w:val="000000"/>
          <w:sz w:val="28"/>
          <w:szCs w:val="28"/>
        </w:rPr>
        <w:t>。</w:t>
      </w:r>
    </w:p>
    <w:p w:rsidR="00AA6116" w:rsidRDefault="00756E72" w:rsidP="0005128D">
      <w:pPr>
        <w:tabs>
          <w:tab w:val="num" w:pos="755"/>
        </w:tabs>
        <w:snapToGrid w:val="0"/>
        <w:spacing w:line="300" w:lineRule="auto"/>
        <w:ind w:left="760" w:rightChars="-59" w:right="-142" w:hanging="323"/>
        <w:jc w:val="both"/>
        <w:rPr>
          <w:rFonts w:eastAsia="標楷體"/>
          <w:b/>
          <w:sz w:val="28"/>
          <w:szCs w:val="32"/>
          <w:lang w:val="zh-TW"/>
        </w:rPr>
      </w:pPr>
      <w:r>
        <w:rPr>
          <w:rFonts w:eastAsia="標楷體"/>
          <w:color w:val="000000"/>
          <w:sz w:val="28"/>
          <w:szCs w:val="28"/>
        </w:rPr>
        <w:t>(3)</w:t>
      </w:r>
      <w:r w:rsidRPr="00F20E31">
        <w:rPr>
          <w:rFonts w:hint="eastAsia"/>
        </w:rPr>
        <w:t xml:space="preserve"> </w:t>
      </w:r>
      <w:r w:rsidRPr="00F20E31">
        <w:rPr>
          <w:rFonts w:eastAsia="標楷體" w:hint="eastAsia"/>
          <w:color w:val="000000"/>
          <w:sz w:val="28"/>
          <w:szCs w:val="28"/>
        </w:rPr>
        <w:t>2012</w:t>
      </w:r>
      <w:r w:rsidRPr="00F20E31">
        <w:rPr>
          <w:rFonts w:eastAsia="標楷體" w:hint="eastAsia"/>
          <w:color w:val="000000"/>
          <w:sz w:val="28"/>
          <w:szCs w:val="28"/>
        </w:rPr>
        <w:t>年</w:t>
      </w:r>
      <w:r w:rsidR="00E51862" w:rsidRPr="00E51862">
        <w:rPr>
          <w:rFonts w:eastAsia="標楷體" w:hint="eastAsia"/>
          <w:color w:val="000000"/>
          <w:sz w:val="28"/>
          <w:szCs w:val="28"/>
        </w:rPr>
        <w:t>12</w:t>
      </w:r>
      <w:r w:rsidR="00E51862" w:rsidRPr="00E51862">
        <w:rPr>
          <w:rFonts w:eastAsia="標楷體" w:hint="eastAsia"/>
          <w:color w:val="000000"/>
          <w:sz w:val="28"/>
          <w:szCs w:val="28"/>
        </w:rPr>
        <w:t>月零售業總銷貨金額為</w:t>
      </w:r>
      <w:r w:rsidR="00E51862" w:rsidRPr="00E51862">
        <w:rPr>
          <w:rFonts w:eastAsia="標楷體" w:hint="eastAsia"/>
          <w:color w:val="000000"/>
          <w:sz w:val="28"/>
          <w:szCs w:val="28"/>
        </w:rPr>
        <w:t>469</w:t>
      </w:r>
      <w:r w:rsidR="00E51862" w:rsidRPr="00E51862">
        <w:rPr>
          <w:rFonts w:eastAsia="標楷體" w:hint="eastAsia"/>
          <w:color w:val="000000"/>
          <w:sz w:val="28"/>
          <w:szCs w:val="28"/>
        </w:rPr>
        <w:t>億港元，較</w:t>
      </w:r>
      <w:r w:rsidR="00E51862" w:rsidRPr="00E51862">
        <w:rPr>
          <w:rFonts w:eastAsia="標楷體" w:hint="eastAsia"/>
          <w:color w:val="000000"/>
          <w:sz w:val="28"/>
          <w:szCs w:val="28"/>
        </w:rPr>
        <w:t>2011</w:t>
      </w:r>
      <w:r w:rsidR="00E51862" w:rsidRPr="00E51862">
        <w:rPr>
          <w:rFonts w:eastAsia="標楷體" w:hint="eastAsia"/>
          <w:color w:val="000000"/>
          <w:sz w:val="28"/>
          <w:szCs w:val="28"/>
        </w:rPr>
        <w:t>年同月成長</w:t>
      </w:r>
      <w:r w:rsidR="00E51862" w:rsidRPr="00E51862">
        <w:rPr>
          <w:rFonts w:eastAsia="標楷體" w:hint="eastAsia"/>
          <w:color w:val="000000"/>
          <w:sz w:val="28"/>
          <w:szCs w:val="28"/>
        </w:rPr>
        <w:t>8.8</w:t>
      </w:r>
      <w:r w:rsidR="00E51862" w:rsidRPr="00E51862">
        <w:rPr>
          <w:rFonts w:eastAsia="標楷體" w:hint="eastAsia"/>
          <w:color w:val="000000"/>
          <w:sz w:val="28"/>
          <w:szCs w:val="28"/>
        </w:rPr>
        <w:t>％，總銷貨數量亦成長</w:t>
      </w:r>
      <w:r w:rsidR="00E51862" w:rsidRPr="00E51862">
        <w:rPr>
          <w:rFonts w:eastAsia="標楷體" w:hint="eastAsia"/>
          <w:color w:val="000000"/>
          <w:sz w:val="28"/>
          <w:szCs w:val="28"/>
        </w:rPr>
        <w:t>8.1</w:t>
      </w:r>
      <w:r w:rsidR="00E51862" w:rsidRPr="00E51862">
        <w:rPr>
          <w:rFonts w:eastAsia="標楷體" w:hint="eastAsia"/>
          <w:color w:val="000000"/>
          <w:sz w:val="28"/>
          <w:szCs w:val="28"/>
        </w:rPr>
        <w:t>％。同期間，按商店主要類別分析，以珠寶首飾、鐘錶及名貴禮物的銷貨數量增加</w:t>
      </w:r>
      <w:r w:rsidR="00E51862" w:rsidRPr="00E51862">
        <w:rPr>
          <w:rFonts w:eastAsia="標楷體" w:hint="eastAsia"/>
          <w:color w:val="000000"/>
          <w:sz w:val="28"/>
          <w:szCs w:val="28"/>
        </w:rPr>
        <w:t>9.4</w:t>
      </w:r>
      <w:r w:rsidR="00E51862" w:rsidRPr="00E51862">
        <w:rPr>
          <w:rFonts w:eastAsia="標楷體" w:hint="eastAsia"/>
          <w:color w:val="000000"/>
          <w:sz w:val="28"/>
          <w:szCs w:val="28"/>
        </w:rPr>
        <w:t>％最多，其次為服裝零售量增加</w:t>
      </w:r>
      <w:r w:rsidR="00E51862" w:rsidRPr="00E51862">
        <w:rPr>
          <w:rFonts w:eastAsia="標楷體" w:hint="eastAsia"/>
          <w:color w:val="000000"/>
          <w:sz w:val="28"/>
          <w:szCs w:val="28"/>
        </w:rPr>
        <w:t>3.2</w:t>
      </w:r>
      <w:r w:rsidR="00E51862" w:rsidRPr="00E51862">
        <w:rPr>
          <w:rFonts w:eastAsia="標楷體" w:hint="eastAsia"/>
          <w:color w:val="000000"/>
          <w:sz w:val="28"/>
          <w:szCs w:val="28"/>
        </w:rPr>
        <w:t>％，百貨公司貨品增加</w:t>
      </w:r>
      <w:r w:rsidR="00E51862" w:rsidRPr="00E51862">
        <w:rPr>
          <w:rFonts w:eastAsia="標楷體" w:hint="eastAsia"/>
          <w:color w:val="000000"/>
          <w:sz w:val="28"/>
          <w:szCs w:val="28"/>
        </w:rPr>
        <w:t>8.9</w:t>
      </w:r>
      <w:r w:rsidR="00E51862" w:rsidRPr="00E51862">
        <w:rPr>
          <w:rFonts w:eastAsia="標楷體" w:hint="eastAsia"/>
          <w:color w:val="000000"/>
          <w:sz w:val="28"/>
          <w:szCs w:val="28"/>
        </w:rPr>
        <w:t>％</w:t>
      </w:r>
      <w:r w:rsidRPr="004B74AB">
        <w:rPr>
          <w:rFonts w:eastAsia="標楷體"/>
          <w:sz w:val="28"/>
          <w:szCs w:val="28"/>
        </w:rPr>
        <w:t>。</w:t>
      </w:r>
    </w:p>
    <w:p w:rsidR="00756E72" w:rsidRPr="00756E72" w:rsidRDefault="00756E72" w:rsidP="00756E72">
      <w:pPr>
        <w:snapToGrid w:val="0"/>
        <w:spacing w:line="240" w:lineRule="atLeast"/>
        <w:ind w:left="544" w:rightChars="-59" w:right="-142"/>
        <w:jc w:val="center"/>
        <w:rPr>
          <w:rFonts w:eastAsia="標楷體"/>
          <w:b/>
          <w:sz w:val="28"/>
          <w:szCs w:val="32"/>
          <w:lang w:val="zh-TW"/>
        </w:rPr>
      </w:pPr>
      <w:r w:rsidRPr="00756E72">
        <w:rPr>
          <w:rFonts w:eastAsia="標楷體" w:hint="eastAsia"/>
          <w:b/>
          <w:sz w:val="28"/>
          <w:szCs w:val="32"/>
          <w:lang w:val="zh-TW"/>
        </w:rPr>
        <w:t>表</w:t>
      </w:r>
      <w:r w:rsidRPr="00756E72">
        <w:rPr>
          <w:rFonts w:eastAsia="標楷體"/>
          <w:b/>
          <w:sz w:val="28"/>
          <w:szCs w:val="32"/>
          <w:lang w:val="zh-TW"/>
        </w:rPr>
        <w:t xml:space="preserve">1-3-4   </w:t>
      </w:r>
      <w:r w:rsidRPr="00756E72">
        <w:rPr>
          <w:rFonts w:eastAsia="標楷體" w:hint="eastAsia"/>
          <w:b/>
          <w:sz w:val="28"/>
          <w:szCs w:val="32"/>
          <w:lang w:val="zh-TW"/>
        </w:rPr>
        <w:t>香港重要經濟指標</w:t>
      </w:r>
    </w:p>
    <w:p w:rsidR="00D43CAF" w:rsidRPr="00756E72" w:rsidRDefault="00756E72" w:rsidP="000243EB">
      <w:pPr>
        <w:snapToGrid w:val="0"/>
        <w:ind w:rightChars="-300" w:right="-720"/>
        <w:jc w:val="right"/>
        <w:rPr>
          <w:rFonts w:eastAsia="標楷體"/>
          <w:bCs/>
          <w:szCs w:val="28"/>
        </w:rPr>
      </w:pPr>
      <w:r w:rsidRPr="00756E72">
        <w:rPr>
          <w:rFonts w:eastAsia="標楷體"/>
          <w:bCs/>
          <w:sz w:val="28"/>
          <w:szCs w:val="32"/>
          <w:lang w:val="zh-TW"/>
        </w:rPr>
        <w:t xml:space="preserve">          </w:t>
      </w:r>
      <w:r w:rsidRPr="00756E72">
        <w:rPr>
          <w:rFonts w:eastAsia="標楷體" w:hint="eastAsia"/>
          <w:bCs/>
          <w:szCs w:val="28"/>
          <w:lang w:val="zh-TW"/>
        </w:rPr>
        <w:t>單位：</w:t>
      </w:r>
      <w:r w:rsidRPr="00756E72">
        <w:rPr>
          <w:rFonts w:eastAsia="標楷體"/>
          <w:bCs/>
          <w:szCs w:val="28"/>
          <w:lang w:val="zh-TW"/>
        </w:rPr>
        <w:t>10</w:t>
      </w:r>
      <w:r w:rsidRPr="00756E72">
        <w:rPr>
          <w:rFonts w:eastAsia="標楷體" w:hint="eastAsia"/>
          <w:bCs/>
          <w:szCs w:val="28"/>
          <w:lang w:val="zh-TW"/>
        </w:rPr>
        <w:t>億港元；％</w:t>
      </w:r>
    </w:p>
    <w:tbl>
      <w:tblPr>
        <w:tblW w:w="9000" w:type="dxa"/>
        <w:tblLayout w:type="fixed"/>
        <w:tblCellMar>
          <w:left w:w="28" w:type="dxa"/>
          <w:right w:w="28" w:type="dxa"/>
        </w:tblCellMar>
        <w:tblLook w:val="04A0" w:firstRow="1" w:lastRow="0" w:firstColumn="1" w:lastColumn="0" w:noHBand="0" w:noVBand="1"/>
      </w:tblPr>
      <w:tblGrid>
        <w:gridCol w:w="1288"/>
        <w:gridCol w:w="1008"/>
        <w:gridCol w:w="938"/>
        <w:gridCol w:w="746"/>
        <w:gridCol w:w="784"/>
        <w:gridCol w:w="853"/>
        <w:gridCol w:w="784"/>
        <w:gridCol w:w="910"/>
        <w:gridCol w:w="854"/>
        <w:gridCol w:w="835"/>
      </w:tblGrid>
      <w:tr w:rsidR="00D43CAF" w:rsidRPr="00D43CAF" w:rsidTr="00650657">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D43CAF" w:rsidRPr="00D43CAF" w:rsidRDefault="00D43CAF" w:rsidP="00D43CAF">
            <w:pPr>
              <w:autoSpaceDE w:val="0"/>
              <w:autoSpaceDN w:val="0"/>
              <w:adjustRightInd w:val="0"/>
              <w:snapToGrid w:val="0"/>
              <w:spacing w:line="340" w:lineRule="exact"/>
              <w:jc w:val="center"/>
              <w:rPr>
                <w:rFonts w:eastAsia="標楷體"/>
                <w:bCs/>
                <w:sz w:val="22"/>
                <w:szCs w:val="22"/>
              </w:rPr>
            </w:pPr>
            <w:r w:rsidRPr="00D43CAF">
              <w:rPr>
                <w:rFonts w:eastAsia="標楷體" w:hint="eastAsia"/>
                <w:bCs/>
                <w:sz w:val="22"/>
                <w:szCs w:val="22"/>
                <w:lang w:val="zh-TW"/>
              </w:rPr>
              <w:t>年</w:t>
            </w:r>
            <w:r w:rsidRPr="00D43CAF">
              <w:rPr>
                <w:rFonts w:eastAsia="標楷體"/>
                <w:bCs/>
                <w:sz w:val="22"/>
                <w:szCs w:val="22"/>
              </w:rPr>
              <w:t>(</w:t>
            </w:r>
            <w:r w:rsidRPr="00D43CAF">
              <w:rPr>
                <w:rFonts w:eastAsia="標楷體" w:hint="eastAsia"/>
                <w:bCs/>
                <w:sz w:val="22"/>
                <w:szCs w:val="22"/>
                <w:lang w:val="zh-TW"/>
              </w:rPr>
              <w:t>月</w:t>
            </w:r>
            <w:r w:rsidRPr="00D43CAF">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D43CAF" w:rsidRPr="00D43CAF" w:rsidRDefault="00D43CAF" w:rsidP="00D43CAF">
            <w:pPr>
              <w:autoSpaceDE w:val="0"/>
              <w:autoSpaceDN w:val="0"/>
              <w:adjustRightInd w:val="0"/>
              <w:snapToGrid w:val="0"/>
              <w:spacing w:line="340" w:lineRule="exact"/>
              <w:jc w:val="center"/>
              <w:rPr>
                <w:rFonts w:eastAsia="標楷體"/>
                <w:bCs/>
                <w:sz w:val="22"/>
                <w:szCs w:val="22"/>
              </w:rPr>
            </w:pPr>
            <w:r w:rsidRPr="00D43CAF">
              <w:rPr>
                <w:rFonts w:eastAsia="標楷體" w:hint="eastAsia"/>
                <w:bCs/>
                <w:sz w:val="22"/>
                <w:szCs w:val="22"/>
                <w:lang w:val="zh-TW"/>
              </w:rPr>
              <w:t>實質</w:t>
            </w:r>
          </w:p>
          <w:p w:rsidR="00D43CAF" w:rsidRPr="00D43CAF" w:rsidRDefault="00D43CAF" w:rsidP="00D43CAF">
            <w:pPr>
              <w:autoSpaceDE w:val="0"/>
              <w:autoSpaceDN w:val="0"/>
              <w:adjustRightInd w:val="0"/>
              <w:snapToGrid w:val="0"/>
              <w:spacing w:line="340" w:lineRule="exact"/>
              <w:jc w:val="center"/>
              <w:rPr>
                <w:rFonts w:eastAsia="標楷體"/>
                <w:bCs/>
                <w:sz w:val="22"/>
                <w:szCs w:val="22"/>
              </w:rPr>
            </w:pPr>
            <w:r w:rsidRPr="00D43CAF">
              <w:rPr>
                <w:rFonts w:eastAsia="標楷體"/>
                <w:bCs/>
                <w:sz w:val="22"/>
                <w:szCs w:val="22"/>
              </w:rPr>
              <w:t>GDP</w:t>
            </w:r>
          </w:p>
        </w:tc>
        <w:tc>
          <w:tcPr>
            <w:tcW w:w="938" w:type="dxa"/>
            <w:vMerge w:val="restart"/>
            <w:tcBorders>
              <w:top w:val="single" w:sz="6" w:space="0" w:color="auto"/>
              <w:left w:val="single" w:sz="6" w:space="0" w:color="auto"/>
              <w:bottom w:val="single" w:sz="6" w:space="0" w:color="auto"/>
              <w:right w:val="single" w:sz="6" w:space="0" w:color="auto"/>
            </w:tcBorders>
            <w:vAlign w:val="center"/>
            <w:hideMark/>
          </w:tcPr>
          <w:p w:rsidR="00D43CAF" w:rsidRPr="00D43CAF" w:rsidRDefault="00D43CAF" w:rsidP="00D43CAF">
            <w:pPr>
              <w:autoSpaceDE w:val="0"/>
              <w:autoSpaceDN w:val="0"/>
              <w:adjustRightInd w:val="0"/>
              <w:snapToGrid w:val="0"/>
              <w:spacing w:line="340" w:lineRule="exact"/>
              <w:jc w:val="center"/>
              <w:rPr>
                <w:rFonts w:eastAsia="標楷體"/>
                <w:bCs/>
                <w:sz w:val="22"/>
                <w:szCs w:val="22"/>
              </w:rPr>
            </w:pPr>
            <w:r w:rsidRPr="00D43CAF">
              <w:rPr>
                <w:rFonts w:eastAsia="標楷體" w:hint="eastAsia"/>
                <w:bCs/>
                <w:sz w:val="22"/>
                <w:szCs w:val="22"/>
                <w:lang w:val="zh-TW"/>
              </w:rPr>
              <w:t>工業</w:t>
            </w:r>
          </w:p>
          <w:p w:rsidR="00D43CAF" w:rsidRPr="00D43CAF" w:rsidRDefault="00D43CAF" w:rsidP="00D43CAF">
            <w:pPr>
              <w:autoSpaceDE w:val="0"/>
              <w:autoSpaceDN w:val="0"/>
              <w:adjustRightInd w:val="0"/>
              <w:snapToGrid w:val="0"/>
              <w:spacing w:line="340" w:lineRule="exact"/>
              <w:jc w:val="center"/>
              <w:rPr>
                <w:rFonts w:eastAsia="標楷體"/>
                <w:bCs/>
                <w:sz w:val="22"/>
                <w:szCs w:val="22"/>
              </w:rPr>
            </w:pPr>
            <w:r w:rsidRPr="00D43CAF">
              <w:rPr>
                <w:rFonts w:eastAsia="標楷體" w:hint="eastAsia"/>
                <w:bCs/>
                <w:sz w:val="22"/>
                <w:szCs w:val="22"/>
                <w:lang w:val="zh-TW"/>
              </w:rPr>
              <w:t>生產</w:t>
            </w:r>
          </w:p>
        </w:tc>
        <w:tc>
          <w:tcPr>
            <w:tcW w:w="4077" w:type="dxa"/>
            <w:gridSpan w:val="5"/>
            <w:tcBorders>
              <w:top w:val="single" w:sz="6" w:space="0" w:color="auto"/>
              <w:left w:val="single" w:sz="6" w:space="0" w:color="auto"/>
              <w:bottom w:val="single" w:sz="6" w:space="0" w:color="auto"/>
              <w:right w:val="single" w:sz="6" w:space="0" w:color="auto"/>
            </w:tcBorders>
            <w:vAlign w:val="center"/>
            <w:hideMark/>
          </w:tcPr>
          <w:p w:rsidR="00D43CAF" w:rsidRPr="00D43CAF" w:rsidRDefault="00D43CAF" w:rsidP="00D43CAF">
            <w:pPr>
              <w:autoSpaceDE w:val="0"/>
              <w:autoSpaceDN w:val="0"/>
              <w:adjustRightInd w:val="0"/>
              <w:snapToGrid w:val="0"/>
              <w:spacing w:line="340" w:lineRule="exact"/>
              <w:jc w:val="center"/>
              <w:rPr>
                <w:rFonts w:eastAsia="標楷體"/>
                <w:bCs/>
                <w:sz w:val="22"/>
                <w:szCs w:val="20"/>
              </w:rPr>
            </w:pPr>
            <w:r w:rsidRPr="00D43CAF">
              <w:rPr>
                <w:rFonts w:eastAsia="標楷體" w:hint="eastAsia"/>
                <w:bCs/>
                <w:sz w:val="22"/>
                <w:szCs w:val="20"/>
              </w:rPr>
              <w:t>貿</w:t>
            </w:r>
            <w:r w:rsidRPr="00D43CAF">
              <w:rPr>
                <w:rFonts w:eastAsia="標楷體"/>
                <w:bCs/>
                <w:sz w:val="22"/>
                <w:szCs w:val="20"/>
              </w:rPr>
              <w:t xml:space="preserve">    </w:t>
            </w:r>
            <w:r w:rsidRPr="00D43CAF">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D43CAF" w:rsidRPr="00D43CAF" w:rsidRDefault="00D43CAF" w:rsidP="00D43CAF">
            <w:pPr>
              <w:autoSpaceDE w:val="0"/>
              <w:autoSpaceDN w:val="0"/>
              <w:adjustRightInd w:val="0"/>
              <w:snapToGrid w:val="0"/>
              <w:spacing w:line="340" w:lineRule="exact"/>
              <w:jc w:val="center"/>
              <w:rPr>
                <w:rFonts w:eastAsia="標楷體"/>
                <w:bCs/>
                <w:sz w:val="22"/>
                <w:szCs w:val="22"/>
                <w:lang w:val="zh-TW"/>
              </w:rPr>
            </w:pPr>
            <w:r w:rsidRPr="00D43CAF">
              <w:rPr>
                <w:rFonts w:eastAsia="標楷體" w:hint="eastAsia"/>
                <w:bCs/>
                <w:sz w:val="22"/>
                <w:szCs w:val="22"/>
                <w:lang w:val="zh-TW"/>
              </w:rPr>
              <w:t>消費者</w:t>
            </w:r>
          </w:p>
          <w:p w:rsidR="00D43CAF" w:rsidRPr="00D43CAF" w:rsidRDefault="00D43CAF" w:rsidP="00D43CAF">
            <w:pPr>
              <w:autoSpaceDE w:val="0"/>
              <w:autoSpaceDN w:val="0"/>
              <w:adjustRightInd w:val="0"/>
              <w:snapToGrid w:val="0"/>
              <w:spacing w:line="340" w:lineRule="exact"/>
              <w:jc w:val="center"/>
              <w:rPr>
                <w:rFonts w:eastAsia="標楷體"/>
                <w:bCs/>
                <w:sz w:val="22"/>
                <w:szCs w:val="22"/>
              </w:rPr>
            </w:pPr>
            <w:r w:rsidRPr="00D43CAF">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D43CAF" w:rsidRPr="00D43CAF" w:rsidRDefault="00D43CAF" w:rsidP="00D43CAF">
            <w:pPr>
              <w:autoSpaceDE w:val="0"/>
              <w:autoSpaceDN w:val="0"/>
              <w:adjustRightInd w:val="0"/>
              <w:snapToGrid w:val="0"/>
              <w:spacing w:line="340" w:lineRule="exact"/>
              <w:jc w:val="center"/>
              <w:rPr>
                <w:rFonts w:eastAsia="標楷體"/>
                <w:bCs/>
                <w:sz w:val="22"/>
                <w:szCs w:val="22"/>
              </w:rPr>
            </w:pPr>
            <w:r w:rsidRPr="00D43CAF">
              <w:rPr>
                <w:rFonts w:eastAsia="標楷體" w:hint="eastAsia"/>
                <w:bCs/>
                <w:sz w:val="22"/>
                <w:szCs w:val="22"/>
                <w:lang w:val="zh-TW"/>
              </w:rPr>
              <w:t>失業率</w:t>
            </w:r>
          </w:p>
        </w:tc>
      </w:tr>
      <w:tr w:rsidR="00D43CAF" w:rsidRPr="00D43CAF" w:rsidTr="00650657">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D43CAF" w:rsidRPr="00D43CAF" w:rsidRDefault="00D43CAF" w:rsidP="00D43CAF">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D43CAF" w:rsidRPr="00D43CAF" w:rsidRDefault="00D43CAF" w:rsidP="00D43CAF">
            <w:pPr>
              <w:widowControl/>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D43CAF" w:rsidRPr="00D43CAF" w:rsidRDefault="00D43CAF" w:rsidP="00D43CAF">
            <w:pPr>
              <w:widowControl/>
              <w:rPr>
                <w:rFonts w:eastAsia="標楷體"/>
                <w:bCs/>
                <w:sz w:val="22"/>
                <w:szCs w:val="22"/>
              </w:rPr>
            </w:pPr>
          </w:p>
        </w:tc>
        <w:tc>
          <w:tcPr>
            <w:tcW w:w="1530" w:type="dxa"/>
            <w:gridSpan w:val="2"/>
            <w:tcBorders>
              <w:top w:val="single" w:sz="6" w:space="0" w:color="auto"/>
              <w:left w:val="single" w:sz="6" w:space="0" w:color="auto"/>
              <w:bottom w:val="single" w:sz="6" w:space="0" w:color="auto"/>
              <w:right w:val="single" w:sz="6" w:space="0" w:color="auto"/>
            </w:tcBorders>
            <w:hideMark/>
          </w:tcPr>
          <w:p w:rsidR="00D43CAF" w:rsidRPr="00D43CAF" w:rsidRDefault="00D43CAF" w:rsidP="00D43CAF">
            <w:pPr>
              <w:autoSpaceDE w:val="0"/>
              <w:autoSpaceDN w:val="0"/>
              <w:adjustRightInd w:val="0"/>
              <w:snapToGrid w:val="0"/>
              <w:spacing w:line="340" w:lineRule="exact"/>
              <w:jc w:val="center"/>
              <w:rPr>
                <w:rFonts w:eastAsia="標楷體"/>
                <w:bCs/>
                <w:sz w:val="22"/>
                <w:szCs w:val="22"/>
              </w:rPr>
            </w:pPr>
            <w:r w:rsidRPr="00D43CAF">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D43CAF" w:rsidRPr="00D43CAF" w:rsidRDefault="00D43CAF" w:rsidP="00D43CAF">
            <w:pPr>
              <w:autoSpaceDE w:val="0"/>
              <w:autoSpaceDN w:val="0"/>
              <w:adjustRightInd w:val="0"/>
              <w:snapToGrid w:val="0"/>
              <w:spacing w:line="340" w:lineRule="exact"/>
              <w:jc w:val="center"/>
              <w:rPr>
                <w:rFonts w:eastAsia="標楷體"/>
                <w:bCs/>
                <w:sz w:val="22"/>
                <w:szCs w:val="22"/>
              </w:rPr>
            </w:pPr>
            <w:r w:rsidRPr="00D43CAF">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D43CAF" w:rsidRPr="00D43CAF" w:rsidRDefault="00D43CAF" w:rsidP="00D43CAF">
            <w:pPr>
              <w:autoSpaceDE w:val="0"/>
              <w:autoSpaceDN w:val="0"/>
              <w:adjustRightInd w:val="0"/>
              <w:snapToGrid w:val="0"/>
              <w:spacing w:line="340" w:lineRule="exact"/>
              <w:jc w:val="center"/>
              <w:rPr>
                <w:rFonts w:eastAsia="標楷體"/>
                <w:bCs/>
                <w:sz w:val="22"/>
              </w:rPr>
            </w:pPr>
            <w:r w:rsidRPr="00D43CAF">
              <w:rPr>
                <w:rFonts w:eastAsia="標楷體" w:hint="eastAsia"/>
                <w:bCs/>
                <w:sz w:val="22"/>
                <w:szCs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D43CAF" w:rsidRPr="00D43CAF" w:rsidRDefault="00D43CAF" w:rsidP="00D43CAF">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D43CAF" w:rsidRPr="00D43CAF" w:rsidRDefault="00D43CAF" w:rsidP="00D43CAF">
            <w:pPr>
              <w:widowControl/>
              <w:rPr>
                <w:rFonts w:eastAsia="標楷體"/>
                <w:bCs/>
                <w:sz w:val="22"/>
                <w:szCs w:val="22"/>
              </w:rPr>
            </w:pPr>
          </w:p>
        </w:tc>
      </w:tr>
      <w:tr w:rsidR="00D43CAF" w:rsidRPr="00D43CAF" w:rsidTr="00650657">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D43CAF" w:rsidRPr="00D43CAF" w:rsidRDefault="00D43CAF" w:rsidP="00D43CAF">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D43CAF" w:rsidRPr="00D43CAF" w:rsidRDefault="00D43CAF" w:rsidP="00D43CAF">
            <w:pPr>
              <w:widowControl/>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D43CAF" w:rsidRPr="00D43CAF" w:rsidRDefault="00D43CAF" w:rsidP="00D43CAF">
            <w:pPr>
              <w:widowControl/>
              <w:rPr>
                <w:rFonts w:eastAsia="標楷體"/>
                <w:bCs/>
                <w:sz w:val="22"/>
                <w:szCs w:val="22"/>
              </w:rPr>
            </w:pPr>
          </w:p>
        </w:tc>
        <w:tc>
          <w:tcPr>
            <w:tcW w:w="746" w:type="dxa"/>
            <w:tcBorders>
              <w:top w:val="single" w:sz="6" w:space="0" w:color="auto"/>
              <w:left w:val="single" w:sz="6" w:space="0" w:color="auto"/>
              <w:bottom w:val="single" w:sz="6" w:space="0" w:color="auto"/>
              <w:right w:val="single" w:sz="6" w:space="0" w:color="auto"/>
            </w:tcBorders>
            <w:hideMark/>
          </w:tcPr>
          <w:p w:rsidR="00D43CAF" w:rsidRPr="00D43CAF" w:rsidRDefault="00D43CAF" w:rsidP="00D43CAF">
            <w:pPr>
              <w:autoSpaceDE w:val="0"/>
              <w:autoSpaceDN w:val="0"/>
              <w:adjustRightInd w:val="0"/>
              <w:snapToGrid w:val="0"/>
              <w:spacing w:line="340" w:lineRule="exact"/>
              <w:jc w:val="center"/>
              <w:rPr>
                <w:rFonts w:eastAsia="標楷體"/>
                <w:bCs/>
                <w:sz w:val="22"/>
                <w:szCs w:val="22"/>
              </w:rPr>
            </w:pPr>
            <w:r w:rsidRPr="00D43CAF">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D43CAF" w:rsidRPr="00D43CAF" w:rsidRDefault="00D43CAF" w:rsidP="00D43CAF">
            <w:pPr>
              <w:autoSpaceDE w:val="0"/>
              <w:autoSpaceDN w:val="0"/>
              <w:adjustRightInd w:val="0"/>
              <w:snapToGrid w:val="0"/>
              <w:spacing w:line="340" w:lineRule="exact"/>
              <w:jc w:val="center"/>
              <w:rPr>
                <w:rFonts w:eastAsia="標楷體"/>
                <w:bCs/>
                <w:sz w:val="22"/>
                <w:szCs w:val="22"/>
              </w:rPr>
            </w:pPr>
            <w:r w:rsidRPr="00D43CAF">
              <w:rPr>
                <w:rFonts w:eastAsia="標楷體" w:hint="eastAsia"/>
                <w:bCs/>
                <w:sz w:val="22"/>
                <w:szCs w:val="22"/>
              </w:rPr>
              <w:t>成長率</w:t>
            </w:r>
          </w:p>
        </w:tc>
        <w:tc>
          <w:tcPr>
            <w:tcW w:w="853" w:type="dxa"/>
            <w:tcBorders>
              <w:top w:val="single" w:sz="6" w:space="0" w:color="auto"/>
              <w:left w:val="single" w:sz="6" w:space="0" w:color="auto"/>
              <w:bottom w:val="single" w:sz="6" w:space="0" w:color="auto"/>
              <w:right w:val="single" w:sz="6" w:space="0" w:color="auto"/>
            </w:tcBorders>
            <w:hideMark/>
          </w:tcPr>
          <w:p w:rsidR="00D43CAF" w:rsidRPr="00D43CAF" w:rsidRDefault="00D43CAF" w:rsidP="00D43CAF">
            <w:pPr>
              <w:autoSpaceDE w:val="0"/>
              <w:autoSpaceDN w:val="0"/>
              <w:adjustRightInd w:val="0"/>
              <w:snapToGrid w:val="0"/>
              <w:spacing w:line="340" w:lineRule="exact"/>
              <w:jc w:val="center"/>
              <w:rPr>
                <w:rFonts w:eastAsia="標楷體"/>
                <w:bCs/>
                <w:sz w:val="22"/>
                <w:szCs w:val="22"/>
              </w:rPr>
            </w:pPr>
            <w:r w:rsidRPr="00D43CAF">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D43CAF" w:rsidRPr="00D43CAF" w:rsidRDefault="00D43CAF" w:rsidP="00D43CAF">
            <w:pPr>
              <w:autoSpaceDE w:val="0"/>
              <w:autoSpaceDN w:val="0"/>
              <w:adjustRightInd w:val="0"/>
              <w:snapToGrid w:val="0"/>
              <w:spacing w:line="340" w:lineRule="exact"/>
              <w:jc w:val="center"/>
              <w:rPr>
                <w:rFonts w:eastAsia="標楷體"/>
                <w:bCs/>
                <w:sz w:val="22"/>
                <w:szCs w:val="22"/>
              </w:rPr>
            </w:pPr>
            <w:r w:rsidRPr="00D43CAF">
              <w:rPr>
                <w:rFonts w:eastAsia="標楷體" w:hint="eastAsia"/>
                <w:bCs/>
                <w:sz w:val="22"/>
                <w:szCs w:val="22"/>
              </w:rPr>
              <w:t>成長率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D43CAF" w:rsidRPr="00D43CAF" w:rsidRDefault="00D43CAF" w:rsidP="00D43CAF">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D43CAF" w:rsidRPr="00D43CAF" w:rsidRDefault="00D43CAF" w:rsidP="00D43CAF">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D43CAF" w:rsidRPr="00D43CAF" w:rsidRDefault="00D43CAF" w:rsidP="00D43CAF">
            <w:pPr>
              <w:widowControl/>
              <w:rPr>
                <w:rFonts w:eastAsia="標楷體"/>
                <w:bCs/>
                <w:sz w:val="22"/>
                <w:szCs w:val="22"/>
              </w:rPr>
            </w:pPr>
          </w:p>
        </w:tc>
      </w:tr>
      <w:tr w:rsidR="00D43CAF" w:rsidRPr="00D43CAF" w:rsidTr="00650657">
        <w:trPr>
          <w:cantSplit/>
        </w:trPr>
        <w:tc>
          <w:tcPr>
            <w:tcW w:w="1288" w:type="dxa"/>
            <w:tcBorders>
              <w:top w:val="nil"/>
              <w:left w:val="nil"/>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2008</w:t>
            </w:r>
            <w:r w:rsidRPr="00D43CAF">
              <w:rPr>
                <w:rFonts w:eastAsia="標楷體" w:hint="eastAsia"/>
                <w:bCs/>
                <w:sz w:val="22"/>
              </w:rPr>
              <w:t>年</w:t>
            </w:r>
          </w:p>
        </w:tc>
        <w:tc>
          <w:tcPr>
            <w:tcW w:w="1008"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2.1</w:t>
            </w:r>
          </w:p>
        </w:tc>
        <w:tc>
          <w:tcPr>
            <w:tcW w:w="938"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-6.7</w:t>
            </w:r>
          </w:p>
        </w:tc>
        <w:tc>
          <w:tcPr>
            <w:tcW w:w="746"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szCs w:val="22"/>
              </w:rPr>
            </w:pPr>
            <w:r w:rsidRPr="00D43CAF">
              <w:rPr>
                <w:rFonts w:eastAsia="標楷體"/>
                <w:bCs/>
                <w:sz w:val="22"/>
                <w:szCs w:val="22"/>
              </w:rPr>
              <w:t>2,824.2</w:t>
            </w:r>
          </w:p>
        </w:tc>
        <w:tc>
          <w:tcPr>
            <w:tcW w:w="78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szCs w:val="22"/>
              </w:rPr>
            </w:pPr>
            <w:r w:rsidRPr="00D43CAF">
              <w:rPr>
                <w:rFonts w:eastAsia="標楷體"/>
                <w:bCs/>
                <w:sz w:val="22"/>
                <w:szCs w:val="22"/>
              </w:rPr>
              <w:t>5.1</w:t>
            </w:r>
          </w:p>
        </w:tc>
        <w:tc>
          <w:tcPr>
            <w:tcW w:w="853"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szCs w:val="22"/>
              </w:rPr>
            </w:pPr>
            <w:r w:rsidRPr="00D43CAF">
              <w:rPr>
                <w:rFonts w:eastAsia="標楷體"/>
                <w:bCs/>
                <w:sz w:val="22"/>
                <w:szCs w:val="22"/>
              </w:rPr>
              <w:t>3,025.3</w:t>
            </w:r>
          </w:p>
        </w:tc>
        <w:tc>
          <w:tcPr>
            <w:tcW w:w="78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szCs w:val="22"/>
              </w:rPr>
            </w:pPr>
            <w:r w:rsidRPr="00D43CAF">
              <w:rPr>
                <w:rFonts w:eastAsia="標楷體"/>
                <w:bCs/>
                <w:sz w:val="22"/>
                <w:szCs w:val="22"/>
              </w:rPr>
              <w:t>5.5</w:t>
            </w:r>
          </w:p>
        </w:tc>
        <w:tc>
          <w:tcPr>
            <w:tcW w:w="910"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-201.1</w:t>
            </w:r>
          </w:p>
        </w:tc>
        <w:tc>
          <w:tcPr>
            <w:tcW w:w="85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4.3</w:t>
            </w:r>
          </w:p>
        </w:tc>
        <w:tc>
          <w:tcPr>
            <w:tcW w:w="835" w:type="dxa"/>
            <w:tcBorders>
              <w:top w:val="nil"/>
              <w:left w:val="single" w:sz="6" w:space="0" w:color="auto"/>
              <w:bottom w:val="nil"/>
              <w:right w:val="nil"/>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3.4</w:t>
            </w:r>
          </w:p>
        </w:tc>
      </w:tr>
      <w:tr w:rsidR="00D43CAF" w:rsidRPr="00D43CAF" w:rsidTr="00650657">
        <w:trPr>
          <w:cantSplit/>
        </w:trPr>
        <w:tc>
          <w:tcPr>
            <w:tcW w:w="1288" w:type="dxa"/>
            <w:tcBorders>
              <w:top w:val="nil"/>
              <w:left w:val="nil"/>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2009</w:t>
            </w:r>
            <w:r w:rsidRPr="00D43CAF">
              <w:rPr>
                <w:rFonts w:eastAsia="標楷體" w:hint="eastAsia"/>
                <w:bCs/>
                <w:sz w:val="22"/>
              </w:rPr>
              <w:t>年</w:t>
            </w:r>
          </w:p>
        </w:tc>
        <w:tc>
          <w:tcPr>
            <w:tcW w:w="1008"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-2.5</w:t>
            </w:r>
          </w:p>
        </w:tc>
        <w:tc>
          <w:tcPr>
            <w:tcW w:w="938"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-8.3</w:t>
            </w:r>
          </w:p>
        </w:tc>
        <w:tc>
          <w:tcPr>
            <w:tcW w:w="746"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szCs w:val="22"/>
              </w:rPr>
            </w:pPr>
            <w:r w:rsidRPr="00D43CAF">
              <w:rPr>
                <w:rFonts w:eastAsia="標楷體"/>
                <w:bCs/>
                <w:sz w:val="22"/>
                <w:szCs w:val="22"/>
              </w:rPr>
              <w:t>2,469.1</w:t>
            </w:r>
          </w:p>
        </w:tc>
        <w:tc>
          <w:tcPr>
            <w:tcW w:w="78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szCs w:val="22"/>
              </w:rPr>
            </w:pPr>
            <w:r w:rsidRPr="00D43CAF">
              <w:rPr>
                <w:rFonts w:eastAsia="標楷體"/>
                <w:bCs/>
                <w:sz w:val="22"/>
                <w:szCs w:val="22"/>
              </w:rPr>
              <w:t>-12.6</w:t>
            </w:r>
          </w:p>
        </w:tc>
        <w:tc>
          <w:tcPr>
            <w:tcW w:w="853"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szCs w:val="22"/>
              </w:rPr>
            </w:pPr>
            <w:r w:rsidRPr="00D43CAF">
              <w:rPr>
                <w:rFonts w:eastAsia="標楷體"/>
                <w:bCs/>
                <w:sz w:val="22"/>
                <w:szCs w:val="22"/>
              </w:rPr>
              <w:t>2,692.4</w:t>
            </w:r>
          </w:p>
        </w:tc>
        <w:tc>
          <w:tcPr>
            <w:tcW w:w="78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szCs w:val="22"/>
              </w:rPr>
            </w:pPr>
            <w:r w:rsidRPr="00D43CAF">
              <w:rPr>
                <w:rFonts w:eastAsia="標楷體"/>
                <w:bCs/>
                <w:sz w:val="22"/>
                <w:szCs w:val="22"/>
              </w:rPr>
              <w:t>-11.0</w:t>
            </w:r>
          </w:p>
        </w:tc>
        <w:tc>
          <w:tcPr>
            <w:tcW w:w="910"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-223.3</w:t>
            </w:r>
          </w:p>
        </w:tc>
        <w:tc>
          <w:tcPr>
            <w:tcW w:w="85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0.5</w:t>
            </w:r>
          </w:p>
        </w:tc>
        <w:tc>
          <w:tcPr>
            <w:tcW w:w="835" w:type="dxa"/>
            <w:tcBorders>
              <w:top w:val="nil"/>
              <w:left w:val="single" w:sz="6" w:space="0" w:color="auto"/>
              <w:bottom w:val="nil"/>
              <w:right w:val="nil"/>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5.2</w:t>
            </w:r>
          </w:p>
        </w:tc>
      </w:tr>
      <w:tr w:rsidR="00D43CAF" w:rsidRPr="00D43CAF" w:rsidTr="00650657">
        <w:trPr>
          <w:cantSplit/>
        </w:trPr>
        <w:tc>
          <w:tcPr>
            <w:tcW w:w="1288" w:type="dxa"/>
            <w:tcBorders>
              <w:top w:val="nil"/>
              <w:left w:val="nil"/>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2010</w:t>
            </w:r>
            <w:r w:rsidRPr="00D43CAF">
              <w:rPr>
                <w:rFonts w:eastAsia="標楷體" w:hint="eastAsia"/>
                <w:bCs/>
                <w:sz w:val="22"/>
              </w:rPr>
              <w:t>年</w:t>
            </w:r>
          </w:p>
        </w:tc>
        <w:tc>
          <w:tcPr>
            <w:tcW w:w="1008"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6.8</w:t>
            </w:r>
          </w:p>
        </w:tc>
        <w:tc>
          <w:tcPr>
            <w:tcW w:w="938"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3.5</w:t>
            </w:r>
          </w:p>
        </w:tc>
        <w:tc>
          <w:tcPr>
            <w:tcW w:w="746"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szCs w:val="22"/>
              </w:rPr>
            </w:pPr>
            <w:r w:rsidRPr="00D43CAF">
              <w:rPr>
                <w:rFonts w:eastAsia="標楷體"/>
                <w:bCs/>
                <w:sz w:val="22"/>
                <w:szCs w:val="22"/>
              </w:rPr>
              <w:t>3,031.0</w:t>
            </w:r>
          </w:p>
        </w:tc>
        <w:tc>
          <w:tcPr>
            <w:tcW w:w="78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szCs w:val="22"/>
              </w:rPr>
            </w:pPr>
            <w:r w:rsidRPr="00D43CAF">
              <w:rPr>
                <w:rFonts w:eastAsia="標楷體"/>
                <w:bCs/>
                <w:sz w:val="22"/>
                <w:szCs w:val="22"/>
              </w:rPr>
              <w:t>22.8</w:t>
            </w:r>
          </w:p>
        </w:tc>
        <w:tc>
          <w:tcPr>
            <w:tcW w:w="853"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szCs w:val="22"/>
              </w:rPr>
            </w:pPr>
            <w:r w:rsidRPr="00D43CAF">
              <w:rPr>
                <w:rFonts w:eastAsia="標楷體"/>
                <w:bCs/>
                <w:sz w:val="22"/>
                <w:szCs w:val="22"/>
              </w:rPr>
              <w:t>3,364.8</w:t>
            </w:r>
          </w:p>
        </w:tc>
        <w:tc>
          <w:tcPr>
            <w:tcW w:w="78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szCs w:val="22"/>
              </w:rPr>
            </w:pPr>
            <w:r w:rsidRPr="00D43CAF">
              <w:rPr>
                <w:rFonts w:eastAsia="標楷體"/>
                <w:bCs/>
                <w:sz w:val="22"/>
                <w:szCs w:val="22"/>
              </w:rPr>
              <w:t>25.0</w:t>
            </w:r>
          </w:p>
        </w:tc>
        <w:tc>
          <w:tcPr>
            <w:tcW w:w="910"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-333.8</w:t>
            </w:r>
          </w:p>
        </w:tc>
        <w:tc>
          <w:tcPr>
            <w:tcW w:w="85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2.4</w:t>
            </w:r>
          </w:p>
        </w:tc>
        <w:tc>
          <w:tcPr>
            <w:tcW w:w="835" w:type="dxa"/>
            <w:tcBorders>
              <w:top w:val="nil"/>
              <w:left w:val="single" w:sz="6" w:space="0" w:color="auto"/>
              <w:bottom w:val="nil"/>
              <w:right w:val="nil"/>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4.4</w:t>
            </w:r>
          </w:p>
        </w:tc>
      </w:tr>
      <w:tr w:rsidR="00D43CAF" w:rsidRPr="00D43CAF" w:rsidTr="00650657">
        <w:trPr>
          <w:cantSplit/>
        </w:trPr>
        <w:tc>
          <w:tcPr>
            <w:tcW w:w="1288" w:type="dxa"/>
            <w:tcBorders>
              <w:top w:val="nil"/>
              <w:left w:val="nil"/>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2011</w:t>
            </w:r>
            <w:r w:rsidRPr="00D43CAF">
              <w:rPr>
                <w:rFonts w:eastAsia="標楷體" w:hint="eastAsia"/>
                <w:bCs/>
                <w:sz w:val="22"/>
              </w:rPr>
              <w:t>年</w:t>
            </w:r>
          </w:p>
        </w:tc>
        <w:tc>
          <w:tcPr>
            <w:tcW w:w="1008"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4.9</w:t>
            </w:r>
          </w:p>
        </w:tc>
        <w:tc>
          <w:tcPr>
            <w:tcW w:w="938"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0.7</w:t>
            </w:r>
          </w:p>
        </w:tc>
        <w:tc>
          <w:tcPr>
            <w:tcW w:w="746"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szCs w:val="22"/>
              </w:rPr>
            </w:pPr>
            <w:r w:rsidRPr="00D43CAF">
              <w:rPr>
                <w:rFonts w:eastAsia="標楷體"/>
                <w:bCs/>
                <w:sz w:val="22"/>
                <w:szCs w:val="22"/>
              </w:rPr>
              <w:t>3,337.3</w:t>
            </w:r>
          </w:p>
        </w:tc>
        <w:tc>
          <w:tcPr>
            <w:tcW w:w="78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szCs w:val="22"/>
              </w:rPr>
            </w:pPr>
            <w:r w:rsidRPr="00D43CAF">
              <w:rPr>
                <w:rFonts w:eastAsia="標楷體"/>
                <w:bCs/>
                <w:sz w:val="22"/>
                <w:szCs w:val="22"/>
              </w:rPr>
              <w:t>10.1</w:t>
            </w:r>
          </w:p>
        </w:tc>
        <w:tc>
          <w:tcPr>
            <w:tcW w:w="853"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szCs w:val="22"/>
              </w:rPr>
            </w:pPr>
            <w:r w:rsidRPr="00D43CAF">
              <w:rPr>
                <w:rFonts w:eastAsia="標楷體"/>
                <w:bCs/>
                <w:sz w:val="22"/>
                <w:szCs w:val="22"/>
              </w:rPr>
              <w:t>3,764.6</w:t>
            </w:r>
          </w:p>
        </w:tc>
        <w:tc>
          <w:tcPr>
            <w:tcW w:w="78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szCs w:val="22"/>
              </w:rPr>
            </w:pPr>
            <w:r w:rsidRPr="00D43CAF">
              <w:rPr>
                <w:rFonts w:eastAsia="標楷體"/>
                <w:bCs/>
                <w:sz w:val="22"/>
                <w:szCs w:val="22"/>
              </w:rPr>
              <w:t>11.9</w:t>
            </w:r>
          </w:p>
        </w:tc>
        <w:tc>
          <w:tcPr>
            <w:tcW w:w="910"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-427.3</w:t>
            </w:r>
          </w:p>
        </w:tc>
        <w:tc>
          <w:tcPr>
            <w:tcW w:w="85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5.3</w:t>
            </w:r>
          </w:p>
        </w:tc>
        <w:tc>
          <w:tcPr>
            <w:tcW w:w="835" w:type="dxa"/>
            <w:tcBorders>
              <w:top w:val="nil"/>
              <w:left w:val="single" w:sz="6" w:space="0" w:color="auto"/>
              <w:bottom w:val="nil"/>
              <w:right w:val="nil"/>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3.4</w:t>
            </w:r>
          </w:p>
        </w:tc>
      </w:tr>
      <w:tr w:rsidR="00D43CAF" w:rsidRPr="00D43CAF" w:rsidTr="00650657">
        <w:trPr>
          <w:cantSplit/>
        </w:trPr>
        <w:tc>
          <w:tcPr>
            <w:tcW w:w="1288" w:type="dxa"/>
            <w:tcBorders>
              <w:top w:val="nil"/>
              <w:left w:val="nil"/>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2012</w:t>
            </w:r>
            <w:r w:rsidRPr="00D43CAF">
              <w:rPr>
                <w:rFonts w:eastAsia="標楷體" w:hint="eastAsia"/>
                <w:bCs/>
                <w:sz w:val="22"/>
              </w:rPr>
              <w:t>年</w:t>
            </w:r>
          </w:p>
        </w:tc>
        <w:tc>
          <w:tcPr>
            <w:tcW w:w="1008"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p>
        </w:tc>
        <w:tc>
          <w:tcPr>
            <w:tcW w:w="938"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p>
        </w:tc>
        <w:tc>
          <w:tcPr>
            <w:tcW w:w="746"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p>
        </w:tc>
        <w:tc>
          <w:tcPr>
            <w:tcW w:w="784"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p>
        </w:tc>
        <w:tc>
          <w:tcPr>
            <w:tcW w:w="853"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p>
        </w:tc>
        <w:tc>
          <w:tcPr>
            <w:tcW w:w="784"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p>
        </w:tc>
        <w:tc>
          <w:tcPr>
            <w:tcW w:w="910"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p>
        </w:tc>
        <w:tc>
          <w:tcPr>
            <w:tcW w:w="854"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p>
        </w:tc>
        <w:tc>
          <w:tcPr>
            <w:tcW w:w="835" w:type="dxa"/>
            <w:tcBorders>
              <w:top w:val="nil"/>
              <w:left w:val="single" w:sz="6" w:space="0" w:color="auto"/>
              <w:bottom w:val="nil"/>
              <w:right w:val="nil"/>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p>
        </w:tc>
      </w:tr>
      <w:tr w:rsidR="00D43CAF" w:rsidRPr="00D43CAF" w:rsidTr="00650657">
        <w:trPr>
          <w:cantSplit/>
        </w:trPr>
        <w:tc>
          <w:tcPr>
            <w:tcW w:w="1288" w:type="dxa"/>
            <w:tcBorders>
              <w:top w:val="nil"/>
              <w:left w:val="nil"/>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1</w:t>
            </w:r>
            <w:r w:rsidRPr="00D43CAF">
              <w:rPr>
                <w:rFonts w:eastAsia="標楷體" w:hint="eastAsia"/>
                <w:bCs/>
                <w:sz w:val="22"/>
              </w:rPr>
              <w:t>月</w:t>
            </w:r>
          </w:p>
        </w:tc>
        <w:tc>
          <w:tcPr>
            <w:tcW w:w="1008"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p>
        </w:tc>
        <w:tc>
          <w:tcPr>
            <w:tcW w:w="938"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p>
        </w:tc>
        <w:tc>
          <w:tcPr>
            <w:tcW w:w="746"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259.3</w:t>
            </w:r>
          </w:p>
        </w:tc>
        <w:tc>
          <w:tcPr>
            <w:tcW w:w="78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-8.6</w:t>
            </w:r>
          </w:p>
        </w:tc>
        <w:tc>
          <w:tcPr>
            <w:tcW w:w="853"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268.2</w:t>
            </w:r>
          </w:p>
        </w:tc>
        <w:tc>
          <w:tcPr>
            <w:tcW w:w="78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-10.5</w:t>
            </w:r>
          </w:p>
        </w:tc>
        <w:tc>
          <w:tcPr>
            <w:tcW w:w="910"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bCs/>
                <w:color w:val="000000"/>
                <w:sz w:val="22"/>
              </w:rPr>
              <w:t>-89.0</w:t>
            </w:r>
          </w:p>
        </w:tc>
        <w:tc>
          <w:tcPr>
            <w:tcW w:w="85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bCs/>
                <w:color w:val="000000"/>
                <w:sz w:val="22"/>
              </w:rPr>
              <w:t>6.1</w:t>
            </w:r>
          </w:p>
        </w:tc>
        <w:tc>
          <w:tcPr>
            <w:tcW w:w="835" w:type="dxa"/>
            <w:tcBorders>
              <w:top w:val="nil"/>
              <w:left w:val="single" w:sz="6" w:space="0" w:color="auto"/>
              <w:bottom w:val="nil"/>
              <w:right w:val="nil"/>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bCs/>
                <w:color w:val="000000"/>
                <w:sz w:val="22"/>
              </w:rPr>
              <w:t>3.2</w:t>
            </w:r>
          </w:p>
        </w:tc>
      </w:tr>
      <w:tr w:rsidR="00D43CAF" w:rsidRPr="00D43CAF" w:rsidTr="00650657">
        <w:trPr>
          <w:cantSplit/>
        </w:trPr>
        <w:tc>
          <w:tcPr>
            <w:tcW w:w="1288" w:type="dxa"/>
            <w:tcBorders>
              <w:top w:val="nil"/>
              <w:left w:val="nil"/>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2</w:t>
            </w:r>
            <w:r w:rsidRPr="00D43CAF">
              <w:rPr>
                <w:rFonts w:eastAsia="標楷體" w:hint="eastAsia"/>
                <w:bCs/>
                <w:sz w:val="22"/>
              </w:rPr>
              <w:t>月</w:t>
            </w:r>
          </w:p>
        </w:tc>
        <w:tc>
          <w:tcPr>
            <w:tcW w:w="1008"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p>
        </w:tc>
        <w:tc>
          <w:tcPr>
            <w:tcW w:w="938"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p>
        </w:tc>
        <w:tc>
          <w:tcPr>
            <w:tcW w:w="746"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259.8</w:t>
            </w:r>
          </w:p>
        </w:tc>
        <w:tc>
          <w:tcPr>
            <w:tcW w:w="78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14.0</w:t>
            </w:r>
          </w:p>
        </w:tc>
        <w:tc>
          <w:tcPr>
            <w:tcW w:w="853"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305.5</w:t>
            </w:r>
          </w:p>
        </w:tc>
        <w:tc>
          <w:tcPr>
            <w:tcW w:w="78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20.8</w:t>
            </w:r>
          </w:p>
        </w:tc>
        <w:tc>
          <w:tcPr>
            <w:tcW w:w="910"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bCs/>
                <w:color w:val="000000"/>
                <w:sz w:val="22"/>
              </w:rPr>
              <w:t>-45.7</w:t>
            </w:r>
          </w:p>
        </w:tc>
        <w:tc>
          <w:tcPr>
            <w:tcW w:w="85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bCs/>
                <w:color w:val="000000"/>
                <w:sz w:val="22"/>
              </w:rPr>
              <w:t>4.7</w:t>
            </w:r>
          </w:p>
        </w:tc>
        <w:tc>
          <w:tcPr>
            <w:tcW w:w="835" w:type="dxa"/>
            <w:tcBorders>
              <w:top w:val="nil"/>
              <w:left w:val="single" w:sz="6" w:space="0" w:color="auto"/>
              <w:bottom w:val="nil"/>
              <w:right w:val="nil"/>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bCs/>
                <w:color w:val="000000"/>
                <w:sz w:val="22"/>
              </w:rPr>
              <w:t>3.4</w:t>
            </w:r>
          </w:p>
        </w:tc>
      </w:tr>
      <w:tr w:rsidR="00D43CAF" w:rsidRPr="00D43CAF" w:rsidTr="00650657">
        <w:trPr>
          <w:cantSplit/>
        </w:trPr>
        <w:tc>
          <w:tcPr>
            <w:tcW w:w="1288" w:type="dxa"/>
            <w:tcBorders>
              <w:top w:val="nil"/>
              <w:left w:val="nil"/>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3</w:t>
            </w:r>
            <w:r w:rsidRPr="00D43CAF">
              <w:rPr>
                <w:rFonts w:eastAsia="標楷體" w:hint="eastAsia"/>
                <w:bCs/>
                <w:sz w:val="22"/>
              </w:rPr>
              <w:t>月</w:t>
            </w:r>
          </w:p>
        </w:tc>
        <w:tc>
          <w:tcPr>
            <w:tcW w:w="1008"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bCs/>
                <w:sz w:val="22"/>
              </w:rPr>
              <w:t>0.7 (I)</w:t>
            </w:r>
          </w:p>
        </w:tc>
        <w:tc>
          <w:tcPr>
            <w:tcW w:w="938"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bCs/>
                <w:color w:val="000000"/>
                <w:sz w:val="22"/>
              </w:rPr>
              <w:t>-1.6</w:t>
            </w:r>
            <w:r w:rsidRPr="00D43CAF">
              <w:rPr>
                <w:rFonts w:eastAsia="標楷體"/>
                <w:bCs/>
                <w:sz w:val="22"/>
              </w:rPr>
              <w:t>(I)</w:t>
            </w:r>
          </w:p>
        </w:tc>
        <w:tc>
          <w:tcPr>
            <w:tcW w:w="746"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262.4</w:t>
            </w:r>
          </w:p>
        </w:tc>
        <w:tc>
          <w:tcPr>
            <w:tcW w:w="78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-6.8</w:t>
            </w:r>
          </w:p>
        </w:tc>
        <w:tc>
          <w:tcPr>
            <w:tcW w:w="853"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306.3</w:t>
            </w:r>
          </w:p>
        </w:tc>
        <w:tc>
          <w:tcPr>
            <w:tcW w:w="78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-4.7</w:t>
            </w:r>
          </w:p>
        </w:tc>
        <w:tc>
          <w:tcPr>
            <w:tcW w:w="910"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bCs/>
                <w:color w:val="000000"/>
                <w:sz w:val="22"/>
              </w:rPr>
              <w:t>-43.9</w:t>
            </w:r>
          </w:p>
        </w:tc>
        <w:tc>
          <w:tcPr>
            <w:tcW w:w="85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bCs/>
                <w:color w:val="000000"/>
                <w:sz w:val="22"/>
              </w:rPr>
              <w:t>4.9</w:t>
            </w:r>
          </w:p>
        </w:tc>
        <w:tc>
          <w:tcPr>
            <w:tcW w:w="835" w:type="dxa"/>
            <w:tcBorders>
              <w:top w:val="nil"/>
              <w:left w:val="single" w:sz="6" w:space="0" w:color="auto"/>
              <w:bottom w:val="nil"/>
              <w:right w:val="nil"/>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bCs/>
                <w:color w:val="000000"/>
                <w:sz w:val="22"/>
              </w:rPr>
              <w:t>3.4</w:t>
            </w:r>
          </w:p>
        </w:tc>
      </w:tr>
      <w:tr w:rsidR="00D43CAF" w:rsidRPr="00D43CAF" w:rsidTr="00650657">
        <w:trPr>
          <w:cantSplit/>
        </w:trPr>
        <w:tc>
          <w:tcPr>
            <w:tcW w:w="1288" w:type="dxa"/>
            <w:tcBorders>
              <w:top w:val="nil"/>
              <w:left w:val="nil"/>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4</w:t>
            </w:r>
            <w:r w:rsidRPr="00D43CAF">
              <w:rPr>
                <w:rFonts w:eastAsia="標楷體" w:hint="eastAsia"/>
                <w:bCs/>
                <w:sz w:val="22"/>
              </w:rPr>
              <w:t>月</w:t>
            </w:r>
          </w:p>
        </w:tc>
        <w:tc>
          <w:tcPr>
            <w:tcW w:w="1008"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p>
        </w:tc>
        <w:tc>
          <w:tcPr>
            <w:tcW w:w="938"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p>
        </w:tc>
        <w:tc>
          <w:tcPr>
            <w:tcW w:w="746"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266.3</w:t>
            </w:r>
          </w:p>
        </w:tc>
        <w:tc>
          <w:tcPr>
            <w:tcW w:w="78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5.6</w:t>
            </w:r>
          </w:p>
        </w:tc>
        <w:tc>
          <w:tcPr>
            <w:tcW w:w="853"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309.1</w:t>
            </w:r>
          </w:p>
        </w:tc>
        <w:tc>
          <w:tcPr>
            <w:tcW w:w="78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5.0</w:t>
            </w:r>
          </w:p>
        </w:tc>
        <w:tc>
          <w:tcPr>
            <w:tcW w:w="910"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bCs/>
                <w:color w:val="000000"/>
                <w:sz w:val="22"/>
              </w:rPr>
              <w:t>-42.9</w:t>
            </w:r>
          </w:p>
        </w:tc>
        <w:tc>
          <w:tcPr>
            <w:tcW w:w="85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bCs/>
                <w:color w:val="000000"/>
                <w:sz w:val="22"/>
              </w:rPr>
              <w:t>4.7</w:t>
            </w:r>
          </w:p>
        </w:tc>
        <w:tc>
          <w:tcPr>
            <w:tcW w:w="835" w:type="dxa"/>
            <w:tcBorders>
              <w:top w:val="nil"/>
              <w:left w:val="single" w:sz="6" w:space="0" w:color="auto"/>
              <w:bottom w:val="nil"/>
              <w:right w:val="nil"/>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bCs/>
                <w:color w:val="000000"/>
                <w:sz w:val="22"/>
              </w:rPr>
              <w:t>3.3</w:t>
            </w:r>
          </w:p>
        </w:tc>
      </w:tr>
      <w:tr w:rsidR="00D43CAF" w:rsidRPr="00D43CAF" w:rsidTr="00650657">
        <w:trPr>
          <w:cantSplit/>
        </w:trPr>
        <w:tc>
          <w:tcPr>
            <w:tcW w:w="1288" w:type="dxa"/>
            <w:tcBorders>
              <w:top w:val="nil"/>
              <w:left w:val="nil"/>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5</w:t>
            </w:r>
            <w:r w:rsidRPr="00D43CAF">
              <w:rPr>
                <w:rFonts w:eastAsia="標楷體" w:hint="eastAsia"/>
                <w:bCs/>
                <w:sz w:val="22"/>
              </w:rPr>
              <w:t>月</w:t>
            </w:r>
          </w:p>
        </w:tc>
        <w:tc>
          <w:tcPr>
            <w:tcW w:w="1008"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p>
        </w:tc>
        <w:tc>
          <w:tcPr>
            <w:tcW w:w="938"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p>
        </w:tc>
        <w:tc>
          <w:tcPr>
            <w:tcW w:w="746"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294.5</w:t>
            </w:r>
          </w:p>
        </w:tc>
        <w:tc>
          <w:tcPr>
            <w:tcW w:w="78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5.2</w:t>
            </w:r>
          </w:p>
        </w:tc>
        <w:tc>
          <w:tcPr>
            <w:tcW w:w="853"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330.1</w:t>
            </w:r>
          </w:p>
        </w:tc>
        <w:tc>
          <w:tcPr>
            <w:tcW w:w="78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4.6</w:t>
            </w:r>
          </w:p>
        </w:tc>
        <w:tc>
          <w:tcPr>
            <w:tcW w:w="910"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bCs/>
                <w:color w:val="000000"/>
                <w:sz w:val="22"/>
              </w:rPr>
              <w:t>-35.6</w:t>
            </w:r>
          </w:p>
        </w:tc>
        <w:tc>
          <w:tcPr>
            <w:tcW w:w="85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bCs/>
                <w:color w:val="000000"/>
                <w:sz w:val="22"/>
              </w:rPr>
              <w:t>4.3</w:t>
            </w:r>
          </w:p>
        </w:tc>
        <w:tc>
          <w:tcPr>
            <w:tcW w:w="835" w:type="dxa"/>
            <w:tcBorders>
              <w:top w:val="nil"/>
              <w:left w:val="single" w:sz="6" w:space="0" w:color="auto"/>
              <w:bottom w:val="nil"/>
              <w:right w:val="nil"/>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bCs/>
                <w:color w:val="000000"/>
                <w:sz w:val="22"/>
              </w:rPr>
              <w:t>3.2</w:t>
            </w:r>
          </w:p>
        </w:tc>
      </w:tr>
      <w:tr w:rsidR="00D43CAF" w:rsidRPr="00D43CAF" w:rsidTr="00650657">
        <w:trPr>
          <w:cantSplit/>
        </w:trPr>
        <w:tc>
          <w:tcPr>
            <w:tcW w:w="1288" w:type="dxa"/>
            <w:tcBorders>
              <w:top w:val="nil"/>
              <w:left w:val="nil"/>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6</w:t>
            </w:r>
            <w:r w:rsidRPr="00D43CAF">
              <w:rPr>
                <w:rFonts w:eastAsia="標楷體" w:hint="eastAsia"/>
                <w:bCs/>
                <w:sz w:val="22"/>
              </w:rPr>
              <w:t>月</w:t>
            </w:r>
          </w:p>
        </w:tc>
        <w:tc>
          <w:tcPr>
            <w:tcW w:w="1008"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bCs/>
                <w:color w:val="000000"/>
                <w:sz w:val="22"/>
              </w:rPr>
              <w:t>1.2(II)</w:t>
            </w:r>
          </w:p>
        </w:tc>
        <w:tc>
          <w:tcPr>
            <w:tcW w:w="938"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bCs/>
                <w:color w:val="000000"/>
                <w:sz w:val="22"/>
              </w:rPr>
              <w:t>-2.9(II)</w:t>
            </w:r>
          </w:p>
        </w:tc>
        <w:tc>
          <w:tcPr>
            <w:tcW w:w="746"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278.2</w:t>
            </w:r>
          </w:p>
        </w:tc>
        <w:tc>
          <w:tcPr>
            <w:tcW w:w="78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-4.8</w:t>
            </w:r>
          </w:p>
        </w:tc>
        <w:tc>
          <w:tcPr>
            <w:tcW w:w="853"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322.9</w:t>
            </w:r>
          </w:p>
        </w:tc>
        <w:tc>
          <w:tcPr>
            <w:tcW w:w="78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-2.9</w:t>
            </w:r>
          </w:p>
        </w:tc>
        <w:tc>
          <w:tcPr>
            <w:tcW w:w="910"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bCs/>
                <w:color w:val="000000"/>
                <w:sz w:val="22"/>
              </w:rPr>
              <w:t>-44.7</w:t>
            </w:r>
          </w:p>
        </w:tc>
        <w:tc>
          <w:tcPr>
            <w:tcW w:w="85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bCs/>
                <w:color w:val="000000"/>
                <w:sz w:val="22"/>
              </w:rPr>
              <w:t>3.7</w:t>
            </w:r>
          </w:p>
        </w:tc>
        <w:tc>
          <w:tcPr>
            <w:tcW w:w="835" w:type="dxa"/>
            <w:tcBorders>
              <w:top w:val="nil"/>
              <w:left w:val="single" w:sz="6" w:space="0" w:color="auto"/>
              <w:bottom w:val="nil"/>
              <w:right w:val="nil"/>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bCs/>
                <w:color w:val="000000"/>
                <w:sz w:val="22"/>
              </w:rPr>
              <w:t>3.2</w:t>
            </w:r>
          </w:p>
        </w:tc>
      </w:tr>
      <w:tr w:rsidR="00D43CAF" w:rsidRPr="00D43CAF" w:rsidTr="00650657">
        <w:trPr>
          <w:cantSplit/>
        </w:trPr>
        <w:tc>
          <w:tcPr>
            <w:tcW w:w="1288" w:type="dxa"/>
            <w:tcBorders>
              <w:top w:val="nil"/>
              <w:left w:val="nil"/>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7</w:t>
            </w:r>
            <w:r w:rsidRPr="00D43CAF">
              <w:rPr>
                <w:rFonts w:eastAsia="標楷體" w:hint="eastAsia"/>
                <w:bCs/>
                <w:sz w:val="22"/>
              </w:rPr>
              <w:t>月</w:t>
            </w:r>
          </w:p>
        </w:tc>
        <w:tc>
          <w:tcPr>
            <w:tcW w:w="1008"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p>
        </w:tc>
        <w:tc>
          <w:tcPr>
            <w:tcW w:w="938"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p>
        </w:tc>
        <w:tc>
          <w:tcPr>
            <w:tcW w:w="746"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276.2</w:t>
            </w:r>
          </w:p>
        </w:tc>
        <w:tc>
          <w:tcPr>
            <w:tcW w:w="78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-3.5</w:t>
            </w:r>
          </w:p>
        </w:tc>
        <w:tc>
          <w:tcPr>
            <w:tcW w:w="853"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316.3</w:t>
            </w:r>
          </w:p>
        </w:tc>
        <w:tc>
          <w:tcPr>
            <w:tcW w:w="78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-1.8</w:t>
            </w:r>
          </w:p>
        </w:tc>
        <w:tc>
          <w:tcPr>
            <w:tcW w:w="910"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bCs/>
                <w:color w:val="000000"/>
                <w:sz w:val="22"/>
              </w:rPr>
              <w:t>-40.1</w:t>
            </w:r>
          </w:p>
        </w:tc>
        <w:tc>
          <w:tcPr>
            <w:tcW w:w="85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bCs/>
                <w:color w:val="000000"/>
                <w:sz w:val="22"/>
              </w:rPr>
              <w:t>1.6</w:t>
            </w:r>
          </w:p>
        </w:tc>
        <w:tc>
          <w:tcPr>
            <w:tcW w:w="835" w:type="dxa"/>
            <w:tcBorders>
              <w:top w:val="nil"/>
              <w:left w:val="single" w:sz="6" w:space="0" w:color="auto"/>
              <w:bottom w:val="nil"/>
              <w:right w:val="nil"/>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bCs/>
                <w:color w:val="000000"/>
                <w:sz w:val="22"/>
              </w:rPr>
              <w:t>3.2</w:t>
            </w:r>
          </w:p>
        </w:tc>
      </w:tr>
      <w:tr w:rsidR="00D43CAF" w:rsidRPr="00D43CAF" w:rsidTr="00650657">
        <w:trPr>
          <w:cantSplit/>
        </w:trPr>
        <w:tc>
          <w:tcPr>
            <w:tcW w:w="1288" w:type="dxa"/>
            <w:tcBorders>
              <w:top w:val="nil"/>
              <w:left w:val="nil"/>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bCs/>
                <w:sz w:val="22"/>
              </w:rPr>
              <w:t>8</w:t>
            </w:r>
            <w:r w:rsidRPr="00D43CAF">
              <w:rPr>
                <w:rFonts w:eastAsia="標楷體" w:hint="eastAsia"/>
                <w:bCs/>
                <w:sz w:val="22"/>
              </w:rPr>
              <w:t>月</w:t>
            </w:r>
          </w:p>
        </w:tc>
        <w:tc>
          <w:tcPr>
            <w:tcW w:w="1008"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p>
        </w:tc>
        <w:tc>
          <w:tcPr>
            <w:tcW w:w="938"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p>
        </w:tc>
        <w:tc>
          <w:tcPr>
            <w:tcW w:w="746"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311.7</w:t>
            </w:r>
          </w:p>
        </w:tc>
        <w:tc>
          <w:tcPr>
            <w:tcW w:w="78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0.6</w:t>
            </w:r>
          </w:p>
        </w:tc>
        <w:tc>
          <w:tcPr>
            <w:tcW w:w="853"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347.7</w:t>
            </w:r>
          </w:p>
        </w:tc>
        <w:tc>
          <w:tcPr>
            <w:tcW w:w="78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bCs/>
                <w:color w:val="000000"/>
                <w:sz w:val="22"/>
                <w:szCs w:val="22"/>
              </w:rPr>
              <w:t>0.9</w:t>
            </w:r>
          </w:p>
        </w:tc>
        <w:tc>
          <w:tcPr>
            <w:tcW w:w="910"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bCs/>
                <w:color w:val="000000"/>
                <w:sz w:val="22"/>
              </w:rPr>
              <w:t>-36.0</w:t>
            </w:r>
          </w:p>
        </w:tc>
        <w:tc>
          <w:tcPr>
            <w:tcW w:w="854" w:type="dxa"/>
            <w:tcBorders>
              <w:top w:val="nil"/>
              <w:left w:val="single" w:sz="6" w:space="0" w:color="auto"/>
              <w:bottom w:val="nil"/>
              <w:right w:val="single" w:sz="6" w:space="0" w:color="auto"/>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bCs/>
                <w:color w:val="000000"/>
                <w:sz w:val="22"/>
              </w:rPr>
              <w:t>3.7</w:t>
            </w:r>
          </w:p>
        </w:tc>
        <w:tc>
          <w:tcPr>
            <w:tcW w:w="835" w:type="dxa"/>
            <w:tcBorders>
              <w:top w:val="nil"/>
              <w:left w:val="single" w:sz="6" w:space="0" w:color="auto"/>
              <w:bottom w:val="nil"/>
              <w:right w:val="nil"/>
            </w:tcBorders>
            <w:hideMark/>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bCs/>
                <w:color w:val="000000"/>
                <w:sz w:val="22"/>
              </w:rPr>
              <w:t>3.2</w:t>
            </w:r>
          </w:p>
        </w:tc>
      </w:tr>
      <w:tr w:rsidR="00D43CAF" w:rsidRPr="00D43CAF" w:rsidTr="00650657">
        <w:trPr>
          <w:cantSplit/>
        </w:trPr>
        <w:tc>
          <w:tcPr>
            <w:tcW w:w="1288" w:type="dxa"/>
            <w:tcBorders>
              <w:top w:val="nil"/>
              <w:left w:val="nil"/>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hint="eastAsia"/>
                <w:bCs/>
                <w:sz w:val="22"/>
              </w:rPr>
              <w:t>9</w:t>
            </w:r>
            <w:r w:rsidRPr="00D43CAF">
              <w:rPr>
                <w:rFonts w:eastAsia="標楷體" w:hint="eastAsia"/>
                <w:bCs/>
                <w:sz w:val="22"/>
              </w:rPr>
              <w:t>月</w:t>
            </w:r>
          </w:p>
        </w:tc>
        <w:tc>
          <w:tcPr>
            <w:tcW w:w="1008"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hint="eastAsia"/>
                <w:bCs/>
                <w:color w:val="000000"/>
                <w:sz w:val="22"/>
              </w:rPr>
              <w:t>1.3</w:t>
            </w:r>
            <w:r w:rsidRPr="00D43CAF">
              <w:rPr>
                <w:rFonts w:eastAsia="標楷體"/>
                <w:bCs/>
                <w:color w:val="000000"/>
                <w:sz w:val="22"/>
              </w:rPr>
              <w:t>(III)</w:t>
            </w:r>
          </w:p>
        </w:tc>
        <w:tc>
          <w:tcPr>
            <w:tcW w:w="938"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hint="eastAsia"/>
                <w:bCs/>
                <w:color w:val="000000"/>
                <w:sz w:val="22"/>
              </w:rPr>
              <w:t>-0.1</w:t>
            </w:r>
            <w:r w:rsidRPr="00D43CAF">
              <w:rPr>
                <w:rFonts w:eastAsia="標楷體"/>
                <w:bCs/>
                <w:color w:val="000000"/>
                <w:sz w:val="22"/>
              </w:rPr>
              <w:t>(III)</w:t>
            </w:r>
          </w:p>
        </w:tc>
        <w:tc>
          <w:tcPr>
            <w:tcW w:w="746"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hint="eastAsia"/>
                <w:bCs/>
                <w:color w:val="000000"/>
                <w:sz w:val="22"/>
                <w:szCs w:val="22"/>
              </w:rPr>
              <w:t>313.2</w:t>
            </w:r>
          </w:p>
        </w:tc>
        <w:tc>
          <w:tcPr>
            <w:tcW w:w="784"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hint="eastAsia"/>
                <w:bCs/>
                <w:color w:val="000000"/>
                <w:sz w:val="22"/>
                <w:szCs w:val="22"/>
              </w:rPr>
              <w:t>15.2</w:t>
            </w:r>
          </w:p>
        </w:tc>
        <w:tc>
          <w:tcPr>
            <w:tcW w:w="853"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hint="eastAsia"/>
                <w:bCs/>
                <w:color w:val="000000"/>
                <w:sz w:val="22"/>
                <w:szCs w:val="22"/>
              </w:rPr>
              <w:t>358.3</w:t>
            </w:r>
          </w:p>
        </w:tc>
        <w:tc>
          <w:tcPr>
            <w:tcW w:w="784"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hint="eastAsia"/>
                <w:bCs/>
                <w:color w:val="000000"/>
                <w:sz w:val="22"/>
                <w:szCs w:val="22"/>
              </w:rPr>
              <w:t>14.9</w:t>
            </w:r>
          </w:p>
        </w:tc>
        <w:tc>
          <w:tcPr>
            <w:tcW w:w="910"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hint="eastAsia"/>
                <w:bCs/>
                <w:color w:val="000000"/>
                <w:sz w:val="22"/>
              </w:rPr>
              <w:t>-45.1</w:t>
            </w:r>
          </w:p>
        </w:tc>
        <w:tc>
          <w:tcPr>
            <w:tcW w:w="854"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hint="eastAsia"/>
                <w:bCs/>
                <w:color w:val="000000"/>
                <w:sz w:val="22"/>
              </w:rPr>
              <w:t>3.8</w:t>
            </w:r>
          </w:p>
        </w:tc>
        <w:tc>
          <w:tcPr>
            <w:tcW w:w="835" w:type="dxa"/>
            <w:tcBorders>
              <w:top w:val="nil"/>
              <w:left w:val="single" w:sz="6" w:space="0" w:color="auto"/>
              <w:bottom w:val="nil"/>
              <w:right w:val="nil"/>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hint="eastAsia"/>
                <w:bCs/>
                <w:color w:val="000000"/>
                <w:sz w:val="22"/>
              </w:rPr>
              <w:t>3.3</w:t>
            </w:r>
          </w:p>
        </w:tc>
      </w:tr>
      <w:tr w:rsidR="00D43CAF" w:rsidRPr="00D43CAF" w:rsidTr="00650657">
        <w:trPr>
          <w:cantSplit/>
        </w:trPr>
        <w:tc>
          <w:tcPr>
            <w:tcW w:w="1288" w:type="dxa"/>
            <w:tcBorders>
              <w:top w:val="nil"/>
              <w:left w:val="nil"/>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hint="eastAsia"/>
                <w:bCs/>
                <w:sz w:val="22"/>
              </w:rPr>
              <w:t>10</w:t>
            </w:r>
            <w:r w:rsidRPr="00D43CAF">
              <w:rPr>
                <w:rFonts w:eastAsia="標楷體" w:hint="eastAsia"/>
                <w:bCs/>
                <w:sz w:val="22"/>
              </w:rPr>
              <w:t>月</w:t>
            </w:r>
          </w:p>
        </w:tc>
        <w:tc>
          <w:tcPr>
            <w:tcW w:w="1008"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p>
        </w:tc>
        <w:tc>
          <w:tcPr>
            <w:tcW w:w="938"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p>
        </w:tc>
        <w:tc>
          <w:tcPr>
            <w:tcW w:w="746"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hint="eastAsia"/>
                <w:bCs/>
                <w:color w:val="000000"/>
                <w:sz w:val="22"/>
                <w:szCs w:val="22"/>
              </w:rPr>
              <w:t>297.0</w:t>
            </w:r>
          </w:p>
        </w:tc>
        <w:tc>
          <w:tcPr>
            <w:tcW w:w="784"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hint="eastAsia"/>
                <w:bCs/>
                <w:color w:val="000000"/>
                <w:sz w:val="22"/>
                <w:szCs w:val="22"/>
              </w:rPr>
              <w:t>-2.8</w:t>
            </w:r>
          </w:p>
        </w:tc>
        <w:tc>
          <w:tcPr>
            <w:tcW w:w="853"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hint="eastAsia"/>
                <w:bCs/>
                <w:color w:val="000000"/>
                <w:sz w:val="22"/>
                <w:szCs w:val="22"/>
              </w:rPr>
              <w:t>339.7</w:t>
            </w:r>
          </w:p>
        </w:tc>
        <w:tc>
          <w:tcPr>
            <w:tcW w:w="784"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hint="eastAsia"/>
                <w:bCs/>
                <w:color w:val="000000"/>
                <w:sz w:val="22"/>
                <w:szCs w:val="22"/>
              </w:rPr>
              <w:t>3.3</w:t>
            </w:r>
          </w:p>
        </w:tc>
        <w:tc>
          <w:tcPr>
            <w:tcW w:w="910"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hint="eastAsia"/>
                <w:bCs/>
                <w:color w:val="000000"/>
                <w:sz w:val="22"/>
              </w:rPr>
              <w:t>-42.7</w:t>
            </w:r>
          </w:p>
        </w:tc>
        <w:tc>
          <w:tcPr>
            <w:tcW w:w="854"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hint="eastAsia"/>
                <w:bCs/>
                <w:color w:val="000000"/>
                <w:sz w:val="22"/>
              </w:rPr>
              <w:t>3.8</w:t>
            </w:r>
          </w:p>
        </w:tc>
        <w:tc>
          <w:tcPr>
            <w:tcW w:w="835" w:type="dxa"/>
            <w:tcBorders>
              <w:top w:val="nil"/>
              <w:left w:val="single" w:sz="6" w:space="0" w:color="auto"/>
              <w:bottom w:val="nil"/>
              <w:right w:val="nil"/>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hint="eastAsia"/>
                <w:bCs/>
                <w:color w:val="000000"/>
                <w:sz w:val="22"/>
              </w:rPr>
              <w:t>3.4</w:t>
            </w:r>
          </w:p>
        </w:tc>
      </w:tr>
      <w:tr w:rsidR="00D43CAF" w:rsidRPr="00D43CAF" w:rsidTr="00650657">
        <w:trPr>
          <w:cantSplit/>
        </w:trPr>
        <w:tc>
          <w:tcPr>
            <w:tcW w:w="1288" w:type="dxa"/>
            <w:tcBorders>
              <w:top w:val="nil"/>
              <w:left w:val="nil"/>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hint="eastAsia"/>
                <w:bCs/>
                <w:sz w:val="22"/>
              </w:rPr>
              <w:t>11</w:t>
            </w:r>
            <w:r w:rsidRPr="00D43CAF">
              <w:rPr>
                <w:rFonts w:eastAsia="標楷體" w:hint="eastAsia"/>
                <w:bCs/>
                <w:sz w:val="22"/>
              </w:rPr>
              <w:t>月</w:t>
            </w:r>
          </w:p>
        </w:tc>
        <w:tc>
          <w:tcPr>
            <w:tcW w:w="1008"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p>
        </w:tc>
        <w:tc>
          <w:tcPr>
            <w:tcW w:w="938"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p>
        </w:tc>
        <w:tc>
          <w:tcPr>
            <w:tcW w:w="746"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hint="eastAsia"/>
                <w:bCs/>
                <w:color w:val="000000"/>
                <w:sz w:val="22"/>
                <w:szCs w:val="22"/>
              </w:rPr>
              <w:t>307.8</w:t>
            </w:r>
          </w:p>
        </w:tc>
        <w:tc>
          <w:tcPr>
            <w:tcW w:w="784"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hint="eastAsia"/>
                <w:bCs/>
                <w:color w:val="000000"/>
                <w:sz w:val="22"/>
                <w:szCs w:val="22"/>
              </w:rPr>
              <w:t>10.5</w:t>
            </w:r>
          </w:p>
        </w:tc>
        <w:tc>
          <w:tcPr>
            <w:tcW w:w="853"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hint="eastAsia"/>
                <w:bCs/>
                <w:color w:val="000000"/>
                <w:sz w:val="22"/>
                <w:szCs w:val="22"/>
              </w:rPr>
              <w:t>351.8</w:t>
            </w:r>
          </w:p>
        </w:tc>
        <w:tc>
          <w:tcPr>
            <w:tcW w:w="784"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hint="eastAsia"/>
                <w:bCs/>
                <w:color w:val="000000"/>
                <w:sz w:val="22"/>
                <w:szCs w:val="22"/>
              </w:rPr>
              <w:t>9.0</w:t>
            </w:r>
          </w:p>
        </w:tc>
        <w:tc>
          <w:tcPr>
            <w:tcW w:w="910"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hint="eastAsia"/>
                <w:bCs/>
                <w:color w:val="000000"/>
                <w:sz w:val="22"/>
              </w:rPr>
              <w:t>-44.1</w:t>
            </w:r>
          </w:p>
        </w:tc>
        <w:tc>
          <w:tcPr>
            <w:tcW w:w="854" w:type="dxa"/>
            <w:tcBorders>
              <w:top w:val="nil"/>
              <w:left w:val="single" w:sz="6" w:space="0" w:color="auto"/>
              <w:bottom w:val="nil"/>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hint="eastAsia"/>
                <w:bCs/>
                <w:color w:val="000000"/>
                <w:sz w:val="22"/>
              </w:rPr>
              <w:t>3.7</w:t>
            </w:r>
          </w:p>
        </w:tc>
        <w:tc>
          <w:tcPr>
            <w:tcW w:w="835" w:type="dxa"/>
            <w:tcBorders>
              <w:top w:val="nil"/>
              <w:left w:val="single" w:sz="6" w:space="0" w:color="auto"/>
              <w:bottom w:val="nil"/>
              <w:right w:val="nil"/>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hint="eastAsia"/>
                <w:bCs/>
                <w:color w:val="000000"/>
                <w:sz w:val="22"/>
              </w:rPr>
              <w:t>3.4</w:t>
            </w:r>
          </w:p>
        </w:tc>
      </w:tr>
      <w:tr w:rsidR="00D43CAF" w:rsidRPr="00D43CAF" w:rsidTr="00650657">
        <w:trPr>
          <w:cantSplit/>
        </w:trPr>
        <w:tc>
          <w:tcPr>
            <w:tcW w:w="1288" w:type="dxa"/>
            <w:tcBorders>
              <w:top w:val="nil"/>
              <w:left w:val="nil"/>
              <w:bottom w:val="single" w:sz="6" w:space="0" w:color="auto"/>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sz w:val="22"/>
              </w:rPr>
            </w:pPr>
            <w:r w:rsidRPr="00D43CAF">
              <w:rPr>
                <w:rFonts w:eastAsia="標楷體" w:hint="eastAsia"/>
                <w:bCs/>
                <w:sz w:val="22"/>
              </w:rPr>
              <w:t>12</w:t>
            </w:r>
            <w:r w:rsidRPr="00D43CAF">
              <w:rPr>
                <w:rFonts w:eastAsia="標楷體" w:hint="eastAsia"/>
                <w:bCs/>
                <w:sz w:val="22"/>
              </w:rPr>
              <w:t>月</w:t>
            </w:r>
          </w:p>
        </w:tc>
        <w:tc>
          <w:tcPr>
            <w:tcW w:w="1008" w:type="dxa"/>
            <w:tcBorders>
              <w:top w:val="nil"/>
              <w:left w:val="single" w:sz="6" w:space="0" w:color="auto"/>
              <w:bottom w:val="single" w:sz="6" w:space="0" w:color="auto"/>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p>
        </w:tc>
        <w:tc>
          <w:tcPr>
            <w:tcW w:w="938" w:type="dxa"/>
            <w:tcBorders>
              <w:top w:val="nil"/>
              <w:left w:val="single" w:sz="6" w:space="0" w:color="auto"/>
              <w:bottom w:val="single" w:sz="6" w:space="0" w:color="auto"/>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p>
        </w:tc>
        <w:tc>
          <w:tcPr>
            <w:tcW w:w="746" w:type="dxa"/>
            <w:tcBorders>
              <w:top w:val="nil"/>
              <w:left w:val="single" w:sz="6" w:space="0" w:color="auto"/>
              <w:bottom w:val="single" w:sz="6" w:space="0" w:color="auto"/>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hint="eastAsia"/>
                <w:bCs/>
                <w:color w:val="000000"/>
                <w:sz w:val="22"/>
                <w:szCs w:val="22"/>
              </w:rPr>
              <w:t>311.0</w:t>
            </w:r>
          </w:p>
        </w:tc>
        <w:tc>
          <w:tcPr>
            <w:tcW w:w="784" w:type="dxa"/>
            <w:tcBorders>
              <w:top w:val="nil"/>
              <w:left w:val="single" w:sz="6" w:space="0" w:color="auto"/>
              <w:bottom w:val="single" w:sz="6" w:space="0" w:color="auto"/>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hint="eastAsia"/>
                <w:bCs/>
                <w:color w:val="000000"/>
                <w:sz w:val="22"/>
                <w:szCs w:val="22"/>
              </w:rPr>
              <w:t>14.4</w:t>
            </w:r>
          </w:p>
        </w:tc>
        <w:tc>
          <w:tcPr>
            <w:tcW w:w="853" w:type="dxa"/>
            <w:tcBorders>
              <w:top w:val="nil"/>
              <w:left w:val="single" w:sz="6" w:space="0" w:color="auto"/>
              <w:bottom w:val="single" w:sz="6" w:space="0" w:color="auto"/>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hint="eastAsia"/>
                <w:bCs/>
                <w:color w:val="000000"/>
                <w:sz w:val="22"/>
                <w:szCs w:val="22"/>
              </w:rPr>
              <w:t>358.9</w:t>
            </w:r>
          </w:p>
        </w:tc>
        <w:tc>
          <w:tcPr>
            <w:tcW w:w="784" w:type="dxa"/>
            <w:tcBorders>
              <w:top w:val="nil"/>
              <w:left w:val="single" w:sz="6" w:space="0" w:color="auto"/>
              <w:bottom w:val="single" w:sz="6" w:space="0" w:color="auto"/>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szCs w:val="22"/>
              </w:rPr>
            </w:pPr>
            <w:r w:rsidRPr="00D43CAF">
              <w:rPr>
                <w:rFonts w:eastAsia="標楷體" w:hint="eastAsia"/>
                <w:bCs/>
                <w:color w:val="000000"/>
                <w:sz w:val="22"/>
                <w:szCs w:val="22"/>
              </w:rPr>
              <w:t>11.9</w:t>
            </w:r>
          </w:p>
        </w:tc>
        <w:tc>
          <w:tcPr>
            <w:tcW w:w="910" w:type="dxa"/>
            <w:tcBorders>
              <w:top w:val="nil"/>
              <w:left w:val="single" w:sz="6" w:space="0" w:color="auto"/>
              <w:bottom w:val="single" w:sz="6" w:space="0" w:color="auto"/>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hint="eastAsia"/>
                <w:bCs/>
                <w:color w:val="000000"/>
                <w:sz w:val="22"/>
              </w:rPr>
              <w:t>-47.9</w:t>
            </w:r>
          </w:p>
        </w:tc>
        <w:tc>
          <w:tcPr>
            <w:tcW w:w="854" w:type="dxa"/>
            <w:tcBorders>
              <w:top w:val="nil"/>
              <w:left w:val="single" w:sz="6" w:space="0" w:color="auto"/>
              <w:bottom w:val="single" w:sz="6" w:space="0" w:color="auto"/>
              <w:right w:val="single" w:sz="6" w:space="0" w:color="auto"/>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hint="eastAsia"/>
                <w:bCs/>
                <w:color w:val="000000"/>
                <w:sz w:val="22"/>
              </w:rPr>
              <w:t>3.7</w:t>
            </w:r>
          </w:p>
        </w:tc>
        <w:tc>
          <w:tcPr>
            <w:tcW w:w="835" w:type="dxa"/>
            <w:tcBorders>
              <w:top w:val="nil"/>
              <w:left w:val="single" w:sz="6" w:space="0" w:color="auto"/>
              <w:bottom w:val="single" w:sz="6" w:space="0" w:color="auto"/>
              <w:right w:val="nil"/>
            </w:tcBorders>
          </w:tcPr>
          <w:p w:rsidR="00D43CAF" w:rsidRPr="00D43CAF" w:rsidRDefault="00D43CAF" w:rsidP="00D43CAF">
            <w:pPr>
              <w:autoSpaceDE w:val="0"/>
              <w:autoSpaceDN w:val="0"/>
              <w:adjustRightInd w:val="0"/>
              <w:snapToGrid w:val="0"/>
              <w:spacing w:line="380" w:lineRule="exact"/>
              <w:jc w:val="center"/>
              <w:rPr>
                <w:rFonts w:eastAsia="標楷體"/>
                <w:bCs/>
                <w:color w:val="000000"/>
                <w:sz w:val="22"/>
              </w:rPr>
            </w:pPr>
            <w:r w:rsidRPr="00D43CAF">
              <w:rPr>
                <w:rFonts w:eastAsia="標楷體" w:hint="eastAsia"/>
                <w:bCs/>
                <w:color w:val="000000"/>
                <w:sz w:val="22"/>
              </w:rPr>
              <w:t>3.3</w:t>
            </w:r>
          </w:p>
        </w:tc>
      </w:tr>
    </w:tbl>
    <w:p w:rsidR="00510F11" w:rsidRDefault="00756E72" w:rsidP="00635DEA">
      <w:pPr>
        <w:tabs>
          <w:tab w:val="left" w:pos="6840"/>
        </w:tabs>
        <w:autoSpaceDE w:val="0"/>
        <w:autoSpaceDN w:val="0"/>
        <w:adjustRightInd w:val="0"/>
        <w:snapToGrid w:val="0"/>
        <w:spacing w:line="340" w:lineRule="exact"/>
        <w:ind w:leftChars="11" w:left="26"/>
        <w:jc w:val="both"/>
        <w:rPr>
          <w:rFonts w:eastAsia="標楷體"/>
          <w:bCs/>
          <w:sz w:val="22"/>
          <w:lang w:val="zh-TW"/>
        </w:rPr>
      </w:pPr>
      <w:r w:rsidRPr="00756E72">
        <w:rPr>
          <w:rFonts w:eastAsia="標楷體" w:hint="eastAsia"/>
          <w:bCs/>
          <w:sz w:val="22"/>
          <w:lang w:val="zh-TW"/>
        </w:rPr>
        <w:t>註</w:t>
      </w:r>
      <w:r w:rsidRPr="00756E72">
        <w:rPr>
          <w:rFonts w:eastAsia="標楷體" w:hint="eastAsia"/>
          <w:bCs/>
          <w:sz w:val="22"/>
        </w:rPr>
        <w:t>：出口係</w:t>
      </w:r>
      <w:r w:rsidRPr="00756E72">
        <w:rPr>
          <w:rFonts w:eastAsia="標楷體" w:hint="eastAsia"/>
          <w:sz w:val="22"/>
        </w:rPr>
        <w:t>轉口與港產品出口合計</w:t>
      </w:r>
      <w:r w:rsidRPr="00756E72">
        <w:rPr>
          <w:rFonts w:eastAsia="標楷體" w:hint="eastAsia"/>
          <w:bCs/>
          <w:sz w:val="22"/>
          <w:lang w:val="zh-TW"/>
        </w:rPr>
        <w:t>。</w:t>
      </w:r>
      <w:r w:rsidR="00BC711A">
        <w:rPr>
          <w:rFonts w:eastAsia="標楷體" w:hint="eastAsia"/>
          <w:bCs/>
          <w:sz w:val="22"/>
          <w:lang w:val="zh-TW"/>
        </w:rPr>
        <w:t xml:space="preserve">  </w:t>
      </w:r>
      <w:r w:rsidRPr="00756E72">
        <w:rPr>
          <w:rFonts w:eastAsia="標楷體" w:hint="eastAsia"/>
          <w:bCs/>
          <w:sz w:val="22"/>
          <w:lang w:val="zh-TW"/>
        </w:rPr>
        <w:t>資料來源：香港政府統計處。</w:t>
      </w:r>
    </w:p>
    <w:p w:rsidR="007279DE" w:rsidRPr="00AF4CD2" w:rsidRDefault="007279DE" w:rsidP="00BC711A">
      <w:pPr>
        <w:pStyle w:val="t-2"/>
      </w:pPr>
      <w:r w:rsidRPr="00AF4CD2">
        <w:rPr>
          <w:rFonts w:hint="eastAsia"/>
        </w:rPr>
        <w:lastRenderedPageBreak/>
        <w:t>二、國內經濟</w:t>
      </w:r>
      <w:bookmarkEnd w:id="32"/>
      <w:bookmarkEnd w:id="33"/>
    </w:p>
    <w:p w:rsidR="007279DE" w:rsidRPr="00E516F6" w:rsidRDefault="007279DE" w:rsidP="001D7A6B">
      <w:pPr>
        <w:pStyle w:val="t-3"/>
        <w:ind w:right="-60"/>
        <w:rPr>
          <w:sz w:val="36"/>
          <w:szCs w:val="36"/>
        </w:rPr>
      </w:pPr>
      <w:bookmarkStart w:id="34" w:name="_Toc337122130"/>
      <w:r w:rsidRPr="00E516F6">
        <w:rPr>
          <w:rFonts w:hint="eastAsia"/>
          <w:sz w:val="36"/>
          <w:szCs w:val="36"/>
        </w:rPr>
        <w:t>（一）總體情勢</w:t>
      </w:r>
      <w:bookmarkEnd w:id="34"/>
    </w:p>
    <w:p w:rsidR="00E750C9" w:rsidRPr="00E516F6" w:rsidRDefault="00E750C9" w:rsidP="00E750C9">
      <w:pPr>
        <w:tabs>
          <w:tab w:val="left" w:pos="540"/>
        </w:tabs>
        <w:spacing w:afterLines="50" w:after="180" w:line="400" w:lineRule="exact"/>
        <w:ind w:leftChars="99" w:left="717" w:hangingChars="171" w:hanging="479"/>
        <w:rPr>
          <w:rFonts w:eastAsia="標楷體"/>
          <w:b/>
          <w:bCs/>
          <w:sz w:val="28"/>
          <w:szCs w:val="28"/>
        </w:rPr>
      </w:pPr>
      <w:bookmarkStart w:id="35" w:name="_Toc337122131"/>
      <w:r w:rsidRPr="00E516F6">
        <w:rPr>
          <w:rFonts w:eastAsia="標楷體"/>
          <w:b/>
          <w:bCs/>
          <w:sz w:val="28"/>
          <w:szCs w:val="28"/>
        </w:rPr>
        <w:t>１、</w:t>
      </w:r>
      <w:r w:rsidRPr="00E516F6">
        <w:rPr>
          <w:rFonts w:eastAsia="標楷體"/>
          <w:b/>
          <w:bCs/>
          <w:sz w:val="28"/>
          <w:szCs w:val="28"/>
        </w:rPr>
        <w:t>101</w:t>
      </w:r>
      <w:r w:rsidRPr="00E516F6">
        <w:rPr>
          <w:rFonts w:eastAsia="標楷體"/>
          <w:b/>
          <w:bCs/>
          <w:sz w:val="28"/>
          <w:szCs w:val="28"/>
        </w:rPr>
        <w:t>年經濟成長率預估為</w:t>
      </w:r>
      <w:r w:rsidR="00FF0855" w:rsidRPr="00FF0855">
        <w:rPr>
          <w:rFonts w:eastAsia="標楷體" w:hint="eastAsia"/>
          <w:b/>
          <w:bCs/>
          <w:sz w:val="28"/>
          <w:szCs w:val="28"/>
        </w:rPr>
        <w:t>1.25</w:t>
      </w:r>
      <w:r w:rsidR="00FF0855" w:rsidRPr="00FF0855">
        <w:rPr>
          <w:rFonts w:eastAsia="標楷體" w:hint="eastAsia"/>
          <w:b/>
          <w:bCs/>
          <w:sz w:val="28"/>
          <w:szCs w:val="28"/>
        </w:rPr>
        <w:t>％</w:t>
      </w:r>
    </w:p>
    <w:p w:rsidR="00E750C9" w:rsidRPr="00E516F6" w:rsidRDefault="00FF0855" w:rsidP="00FF0855">
      <w:pPr>
        <w:widowControl/>
        <w:snapToGrid w:val="0"/>
        <w:spacing w:beforeLines="50" w:before="180" w:line="300" w:lineRule="auto"/>
        <w:ind w:leftChars="89" w:left="214" w:rightChars="-59" w:right="-142" w:firstLineChars="200" w:firstLine="560"/>
        <w:jc w:val="both"/>
        <w:rPr>
          <w:rFonts w:eastAsia="標楷體"/>
          <w:kern w:val="0"/>
          <w:sz w:val="28"/>
          <w:szCs w:val="30"/>
        </w:rPr>
      </w:pPr>
      <w:r w:rsidRPr="00FF0855">
        <w:rPr>
          <w:rFonts w:eastAsia="標楷體" w:hint="eastAsia"/>
          <w:kern w:val="0"/>
          <w:sz w:val="28"/>
          <w:szCs w:val="30"/>
        </w:rPr>
        <w:t>受全球經濟走緩影響，國際貿易成長減弱，擠壓我國出口成長空間，加以消費信心低迷，致出口及消費表現均不如預期；國際油價雖續居高檔波動，惟消費氛圍低迷，限縮價格調漲空間。行政院主計總處預測</w:t>
      </w:r>
      <w:r w:rsidRPr="00FF0855">
        <w:rPr>
          <w:rFonts w:eastAsia="標楷體" w:hint="eastAsia"/>
          <w:kern w:val="0"/>
          <w:sz w:val="28"/>
          <w:szCs w:val="30"/>
        </w:rPr>
        <w:t>101</w:t>
      </w:r>
      <w:r w:rsidRPr="00FF0855">
        <w:rPr>
          <w:rFonts w:eastAsia="標楷體" w:hint="eastAsia"/>
          <w:kern w:val="0"/>
          <w:sz w:val="28"/>
          <w:szCs w:val="30"/>
        </w:rPr>
        <w:t>年經濟成長</w:t>
      </w:r>
      <w:r w:rsidRPr="00FF0855">
        <w:rPr>
          <w:rFonts w:eastAsia="標楷體" w:hint="eastAsia"/>
          <w:kern w:val="0"/>
          <w:sz w:val="28"/>
          <w:szCs w:val="30"/>
        </w:rPr>
        <w:t>1.25</w:t>
      </w:r>
      <w:r w:rsidRPr="00FF0855">
        <w:rPr>
          <w:rFonts w:eastAsia="標楷體" w:hint="eastAsia"/>
          <w:kern w:val="0"/>
          <w:sz w:val="28"/>
          <w:szCs w:val="30"/>
        </w:rPr>
        <w:t>％，消費者物價指數（</w:t>
      </w:r>
      <w:r w:rsidRPr="00FF0855">
        <w:rPr>
          <w:rFonts w:eastAsia="標楷體" w:hint="eastAsia"/>
          <w:kern w:val="0"/>
          <w:sz w:val="28"/>
          <w:szCs w:val="30"/>
        </w:rPr>
        <w:t>CPI</w:t>
      </w:r>
      <w:r w:rsidRPr="00FF0855">
        <w:rPr>
          <w:rFonts w:eastAsia="標楷體" w:hint="eastAsia"/>
          <w:kern w:val="0"/>
          <w:sz w:val="28"/>
          <w:szCs w:val="30"/>
        </w:rPr>
        <w:t>）上漲</w:t>
      </w:r>
      <w:r w:rsidRPr="00FF0855">
        <w:rPr>
          <w:rFonts w:eastAsia="標楷體" w:hint="eastAsia"/>
          <w:kern w:val="0"/>
          <w:sz w:val="28"/>
          <w:szCs w:val="30"/>
        </w:rPr>
        <w:t>1.93</w:t>
      </w:r>
      <w:r w:rsidRPr="00FF0855">
        <w:rPr>
          <w:rFonts w:eastAsia="標楷體" w:hint="eastAsia"/>
          <w:kern w:val="0"/>
          <w:sz w:val="28"/>
          <w:szCs w:val="30"/>
        </w:rPr>
        <w:t>％。</w:t>
      </w:r>
    </w:p>
    <w:p w:rsidR="00FF0855" w:rsidRPr="00D625FD" w:rsidRDefault="00FF0855" w:rsidP="00FF0855">
      <w:pPr>
        <w:widowControl/>
        <w:adjustRightInd w:val="0"/>
        <w:snapToGrid w:val="0"/>
        <w:spacing w:beforeLines="50" w:before="180"/>
        <w:ind w:leftChars="89" w:left="214" w:rightChars="-59" w:right="-142" w:firstLineChars="21" w:firstLine="59"/>
        <w:jc w:val="center"/>
        <w:rPr>
          <w:rFonts w:eastAsia="標楷體"/>
          <w:kern w:val="0"/>
          <w:sz w:val="28"/>
          <w:szCs w:val="28"/>
        </w:rPr>
      </w:pPr>
      <w:r w:rsidRPr="00D625FD">
        <w:rPr>
          <w:rFonts w:eastAsia="標楷體" w:hint="eastAsia"/>
          <w:b/>
          <w:bCs/>
          <w:kern w:val="0"/>
          <w:sz w:val="28"/>
          <w:szCs w:val="28"/>
        </w:rPr>
        <w:t>表</w:t>
      </w:r>
      <w:r w:rsidRPr="00D625FD">
        <w:rPr>
          <w:rFonts w:eastAsia="標楷體"/>
          <w:b/>
          <w:bCs/>
          <w:kern w:val="0"/>
          <w:sz w:val="28"/>
          <w:szCs w:val="28"/>
        </w:rPr>
        <w:t xml:space="preserve"> 2-1-</w:t>
      </w:r>
      <w:r w:rsidRPr="00D625FD">
        <w:rPr>
          <w:rFonts w:eastAsia="標楷體" w:hint="eastAsia"/>
          <w:b/>
          <w:bCs/>
          <w:kern w:val="0"/>
          <w:sz w:val="28"/>
          <w:szCs w:val="28"/>
        </w:rPr>
        <w:t xml:space="preserve">1 </w:t>
      </w:r>
      <w:r w:rsidRPr="00D625FD">
        <w:rPr>
          <w:rFonts w:eastAsia="標楷體" w:hint="eastAsia"/>
          <w:b/>
          <w:bCs/>
          <w:kern w:val="0"/>
          <w:sz w:val="28"/>
          <w:szCs w:val="28"/>
        </w:rPr>
        <w:t>國內外主要機構對我國經濟成長率預測</w:t>
      </w:r>
    </w:p>
    <w:p w:rsidR="00FF0855" w:rsidRPr="00D625FD" w:rsidRDefault="00FF0855" w:rsidP="00FF0855">
      <w:pPr>
        <w:widowControl/>
        <w:tabs>
          <w:tab w:val="left" w:pos="7938"/>
        </w:tabs>
        <w:snapToGrid w:val="0"/>
        <w:spacing w:line="240" w:lineRule="atLeast"/>
        <w:ind w:right="374" w:firstLineChars="200" w:firstLine="480"/>
        <w:jc w:val="right"/>
        <w:rPr>
          <w:rFonts w:eastAsia="標楷體"/>
          <w:kern w:val="0"/>
        </w:rPr>
      </w:pPr>
      <w:r w:rsidRPr="00D625FD">
        <w:rPr>
          <w:rFonts w:eastAsia="標楷體"/>
          <w:kern w:val="0"/>
        </w:rPr>
        <w:t>單位：％</w:t>
      </w:r>
    </w:p>
    <w:tbl>
      <w:tblPr>
        <w:tblW w:w="7310" w:type="dxa"/>
        <w:jc w:val="center"/>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079"/>
        <w:gridCol w:w="1657"/>
        <w:gridCol w:w="1574"/>
      </w:tblGrid>
      <w:tr w:rsidR="00FF0855" w:rsidRPr="00D625FD" w:rsidTr="00FF0855">
        <w:trPr>
          <w:cantSplit/>
          <w:trHeight w:val="386"/>
          <w:jc w:val="center"/>
        </w:trPr>
        <w:tc>
          <w:tcPr>
            <w:tcW w:w="4079" w:type="dxa"/>
            <w:tcBorders>
              <w:left w:val="single" w:sz="4" w:space="0" w:color="auto"/>
              <w:bottom w:val="single" w:sz="4" w:space="0" w:color="auto"/>
              <w:tl2br w:val="single" w:sz="4" w:space="0" w:color="auto"/>
            </w:tcBorders>
            <w:vAlign w:val="center"/>
          </w:tcPr>
          <w:p w:rsidR="00FF0855" w:rsidRPr="00D625FD" w:rsidRDefault="00FF0855" w:rsidP="00FF0855">
            <w:pPr>
              <w:widowControl/>
              <w:snapToGrid w:val="0"/>
              <w:spacing w:line="220" w:lineRule="exact"/>
              <w:ind w:left="28"/>
              <w:jc w:val="right"/>
              <w:rPr>
                <w:rFonts w:eastAsia="標楷體"/>
                <w:kern w:val="0"/>
              </w:rPr>
            </w:pPr>
            <w:r w:rsidRPr="00D625FD">
              <w:rPr>
                <w:rFonts w:eastAsia="標楷體"/>
                <w:kern w:val="0"/>
              </w:rPr>
              <w:t>年別</w:t>
            </w:r>
          </w:p>
          <w:p w:rsidR="00FF0855" w:rsidRPr="00D625FD" w:rsidRDefault="00FF0855" w:rsidP="00FF0855">
            <w:pPr>
              <w:widowControl/>
              <w:snapToGrid w:val="0"/>
              <w:spacing w:line="220" w:lineRule="exact"/>
              <w:ind w:left="28"/>
              <w:jc w:val="both"/>
              <w:rPr>
                <w:rFonts w:eastAsia="標楷體"/>
                <w:kern w:val="0"/>
              </w:rPr>
            </w:pPr>
            <w:r w:rsidRPr="00D625FD">
              <w:rPr>
                <w:rFonts w:eastAsia="標楷體"/>
                <w:kern w:val="0"/>
              </w:rPr>
              <w:t>預測機構</w:t>
            </w:r>
          </w:p>
        </w:tc>
        <w:tc>
          <w:tcPr>
            <w:tcW w:w="1657" w:type="dxa"/>
            <w:tcBorders>
              <w:bottom w:val="single" w:sz="4" w:space="0" w:color="auto"/>
            </w:tcBorders>
            <w:vAlign w:val="center"/>
          </w:tcPr>
          <w:p w:rsidR="00FF0855" w:rsidRPr="00D625FD" w:rsidRDefault="00FF0855" w:rsidP="00FF0855">
            <w:pPr>
              <w:widowControl/>
              <w:snapToGrid w:val="0"/>
              <w:spacing w:line="220" w:lineRule="exact"/>
              <w:ind w:left="28"/>
              <w:jc w:val="center"/>
              <w:rPr>
                <w:rFonts w:eastAsia="標楷體"/>
                <w:kern w:val="0"/>
              </w:rPr>
            </w:pPr>
            <w:r w:rsidRPr="00D625FD">
              <w:rPr>
                <w:rFonts w:eastAsia="標楷體"/>
                <w:kern w:val="0"/>
              </w:rPr>
              <w:t>2012(f)</w:t>
            </w:r>
          </w:p>
        </w:tc>
        <w:tc>
          <w:tcPr>
            <w:tcW w:w="1574" w:type="dxa"/>
            <w:tcBorders>
              <w:bottom w:val="single" w:sz="4" w:space="0" w:color="auto"/>
            </w:tcBorders>
            <w:vAlign w:val="center"/>
          </w:tcPr>
          <w:p w:rsidR="00FF0855" w:rsidRPr="00D625FD" w:rsidRDefault="00FF0855" w:rsidP="00FF0855">
            <w:pPr>
              <w:widowControl/>
              <w:snapToGrid w:val="0"/>
              <w:spacing w:line="220" w:lineRule="exact"/>
              <w:ind w:left="640" w:hanging="640"/>
              <w:jc w:val="center"/>
              <w:rPr>
                <w:rFonts w:eastAsia="標楷體"/>
                <w:kern w:val="0"/>
              </w:rPr>
            </w:pPr>
            <w:r w:rsidRPr="00D625FD">
              <w:rPr>
                <w:rFonts w:eastAsia="標楷體"/>
                <w:kern w:val="0"/>
              </w:rPr>
              <w:t>2013(f)</w:t>
            </w:r>
          </w:p>
        </w:tc>
      </w:tr>
      <w:tr w:rsidR="00FF0855" w:rsidRPr="004B4A8F" w:rsidTr="00FF0855">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FF0855" w:rsidRPr="001B3A34" w:rsidRDefault="00FF0855" w:rsidP="00FF0855">
            <w:pPr>
              <w:spacing w:line="340" w:lineRule="exact"/>
              <w:rPr>
                <w:rFonts w:eastAsia="標楷體"/>
              </w:rPr>
            </w:pPr>
            <w:r w:rsidRPr="001B3A34">
              <w:rPr>
                <w:rFonts w:eastAsia="標楷體"/>
              </w:rPr>
              <w:t>ADB (2012.</w:t>
            </w:r>
            <w:r w:rsidRPr="001B3A34">
              <w:rPr>
                <w:rFonts w:eastAsia="標楷體" w:hint="eastAsia"/>
              </w:rPr>
              <w:t>10</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FF0855" w:rsidRPr="001B3A34" w:rsidRDefault="00FF0855" w:rsidP="00FF0855">
            <w:pPr>
              <w:spacing w:line="340" w:lineRule="exact"/>
              <w:jc w:val="center"/>
              <w:rPr>
                <w:rFonts w:eastAsia="標楷體"/>
              </w:rPr>
            </w:pPr>
            <w:r w:rsidRPr="001B3A34">
              <w:rPr>
                <w:rFonts w:eastAsia="標楷體" w:hint="eastAsia"/>
              </w:rPr>
              <w:t>1.7</w:t>
            </w:r>
          </w:p>
        </w:tc>
        <w:tc>
          <w:tcPr>
            <w:tcW w:w="1574" w:type="dxa"/>
            <w:tcBorders>
              <w:top w:val="single" w:sz="4" w:space="0" w:color="auto"/>
              <w:left w:val="single" w:sz="4" w:space="0" w:color="auto"/>
              <w:bottom w:val="single" w:sz="4" w:space="0" w:color="auto"/>
              <w:right w:val="single" w:sz="4" w:space="0" w:color="auto"/>
            </w:tcBorders>
          </w:tcPr>
          <w:p w:rsidR="00FF0855" w:rsidRPr="001B3A34" w:rsidRDefault="00FF0855" w:rsidP="00FF0855">
            <w:pPr>
              <w:spacing w:line="340" w:lineRule="exact"/>
              <w:jc w:val="center"/>
              <w:rPr>
                <w:rFonts w:eastAsia="標楷體"/>
              </w:rPr>
            </w:pPr>
            <w:r w:rsidRPr="001B3A34">
              <w:rPr>
                <w:rFonts w:eastAsia="標楷體" w:hint="eastAsia"/>
              </w:rPr>
              <w:t>3.8</w:t>
            </w:r>
          </w:p>
        </w:tc>
      </w:tr>
      <w:tr w:rsidR="00FF0855" w:rsidRPr="004B4A8F" w:rsidTr="00FF0855">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FF0855" w:rsidRPr="001B3A34" w:rsidRDefault="00FF0855" w:rsidP="00FF0855">
            <w:pPr>
              <w:spacing w:line="340" w:lineRule="exact"/>
              <w:rPr>
                <w:rFonts w:eastAsia="標楷體"/>
              </w:rPr>
            </w:pPr>
            <w:r w:rsidRPr="001B3A34">
              <w:rPr>
                <w:rFonts w:eastAsia="標楷體"/>
              </w:rPr>
              <w:t>IMF (2012.</w:t>
            </w:r>
            <w:r w:rsidRPr="001B3A34">
              <w:rPr>
                <w:rFonts w:eastAsia="標楷體" w:hint="eastAsia"/>
              </w:rPr>
              <w:t>10</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FF0855" w:rsidRPr="001B3A34" w:rsidRDefault="00FF0855" w:rsidP="00FF0855">
            <w:pPr>
              <w:spacing w:line="340" w:lineRule="exact"/>
              <w:jc w:val="center"/>
              <w:rPr>
                <w:rFonts w:eastAsia="標楷體"/>
              </w:rPr>
            </w:pPr>
            <w:r w:rsidRPr="001B3A34">
              <w:rPr>
                <w:rFonts w:eastAsia="標楷體" w:hint="eastAsia"/>
              </w:rPr>
              <w:t>1.</w:t>
            </w:r>
            <w:r w:rsidRPr="001B3A34">
              <w:rPr>
                <w:rFonts w:eastAsia="標楷體"/>
              </w:rPr>
              <w:t>3</w:t>
            </w:r>
          </w:p>
        </w:tc>
        <w:tc>
          <w:tcPr>
            <w:tcW w:w="1574" w:type="dxa"/>
            <w:tcBorders>
              <w:top w:val="single" w:sz="4" w:space="0" w:color="auto"/>
              <w:left w:val="single" w:sz="4" w:space="0" w:color="auto"/>
              <w:bottom w:val="single" w:sz="4" w:space="0" w:color="auto"/>
              <w:right w:val="single" w:sz="4" w:space="0" w:color="auto"/>
            </w:tcBorders>
          </w:tcPr>
          <w:p w:rsidR="00FF0855" w:rsidRPr="001B3A34" w:rsidRDefault="00FF0855" w:rsidP="00FF0855">
            <w:pPr>
              <w:spacing w:line="340" w:lineRule="exact"/>
              <w:jc w:val="center"/>
              <w:rPr>
                <w:rFonts w:eastAsia="標楷體"/>
              </w:rPr>
            </w:pPr>
            <w:r w:rsidRPr="001B3A34">
              <w:rPr>
                <w:rFonts w:eastAsia="標楷體" w:hint="eastAsia"/>
              </w:rPr>
              <w:t>3.9</w:t>
            </w:r>
          </w:p>
        </w:tc>
      </w:tr>
      <w:tr w:rsidR="00FF0855" w:rsidRPr="0012098B" w:rsidTr="00FF0855">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FF0855" w:rsidRPr="001B3A34" w:rsidRDefault="00FF0855" w:rsidP="00FF0855">
            <w:pPr>
              <w:spacing w:line="340" w:lineRule="exact"/>
              <w:rPr>
                <w:rFonts w:eastAsia="標楷體"/>
              </w:rPr>
            </w:pPr>
            <w:r w:rsidRPr="001B3A34">
              <w:rPr>
                <w:rFonts w:eastAsia="標楷體"/>
              </w:rPr>
              <w:t>Global Insight (2012.</w:t>
            </w:r>
            <w:r w:rsidRPr="001B3A34">
              <w:rPr>
                <w:rFonts w:eastAsia="標楷體" w:hint="eastAsia"/>
              </w:rPr>
              <w:t>12</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FF0855" w:rsidRPr="001B3A34" w:rsidRDefault="00FF0855" w:rsidP="00FF0855">
            <w:pPr>
              <w:spacing w:line="340" w:lineRule="exact"/>
              <w:jc w:val="center"/>
              <w:rPr>
                <w:rFonts w:eastAsia="標楷體"/>
              </w:rPr>
            </w:pPr>
            <w:r w:rsidRPr="001B3A34">
              <w:rPr>
                <w:rFonts w:eastAsia="標楷體"/>
              </w:rPr>
              <w:t>1.</w:t>
            </w:r>
            <w:r w:rsidRPr="001B3A34">
              <w:rPr>
                <w:rFonts w:eastAsia="標楷體" w:hint="eastAsia"/>
              </w:rPr>
              <w:t>2</w:t>
            </w:r>
          </w:p>
        </w:tc>
        <w:tc>
          <w:tcPr>
            <w:tcW w:w="1574" w:type="dxa"/>
            <w:tcBorders>
              <w:top w:val="single" w:sz="4" w:space="0" w:color="auto"/>
              <w:left w:val="single" w:sz="4" w:space="0" w:color="auto"/>
              <w:bottom w:val="single" w:sz="4" w:space="0" w:color="auto"/>
              <w:right w:val="single" w:sz="4" w:space="0" w:color="auto"/>
            </w:tcBorders>
          </w:tcPr>
          <w:p w:rsidR="00FF0855" w:rsidRPr="001B3A34" w:rsidRDefault="00FF0855" w:rsidP="00FF0855">
            <w:pPr>
              <w:spacing w:line="340" w:lineRule="exact"/>
              <w:jc w:val="center"/>
              <w:rPr>
                <w:rFonts w:eastAsia="標楷體"/>
              </w:rPr>
            </w:pPr>
            <w:r w:rsidRPr="001B3A34">
              <w:rPr>
                <w:rFonts w:eastAsia="標楷體"/>
              </w:rPr>
              <w:t>3.</w:t>
            </w:r>
            <w:r w:rsidRPr="001B3A34">
              <w:rPr>
                <w:rFonts w:eastAsia="標楷體" w:hint="eastAsia"/>
              </w:rPr>
              <w:t>3</w:t>
            </w:r>
          </w:p>
        </w:tc>
      </w:tr>
      <w:tr w:rsidR="00FF0855" w:rsidRPr="004B4A8F" w:rsidTr="00FF0855">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FF0855" w:rsidRPr="001B3A34" w:rsidRDefault="00FF0855" w:rsidP="00FF0855">
            <w:pPr>
              <w:spacing w:line="340" w:lineRule="exact"/>
              <w:rPr>
                <w:rFonts w:eastAsia="標楷體"/>
              </w:rPr>
            </w:pPr>
            <w:r w:rsidRPr="001B3A34">
              <w:rPr>
                <w:rFonts w:eastAsia="標楷體"/>
              </w:rPr>
              <w:t>行政院主計總處</w:t>
            </w:r>
            <w:r w:rsidRPr="001B3A34">
              <w:rPr>
                <w:rFonts w:eastAsia="標楷體"/>
              </w:rPr>
              <w:t xml:space="preserve"> (201</w:t>
            </w:r>
            <w:r w:rsidRPr="001B3A34">
              <w:rPr>
                <w:rFonts w:eastAsia="標楷體" w:hint="eastAsia"/>
              </w:rPr>
              <w:t>3</w:t>
            </w:r>
            <w:r w:rsidRPr="001B3A34">
              <w:rPr>
                <w:rFonts w:eastAsia="標楷體"/>
              </w:rPr>
              <w:t>.</w:t>
            </w:r>
            <w:r w:rsidRPr="001B3A34">
              <w:rPr>
                <w:rFonts w:eastAsia="標楷體" w:hint="eastAsia"/>
              </w:rPr>
              <w:t>1</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FF0855" w:rsidRPr="001B3A34" w:rsidRDefault="00FF0855" w:rsidP="00FF0855">
            <w:pPr>
              <w:spacing w:line="340" w:lineRule="exact"/>
              <w:jc w:val="center"/>
              <w:rPr>
                <w:rFonts w:eastAsia="標楷體"/>
              </w:rPr>
            </w:pPr>
            <w:r w:rsidRPr="001B3A34">
              <w:rPr>
                <w:rFonts w:eastAsia="標楷體"/>
              </w:rPr>
              <w:t>1.</w:t>
            </w:r>
            <w:r w:rsidRPr="001B3A34">
              <w:rPr>
                <w:rFonts w:eastAsia="標楷體" w:hint="eastAsia"/>
              </w:rPr>
              <w:t>25</w:t>
            </w:r>
          </w:p>
        </w:tc>
        <w:tc>
          <w:tcPr>
            <w:tcW w:w="1574" w:type="dxa"/>
            <w:tcBorders>
              <w:top w:val="single" w:sz="4" w:space="0" w:color="auto"/>
              <w:left w:val="single" w:sz="4" w:space="0" w:color="auto"/>
              <w:bottom w:val="single" w:sz="4" w:space="0" w:color="auto"/>
              <w:right w:val="single" w:sz="4" w:space="0" w:color="auto"/>
            </w:tcBorders>
          </w:tcPr>
          <w:p w:rsidR="00FF0855" w:rsidRPr="001B3A34" w:rsidRDefault="00FF0855" w:rsidP="00FF0855">
            <w:pPr>
              <w:spacing w:line="340" w:lineRule="exact"/>
              <w:jc w:val="center"/>
              <w:rPr>
                <w:rFonts w:eastAsia="標楷體"/>
              </w:rPr>
            </w:pPr>
            <w:r w:rsidRPr="001B3A34">
              <w:rPr>
                <w:rFonts w:eastAsia="標楷體" w:hint="eastAsia"/>
              </w:rPr>
              <w:t>3.53</w:t>
            </w:r>
          </w:p>
        </w:tc>
      </w:tr>
      <w:tr w:rsidR="00FF0855" w:rsidRPr="0012098B" w:rsidTr="00FF0855">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FF0855" w:rsidRPr="001B3A34" w:rsidRDefault="00FF0855" w:rsidP="00FF0855">
            <w:pPr>
              <w:spacing w:line="340" w:lineRule="exact"/>
              <w:rPr>
                <w:rFonts w:eastAsia="標楷體"/>
              </w:rPr>
            </w:pPr>
            <w:r w:rsidRPr="001B3A34">
              <w:rPr>
                <w:rFonts w:eastAsia="標楷體"/>
              </w:rPr>
              <w:t>台灣經濟研究院</w:t>
            </w:r>
            <w:r w:rsidRPr="001B3A34">
              <w:rPr>
                <w:rFonts w:eastAsia="標楷體"/>
              </w:rPr>
              <w:t xml:space="preserve"> (201</w:t>
            </w:r>
            <w:r w:rsidRPr="001B3A34">
              <w:rPr>
                <w:rFonts w:eastAsia="標楷體" w:hint="eastAsia"/>
              </w:rPr>
              <w:t>3</w:t>
            </w:r>
            <w:r w:rsidRPr="001B3A34">
              <w:rPr>
                <w:rFonts w:eastAsia="標楷體"/>
              </w:rPr>
              <w:t>.</w:t>
            </w:r>
            <w:r w:rsidRPr="001B3A34">
              <w:rPr>
                <w:rFonts w:eastAsia="標楷體" w:hint="eastAsia"/>
              </w:rPr>
              <w:t>1</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FF0855" w:rsidRPr="001B3A34" w:rsidRDefault="00FF0855" w:rsidP="00FF0855">
            <w:pPr>
              <w:spacing w:line="340" w:lineRule="exact"/>
              <w:jc w:val="center"/>
              <w:rPr>
                <w:rFonts w:eastAsia="標楷體"/>
              </w:rPr>
            </w:pPr>
            <w:r w:rsidRPr="001B3A34">
              <w:rPr>
                <w:rFonts w:eastAsia="標楷體" w:hint="eastAsia"/>
              </w:rPr>
              <w:t>1.16</w:t>
            </w:r>
          </w:p>
        </w:tc>
        <w:tc>
          <w:tcPr>
            <w:tcW w:w="1574" w:type="dxa"/>
            <w:tcBorders>
              <w:top w:val="single" w:sz="4" w:space="0" w:color="auto"/>
              <w:left w:val="single" w:sz="4" w:space="0" w:color="auto"/>
              <w:bottom w:val="single" w:sz="4" w:space="0" w:color="auto"/>
              <w:right w:val="single" w:sz="4" w:space="0" w:color="auto"/>
            </w:tcBorders>
          </w:tcPr>
          <w:p w:rsidR="00FF0855" w:rsidRPr="001B3A34" w:rsidRDefault="00FF0855" w:rsidP="00FF0855">
            <w:pPr>
              <w:spacing w:line="340" w:lineRule="exact"/>
              <w:jc w:val="center"/>
              <w:rPr>
                <w:rFonts w:eastAsia="標楷體"/>
              </w:rPr>
            </w:pPr>
            <w:r w:rsidRPr="001B3A34">
              <w:rPr>
                <w:rFonts w:eastAsia="標楷體" w:hint="eastAsia"/>
              </w:rPr>
              <w:t>3.49</w:t>
            </w:r>
          </w:p>
        </w:tc>
      </w:tr>
      <w:tr w:rsidR="00FF0855" w:rsidRPr="003F3093" w:rsidTr="00FF0855">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FF0855" w:rsidRPr="001B3A34" w:rsidRDefault="00FF0855" w:rsidP="00FF0855">
            <w:pPr>
              <w:spacing w:line="340" w:lineRule="exact"/>
              <w:rPr>
                <w:rFonts w:eastAsia="標楷體"/>
              </w:rPr>
            </w:pPr>
            <w:r w:rsidRPr="001B3A34">
              <w:rPr>
                <w:rFonts w:eastAsia="標楷體"/>
              </w:rPr>
              <w:t>中華經濟研究院</w:t>
            </w:r>
            <w:r w:rsidRPr="001B3A34">
              <w:rPr>
                <w:rFonts w:eastAsia="標楷體"/>
              </w:rPr>
              <w:t xml:space="preserve"> (2012.</w:t>
            </w:r>
            <w:r w:rsidRPr="001B3A34">
              <w:rPr>
                <w:rFonts w:eastAsia="標楷體" w:hint="eastAsia"/>
              </w:rPr>
              <w:t>12</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FF0855" w:rsidRPr="001B3A34" w:rsidRDefault="00FF0855" w:rsidP="00FF0855">
            <w:pPr>
              <w:spacing w:line="340" w:lineRule="exact"/>
              <w:jc w:val="center"/>
              <w:rPr>
                <w:rFonts w:eastAsia="標楷體"/>
              </w:rPr>
            </w:pPr>
            <w:r w:rsidRPr="001B3A34">
              <w:rPr>
                <w:rFonts w:eastAsia="標楷體" w:hint="eastAsia"/>
              </w:rPr>
              <w:t>1</w:t>
            </w:r>
            <w:r w:rsidRPr="001B3A34">
              <w:rPr>
                <w:rFonts w:eastAsia="標楷體"/>
              </w:rPr>
              <w:t>.</w:t>
            </w:r>
            <w:r w:rsidRPr="001B3A34">
              <w:rPr>
                <w:rFonts w:eastAsia="標楷體" w:hint="eastAsia"/>
              </w:rPr>
              <w:t>19</w:t>
            </w:r>
          </w:p>
        </w:tc>
        <w:tc>
          <w:tcPr>
            <w:tcW w:w="1574" w:type="dxa"/>
            <w:tcBorders>
              <w:top w:val="single" w:sz="4" w:space="0" w:color="auto"/>
              <w:left w:val="single" w:sz="4" w:space="0" w:color="auto"/>
              <w:bottom w:val="single" w:sz="4" w:space="0" w:color="auto"/>
              <w:right w:val="single" w:sz="4" w:space="0" w:color="auto"/>
            </w:tcBorders>
          </w:tcPr>
          <w:p w:rsidR="00FF0855" w:rsidRPr="001B3A34" w:rsidRDefault="00FF0855" w:rsidP="00FF0855">
            <w:pPr>
              <w:spacing w:line="340" w:lineRule="exact"/>
              <w:jc w:val="center"/>
              <w:rPr>
                <w:rFonts w:eastAsia="標楷體"/>
              </w:rPr>
            </w:pPr>
            <w:r w:rsidRPr="001B3A34">
              <w:rPr>
                <w:rFonts w:eastAsia="標楷體" w:hint="eastAsia"/>
              </w:rPr>
              <w:t>3</w:t>
            </w:r>
            <w:r w:rsidRPr="001B3A34">
              <w:rPr>
                <w:rFonts w:eastAsia="標楷體"/>
              </w:rPr>
              <w:t>.</w:t>
            </w:r>
            <w:r w:rsidRPr="001B3A34">
              <w:rPr>
                <w:rFonts w:eastAsia="標楷體" w:hint="eastAsia"/>
              </w:rPr>
              <w:t>60</w:t>
            </w:r>
          </w:p>
        </w:tc>
      </w:tr>
      <w:tr w:rsidR="00FF0855" w:rsidRPr="003F3093" w:rsidTr="00FF0855">
        <w:trPr>
          <w:trHeight w:val="266"/>
          <w:jc w:val="center"/>
        </w:trPr>
        <w:tc>
          <w:tcPr>
            <w:tcW w:w="4079" w:type="dxa"/>
            <w:tcBorders>
              <w:top w:val="single" w:sz="4" w:space="0" w:color="auto"/>
              <w:left w:val="single" w:sz="4" w:space="0" w:color="auto"/>
              <w:bottom w:val="single" w:sz="4" w:space="0" w:color="auto"/>
              <w:right w:val="single" w:sz="4" w:space="0" w:color="auto"/>
            </w:tcBorders>
          </w:tcPr>
          <w:p w:rsidR="00FF0855" w:rsidRPr="001B3A34" w:rsidRDefault="00FF0855" w:rsidP="00FF0855">
            <w:pPr>
              <w:spacing w:line="340" w:lineRule="exact"/>
              <w:rPr>
                <w:rFonts w:eastAsia="標楷體"/>
              </w:rPr>
            </w:pPr>
            <w:r w:rsidRPr="001B3A34">
              <w:rPr>
                <w:rFonts w:eastAsia="標楷體"/>
              </w:rPr>
              <w:t>中央研究院</w:t>
            </w:r>
            <w:r w:rsidRPr="001B3A34">
              <w:rPr>
                <w:rFonts w:eastAsia="標楷體"/>
              </w:rPr>
              <w:t xml:space="preserve"> (2012.</w:t>
            </w:r>
            <w:r w:rsidRPr="001B3A34">
              <w:rPr>
                <w:rFonts w:eastAsia="標楷體" w:hint="eastAsia"/>
              </w:rPr>
              <w:t>12</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FF0855" w:rsidRPr="001B3A34" w:rsidRDefault="00FF0855" w:rsidP="00FF0855">
            <w:pPr>
              <w:spacing w:line="340" w:lineRule="exact"/>
              <w:jc w:val="center"/>
              <w:rPr>
                <w:rFonts w:eastAsia="標楷體"/>
              </w:rPr>
            </w:pPr>
            <w:r w:rsidRPr="001B3A34">
              <w:rPr>
                <w:rFonts w:eastAsia="標楷體" w:hint="eastAsia"/>
              </w:rPr>
              <w:t>0</w:t>
            </w:r>
            <w:r w:rsidRPr="001B3A34">
              <w:rPr>
                <w:rFonts w:eastAsia="標楷體"/>
              </w:rPr>
              <w:t>.9</w:t>
            </w:r>
            <w:r w:rsidRPr="001B3A34">
              <w:rPr>
                <w:rFonts w:eastAsia="標楷體" w:hint="eastAsia"/>
              </w:rPr>
              <w:t>3</w:t>
            </w:r>
          </w:p>
        </w:tc>
        <w:tc>
          <w:tcPr>
            <w:tcW w:w="1574" w:type="dxa"/>
            <w:tcBorders>
              <w:top w:val="single" w:sz="4" w:space="0" w:color="auto"/>
              <w:left w:val="single" w:sz="4" w:space="0" w:color="auto"/>
              <w:bottom w:val="single" w:sz="4" w:space="0" w:color="auto"/>
              <w:right w:val="single" w:sz="4" w:space="0" w:color="auto"/>
            </w:tcBorders>
          </w:tcPr>
          <w:p w:rsidR="00FF0855" w:rsidRPr="001B3A34" w:rsidRDefault="00FF0855" w:rsidP="00FF0855">
            <w:pPr>
              <w:spacing w:line="340" w:lineRule="exact"/>
              <w:jc w:val="center"/>
              <w:rPr>
                <w:rFonts w:eastAsia="標楷體"/>
              </w:rPr>
            </w:pPr>
            <w:r w:rsidRPr="001B3A34">
              <w:rPr>
                <w:rFonts w:eastAsia="標楷體" w:hint="eastAsia"/>
              </w:rPr>
              <w:t>3.05</w:t>
            </w:r>
          </w:p>
        </w:tc>
      </w:tr>
    </w:tbl>
    <w:p w:rsidR="00FF0855" w:rsidRPr="00D625FD" w:rsidRDefault="00FF0855" w:rsidP="00FF0855">
      <w:pPr>
        <w:widowControl/>
        <w:snapToGrid w:val="0"/>
        <w:spacing w:line="260" w:lineRule="exact"/>
        <w:ind w:leftChars="236" w:left="720" w:hangingChars="64" w:hanging="154"/>
        <w:jc w:val="both"/>
        <w:rPr>
          <w:rFonts w:eastAsia="標楷體"/>
          <w:kern w:val="0"/>
        </w:rPr>
      </w:pPr>
      <w:r w:rsidRPr="00D625FD">
        <w:rPr>
          <w:rFonts w:eastAsia="標楷體"/>
          <w:kern w:val="0"/>
        </w:rPr>
        <w:t>註：</w:t>
      </w:r>
      <w:r w:rsidRPr="00D625FD">
        <w:rPr>
          <w:rFonts w:eastAsia="標楷體"/>
          <w:kern w:val="0"/>
        </w:rPr>
        <w:t>f</w:t>
      </w:r>
      <w:r w:rsidRPr="00D625FD">
        <w:rPr>
          <w:rFonts w:eastAsia="標楷體"/>
          <w:kern w:val="0"/>
        </w:rPr>
        <w:t>表預估值。</w:t>
      </w:r>
      <w:r w:rsidRPr="00D625FD">
        <w:rPr>
          <w:rFonts w:eastAsia="標楷體" w:hint="eastAsia"/>
          <w:kern w:val="0"/>
        </w:rPr>
        <w:t xml:space="preserve">  </w:t>
      </w:r>
      <w:r w:rsidRPr="00D625FD">
        <w:rPr>
          <w:rFonts w:eastAsia="標楷體"/>
          <w:kern w:val="0"/>
        </w:rPr>
        <w:t>資料來源：各機構。</w:t>
      </w:r>
    </w:p>
    <w:p w:rsidR="00E750C9" w:rsidRPr="00FF0855" w:rsidRDefault="00E750C9" w:rsidP="00E750C9">
      <w:pPr>
        <w:widowControl/>
        <w:snapToGrid w:val="0"/>
        <w:spacing w:line="260" w:lineRule="exact"/>
        <w:ind w:leftChars="236" w:left="720" w:hangingChars="64" w:hanging="154"/>
        <w:jc w:val="both"/>
        <w:rPr>
          <w:rFonts w:eastAsia="標楷體"/>
          <w:kern w:val="0"/>
        </w:rPr>
      </w:pPr>
    </w:p>
    <w:p w:rsidR="00FF0855" w:rsidRPr="00912890" w:rsidRDefault="00FF0855" w:rsidP="00FF0855">
      <w:pPr>
        <w:spacing w:beforeLines="50" w:before="180" w:afterLines="30" w:after="108" w:line="200" w:lineRule="exact"/>
        <w:jc w:val="center"/>
        <w:rPr>
          <w:rFonts w:eastAsia="標楷體"/>
          <w:b/>
          <w:sz w:val="28"/>
          <w:szCs w:val="28"/>
          <w:lang w:val="zh-TW"/>
        </w:rPr>
      </w:pPr>
      <w:r w:rsidRPr="00912890">
        <w:rPr>
          <w:rFonts w:eastAsia="標楷體"/>
          <w:b/>
          <w:sz w:val="28"/>
          <w:szCs w:val="28"/>
          <w:lang w:val="zh-TW"/>
        </w:rPr>
        <w:t>表</w:t>
      </w:r>
      <w:r w:rsidRPr="00912890">
        <w:rPr>
          <w:rFonts w:eastAsia="標楷體"/>
          <w:b/>
          <w:sz w:val="28"/>
          <w:szCs w:val="28"/>
          <w:lang w:val="zh-TW"/>
        </w:rPr>
        <w:t xml:space="preserve"> 2-1-2  10</w:t>
      </w:r>
      <w:r w:rsidRPr="00912890">
        <w:rPr>
          <w:rFonts w:eastAsia="標楷體" w:hint="eastAsia"/>
          <w:b/>
          <w:sz w:val="28"/>
          <w:szCs w:val="28"/>
          <w:lang w:val="zh-TW"/>
        </w:rPr>
        <w:t>1</w:t>
      </w:r>
      <w:r w:rsidRPr="00912890">
        <w:rPr>
          <w:rFonts w:eastAsia="標楷體"/>
          <w:b/>
          <w:sz w:val="28"/>
          <w:szCs w:val="28"/>
          <w:lang w:val="zh-TW"/>
        </w:rPr>
        <w:t>及</w:t>
      </w:r>
      <w:r w:rsidRPr="00912890">
        <w:rPr>
          <w:rFonts w:eastAsia="標楷體"/>
          <w:b/>
          <w:sz w:val="28"/>
          <w:szCs w:val="28"/>
          <w:lang w:val="zh-TW"/>
        </w:rPr>
        <w:t>10</w:t>
      </w:r>
      <w:r w:rsidRPr="00912890">
        <w:rPr>
          <w:rFonts w:eastAsia="標楷體" w:hint="eastAsia"/>
          <w:b/>
          <w:sz w:val="28"/>
          <w:szCs w:val="28"/>
          <w:lang w:val="zh-TW"/>
        </w:rPr>
        <w:t>2</w:t>
      </w:r>
      <w:r w:rsidRPr="00912890">
        <w:rPr>
          <w:rFonts w:eastAsia="標楷體"/>
          <w:b/>
          <w:sz w:val="28"/>
          <w:szCs w:val="28"/>
          <w:lang w:val="zh-TW"/>
        </w:rPr>
        <w:t>年需求面經濟成長組成</w:t>
      </w:r>
    </w:p>
    <w:tbl>
      <w:tblPr>
        <w:tblW w:w="9001" w:type="dxa"/>
        <w:jc w:val="center"/>
        <w:tblCellMar>
          <w:left w:w="28" w:type="dxa"/>
          <w:right w:w="28" w:type="dxa"/>
        </w:tblCellMar>
        <w:tblLook w:val="0000" w:firstRow="0" w:lastRow="0" w:firstColumn="0" w:lastColumn="0" w:noHBand="0" w:noVBand="0"/>
      </w:tblPr>
      <w:tblGrid>
        <w:gridCol w:w="2933"/>
        <w:gridCol w:w="1555"/>
        <w:gridCol w:w="1476"/>
        <w:gridCol w:w="1571"/>
        <w:gridCol w:w="1466"/>
      </w:tblGrid>
      <w:tr w:rsidR="00FF0855" w:rsidRPr="00912890" w:rsidTr="00FF0855">
        <w:trPr>
          <w:cantSplit/>
          <w:jc w:val="center"/>
        </w:trPr>
        <w:tc>
          <w:tcPr>
            <w:tcW w:w="2933" w:type="dxa"/>
            <w:tcBorders>
              <w:top w:val="single" w:sz="6" w:space="0" w:color="auto"/>
              <w:right w:val="single" w:sz="6" w:space="0" w:color="auto"/>
            </w:tcBorders>
            <w:vAlign w:val="center"/>
          </w:tcPr>
          <w:p w:rsidR="00FF0855" w:rsidRPr="00912890" w:rsidRDefault="00FF0855" w:rsidP="00FF0855">
            <w:pPr>
              <w:widowControl/>
              <w:adjustRightInd w:val="0"/>
              <w:snapToGrid w:val="0"/>
              <w:ind w:left="28"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FF0855" w:rsidRPr="00912890" w:rsidRDefault="00FF0855" w:rsidP="00FF0855">
            <w:pPr>
              <w:widowControl/>
              <w:adjustRightInd w:val="0"/>
              <w:snapToGrid w:val="0"/>
              <w:ind w:left="28" w:right="-142"/>
              <w:jc w:val="center"/>
              <w:rPr>
                <w:rFonts w:eastAsia="標楷體"/>
                <w:kern w:val="0"/>
                <w:szCs w:val="20"/>
              </w:rPr>
            </w:pPr>
            <w:r w:rsidRPr="00912890">
              <w:rPr>
                <w:rFonts w:eastAsia="標楷體" w:hint="eastAsia"/>
                <w:kern w:val="0"/>
                <w:szCs w:val="20"/>
              </w:rPr>
              <w:t>101</w:t>
            </w:r>
            <w:r w:rsidRPr="00912890">
              <w:rPr>
                <w:rFonts w:eastAsia="標楷體" w:hint="eastAsia"/>
                <w:kern w:val="0"/>
                <w:szCs w:val="20"/>
              </w:rPr>
              <w:t>年</w:t>
            </w:r>
          </w:p>
        </w:tc>
        <w:tc>
          <w:tcPr>
            <w:tcW w:w="3037" w:type="dxa"/>
            <w:gridSpan w:val="2"/>
            <w:tcBorders>
              <w:top w:val="single" w:sz="6" w:space="0" w:color="auto"/>
              <w:bottom w:val="single" w:sz="6" w:space="0" w:color="auto"/>
            </w:tcBorders>
            <w:vAlign w:val="center"/>
          </w:tcPr>
          <w:p w:rsidR="00FF0855" w:rsidRPr="00912890" w:rsidRDefault="00FF0855" w:rsidP="00FF0855">
            <w:pPr>
              <w:widowControl/>
              <w:adjustRightInd w:val="0"/>
              <w:snapToGrid w:val="0"/>
              <w:ind w:left="28" w:right="-142"/>
              <w:jc w:val="center"/>
              <w:rPr>
                <w:rFonts w:eastAsia="標楷體"/>
                <w:kern w:val="0"/>
                <w:szCs w:val="20"/>
              </w:rPr>
            </w:pPr>
            <w:r w:rsidRPr="00912890">
              <w:rPr>
                <w:rFonts w:eastAsia="標楷體" w:hint="eastAsia"/>
                <w:kern w:val="0"/>
                <w:szCs w:val="20"/>
              </w:rPr>
              <w:t>102</w:t>
            </w:r>
            <w:r w:rsidRPr="00912890">
              <w:rPr>
                <w:rFonts w:eastAsia="標楷體" w:hint="eastAsia"/>
                <w:kern w:val="0"/>
                <w:szCs w:val="20"/>
              </w:rPr>
              <w:t>年</w:t>
            </w:r>
          </w:p>
        </w:tc>
      </w:tr>
      <w:tr w:rsidR="00FF0855" w:rsidRPr="00912890" w:rsidTr="00FF0855">
        <w:trPr>
          <w:cantSplit/>
          <w:jc w:val="center"/>
        </w:trPr>
        <w:tc>
          <w:tcPr>
            <w:tcW w:w="2933" w:type="dxa"/>
            <w:tcBorders>
              <w:bottom w:val="single" w:sz="6" w:space="0" w:color="auto"/>
              <w:right w:val="single" w:sz="6" w:space="0" w:color="auto"/>
            </w:tcBorders>
            <w:vAlign w:val="center"/>
          </w:tcPr>
          <w:p w:rsidR="00FF0855" w:rsidRPr="00912890" w:rsidRDefault="00FF0855" w:rsidP="00FF0855">
            <w:pPr>
              <w:widowControl/>
              <w:adjustRightInd w:val="0"/>
              <w:snapToGrid w:val="0"/>
              <w:ind w:left="30"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FF0855" w:rsidRPr="00912890" w:rsidRDefault="00FF0855" w:rsidP="00FF0855">
            <w:pPr>
              <w:widowControl/>
              <w:adjustRightInd w:val="0"/>
              <w:snapToGrid w:val="0"/>
              <w:ind w:leftChars="-25" w:left="-20" w:right="-29" w:hangingChars="18" w:hanging="40"/>
              <w:jc w:val="center"/>
              <w:rPr>
                <w:rFonts w:eastAsia="標楷體"/>
                <w:kern w:val="0"/>
                <w:sz w:val="22"/>
                <w:szCs w:val="20"/>
              </w:rPr>
            </w:pPr>
            <w:r w:rsidRPr="00912890">
              <w:rPr>
                <w:rFonts w:eastAsia="標楷體" w:hint="eastAsia"/>
                <w:kern w:val="0"/>
                <w:sz w:val="22"/>
                <w:szCs w:val="20"/>
              </w:rPr>
              <w:t>實質增加率</w:t>
            </w:r>
            <w:r w:rsidRPr="00912890">
              <w:rPr>
                <w:rFonts w:eastAsia="標楷體" w:hint="eastAsia"/>
                <w:kern w:val="0"/>
                <w:sz w:val="22"/>
                <w:szCs w:val="20"/>
              </w:rPr>
              <w:t>(</w:t>
            </w:r>
            <w:r w:rsidRPr="00912890">
              <w:rPr>
                <w:rFonts w:eastAsia="標楷體" w:hint="eastAsia"/>
                <w:kern w:val="0"/>
                <w:sz w:val="22"/>
                <w:szCs w:val="20"/>
              </w:rPr>
              <w:t>％</w:t>
            </w:r>
            <w:r w:rsidRPr="00912890">
              <w:rPr>
                <w:rFonts w:eastAsia="標楷體" w:hint="eastAsia"/>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FF0855" w:rsidRPr="00912890" w:rsidRDefault="00FF0855" w:rsidP="00FF0855">
            <w:pPr>
              <w:widowControl/>
              <w:adjustRightInd w:val="0"/>
              <w:snapToGrid w:val="0"/>
              <w:ind w:leftChars="-25" w:left="-20" w:right="-28" w:hangingChars="18" w:hanging="40"/>
              <w:jc w:val="center"/>
              <w:rPr>
                <w:rFonts w:eastAsia="標楷體"/>
                <w:kern w:val="0"/>
                <w:sz w:val="22"/>
                <w:szCs w:val="20"/>
              </w:rPr>
            </w:pPr>
            <w:r w:rsidRPr="00912890">
              <w:rPr>
                <w:rFonts w:eastAsia="標楷體" w:hint="eastAsia"/>
                <w:kern w:val="0"/>
                <w:sz w:val="22"/>
                <w:szCs w:val="20"/>
              </w:rPr>
              <w:t>貢獻</w:t>
            </w:r>
            <w:r w:rsidRPr="00912890">
              <w:rPr>
                <w:rFonts w:eastAsia="標楷體" w:hint="eastAsia"/>
                <w:kern w:val="0"/>
                <w:sz w:val="22"/>
                <w:szCs w:val="20"/>
              </w:rPr>
              <w:t>(</w:t>
            </w:r>
            <w:r w:rsidRPr="00912890">
              <w:rPr>
                <w:rFonts w:eastAsia="標楷體" w:hint="eastAsia"/>
                <w:kern w:val="0"/>
                <w:sz w:val="22"/>
                <w:szCs w:val="20"/>
              </w:rPr>
              <w:t>百分點</w:t>
            </w:r>
            <w:r w:rsidRPr="00912890">
              <w:rPr>
                <w:rFonts w:eastAsia="標楷體" w:hint="eastAsia"/>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FF0855" w:rsidRPr="00912890" w:rsidRDefault="00FF0855" w:rsidP="00FF0855">
            <w:pPr>
              <w:widowControl/>
              <w:adjustRightInd w:val="0"/>
              <w:snapToGrid w:val="0"/>
              <w:ind w:leftChars="-25" w:left="-20" w:right="-29" w:hangingChars="18" w:hanging="40"/>
              <w:jc w:val="center"/>
              <w:rPr>
                <w:rFonts w:eastAsia="標楷體"/>
                <w:kern w:val="0"/>
                <w:sz w:val="22"/>
                <w:szCs w:val="20"/>
              </w:rPr>
            </w:pPr>
            <w:r w:rsidRPr="00912890">
              <w:rPr>
                <w:rFonts w:eastAsia="標楷體" w:hint="eastAsia"/>
                <w:kern w:val="0"/>
                <w:sz w:val="22"/>
                <w:szCs w:val="20"/>
              </w:rPr>
              <w:t>實質增加率</w:t>
            </w:r>
            <w:r w:rsidRPr="00912890">
              <w:rPr>
                <w:rFonts w:eastAsia="標楷體" w:hint="eastAsia"/>
                <w:kern w:val="0"/>
                <w:sz w:val="22"/>
                <w:szCs w:val="20"/>
              </w:rPr>
              <w:t>(</w:t>
            </w:r>
            <w:r w:rsidRPr="00912890">
              <w:rPr>
                <w:rFonts w:eastAsia="標楷體" w:hint="eastAsia"/>
                <w:kern w:val="0"/>
                <w:sz w:val="22"/>
                <w:szCs w:val="20"/>
              </w:rPr>
              <w:t>％</w:t>
            </w:r>
            <w:r w:rsidRPr="00912890">
              <w:rPr>
                <w:rFonts w:eastAsia="標楷體" w:hint="eastAsia"/>
                <w:kern w:val="0"/>
                <w:sz w:val="22"/>
                <w:szCs w:val="20"/>
              </w:rPr>
              <w:t>)</w:t>
            </w:r>
          </w:p>
        </w:tc>
        <w:tc>
          <w:tcPr>
            <w:tcW w:w="1466" w:type="dxa"/>
            <w:tcBorders>
              <w:top w:val="single" w:sz="6" w:space="0" w:color="auto"/>
              <w:left w:val="single" w:sz="6" w:space="0" w:color="auto"/>
              <w:bottom w:val="single" w:sz="6" w:space="0" w:color="auto"/>
            </w:tcBorders>
            <w:vAlign w:val="center"/>
          </w:tcPr>
          <w:p w:rsidR="00FF0855" w:rsidRPr="00912890" w:rsidRDefault="00FF0855" w:rsidP="00FF0855">
            <w:pPr>
              <w:widowControl/>
              <w:adjustRightInd w:val="0"/>
              <w:snapToGrid w:val="0"/>
              <w:ind w:leftChars="-25" w:left="-20" w:right="-29" w:hangingChars="18" w:hanging="40"/>
              <w:jc w:val="center"/>
              <w:rPr>
                <w:rFonts w:eastAsia="標楷體"/>
                <w:kern w:val="0"/>
                <w:sz w:val="22"/>
                <w:szCs w:val="20"/>
              </w:rPr>
            </w:pPr>
            <w:r w:rsidRPr="00912890">
              <w:rPr>
                <w:rFonts w:eastAsia="標楷體" w:hint="eastAsia"/>
                <w:kern w:val="0"/>
                <w:sz w:val="22"/>
                <w:szCs w:val="20"/>
              </w:rPr>
              <w:t>貢獻</w:t>
            </w:r>
            <w:r w:rsidRPr="00912890">
              <w:rPr>
                <w:rFonts w:eastAsia="標楷體" w:hint="eastAsia"/>
                <w:kern w:val="0"/>
                <w:sz w:val="22"/>
                <w:szCs w:val="20"/>
              </w:rPr>
              <w:t>(</w:t>
            </w:r>
            <w:r w:rsidRPr="00912890">
              <w:rPr>
                <w:rFonts w:eastAsia="標楷體" w:hint="eastAsia"/>
                <w:kern w:val="0"/>
                <w:sz w:val="22"/>
                <w:szCs w:val="20"/>
              </w:rPr>
              <w:t>百分點</w:t>
            </w:r>
            <w:r w:rsidRPr="00912890">
              <w:rPr>
                <w:rFonts w:eastAsia="標楷體" w:hint="eastAsia"/>
                <w:kern w:val="0"/>
                <w:sz w:val="22"/>
                <w:szCs w:val="20"/>
              </w:rPr>
              <w:t>)</w:t>
            </w:r>
          </w:p>
        </w:tc>
      </w:tr>
      <w:tr w:rsidR="00FF0855" w:rsidRPr="0012098B" w:rsidTr="00FF0855">
        <w:trPr>
          <w:cantSplit/>
          <w:trHeight w:val="65"/>
          <w:jc w:val="center"/>
        </w:trPr>
        <w:tc>
          <w:tcPr>
            <w:tcW w:w="2933" w:type="dxa"/>
            <w:tcBorders>
              <w:top w:val="single" w:sz="6" w:space="0" w:color="auto"/>
              <w:right w:val="single" w:sz="6" w:space="0" w:color="auto"/>
            </w:tcBorders>
            <w:vAlign w:val="center"/>
          </w:tcPr>
          <w:p w:rsidR="00FF0855" w:rsidRPr="0073422E" w:rsidRDefault="00FF0855" w:rsidP="00FF0855">
            <w:pPr>
              <w:widowControl/>
              <w:snapToGrid w:val="0"/>
              <w:spacing w:line="300" w:lineRule="exact"/>
              <w:ind w:left="30" w:right="-142"/>
              <w:jc w:val="both"/>
              <w:rPr>
                <w:rFonts w:eastAsia="標楷體"/>
                <w:kern w:val="0"/>
              </w:rPr>
            </w:pPr>
            <w:r w:rsidRPr="0073422E">
              <w:rPr>
                <w:rFonts w:eastAsia="標楷體"/>
                <w:kern w:val="0"/>
              </w:rPr>
              <w:t>GDP</w:t>
            </w:r>
          </w:p>
        </w:tc>
        <w:tc>
          <w:tcPr>
            <w:tcW w:w="1555" w:type="dxa"/>
            <w:tcBorders>
              <w:top w:val="single" w:sz="6" w:space="0" w:color="auto"/>
              <w:right w:val="single" w:sz="6" w:space="0" w:color="auto"/>
            </w:tcBorders>
          </w:tcPr>
          <w:p w:rsidR="00FF0855" w:rsidRPr="00A441BE" w:rsidRDefault="00FF0855" w:rsidP="00FF0855">
            <w:pPr>
              <w:snapToGrid w:val="0"/>
              <w:spacing w:line="300" w:lineRule="exact"/>
              <w:ind w:right="407"/>
              <w:jc w:val="right"/>
            </w:pPr>
            <w:r w:rsidRPr="00A441BE">
              <w:t>1.25</w:t>
            </w:r>
          </w:p>
        </w:tc>
        <w:tc>
          <w:tcPr>
            <w:tcW w:w="1476" w:type="dxa"/>
            <w:tcBorders>
              <w:top w:val="single" w:sz="6" w:space="0" w:color="auto"/>
              <w:right w:val="single" w:sz="6" w:space="0" w:color="auto"/>
            </w:tcBorders>
          </w:tcPr>
          <w:p w:rsidR="00FF0855" w:rsidRPr="00A441BE" w:rsidRDefault="00FF0855" w:rsidP="00FF0855">
            <w:pPr>
              <w:snapToGrid w:val="0"/>
              <w:spacing w:line="300" w:lineRule="exact"/>
              <w:ind w:right="466"/>
              <w:jc w:val="right"/>
            </w:pPr>
            <w:r w:rsidRPr="00A441BE">
              <w:t>1.25</w:t>
            </w:r>
          </w:p>
        </w:tc>
        <w:tc>
          <w:tcPr>
            <w:tcW w:w="1571" w:type="dxa"/>
            <w:tcBorders>
              <w:top w:val="single" w:sz="6" w:space="0" w:color="auto"/>
              <w:right w:val="single" w:sz="6" w:space="0" w:color="auto"/>
            </w:tcBorders>
            <w:vAlign w:val="center"/>
          </w:tcPr>
          <w:p w:rsidR="00FF0855" w:rsidRPr="00A441BE" w:rsidRDefault="00FF0855" w:rsidP="00FF0855">
            <w:pPr>
              <w:pStyle w:val="k42"/>
              <w:spacing w:beforeLines="0" w:before="0" w:line="300" w:lineRule="exact"/>
              <w:ind w:left="0" w:rightChars="55" w:right="132" w:firstLineChars="0" w:firstLine="0"/>
              <w:jc w:val="center"/>
              <w:rPr>
                <w:sz w:val="24"/>
                <w:szCs w:val="26"/>
              </w:rPr>
            </w:pPr>
            <w:r w:rsidRPr="00A441BE">
              <w:rPr>
                <w:rFonts w:hint="eastAsia"/>
                <w:sz w:val="24"/>
                <w:szCs w:val="26"/>
              </w:rPr>
              <w:t>3.53</w:t>
            </w:r>
          </w:p>
        </w:tc>
        <w:tc>
          <w:tcPr>
            <w:tcW w:w="1466" w:type="dxa"/>
            <w:tcBorders>
              <w:top w:val="single" w:sz="6" w:space="0" w:color="auto"/>
              <w:left w:val="single" w:sz="6" w:space="0" w:color="auto"/>
            </w:tcBorders>
            <w:vAlign w:val="center"/>
          </w:tcPr>
          <w:p w:rsidR="00FF0855" w:rsidRPr="00A441BE" w:rsidRDefault="00FF0855" w:rsidP="00FF0855">
            <w:pPr>
              <w:pStyle w:val="k42"/>
              <w:spacing w:beforeLines="0" w:before="0" w:line="300" w:lineRule="exact"/>
              <w:ind w:left="0" w:rightChars="55" w:right="132" w:firstLineChars="0" w:firstLine="0"/>
              <w:jc w:val="center"/>
              <w:rPr>
                <w:sz w:val="24"/>
                <w:szCs w:val="26"/>
              </w:rPr>
            </w:pPr>
            <w:r w:rsidRPr="00A441BE">
              <w:rPr>
                <w:rFonts w:hint="eastAsia"/>
                <w:sz w:val="24"/>
                <w:szCs w:val="26"/>
              </w:rPr>
              <w:t>3.53</w:t>
            </w:r>
          </w:p>
        </w:tc>
      </w:tr>
      <w:tr w:rsidR="00FF0855" w:rsidRPr="0012098B" w:rsidTr="00FF0855">
        <w:trPr>
          <w:cantSplit/>
          <w:trHeight w:val="65"/>
          <w:jc w:val="center"/>
        </w:trPr>
        <w:tc>
          <w:tcPr>
            <w:tcW w:w="2933" w:type="dxa"/>
            <w:tcBorders>
              <w:right w:val="single" w:sz="6" w:space="0" w:color="auto"/>
            </w:tcBorders>
            <w:vAlign w:val="center"/>
          </w:tcPr>
          <w:p w:rsidR="00FF0855" w:rsidRPr="0073422E" w:rsidRDefault="00FF0855" w:rsidP="00FF0855">
            <w:pPr>
              <w:widowControl/>
              <w:snapToGrid w:val="0"/>
              <w:spacing w:line="300" w:lineRule="exact"/>
              <w:ind w:left="30" w:right="-142"/>
              <w:jc w:val="both"/>
              <w:rPr>
                <w:rFonts w:eastAsia="標楷體"/>
                <w:kern w:val="0"/>
              </w:rPr>
            </w:pPr>
            <w:r w:rsidRPr="0073422E">
              <w:rPr>
                <w:rFonts w:eastAsia="標楷體" w:hint="eastAsia"/>
                <w:kern w:val="0"/>
              </w:rPr>
              <w:t>國內需求</w:t>
            </w:r>
          </w:p>
        </w:tc>
        <w:tc>
          <w:tcPr>
            <w:tcW w:w="1555" w:type="dxa"/>
            <w:tcBorders>
              <w:right w:val="single" w:sz="6" w:space="0" w:color="auto"/>
            </w:tcBorders>
          </w:tcPr>
          <w:p w:rsidR="00FF0855" w:rsidRPr="00A441BE" w:rsidRDefault="00FF0855" w:rsidP="00FF0855">
            <w:pPr>
              <w:snapToGrid w:val="0"/>
              <w:spacing w:line="300" w:lineRule="exact"/>
              <w:ind w:right="407"/>
              <w:jc w:val="right"/>
            </w:pPr>
            <w:r w:rsidRPr="00A441BE">
              <w:t>0.12</w:t>
            </w:r>
          </w:p>
        </w:tc>
        <w:tc>
          <w:tcPr>
            <w:tcW w:w="1476" w:type="dxa"/>
            <w:tcBorders>
              <w:right w:val="single" w:sz="6" w:space="0" w:color="auto"/>
            </w:tcBorders>
          </w:tcPr>
          <w:p w:rsidR="00FF0855" w:rsidRPr="00A441BE" w:rsidRDefault="00FF0855" w:rsidP="00FF0855">
            <w:pPr>
              <w:snapToGrid w:val="0"/>
              <w:spacing w:line="300" w:lineRule="exact"/>
              <w:ind w:right="466"/>
              <w:jc w:val="right"/>
            </w:pPr>
            <w:r w:rsidRPr="00A441BE">
              <w:t>0.10</w:t>
            </w:r>
          </w:p>
        </w:tc>
        <w:tc>
          <w:tcPr>
            <w:tcW w:w="1571" w:type="dxa"/>
            <w:tcBorders>
              <w:right w:val="single" w:sz="6" w:space="0" w:color="auto"/>
            </w:tcBorders>
            <w:vAlign w:val="center"/>
          </w:tcPr>
          <w:p w:rsidR="00FF0855" w:rsidRPr="00A441BE" w:rsidRDefault="00FF0855" w:rsidP="00FF0855">
            <w:pPr>
              <w:pStyle w:val="k42"/>
              <w:spacing w:beforeLines="0" w:before="0" w:line="300" w:lineRule="exact"/>
              <w:ind w:left="0" w:rightChars="55" w:right="132" w:firstLineChars="0" w:firstLine="0"/>
              <w:jc w:val="center"/>
              <w:rPr>
                <w:sz w:val="24"/>
                <w:szCs w:val="26"/>
              </w:rPr>
            </w:pPr>
            <w:r w:rsidRPr="00A441BE">
              <w:rPr>
                <w:rFonts w:hint="eastAsia"/>
                <w:sz w:val="24"/>
                <w:szCs w:val="26"/>
              </w:rPr>
              <w:t>2.12</w:t>
            </w:r>
          </w:p>
        </w:tc>
        <w:tc>
          <w:tcPr>
            <w:tcW w:w="1466" w:type="dxa"/>
            <w:tcBorders>
              <w:left w:val="single" w:sz="6" w:space="0" w:color="auto"/>
            </w:tcBorders>
            <w:vAlign w:val="center"/>
          </w:tcPr>
          <w:p w:rsidR="00FF0855" w:rsidRPr="00A441BE" w:rsidRDefault="00FF0855" w:rsidP="00FF0855">
            <w:pPr>
              <w:pStyle w:val="k42"/>
              <w:spacing w:beforeLines="0" w:before="0" w:line="300" w:lineRule="exact"/>
              <w:ind w:left="0" w:rightChars="55" w:right="132" w:firstLineChars="0" w:firstLine="0"/>
              <w:jc w:val="center"/>
              <w:rPr>
                <w:sz w:val="24"/>
                <w:szCs w:val="26"/>
              </w:rPr>
            </w:pPr>
            <w:r w:rsidRPr="00A441BE">
              <w:rPr>
                <w:rFonts w:hint="eastAsia"/>
                <w:sz w:val="24"/>
                <w:szCs w:val="26"/>
              </w:rPr>
              <w:t>1.71</w:t>
            </w:r>
          </w:p>
        </w:tc>
      </w:tr>
      <w:tr w:rsidR="00FF0855" w:rsidRPr="0012098B" w:rsidTr="00FF0855">
        <w:trPr>
          <w:cantSplit/>
          <w:trHeight w:val="65"/>
          <w:jc w:val="center"/>
        </w:trPr>
        <w:tc>
          <w:tcPr>
            <w:tcW w:w="2933" w:type="dxa"/>
            <w:tcBorders>
              <w:right w:val="single" w:sz="6" w:space="0" w:color="auto"/>
            </w:tcBorders>
            <w:vAlign w:val="center"/>
          </w:tcPr>
          <w:p w:rsidR="00FF0855" w:rsidRPr="0073422E" w:rsidRDefault="00FF0855" w:rsidP="00FF0855">
            <w:pPr>
              <w:widowControl/>
              <w:snapToGrid w:val="0"/>
              <w:spacing w:line="300" w:lineRule="exact"/>
              <w:ind w:left="30" w:right="-142"/>
              <w:jc w:val="both"/>
              <w:rPr>
                <w:rFonts w:eastAsia="標楷體"/>
                <w:kern w:val="0"/>
              </w:rPr>
            </w:pPr>
            <w:r w:rsidRPr="0073422E">
              <w:rPr>
                <w:rFonts w:eastAsia="標楷體" w:hint="eastAsia"/>
                <w:kern w:val="0"/>
              </w:rPr>
              <w:t xml:space="preserve">  </w:t>
            </w:r>
            <w:r w:rsidRPr="0073422E">
              <w:rPr>
                <w:rFonts w:eastAsia="標楷體" w:hint="eastAsia"/>
                <w:kern w:val="0"/>
              </w:rPr>
              <w:t>民間消費</w:t>
            </w:r>
          </w:p>
        </w:tc>
        <w:tc>
          <w:tcPr>
            <w:tcW w:w="1555" w:type="dxa"/>
            <w:tcBorders>
              <w:right w:val="single" w:sz="6" w:space="0" w:color="auto"/>
            </w:tcBorders>
          </w:tcPr>
          <w:p w:rsidR="00FF0855" w:rsidRPr="00A441BE" w:rsidRDefault="00FF0855" w:rsidP="00FF0855">
            <w:pPr>
              <w:snapToGrid w:val="0"/>
              <w:spacing w:line="300" w:lineRule="exact"/>
              <w:ind w:right="407"/>
              <w:jc w:val="right"/>
            </w:pPr>
            <w:r w:rsidRPr="00A441BE">
              <w:t>1.50</w:t>
            </w:r>
          </w:p>
        </w:tc>
        <w:tc>
          <w:tcPr>
            <w:tcW w:w="1476" w:type="dxa"/>
            <w:tcBorders>
              <w:right w:val="single" w:sz="6" w:space="0" w:color="auto"/>
            </w:tcBorders>
          </w:tcPr>
          <w:p w:rsidR="00FF0855" w:rsidRPr="00A441BE" w:rsidRDefault="00FF0855" w:rsidP="00FF0855">
            <w:pPr>
              <w:snapToGrid w:val="0"/>
              <w:spacing w:line="300" w:lineRule="exact"/>
              <w:ind w:right="466"/>
              <w:jc w:val="right"/>
            </w:pPr>
            <w:r w:rsidRPr="00A441BE">
              <w:t>0.81</w:t>
            </w:r>
          </w:p>
        </w:tc>
        <w:tc>
          <w:tcPr>
            <w:tcW w:w="1571" w:type="dxa"/>
            <w:tcBorders>
              <w:right w:val="single" w:sz="6" w:space="0" w:color="auto"/>
            </w:tcBorders>
            <w:vAlign w:val="center"/>
          </w:tcPr>
          <w:p w:rsidR="00FF0855" w:rsidRPr="00A441BE" w:rsidRDefault="00FF0855" w:rsidP="00FF0855">
            <w:pPr>
              <w:pStyle w:val="k42"/>
              <w:spacing w:beforeLines="0" w:before="0" w:line="300" w:lineRule="exact"/>
              <w:ind w:left="0" w:rightChars="55" w:right="132" w:firstLineChars="0" w:firstLine="0"/>
              <w:jc w:val="center"/>
              <w:rPr>
                <w:sz w:val="24"/>
                <w:szCs w:val="26"/>
              </w:rPr>
            </w:pPr>
            <w:r w:rsidRPr="00A441BE">
              <w:rPr>
                <w:rFonts w:hint="eastAsia"/>
                <w:sz w:val="24"/>
                <w:szCs w:val="26"/>
              </w:rPr>
              <w:t>1.56</w:t>
            </w:r>
          </w:p>
        </w:tc>
        <w:tc>
          <w:tcPr>
            <w:tcW w:w="1466" w:type="dxa"/>
            <w:tcBorders>
              <w:left w:val="single" w:sz="6" w:space="0" w:color="auto"/>
            </w:tcBorders>
            <w:vAlign w:val="center"/>
          </w:tcPr>
          <w:p w:rsidR="00FF0855" w:rsidRPr="00A441BE" w:rsidRDefault="00FF0855" w:rsidP="00FF0855">
            <w:pPr>
              <w:pStyle w:val="k42"/>
              <w:spacing w:beforeLines="0" w:before="0" w:line="300" w:lineRule="exact"/>
              <w:ind w:left="0" w:rightChars="55" w:right="132" w:firstLineChars="0" w:firstLine="0"/>
              <w:jc w:val="center"/>
              <w:rPr>
                <w:sz w:val="24"/>
                <w:szCs w:val="26"/>
              </w:rPr>
            </w:pPr>
            <w:r w:rsidRPr="00A441BE">
              <w:rPr>
                <w:rFonts w:hint="eastAsia"/>
                <w:sz w:val="24"/>
                <w:szCs w:val="26"/>
              </w:rPr>
              <w:t>0.84</w:t>
            </w:r>
          </w:p>
        </w:tc>
      </w:tr>
      <w:tr w:rsidR="00FF0855" w:rsidRPr="0012098B" w:rsidTr="00FF0855">
        <w:trPr>
          <w:cantSplit/>
          <w:trHeight w:val="65"/>
          <w:jc w:val="center"/>
        </w:trPr>
        <w:tc>
          <w:tcPr>
            <w:tcW w:w="2933" w:type="dxa"/>
            <w:tcBorders>
              <w:right w:val="single" w:sz="6" w:space="0" w:color="auto"/>
            </w:tcBorders>
            <w:vAlign w:val="center"/>
          </w:tcPr>
          <w:p w:rsidR="00FF0855" w:rsidRPr="0073422E" w:rsidRDefault="00FF0855" w:rsidP="00FF0855">
            <w:pPr>
              <w:widowControl/>
              <w:snapToGrid w:val="0"/>
              <w:spacing w:line="300" w:lineRule="exact"/>
              <w:ind w:left="30" w:right="-142"/>
              <w:jc w:val="both"/>
              <w:rPr>
                <w:rFonts w:eastAsia="標楷體"/>
                <w:kern w:val="0"/>
              </w:rPr>
            </w:pPr>
            <w:r w:rsidRPr="0073422E">
              <w:rPr>
                <w:rFonts w:eastAsia="標楷體" w:hint="eastAsia"/>
                <w:kern w:val="0"/>
              </w:rPr>
              <w:t xml:space="preserve">  </w:t>
            </w:r>
            <w:r w:rsidRPr="0073422E">
              <w:rPr>
                <w:rFonts w:eastAsia="標楷體" w:hint="eastAsia"/>
                <w:kern w:val="0"/>
              </w:rPr>
              <w:t>政府消費</w:t>
            </w:r>
          </w:p>
        </w:tc>
        <w:tc>
          <w:tcPr>
            <w:tcW w:w="1555" w:type="dxa"/>
            <w:tcBorders>
              <w:right w:val="single" w:sz="6" w:space="0" w:color="auto"/>
            </w:tcBorders>
          </w:tcPr>
          <w:p w:rsidR="00FF0855" w:rsidRPr="00A441BE" w:rsidRDefault="00FF0855" w:rsidP="00FF0855">
            <w:pPr>
              <w:snapToGrid w:val="0"/>
              <w:spacing w:line="300" w:lineRule="exact"/>
              <w:ind w:right="407"/>
              <w:jc w:val="right"/>
            </w:pPr>
            <w:r w:rsidRPr="00A441BE">
              <w:t>0.68</w:t>
            </w:r>
          </w:p>
        </w:tc>
        <w:tc>
          <w:tcPr>
            <w:tcW w:w="1476" w:type="dxa"/>
            <w:tcBorders>
              <w:right w:val="single" w:sz="6" w:space="0" w:color="auto"/>
            </w:tcBorders>
          </w:tcPr>
          <w:p w:rsidR="00FF0855" w:rsidRPr="00A441BE" w:rsidRDefault="00FF0855" w:rsidP="00FF0855">
            <w:pPr>
              <w:snapToGrid w:val="0"/>
              <w:spacing w:line="300" w:lineRule="exact"/>
              <w:ind w:right="466"/>
              <w:jc w:val="right"/>
            </w:pPr>
            <w:r w:rsidRPr="00A441BE">
              <w:t>0.07</w:t>
            </w:r>
          </w:p>
        </w:tc>
        <w:tc>
          <w:tcPr>
            <w:tcW w:w="1571" w:type="dxa"/>
            <w:tcBorders>
              <w:right w:val="single" w:sz="6" w:space="0" w:color="auto"/>
            </w:tcBorders>
            <w:vAlign w:val="center"/>
          </w:tcPr>
          <w:p w:rsidR="00FF0855" w:rsidRPr="00A441BE" w:rsidRDefault="00FF0855" w:rsidP="00FF0855">
            <w:pPr>
              <w:pStyle w:val="k42"/>
              <w:spacing w:beforeLines="0" w:before="0" w:line="300" w:lineRule="exact"/>
              <w:ind w:left="0" w:rightChars="55" w:right="132" w:firstLineChars="0" w:firstLine="0"/>
              <w:jc w:val="center"/>
              <w:rPr>
                <w:sz w:val="24"/>
                <w:szCs w:val="26"/>
              </w:rPr>
            </w:pPr>
            <w:r w:rsidRPr="00A441BE">
              <w:rPr>
                <w:rFonts w:hint="eastAsia"/>
                <w:sz w:val="24"/>
                <w:szCs w:val="26"/>
              </w:rPr>
              <w:t>-0.04</w:t>
            </w:r>
          </w:p>
        </w:tc>
        <w:tc>
          <w:tcPr>
            <w:tcW w:w="1466" w:type="dxa"/>
            <w:tcBorders>
              <w:left w:val="single" w:sz="6" w:space="0" w:color="auto"/>
            </w:tcBorders>
            <w:vAlign w:val="center"/>
          </w:tcPr>
          <w:p w:rsidR="00FF0855" w:rsidRPr="00A441BE" w:rsidRDefault="00FF0855" w:rsidP="00FF0855">
            <w:pPr>
              <w:pStyle w:val="k42"/>
              <w:spacing w:beforeLines="0" w:before="0" w:line="300" w:lineRule="exact"/>
              <w:ind w:left="0" w:rightChars="55" w:right="132" w:firstLineChars="0" w:firstLine="0"/>
              <w:jc w:val="center"/>
              <w:rPr>
                <w:sz w:val="24"/>
                <w:szCs w:val="26"/>
              </w:rPr>
            </w:pPr>
            <w:r w:rsidRPr="00A441BE">
              <w:rPr>
                <w:rFonts w:hint="eastAsia"/>
                <w:sz w:val="24"/>
                <w:szCs w:val="26"/>
              </w:rPr>
              <w:t>0.00</w:t>
            </w:r>
          </w:p>
        </w:tc>
      </w:tr>
      <w:tr w:rsidR="00FF0855" w:rsidRPr="0012098B" w:rsidTr="00FF0855">
        <w:trPr>
          <w:cantSplit/>
          <w:trHeight w:val="65"/>
          <w:jc w:val="center"/>
        </w:trPr>
        <w:tc>
          <w:tcPr>
            <w:tcW w:w="2933" w:type="dxa"/>
            <w:tcBorders>
              <w:right w:val="single" w:sz="6" w:space="0" w:color="auto"/>
            </w:tcBorders>
            <w:vAlign w:val="center"/>
          </w:tcPr>
          <w:p w:rsidR="00FF0855" w:rsidRPr="0073422E" w:rsidRDefault="00FF0855" w:rsidP="00FF0855">
            <w:pPr>
              <w:pStyle w:val="k42"/>
              <w:adjustRightInd w:val="0"/>
              <w:spacing w:beforeLines="0" w:before="0" w:line="300" w:lineRule="exact"/>
              <w:ind w:left="30" w:firstLineChars="0" w:firstLine="0"/>
              <w:rPr>
                <w:sz w:val="24"/>
                <w:szCs w:val="24"/>
              </w:rPr>
            </w:pPr>
            <w:r w:rsidRPr="0073422E">
              <w:rPr>
                <w:rFonts w:hint="eastAsia"/>
                <w:sz w:val="24"/>
                <w:szCs w:val="24"/>
              </w:rPr>
              <w:t xml:space="preserve">  </w:t>
            </w:r>
            <w:r>
              <w:rPr>
                <w:rFonts w:hint="eastAsia"/>
                <w:sz w:val="24"/>
                <w:szCs w:val="24"/>
              </w:rPr>
              <w:t>資本形成</w:t>
            </w:r>
          </w:p>
        </w:tc>
        <w:tc>
          <w:tcPr>
            <w:tcW w:w="1555" w:type="dxa"/>
            <w:tcBorders>
              <w:right w:val="single" w:sz="6" w:space="0" w:color="auto"/>
            </w:tcBorders>
          </w:tcPr>
          <w:p w:rsidR="00FF0855" w:rsidRPr="00A441BE" w:rsidRDefault="00FF0855" w:rsidP="00FF0855">
            <w:pPr>
              <w:snapToGrid w:val="0"/>
              <w:spacing w:line="300" w:lineRule="exact"/>
              <w:ind w:right="407"/>
              <w:jc w:val="right"/>
            </w:pPr>
            <w:r w:rsidRPr="00A441BE">
              <w:t>-4.56</w:t>
            </w:r>
          </w:p>
        </w:tc>
        <w:tc>
          <w:tcPr>
            <w:tcW w:w="1476" w:type="dxa"/>
            <w:tcBorders>
              <w:right w:val="single" w:sz="6" w:space="0" w:color="auto"/>
            </w:tcBorders>
          </w:tcPr>
          <w:p w:rsidR="00FF0855" w:rsidRPr="00A441BE" w:rsidRDefault="00FF0855" w:rsidP="00FF0855">
            <w:pPr>
              <w:snapToGrid w:val="0"/>
              <w:spacing w:line="300" w:lineRule="exact"/>
              <w:ind w:right="466"/>
              <w:jc w:val="right"/>
            </w:pPr>
            <w:r w:rsidRPr="00A441BE">
              <w:t>-0.78</w:t>
            </w:r>
          </w:p>
        </w:tc>
        <w:tc>
          <w:tcPr>
            <w:tcW w:w="1571" w:type="dxa"/>
            <w:tcBorders>
              <w:right w:val="single" w:sz="6" w:space="0" w:color="auto"/>
            </w:tcBorders>
          </w:tcPr>
          <w:p w:rsidR="00FF0855" w:rsidRPr="00A441BE" w:rsidRDefault="00FF0855" w:rsidP="00FF0855">
            <w:pPr>
              <w:snapToGrid w:val="0"/>
              <w:spacing w:line="300" w:lineRule="exact"/>
            </w:pPr>
            <w:r w:rsidRPr="00A441BE">
              <w:rPr>
                <w:rFonts w:hint="eastAsia"/>
              </w:rPr>
              <w:t xml:space="preserve">    5.44</w:t>
            </w:r>
          </w:p>
        </w:tc>
        <w:tc>
          <w:tcPr>
            <w:tcW w:w="1466" w:type="dxa"/>
            <w:tcBorders>
              <w:left w:val="single" w:sz="6" w:space="0" w:color="auto"/>
            </w:tcBorders>
          </w:tcPr>
          <w:p w:rsidR="00FF0855" w:rsidRPr="00A441BE" w:rsidRDefault="00FF0855" w:rsidP="00FF0855">
            <w:pPr>
              <w:snapToGrid w:val="0"/>
              <w:spacing w:line="300" w:lineRule="exact"/>
              <w:ind w:rightChars="55" w:right="132"/>
              <w:jc w:val="center"/>
            </w:pPr>
            <w:r w:rsidRPr="00A441BE">
              <w:rPr>
                <w:rFonts w:hint="eastAsia"/>
              </w:rPr>
              <w:t>0.88</w:t>
            </w:r>
          </w:p>
        </w:tc>
      </w:tr>
      <w:tr w:rsidR="00FF0855" w:rsidRPr="0012098B" w:rsidTr="00FF0855">
        <w:trPr>
          <w:cantSplit/>
          <w:trHeight w:val="65"/>
          <w:jc w:val="center"/>
        </w:trPr>
        <w:tc>
          <w:tcPr>
            <w:tcW w:w="2933" w:type="dxa"/>
            <w:tcBorders>
              <w:right w:val="single" w:sz="6" w:space="0" w:color="auto"/>
            </w:tcBorders>
            <w:vAlign w:val="center"/>
          </w:tcPr>
          <w:p w:rsidR="00FF0855" w:rsidRPr="0073422E" w:rsidRDefault="00FF0855" w:rsidP="00FF0855">
            <w:pPr>
              <w:widowControl/>
              <w:snapToGrid w:val="0"/>
              <w:spacing w:line="300" w:lineRule="exact"/>
              <w:ind w:left="30" w:right="-142"/>
              <w:jc w:val="both"/>
              <w:rPr>
                <w:rFonts w:eastAsia="標楷體"/>
                <w:kern w:val="0"/>
              </w:rPr>
            </w:pPr>
            <w:r w:rsidRPr="0073422E">
              <w:rPr>
                <w:rFonts w:eastAsia="標楷體" w:hint="eastAsia"/>
                <w:kern w:val="0"/>
              </w:rPr>
              <w:t>國外淨需求</w:t>
            </w:r>
          </w:p>
        </w:tc>
        <w:tc>
          <w:tcPr>
            <w:tcW w:w="1555" w:type="dxa"/>
            <w:tcBorders>
              <w:right w:val="single" w:sz="6" w:space="0" w:color="auto"/>
            </w:tcBorders>
          </w:tcPr>
          <w:p w:rsidR="00FF0855" w:rsidRPr="00A441BE" w:rsidRDefault="00FF0855" w:rsidP="00FF0855">
            <w:pPr>
              <w:snapToGrid w:val="0"/>
              <w:spacing w:line="300" w:lineRule="exact"/>
              <w:ind w:rightChars="228" w:right="547"/>
              <w:jc w:val="right"/>
            </w:pPr>
            <w:r w:rsidRPr="00A441BE">
              <w:t>-</w:t>
            </w:r>
          </w:p>
        </w:tc>
        <w:tc>
          <w:tcPr>
            <w:tcW w:w="1476" w:type="dxa"/>
            <w:tcBorders>
              <w:right w:val="single" w:sz="6" w:space="0" w:color="auto"/>
            </w:tcBorders>
          </w:tcPr>
          <w:p w:rsidR="00FF0855" w:rsidRPr="00A441BE" w:rsidRDefault="00FF0855" w:rsidP="00FF0855">
            <w:pPr>
              <w:snapToGrid w:val="0"/>
              <w:spacing w:line="300" w:lineRule="exact"/>
              <w:ind w:right="466"/>
              <w:jc w:val="right"/>
            </w:pPr>
            <w:r w:rsidRPr="00A441BE">
              <w:t>1.15</w:t>
            </w:r>
          </w:p>
        </w:tc>
        <w:tc>
          <w:tcPr>
            <w:tcW w:w="1571" w:type="dxa"/>
            <w:tcBorders>
              <w:right w:val="single" w:sz="6" w:space="0" w:color="auto"/>
            </w:tcBorders>
            <w:vAlign w:val="center"/>
          </w:tcPr>
          <w:p w:rsidR="00FF0855" w:rsidRPr="00A441BE" w:rsidRDefault="00FF0855" w:rsidP="00FF0855">
            <w:pPr>
              <w:pStyle w:val="k42"/>
              <w:spacing w:beforeLines="0" w:before="0" w:line="300" w:lineRule="exact"/>
              <w:ind w:left="0" w:rightChars="55" w:right="132" w:firstLineChars="0" w:firstLine="0"/>
              <w:jc w:val="center"/>
              <w:rPr>
                <w:sz w:val="24"/>
                <w:szCs w:val="26"/>
              </w:rPr>
            </w:pPr>
            <w:r w:rsidRPr="00A441BE">
              <w:rPr>
                <w:rFonts w:hint="eastAsia"/>
                <w:sz w:val="24"/>
                <w:szCs w:val="26"/>
              </w:rPr>
              <w:t>-</w:t>
            </w:r>
          </w:p>
        </w:tc>
        <w:tc>
          <w:tcPr>
            <w:tcW w:w="1466" w:type="dxa"/>
            <w:tcBorders>
              <w:left w:val="single" w:sz="6" w:space="0" w:color="auto"/>
            </w:tcBorders>
            <w:vAlign w:val="center"/>
          </w:tcPr>
          <w:p w:rsidR="00FF0855" w:rsidRPr="00A441BE" w:rsidRDefault="00FF0855" w:rsidP="00FF0855">
            <w:pPr>
              <w:pStyle w:val="k42"/>
              <w:spacing w:beforeLines="0" w:before="0" w:line="300" w:lineRule="exact"/>
              <w:ind w:left="0" w:rightChars="55" w:right="132" w:firstLineChars="0" w:firstLine="0"/>
              <w:jc w:val="center"/>
              <w:rPr>
                <w:sz w:val="24"/>
                <w:szCs w:val="26"/>
              </w:rPr>
            </w:pPr>
            <w:r w:rsidRPr="00A441BE">
              <w:rPr>
                <w:rFonts w:hint="eastAsia"/>
                <w:sz w:val="24"/>
                <w:szCs w:val="26"/>
              </w:rPr>
              <w:t>1.82</w:t>
            </w:r>
          </w:p>
        </w:tc>
      </w:tr>
      <w:tr w:rsidR="00FF0855" w:rsidRPr="0012098B" w:rsidTr="00FF0855">
        <w:trPr>
          <w:cantSplit/>
          <w:trHeight w:val="65"/>
          <w:jc w:val="center"/>
        </w:trPr>
        <w:tc>
          <w:tcPr>
            <w:tcW w:w="2933" w:type="dxa"/>
            <w:tcBorders>
              <w:right w:val="single" w:sz="6" w:space="0" w:color="auto"/>
            </w:tcBorders>
            <w:vAlign w:val="center"/>
          </w:tcPr>
          <w:p w:rsidR="00FF0855" w:rsidRPr="0073422E" w:rsidRDefault="00FF0855" w:rsidP="00FF0855">
            <w:pPr>
              <w:widowControl/>
              <w:snapToGrid w:val="0"/>
              <w:spacing w:line="300" w:lineRule="exact"/>
              <w:ind w:leftChars="150" w:left="360"/>
              <w:jc w:val="both"/>
              <w:rPr>
                <w:rFonts w:eastAsia="標楷體"/>
                <w:kern w:val="0"/>
              </w:rPr>
            </w:pPr>
            <w:r w:rsidRPr="0073422E">
              <w:rPr>
                <w:rFonts w:eastAsia="標楷體" w:hint="eastAsia"/>
                <w:kern w:val="0"/>
              </w:rPr>
              <w:t xml:space="preserve">  </w:t>
            </w:r>
            <w:r w:rsidRPr="0073422E">
              <w:rPr>
                <w:rFonts w:eastAsia="標楷體" w:hint="eastAsia"/>
                <w:kern w:val="0"/>
              </w:rPr>
              <w:t>輸出</w:t>
            </w:r>
            <w:r w:rsidRPr="0073422E">
              <w:rPr>
                <w:rFonts w:eastAsia="標楷體" w:hint="eastAsia"/>
                <w:kern w:val="0"/>
              </w:rPr>
              <w:t>(</w:t>
            </w:r>
            <w:r w:rsidRPr="0073422E">
              <w:rPr>
                <w:rFonts w:eastAsia="標楷體" w:hint="eastAsia"/>
                <w:kern w:val="0"/>
              </w:rPr>
              <w:t>含商品及勞務</w:t>
            </w:r>
            <w:r w:rsidRPr="0073422E">
              <w:rPr>
                <w:rFonts w:eastAsia="標楷體" w:hint="eastAsia"/>
                <w:kern w:val="0"/>
              </w:rPr>
              <w:t>)</w:t>
            </w:r>
          </w:p>
        </w:tc>
        <w:tc>
          <w:tcPr>
            <w:tcW w:w="1555" w:type="dxa"/>
            <w:tcBorders>
              <w:right w:val="single" w:sz="6" w:space="0" w:color="auto"/>
            </w:tcBorders>
          </w:tcPr>
          <w:p w:rsidR="00FF0855" w:rsidRPr="00A441BE" w:rsidRDefault="00FF0855" w:rsidP="00FF0855">
            <w:pPr>
              <w:snapToGrid w:val="0"/>
              <w:spacing w:line="300" w:lineRule="exact"/>
              <w:ind w:right="407"/>
              <w:jc w:val="right"/>
            </w:pPr>
            <w:r w:rsidRPr="00A441BE">
              <w:t>-0.00</w:t>
            </w:r>
          </w:p>
        </w:tc>
        <w:tc>
          <w:tcPr>
            <w:tcW w:w="1476" w:type="dxa"/>
            <w:tcBorders>
              <w:right w:val="single" w:sz="6" w:space="0" w:color="auto"/>
            </w:tcBorders>
          </w:tcPr>
          <w:p w:rsidR="00FF0855" w:rsidRPr="00A441BE" w:rsidRDefault="00FF0855" w:rsidP="00FF0855">
            <w:pPr>
              <w:snapToGrid w:val="0"/>
              <w:spacing w:line="300" w:lineRule="exact"/>
              <w:ind w:right="466"/>
              <w:jc w:val="right"/>
            </w:pPr>
            <w:r w:rsidRPr="00A441BE">
              <w:t>0.00</w:t>
            </w:r>
          </w:p>
        </w:tc>
        <w:tc>
          <w:tcPr>
            <w:tcW w:w="1571" w:type="dxa"/>
            <w:tcBorders>
              <w:right w:val="single" w:sz="6" w:space="0" w:color="auto"/>
            </w:tcBorders>
            <w:vAlign w:val="center"/>
          </w:tcPr>
          <w:p w:rsidR="00FF0855" w:rsidRPr="00A441BE" w:rsidRDefault="00FF0855" w:rsidP="00FF0855">
            <w:pPr>
              <w:pStyle w:val="k42"/>
              <w:spacing w:beforeLines="0" w:before="0" w:line="300" w:lineRule="exact"/>
              <w:ind w:left="0" w:rightChars="55" w:right="132" w:firstLineChars="0" w:firstLine="0"/>
              <w:jc w:val="center"/>
              <w:rPr>
                <w:sz w:val="24"/>
                <w:szCs w:val="26"/>
              </w:rPr>
            </w:pPr>
            <w:r w:rsidRPr="00A441BE">
              <w:rPr>
                <w:rFonts w:hint="eastAsia"/>
                <w:sz w:val="24"/>
                <w:szCs w:val="26"/>
              </w:rPr>
              <w:t>5.85</w:t>
            </w:r>
          </w:p>
        </w:tc>
        <w:tc>
          <w:tcPr>
            <w:tcW w:w="1466" w:type="dxa"/>
            <w:tcBorders>
              <w:left w:val="single" w:sz="6" w:space="0" w:color="auto"/>
            </w:tcBorders>
            <w:vAlign w:val="center"/>
          </w:tcPr>
          <w:p w:rsidR="00FF0855" w:rsidRPr="00A441BE" w:rsidRDefault="00FF0855" w:rsidP="00FF0855">
            <w:pPr>
              <w:pStyle w:val="k42"/>
              <w:spacing w:beforeLines="0" w:before="0" w:line="300" w:lineRule="exact"/>
              <w:ind w:left="0" w:rightChars="55" w:right="132" w:firstLineChars="0" w:firstLine="0"/>
              <w:jc w:val="center"/>
              <w:rPr>
                <w:sz w:val="24"/>
                <w:szCs w:val="26"/>
              </w:rPr>
            </w:pPr>
            <w:r w:rsidRPr="00A441BE">
              <w:rPr>
                <w:rFonts w:hint="eastAsia"/>
                <w:sz w:val="24"/>
                <w:szCs w:val="26"/>
              </w:rPr>
              <w:t>4.31</w:t>
            </w:r>
          </w:p>
        </w:tc>
      </w:tr>
      <w:tr w:rsidR="00FF0855" w:rsidRPr="0012098B" w:rsidTr="00FF0855">
        <w:trPr>
          <w:cantSplit/>
          <w:trHeight w:val="65"/>
          <w:jc w:val="center"/>
        </w:trPr>
        <w:tc>
          <w:tcPr>
            <w:tcW w:w="2933" w:type="dxa"/>
            <w:tcBorders>
              <w:bottom w:val="dashSmallGap" w:sz="4" w:space="0" w:color="auto"/>
              <w:right w:val="single" w:sz="6" w:space="0" w:color="auto"/>
            </w:tcBorders>
            <w:vAlign w:val="center"/>
          </w:tcPr>
          <w:p w:rsidR="00FF0855" w:rsidRPr="0073422E" w:rsidRDefault="00FF0855" w:rsidP="00FF0855">
            <w:pPr>
              <w:widowControl/>
              <w:snapToGrid w:val="0"/>
              <w:spacing w:line="300" w:lineRule="exact"/>
              <w:ind w:left="30" w:right="-142"/>
              <w:jc w:val="both"/>
              <w:rPr>
                <w:rFonts w:eastAsia="標楷體"/>
                <w:kern w:val="0"/>
              </w:rPr>
            </w:pPr>
            <w:r w:rsidRPr="0073422E">
              <w:rPr>
                <w:rFonts w:eastAsia="標楷體" w:hint="eastAsia"/>
                <w:kern w:val="0"/>
              </w:rPr>
              <w:t xml:space="preserve"> </w:t>
            </w:r>
            <w:r w:rsidRPr="0073422E">
              <w:rPr>
                <w:rFonts w:eastAsia="標楷體" w:hint="eastAsia"/>
                <w:kern w:val="0"/>
              </w:rPr>
              <w:t>減：輸入</w:t>
            </w:r>
            <w:r w:rsidRPr="0073422E">
              <w:rPr>
                <w:rFonts w:eastAsia="標楷體" w:hint="eastAsia"/>
                <w:kern w:val="0"/>
              </w:rPr>
              <w:t>(</w:t>
            </w:r>
            <w:r w:rsidRPr="0073422E">
              <w:rPr>
                <w:rFonts w:eastAsia="標楷體" w:hint="eastAsia"/>
                <w:kern w:val="0"/>
              </w:rPr>
              <w:t>含商品及勞務</w:t>
            </w:r>
            <w:r w:rsidRPr="0073422E">
              <w:rPr>
                <w:rFonts w:eastAsia="標楷體" w:hint="eastAsia"/>
                <w:kern w:val="0"/>
              </w:rPr>
              <w:t>)</w:t>
            </w:r>
          </w:p>
        </w:tc>
        <w:tc>
          <w:tcPr>
            <w:tcW w:w="1555" w:type="dxa"/>
            <w:tcBorders>
              <w:bottom w:val="dashSmallGap" w:sz="4" w:space="0" w:color="auto"/>
              <w:right w:val="single" w:sz="6" w:space="0" w:color="auto"/>
            </w:tcBorders>
          </w:tcPr>
          <w:p w:rsidR="00FF0855" w:rsidRPr="00A441BE" w:rsidRDefault="00FF0855" w:rsidP="00FF0855">
            <w:pPr>
              <w:snapToGrid w:val="0"/>
              <w:spacing w:line="300" w:lineRule="exact"/>
              <w:ind w:right="407"/>
              <w:jc w:val="right"/>
            </w:pPr>
            <w:r w:rsidRPr="00A441BE">
              <w:t>-2.04</w:t>
            </w:r>
          </w:p>
        </w:tc>
        <w:tc>
          <w:tcPr>
            <w:tcW w:w="1476" w:type="dxa"/>
            <w:tcBorders>
              <w:bottom w:val="dashSmallGap" w:sz="4" w:space="0" w:color="auto"/>
              <w:right w:val="single" w:sz="6" w:space="0" w:color="auto"/>
            </w:tcBorders>
          </w:tcPr>
          <w:p w:rsidR="00FF0855" w:rsidRPr="00A441BE" w:rsidRDefault="00FF0855" w:rsidP="00FF0855">
            <w:pPr>
              <w:snapToGrid w:val="0"/>
              <w:spacing w:line="300" w:lineRule="exact"/>
              <w:ind w:right="466"/>
              <w:jc w:val="right"/>
            </w:pPr>
            <w:r w:rsidRPr="00A441BE">
              <w:t>-1.14</w:t>
            </w:r>
          </w:p>
        </w:tc>
        <w:tc>
          <w:tcPr>
            <w:tcW w:w="1571" w:type="dxa"/>
            <w:tcBorders>
              <w:bottom w:val="dashSmallGap" w:sz="4" w:space="0" w:color="auto"/>
              <w:right w:val="single" w:sz="6" w:space="0" w:color="auto"/>
            </w:tcBorders>
            <w:vAlign w:val="center"/>
          </w:tcPr>
          <w:p w:rsidR="00FF0855" w:rsidRPr="00A441BE" w:rsidRDefault="00FF0855" w:rsidP="00FF0855">
            <w:pPr>
              <w:pStyle w:val="k42"/>
              <w:spacing w:beforeLines="0" w:before="0" w:line="300" w:lineRule="exact"/>
              <w:ind w:left="0" w:rightChars="55" w:right="132" w:firstLineChars="0" w:firstLine="0"/>
              <w:jc w:val="center"/>
              <w:rPr>
                <w:sz w:val="24"/>
                <w:szCs w:val="26"/>
              </w:rPr>
            </w:pPr>
            <w:r w:rsidRPr="00A441BE">
              <w:rPr>
                <w:rFonts w:hint="eastAsia"/>
                <w:sz w:val="24"/>
                <w:szCs w:val="26"/>
              </w:rPr>
              <w:t>4.59</w:t>
            </w:r>
          </w:p>
        </w:tc>
        <w:tc>
          <w:tcPr>
            <w:tcW w:w="1466" w:type="dxa"/>
            <w:tcBorders>
              <w:left w:val="single" w:sz="6" w:space="0" w:color="auto"/>
              <w:bottom w:val="dashSmallGap" w:sz="4" w:space="0" w:color="auto"/>
            </w:tcBorders>
            <w:vAlign w:val="center"/>
          </w:tcPr>
          <w:p w:rsidR="00FF0855" w:rsidRPr="00A441BE" w:rsidRDefault="00FF0855" w:rsidP="00FF0855">
            <w:pPr>
              <w:pStyle w:val="k42"/>
              <w:spacing w:beforeLines="0" w:before="0" w:line="300" w:lineRule="exact"/>
              <w:ind w:left="0" w:rightChars="55" w:right="132" w:firstLineChars="0" w:firstLine="0"/>
              <w:jc w:val="center"/>
              <w:rPr>
                <w:sz w:val="24"/>
                <w:szCs w:val="26"/>
              </w:rPr>
            </w:pPr>
            <w:r w:rsidRPr="00A441BE">
              <w:rPr>
                <w:rFonts w:hint="eastAsia"/>
                <w:sz w:val="24"/>
                <w:szCs w:val="26"/>
              </w:rPr>
              <w:t>2.49</w:t>
            </w:r>
          </w:p>
        </w:tc>
      </w:tr>
      <w:tr w:rsidR="00FF0855" w:rsidRPr="0012098B" w:rsidTr="00FF0855">
        <w:trPr>
          <w:cantSplit/>
          <w:trHeight w:val="65"/>
          <w:jc w:val="center"/>
        </w:trPr>
        <w:tc>
          <w:tcPr>
            <w:tcW w:w="2933" w:type="dxa"/>
            <w:tcBorders>
              <w:right w:val="single" w:sz="6" w:space="0" w:color="auto"/>
            </w:tcBorders>
          </w:tcPr>
          <w:p w:rsidR="00FF0855" w:rsidRPr="00A441BE" w:rsidRDefault="00FF0855" w:rsidP="00FF0855">
            <w:pPr>
              <w:widowControl/>
              <w:adjustRightInd w:val="0"/>
              <w:snapToGrid w:val="0"/>
              <w:spacing w:line="300" w:lineRule="exact"/>
              <w:ind w:left="30"/>
              <w:rPr>
                <w:rFonts w:eastAsia="標楷體"/>
                <w:kern w:val="0"/>
              </w:rPr>
            </w:pPr>
            <w:r w:rsidRPr="00A441BE">
              <w:rPr>
                <w:rFonts w:eastAsia="標楷體" w:hint="eastAsia"/>
                <w:kern w:val="0"/>
              </w:rPr>
              <w:t>躉售物價（</w:t>
            </w:r>
            <w:r w:rsidRPr="00A441BE">
              <w:rPr>
                <w:rFonts w:eastAsia="標楷體" w:hint="eastAsia"/>
                <w:kern w:val="0"/>
              </w:rPr>
              <w:t>WPI</w:t>
            </w:r>
            <w:r w:rsidRPr="00A441BE">
              <w:rPr>
                <w:rFonts w:eastAsia="標楷體" w:hint="eastAsia"/>
                <w:kern w:val="0"/>
              </w:rPr>
              <w:t>）</w:t>
            </w:r>
          </w:p>
        </w:tc>
        <w:tc>
          <w:tcPr>
            <w:tcW w:w="1555" w:type="dxa"/>
            <w:tcBorders>
              <w:right w:val="single" w:sz="6" w:space="0" w:color="auto"/>
            </w:tcBorders>
          </w:tcPr>
          <w:p w:rsidR="00FF0855" w:rsidRPr="00A441BE" w:rsidRDefault="00FF0855" w:rsidP="00FF0855">
            <w:pPr>
              <w:snapToGrid w:val="0"/>
              <w:spacing w:line="300" w:lineRule="exact"/>
              <w:jc w:val="center"/>
            </w:pPr>
            <w:r w:rsidRPr="00A441BE">
              <w:rPr>
                <w:rFonts w:hint="eastAsia"/>
              </w:rPr>
              <w:t>-1.16</w:t>
            </w:r>
          </w:p>
        </w:tc>
        <w:tc>
          <w:tcPr>
            <w:tcW w:w="1476" w:type="dxa"/>
            <w:tcBorders>
              <w:right w:val="single" w:sz="6" w:space="0" w:color="auto"/>
            </w:tcBorders>
          </w:tcPr>
          <w:p w:rsidR="00FF0855" w:rsidRPr="0012098B" w:rsidRDefault="00FF0855" w:rsidP="00FF0855">
            <w:pPr>
              <w:snapToGrid w:val="0"/>
              <w:spacing w:line="300" w:lineRule="exact"/>
              <w:jc w:val="center"/>
              <w:rPr>
                <w:color w:val="FF0000"/>
              </w:rPr>
            </w:pPr>
          </w:p>
        </w:tc>
        <w:tc>
          <w:tcPr>
            <w:tcW w:w="1571" w:type="dxa"/>
            <w:tcBorders>
              <w:right w:val="single" w:sz="6" w:space="0" w:color="auto"/>
            </w:tcBorders>
            <w:vAlign w:val="center"/>
          </w:tcPr>
          <w:p w:rsidR="00FF0855" w:rsidRPr="0012098B" w:rsidRDefault="00FF0855" w:rsidP="00FF0855">
            <w:pPr>
              <w:pStyle w:val="k42"/>
              <w:spacing w:beforeLines="0" w:before="0" w:line="300" w:lineRule="exact"/>
              <w:ind w:left="0" w:rightChars="55" w:right="132" w:firstLineChars="0" w:firstLine="0"/>
              <w:jc w:val="center"/>
              <w:rPr>
                <w:color w:val="FF0000"/>
                <w:sz w:val="24"/>
                <w:szCs w:val="26"/>
              </w:rPr>
            </w:pPr>
            <w:r w:rsidRPr="00D82354">
              <w:rPr>
                <w:rFonts w:hint="eastAsia"/>
                <w:color w:val="000000" w:themeColor="text1"/>
                <w:sz w:val="24"/>
                <w:szCs w:val="26"/>
              </w:rPr>
              <w:t>-0.82</w:t>
            </w:r>
          </w:p>
        </w:tc>
        <w:tc>
          <w:tcPr>
            <w:tcW w:w="1466" w:type="dxa"/>
            <w:tcBorders>
              <w:left w:val="single" w:sz="6" w:space="0" w:color="auto"/>
            </w:tcBorders>
            <w:vAlign w:val="center"/>
          </w:tcPr>
          <w:p w:rsidR="00FF0855" w:rsidRPr="0012098B" w:rsidRDefault="00FF0855" w:rsidP="00FF0855">
            <w:pPr>
              <w:pStyle w:val="k42"/>
              <w:spacing w:beforeLines="0" w:before="0" w:line="300" w:lineRule="exact"/>
              <w:ind w:left="0" w:rightChars="55" w:right="132" w:firstLineChars="0" w:firstLine="0"/>
              <w:jc w:val="center"/>
              <w:rPr>
                <w:color w:val="FF0000"/>
                <w:sz w:val="24"/>
                <w:szCs w:val="26"/>
              </w:rPr>
            </w:pPr>
          </w:p>
        </w:tc>
      </w:tr>
      <w:tr w:rsidR="00FF0855" w:rsidRPr="0012098B" w:rsidTr="00FF0855">
        <w:trPr>
          <w:cantSplit/>
          <w:trHeight w:val="65"/>
          <w:jc w:val="center"/>
        </w:trPr>
        <w:tc>
          <w:tcPr>
            <w:tcW w:w="2933" w:type="dxa"/>
            <w:tcBorders>
              <w:bottom w:val="single" w:sz="6" w:space="0" w:color="auto"/>
              <w:right w:val="single" w:sz="6" w:space="0" w:color="auto"/>
            </w:tcBorders>
          </w:tcPr>
          <w:p w:rsidR="00FF0855" w:rsidRPr="00A441BE" w:rsidRDefault="00FF0855" w:rsidP="00FF0855">
            <w:pPr>
              <w:widowControl/>
              <w:adjustRightInd w:val="0"/>
              <w:snapToGrid w:val="0"/>
              <w:spacing w:line="300" w:lineRule="exact"/>
              <w:ind w:left="30"/>
              <w:rPr>
                <w:rFonts w:eastAsia="標楷體"/>
                <w:kern w:val="0"/>
              </w:rPr>
            </w:pPr>
            <w:r w:rsidRPr="00A441BE">
              <w:rPr>
                <w:rFonts w:eastAsia="標楷體"/>
                <w:kern w:val="0"/>
              </w:rPr>
              <w:t>消費者物價（</w:t>
            </w:r>
            <w:r w:rsidRPr="00A441BE">
              <w:rPr>
                <w:rFonts w:eastAsia="標楷體"/>
                <w:kern w:val="0"/>
              </w:rPr>
              <w:t>CPI</w:t>
            </w:r>
            <w:r w:rsidRPr="00A441BE">
              <w:rPr>
                <w:rFonts w:eastAsia="標楷體"/>
                <w:kern w:val="0"/>
              </w:rPr>
              <w:t>）</w:t>
            </w:r>
          </w:p>
        </w:tc>
        <w:tc>
          <w:tcPr>
            <w:tcW w:w="1555" w:type="dxa"/>
            <w:tcBorders>
              <w:bottom w:val="single" w:sz="6" w:space="0" w:color="auto"/>
              <w:right w:val="single" w:sz="6" w:space="0" w:color="auto"/>
            </w:tcBorders>
          </w:tcPr>
          <w:p w:rsidR="00FF0855" w:rsidRPr="00A441BE" w:rsidRDefault="00FF0855" w:rsidP="00FF0855">
            <w:pPr>
              <w:snapToGrid w:val="0"/>
              <w:spacing w:line="300" w:lineRule="exact"/>
              <w:jc w:val="center"/>
            </w:pPr>
            <w:r w:rsidRPr="00A441BE">
              <w:rPr>
                <w:rFonts w:hint="eastAsia"/>
              </w:rPr>
              <w:t xml:space="preserve"> 1.93</w:t>
            </w:r>
          </w:p>
        </w:tc>
        <w:tc>
          <w:tcPr>
            <w:tcW w:w="1476" w:type="dxa"/>
            <w:tcBorders>
              <w:bottom w:val="single" w:sz="6" w:space="0" w:color="auto"/>
              <w:right w:val="single" w:sz="6" w:space="0" w:color="auto"/>
            </w:tcBorders>
          </w:tcPr>
          <w:p w:rsidR="00FF0855" w:rsidRPr="00A441BE" w:rsidRDefault="00FF0855" w:rsidP="00FF0855">
            <w:pPr>
              <w:snapToGrid w:val="0"/>
              <w:spacing w:line="300" w:lineRule="exact"/>
              <w:jc w:val="center"/>
            </w:pPr>
          </w:p>
        </w:tc>
        <w:tc>
          <w:tcPr>
            <w:tcW w:w="1571" w:type="dxa"/>
            <w:tcBorders>
              <w:bottom w:val="single" w:sz="6" w:space="0" w:color="auto"/>
              <w:right w:val="single" w:sz="6" w:space="0" w:color="auto"/>
            </w:tcBorders>
            <w:vAlign w:val="center"/>
          </w:tcPr>
          <w:p w:rsidR="00FF0855" w:rsidRPr="00A441BE" w:rsidRDefault="00FF0855" w:rsidP="00FF0855">
            <w:pPr>
              <w:pStyle w:val="k42"/>
              <w:spacing w:beforeLines="0" w:before="0" w:line="300" w:lineRule="exact"/>
              <w:ind w:left="0" w:rightChars="55" w:right="132" w:firstLineChars="0" w:firstLine="0"/>
              <w:jc w:val="center"/>
              <w:rPr>
                <w:sz w:val="24"/>
                <w:szCs w:val="26"/>
              </w:rPr>
            </w:pPr>
            <w:r w:rsidRPr="00A441BE">
              <w:rPr>
                <w:rFonts w:hint="eastAsia"/>
                <w:sz w:val="24"/>
                <w:szCs w:val="26"/>
              </w:rPr>
              <w:t xml:space="preserve"> 1.31</w:t>
            </w:r>
          </w:p>
        </w:tc>
        <w:tc>
          <w:tcPr>
            <w:tcW w:w="1466" w:type="dxa"/>
            <w:tcBorders>
              <w:left w:val="single" w:sz="6" w:space="0" w:color="auto"/>
              <w:bottom w:val="single" w:sz="6" w:space="0" w:color="auto"/>
            </w:tcBorders>
            <w:vAlign w:val="center"/>
          </w:tcPr>
          <w:p w:rsidR="00FF0855" w:rsidRPr="00A441BE" w:rsidRDefault="00FF0855" w:rsidP="00FF0855">
            <w:pPr>
              <w:pStyle w:val="k42"/>
              <w:spacing w:beforeLines="0" w:before="0" w:line="300" w:lineRule="exact"/>
              <w:ind w:left="0" w:rightChars="55" w:right="132" w:firstLineChars="0" w:firstLine="0"/>
              <w:jc w:val="center"/>
              <w:rPr>
                <w:sz w:val="24"/>
                <w:szCs w:val="26"/>
              </w:rPr>
            </w:pPr>
          </w:p>
        </w:tc>
      </w:tr>
    </w:tbl>
    <w:p w:rsidR="00FF0855" w:rsidRPr="0012098B" w:rsidRDefault="00FF0855" w:rsidP="00FF0855">
      <w:pPr>
        <w:ind w:leftChars="-118" w:left="-283" w:rightChars="-257" w:right="-617"/>
        <w:rPr>
          <w:rFonts w:eastAsia="標楷體"/>
          <w:color w:val="FF0000"/>
        </w:rPr>
      </w:pPr>
      <w:r w:rsidRPr="0002666B">
        <w:rPr>
          <w:rFonts w:eastAsia="標楷體"/>
        </w:rPr>
        <w:t>資料來源：行政院主計總處，國民所得統計及國內經濟情勢展望，</w:t>
      </w:r>
      <w:r w:rsidRPr="0002666B">
        <w:rPr>
          <w:rFonts w:eastAsia="標楷體"/>
        </w:rPr>
        <w:t>10</w:t>
      </w:r>
      <w:r w:rsidRPr="0002666B">
        <w:rPr>
          <w:rFonts w:eastAsia="標楷體" w:hint="eastAsia"/>
        </w:rPr>
        <w:t>2</w:t>
      </w:r>
      <w:r w:rsidRPr="0002666B">
        <w:rPr>
          <w:rFonts w:eastAsia="標楷體"/>
        </w:rPr>
        <w:t>年</w:t>
      </w:r>
      <w:r w:rsidRPr="0002666B">
        <w:rPr>
          <w:rFonts w:eastAsia="標楷體" w:hint="eastAsia"/>
        </w:rPr>
        <w:t>1</w:t>
      </w:r>
      <w:r w:rsidRPr="0002666B">
        <w:rPr>
          <w:rFonts w:eastAsia="標楷體"/>
        </w:rPr>
        <w:t>月</w:t>
      </w:r>
      <w:r w:rsidRPr="0002666B">
        <w:rPr>
          <w:rFonts w:eastAsia="標楷體" w:hint="eastAsia"/>
        </w:rPr>
        <w:t>31</w:t>
      </w:r>
      <w:r w:rsidRPr="0002666B">
        <w:rPr>
          <w:rFonts w:eastAsia="標楷體"/>
        </w:rPr>
        <w:t>日。</w:t>
      </w:r>
    </w:p>
    <w:p w:rsidR="00FF0855" w:rsidRDefault="00FF0855" w:rsidP="00FF0855">
      <w:pPr>
        <w:tabs>
          <w:tab w:val="left" w:pos="540"/>
        </w:tabs>
        <w:snapToGrid w:val="0"/>
        <w:spacing w:beforeLines="50" w:before="180" w:line="300" w:lineRule="auto"/>
        <w:ind w:leftChars="32" w:left="638" w:hangingChars="200" w:hanging="561"/>
        <w:rPr>
          <w:rFonts w:eastAsia="標楷體"/>
          <w:b/>
          <w:bCs/>
          <w:sz w:val="28"/>
          <w:szCs w:val="28"/>
        </w:rPr>
      </w:pPr>
    </w:p>
    <w:p w:rsidR="00FF0855" w:rsidRPr="00FF0855" w:rsidRDefault="00FF0855" w:rsidP="00FF0855">
      <w:pPr>
        <w:tabs>
          <w:tab w:val="left" w:pos="540"/>
        </w:tabs>
        <w:snapToGrid w:val="0"/>
        <w:spacing w:beforeLines="50" w:before="180" w:line="300" w:lineRule="auto"/>
        <w:ind w:leftChars="32" w:left="638" w:hangingChars="200" w:hanging="561"/>
        <w:rPr>
          <w:rFonts w:eastAsia="標楷體"/>
          <w:b/>
          <w:bCs/>
          <w:sz w:val="28"/>
          <w:szCs w:val="28"/>
        </w:rPr>
      </w:pPr>
    </w:p>
    <w:p w:rsidR="00E750C9" w:rsidRPr="00BB03D4" w:rsidRDefault="00E750C9" w:rsidP="00E750C9">
      <w:pPr>
        <w:tabs>
          <w:tab w:val="left" w:pos="540"/>
        </w:tabs>
        <w:snapToGrid w:val="0"/>
        <w:spacing w:beforeLines="50" w:before="180" w:line="300" w:lineRule="auto"/>
        <w:ind w:leftChars="32" w:left="638" w:hangingChars="200" w:hanging="561"/>
        <w:rPr>
          <w:rFonts w:eastAsia="標楷體"/>
          <w:b/>
          <w:bCs/>
          <w:sz w:val="28"/>
          <w:szCs w:val="28"/>
        </w:rPr>
      </w:pPr>
      <w:r w:rsidRPr="00BB03D4">
        <w:rPr>
          <w:rFonts w:eastAsia="標楷體" w:hint="eastAsia"/>
          <w:b/>
          <w:bCs/>
          <w:sz w:val="28"/>
          <w:szCs w:val="28"/>
        </w:rPr>
        <w:lastRenderedPageBreak/>
        <w:t>２、</w:t>
      </w:r>
      <w:r w:rsidR="00FF0855" w:rsidRPr="00FF0855">
        <w:rPr>
          <w:rFonts w:eastAsia="標楷體" w:hint="eastAsia"/>
          <w:b/>
          <w:bCs/>
          <w:color w:val="000000" w:themeColor="text1"/>
          <w:sz w:val="28"/>
          <w:szCs w:val="28"/>
        </w:rPr>
        <w:t>101</w:t>
      </w:r>
      <w:r w:rsidR="00FF0855" w:rsidRPr="00FF0855">
        <w:rPr>
          <w:rFonts w:eastAsia="標楷體" w:hint="eastAsia"/>
          <w:b/>
          <w:bCs/>
          <w:color w:val="000000" w:themeColor="text1"/>
          <w:sz w:val="28"/>
          <w:szCs w:val="28"/>
        </w:rPr>
        <w:t>年</w:t>
      </w:r>
      <w:r w:rsidR="00FF0855" w:rsidRPr="00FF0855">
        <w:rPr>
          <w:rFonts w:eastAsia="標楷體" w:hint="eastAsia"/>
          <w:b/>
          <w:bCs/>
          <w:color w:val="000000" w:themeColor="text1"/>
          <w:sz w:val="28"/>
          <w:szCs w:val="28"/>
        </w:rPr>
        <w:t>12</w:t>
      </w:r>
      <w:r w:rsidR="00FF0855" w:rsidRPr="00FF0855">
        <w:rPr>
          <w:rFonts w:eastAsia="標楷體" w:hint="eastAsia"/>
          <w:b/>
          <w:bCs/>
          <w:color w:val="000000" w:themeColor="text1"/>
          <w:sz w:val="28"/>
          <w:szCs w:val="28"/>
        </w:rPr>
        <w:t>月景氣對策信號由黃藍燈轉為綠燈，領先指標連續第</w:t>
      </w:r>
      <w:r w:rsidR="00FF0855" w:rsidRPr="00FF0855">
        <w:rPr>
          <w:rFonts w:eastAsia="標楷體" w:hint="eastAsia"/>
          <w:b/>
          <w:bCs/>
          <w:color w:val="000000" w:themeColor="text1"/>
          <w:sz w:val="28"/>
          <w:szCs w:val="28"/>
        </w:rPr>
        <w:t>5</w:t>
      </w:r>
      <w:r w:rsidR="00FF0855" w:rsidRPr="00FF0855">
        <w:rPr>
          <w:rFonts w:eastAsia="標楷體" w:hint="eastAsia"/>
          <w:b/>
          <w:bCs/>
          <w:color w:val="000000" w:themeColor="text1"/>
          <w:sz w:val="28"/>
          <w:szCs w:val="28"/>
        </w:rPr>
        <w:t>個月回升、同時指標則尚未止滑</w:t>
      </w:r>
    </w:p>
    <w:p w:rsidR="00E750C9" w:rsidRPr="00BB03D4" w:rsidRDefault="00E750C9" w:rsidP="00E750C9">
      <w:pPr>
        <w:snapToGrid w:val="0"/>
        <w:spacing w:beforeLines="50" w:before="180" w:line="300" w:lineRule="auto"/>
        <w:ind w:leftChars="100" w:left="520" w:rightChars="-59" w:right="-142" w:hangingChars="100" w:hanging="280"/>
        <w:jc w:val="both"/>
        <w:rPr>
          <w:rFonts w:eastAsia="標楷體"/>
          <w:sz w:val="28"/>
          <w:szCs w:val="28"/>
        </w:rPr>
      </w:pPr>
      <w:r w:rsidRPr="00BB03D4">
        <w:rPr>
          <w:rFonts w:eastAsia="標楷體" w:hint="eastAsia"/>
          <w:sz w:val="28"/>
          <w:szCs w:val="28"/>
        </w:rPr>
        <w:t xml:space="preserve">(1) </w:t>
      </w:r>
      <w:r w:rsidRPr="00BB03D4">
        <w:rPr>
          <w:rFonts w:eastAsia="標楷體" w:hint="eastAsia"/>
          <w:sz w:val="28"/>
          <w:szCs w:val="28"/>
        </w:rPr>
        <w:t>領先指標</w:t>
      </w:r>
    </w:p>
    <w:p w:rsidR="00FF0855" w:rsidRPr="0012098B" w:rsidRDefault="00FF0855" w:rsidP="00FF0855">
      <w:pPr>
        <w:widowControl/>
        <w:snapToGrid w:val="0"/>
        <w:spacing w:beforeLines="50" w:before="180" w:line="300" w:lineRule="auto"/>
        <w:ind w:leftChars="89" w:left="214" w:rightChars="-59" w:right="-142" w:firstLineChars="200" w:firstLine="560"/>
        <w:jc w:val="both"/>
        <w:rPr>
          <w:rFonts w:eastAsia="標楷體"/>
          <w:color w:val="FF0000"/>
          <w:kern w:val="0"/>
          <w:sz w:val="28"/>
          <w:szCs w:val="28"/>
        </w:rPr>
      </w:pPr>
      <w:r w:rsidRPr="008920FC">
        <w:rPr>
          <w:rFonts w:eastAsia="標楷體"/>
          <w:kern w:val="0"/>
          <w:sz w:val="28"/>
          <w:szCs w:val="28"/>
        </w:rPr>
        <w:t>101</w:t>
      </w:r>
      <w:r w:rsidRPr="008920FC">
        <w:rPr>
          <w:rFonts w:eastAsia="標楷體"/>
          <w:kern w:val="0"/>
          <w:sz w:val="28"/>
          <w:szCs w:val="28"/>
        </w:rPr>
        <w:t>年</w:t>
      </w:r>
      <w:r w:rsidRPr="008920FC">
        <w:rPr>
          <w:rFonts w:eastAsia="標楷體"/>
          <w:kern w:val="0"/>
          <w:sz w:val="28"/>
          <w:szCs w:val="28"/>
        </w:rPr>
        <w:t>12</w:t>
      </w:r>
      <w:r w:rsidRPr="008920FC">
        <w:rPr>
          <w:rFonts w:eastAsia="標楷體"/>
          <w:kern w:val="0"/>
          <w:sz w:val="28"/>
          <w:szCs w:val="28"/>
        </w:rPr>
        <w:t>月領先指標綜合指數為</w:t>
      </w:r>
      <w:r w:rsidRPr="008920FC">
        <w:rPr>
          <w:rFonts w:eastAsia="標楷體"/>
          <w:kern w:val="0"/>
          <w:sz w:val="28"/>
          <w:szCs w:val="28"/>
        </w:rPr>
        <w:t>134.7</w:t>
      </w:r>
      <w:r w:rsidRPr="008920FC">
        <w:rPr>
          <w:rFonts w:eastAsia="標楷體"/>
          <w:kern w:val="0"/>
          <w:sz w:val="28"/>
          <w:szCs w:val="28"/>
        </w:rPr>
        <w:t>，較</w:t>
      </w:r>
      <w:r w:rsidRPr="008920FC">
        <w:rPr>
          <w:rFonts w:eastAsia="標楷體"/>
          <w:kern w:val="0"/>
          <w:sz w:val="28"/>
          <w:szCs w:val="28"/>
        </w:rPr>
        <w:t>11</w:t>
      </w:r>
      <w:r w:rsidRPr="008920FC">
        <w:rPr>
          <w:rFonts w:eastAsia="標楷體"/>
          <w:kern w:val="0"/>
          <w:sz w:val="28"/>
          <w:szCs w:val="28"/>
        </w:rPr>
        <w:t>月上升</w:t>
      </w:r>
      <w:r w:rsidRPr="008920FC">
        <w:rPr>
          <w:rFonts w:eastAsia="標楷體"/>
          <w:kern w:val="0"/>
          <w:sz w:val="28"/>
          <w:szCs w:val="28"/>
        </w:rPr>
        <w:t>0.9</w:t>
      </w:r>
      <w:r w:rsidRPr="008920FC">
        <w:rPr>
          <w:rFonts w:eastAsia="標楷體"/>
          <w:kern w:val="0"/>
          <w:sz w:val="28"/>
          <w:szCs w:val="28"/>
        </w:rPr>
        <w:t>％；</w:t>
      </w:r>
      <w:r w:rsidRPr="008920FC">
        <w:rPr>
          <w:rFonts w:eastAsia="標楷體"/>
          <w:kern w:val="0"/>
          <w:sz w:val="28"/>
          <w:szCs w:val="28"/>
        </w:rPr>
        <w:t>6</w:t>
      </w:r>
      <w:r w:rsidRPr="008920FC">
        <w:rPr>
          <w:rFonts w:eastAsia="標楷體"/>
          <w:kern w:val="0"/>
          <w:sz w:val="28"/>
          <w:szCs w:val="28"/>
        </w:rPr>
        <w:t>個月平滑化年變動率</w:t>
      </w:r>
      <w:r w:rsidRPr="008920FC">
        <w:rPr>
          <w:rFonts w:eastAsia="標楷體"/>
          <w:kern w:val="0"/>
          <w:sz w:val="28"/>
          <w:szCs w:val="28"/>
        </w:rPr>
        <w:t>6.8</w:t>
      </w:r>
      <w:r w:rsidRPr="008920FC">
        <w:rPr>
          <w:rFonts w:eastAsia="標楷體"/>
          <w:kern w:val="0"/>
          <w:sz w:val="28"/>
          <w:szCs w:val="28"/>
        </w:rPr>
        <w:t>％，較</w:t>
      </w:r>
      <w:r w:rsidRPr="008920FC">
        <w:rPr>
          <w:rFonts w:eastAsia="標楷體"/>
          <w:kern w:val="0"/>
          <w:sz w:val="28"/>
          <w:szCs w:val="28"/>
        </w:rPr>
        <w:t>11</w:t>
      </w:r>
      <w:r w:rsidRPr="008920FC">
        <w:rPr>
          <w:rFonts w:eastAsia="標楷體"/>
          <w:kern w:val="0"/>
          <w:sz w:val="28"/>
          <w:szCs w:val="28"/>
        </w:rPr>
        <w:t>月</w:t>
      </w:r>
      <w:r w:rsidRPr="008920FC">
        <w:rPr>
          <w:rFonts w:eastAsia="標楷體"/>
          <w:kern w:val="0"/>
          <w:sz w:val="28"/>
          <w:szCs w:val="28"/>
        </w:rPr>
        <w:t>5.9</w:t>
      </w:r>
      <w:r w:rsidRPr="008920FC">
        <w:rPr>
          <w:rFonts w:eastAsia="標楷體"/>
          <w:kern w:val="0"/>
          <w:sz w:val="28"/>
          <w:szCs w:val="28"/>
        </w:rPr>
        <w:t>％增加</w:t>
      </w:r>
      <w:r w:rsidRPr="008920FC">
        <w:rPr>
          <w:rFonts w:eastAsia="標楷體"/>
          <w:kern w:val="0"/>
          <w:sz w:val="28"/>
          <w:szCs w:val="28"/>
        </w:rPr>
        <w:t>0.9</w:t>
      </w:r>
      <w:r w:rsidRPr="008920FC">
        <w:rPr>
          <w:rFonts w:eastAsia="標楷體"/>
          <w:kern w:val="0"/>
          <w:sz w:val="28"/>
          <w:szCs w:val="28"/>
        </w:rPr>
        <w:t>個百分點</w:t>
      </w:r>
      <w:r w:rsidRPr="008920FC">
        <w:rPr>
          <w:rFonts w:eastAsia="標楷體" w:hint="eastAsia"/>
          <w:kern w:val="0"/>
          <w:sz w:val="28"/>
          <w:szCs w:val="28"/>
        </w:rPr>
        <w:t>，係連續第</w:t>
      </w:r>
      <w:r w:rsidRPr="008920FC">
        <w:rPr>
          <w:rFonts w:eastAsia="標楷體" w:hint="eastAsia"/>
          <w:kern w:val="0"/>
          <w:sz w:val="28"/>
          <w:szCs w:val="28"/>
        </w:rPr>
        <w:t>5</w:t>
      </w:r>
      <w:r w:rsidRPr="008920FC">
        <w:rPr>
          <w:rFonts w:eastAsia="標楷體" w:hint="eastAsia"/>
          <w:kern w:val="0"/>
          <w:sz w:val="28"/>
          <w:szCs w:val="28"/>
        </w:rPr>
        <w:t>個月回升</w:t>
      </w:r>
      <w:r w:rsidRPr="008920FC">
        <w:rPr>
          <w:rFonts w:eastAsia="標楷體"/>
          <w:kern w:val="0"/>
          <w:sz w:val="28"/>
          <w:szCs w:val="28"/>
        </w:rPr>
        <w:t>。</w:t>
      </w:r>
      <w:r w:rsidRPr="008920FC">
        <w:rPr>
          <w:rFonts w:eastAsia="標楷體"/>
          <w:kern w:val="0"/>
          <w:sz w:val="28"/>
          <w:szCs w:val="28"/>
        </w:rPr>
        <w:t>7</w:t>
      </w:r>
      <w:r w:rsidRPr="008920FC">
        <w:rPr>
          <w:rFonts w:eastAsia="標楷體"/>
          <w:kern w:val="0"/>
          <w:sz w:val="28"/>
          <w:szCs w:val="28"/>
        </w:rPr>
        <w:t>個構成項目經去除長期趨勢後，</w:t>
      </w:r>
      <w:r w:rsidRPr="008920FC">
        <w:rPr>
          <w:rFonts w:eastAsia="標楷體" w:hint="eastAsia"/>
          <w:kern w:val="0"/>
          <w:sz w:val="28"/>
          <w:szCs w:val="28"/>
        </w:rPr>
        <w:t>4</w:t>
      </w:r>
      <w:r w:rsidRPr="008920FC">
        <w:rPr>
          <w:rFonts w:eastAsia="標楷體"/>
          <w:kern w:val="0"/>
          <w:sz w:val="28"/>
          <w:szCs w:val="28"/>
        </w:rPr>
        <w:t>項較</w:t>
      </w:r>
      <w:r w:rsidRPr="008920FC">
        <w:rPr>
          <w:rFonts w:eastAsia="標楷體" w:hint="eastAsia"/>
          <w:kern w:val="0"/>
          <w:sz w:val="28"/>
          <w:szCs w:val="28"/>
        </w:rPr>
        <w:t>11</w:t>
      </w:r>
      <w:r w:rsidRPr="008920FC">
        <w:rPr>
          <w:rFonts w:eastAsia="標楷體"/>
          <w:kern w:val="0"/>
          <w:sz w:val="28"/>
          <w:szCs w:val="28"/>
        </w:rPr>
        <w:t>月上升，分別為：外銷訂單指數、製造業存貨量指數</w:t>
      </w:r>
      <w:r w:rsidRPr="008920FC">
        <w:rPr>
          <w:rFonts w:eastAsia="標楷體"/>
          <w:kern w:val="0"/>
          <w:sz w:val="28"/>
          <w:szCs w:val="28"/>
        </w:rPr>
        <w:t>(</w:t>
      </w:r>
      <w:r w:rsidRPr="008920FC">
        <w:rPr>
          <w:rFonts w:eastAsia="標楷體"/>
          <w:kern w:val="0"/>
          <w:sz w:val="28"/>
          <w:szCs w:val="28"/>
        </w:rPr>
        <w:t>取倒數計算</w:t>
      </w:r>
      <w:r w:rsidRPr="008920FC">
        <w:rPr>
          <w:rFonts w:eastAsia="標楷體"/>
          <w:kern w:val="0"/>
          <w:sz w:val="28"/>
          <w:szCs w:val="28"/>
        </w:rPr>
        <w:t>)</w:t>
      </w:r>
      <w:r w:rsidRPr="008920FC">
        <w:rPr>
          <w:rFonts w:eastAsia="標楷體"/>
          <w:kern w:val="0"/>
          <w:sz w:val="28"/>
          <w:szCs w:val="28"/>
        </w:rPr>
        <w:t>、</w:t>
      </w:r>
      <w:r w:rsidRPr="008920FC">
        <w:rPr>
          <w:rFonts w:eastAsia="標楷體" w:hint="eastAsia"/>
          <w:kern w:val="0"/>
          <w:sz w:val="28"/>
          <w:szCs w:val="28"/>
        </w:rPr>
        <w:t>SEMI</w:t>
      </w:r>
      <w:r w:rsidRPr="008920FC">
        <w:rPr>
          <w:rFonts w:eastAsia="標楷體" w:hint="eastAsia"/>
          <w:kern w:val="0"/>
          <w:sz w:val="28"/>
          <w:szCs w:val="28"/>
        </w:rPr>
        <w:t>半導體接單出貨比、股價指數；</w:t>
      </w:r>
      <w:r w:rsidRPr="008920FC">
        <w:rPr>
          <w:rFonts w:eastAsia="標楷體"/>
          <w:kern w:val="0"/>
          <w:sz w:val="28"/>
          <w:szCs w:val="28"/>
        </w:rPr>
        <w:t>其餘</w:t>
      </w:r>
      <w:r w:rsidRPr="008920FC">
        <w:rPr>
          <w:rFonts w:eastAsia="標楷體" w:hint="eastAsia"/>
          <w:kern w:val="0"/>
          <w:sz w:val="28"/>
          <w:szCs w:val="28"/>
        </w:rPr>
        <w:t>3</w:t>
      </w:r>
      <w:r w:rsidRPr="008920FC">
        <w:rPr>
          <w:rFonts w:eastAsia="標楷體"/>
          <w:kern w:val="0"/>
          <w:sz w:val="28"/>
          <w:szCs w:val="28"/>
        </w:rPr>
        <w:t>項：</w:t>
      </w:r>
      <w:r w:rsidRPr="008920FC">
        <w:rPr>
          <w:rFonts w:eastAsia="標楷體" w:hint="eastAsia"/>
          <w:kern w:val="0"/>
          <w:sz w:val="28"/>
          <w:szCs w:val="28"/>
        </w:rPr>
        <w:t>工業及服務業加班工時</w:t>
      </w:r>
      <w:r w:rsidRPr="008920FC">
        <w:rPr>
          <w:rFonts w:eastAsia="標楷體"/>
          <w:kern w:val="0"/>
          <w:sz w:val="28"/>
          <w:szCs w:val="28"/>
        </w:rPr>
        <w:t>、</w:t>
      </w:r>
      <w:r w:rsidRPr="008920FC">
        <w:rPr>
          <w:rFonts w:eastAsia="標楷體" w:hint="eastAsia"/>
          <w:kern w:val="0"/>
          <w:sz w:val="28"/>
          <w:szCs w:val="28"/>
        </w:rPr>
        <w:t>核發建照面積、</w:t>
      </w:r>
      <w:r w:rsidRPr="008920FC">
        <w:rPr>
          <w:rFonts w:eastAsia="標楷體"/>
          <w:kern w:val="0"/>
          <w:sz w:val="28"/>
          <w:szCs w:val="28"/>
        </w:rPr>
        <w:t>實質貨幣總計數</w:t>
      </w:r>
      <w:r w:rsidRPr="008920FC">
        <w:rPr>
          <w:rFonts w:eastAsia="標楷體"/>
          <w:kern w:val="0"/>
          <w:sz w:val="28"/>
          <w:szCs w:val="28"/>
        </w:rPr>
        <w:t>M1B</w:t>
      </w:r>
      <w:r w:rsidRPr="008920FC">
        <w:rPr>
          <w:rFonts w:eastAsia="標楷體" w:hint="eastAsia"/>
          <w:kern w:val="0"/>
          <w:sz w:val="28"/>
          <w:szCs w:val="28"/>
        </w:rPr>
        <w:t>，</w:t>
      </w:r>
      <w:r w:rsidRPr="008920FC">
        <w:rPr>
          <w:rFonts w:eastAsia="標楷體"/>
          <w:kern w:val="0"/>
          <w:sz w:val="28"/>
          <w:szCs w:val="28"/>
        </w:rPr>
        <w:t>則較</w:t>
      </w:r>
      <w:r w:rsidRPr="008920FC">
        <w:rPr>
          <w:rFonts w:eastAsia="標楷體" w:hint="eastAsia"/>
          <w:kern w:val="0"/>
          <w:sz w:val="28"/>
          <w:szCs w:val="28"/>
        </w:rPr>
        <w:t>11</w:t>
      </w:r>
      <w:r w:rsidRPr="008920FC">
        <w:rPr>
          <w:rFonts w:eastAsia="標楷體"/>
          <w:kern w:val="0"/>
          <w:sz w:val="28"/>
          <w:szCs w:val="28"/>
        </w:rPr>
        <w:t>月下滑。</w:t>
      </w:r>
    </w:p>
    <w:p w:rsidR="00FF0855" w:rsidRPr="008920FC" w:rsidRDefault="00FF0855" w:rsidP="00FF0855">
      <w:pPr>
        <w:widowControl/>
        <w:snapToGrid w:val="0"/>
        <w:spacing w:beforeLines="50" w:before="180" w:line="320" w:lineRule="exact"/>
        <w:ind w:rightChars="-59" w:right="-142"/>
        <w:jc w:val="center"/>
        <w:rPr>
          <w:rFonts w:eastAsia="標楷體"/>
          <w:b/>
          <w:kern w:val="0"/>
          <w:sz w:val="28"/>
          <w:szCs w:val="28"/>
        </w:rPr>
      </w:pPr>
      <w:r w:rsidRPr="008920FC">
        <w:rPr>
          <w:rFonts w:eastAsia="標楷體"/>
          <w:b/>
          <w:kern w:val="0"/>
          <w:sz w:val="28"/>
          <w:szCs w:val="28"/>
        </w:rPr>
        <w:t>圖</w:t>
      </w:r>
      <w:r w:rsidRPr="008920FC">
        <w:rPr>
          <w:rFonts w:eastAsia="標楷體"/>
          <w:b/>
          <w:kern w:val="0"/>
          <w:sz w:val="28"/>
          <w:szCs w:val="28"/>
        </w:rPr>
        <w:t>2-1-1</w:t>
      </w:r>
      <w:r w:rsidRPr="008920FC">
        <w:rPr>
          <w:rFonts w:eastAsia="標楷體"/>
          <w:b/>
          <w:kern w:val="0"/>
          <w:sz w:val="28"/>
          <w:szCs w:val="28"/>
        </w:rPr>
        <w:t>景氣領先指標</w:t>
      </w:r>
    </w:p>
    <w:p w:rsidR="00FF0855" w:rsidRPr="0012098B" w:rsidRDefault="00FF0855" w:rsidP="00FF0855">
      <w:pPr>
        <w:widowControl/>
        <w:topLinePunct/>
        <w:snapToGrid w:val="0"/>
        <w:spacing w:beforeLines="50" w:before="180" w:line="300" w:lineRule="auto"/>
        <w:ind w:rightChars="-59" w:right="-142"/>
        <w:rPr>
          <w:rFonts w:eastAsia="標楷體"/>
          <w:color w:val="FF0000"/>
          <w:kern w:val="0"/>
          <w:sz w:val="16"/>
          <w:szCs w:val="20"/>
        </w:rPr>
      </w:pPr>
      <w:r w:rsidRPr="0012098B">
        <w:rPr>
          <w:noProof/>
          <w:color w:val="FF0000"/>
        </w:rPr>
        <w:drawing>
          <wp:inline distT="0" distB="0" distL="0" distR="0" wp14:anchorId="5CC668A9" wp14:editId="42AA0B0A">
            <wp:extent cx="5278120" cy="2661811"/>
            <wp:effectExtent l="0" t="0" r="0" b="0"/>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F0855" w:rsidRPr="00793C11" w:rsidRDefault="00FF0855" w:rsidP="00FF0855">
      <w:pPr>
        <w:tabs>
          <w:tab w:val="left" w:pos="540"/>
        </w:tabs>
        <w:spacing w:before="180" w:line="300" w:lineRule="auto"/>
        <w:ind w:leftChars="99" w:left="717" w:hangingChars="171" w:hanging="479"/>
        <w:rPr>
          <w:rFonts w:eastAsia="標楷體"/>
          <w:sz w:val="28"/>
          <w:szCs w:val="32"/>
        </w:rPr>
      </w:pPr>
      <w:r w:rsidRPr="00793C11">
        <w:rPr>
          <w:rFonts w:eastAsia="標楷體"/>
          <w:sz w:val="28"/>
          <w:szCs w:val="32"/>
        </w:rPr>
        <w:t xml:space="preserve"> (2) </w:t>
      </w:r>
      <w:r w:rsidRPr="00793C11">
        <w:rPr>
          <w:rFonts w:eastAsia="標楷體"/>
          <w:sz w:val="28"/>
          <w:szCs w:val="32"/>
        </w:rPr>
        <w:t>同時指標</w:t>
      </w:r>
    </w:p>
    <w:p w:rsidR="00FF0855" w:rsidRPr="004F1670" w:rsidRDefault="00FF0855" w:rsidP="00FF0855">
      <w:pPr>
        <w:widowControl/>
        <w:snapToGrid w:val="0"/>
        <w:spacing w:beforeLines="50" w:before="180" w:afterLines="50" w:after="180" w:line="300" w:lineRule="auto"/>
        <w:ind w:leftChars="89" w:left="214" w:rightChars="-59" w:right="-142" w:firstLineChars="200" w:firstLine="560"/>
        <w:jc w:val="both"/>
        <w:rPr>
          <w:rFonts w:eastAsia="標楷體"/>
          <w:kern w:val="0"/>
          <w:sz w:val="28"/>
          <w:szCs w:val="28"/>
        </w:rPr>
      </w:pPr>
      <w:r w:rsidRPr="004F1670">
        <w:rPr>
          <w:rFonts w:eastAsia="標楷體"/>
          <w:kern w:val="0"/>
          <w:sz w:val="28"/>
          <w:szCs w:val="28"/>
        </w:rPr>
        <w:t>101</w:t>
      </w:r>
      <w:r w:rsidRPr="004F1670">
        <w:rPr>
          <w:rFonts w:eastAsia="標楷體"/>
          <w:kern w:val="0"/>
          <w:sz w:val="28"/>
          <w:szCs w:val="28"/>
        </w:rPr>
        <w:t>年</w:t>
      </w:r>
      <w:r w:rsidRPr="004F1670">
        <w:rPr>
          <w:rFonts w:eastAsia="標楷體"/>
          <w:kern w:val="0"/>
          <w:sz w:val="28"/>
          <w:szCs w:val="28"/>
        </w:rPr>
        <w:t>12</w:t>
      </w:r>
      <w:r w:rsidRPr="004F1670">
        <w:rPr>
          <w:rFonts w:eastAsia="標楷體"/>
          <w:kern w:val="0"/>
          <w:sz w:val="28"/>
          <w:szCs w:val="28"/>
        </w:rPr>
        <w:t>月同時指標綜合指數為</w:t>
      </w:r>
      <w:r w:rsidRPr="004F1670">
        <w:rPr>
          <w:rFonts w:eastAsia="標楷體"/>
          <w:kern w:val="0"/>
          <w:sz w:val="28"/>
          <w:szCs w:val="28"/>
        </w:rPr>
        <w:t>132.2</w:t>
      </w:r>
      <w:r w:rsidRPr="004F1670">
        <w:rPr>
          <w:rFonts w:eastAsia="標楷體"/>
          <w:kern w:val="0"/>
          <w:sz w:val="28"/>
          <w:szCs w:val="28"/>
        </w:rPr>
        <w:t>，較</w:t>
      </w:r>
      <w:r w:rsidRPr="004F1670">
        <w:rPr>
          <w:rFonts w:eastAsia="標楷體"/>
          <w:kern w:val="0"/>
          <w:sz w:val="28"/>
          <w:szCs w:val="28"/>
        </w:rPr>
        <w:t>11</w:t>
      </w:r>
      <w:r w:rsidRPr="004F1670">
        <w:rPr>
          <w:rFonts w:eastAsia="標楷體"/>
          <w:kern w:val="0"/>
          <w:sz w:val="28"/>
          <w:szCs w:val="28"/>
        </w:rPr>
        <w:t>月下跌</w:t>
      </w:r>
      <w:r w:rsidRPr="004F1670">
        <w:rPr>
          <w:rFonts w:eastAsia="標楷體"/>
          <w:kern w:val="0"/>
          <w:sz w:val="28"/>
          <w:szCs w:val="28"/>
        </w:rPr>
        <w:t>0.1</w:t>
      </w:r>
      <w:r w:rsidRPr="004F1670">
        <w:rPr>
          <w:rFonts w:eastAsia="標楷體"/>
          <w:kern w:val="0"/>
          <w:sz w:val="28"/>
          <w:szCs w:val="28"/>
        </w:rPr>
        <w:t>％；不含趨勢之同時指標為</w:t>
      </w:r>
      <w:r w:rsidRPr="004F1670">
        <w:rPr>
          <w:rFonts w:eastAsia="標楷體"/>
          <w:kern w:val="0"/>
          <w:sz w:val="28"/>
          <w:szCs w:val="28"/>
        </w:rPr>
        <w:t>97.3</w:t>
      </w:r>
      <w:r w:rsidRPr="004F1670">
        <w:rPr>
          <w:rFonts w:eastAsia="標楷體"/>
          <w:kern w:val="0"/>
          <w:sz w:val="28"/>
          <w:szCs w:val="28"/>
        </w:rPr>
        <w:t>，較</w:t>
      </w:r>
      <w:r w:rsidRPr="004F1670">
        <w:rPr>
          <w:rFonts w:eastAsia="標楷體"/>
          <w:kern w:val="0"/>
          <w:sz w:val="28"/>
          <w:szCs w:val="28"/>
        </w:rPr>
        <w:t>11</w:t>
      </w:r>
      <w:r w:rsidRPr="004F1670">
        <w:rPr>
          <w:rFonts w:eastAsia="標楷體"/>
          <w:kern w:val="0"/>
          <w:sz w:val="28"/>
          <w:szCs w:val="28"/>
        </w:rPr>
        <w:t>月</w:t>
      </w:r>
      <w:r w:rsidRPr="004F1670">
        <w:rPr>
          <w:rFonts w:eastAsia="標楷體"/>
          <w:kern w:val="0"/>
          <w:sz w:val="28"/>
          <w:szCs w:val="28"/>
        </w:rPr>
        <w:t>97.7</w:t>
      </w:r>
      <w:r w:rsidRPr="004F1670">
        <w:rPr>
          <w:rFonts w:eastAsia="標楷體"/>
          <w:kern w:val="0"/>
          <w:sz w:val="28"/>
          <w:szCs w:val="28"/>
        </w:rPr>
        <w:t>下跌</w:t>
      </w:r>
      <w:r w:rsidRPr="004F1670">
        <w:rPr>
          <w:rFonts w:eastAsia="標楷體"/>
          <w:kern w:val="0"/>
          <w:sz w:val="28"/>
          <w:szCs w:val="28"/>
        </w:rPr>
        <w:t>0.5</w:t>
      </w:r>
      <w:r w:rsidRPr="004F1670">
        <w:rPr>
          <w:rFonts w:eastAsia="標楷體"/>
          <w:kern w:val="0"/>
          <w:sz w:val="28"/>
          <w:szCs w:val="28"/>
        </w:rPr>
        <w:t>％。</w:t>
      </w:r>
      <w:r w:rsidRPr="004F1670">
        <w:rPr>
          <w:rFonts w:eastAsia="標楷體"/>
          <w:kern w:val="0"/>
          <w:sz w:val="28"/>
          <w:szCs w:val="28"/>
        </w:rPr>
        <w:t>7</w:t>
      </w:r>
      <w:r w:rsidRPr="004F1670">
        <w:rPr>
          <w:rFonts w:eastAsia="標楷體"/>
          <w:kern w:val="0"/>
          <w:sz w:val="28"/>
          <w:szCs w:val="28"/>
        </w:rPr>
        <w:t>個構成項目經去除長期趨勢後，</w:t>
      </w:r>
      <w:r w:rsidRPr="004F1670">
        <w:rPr>
          <w:rFonts w:eastAsia="標楷體" w:hint="eastAsia"/>
          <w:kern w:val="0"/>
          <w:sz w:val="28"/>
          <w:szCs w:val="28"/>
        </w:rPr>
        <w:t>2</w:t>
      </w:r>
      <w:r w:rsidRPr="004F1670">
        <w:rPr>
          <w:rFonts w:eastAsia="標楷體"/>
          <w:kern w:val="0"/>
          <w:sz w:val="28"/>
          <w:szCs w:val="28"/>
        </w:rPr>
        <w:t>項較</w:t>
      </w:r>
      <w:r w:rsidRPr="004F1670">
        <w:rPr>
          <w:rFonts w:eastAsia="標楷體" w:hint="eastAsia"/>
          <w:kern w:val="0"/>
          <w:sz w:val="28"/>
          <w:szCs w:val="28"/>
        </w:rPr>
        <w:t>11</w:t>
      </w:r>
      <w:r w:rsidRPr="004F1670">
        <w:rPr>
          <w:rFonts w:eastAsia="標楷體"/>
          <w:kern w:val="0"/>
          <w:sz w:val="28"/>
          <w:szCs w:val="28"/>
        </w:rPr>
        <w:t>月上升，分別為：</w:t>
      </w:r>
      <w:r w:rsidRPr="004F1670">
        <w:rPr>
          <w:rFonts w:eastAsia="標楷體" w:hint="eastAsia"/>
          <w:kern w:val="0"/>
          <w:sz w:val="28"/>
          <w:szCs w:val="28"/>
        </w:rPr>
        <w:t>實業營業額指數</w:t>
      </w:r>
      <w:r w:rsidRPr="004F1670">
        <w:rPr>
          <w:rFonts w:eastAsia="標楷體"/>
          <w:kern w:val="0"/>
          <w:sz w:val="28"/>
          <w:szCs w:val="28"/>
        </w:rPr>
        <w:t>、實質海關出口值</w:t>
      </w:r>
      <w:r w:rsidRPr="004F1670">
        <w:rPr>
          <w:rFonts w:eastAsia="標楷體" w:hint="eastAsia"/>
          <w:kern w:val="0"/>
          <w:sz w:val="28"/>
          <w:szCs w:val="28"/>
        </w:rPr>
        <w:t>；其餘</w:t>
      </w:r>
      <w:r w:rsidRPr="004F1670">
        <w:rPr>
          <w:rFonts w:eastAsia="標楷體" w:hint="eastAsia"/>
          <w:kern w:val="0"/>
          <w:sz w:val="28"/>
          <w:szCs w:val="28"/>
        </w:rPr>
        <w:t>5</w:t>
      </w:r>
      <w:r w:rsidRPr="004F1670">
        <w:rPr>
          <w:rFonts w:eastAsia="標楷體" w:hint="eastAsia"/>
          <w:kern w:val="0"/>
          <w:sz w:val="28"/>
          <w:szCs w:val="28"/>
        </w:rPr>
        <w:t>項：</w:t>
      </w:r>
      <w:r w:rsidRPr="004F1670">
        <w:rPr>
          <w:rFonts w:eastAsia="標楷體"/>
          <w:kern w:val="0"/>
          <w:sz w:val="28"/>
          <w:szCs w:val="28"/>
        </w:rPr>
        <w:t>電力</w:t>
      </w:r>
      <w:r w:rsidRPr="004F1670">
        <w:rPr>
          <w:rFonts w:eastAsia="標楷體"/>
          <w:kern w:val="0"/>
          <w:sz w:val="28"/>
          <w:szCs w:val="28"/>
        </w:rPr>
        <w:t>(</w:t>
      </w:r>
      <w:r w:rsidRPr="004F1670">
        <w:rPr>
          <w:rFonts w:eastAsia="標楷體"/>
          <w:kern w:val="0"/>
          <w:sz w:val="28"/>
          <w:szCs w:val="28"/>
        </w:rPr>
        <w:t>企業</w:t>
      </w:r>
      <w:r w:rsidRPr="004F1670">
        <w:rPr>
          <w:rFonts w:eastAsia="標楷體"/>
          <w:kern w:val="0"/>
          <w:sz w:val="28"/>
          <w:szCs w:val="28"/>
        </w:rPr>
        <w:t>)</w:t>
      </w:r>
      <w:r w:rsidRPr="004F1670">
        <w:rPr>
          <w:rFonts w:eastAsia="標楷體"/>
          <w:kern w:val="0"/>
          <w:sz w:val="28"/>
          <w:szCs w:val="28"/>
        </w:rPr>
        <w:t>總用電量、製造業銷售量指數、非農業部門就業人數</w:t>
      </w:r>
      <w:r w:rsidRPr="004F1670">
        <w:rPr>
          <w:rFonts w:ascii="新細明體" w:hAnsi="新細明體" w:hint="eastAsia"/>
          <w:kern w:val="0"/>
          <w:sz w:val="28"/>
          <w:szCs w:val="28"/>
        </w:rPr>
        <w:t>､</w:t>
      </w:r>
      <w:r w:rsidRPr="004F1670">
        <w:rPr>
          <w:rFonts w:eastAsia="標楷體"/>
          <w:kern w:val="0"/>
          <w:sz w:val="28"/>
          <w:szCs w:val="28"/>
        </w:rPr>
        <w:t>實質機械及電機設備進口值、工業生產指數</w:t>
      </w:r>
      <w:r w:rsidRPr="004F1670">
        <w:rPr>
          <w:rFonts w:eastAsia="標楷體" w:hint="eastAsia"/>
          <w:kern w:val="0"/>
          <w:sz w:val="28"/>
          <w:szCs w:val="28"/>
        </w:rPr>
        <w:t>，</w:t>
      </w:r>
      <w:r w:rsidRPr="004F1670">
        <w:rPr>
          <w:rFonts w:eastAsia="標楷體"/>
          <w:kern w:val="0"/>
          <w:sz w:val="28"/>
          <w:szCs w:val="28"/>
        </w:rPr>
        <w:t>則較</w:t>
      </w:r>
      <w:r w:rsidRPr="004F1670">
        <w:rPr>
          <w:rFonts w:eastAsia="標楷體" w:hint="eastAsia"/>
          <w:kern w:val="0"/>
          <w:sz w:val="28"/>
          <w:szCs w:val="28"/>
        </w:rPr>
        <w:t>11</w:t>
      </w:r>
      <w:r w:rsidRPr="004F1670">
        <w:rPr>
          <w:rFonts w:eastAsia="標楷體"/>
          <w:kern w:val="0"/>
          <w:sz w:val="28"/>
          <w:szCs w:val="28"/>
        </w:rPr>
        <w:t>月下滑。</w:t>
      </w:r>
    </w:p>
    <w:p w:rsidR="00E750C9" w:rsidRPr="00FF0855" w:rsidRDefault="00E750C9" w:rsidP="00E750C9">
      <w:pPr>
        <w:autoSpaceDE w:val="0"/>
        <w:autoSpaceDN w:val="0"/>
        <w:adjustRightInd w:val="0"/>
        <w:rPr>
          <w:rFonts w:ascii="新細明體" w:hAnsi="新細明體" w:cs="新細明體"/>
          <w:color w:val="FF0000"/>
          <w:kern w:val="0"/>
          <w:sz w:val="28"/>
          <w:szCs w:val="28"/>
        </w:rPr>
      </w:pPr>
    </w:p>
    <w:p w:rsidR="00FF0855" w:rsidRPr="004F1670" w:rsidRDefault="00FF0855" w:rsidP="00FF0855">
      <w:pPr>
        <w:widowControl/>
        <w:snapToGrid w:val="0"/>
        <w:spacing w:beforeLines="50" w:before="180"/>
        <w:ind w:leftChars="75" w:left="214" w:rightChars="-59" w:right="-142" w:hangingChars="12" w:hanging="34"/>
        <w:jc w:val="center"/>
        <w:rPr>
          <w:rFonts w:eastAsia="標楷體"/>
          <w:b/>
          <w:noProof/>
          <w:kern w:val="0"/>
          <w:sz w:val="28"/>
          <w:szCs w:val="28"/>
        </w:rPr>
      </w:pPr>
      <w:r w:rsidRPr="004F1670">
        <w:rPr>
          <w:rFonts w:eastAsia="標楷體"/>
          <w:b/>
          <w:noProof/>
          <w:kern w:val="0"/>
          <w:sz w:val="28"/>
          <w:szCs w:val="28"/>
        </w:rPr>
        <w:lastRenderedPageBreak/>
        <w:t>圖</w:t>
      </w:r>
      <w:r w:rsidRPr="004F1670">
        <w:rPr>
          <w:rFonts w:eastAsia="標楷體"/>
          <w:b/>
          <w:noProof/>
          <w:kern w:val="0"/>
          <w:sz w:val="28"/>
          <w:szCs w:val="28"/>
        </w:rPr>
        <w:t>2-1-</w:t>
      </w:r>
      <w:r w:rsidRPr="004F1670">
        <w:rPr>
          <w:rFonts w:eastAsia="標楷體" w:hint="eastAsia"/>
          <w:b/>
          <w:noProof/>
          <w:kern w:val="0"/>
          <w:sz w:val="28"/>
          <w:szCs w:val="28"/>
        </w:rPr>
        <w:t>2</w:t>
      </w:r>
      <w:r w:rsidRPr="004F1670">
        <w:rPr>
          <w:rFonts w:eastAsia="標楷體"/>
          <w:b/>
          <w:noProof/>
          <w:kern w:val="0"/>
          <w:sz w:val="28"/>
          <w:szCs w:val="28"/>
        </w:rPr>
        <w:t>景氣</w:t>
      </w:r>
      <w:r w:rsidRPr="004F1670">
        <w:rPr>
          <w:rFonts w:eastAsia="標楷體" w:hint="eastAsia"/>
          <w:b/>
          <w:noProof/>
          <w:kern w:val="0"/>
          <w:sz w:val="28"/>
          <w:szCs w:val="28"/>
        </w:rPr>
        <w:t>同時</w:t>
      </w:r>
      <w:r w:rsidRPr="004F1670">
        <w:rPr>
          <w:rFonts w:eastAsia="標楷體"/>
          <w:b/>
          <w:noProof/>
          <w:kern w:val="0"/>
          <w:sz w:val="28"/>
          <w:szCs w:val="28"/>
        </w:rPr>
        <w:t>指標</w:t>
      </w:r>
    </w:p>
    <w:p w:rsidR="00FF0855" w:rsidRPr="0012098B" w:rsidRDefault="00FF0855" w:rsidP="00FF0855">
      <w:pPr>
        <w:widowControl/>
        <w:snapToGrid w:val="0"/>
        <w:spacing w:beforeLines="50" w:before="180" w:afterLines="50" w:after="180" w:line="300" w:lineRule="auto"/>
        <w:ind w:leftChars="75" w:left="209" w:rightChars="-59" w:right="-142" w:hangingChars="12" w:hanging="29"/>
        <w:jc w:val="both"/>
        <w:rPr>
          <w:rFonts w:eastAsia="標楷體"/>
          <w:noProof/>
          <w:color w:val="FF0000"/>
          <w:kern w:val="0"/>
          <w:sz w:val="28"/>
          <w:szCs w:val="20"/>
        </w:rPr>
      </w:pPr>
      <w:r w:rsidRPr="0012098B">
        <w:rPr>
          <w:noProof/>
          <w:color w:val="FF0000"/>
        </w:rPr>
        <w:drawing>
          <wp:inline distT="0" distB="0" distL="0" distR="0" wp14:anchorId="6E618B59" wp14:editId="2F2BC6ED">
            <wp:extent cx="5545777" cy="2695699"/>
            <wp:effectExtent l="0" t="0" r="0" b="0"/>
            <wp:docPr id="11" name="圖表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F0855" w:rsidRPr="00793C11" w:rsidRDefault="00FF0855" w:rsidP="00FF0855">
      <w:pPr>
        <w:tabs>
          <w:tab w:val="left" w:pos="540"/>
        </w:tabs>
        <w:snapToGrid w:val="0"/>
        <w:spacing w:before="180" w:line="300" w:lineRule="auto"/>
        <w:ind w:leftChars="99" w:left="717" w:hangingChars="171" w:hanging="479"/>
        <w:rPr>
          <w:rFonts w:eastAsia="標楷體"/>
          <w:sz w:val="28"/>
          <w:szCs w:val="28"/>
        </w:rPr>
      </w:pPr>
      <w:r w:rsidRPr="00793C11">
        <w:rPr>
          <w:rFonts w:eastAsia="標楷體" w:hint="eastAsia"/>
          <w:sz w:val="28"/>
          <w:szCs w:val="32"/>
        </w:rPr>
        <w:t xml:space="preserve">(3) </w:t>
      </w:r>
      <w:r w:rsidRPr="00793C11">
        <w:rPr>
          <w:rFonts w:eastAsia="標楷體" w:hint="eastAsia"/>
          <w:sz w:val="28"/>
          <w:szCs w:val="28"/>
        </w:rPr>
        <w:t>景氣對策信</w:t>
      </w:r>
      <w:r w:rsidRPr="00793C11">
        <w:rPr>
          <w:rFonts w:eastAsia="標楷體"/>
          <w:sz w:val="28"/>
          <w:szCs w:val="28"/>
        </w:rPr>
        <w:t>號</w:t>
      </w:r>
    </w:p>
    <w:p w:rsidR="00E750C9" w:rsidRPr="00FF0855" w:rsidRDefault="00FF0855" w:rsidP="00E750C9">
      <w:pPr>
        <w:widowControl/>
        <w:snapToGrid w:val="0"/>
        <w:spacing w:beforeLines="50" w:before="180" w:line="300" w:lineRule="auto"/>
        <w:ind w:leftChars="89" w:left="214" w:rightChars="-59" w:right="-142" w:firstLineChars="200" w:firstLine="560"/>
        <w:jc w:val="both"/>
        <w:rPr>
          <w:rFonts w:eastAsia="標楷體"/>
          <w:noProof/>
          <w:kern w:val="0"/>
          <w:sz w:val="28"/>
          <w:szCs w:val="20"/>
        </w:rPr>
      </w:pPr>
      <w:r w:rsidRPr="00443B85">
        <w:rPr>
          <w:rFonts w:eastAsia="標楷體" w:hint="eastAsia"/>
          <w:noProof/>
          <w:kern w:val="0"/>
          <w:sz w:val="28"/>
          <w:szCs w:val="20"/>
        </w:rPr>
        <w:t>101</w:t>
      </w:r>
      <w:r w:rsidRPr="00443B85">
        <w:rPr>
          <w:rFonts w:eastAsia="標楷體" w:hint="eastAsia"/>
          <w:noProof/>
          <w:kern w:val="0"/>
          <w:sz w:val="28"/>
          <w:szCs w:val="20"/>
        </w:rPr>
        <w:t>年</w:t>
      </w:r>
      <w:r w:rsidRPr="00443B85">
        <w:rPr>
          <w:rFonts w:eastAsia="標楷體" w:hint="eastAsia"/>
          <w:noProof/>
          <w:kern w:val="0"/>
          <w:sz w:val="28"/>
          <w:szCs w:val="20"/>
        </w:rPr>
        <w:t>12</w:t>
      </w:r>
      <w:r w:rsidRPr="00443B85">
        <w:rPr>
          <w:rFonts w:eastAsia="標楷體" w:hint="eastAsia"/>
          <w:noProof/>
          <w:kern w:val="0"/>
          <w:sz w:val="28"/>
          <w:szCs w:val="20"/>
        </w:rPr>
        <w:t>月景氣對策信號由黃藍燈轉為綠燈，綜合判斷分數</w:t>
      </w:r>
      <w:r w:rsidRPr="00443B85">
        <w:rPr>
          <w:rFonts w:eastAsia="標楷體"/>
          <w:noProof/>
          <w:kern w:val="0"/>
          <w:sz w:val="28"/>
          <w:szCs w:val="20"/>
        </w:rPr>
        <w:t>由</w:t>
      </w:r>
      <w:r w:rsidRPr="00443B85">
        <w:rPr>
          <w:rFonts w:eastAsia="標楷體" w:hint="eastAsia"/>
          <w:noProof/>
          <w:kern w:val="0"/>
          <w:sz w:val="28"/>
          <w:szCs w:val="20"/>
        </w:rPr>
        <w:t>11</w:t>
      </w:r>
      <w:r w:rsidRPr="00443B85">
        <w:rPr>
          <w:rFonts w:eastAsia="標楷體"/>
          <w:noProof/>
          <w:kern w:val="0"/>
          <w:sz w:val="28"/>
          <w:szCs w:val="20"/>
        </w:rPr>
        <w:t>月</w:t>
      </w:r>
      <w:r w:rsidRPr="00443B85">
        <w:rPr>
          <w:rFonts w:eastAsia="標楷體" w:hint="eastAsia"/>
          <w:noProof/>
          <w:kern w:val="0"/>
          <w:sz w:val="28"/>
          <w:szCs w:val="20"/>
        </w:rPr>
        <w:t>上</w:t>
      </w:r>
      <w:r w:rsidRPr="00443B85">
        <w:rPr>
          <w:rFonts w:eastAsia="標楷體"/>
          <w:noProof/>
          <w:kern w:val="0"/>
          <w:sz w:val="28"/>
          <w:szCs w:val="20"/>
        </w:rPr>
        <w:t>修值</w:t>
      </w:r>
      <w:r w:rsidRPr="00443B85">
        <w:rPr>
          <w:rFonts w:eastAsia="標楷體" w:hint="eastAsia"/>
          <w:noProof/>
          <w:kern w:val="0"/>
          <w:sz w:val="28"/>
          <w:szCs w:val="20"/>
        </w:rPr>
        <w:t>21</w:t>
      </w:r>
      <w:r w:rsidRPr="00443B85">
        <w:rPr>
          <w:rFonts w:eastAsia="標楷體"/>
          <w:noProof/>
          <w:kern w:val="0"/>
          <w:sz w:val="28"/>
          <w:szCs w:val="20"/>
        </w:rPr>
        <w:t>分</w:t>
      </w:r>
      <w:r w:rsidRPr="00443B85">
        <w:rPr>
          <w:rFonts w:eastAsia="標楷體" w:hint="eastAsia"/>
          <w:noProof/>
          <w:kern w:val="0"/>
          <w:sz w:val="28"/>
          <w:szCs w:val="20"/>
        </w:rPr>
        <w:t>增</w:t>
      </w:r>
      <w:r w:rsidRPr="00443B85">
        <w:rPr>
          <w:rFonts w:eastAsia="標楷體"/>
          <w:noProof/>
          <w:kern w:val="0"/>
          <w:sz w:val="28"/>
          <w:szCs w:val="20"/>
        </w:rPr>
        <w:t>為</w:t>
      </w:r>
      <w:r w:rsidRPr="00443B85">
        <w:rPr>
          <w:rFonts w:eastAsia="標楷體" w:hint="eastAsia"/>
          <w:noProof/>
          <w:kern w:val="0"/>
          <w:sz w:val="28"/>
          <w:szCs w:val="20"/>
        </w:rPr>
        <w:t>23</w:t>
      </w:r>
      <w:r w:rsidRPr="00443B85">
        <w:rPr>
          <w:rFonts w:eastAsia="標楷體"/>
          <w:noProof/>
          <w:kern w:val="0"/>
          <w:sz w:val="28"/>
          <w:szCs w:val="20"/>
        </w:rPr>
        <w:t>分</w:t>
      </w:r>
      <w:r w:rsidRPr="00443B85">
        <w:rPr>
          <w:rFonts w:eastAsia="標楷體" w:hint="eastAsia"/>
          <w:noProof/>
          <w:kern w:val="0"/>
          <w:sz w:val="28"/>
          <w:szCs w:val="20"/>
        </w:rPr>
        <w:t>。</w:t>
      </w:r>
      <w:r w:rsidRPr="00443B85">
        <w:rPr>
          <w:rFonts w:eastAsia="標楷體"/>
          <w:noProof/>
          <w:kern w:val="0"/>
          <w:sz w:val="28"/>
          <w:szCs w:val="20"/>
        </w:rPr>
        <w:t>9</w:t>
      </w:r>
      <w:r w:rsidRPr="00443B85">
        <w:rPr>
          <w:rFonts w:eastAsia="標楷體"/>
          <w:noProof/>
          <w:kern w:val="0"/>
          <w:sz w:val="28"/>
          <w:szCs w:val="20"/>
        </w:rPr>
        <w:t>項構成項目中，</w:t>
      </w:r>
      <w:r w:rsidRPr="00443B85">
        <w:rPr>
          <w:rFonts w:eastAsia="標楷體" w:hint="eastAsia"/>
          <w:noProof/>
          <w:kern w:val="0"/>
          <w:sz w:val="28"/>
          <w:szCs w:val="20"/>
        </w:rPr>
        <w:t>海關出口值及電機設備進口值由</w:t>
      </w:r>
      <w:r w:rsidRPr="00443B85">
        <w:rPr>
          <w:rFonts w:eastAsia="標楷體"/>
          <w:noProof/>
          <w:kern w:val="0"/>
          <w:sz w:val="28"/>
          <w:szCs w:val="20"/>
        </w:rPr>
        <w:t>藍燈轉為黃藍燈，</w:t>
      </w:r>
      <w:r w:rsidRPr="00443B85">
        <w:rPr>
          <w:rFonts w:eastAsia="標楷體" w:hint="eastAsia"/>
          <w:noProof/>
          <w:kern w:val="0"/>
          <w:sz w:val="28"/>
          <w:szCs w:val="20"/>
        </w:rPr>
        <w:t>各</w:t>
      </w:r>
      <w:r w:rsidRPr="00443B85">
        <w:rPr>
          <w:rFonts w:eastAsia="標楷體"/>
          <w:noProof/>
          <w:kern w:val="0"/>
          <w:sz w:val="28"/>
          <w:szCs w:val="20"/>
        </w:rPr>
        <w:t>增加</w:t>
      </w:r>
      <w:r w:rsidRPr="00443B85">
        <w:rPr>
          <w:rFonts w:eastAsia="標楷體"/>
          <w:noProof/>
          <w:kern w:val="0"/>
          <w:sz w:val="28"/>
          <w:szCs w:val="20"/>
        </w:rPr>
        <w:t>1</w:t>
      </w:r>
      <w:r w:rsidRPr="00443B85">
        <w:rPr>
          <w:rFonts w:eastAsia="標楷體"/>
          <w:noProof/>
          <w:kern w:val="0"/>
          <w:sz w:val="28"/>
          <w:szCs w:val="20"/>
        </w:rPr>
        <w:t>分；其餘項目燈號維持不變。</w:t>
      </w:r>
    </w:p>
    <w:p w:rsidR="00E750C9" w:rsidRDefault="00E750C9" w:rsidP="00CA15DE">
      <w:pPr>
        <w:widowControl/>
        <w:topLinePunct/>
        <w:snapToGrid w:val="0"/>
        <w:spacing w:line="240" w:lineRule="atLeast"/>
        <w:ind w:right="34"/>
        <w:jc w:val="center"/>
        <w:rPr>
          <w:rFonts w:eastAsia="標楷體"/>
          <w:b/>
          <w:bCs/>
          <w:sz w:val="28"/>
          <w:szCs w:val="20"/>
        </w:rPr>
      </w:pPr>
      <w:r w:rsidRPr="001D7A6B">
        <w:rPr>
          <w:rFonts w:eastAsia="標楷體" w:hint="eastAsia"/>
          <w:b/>
          <w:bCs/>
          <w:sz w:val="28"/>
          <w:szCs w:val="20"/>
        </w:rPr>
        <w:t>圖</w:t>
      </w:r>
      <w:r w:rsidRPr="001D7A6B">
        <w:rPr>
          <w:rFonts w:eastAsia="標楷體" w:hint="eastAsia"/>
          <w:b/>
          <w:bCs/>
          <w:sz w:val="28"/>
          <w:szCs w:val="20"/>
        </w:rPr>
        <w:t xml:space="preserve">2-1-3  </w:t>
      </w:r>
      <w:r w:rsidRPr="001D7A6B">
        <w:rPr>
          <w:rFonts w:eastAsia="標楷體" w:hint="eastAsia"/>
          <w:b/>
          <w:bCs/>
          <w:sz w:val="28"/>
          <w:szCs w:val="20"/>
        </w:rPr>
        <w:t>一年來景氣對策信號</w:t>
      </w:r>
    </w:p>
    <w:p w:rsidR="00CA15DE" w:rsidRPr="001D7A6B" w:rsidRDefault="00FF0855" w:rsidP="00E750C9">
      <w:pPr>
        <w:widowControl/>
        <w:topLinePunct/>
        <w:snapToGrid w:val="0"/>
        <w:spacing w:beforeLines="50" w:before="180" w:line="300" w:lineRule="auto"/>
        <w:ind w:right="34"/>
        <w:jc w:val="center"/>
        <w:rPr>
          <w:rFonts w:eastAsia="標楷體"/>
          <w:b/>
          <w:bCs/>
          <w:sz w:val="28"/>
          <w:szCs w:val="20"/>
        </w:rPr>
      </w:pPr>
      <w:r>
        <w:rPr>
          <w:rFonts w:eastAsia="標楷體"/>
          <w:b/>
          <w:bCs/>
          <w:noProof/>
          <w:sz w:val="28"/>
          <w:szCs w:val="20"/>
        </w:rPr>
        <w:drawing>
          <wp:inline distT="0" distB="0" distL="0" distR="0" wp14:anchorId="17D7DA02">
            <wp:extent cx="5901690" cy="3517900"/>
            <wp:effectExtent l="0" t="0" r="3810" b="635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1690" cy="3517900"/>
                    </a:xfrm>
                    <a:prstGeom prst="rect">
                      <a:avLst/>
                    </a:prstGeom>
                    <a:noFill/>
                  </pic:spPr>
                </pic:pic>
              </a:graphicData>
            </a:graphic>
          </wp:inline>
        </w:drawing>
      </w:r>
    </w:p>
    <w:p w:rsidR="00E750C9" w:rsidRPr="00AF4CD2" w:rsidRDefault="00E750C9" w:rsidP="00E750C9">
      <w:pPr>
        <w:keepNext/>
        <w:adjustRightInd w:val="0"/>
        <w:ind w:rightChars="55" w:right="132"/>
        <w:jc w:val="center"/>
        <w:rPr>
          <w:rFonts w:eastAsia="標楷體"/>
          <w:b/>
          <w:bCs/>
          <w:color w:val="FF0000"/>
          <w:sz w:val="32"/>
          <w:szCs w:val="32"/>
        </w:rPr>
        <w:sectPr w:rsidR="00E750C9" w:rsidRPr="00AF4CD2" w:rsidSect="009761DA">
          <w:footerReference w:type="default" r:id="rId15"/>
          <w:pgSz w:w="11906" w:h="16838"/>
          <w:pgMar w:top="1361" w:right="1841" w:bottom="1361" w:left="1797" w:header="851" w:footer="992" w:gutter="0"/>
          <w:pgNumType w:start="1"/>
          <w:cols w:space="425"/>
          <w:docGrid w:type="lines" w:linePitch="360"/>
        </w:sectPr>
      </w:pPr>
    </w:p>
    <w:p w:rsidR="004B1331" w:rsidRPr="00DA4E24" w:rsidRDefault="004B1331" w:rsidP="004B1331">
      <w:pPr>
        <w:pStyle w:val="t-3"/>
        <w:spacing w:line="240" w:lineRule="atLeast"/>
        <w:ind w:right="-60"/>
      </w:pPr>
      <w:r w:rsidRPr="00DA4E24">
        <w:lastRenderedPageBreak/>
        <w:t>（二）工業生產</w:t>
      </w:r>
      <w:bookmarkEnd w:id="35"/>
    </w:p>
    <w:p w:rsidR="00FF0855" w:rsidRPr="00542819" w:rsidRDefault="00FF0855" w:rsidP="00FF0855">
      <w:pPr>
        <w:pStyle w:val="t-4"/>
        <w:spacing w:afterLines="0" w:after="0"/>
        <w:ind w:left="717" w:hanging="479"/>
        <w:rPr>
          <w:color w:val="auto"/>
        </w:rPr>
      </w:pPr>
      <w:bookmarkStart w:id="36" w:name="OLE_LINK5"/>
      <w:r w:rsidRPr="00542819">
        <w:rPr>
          <w:color w:val="auto"/>
        </w:rPr>
        <w:t>１、</w:t>
      </w:r>
      <w:r w:rsidRPr="00542819">
        <w:rPr>
          <w:color w:val="auto"/>
        </w:rPr>
        <w:t>101</w:t>
      </w:r>
      <w:r w:rsidRPr="00542819">
        <w:rPr>
          <w:color w:val="auto"/>
        </w:rPr>
        <w:t>年</w:t>
      </w:r>
      <w:r w:rsidRPr="00542819">
        <w:rPr>
          <w:rFonts w:hint="eastAsia"/>
          <w:color w:val="auto"/>
        </w:rPr>
        <w:t>12</w:t>
      </w:r>
      <w:r w:rsidRPr="00542819">
        <w:rPr>
          <w:color w:val="auto"/>
        </w:rPr>
        <w:t>月工業生產增加</w:t>
      </w:r>
      <w:r w:rsidRPr="00542819">
        <w:rPr>
          <w:rFonts w:hint="eastAsia"/>
          <w:color w:val="auto"/>
        </w:rPr>
        <w:t>2.39</w:t>
      </w:r>
      <w:r w:rsidRPr="00542819">
        <w:rPr>
          <w:color w:val="auto"/>
        </w:rPr>
        <w:t>％</w:t>
      </w:r>
    </w:p>
    <w:p w:rsidR="00FF0855" w:rsidRPr="00542819" w:rsidRDefault="00FF0855" w:rsidP="00FF0855">
      <w:pPr>
        <w:pStyle w:val="k32"/>
        <w:topLinePunct/>
        <w:ind w:leftChars="150" w:left="360" w:rightChars="-59"/>
      </w:pPr>
      <w:r w:rsidRPr="00542819">
        <w:t>101</w:t>
      </w:r>
      <w:r w:rsidRPr="00542819">
        <w:t>年</w:t>
      </w:r>
      <w:r w:rsidRPr="00542819">
        <w:rPr>
          <w:rFonts w:hint="eastAsia"/>
        </w:rPr>
        <w:t>12</w:t>
      </w:r>
      <w:r w:rsidRPr="00542819">
        <w:t>月工業生產指數</w:t>
      </w:r>
      <w:r w:rsidRPr="00542819">
        <w:rPr>
          <w:rFonts w:hint="eastAsia"/>
        </w:rPr>
        <w:t>128.57</w:t>
      </w:r>
      <w:r w:rsidRPr="00542819">
        <w:t>，</w:t>
      </w:r>
      <w:r w:rsidRPr="00542819">
        <w:rPr>
          <w:rFonts w:hint="eastAsia"/>
        </w:rPr>
        <w:t>較</w:t>
      </w:r>
      <w:r w:rsidRPr="00542819">
        <w:t>100</w:t>
      </w:r>
      <w:r w:rsidRPr="00542819">
        <w:t>年同月增加</w:t>
      </w:r>
      <w:r w:rsidRPr="00542819">
        <w:rPr>
          <w:rFonts w:hint="eastAsia"/>
        </w:rPr>
        <w:t>2.39</w:t>
      </w:r>
      <w:r w:rsidRPr="00542819">
        <w:rPr>
          <w:rFonts w:ascii="標楷體" w:hAnsi="標楷體" w:hint="eastAsia"/>
        </w:rPr>
        <w:t>％</w:t>
      </w:r>
      <w:r w:rsidRPr="00542819">
        <w:t>，</w:t>
      </w:r>
      <w:r w:rsidRPr="00542819">
        <w:rPr>
          <w:rFonts w:hint="eastAsia"/>
        </w:rPr>
        <w:t>其中製造業增加</w:t>
      </w:r>
      <w:r w:rsidRPr="00542819">
        <w:rPr>
          <w:rFonts w:hint="eastAsia"/>
        </w:rPr>
        <w:t>2.84</w:t>
      </w:r>
      <w:r w:rsidRPr="00542819">
        <w:rPr>
          <w:rFonts w:hint="eastAsia"/>
        </w:rPr>
        <w:t>％，礦業及土石採取業增加</w:t>
      </w:r>
      <w:r w:rsidRPr="00542819">
        <w:rPr>
          <w:rFonts w:hint="eastAsia"/>
        </w:rPr>
        <w:t>43.21</w:t>
      </w:r>
      <w:r w:rsidRPr="00542819">
        <w:rPr>
          <w:rFonts w:hint="eastAsia"/>
        </w:rPr>
        <w:t>％，電力及燃氣供應業增加</w:t>
      </w:r>
      <w:r w:rsidRPr="00542819">
        <w:rPr>
          <w:rFonts w:hint="eastAsia"/>
        </w:rPr>
        <w:t>1.28</w:t>
      </w:r>
      <w:r w:rsidRPr="00542819">
        <w:rPr>
          <w:rFonts w:hint="eastAsia"/>
        </w:rPr>
        <w:t>％，用水供應業減少</w:t>
      </w:r>
      <w:r w:rsidRPr="00542819">
        <w:rPr>
          <w:rFonts w:hint="eastAsia"/>
        </w:rPr>
        <w:t>0.42</w:t>
      </w:r>
      <w:r w:rsidRPr="00542819">
        <w:rPr>
          <w:rFonts w:hint="eastAsia"/>
        </w:rPr>
        <w:t>％，建築工程業減少</w:t>
      </w:r>
      <w:r w:rsidRPr="00542819">
        <w:rPr>
          <w:rFonts w:hint="eastAsia"/>
        </w:rPr>
        <w:t>20.42</w:t>
      </w:r>
      <w:r w:rsidRPr="00542819">
        <w:rPr>
          <w:rFonts w:hint="eastAsia"/>
        </w:rPr>
        <w:t>％</w:t>
      </w:r>
      <w:r w:rsidRPr="00542819">
        <w:t>。累計</w:t>
      </w:r>
      <w:r w:rsidRPr="00542819">
        <w:t>1</w:t>
      </w:r>
      <w:r w:rsidRPr="00542819">
        <w:t>至</w:t>
      </w:r>
      <w:r w:rsidRPr="00542819">
        <w:rPr>
          <w:rFonts w:hint="eastAsia"/>
        </w:rPr>
        <w:t>12</w:t>
      </w:r>
      <w:r w:rsidRPr="00542819">
        <w:t>月工業生產減少</w:t>
      </w:r>
      <w:r w:rsidRPr="00542819">
        <w:rPr>
          <w:rFonts w:hint="eastAsia"/>
        </w:rPr>
        <w:t>0.09</w:t>
      </w:r>
      <w:r w:rsidRPr="00542819">
        <w:rPr>
          <w:rFonts w:ascii="標楷體" w:hAnsi="標楷體" w:hint="eastAsia"/>
        </w:rPr>
        <w:t>％</w:t>
      </w:r>
      <w:r w:rsidRPr="00542819">
        <w:t>。</w:t>
      </w:r>
    </w:p>
    <w:p w:rsidR="00FF0855" w:rsidRPr="00542819" w:rsidRDefault="00FF0855" w:rsidP="00FF0855">
      <w:pPr>
        <w:pStyle w:val="k32"/>
        <w:topLinePunct/>
        <w:spacing w:beforeLines="30" w:before="108"/>
        <w:ind w:leftChars="13" w:left="31" w:right="210" w:firstLineChars="700" w:firstLine="1962"/>
        <w:jc w:val="center"/>
      </w:pPr>
      <w:r w:rsidRPr="00542819">
        <w:rPr>
          <w:b/>
          <w:bCs/>
        </w:rPr>
        <w:t>表</w:t>
      </w:r>
      <w:r w:rsidRPr="00542819">
        <w:rPr>
          <w:b/>
          <w:bCs/>
        </w:rPr>
        <w:t xml:space="preserve">2-2-1  </w:t>
      </w:r>
      <w:r w:rsidRPr="00542819">
        <w:rPr>
          <w:b/>
          <w:bCs/>
        </w:rPr>
        <w:t>工業生產</w:t>
      </w:r>
      <w:r w:rsidRPr="00542819">
        <w:rPr>
          <w:b/>
          <w:bCs/>
          <w:snapToGrid w:val="0"/>
        </w:rPr>
        <w:t>年增率</w:t>
      </w:r>
      <w:r w:rsidRPr="00542819">
        <w:rPr>
          <w:rFonts w:hint="eastAsia"/>
        </w:rPr>
        <w:t xml:space="preserve">          </w:t>
      </w:r>
      <w:r w:rsidRPr="00542819">
        <w:rPr>
          <w:rFonts w:hint="eastAsia"/>
          <w:sz w:val="24"/>
        </w:rPr>
        <w:t>單位：％</w:t>
      </w:r>
    </w:p>
    <w:tbl>
      <w:tblPr>
        <w:tblW w:w="8116" w:type="dxa"/>
        <w:jc w:val="center"/>
        <w:tblInd w:w="353" w:type="dxa"/>
        <w:tblCellMar>
          <w:left w:w="0" w:type="dxa"/>
          <w:right w:w="0" w:type="dxa"/>
        </w:tblCellMar>
        <w:tblLook w:val="0000" w:firstRow="0" w:lastRow="0" w:firstColumn="0" w:lastColumn="0" w:noHBand="0" w:noVBand="0"/>
      </w:tblPr>
      <w:tblGrid>
        <w:gridCol w:w="1467"/>
        <w:gridCol w:w="1095"/>
        <w:gridCol w:w="1090"/>
        <w:gridCol w:w="1278"/>
        <w:gridCol w:w="1160"/>
        <w:gridCol w:w="1113"/>
        <w:gridCol w:w="913"/>
      </w:tblGrid>
      <w:tr w:rsidR="00FF0855" w:rsidRPr="00542819" w:rsidTr="00FF0855">
        <w:trPr>
          <w:cantSplit/>
          <w:trHeight w:val="181"/>
          <w:jc w:val="center"/>
        </w:trPr>
        <w:tc>
          <w:tcPr>
            <w:tcW w:w="1467"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F0855" w:rsidRPr="00542819" w:rsidRDefault="00FF0855" w:rsidP="00FF0855">
            <w:pPr>
              <w:snapToGrid w:val="0"/>
              <w:spacing w:line="260" w:lineRule="exact"/>
              <w:ind w:left="30"/>
              <w:jc w:val="center"/>
              <w:rPr>
                <w:rFonts w:eastAsia="標楷體"/>
              </w:rPr>
            </w:pPr>
            <w:r w:rsidRPr="00542819">
              <w:rPr>
                <w:rFonts w:eastAsia="標楷體" w:hint="eastAsia"/>
              </w:rPr>
              <w:t>年</w:t>
            </w:r>
            <w:r w:rsidRPr="00542819">
              <w:rPr>
                <w:rFonts w:eastAsia="標楷體"/>
              </w:rPr>
              <w:t>(</w:t>
            </w:r>
            <w:r w:rsidRPr="00542819">
              <w:rPr>
                <w:rFonts w:eastAsia="標楷體" w:hint="eastAsia"/>
              </w:rPr>
              <w:t>月</w:t>
            </w:r>
            <w:r w:rsidRPr="00542819">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FF0855" w:rsidRPr="00542819" w:rsidRDefault="00FF0855" w:rsidP="00FF0855">
            <w:pPr>
              <w:snapToGrid w:val="0"/>
              <w:spacing w:line="260" w:lineRule="exact"/>
              <w:ind w:left="28"/>
              <w:jc w:val="center"/>
              <w:rPr>
                <w:rFonts w:eastAsia="標楷體"/>
                <w:szCs w:val="28"/>
              </w:rPr>
            </w:pPr>
          </w:p>
          <w:p w:rsidR="00FF0855" w:rsidRPr="00542819" w:rsidRDefault="00FF0855" w:rsidP="00FF0855">
            <w:pPr>
              <w:snapToGrid w:val="0"/>
              <w:spacing w:line="260" w:lineRule="exact"/>
              <w:ind w:left="28"/>
              <w:jc w:val="center"/>
              <w:rPr>
                <w:rFonts w:eastAsia="標楷體"/>
                <w:szCs w:val="28"/>
              </w:rPr>
            </w:pPr>
            <w:r w:rsidRPr="00542819">
              <w:rPr>
                <w:rFonts w:eastAsia="標楷體" w:hint="eastAsia"/>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FF0855" w:rsidRPr="00542819" w:rsidRDefault="00FF0855" w:rsidP="00FF0855">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FF0855" w:rsidRPr="00542819" w:rsidRDefault="00FF0855" w:rsidP="00FF0855">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FF0855" w:rsidRPr="00542819" w:rsidRDefault="00FF0855" w:rsidP="00FF0855">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FF0855" w:rsidRPr="00542819" w:rsidRDefault="00FF0855" w:rsidP="00FF0855">
            <w:pPr>
              <w:snapToGrid w:val="0"/>
              <w:spacing w:line="260" w:lineRule="exact"/>
              <w:ind w:left="28"/>
              <w:jc w:val="center"/>
              <w:rPr>
                <w:rFonts w:eastAsia="標楷體"/>
              </w:rPr>
            </w:pPr>
          </w:p>
        </w:tc>
        <w:tc>
          <w:tcPr>
            <w:tcW w:w="913" w:type="dxa"/>
            <w:tcBorders>
              <w:top w:val="single" w:sz="4" w:space="0" w:color="auto"/>
              <w:bottom w:val="single" w:sz="4" w:space="0" w:color="auto"/>
            </w:tcBorders>
          </w:tcPr>
          <w:p w:rsidR="00FF0855" w:rsidRPr="00542819" w:rsidRDefault="00FF0855" w:rsidP="00FF0855">
            <w:pPr>
              <w:snapToGrid w:val="0"/>
              <w:spacing w:line="260" w:lineRule="exact"/>
              <w:ind w:left="28"/>
              <w:jc w:val="center"/>
              <w:rPr>
                <w:rFonts w:eastAsia="標楷體"/>
              </w:rPr>
            </w:pPr>
          </w:p>
        </w:tc>
      </w:tr>
      <w:tr w:rsidR="00FF0855" w:rsidRPr="00542819" w:rsidTr="00FF0855">
        <w:trPr>
          <w:cantSplit/>
          <w:trHeight w:val="562"/>
          <w:jc w:val="center"/>
        </w:trPr>
        <w:tc>
          <w:tcPr>
            <w:tcW w:w="1467" w:type="dxa"/>
            <w:vMerge/>
            <w:tcBorders>
              <w:top w:val="single" w:sz="4" w:space="0" w:color="auto"/>
              <w:left w:val="nil"/>
              <w:bottom w:val="single" w:sz="4" w:space="0" w:color="auto"/>
              <w:right w:val="single" w:sz="4" w:space="0" w:color="auto"/>
            </w:tcBorders>
            <w:vAlign w:val="center"/>
          </w:tcPr>
          <w:p w:rsidR="00FF0855" w:rsidRPr="00542819" w:rsidRDefault="00FF0855" w:rsidP="00FF0855">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FF0855" w:rsidRPr="00542819" w:rsidRDefault="00FF0855" w:rsidP="00FF0855">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FF0855" w:rsidRPr="00542819" w:rsidRDefault="00FF0855" w:rsidP="00FF0855">
            <w:pPr>
              <w:snapToGrid w:val="0"/>
              <w:spacing w:line="260" w:lineRule="exact"/>
              <w:ind w:left="28"/>
              <w:jc w:val="center"/>
              <w:rPr>
                <w:rFonts w:eastAsia="標楷體"/>
              </w:rPr>
            </w:pPr>
            <w:r w:rsidRPr="00542819">
              <w:rPr>
                <w:rFonts w:eastAsia="標楷體" w:hint="eastAsia"/>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F0855" w:rsidRPr="00542819" w:rsidRDefault="00FF0855" w:rsidP="00FF0855">
            <w:pPr>
              <w:snapToGrid w:val="0"/>
              <w:spacing w:line="260" w:lineRule="exact"/>
              <w:ind w:left="28"/>
              <w:jc w:val="center"/>
              <w:rPr>
                <w:rFonts w:eastAsia="標楷體"/>
              </w:rPr>
            </w:pPr>
            <w:r w:rsidRPr="00542819">
              <w:rPr>
                <w:rFonts w:eastAsia="標楷體" w:hint="eastAsia"/>
              </w:rPr>
              <w:t>礦業及土石</w:t>
            </w:r>
          </w:p>
          <w:p w:rsidR="00FF0855" w:rsidRPr="00542819" w:rsidRDefault="00FF0855" w:rsidP="00FF0855">
            <w:pPr>
              <w:snapToGrid w:val="0"/>
              <w:spacing w:line="260" w:lineRule="exact"/>
              <w:ind w:left="28"/>
              <w:jc w:val="center"/>
              <w:rPr>
                <w:rFonts w:eastAsia="標楷體"/>
              </w:rPr>
            </w:pPr>
            <w:r w:rsidRPr="00542819">
              <w:rPr>
                <w:rFonts w:eastAsia="標楷體" w:hint="eastAsia"/>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F0855" w:rsidRPr="00542819" w:rsidRDefault="00FF0855" w:rsidP="00FF0855">
            <w:pPr>
              <w:snapToGrid w:val="0"/>
              <w:spacing w:line="260" w:lineRule="exact"/>
              <w:ind w:left="28"/>
              <w:jc w:val="center"/>
              <w:rPr>
                <w:rFonts w:eastAsia="標楷體"/>
              </w:rPr>
            </w:pPr>
            <w:r w:rsidRPr="00542819">
              <w:rPr>
                <w:rFonts w:eastAsia="標楷體" w:hint="eastAsia"/>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F0855" w:rsidRPr="00542819" w:rsidRDefault="00FF0855" w:rsidP="00FF0855">
            <w:pPr>
              <w:snapToGrid w:val="0"/>
              <w:spacing w:line="260" w:lineRule="exact"/>
              <w:ind w:left="28"/>
              <w:jc w:val="center"/>
              <w:rPr>
                <w:rFonts w:eastAsia="標楷體"/>
              </w:rPr>
            </w:pPr>
            <w:r w:rsidRPr="00542819">
              <w:rPr>
                <w:rFonts w:eastAsia="標楷體" w:hint="eastAsia"/>
              </w:rPr>
              <w:t>用水</w:t>
            </w:r>
          </w:p>
          <w:p w:rsidR="00FF0855" w:rsidRPr="00542819" w:rsidRDefault="00FF0855" w:rsidP="00FF0855">
            <w:pPr>
              <w:snapToGrid w:val="0"/>
              <w:spacing w:line="260" w:lineRule="exact"/>
              <w:ind w:left="28"/>
              <w:jc w:val="center"/>
              <w:rPr>
                <w:rFonts w:eastAsia="標楷體"/>
              </w:rPr>
            </w:pPr>
            <w:r w:rsidRPr="00542819">
              <w:rPr>
                <w:rFonts w:eastAsia="標楷體" w:hint="eastAsia"/>
              </w:rPr>
              <w:t>供應業</w:t>
            </w:r>
          </w:p>
        </w:tc>
        <w:tc>
          <w:tcPr>
            <w:tcW w:w="913" w:type="dxa"/>
            <w:tcBorders>
              <w:top w:val="single" w:sz="4" w:space="0" w:color="auto"/>
              <w:left w:val="single" w:sz="4" w:space="0" w:color="auto"/>
              <w:bottom w:val="single" w:sz="4" w:space="0" w:color="auto"/>
              <w:right w:val="nil"/>
            </w:tcBorders>
            <w:vAlign w:val="center"/>
          </w:tcPr>
          <w:p w:rsidR="00FF0855" w:rsidRPr="00542819" w:rsidRDefault="00FF0855" w:rsidP="00FF0855">
            <w:pPr>
              <w:snapToGrid w:val="0"/>
              <w:spacing w:line="260" w:lineRule="exact"/>
              <w:ind w:left="28"/>
              <w:jc w:val="center"/>
              <w:rPr>
                <w:rFonts w:eastAsia="標楷體"/>
              </w:rPr>
            </w:pPr>
            <w:r w:rsidRPr="00542819">
              <w:rPr>
                <w:rFonts w:eastAsia="標楷體" w:hint="eastAsia"/>
              </w:rPr>
              <w:t>建築</w:t>
            </w:r>
          </w:p>
          <w:p w:rsidR="00FF0855" w:rsidRPr="00542819" w:rsidRDefault="00FF0855" w:rsidP="00FF0855">
            <w:pPr>
              <w:snapToGrid w:val="0"/>
              <w:spacing w:line="260" w:lineRule="exact"/>
              <w:ind w:left="28"/>
              <w:jc w:val="center"/>
              <w:rPr>
                <w:rFonts w:eastAsia="標楷體"/>
              </w:rPr>
            </w:pPr>
            <w:r w:rsidRPr="00542819">
              <w:rPr>
                <w:rFonts w:eastAsia="標楷體" w:hint="eastAsia"/>
              </w:rPr>
              <w:t>工程業</w:t>
            </w:r>
          </w:p>
        </w:tc>
      </w:tr>
      <w:tr w:rsidR="00FF0855" w:rsidRPr="00542819" w:rsidTr="00FF0855">
        <w:trPr>
          <w:trHeight w:val="300"/>
          <w:jc w:val="center"/>
        </w:trPr>
        <w:tc>
          <w:tcPr>
            <w:tcW w:w="1467" w:type="dxa"/>
            <w:tcBorders>
              <w:left w:val="nil"/>
              <w:right w:val="single" w:sz="4" w:space="0" w:color="auto"/>
            </w:tcBorders>
            <w:tcMar>
              <w:top w:w="17" w:type="dxa"/>
              <w:left w:w="17" w:type="dxa"/>
              <w:bottom w:w="0" w:type="dxa"/>
              <w:right w:w="17" w:type="dxa"/>
            </w:tcMar>
          </w:tcPr>
          <w:p w:rsidR="00FF0855" w:rsidRPr="00542819" w:rsidRDefault="00FF0855" w:rsidP="00FF0855">
            <w:pPr>
              <w:snapToGrid w:val="0"/>
              <w:spacing w:line="240" w:lineRule="exact"/>
              <w:ind w:left="30"/>
              <w:jc w:val="both"/>
              <w:rPr>
                <w:rFonts w:eastAsia="標楷體"/>
              </w:rPr>
            </w:pPr>
            <w:r w:rsidRPr="00542819">
              <w:rPr>
                <w:rFonts w:eastAsia="標楷體"/>
                <w:b/>
                <w:bCs/>
              </w:rPr>
              <w:t>97</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FF0855" w:rsidRPr="00542819" w:rsidRDefault="00FF0855" w:rsidP="00FF0855">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0" w:right="240"/>
              <w:jc w:val="right"/>
              <w:textAlignment w:val="auto"/>
              <w:rPr>
                <w:rFonts w:eastAsia="標楷體"/>
                <w:b/>
                <w:bCs/>
                <w:spacing w:val="0"/>
                <w:kern w:val="2"/>
                <w:szCs w:val="24"/>
              </w:rPr>
            </w:pPr>
            <w:r w:rsidRPr="00542819">
              <w:rPr>
                <w:rFonts w:eastAsia="標楷體"/>
                <w:b/>
                <w:bCs/>
                <w:spacing w:val="0"/>
                <w:kern w:val="2"/>
                <w:szCs w:val="24"/>
              </w:rPr>
              <w:t>-1.78</w:t>
            </w:r>
          </w:p>
        </w:tc>
        <w:tc>
          <w:tcPr>
            <w:tcW w:w="1090" w:type="dxa"/>
            <w:tcMar>
              <w:top w:w="17" w:type="dxa"/>
              <w:left w:w="17" w:type="dxa"/>
              <w:bottom w:w="0" w:type="dxa"/>
              <w:right w:w="17" w:type="dxa"/>
            </w:tcMar>
            <w:vAlign w:val="center"/>
          </w:tcPr>
          <w:p w:rsidR="00FF0855" w:rsidRPr="00542819" w:rsidRDefault="00FF0855" w:rsidP="00FF0855">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5" w:right="252"/>
              <w:jc w:val="right"/>
              <w:textAlignment w:val="auto"/>
              <w:rPr>
                <w:rFonts w:eastAsia="標楷體"/>
                <w:b/>
                <w:bCs/>
                <w:spacing w:val="0"/>
                <w:kern w:val="2"/>
                <w:szCs w:val="24"/>
              </w:rPr>
            </w:pPr>
            <w:r w:rsidRPr="00542819">
              <w:rPr>
                <w:rFonts w:eastAsia="標楷體"/>
                <w:b/>
                <w:bCs/>
                <w:spacing w:val="0"/>
                <w:kern w:val="2"/>
                <w:szCs w:val="24"/>
              </w:rPr>
              <w:t>-1.56</w:t>
            </w:r>
          </w:p>
        </w:tc>
        <w:tc>
          <w:tcPr>
            <w:tcW w:w="1278" w:type="dxa"/>
            <w:tcMar>
              <w:top w:w="17" w:type="dxa"/>
              <w:left w:w="17" w:type="dxa"/>
              <w:bottom w:w="0" w:type="dxa"/>
              <w:right w:w="17" w:type="dxa"/>
            </w:tcMar>
            <w:vAlign w:val="center"/>
          </w:tcPr>
          <w:p w:rsidR="00FF0855" w:rsidRPr="00542819" w:rsidRDefault="00FF0855" w:rsidP="00FF0855">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6" w:right="254"/>
              <w:jc w:val="right"/>
              <w:textAlignment w:val="auto"/>
              <w:rPr>
                <w:rFonts w:eastAsia="標楷體"/>
                <w:b/>
                <w:bCs/>
                <w:spacing w:val="0"/>
                <w:kern w:val="2"/>
                <w:szCs w:val="24"/>
              </w:rPr>
            </w:pPr>
            <w:r w:rsidRPr="00542819">
              <w:rPr>
                <w:rFonts w:eastAsia="標楷體"/>
                <w:b/>
                <w:bCs/>
                <w:spacing w:val="0"/>
                <w:kern w:val="2"/>
                <w:szCs w:val="24"/>
              </w:rPr>
              <w:t>-4.69</w:t>
            </w:r>
          </w:p>
        </w:tc>
        <w:tc>
          <w:tcPr>
            <w:tcW w:w="1160" w:type="dxa"/>
            <w:tcMar>
              <w:top w:w="17" w:type="dxa"/>
              <w:left w:w="17" w:type="dxa"/>
              <w:bottom w:w="0" w:type="dxa"/>
              <w:right w:w="17" w:type="dxa"/>
            </w:tcMar>
            <w:vAlign w:val="center"/>
          </w:tcPr>
          <w:p w:rsidR="00FF0855" w:rsidRPr="00542819" w:rsidRDefault="00FF0855" w:rsidP="00FF0855">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17" w:right="281"/>
              <w:jc w:val="right"/>
              <w:textAlignment w:val="auto"/>
              <w:rPr>
                <w:rFonts w:eastAsia="標楷體"/>
                <w:b/>
                <w:bCs/>
                <w:spacing w:val="0"/>
                <w:kern w:val="2"/>
                <w:szCs w:val="24"/>
              </w:rPr>
            </w:pPr>
            <w:r w:rsidRPr="00542819">
              <w:rPr>
                <w:rFonts w:eastAsia="標楷體"/>
                <w:b/>
                <w:bCs/>
                <w:spacing w:val="0"/>
                <w:kern w:val="2"/>
                <w:szCs w:val="24"/>
              </w:rPr>
              <w:t>-1.81</w:t>
            </w:r>
          </w:p>
        </w:tc>
        <w:tc>
          <w:tcPr>
            <w:tcW w:w="1113" w:type="dxa"/>
            <w:tcMar>
              <w:top w:w="17" w:type="dxa"/>
              <w:left w:w="17" w:type="dxa"/>
              <w:bottom w:w="0" w:type="dxa"/>
              <w:right w:w="17" w:type="dxa"/>
            </w:tcMar>
            <w:vAlign w:val="center"/>
          </w:tcPr>
          <w:p w:rsidR="00FF0855" w:rsidRPr="00542819" w:rsidRDefault="00FF0855" w:rsidP="00FF0855">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7" w:right="257"/>
              <w:jc w:val="right"/>
              <w:textAlignment w:val="auto"/>
              <w:rPr>
                <w:rFonts w:eastAsia="標楷體"/>
                <w:b/>
                <w:bCs/>
                <w:spacing w:val="0"/>
                <w:kern w:val="2"/>
                <w:szCs w:val="24"/>
              </w:rPr>
            </w:pPr>
            <w:r w:rsidRPr="00542819">
              <w:rPr>
                <w:rFonts w:eastAsia="標楷體"/>
                <w:b/>
                <w:bCs/>
                <w:spacing w:val="0"/>
                <w:kern w:val="2"/>
                <w:szCs w:val="24"/>
              </w:rPr>
              <w:t>-1.78</w:t>
            </w:r>
          </w:p>
        </w:tc>
        <w:tc>
          <w:tcPr>
            <w:tcW w:w="913" w:type="dxa"/>
            <w:vAlign w:val="center"/>
          </w:tcPr>
          <w:p w:rsidR="00FF0855" w:rsidRPr="00542819" w:rsidRDefault="00FF0855" w:rsidP="00FF0855">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23" w:right="55"/>
              <w:jc w:val="right"/>
              <w:textAlignment w:val="auto"/>
              <w:rPr>
                <w:rFonts w:eastAsia="標楷體"/>
                <w:b/>
                <w:bCs/>
                <w:spacing w:val="0"/>
                <w:kern w:val="2"/>
                <w:szCs w:val="24"/>
              </w:rPr>
            </w:pPr>
            <w:r w:rsidRPr="00542819">
              <w:rPr>
                <w:rFonts w:eastAsia="標楷體"/>
                <w:b/>
                <w:bCs/>
                <w:spacing w:val="0"/>
                <w:kern w:val="2"/>
                <w:szCs w:val="24"/>
              </w:rPr>
              <w:t>-9.26</w:t>
            </w:r>
          </w:p>
        </w:tc>
      </w:tr>
      <w:tr w:rsidR="00FF0855" w:rsidRPr="00542819" w:rsidTr="00FF0855">
        <w:trPr>
          <w:trHeight w:val="300"/>
          <w:jc w:val="center"/>
        </w:trPr>
        <w:tc>
          <w:tcPr>
            <w:tcW w:w="1467" w:type="dxa"/>
            <w:tcBorders>
              <w:left w:val="nil"/>
              <w:right w:val="single" w:sz="4" w:space="0" w:color="auto"/>
            </w:tcBorders>
            <w:tcMar>
              <w:top w:w="17" w:type="dxa"/>
              <w:left w:w="17" w:type="dxa"/>
              <w:bottom w:w="0" w:type="dxa"/>
              <w:right w:w="17" w:type="dxa"/>
            </w:tcMar>
          </w:tcPr>
          <w:p w:rsidR="00FF0855" w:rsidRPr="00542819" w:rsidRDefault="00FF0855" w:rsidP="00FF0855">
            <w:pPr>
              <w:snapToGrid w:val="0"/>
              <w:spacing w:line="240" w:lineRule="exact"/>
              <w:ind w:left="30"/>
              <w:jc w:val="both"/>
              <w:rPr>
                <w:rFonts w:eastAsia="標楷體"/>
                <w:b/>
                <w:bCs/>
              </w:rPr>
            </w:pPr>
            <w:r w:rsidRPr="00542819">
              <w:rPr>
                <w:rFonts w:eastAsia="標楷體"/>
                <w:b/>
                <w:bCs/>
              </w:rPr>
              <w:t>98</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FF0855" w:rsidRPr="00542819" w:rsidRDefault="00FF0855" w:rsidP="00FF0855">
            <w:pPr>
              <w:snapToGrid w:val="0"/>
              <w:spacing w:line="240" w:lineRule="exact"/>
              <w:ind w:rightChars="100" w:right="240"/>
              <w:jc w:val="right"/>
              <w:rPr>
                <w:b/>
                <w:bCs/>
              </w:rPr>
            </w:pPr>
            <w:r w:rsidRPr="00542819">
              <w:rPr>
                <w:b/>
                <w:bCs/>
              </w:rPr>
              <w:t>-8.08</w:t>
            </w:r>
          </w:p>
        </w:tc>
        <w:tc>
          <w:tcPr>
            <w:tcW w:w="1090" w:type="dxa"/>
            <w:tcMar>
              <w:top w:w="17" w:type="dxa"/>
              <w:left w:w="17" w:type="dxa"/>
              <w:bottom w:w="0" w:type="dxa"/>
              <w:right w:w="17" w:type="dxa"/>
            </w:tcMar>
            <w:vAlign w:val="bottom"/>
          </w:tcPr>
          <w:p w:rsidR="00FF0855" w:rsidRPr="00542819" w:rsidRDefault="00FF0855" w:rsidP="00FF0855">
            <w:pPr>
              <w:snapToGrid w:val="0"/>
              <w:spacing w:line="240" w:lineRule="exact"/>
              <w:ind w:rightChars="105" w:right="252"/>
              <w:jc w:val="right"/>
              <w:rPr>
                <w:b/>
                <w:bCs/>
              </w:rPr>
            </w:pPr>
            <w:r w:rsidRPr="00542819">
              <w:rPr>
                <w:b/>
                <w:bCs/>
              </w:rPr>
              <w:t>-7.97</w:t>
            </w:r>
          </w:p>
        </w:tc>
        <w:tc>
          <w:tcPr>
            <w:tcW w:w="1278" w:type="dxa"/>
            <w:tcMar>
              <w:top w:w="17" w:type="dxa"/>
              <w:left w:w="17" w:type="dxa"/>
              <w:bottom w:w="0" w:type="dxa"/>
              <w:right w:w="17" w:type="dxa"/>
            </w:tcMar>
            <w:vAlign w:val="bottom"/>
          </w:tcPr>
          <w:p w:rsidR="00FF0855" w:rsidRPr="00542819" w:rsidRDefault="00FF0855" w:rsidP="00FF0855">
            <w:pPr>
              <w:snapToGrid w:val="0"/>
              <w:spacing w:line="240" w:lineRule="exact"/>
              <w:ind w:rightChars="106" w:right="254"/>
              <w:jc w:val="right"/>
              <w:rPr>
                <w:b/>
                <w:bCs/>
              </w:rPr>
            </w:pPr>
            <w:r w:rsidRPr="00542819">
              <w:rPr>
                <w:b/>
                <w:bCs/>
              </w:rPr>
              <w:t>-8.40</w:t>
            </w:r>
          </w:p>
        </w:tc>
        <w:tc>
          <w:tcPr>
            <w:tcW w:w="1160" w:type="dxa"/>
            <w:tcMar>
              <w:top w:w="17" w:type="dxa"/>
              <w:left w:w="17" w:type="dxa"/>
              <w:bottom w:w="0" w:type="dxa"/>
              <w:right w:w="17" w:type="dxa"/>
            </w:tcMar>
            <w:vAlign w:val="bottom"/>
          </w:tcPr>
          <w:p w:rsidR="00FF0855" w:rsidRPr="00542819" w:rsidRDefault="00FF0855" w:rsidP="00FF0855">
            <w:pPr>
              <w:snapToGrid w:val="0"/>
              <w:spacing w:line="240" w:lineRule="exact"/>
              <w:ind w:rightChars="117" w:right="281"/>
              <w:jc w:val="right"/>
              <w:rPr>
                <w:b/>
                <w:bCs/>
              </w:rPr>
            </w:pPr>
            <w:r w:rsidRPr="00542819">
              <w:rPr>
                <w:b/>
                <w:bCs/>
              </w:rPr>
              <w:t>-3.24</w:t>
            </w:r>
          </w:p>
        </w:tc>
        <w:tc>
          <w:tcPr>
            <w:tcW w:w="1113" w:type="dxa"/>
            <w:tcMar>
              <w:top w:w="17" w:type="dxa"/>
              <w:left w:w="17" w:type="dxa"/>
              <w:bottom w:w="0" w:type="dxa"/>
              <w:right w:w="17" w:type="dxa"/>
            </w:tcMar>
            <w:vAlign w:val="bottom"/>
          </w:tcPr>
          <w:p w:rsidR="00FF0855" w:rsidRPr="00542819" w:rsidRDefault="00FF0855" w:rsidP="00FF0855">
            <w:pPr>
              <w:snapToGrid w:val="0"/>
              <w:spacing w:line="240" w:lineRule="exact"/>
              <w:ind w:rightChars="107" w:right="257"/>
              <w:jc w:val="right"/>
              <w:rPr>
                <w:b/>
                <w:bCs/>
              </w:rPr>
            </w:pPr>
            <w:r w:rsidRPr="00542819">
              <w:rPr>
                <w:b/>
                <w:bCs/>
              </w:rPr>
              <w:t>-2.27</w:t>
            </w:r>
          </w:p>
        </w:tc>
        <w:tc>
          <w:tcPr>
            <w:tcW w:w="913" w:type="dxa"/>
            <w:vAlign w:val="bottom"/>
          </w:tcPr>
          <w:p w:rsidR="00FF0855" w:rsidRPr="00542819" w:rsidRDefault="00FF0855" w:rsidP="00FF0855">
            <w:pPr>
              <w:snapToGrid w:val="0"/>
              <w:spacing w:line="240" w:lineRule="exact"/>
              <w:ind w:rightChars="23" w:right="55"/>
              <w:jc w:val="right"/>
              <w:rPr>
                <w:b/>
                <w:bCs/>
              </w:rPr>
            </w:pPr>
            <w:r w:rsidRPr="00542819">
              <w:rPr>
                <w:b/>
                <w:bCs/>
              </w:rPr>
              <w:t>-19.08</w:t>
            </w:r>
          </w:p>
        </w:tc>
      </w:tr>
      <w:tr w:rsidR="00FF0855" w:rsidRPr="00542819" w:rsidTr="00FF0855">
        <w:trPr>
          <w:trHeight w:val="300"/>
          <w:jc w:val="center"/>
        </w:trPr>
        <w:tc>
          <w:tcPr>
            <w:tcW w:w="1467" w:type="dxa"/>
            <w:tcBorders>
              <w:left w:val="nil"/>
              <w:right w:val="single" w:sz="4" w:space="0" w:color="auto"/>
            </w:tcBorders>
            <w:tcMar>
              <w:top w:w="17" w:type="dxa"/>
              <w:left w:w="17" w:type="dxa"/>
              <w:bottom w:w="0" w:type="dxa"/>
              <w:right w:w="17" w:type="dxa"/>
            </w:tcMar>
          </w:tcPr>
          <w:p w:rsidR="00FF0855" w:rsidRPr="00542819" w:rsidRDefault="00FF0855" w:rsidP="00FF0855">
            <w:pPr>
              <w:snapToGrid w:val="0"/>
              <w:spacing w:line="240" w:lineRule="exact"/>
              <w:ind w:left="30"/>
              <w:jc w:val="both"/>
              <w:rPr>
                <w:rFonts w:eastAsia="標楷體"/>
                <w:b/>
                <w:bCs/>
              </w:rPr>
            </w:pPr>
            <w:r w:rsidRPr="00542819">
              <w:rPr>
                <w:rFonts w:eastAsia="標楷體"/>
                <w:b/>
                <w:bCs/>
              </w:rPr>
              <w:t>99</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FF0855" w:rsidRPr="00542819" w:rsidRDefault="00FF0855" w:rsidP="00FF0855">
            <w:pPr>
              <w:snapToGrid w:val="0"/>
              <w:spacing w:line="240" w:lineRule="exact"/>
              <w:ind w:rightChars="100" w:right="240"/>
              <w:jc w:val="right"/>
              <w:rPr>
                <w:b/>
                <w:bCs/>
              </w:rPr>
            </w:pPr>
            <w:r w:rsidRPr="00542819">
              <w:rPr>
                <w:b/>
                <w:bCs/>
              </w:rPr>
              <w:t>26.93</w:t>
            </w:r>
          </w:p>
        </w:tc>
        <w:tc>
          <w:tcPr>
            <w:tcW w:w="1090" w:type="dxa"/>
            <w:tcMar>
              <w:top w:w="17" w:type="dxa"/>
              <w:left w:w="17" w:type="dxa"/>
              <w:bottom w:w="0" w:type="dxa"/>
              <w:right w:w="17" w:type="dxa"/>
            </w:tcMar>
            <w:vAlign w:val="bottom"/>
          </w:tcPr>
          <w:p w:rsidR="00FF0855" w:rsidRPr="00542819" w:rsidRDefault="00FF0855" w:rsidP="00FF0855">
            <w:pPr>
              <w:snapToGrid w:val="0"/>
              <w:spacing w:line="240" w:lineRule="exact"/>
              <w:ind w:rightChars="105" w:right="252"/>
              <w:jc w:val="right"/>
              <w:rPr>
                <w:b/>
                <w:bCs/>
              </w:rPr>
            </w:pPr>
            <w:r w:rsidRPr="00542819">
              <w:rPr>
                <w:b/>
                <w:bCs/>
              </w:rPr>
              <w:t>28.60</w:t>
            </w:r>
          </w:p>
        </w:tc>
        <w:tc>
          <w:tcPr>
            <w:tcW w:w="1278" w:type="dxa"/>
            <w:tcMar>
              <w:top w:w="17" w:type="dxa"/>
              <w:left w:w="17" w:type="dxa"/>
              <w:bottom w:w="0" w:type="dxa"/>
              <w:right w:w="17" w:type="dxa"/>
            </w:tcMar>
            <w:vAlign w:val="bottom"/>
          </w:tcPr>
          <w:p w:rsidR="00FF0855" w:rsidRPr="00542819" w:rsidRDefault="00FF0855" w:rsidP="00FF0855">
            <w:pPr>
              <w:snapToGrid w:val="0"/>
              <w:spacing w:line="240" w:lineRule="exact"/>
              <w:ind w:rightChars="106" w:right="254"/>
              <w:jc w:val="right"/>
              <w:rPr>
                <w:b/>
                <w:bCs/>
              </w:rPr>
            </w:pPr>
            <w:r w:rsidRPr="00542819">
              <w:rPr>
                <w:b/>
                <w:bCs/>
              </w:rPr>
              <w:t>14.94</w:t>
            </w:r>
          </w:p>
        </w:tc>
        <w:tc>
          <w:tcPr>
            <w:tcW w:w="1160" w:type="dxa"/>
            <w:tcMar>
              <w:top w:w="17" w:type="dxa"/>
              <w:left w:w="17" w:type="dxa"/>
              <w:bottom w:w="0" w:type="dxa"/>
              <w:right w:w="17" w:type="dxa"/>
            </w:tcMar>
            <w:vAlign w:val="bottom"/>
          </w:tcPr>
          <w:p w:rsidR="00FF0855" w:rsidRPr="00542819" w:rsidRDefault="00FF0855" w:rsidP="00FF0855">
            <w:pPr>
              <w:snapToGrid w:val="0"/>
              <w:spacing w:line="240" w:lineRule="exact"/>
              <w:ind w:rightChars="117" w:right="281"/>
              <w:jc w:val="right"/>
              <w:rPr>
                <w:b/>
                <w:bCs/>
              </w:rPr>
            </w:pPr>
            <w:r w:rsidRPr="00542819">
              <w:rPr>
                <w:b/>
                <w:bCs/>
              </w:rPr>
              <w:t>5.09</w:t>
            </w:r>
          </w:p>
        </w:tc>
        <w:tc>
          <w:tcPr>
            <w:tcW w:w="1113" w:type="dxa"/>
            <w:tcMar>
              <w:top w:w="17" w:type="dxa"/>
              <w:left w:w="17" w:type="dxa"/>
              <w:bottom w:w="0" w:type="dxa"/>
              <w:right w:w="17" w:type="dxa"/>
            </w:tcMar>
            <w:vAlign w:val="bottom"/>
          </w:tcPr>
          <w:p w:rsidR="00FF0855" w:rsidRPr="00542819" w:rsidRDefault="00FF0855" w:rsidP="00FF0855">
            <w:pPr>
              <w:snapToGrid w:val="0"/>
              <w:spacing w:line="240" w:lineRule="exact"/>
              <w:ind w:rightChars="107" w:right="257"/>
              <w:jc w:val="right"/>
              <w:rPr>
                <w:b/>
                <w:bCs/>
              </w:rPr>
            </w:pPr>
            <w:r w:rsidRPr="00542819">
              <w:rPr>
                <w:b/>
                <w:bCs/>
              </w:rPr>
              <w:t>1.35</w:t>
            </w:r>
          </w:p>
        </w:tc>
        <w:tc>
          <w:tcPr>
            <w:tcW w:w="913" w:type="dxa"/>
            <w:vAlign w:val="bottom"/>
          </w:tcPr>
          <w:p w:rsidR="00FF0855" w:rsidRPr="00542819" w:rsidRDefault="00FF0855" w:rsidP="00FF0855">
            <w:pPr>
              <w:snapToGrid w:val="0"/>
              <w:spacing w:line="240" w:lineRule="exact"/>
              <w:ind w:rightChars="23" w:right="55"/>
              <w:jc w:val="right"/>
              <w:rPr>
                <w:b/>
                <w:bCs/>
              </w:rPr>
            </w:pPr>
            <w:r w:rsidRPr="00542819">
              <w:rPr>
                <w:b/>
                <w:bCs/>
              </w:rPr>
              <w:t>-9.81</w:t>
            </w:r>
          </w:p>
        </w:tc>
      </w:tr>
      <w:tr w:rsidR="00FF0855" w:rsidRPr="00542819" w:rsidTr="00FF0855">
        <w:trPr>
          <w:trHeight w:val="300"/>
          <w:jc w:val="center"/>
        </w:trPr>
        <w:tc>
          <w:tcPr>
            <w:tcW w:w="1467" w:type="dxa"/>
            <w:tcBorders>
              <w:left w:val="nil"/>
              <w:right w:val="single" w:sz="4" w:space="0" w:color="auto"/>
            </w:tcBorders>
            <w:tcMar>
              <w:top w:w="17" w:type="dxa"/>
              <w:left w:w="17" w:type="dxa"/>
              <w:bottom w:w="0" w:type="dxa"/>
              <w:right w:w="17" w:type="dxa"/>
            </w:tcMar>
          </w:tcPr>
          <w:p w:rsidR="00FF0855" w:rsidRPr="00542819" w:rsidRDefault="00FF0855" w:rsidP="00FF0855">
            <w:pPr>
              <w:snapToGrid w:val="0"/>
              <w:spacing w:line="240" w:lineRule="exact"/>
              <w:rPr>
                <w:rFonts w:eastAsia="標楷體"/>
                <w:b/>
                <w:bCs/>
              </w:rPr>
            </w:pPr>
            <w:r w:rsidRPr="00542819">
              <w:rPr>
                <w:rFonts w:eastAsia="標楷體"/>
                <w:b/>
                <w:bCs/>
              </w:rPr>
              <w:t>100</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FF0855" w:rsidRPr="00542819" w:rsidRDefault="00FF0855" w:rsidP="00FF0855">
            <w:pPr>
              <w:snapToGrid w:val="0"/>
              <w:spacing w:line="240" w:lineRule="exact"/>
              <w:ind w:rightChars="100" w:right="240"/>
              <w:jc w:val="right"/>
              <w:rPr>
                <w:b/>
                <w:bCs/>
              </w:rPr>
            </w:pPr>
            <w:r w:rsidRPr="00542819">
              <w:rPr>
                <w:b/>
                <w:bCs/>
              </w:rPr>
              <w:t>5.03</w:t>
            </w:r>
          </w:p>
        </w:tc>
        <w:tc>
          <w:tcPr>
            <w:tcW w:w="1090" w:type="dxa"/>
            <w:tcMar>
              <w:top w:w="17" w:type="dxa"/>
              <w:left w:w="17" w:type="dxa"/>
              <w:bottom w:w="0" w:type="dxa"/>
              <w:right w:w="17" w:type="dxa"/>
            </w:tcMar>
            <w:vAlign w:val="bottom"/>
          </w:tcPr>
          <w:p w:rsidR="00FF0855" w:rsidRPr="00542819" w:rsidRDefault="00FF0855" w:rsidP="00FF0855">
            <w:pPr>
              <w:snapToGrid w:val="0"/>
              <w:spacing w:line="240" w:lineRule="exact"/>
              <w:ind w:rightChars="105" w:right="252"/>
              <w:jc w:val="right"/>
              <w:rPr>
                <w:b/>
                <w:bCs/>
              </w:rPr>
            </w:pPr>
            <w:r w:rsidRPr="00542819">
              <w:rPr>
                <w:b/>
                <w:bCs/>
              </w:rPr>
              <w:t>5.12</w:t>
            </w:r>
          </w:p>
        </w:tc>
        <w:tc>
          <w:tcPr>
            <w:tcW w:w="1278" w:type="dxa"/>
            <w:tcMar>
              <w:top w:w="17" w:type="dxa"/>
              <w:left w:w="17" w:type="dxa"/>
              <w:bottom w:w="0" w:type="dxa"/>
              <w:right w:w="17" w:type="dxa"/>
            </w:tcMar>
            <w:vAlign w:val="bottom"/>
          </w:tcPr>
          <w:p w:rsidR="00FF0855" w:rsidRPr="00542819" w:rsidRDefault="00FF0855" w:rsidP="00FF0855">
            <w:pPr>
              <w:snapToGrid w:val="0"/>
              <w:spacing w:line="240" w:lineRule="exact"/>
              <w:ind w:rightChars="106" w:right="254"/>
              <w:jc w:val="right"/>
              <w:rPr>
                <w:b/>
                <w:bCs/>
              </w:rPr>
            </w:pPr>
            <w:r w:rsidRPr="00542819">
              <w:rPr>
                <w:b/>
                <w:bCs/>
              </w:rPr>
              <w:t>-3.80</w:t>
            </w:r>
          </w:p>
        </w:tc>
        <w:tc>
          <w:tcPr>
            <w:tcW w:w="1160" w:type="dxa"/>
            <w:tcMar>
              <w:top w:w="17" w:type="dxa"/>
              <w:left w:w="17" w:type="dxa"/>
              <w:bottom w:w="0" w:type="dxa"/>
              <w:right w:w="17" w:type="dxa"/>
            </w:tcMar>
            <w:vAlign w:val="bottom"/>
          </w:tcPr>
          <w:p w:rsidR="00FF0855" w:rsidRPr="00542819" w:rsidRDefault="00FF0855" w:rsidP="00FF0855">
            <w:pPr>
              <w:snapToGrid w:val="0"/>
              <w:spacing w:line="240" w:lineRule="exact"/>
              <w:ind w:rightChars="117" w:right="281"/>
              <w:jc w:val="right"/>
              <w:rPr>
                <w:b/>
                <w:bCs/>
              </w:rPr>
            </w:pPr>
            <w:r w:rsidRPr="00542819">
              <w:rPr>
                <w:b/>
                <w:bCs/>
              </w:rPr>
              <w:t>2.20</w:t>
            </w:r>
          </w:p>
        </w:tc>
        <w:tc>
          <w:tcPr>
            <w:tcW w:w="1113" w:type="dxa"/>
            <w:tcMar>
              <w:top w:w="17" w:type="dxa"/>
              <w:left w:w="17" w:type="dxa"/>
              <w:bottom w:w="0" w:type="dxa"/>
              <w:right w:w="17" w:type="dxa"/>
            </w:tcMar>
            <w:vAlign w:val="bottom"/>
          </w:tcPr>
          <w:p w:rsidR="00FF0855" w:rsidRPr="00542819" w:rsidRDefault="00FF0855" w:rsidP="00FF0855">
            <w:pPr>
              <w:snapToGrid w:val="0"/>
              <w:spacing w:line="240" w:lineRule="exact"/>
              <w:ind w:rightChars="107" w:right="257"/>
              <w:jc w:val="right"/>
              <w:rPr>
                <w:b/>
                <w:bCs/>
              </w:rPr>
            </w:pPr>
            <w:r w:rsidRPr="00542819">
              <w:rPr>
                <w:b/>
                <w:bCs/>
              </w:rPr>
              <w:t>0.21</w:t>
            </w:r>
          </w:p>
        </w:tc>
        <w:tc>
          <w:tcPr>
            <w:tcW w:w="913" w:type="dxa"/>
            <w:vAlign w:val="bottom"/>
          </w:tcPr>
          <w:p w:rsidR="00FF0855" w:rsidRPr="00542819" w:rsidRDefault="00FF0855" w:rsidP="00FF0855">
            <w:pPr>
              <w:snapToGrid w:val="0"/>
              <w:spacing w:line="240" w:lineRule="exact"/>
              <w:ind w:rightChars="23" w:right="55"/>
              <w:jc w:val="right"/>
              <w:rPr>
                <w:b/>
                <w:bCs/>
              </w:rPr>
            </w:pPr>
            <w:r w:rsidRPr="00542819">
              <w:rPr>
                <w:b/>
                <w:bCs/>
              </w:rPr>
              <w:t>7.89</w:t>
            </w:r>
          </w:p>
        </w:tc>
      </w:tr>
      <w:tr w:rsidR="00FF0855" w:rsidRPr="00542819" w:rsidTr="00FF0855">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left="28" w:right="284"/>
              <w:jc w:val="right"/>
              <w:rPr>
                <w:rFonts w:eastAsia="標楷體"/>
                <w:spacing w:val="-6"/>
              </w:rPr>
            </w:pPr>
            <w:r w:rsidRPr="00542819">
              <w:rPr>
                <w:rFonts w:eastAsia="標楷體"/>
                <w:spacing w:val="-6"/>
              </w:rPr>
              <w:t>12</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rightChars="100" w:right="240"/>
              <w:jc w:val="right"/>
            </w:pPr>
            <w:r w:rsidRPr="00542819">
              <w:t>-8.60</w:t>
            </w:r>
          </w:p>
        </w:tc>
        <w:tc>
          <w:tcPr>
            <w:tcW w:w="1090" w:type="dxa"/>
            <w:tcMar>
              <w:top w:w="17" w:type="dxa"/>
              <w:left w:w="17" w:type="dxa"/>
              <w:bottom w:w="0" w:type="dxa"/>
              <w:right w:w="17" w:type="dxa"/>
            </w:tcMar>
            <w:vAlign w:val="center"/>
          </w:tcPr>
          <w:p w:rsidR="00FF0855" w:rsidRPr="00542819" w:rsidRDefault="00FF0855" w:rsidP="00FF0855">
            <w:pPr>
              <w:snapToGrid w:val="0"/>
              <w:spacing w:line="240" w:lineRule="exact"/>
              <w:ind w:rightChars="105" w:right="252"/>
              <w:jc w:val="right"/>
            </w:pPr>
            <w:r w:rsidRPr="00542819">
              <w:t>-8.58</w:t>
            </w:r>
          </w:p>
        </w:tc>
        <w:tc>
          <w:tcPr>
            <w:tcW w:w="1278" w:type="dxa"/>
            <w:tcMar>
              <w:top w:w="17" w:type="dxa"/>
              <w:left w:w="17" w:type="dxa"/>
              <w:bottom w:w="0" w:type="dxa"/>
              <w:right w:w="17" w:type="dxa"/>
            </w:tcMar>
            <w:vAlign w:val="center"/>
          </w:tcPr>
          <w:p w:rsidR="00FF0855" w:rsidRPr="00542819" w:rsidRDefault="00FF0855" w:rsidP="00FF0855">
            <w:pPr>
              <w:snapToGrid w:val="0"/>
              <w:spacing w:line="240" w:lineRule="exact"/>
              <w:ind w:rightChars="106" w:right="254"/>
              <w:jc w:val="right"/>
            </w:pPr>
            <w:r w:rsidRPr="00542819">
              <w:t>-5.33</w:t>
            </w:r>
          </w:p>
        </w:tc>
        <w:tc>
          <w:tcPr>
            <w:tcW w:w="1160" w:type="dxa"/>
            <w:tcMar>
              <w:top w:w="17" w:type="dxa"/>
              <w:left w:w="17" w:type="dxa"/>
              <w:bottom w:w="0" w:type="dxa"/>
              <w:right w:w="17" w:type="dxa"/>
            </w:tcMar>
            <w:vAlign w:val="center"/>
          </w:tcPr>
          <w:p w:rsidR="00FF0855" w:rsidRPr="00542819" w:rsidRDefault="00FF0855" w:rsidP="00FF0855">
            <w:pPr>
              <w:snapToGrid w:val="0"/>
              <w:spacing w:line="240" w:lineRule="exact"/>
              <w:ind w:rightChars="117" w:right="281"/>
              <w:jc w:val="right"/>
            </w:pPr>
            <w:r w:rsidRPr="00542819">
              <w:t>0.31</w:t>
            </w:r>
          </w:p>
        </w:tc>
        <w:tc>
          <w:tcPr>
            <w:tcW w:w="1113" w:type="dxa"/>
            <w:tcMar>
              <w:top w:w="17" w:type="dxa"/>
              <w:left w:w="17" w:type="dxa"/>
              <w:bottom w:w="0" w:type="dxa"/>
              <w:right w:w="17" w:type="dxa"/>
            </w:tcMar>
            <w:vAlign w:val="center"/>
          </w:tcPr>
          <w:p w:rsidR="00FF0855" w:rsidRPr="00542819" w:rsidRDefault="00FF0855" w:rsidP="00FF0855">
            <w:pPr>
              <w:snapToGrid w:val="0"/>
              <w:spacing w:line="240" w:lineRule="exact"/>
              <w:ind w:rightChars="107" w:right="257"/>
              <w:jc w:val="right"/>
            </w:pPr>
            <w:r w:rsidRPr="00542819">
              <w:t>-0.64</w:t>
            </w:r>
          </w:p>
        </w:tc>
        <w:tc>
          <w:tcPr>
            <w:tcW w:w="913" w:type="dxa"/>
            <w:vAlign w:val="center"/>
          </w:tcPr>
          <w:p w:rsidR="00FF0855" w:rsidRPr="00542819" w:rsidRDefault="00FF0855" w:rsidP="00FF0855">
            <w:pPr>
              <w:snapToGrid w:val="0"/>
              <w:spacing w:line="240" w:lineRule="exact"/>
              <w:ind w:rightChars="23" w:right="55"/>
              <w:jc w:val="right"/>
            </w:pPr>
            <w:r w:rsidRPr="00542819">
              <w:t>6.13</w:t>
            </w:r>
          </w:p>
        </w:tc>
      </w:tr>
      <w:tr w:rsidR="00FF0855" w:rsidRPr="0012098B" w:rsidTr="00FF0855">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jc w:val="both"/>
              <w:rPr>
                <w:rFonts w:eastAsia="標楷體"/>
                <w:spacing w:val="-6"/>
              </w:rPr>
            </w:pPr>
            <w:r w:rsidRPr="00542819">
              <w:rPr>
                <w:rFonts w:eastAsia="標楷體"/>
                <w:b/>
                <w:bCs/>
              </w:rPr>
              <w:t>101</w:t>
            </w:r>
            <w:r w:rsidRPr="00542819">
              <w:rPr>
                <w:rFonts w:eastAsia="標楷體"/>
                <w:b/>
                <w:bCs/>
              </w:rPr>
              <w:t>年</w:t>
            </w:r>
            <w:r w:rsidRPr="00542819">
              <w:rPr>
                <w:rFonts w:eastAsia="標楷體"/>
                <w:b/>
                <w:bCs/>
              </w:rPr>
              <w:t>1~</w:t>
            </w:r>
            <w:r w:rsidRPr="00542819">
              <w:rPr>
                <w:rFonts w:eastAsia="標楷體" w:hint="eastAsia"/>
                <w:b/>
                <w:bCs/>
              </w:rPr>
              <w:t>12</w:t>
            </w:r>
          </w:p>
        </w:tc>
        <w:tc>
          <w:tcPr>
            <w:tcW w:w="1095" w:type="dxa"/>
            <w:tcBorders>
              <w:left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rightChars="100" w:right="240"/>
              <w:jc w:val="right"/>
              <w:rPr>
                <w:b/>
                <w:bCs/>
              </w:rPr>
            </w:pPr>
            <w:r w:rsidRPr="00542819">
              <w:rPr>
                <w:b/>
                <w:bCs/>
              </w:rPr>
              <w:t>-</w:t>
            </w:r>
            <w:r w:rsidRPr="00542819">
              <w:rPr>
                <w:rFonts w:hint="eastAsia"/>
                <w:b/>
                <w:bCs/>
              </w:rPr>
              <w:t>0.09</w:t>
            </w:r>
          </w:p>
        </w:tc>
        <w:tc>
          <w:tcPr>
            <w:tcW w:w="1090" w:type="dxa"/>
            <w:tcMar>
              <w:top w:w="17" w:type="dxa"/>
              <w:left w:w="17" w:type="dxa"/>
              <w:bottom w:w="0" w:type="dxa"/>
              <w:right w:w="17" w:type="dxa"/>
            </w:tcMar>
            <w:vAlign w:val="center"/>
          </w:tcPr>
          <w:p w:rsidR="00FF0855" w:rsidRPr="00542819" w:rsidRDefault="00FF0855" w:rsidP="00FF0855">
            <w:pPr>
              <w:snapToGrid w:val="0"/>
              <w:spacing w:line="240" w:lineRule="exact"/>
              <w:ind w:rightChars="105" w:right="252"/>
              <w:jc w:val="right"/>
              <w:rPr>
                <w:b/>
                <w:bCs/>
              </w:rPr>
            </w:pPr>
            <w:r w:rsidRPr="00542819">
              <w:rPr>
                <w:rFonts w:hint="eastAsia"/>
                <w:b/>
                <w:bCs/>
              </w:rPr>
              <w:t>-0.23</w:t>
            </w:r>
          </w:p>
        </w:tc>
        <w:tc>
          <w:tcPr>
            <w:tcW w:w="1278" w:type="dxa"/>
            <w:tcMar>
              <w:top w:w="17" w:type="dxa"/>
              <w:left w:w="17" w:type="dxa"/>
              <w:bottom w:w="0" w:type="dxa"/>
              <w:right w:w="17" w:type="dxa"/>
            </w:tcMar>
            <w:vAlign w:val="center"/>
          </w:tcPr>
          <w:p w:rsidR="00FF0855" w:rsidRPr="00542819" w:rsidRDefault="00FF0855" w:rsidP="00FF0855">
            <w:pPr>
              <w:snapToGrid w:val="0"/>
              <w:spacing w:line="240" w:lineRule="exact"/>
              <w:ind w:rightChars="106" w:right="254"/>
              <w:jc w:val="right"/>
              <w:rPr>
                <w:b/>
                <w:bCs/>
              </w:rPr>
            </w:pPr>
            <w:r w:rsidRPr="00542819">
              <w:rPr>
                <w:rFonts w:hint="eastAsia"/>
                <w:b/>
                <w:bCs/>
              </w:rPr>
              <w:t>5.32</w:t>
            </w:r>
          </w:p>
        </w:tc>
        <w:tc>
          <w:tcPr>
            <w:tcW w:w="1160" w:type="dxa"/>
            <w:tcMar>
              <w:top w:w="17" w:type="dxa"/>
              <w:left w:w="17" w:type="dxa"/>
              <w:bottom w:w="0" w:type="dxa"/>
              <w:right w:w="17" w:type="dxa"/>
            </w:tcMar>
            <w:vAlign w:val="center"/>
          </w:tcPr>
          <w:p w:rsidR="00FF0855" w:rsidRPr="00542819" w:rsidRDefault="00FF0855" w:rsidP="00FF0855">
            <w:pPr>
              <w:snapToGrid w:val="0"/>
              <w:spacing w:line="240" w:lineRule="exact"/>
              <w:ind w:rightChars="117" w:right="281"/>
              <w:jc w:val="right"/>
              <w:rPr>
                <w:b/>
                <w:bCs/>
              </w:rPr>
            </w:pPr>
            <w:r w:rsidRPr="00542819">
              <w:rPr>
                <w:b/>
                <w:bCs/>
              </w:rPr>
              <w:t>0.0</w:t>
            </w:r>
            <w:r w:rsidRPr="00542819">
              <w:rPr>
                <w:rFonts w:hint="eastAsia"/>
                <w:b/>
                <w:bCs/>
              </w:rPr>
              <w:t>9</w:t>
            </w:r>
          </w:p>
        </w:tc>
        <w:tc>
          <w:tcPr>
            <w:tcW w:w="1113" w:type="dxa"/>
            <w:tcMar>
              <w:top w:w="17" w:type="dxa"/>
              <w:left w:w="17" w:type="dxa"/>
              <w:bottom w:w="0" w:type="dxa"/>
              <w:right w:w="17" w:type="dxa"/>
            </w:tcMar>
            <w:vAlign w:val="center"/>
          </w:tcPr>
          <w:p w:rsidR="00FF0855" w:rsidRPr="00542819" w:rsidRDefault="00FF0855" w:rsidP="00FF0855">
            <w:pPr>
              <w:snapToGrid w:val="0"/>
              <w:spacing w:line="240" w:lineRule="exact"/>
              <w:ind w:rightChars="107" w:right="257"/>
              <w:jc w:val="right"/>
              <w:rPr>
                <w:b/>
                <w:bCs/>
              </w:rPr>
            </w:pPr>
            <w:r w:rsidRPr="00542819">
              <w:rPr>
                <w:b/>
                <w:bCs/>
              </w:rPr>
              <w:t>-0.</w:t>
            </w:r>
            <w:r w:rsidRPr="00542819">
              <w:rPr>
                <w:rFonts w:hint="eastAsia"/>
                <w:b/>
                <w:bCs/>
              </w:rPr>
              <w:t>47</w:t>
            </w:r>
          </w:p>
        </w:tc>
        <w:tc>
          <w:tcPr>
            <w:tcW w:w="913" w:type="dxa"/>
            <w:vAlign w:val="center"/>
          </w:tcPr>
          <w:p w:rsidR="00FF0855" w:rsidRPr="00542819" w:rsidRDefault="00FF0855" w:rsidP="00FF0855">
            <w:pPr>
              <w:snapToGrid w:val="0"/>
              <w:spacing w:line="240" w:lineRule="exact"/>
              <w:ind w:rightChars="23" w:right="55"/>
              <w:jc w:val="right"/>
              <w:rPr>
                <w:b/>
                <w:bCs/>
              </w:rPr>
            </w:pPr>
            <w:r w:rsidRPr="00542819">
              <w:rPr>
                <w:rFonts w:hint="eastAsia"/>
                <w:b/>
                <w:bCs/>
              </w:rPr>
              <w:t>7.54</w:t>
            </w:r>
          </w:p>
        </w:tc>
      </w:tr>
      <w:tr w:rsidR="00FF0855" w:rsidRPr="00542819" w:rsidTr="00FF0855">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left="28" w:right="284"/>
              <w:jc w:val="right"/>
              <w:rPr>
                <w:rFonts w:eastAsia="標楷體"/>
                <w:spacing w:val="-6"/>
              </w:rPr>
            </w:pPr>
            <w:r w:rsidRPr="00542819">
              <w:rPr>
                <w:rFonts w:eastAsia="標楷體"/>
                <w:spacing w:val="-6"/>
              </w:rPr>
              <w:t>1</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rightChars="100" w:right="240"/>
              <w:jc w:val="right"/>
            </w:pPr>
            <w:r w:rsidRPr="00542819">
              <w:t>-16.75</w:t>
            </w:r>
          </w:p>
        </w:tc>
        <w:tc>
          <w:tcPr>
            <w:tcW w:w="1090" w:type="dxa"/>
            <w:tcMar>
              <w:top w:w="17" w:type="dxa"/>
              <w:left w:w="17" w:type="dxa"/>
              <w:bottom w:w="0" w:type="dxa"/>
              <w:right w:w="17" w:type="dxa"/>
            </w:tcMar>
            <w:vAlign w:val="center"/>
          </w:tcPr>
          <w:p w:rsidR="00FF0855" w:rsidRPr="00542819" w:rsidRDefault="00FF0855" w:rsidP="00FF0855">
            <w:pPr>
              <w:snapToGrid w:val="0"/>
              <w:spacing w:line="240" w:lineRule="exact"/>
              <w:ind w:rightChars="105" w:right="252"/>
              <w:jc w:val="right"/>
            </w:pPr>
            <w:r w:rsidRPr="00542819">
              <w:t>-17.18</w:t>
            </w:r>
          </w:p>
        </w:tc>
        <w:tc>
          <w:tcPr>
            <w:tcW w:w="1278" w:type="dxa"/>
            <w:tcMar>
              <w:top w:w="17" w:type="dxa"/>
              <w:left w:w="17" w:type="dxa"/>
              <w:bottom w:w="0" w:type="dxa"/>
              <w:right w:w="17" w:type="dxa"/>
            </w:tcMar>
            <w:vAlign w:val="center"/>
          </w:tcPr>
          <w:p w:rsidR="00FF0855" w:rsidRPr="00542819" w:rsidRDefault="00FF0855" w:rsidP="00FF0855">
            <w:pPr>
              <w:snapToGrid w:val="0"/>
              <w:spacing w:line="240" w:lineRule="exact"/>
              <w:ind w:rightChars="106" w:right="254"/>
              <w:jc w:val="right"/>
            </w:pPr>
            <w:r w:rsidRPr="00542819">
              <w:t>-21.10</w:t>
            </w:r>
          </w:p>
        </w:tc>
        <w:tc>
          <w:tcPr>
            <w:tcW w:w="1160" w:type="dxa"/>
            <w:tcMar>
              <w:top w:w="17" w:type="dxa"/>
              <w:left w:w="17" w:type="dxa"/>
              <w:bottom w:w="0" w:type="dxa"/>
              <w:right w:w="17" w:type="dxa"/>
            </w:tcMar>
            <w:vAlign w:val="center"/>
          </w:tcPr>
          <w:p w:rsidR="00FF0855" w:rsidRPr="00542819" w:rsidRDefault="00FF0855" w:rsidP="00FF0855">
            <w:pPr>
              <w:snapToGrid w:val="0"/>
              <w:spacing w:line="240" w:lineRule="exact"/>
              <w:ind w:rightChars="117" w:right="281"/>
              <w:jc w:val="right"/>
            </w:pPr>
            <w:r w:rsidRPr="00542819">
              <w:t>-3.72</w:t>
            </w:r>
          </w:p>
        </w:tc>
        <w:tc>
          <w:tcPr>
            <w:tcW w:w="1113" w:type="dxa"/>
            <w:tcMar>
              <w:top w:w="17" w:type="dxa"/>
              <w:left w:w="17" w:type="dxa"/>
              <w:bottom w:w="0" w:type="dxa"/>
              <w:right w:w="17" w:type="dxa"/>
            </w:tcMar>
            <w:vAlign w:val="center"/>
          </w:tcPr>
          <w:p w:rsidR="00FF0855" w:rsidRPr="00542819" w:rsidRDefault="00FF0855" w:rsidP="00FF0855">
            <w:pPr>
              <w:snapToGrid w:val="0"/>
              <w:spacing w:line="240" w:lineRule="exact"/>
              <w:ind w:rightChars="107" w:right="257"/>
              <w:jc w:val="right"/>
            </w:pPr>
            <w:r w:rsidRPr="00542819">
              <w:t>-1.40</w:t>
            </w:r>
          </w:p>
        </w:tc>
        <w:tc>
          <w:tcPr>
            <w:tcW w:w="913" w:type="dxa"/>
            <w:vAlign w:val="center"/>
          </w:tcPr>
          <w:p w:rsidR="00FF0855" w:rsidRPr="00542819" w:rsidRDefault="00FF0855" w:rsidP="00FF0855">
            <w:pPr>
              <w:snapToGrid w:val="0"/>
              <w:spacing w:line="240" w:lineRule="exact"/>
              <w:ind w:rightChars="23" w:right="55"/>
              <w:jc w:val="right"/>
            </w:pPr>
            <w:r w:rsidRPr="00542819">
              <w:t>-12.72</w:t>
            </w:r>
          </w:p>
        </w:tc>
      </w:tr>
      <w:tr w:rsidR="00FF0855" w:rsidRPr="00542819" w:rsidTr="00FF0855">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left="28" w:right="284"/>
              <w:jc w:val="right"/>
              <w:rPr>
                <w:rFonts w:eastAsia="標楷體"/>
                <w:spacing w:val="-6"/>
              </w:rPr>
            </w:pPr>
            <w:r w:rsidRPr="00542819">
              <w:rPr>
                <w:rFonts w:eastAsia="標楷體"/>
                <w:spacing w:val="-6"/>
              </w:rPr>
              <w:t>2</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rightChars="100" w:right="240"/>
              <w:jc w:val="right"/>
            </w:pPr>
            <w:r w:rsidRPr="00542819">
              <w:t>8.40</w:t>
            </w:r>
          </w:p>
        </w:tc>
        <w:tc>
          <w:tcPr>
            <w:tcW w:w="1090" w:type="dxa"/>
            <w:tcMar>
              <w:top w:w="17" w:type="dxa"/>
              <w:left w:w="17" w:type="dxa"/>
              <w:bottom w:w="0" w:type="dxa"/>
              <w:right w:w="17" w:type="dxa"/>
            </w:tcMar>
            <w:vAlign w:val="center"/>
          </w:tcPr>
          <w:p w:rsidR="00FF0855" w:rsidRPr="00542819" w:rsidRDefault="00FF0855" w:rsidP="00FF0855">
            <w:pPr>
              <w:snapToGrid w:val="0"/>
              <w:spacing w:line="240" w:lineRule="exact"/>
              <w:ind w:rightChars="105" w:right="252"/>
              <w:jc w:val="right"/>
            </w:pPr>
            <w:r w:rsidRPr="00542819">
              <w:t>8.22</w:t>
            </w:r>
          </w:p>
        </w:tc>
        <w:tc>
          <w:tcPr>
            <w:tcW w:w="1278" w:type="dxa"/>
            <w:tcMar>
              <w:top w:w="17" w:type="dxa"/>
              <w:left w:w="17" w:type="dxa"/>
              <w:bottom w:w="0" w:type="dxa"/>
              <w:right w:w="17" w:type="dxa"/>
            </w:tcMar>
            <w:vAlign w:val="center"/>
          </w:tcPr>
          <w:p w:rsidR="00FF0855" w:rsidRPr="00542819" w:rsidRDefault="00FF0855" w:rsidP="00FF0855">
            <w:pPr>
              <w:snapToGrid w:val="0"/>
              <w:spacing w:line="240" w:lineRule="exact"/>
              <w:ind w:rightChars="106" w:right="254"/>
              <w:jc w:val="right"/>
            </w:pPr>
            <w:r w:rsidRPr="00542819">
              <w:t>14.65</w:t>
            </w:r>
          </w:p>
        </w:tc>
        <w:tc>
          <w:tcPr>
            <w:tcW w:w="1160" w:type="dxa"/>
            <w:tcMar>
              <w:top w:w="17" w:type="dxa"/>
              <w:left w:w="17" w:type="dxa"/>
              <w:bottom w:w="0" w:type="dxa"/>
              <w:right w:w="17" w:type="dxa"/>
            </w:tcMar>
            <w:vAlign w:val="center"/>
          </w:tcPr>
          <w:p w:rsidR="00FF0855" w:rsidRPr="00542819" w:rsidRDefault="00FF0855" w:rsidP="00FF0855">
            <w:pPr>
              <w:snapToGrid w:val="0"/>
              <w:spacing w:line="240" w:lineRule="exact"/>
              <w:ind w:rightChars="117" w:right="281"/>
              <w:jc w:val="right"/>
            </w:pPr>
            <w:r w:rsidRPr="00542819">
              <w:t>8.48</w:t>
            </w:r>
          </w:p>
        </w:tc>
        <w:tc>
          <w:tcPr>
            <w:tcW w:w="1113" w:type="dxa"/>
            <w:tcMar>
              <w:top w:w="17" w:type="dxa"/>
              <w:left w:w="17" w:type="dxa"/>
              <w:bottom w:w="0" w:type="dxa"/>
              <w:right w:w="17" w:type="dxa"/>
            </w:tcMar>
            <w:vAlign w:val="center"/>
          </w:tcPr>
          <w:p w:rsidR="00FF0855" w:rsidRPr="00542819" w:rsidRDefault="00FF0855" w:rsidP="00FF0855">
            <w:pPr>
              <w:snapToGrid w:val="0"/>
              <w:spacing w:line="240" w:lineRule="exact"/>
              <w:ind w:rightChars="107" w:right="257"/>
              <w:jc w:val="right"/>
            </w:pPr>
            <w:r w:rsidRPr="00542819">
              <w:t>1.67</w:t>
            </w:r>
          </w:p>
        </w:tc>
        <w:tc>
          <w:tcPr>
            <w:tcW w:w="913" w:type="dxa"/>
            <w:vAlign w:val="center"/>
          </w:tcPr>
          <w:p w:rsidR="00FF0855" w:rsidRPr="00542819" w:rsidRDefault="00FF0855" w:rsidP="00FF0855">
            <w:pPr>
              <w:snapToGrid w:val="0"/>
              <w:spacing w:line="240" w:lineRule="exact"/>
              <w:ind w:rightChars="23" w:right="55"/>
              <w:jc w:val="right"/>
            </w:pPr>
            <w:r w:rsidRPr="00542819">
              <w:t>31.89</w:t>
            </w:r>
          </w:p>
        </w:tc>
      </w:tr>
      <w:tr w:rsidR="00FF0855" w:rsidRPr="00542819" w:rsidTr="00FF0855">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left="28" w:right="284"/>
              <w:jc w:val="right"/>
              <w:rPr>
                <w:rFonts w:eastAsia="標楷體"/>
                <w:spacing w:val="-6"/>
              </w:rPr>
            </w:pPr>
            <w:r w:rsidRPr="00542819">
              <w:rPr>
                <w:rFonts w:eastAsia="標楷體"/>
                <w:spacing w:val="-6"/>
              </w:rPr>
              <w:t>3</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rightChars="100" w:right="240"/>
              <w:jc w:val="right"/>
            </w:pPr>
            <w:r w:rsidRPr="00542819">
              <w:t>-3.42</w:t>
            </w:r>
          </w:p>
        </w:tc>
        <w:tc>
          <w:tcPr>
            <w:tcW w:w="1090" w:type="dxa"/>
            <w:tcMar>
              <w:top w:w="17" w:type="dxa"/>
              <w:left w:w="17" w:type="dxa"/>
              <w:bottom w:w="0" w:type="dxa"/>
              <w:right w:w="17" w:type="dxa"/>
            </w:tcMar>
            <w:vAlign w:val="center"/>
          </w:tcPr>
          <w:p w:rsidR="00FF0855" w:rsidRPr="00542819" w:rsidRDefault="00FF0855" w:rsidP="00FF0855">
            <w:pPr>
              <w:snapToGrid w:val="0"/>
              <w:spacing w:line="240" w:lineRule="exact"/>
              <w:ind w:rightChars="105" w:right="252"/>
              <w:jc w:val="right"/>
            </w:pPr>
            <w:r w:rsidRPr="00542819">
              <w:t>-3.77</w:t>
            </w:r>
          </w:p>
        </w:tc>
        <w:tc>
          <w:tcPr>
            <w:tcW w:w="1278" w:type="dxa"/>
            <w:tcMar>
              <w:top w:w="17" w:type="dxa"/>
              <w:left w:w="17" w:type="dxa"/>
              <w:bottom w:w="0" w:type="dxa"/>
              <w:right w:w="17" w:type="dxa"/>
            </w:tcMar>
            <w:vAlign w:val="center"/>
          </w:tcPr>
          <w:p w:rsidR="00FF0855" w:rsidRPr="00542819" w:rsidRDefault="00FF0855" w:rsidP="00FF0855">
            <w:pPr>
              <w:snapToGrid w:val="0"/>
              <w:spacing w:line="240" w:lineRule="exact"/>
              <w:ind w:rightChars="106" w:right="254"/>
              <w:jc w:val="right"/>
            </w:pPr>
            <w:r w:rsidRPr="00542819">
              <w:t>-1.84</w:t>
            </w:r>
          </w:p>
        </w:tc>
        <w:tc>
          <w:tcPr>
            <w:tcW w:w="1160" w:type="dxa"/>
            <w:tcMar>
              <w:top w:w="17" w:type="dxa"/>
              <w:left w:w="17" w:type="dxa"/>
              <w:bottom w:w="0" w:type="dxa"/>
              <w:right w:w="17" w:type="dxa"/>
            </w:tcMar>
            <w:vAlign w:val="center"/>
          </w:tcPr>
          <w:p w:rsidR="00FF0855" w:rsidRPr="00542819" w:rsidRDefault="00FF0855" w:rsidP="00FF0855">
            <w:pPr>
              <w:snapToGrid w:val="0"/>
              <w:spacing w:line="240" w:lineRule="exact"/>
              <w:ind w:rightChars="117" w:right="281"/>
              <w:jc w:val="right"/>
            </w:pPr>
            <w:r w:rsidRPr="00542819">
              <w:t>2.17</w:t>
            </w:r>
          </w:p>
        </w:tc>
        <w:tc>
          <w:tcPr>
            <w:tcW w:w="1113" w:type="dxa"/>
            <w:tcMar>
              <w:top w:w="17" w:type="dxa"/>
              <w:left w:w="17" w:type="dxa"/>
              <w:bottom w:w="0" w:type="dxa"/>
              <w:right w:w="17" w:type="dxa"/>
            </w:tcMar>
            <w:vAlign w:val="center"/>
          </w:tcPr>
          <w:p w:rsidR="00FF0855" w:rsidRPr="00542819" w:rsidRDefault="00FF0855" w:rsidP="00FF0855">
            <w:pPr>
              <w:snapToGrid w:val="0"/>
              <w:spacing w:line="240" w:lineRule="exact"/>
              <w:ind w:rightChars="107" w:right="257"/>
              <w:jc w:val="right"/>
            </w:pPr>
            <w:r w:rsidRPr="00542819">
              <w:t>0.62</w:t>
            </w:r>
          </w:p>
        </w:tc>
        <w:tc>
          <w:tcPr>
            <w:tcW w:w="913" w:type="dxa"/>
            <w:vAlign w:val="center"/>
          </w:tcPr>
          <w:p w:rsidR="00FF0855" w:rsidRPr="00542819" w:rsidRDefault="00FF0855" w:rsidP="00FF0855">
            <w:pPr>
              <w:snapToGrid w:val="0"/>
              <w:spacing w:line="240" w:lineRule="exact"/>
              <w:ind w:rightChars="23" w:right="55"/>
              <w:jc w:val="right"/>
            </w:pPr>
            <w:r w:rsidRPr="00542819">
              <w:t>15.15</w:t>
            </w:r>
          </w:p>
        </w:tc>
      </w:tr>
      <w:tr w:rsidR="00FF0855" w:rsidRPr="00542819" w:rsidTr="00FF0855">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left="28" w:right="284"/>
              <w:jc w:val="right"/>
              <w:rPr>
                <w:rFonts w:eastAsia="標楷體"/>
                <w:spacing w:val="-6"/>
              </w:rPr>
            </w:pPr>
            <w:r w:rsidRPr="00542819">
              <w:rPr>
                <w:rFonts w:eastAsia="標楷體"/>
                <w:spacing w:val="-6"/>
              </w:rPr>
              <w:t>4</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rightChars="100" w:right="240"/>
              <w:jc w:val="right"/>
            </w:pPr>
            <w:r w:rsidRPr="00542819">
              <w:t>-2.33</w:t>
            </w:r>
          </w:p>
        </w:tc>
        <w:tc>
          <w:tcPr>
            <w:tcW w:w="1090" w:type="dxa"/>
            <w:tcMar>
              <w:top w:w="17" w:type="dxa"/>
              <w:left w:w="17" w:type="dxa"/>
              <w:bottom w:w="0" w:type="dxa"/>
              <w:right w:w="17" w:type="dxa"/>
            </w:tcMar>
            <w:vAlign w:val="center"/>
          </w:tcPr>
          <w:p w:rsidR="00FF0855" w:rsidRPr="00542819" w:rsidRDefault="00FF0855" w:rsidP="00FF0855">
            <w:pPr>
              <w:snapToGrid w:val="0"/>
              <w:spacing w:line="240" w:lineRule="exact"/>
              <w:ind w:rightChars="105" w:right="252"/>
              <w:jc w:val="right"/>
            </w:pPr>
            <w:r w:rsidRPr="00542819">
              <w:t>-2.58</w:t>
            </w:r>
          </w:p>
        </w:tc>
        <w:tc>
          <w:tcPr>
            <w:tcW w:w="1278" w:type="dxa"/>
            <w:tcMar>
              <w:top w:w="17" w:type="dxa"/>
              <w:left w:w="17" w:type="dxa"/>
              <w:bottom w:w="0" w:type="dxa"/>
              <w:right w:w="17" w:type="dxa"/>
            </w:tcMar>
            <w:vAlign w:val="center"/>
          </w:tcPr>
          <w:p w:rsidR="00FF0855" w:rsidRPr="00542819" w:rsidRDefault="00FF0855" w:rsidP="00FF0855">
            <w:pPr>
              <w:snapToGrid w:val="0"/>
              <w:spacing w:line="240" w:lineRule="exact"/>
              <w:ind w:rightChars="106" w:right="254"/>
              <w:jc w:val="right"/>
            </w:pPr>
            <w:r w:rsidRPr="00542819">
              <w:t>1.50</w:t>
            </w:r>
          </w:p>
        </w:tc>
        <w:tc>
          <w:tcPr>
            <w:tcW w:w="1160" w:type="dxa"/>
            <w:tcMar>
              <w:top w:w="17" w:type="dxa"/>
              <w:left w:w="17" w:type="dxa"/>
              <w:bottom w:w="0" w:type="dxa"/>
              <w:right w:w="17" w:type="dxa"/>
            </w:tcMar>
            <w:vAlign w:val="center"/>
          </w:tcPr>
          <w:p w:rsidR="00FF0855" w:rsidRPr="00542819" w:rsidRDefault="00FF0855" w:rsidP="00FF0855">
            <w:pPr>
              <w:snapToGrid w:val="0"/>
              <w:spacing w:line="240" w:lineRule="exact"/>
              <w:ind w:rightChars="117" w:right="281"/>
              <w:jc w:val="right"/>
            </w:pPr>
            <w:r w:rsidRPr="00542819">
              <w:t>0.97</w:t>
            </w:r>
          </w:p>
        </w:tc>
        <w:tc>
          <w:tcPr>
            <w:tcW w:w="1113" w:type="dxa"/>
            <w:tcMar>
              <w:top w:w="17" w:type="dxa"/>
              <w:left w:w="17" w:type="dxa"/>
              <w:bottom w:w="0" w:type="dxa"/>
              <w:right w:w="17" w:type="dxa"/>
            </w:tcMar>
            <w:vAlign w:val="center"/>
          </w:tcPr>
          <w:p w:rsidR="00FF0855" w:rsidRPr="00542819" w:rsidRDefault="00FF0855" w:rsidP="00FF0855">
            <w:pPr>
              <w:snapToGrid w:val="0"/>
              <w:spacing w:line="240" w:lineRule="exact"/>
              <w:ind w:rightChars="107" w:right="257"/>
              <w:jc w:val="right"/>
            </w:pPr>
            <w:r w:rsidRPr="00542819">
              <w:t>-0.43</w:t>
            </w:r>
          </w:p>
        </w:tc>
        <w:tc>
          <w:tcPr>
            <w:tcW w:w="913" w:type="dxa"/>
            <w:vAlign w:val="center"/>
          </w:tcPr>
          <w:p w:rsidR="00FF0855" w:rsidRPr="00542819" w:rsidRDefault="00FF0855" w:rsidP="00FF0855">
            <w:pPr>
              <w:snapToGrid w:val="0"/>
              <w:spacing w:line="240" w:lineRule="exact"/>
              <w:ind w:rightChars="23" w:right="55"/>
              <w:jc w:val="right"/>
            </w:pPr>
            <w:r w:rsidRPr="00542819">
              <w:t>8.52</w:t>
            </w:r>
          </w:p>
        </w:tc>
      </w:tr>
      <w:tr w:rsidR="00FF0855" w:rsidRPr="00542819" w:rsidTr="00FF0855">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left="28" w:right="284"/>
              <w:jc w:val="right"/>
              <w:rPr>
                <w:rFonts w:eastAsia="標楷體"/>
                <w:spacing w:val="-6"/>
              </w:rPr>
            </w:pPr>
            <w:r w:rsidRPr="00542819">
              <w:rPr>
                <w:rFonts w:eastAsia="標楷體"/>
                <w:spacing w:val="-6"/>
              </w:rPr>
              <w:t>5</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rightChars="100" w:right="240"/>
              <w:jc w:val="right"/>
            </w:pPr>
            <w:r w:rsidRPr="00542819">
              <w:t>-0.21</w:t>
            </w:r>
          </w:p>
        </w:tc>
        <w:tc>
          <w:tcPr>
            <w:tcW w:w="1090" w:type="dxa"/>
            <w:tcMar>
              <w:top w:w="17" w:type="dxa"/>
              <w:left w:w="17" w:type="dxa"/>
              <w:bottom w:w="0" w:type="dxa"/>
              <w:right w:w="17" w:type="dxa"/>
            </w:tcMar>
            <w:vAlign w:val="center"/>
          </w:tcPr>
          <w:p w:rsidR="00FF0855" w:rsidRPr="00542819" w:rsidRDefault="00FF0855" w:rsidP="00FF0855">
            <w:pPr>
              <w:snapToGrid w:val="0"/>
              <w:spacing w:line="240" w:lineRule="exact"/>
              <w:ind w:rightChars="105" w:right="252"/>
              <w:jc w:val="right"/>
            </w:pPr>
            <w:r w:rsidRPr="00542819">
              <w:t>-0.37</w:t>
            </w:r>
          </w:p>
        </w:tc>
        <w:tc>
          <w:tcPr>
            <w:tcW w:w="1278" w:type="dxa"/>
            <w:tcMar>
              <w:top w:w="17" w:type="dxa"/>
              <w:left w:w="17" w:type="dxa"/>
              <w:bottom w:w="0" w:type="dxa"/>
              <w:right w:w="17" w:type="dxa"/>
            </w:tcMar>
            <w:vAlign w:val="center"/>
          </w:tcPr>
          <w:p w:rsidR="00FF0855" w:rsidRPr="00542819" w:rsidRDefault="00FF0855" w:rsidP="00FF0855">
            <w:pPr>
              <w:snapToGrid w:val="0"/>
              <w:spacing w:line="240" w:lineRule="exact"/>
              <w:ind w:rightChars="106" w:right="254"/>
              <w:jc w:val="right"/>
            </w:pPr>
            <w:r w:rsidRPr="00542819">
              <w:t>5.10</w:t>
            </w:r>
          </w:p>
        </w:tc>
        <w:tc>
          <w:tcPr>
            <w:tcW w:w="1160" w:type="dxa"/>
            <w:tcMar>
              <w:top w:w="17" w:type="dxa"/>
              <w:left w:w="17" w:type="dxa"/>
              <w:bottom w:w="0" w:type="dxa"/>
              <w:right w:w="17" w:type="dxa"/>
            </w:tcMar>
            <w:vAlign w:val="center"/>
          </w:tcPr>
          <w:p w:rsidR="00FF0855" w:rsidRPr="00542819" w:rsidRDefault="00FF0855" w:rsidP="00FF0855">
            <w:pPr>
              <w:snapToGrid w:val="0"/>
              <w:spacing w:line="240" w:lineRule="exact"/>
              <w:ind w:rightChars="117" w:right="281"/>
              <w:jc w:val="right"/>
            </w:pPr>
            <w:r w:rsidRPr="00542819">
              <w:t>0.63</w:t>
            </w:r>
          </w:p>
        </w:tc>
        <w:tc>
          <w:tcPr>
            <w:tcW w:w="1113" w:type="dxa"/>
            <w:tcMar>
              <w:top w:w="17" w:type="dxa"/>
              <w:left w:w="17" w:type="dxa"/>
              <w:bottom w:w="0" w:type="dxa"/>
              <w:right w:w="17" w:type="dxa"/>
            </w:tcMar>
            <w:vAlign w:val="center"/>
          </w:tcPr>
          <w:p w:rsidR="00FF0855" w:rsidRPr="00542819" w:rsidRDefault="00FF0855" w:rsidP="00FF0855">
            <w:pPr>
              <w:snapToGrid w:val="0"/>
              <w:spacing w:line="240" w:lineRule="exact"/>
              <w:ind w:rightChars="107" w:right="257"/>
              <w:jc w:val="right"/>
            </w:pPr>
            <w:r w:rsidRPr="00542819">
              <w:t>1.23</w:t>
            </w:r>
          </w:p>
        </w:tc>
        <w:tc>
          <w:tcPr>
            <w:tcW w:w="913" w:type="dxa"/>
            <w:vAlign w:val="center"/>
          </w:tcPr>
          <w:p w:rsidR="00FF0855" w:rsidRPr="00542819" w:rsidRDefault="00FF0855" w:rsidP="00FF0855">
            <w:pPr>
              <w:snapToGrid w:val="0"/>
              <w:spacing w:line="240" w:lineRule="exact"/>
              <w:ind w:rightChars="23" w:right="55"/>
              <w:jc w:val="right"/>
            </w:pPr>
            <w:r w:rsidRPr="00542819">
              <w:t>7.28</w:t>
            </w:r>
          </w:p>
        </w:tc>
      </w:tr>
      <w:tr w:rsidR="00FF0855" w:rsidRPr="00542819" w:rsidTr="00FF0855">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left="28" w:right="284"/>
              <w:jc w:val="right"/>
              <w:rPr>
                <w:rFonts w:eastAsia="標楷體"/>
                <w:spacing w:val="-6"/>
              </w:rPr>
            </w:pPr>
            <w:r w:rsidRPr="00542819">
              <w:rPr>
                <w:rFonts w:eastAsia="標楷體"/>
                <w:spacing w:val="-6"/>
              </w:rPr>
              <w:t>6</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rightChars="100" w:right="240"/>
              <w:jc w:val="right"/>
            </w:pPr>
            <w:r w:rsidRPr="00542819">
              <w:t>-2.44</w:t>
            </w:r>
          </w:p>
        </w:tc>
        <w:tc>
          <w:tcPr>
            <w:tcW w:w="1090" w:type="dxa"/>
            <w:tcMar>
              <w:top w:w="17" w:type="dxa"/>
              <w:left w:w="17" w:type="dxa"/>
              <w:bottom w:w="0" w:type="dxa"/>
              <w:right w:w="17" w:type="dxa"/>
            </w:tcMar>
            <w:vAlign w:val="center"/>
          </w:tcPr>
          <w:p w:rsidR="00FF0855" w:rsidRPr="00542819" w:rsidRDefault="00FF0855" w:rsidP="00FF0855">
            <w:pPr>
              <w:snapToGrid w:val="0"/>
              <w:spacing w:line="240" w:lineRule="exact"/>
              <w:ind w:rightChars="105" w:right="252"/>
              <w:jc w:val="right"/>
            </w:pPr>
            <w:r w:rsidRPr="00542819">
              <w:t>-2.31</w:t>
            </w:r>
          </w:p>
        </w:tc>
        <w:tc>
          <w:tcPr>
            <w:tcW w:w="1278" w:type="dxa"/>
            <w:tcMar>
              <w:top w:w="17" w:type="dxa"/>
              <w:left w:w="17" w:type="dxa"/>
              <w:bottom w:w="0" w:type="dxa"/>
              <w:right w:w="17" w:type="dxa"/>
            </w:tcMar>
            <w:vAlign w:val="center"/>
          </w:tcPr>
          <w:p w:rsidR="00FF0855" w:rsidRPr="00542819" w:rsidRDefault="00FF0855" w:rsidP="00FF0855">
            <w:pPr>
              <w:snapToGrid w:val="0"/>
              <w:spacing w:line="240" w:lineRule="exact"/>
              <w:ind w:rightChars="106" w:right="254"/>
              <w:jc w:val="right"/>
            </w:pPr>
            <w:r w:rsidRPr="00542819">
              <w:t>9.41</w:t>
            </w:r>
          </w:p>
        </w:tc>
        <w:tc>
          <w:tcPr>
            <w:tcW w:w="1160" w:type="dxa"/>
            <w:tcMar>
              <w:top w:w="17" w:type="dxa"/>
              <w:left w:w="17" w:type="dxa"/>
              <w:bottom w:w="0" w:type="dxa"/>
              <w:right w:w="17" w:type="dxa"/>
            </w:tcMar>
            <w:vAlign w:val="center"/>
          </w:tcPr>
          <w:p w:rsidR="00FF0855" w:rsidRPr="00542819" w:rsidRDefault="00FF0855" w:rsidP="00FF0855">
            <w:pPr>
              <w:snapToGrid w:val="0"/>
              <w:spacing w:line="240" w:lineRule="exact"/>
              <w:ind w:rightChars="117" w:right="281"/>
              <w:jc w:val="right"/>
            </w:pPr>
            <w:r w:rsidRPr="00542819">
              <w:t>-4.32</w:t>
            </w:r>
          </w:p>
        </w:tc>
        <w:tc>
          <w:tcPr>
            <w:tcW w:w="1113" w:type="dxa"/>
            <w:tcMar>
              <w:top w:w="17" w:type="dxa"/>
              <w:left w:w="17" w:type="dxa"/>
              <w:bottom w:w="0" w:type="dxa"/>
              <w:right w:w="17" w:type="dxa"/>
            </w:tcMar>
            <w:vAlign w:val="center"/>
          </w:tcPr>
          <w:p w:rsidR="00FF0855" w:rsidRPr="00542819" w:rsidRDefault="00FF0855" w:rsidP="00FF0855">
            <w:pPr>
              <w:snapToGrid w:val="0"/>
              <w:spacing w:line="240" w:lineRule="exact"/>
              <w:ind w:rightChars="107" w:right="257"/>
              <w:jc w:val="right"/>
            </w:pPr>
            <w:r w:rsidRPr="00542819">
              <w:t>-0.91</w:t>
            </w:r>
          </w:p>
        </w:tc>
        <w:tc>
          <w:tcPr>
            <w:tcW w:w="913" w:type="dxa"/>
            <w:vAlign w:val="center"/>
          </w:tcPr>
          <w:p w:rsidR="00FF0855" w:rsidRPr="00542819" w:rsidRDefault="00FF0855" w:rsidP="00FF0855">
            <w:pPr>
              <w:snapToGrid w:val="0"/>
              <w:spacing w:line="240" w:lineRule="exact"/>
              <w:ind w:rightChars="23" w:right="55"/>
              <w:jc w:val="right"/>
            </w:pPr>
            <w:r w:rsidRPr="00542819">
              <w:t>-10.11</w:t>
            </w:r>
          </w:p>
        </w:tc>
      </w:tr>
      <w:tr w:rsidR="00FF0855" w:rsidRPr="00542819" w:rsidTr="00FF0855">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left="28" w:right="284"/>
              <w:jc w:val="right"/>
              <w:rPr>
                <w:rFonts w:eastAsia="標楷體"/>
                <w:spacing w:val="-6"/>
              </w:rPr>
            </w:pPr>
            <w:r w:rsidRPr="00542819">
              <w:rPr>
                <w:rFonts w:eastAsia="標楷體"/>
                <w:spacing w:val="-6"/>
              </w:rPr>
              <w:t>7</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rightChars="100" w:right="240"/>
              <w:jc w:val="right"/>
            </w:pPr>
            <w:r w:rsidRPr="00542819">
              <w:t>-0.02</w:t>
            </w:r>
          </w:p>
        </w:tc>
        <w:tc>
          <w:tcPr>
            <w:tcW w:w="1090" w:type="dxa"/>
            <w:tcMar>
              <w:top w:w="17" w:type="dxa"/>
              <w:left w:w="17" w:type="dxa"/>
              <w:bottom w:w="0" w:type="dxa"/>
              <w:right w:w="17" w:type="dxa"/>
            </w:tcMar>
            <w:vAlign w:val="center"/>
          </w:tcPr>
          <w:p w:rsidR="00FF0855" w:rsidRPr="00542819" w:rsidRDefault="00FF0855" w:rsidP="00FF0855">
            <w:pPr>
              <w:snapToGrid w:val="0"/>
              <w:spacing w:line="240" w:lineRule="exact"/>
              <w:ind w:rightChars="105" w:right="252"/>
              <w:jc w:val="right"/>
            </w:pPr>
            <w:r w:rsidRPr="00542819">
              <w:t>-0.28</w:t>
            </w:r>
          </w:p>
        </w:tc>
        <w:tc>
          <w:tcPr>
            <w:tcW w:w="1278" w:type="dxa"/>
            <w:tcMar>
              <w:top w:w="17" w:type="dxa"/>
              <w:left w:w="17" w:type="dxa"/>
              <w:bottom w:w="0" w:type="dxa"/>
              <w:right w:w="17" w:type="dxa"/>
            </w:tcMar>
            <w:vAlign w:val="center"/>
          </w:tcPr>
          <w:p w:rsidR="00FF0855" w:rsidRPr="00542819" w:rsidRDefault="00FF0855" w:rsidP="00FF0855">
            <w:pPr>
              <w:snapToGrid w:val="0"/>
              <w:spacing w:line="240" w:lineRule="exact"/>
              <w:ind w:rightChars="106" w:right="254"/>
              <w:jc w:val="right"/>
            </w:pPr>
            <w:r w:rsidRPr="00542819">
              <w:t>5.21</w:t>
            </w:r>
          </w:p>
        </w:tc>
        <w:tc>
          <w:tcPr>
            <w:tcW w:w="1160" w:type="dxa"/>
            <w:tcMar>
              <w:top w:w="17" w:type="dxa"/>
              <w:left w:w="17" w:type="dxa"/>
              <w:bottom w:w="0" w:type="dxa"/>
              <w:right w:w="17" w:type="dxa"/>
            </w:tcMar>
            <w:vAlign w:val="center"/>
          </w:tcPr>
          <w:p w:rsidR="00FF0855" w:rsidRPr="00542819" w:rsidRDefault="00FF0855" w:rsidP="00FF0855">
            <w:pPr>
              <w:snapToGrid w:val="0"/>
              <w:spacing w:line="240" w:lineRule="exact"/>
              <w:ind w:rightChars="117" w:right="281"/>
              <w:jc w:val="right"/>
            </w:pPr>
            <w:r w:rsidRPr="00542819">
              <w:t>0.99</w:t>
            </w:r>
          </w:p>
        </w:tc>
        <w:tc>
          <w:tcPr>
            <w:tcW w:w="1113" w:type="dxa"/>
            <w:tcMar>
              <w:top w:w="17" w:type="dxa"/>
              <w:left w:w="17" w:type="dxa"/>
              <w:bottom w:w="0" w:type="dxa"/>
              <w:right w:w="17" w:type="dxa"/>
            </w:tcMar>
            <w:vAlign w:val="center"/>
          </w:tcPr>
          <w:p w:rsidR="00FF0855" w:rsidRPr="00542819" w:rsidRDefault="00FF0855" w:rsidP="00FF0855">
            <w:pPr>
              <w:snapToGrid w:val="0"/>
              <w:spacing w:line="240" w:lineRule="exact"/>
              <w:ind w:rightChars="107" w:right="257"/>
              <w:jc w:val="right"/>
            </w:pPr>
            <w:r w:rsidRPr="00542819">
              <w:t>-2.14</w:t>
            </w:r>
          </w:p>
        </w:tc>
        <w:tc>
          <w:tcPr>
            <w:tcW w:w="913" w:type="dxa"/>
            <w:vAlign w:val="center"/>
          </w:tcPr>
          <w:p w:rsidR="00FF0855" w:rsidRPr="00542819" w:rsidRDefault="00FF0855" w:rsidP="00FF0855">
            <w:pPr>
              <w:snapToGrid w:val="0"/>
              <w:spacing w:line="240" w:lineRule="exact"/>
              <w:ind w:rightChars="23" w:right="55"/>
              <w:jc w:val="right"/>
            </w:pPr>
            <w:r w:rsidRPr="00542819">
              <w:t>14.02</w:t>
            </w:r>
          </w:p>
        </w:tc>
      </w:tr>
      <w:tr w:rsidR="00FF0855" w:rsidRPr="00542819" w:rsidTr="00FF0855">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left="28" w:right="284"/>
              <w:jc w:val="right"/>
              <w:rPr>
                <w:rFonts w:eastAsia="標楷體"/>
                <w:spacing w:val="-6"/>
              </w:rPr>
            </w:pPr>
            <w:r w:rsidRPr="00542819">
              <w:rPr>
                <w:rFonts w:eastAsia="標楷體"/>
                <w:spacing w:val="-6"/>
              </w:rPr>
              <w:t>8</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rightChars="100" w:right="240"/>
              <w:jc w:val="right"/>
            </w:pPr>
            <w:r w:rsidRPr="00542819">
              <w:t>1.89</w:t>
            </w:r>
          </w:p>
        </w:tc>
        <w:tc>
          <w:tcPr>
            <w:tcW w:w="1090" w:type="dxa"/>
            <w:tcMar>
              <w:top w:w="17" w:type="dxa"/>
              <w:left w:w="17" w:type="dxa"/>
              <w:bottom w:w="0" w:type="dxa"/>
              <w:right w:w="17" w:type="dxa"/>
            </w:tcMar>
            <w:vAlign w:val="center"/>
          </w:tcPr>
          <w:p w:rsidR="00FF0855" w:rsidRPr="00542819" w:rsidRDefault="00FF0855" w:rsidP="00FF0855">
            <w:pPr>
              <w:snapToGrid w:val="0"/>
              <w:spacing w:line="240" w:lineRule="exact"/>
              <w:ind w:rightChars="105" w:right="252"/>
              <w:jc w:val="right"/>
            </w:pPr>
            <w:r w:rsidRPr="00542819">
              <w:t>1.80</w:t>
            </w:r>
          </w:p>
        </w:tc>
        <w:tc>
          <w:tcPr>
            <w:tcW w:w="1278" w:type="dxa"/>
            <w:tcMar>
              <w:top w:w="17" w:type="dxa"/>
              <w:left w:w="17" w:type="dxa"/>
              <w:bottom w:w="0" w:type="dxa"/>
              <w:right w:w="17" w:type="dxa"/>
            </w:tcMar>
            <w:vAlign w:val="center"/>
          </w:tcPr>
          <w:p w:rsidR="00FF0855" w:rsidRPr="00542819" w:rsidRDefault="00FF0855" w:rsidP="00FF0855">
            <w:pPr>
              <w:snapToGrid w:val="0"/>
              <w:spacing w:line="240" w:lineRule="exact"/>
              <w:ind w:rightChars="106" w:right="254"/>
              <w:jc w:val="right"/>
            </w:pPr>
            <w:r w:rsidRPr="00542819">
              <w:t>6.04</w:t>
            </w:r>
          </w:p>
        </w:tc>
        <w:tc>
          <w:tcPr>
            <w:tcW w:w="1160" w:type="dxa"/>
            <w:tcMar>
              <w:top w:w="17" w:type="dxa"/>
              <w:left w:w="17" w:type="dxa"/>
              <w:bottom w:w="0" w:type="dxa"/>
              <w:right w:w="17" w:type="dxa"/>
            </w:tcMar>
            <w:vAlign w:val="center"/>
          </w:tcPr>
          <w:p w:rsidR="00FF0855" w:rsidRPr="00542819" w:rsidRDefault="00FF0855" w:rsidP="00FF0855">
            <w:pPr>
              <w:snapToGrid w:val="0"/>
              <w:spacing w:line="240" w:lineRule="exact"/>
              <w:ind w:rightChars="117" w:right="281"/>
              <w:jc w:val="right"/>
            </w:pPr>
            <w:r w:rsidRPr="00542819">
              <w:t>-0.03</w:t>
            </w:r>
          </w:p>
        </w:tc>
        <w:tc>
          <w:tcPr>
            <w:tcW w:w="1113" w:type="dxa"/>
            <w:tcMar>
              <w:top w:w="17" w:type="dxa"/>
              <w:left w:w="17" w:type="dxa"/>
              <w:bottom w:w="0" w:type="dxa"/>
              <w:right w:w="17" w:type="dxa"/>
            </w:tcMar>
            <w:vAlign w:val="center"/>
          </w:tcPr>
          <w:p w:rsidR="00FF0855" w:rsidRPr="00542819" w:rsidRDefault="00FF0855" w:rsidP="00FF0855">
            <w:pPr>
              <w:snapToGrid w:val="0"/>
              <w:spacing w:line="240" w:lineRule="exact"/>
              <w:ind w:rightChars="107" w:right="257"/>
              <w:jc w:val="right"/>
            </w:pPr>
            <w:r w:rsidRPr="00542819">
              <w:t>-1.87</w:t>
            </w:r>
          </w:p>
        </w:tc>
        <w:tc>
          <w:tcPr>
            <w:tcW w:w="913" w:type="dxa"/>
            <w:vAlign w:val="center"/>
          </w:tcPr>
          <w:p w:rsidR="00FF0855" w:rsidRPr="00542819" w:rsidRDefault="00FF0855" w:rsidP="00FF0855">
            <w:pPr>
              <w:snapToGrid w:val="0"/>
              <w:spacing w:line="240" w:lineRule="exact"/>
              <w:ind w:rightChars="23" w:right="55"/>
              <w:jc w:val="right"/>
            </w:pPr>
            <w:r w:rsidRPr="00542819">
              <w:t>11.35</w:t>
            </w:r>
          </w:p>
        </w:tc>
      </w:tr>
      <w:tr w:rsidR="00FF0855" w:rsidRPr="00542819" w:rsidTr="00FF0855">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left="28" w:right="284"/>
              <w:jc w:val="right"/>
              <w:rPr>
                <w:rFonts w:eastAsia="標楷體"/>
                <w:spacing w:val="-6"/>
              </w:rPr>
            </w:pPr>
            <w:r w:rsidRPr="00542819">
              <w:rPr>
                <w:rFonts w:eastAsia="標楷體" w:hint="eastAsia"/>
                <w:spacing w:val="-6"/>
              </w:rPr>
              <w:t>9</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rightChars="100" w:right="240"/>
              <w:jc w:val="right"/>
            </w:pPr>
            <w:r w:rsidRPr="00542819">
              <w:rPr>
                <w:rFonts w:hint="eastAsia"/>
              </w:rPr>
              <w:t>3.00</w:t>
            </w:r>
          </w:p>
        </w:tc>
        <w:tc>
          <w:tcPr>
            <w:tcW w:w="1090" w:type="dxa"/>
            <w:tcMar>
              <w:top w:w="17" w:type="dxa"/>
              <w:left w:w="17" w:type="dxa"/>
              <w:bottom w:w="0" w:type="dxa"/>
              <w:right w:w="17" w:type="dxa"/>
            </w:tcMar>
            <w:vAlign w:val="center"/>
          </w:tcPr>
          <w:p w:rsidR="00FF0855" w:rsidRPr="00542819" w:rsidRDefault="00FF0855" w:rsidP="00FF0855">
            <w:pPr>
              <w:snapToGrid w:val="0"/>
              <w:spacing w:line="240" w:lineRule="exact"/>
              <w:ind w:rightChars="105" w:right="252"/>
              <w:jc w:val="right"/>
            </w:pPr>
            <w:r w:rsidRPr="00542819">
              <w:rPr>
                <w:rFonts w:hint="eastAsia"/>
              </w:rPr>
              <w:t>3.08</w:t>
            </w:r>
          </w:p>
        </w:tc>
        <w:tc>
          <w:tcPr>
            <w:tcW w:w="1278" w:type="dxa"/>
            <w:tcMar>
              <w:top w:w="17" w:type="dxa"/>
              <w:left w:w="17" w:type="dxa"/>
              <w:bottom w:w="0" w:type="dxa"/>
              <w:right w:w="17" w:type="dxa"/>
            </w:tcMar>
            <w:vAlign w:val="center"/>
          </w:tcPr>
          <w:p w:rsidR="00FF0855" w:rsidRPr="00542819" w:rsidRDefault="00FF0855" w:rsidP="00FF0855">
            <w:pPr>
              <w:snapToGrid w:val="0"/>
              <w:spacing w:line="240" w:lineRule="exact"/>
              <w:ind w:rightChars="106" w:right="254"/>
              <w:jc w:val="right"/>
            </w:pPr>
            <w:r w:rsidRPr="00542819">
              <w:rPr>
                <w:rFonts w:hint="eastAsia"/>
              </w:rPr>
              <w:t>5.21</w:t>
            </w:r>
          </w:p>
        </w:tc>
        <w:tc>
          <w:tcPr>
            <w:tcW w:w="1160" w:type="dxa"/>
            <w:tcMar>
              <w:top w:w="17" w:type="dxa"/>
              <w:left w:w="17" w:type="dxa"/>
              <w:bottom w:w="0" w:type="dxa"/>
              <w:right w:w="17" w:type="dxa"/>
            </w:tcMar>
            <w:vAlign w:val="center"/>
          </w:tcPr>
          <w:p w:rsidR="00FF0855" w:rsidRPr="00542819" w:rsidRDefault="00FF0855" w:rsidP="00FF0855">
            <w:pPr>
              <w:snapToGrid w:val="0"/>
              <w:spacing w:line="240" w:lineRule="exact"/>
              <w:ind w:rightChars="117" w:right="281"/>
              <w:jc w:val="right"/>
            </w:pPr>
            <w:r w:rsidRPr="00542819">
              <w:rPr>
                <w:rFonts w:hint="eastAsia"/>
              </w:rPr>
              <w:t>0.32</w:t>
            </w:r>
          </w:p>
        </w:tc>
        <w:tc>
          <w:tcPr>
            <w:tcW w:w="1113" w:type="dxa"/>
            <w:tcMar>
              <w:top w:w="17" w:type="dxa"/>
              <w:left w:w="17" w:type="dxa"/>
              <w:bottom w:w="0" w:type="dxa"/>
              <w:right w:w="17" w:type="dxa"/>
            </w:tcMar>
            <w:vAlign w:val="center"/>
          </w:tcPr>
          <w:p w:rsidR="00FF0855" w:rsidRPr="00542819" w:rsidRDefault="00FF0855" w:rsidP="00FF0855">
            <w:pPr>
              <w:snapToGrid w:val="0"/>
              <w:spacing w:line="240" w:lineRule="exact"/>
              <w:ind w:rightChars="107" w:right="257"/>
              <w:jc w:val="right"/>
            </w:pPr>
            <w:r w:rsidRPr="00542819">
              <w:t>-1.</w:t>
            </w:r>
            <w:r w:rsidRPr="00542819">
              <w:rPr>
                <w:rFonts w:hint="eastAsia"/>
              </w:rPr>
              <w:t>1</w:t>
            </w:r>
            <w:r w:rsidRPr="00542819">
              <w:t>7</w:t>
            </w:r>
          </w:p>
        </w:tc>
        <w:tc>
          <w:tcPr>
            <w:tcW w:w="913" w:type="dxa"/>
            <w:vAlign w:val="center"/>
          </w:tcPr>
          <w:p w:rsidR="00FF0855" w:rsidRPr="00542819" w:rsidRDefault="00FF0855" w:rsidP="00FF0855">
            <w:pPr>
              <w:snapToGrid w:val="0"/>
              <w:spacing w:line="240" w:lineRule="exact"/>
              <w:ind w:rightChars="23" w:right="55"/>
              <w:jc w:val="right"/>
            </w:pPr>
            <w:r w:rsidRPr="00542819">
              <w:rPr>
                <w:rFonts w:hint="eastAsia"/>
              </w:rPr>
              <w:t>5.62</w:t>
            </w:r>
          </w:p>
        </w:tc>
      </w:tr>
      <w:tr w:rsidR="00FF0855" w:rsidRPr="00542819" w:rsidTr="00FF0855">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left="28" w:right="284"/>
              <w:jc w:val="right"/>
              <w:rPr>
                <w:rFonts w:eastAsia="標楷體"/>
                <w:spacing w:val="-6"/>
              </w:rPr>
            </w:pPr>
            <w:r w:rsidRPr="00542819">
              <w:rPr>
                <w:rFonts w:eastAsia="標楷體" w:hint="eastAsia"/>
                <w:spacing w:val="-6"/>
              </w:rPr>
              <w:t>10</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rightChars="100" w:right="240"/>
              <w:jc w:val="right"/>
            </w:pPr>
            <w:r w:rsidRPr="00542819">
              <w:rPr>
                <w:rFonts w:hint="eastAsia"/>
              </w:rPr>
              <w:t>4.56</w:t>
            </w:r>
          </w:p>
        </w:tc>
        <w:tc>
          <w:tcPr>
            <w:tcW w:w="1090" w:type="dxa"/>
            <w:tcMar>
              <w:top w:w="17" w:type="dxa"/>
              <w:left w:w="17" w:type="dxa"/>
              <w:bottom w:w="0" w:type="dxa"/>
              <w:right w:w="17" w:type="dxa"/>
            </w:tcMar>
            <w:vAlign w:val="center"/>
          </w:tcPr>
          <w:p w:rsidR="00FF0855" w:rsidRPr="00542819" w:rsidRDefault="00FF0855" w:rsidP="00FF0855">
            <w:pPr>
              <w:snapToGrid w:val="0"/>
              <w:spacing w:line="240" w:lineRule="exact"/>
              <w:ind w:rightChars="105" w:right="252"/>
              <w:jc w:val="right"/>
            </w:pPr>
            <w:r w:rsidRPr="00542819">
              <w:rPr>
                <w:rFonts w:hint="eastAsia"/>
              </w:rPr>
              <w:t>4.50</w:t>
            </w:r>
          </w:p>
        </w:tc>
        <w:tc>
          <w:tcPr>
            <w:tcW w:w="1278" w:type="dxa"/>
            <w:tcMar>
              <w:top w:w="17" w:type="dxa"/>
              <w:left w:w="17" w:type="dxa"/>
              <w:bottom w:w="0" w:type="dxa"/>
              <w:right w:w="17" w:type="dxa"/>
            </w:tcMar>
            <w:vAlign w:val="center"/>
          </w:tcPr>
          <w:p w:rsidR="00FF0855" w:rsidRPr="00542819" w:rsidRDefault="00FF0855" w:rsidP="00FF0855">
            <w:pPr>
              <w:snapToGrid w:val="0"/>
              <w:spacing w:line="240" w:lineRule="exact"/>
              <w:ind w:rightChars="106" w:right="254"/>
              <w:jc w:val="right"/>
            </w:pPr>
            <w:r w:rsidRPr="00542819">
              <w:rPr>
                <w:rFonts w:hint="eastAsia"/>
              </w:rPr>
              <w:t>-4.46</w:t>
            </w:r>
          </w:p>
        </w:tc>
        <w:tc>
          <w:tcPr>
            <w:tcW w:w="1160" w:type="dxa"/>
            <w:tcMar>
              <w:top w:w="17" w:type="dxa"/>
              <w:left w:w="17" w:type="dxa"/>
              <w:bottom w:w="0" w:type="dxa"/>
              <w:right w:w="17" w:type="dxa"/>
            </w:tcMar>
            <w:vAlign w:val="center"/>
          </w:tcPr>
          <w:p w:rsidR="00FF0855" w:rsidRPr="00542819" w:rsidRDefault="00FF0855" w:rsidP="00FF0855">
            <w:pPr>
              <w:snapToGrid w:val="0"/>
              <w:spacing w:line="240" w:lineRule="exact"/>
              <w:ind w:rightChars="117" w:right="281"/>
              <w:jc w:val="right"/>
            </w:pPr>
            <w:r w:rsidRPr="00542819">
              <w:t>-1.</w:t>
            </w:r>
            <w:r w:rsidRPr="00542819">
              <w:rPr>
                <w:rFonts w:hint="eastAsia"/>
              </w:rPr>
              <w:t>51</w:t>
            </w:r>
          </w:p>
        </w:tc>
        <w:tc>
          <w:tcPr>
            <w:tcW w:w="1113" w:type="dxa"/>
            <w:tcMar>
              <w:top w:w="17" w:type="dxa"/>
              <w:left w:w="17" w:type="dxa"/>
              <w:bottom w:w="0" w:type="dxa"/>
              <w:right w:w="17" w:type="dxa"/>
            </w:tcMar>
            <w:vAlign w:val="center"/>
          </w:tcPr>
          <w:p w:rsidR="00FF0855" w:rsidRPr="00542819" w:rsidRDefault="00FF0855" w:rsidP="00FF0855">
            <w:pPr>
              <w:snapToGrid w:val="0"/>
              <w:spacing w:line="240" w:lineRule="exact"/>
              <w:ind w:rightChars="107" w:right="257"/>
              <w:jc w:val="right"/>
            </w:pPr>
            <w:r w:rsidRPr="00542819">
              <w:t>-</w:t>
            </w:r>
            <w:r w:rsidRPr="00542819">
              <w:rPr>
                <w:rFonts w:hint="eastAsia"/>
              </w:rPr>
              <w:t>0.61</w:t>
            </w:r>
          </w:p>
        </w:tc>
        <w:tc>
          <w:tcPr>
            <w:tcW w:w="913" w:type="dxa"/>
            <w:vAlign w:val="center"/>
          </w:tcPr>
          <w:p w:rsidR="00FF0855" w:rsidRPr="00542819" w:rsidRDefault="00FF0855" w:rsidP="00FF0855">
            <w:pPr>
              <w:snapToGrid w:val="0"/>
              <w:spacing w:line="240" w:lineRule="exact"/>
              <w:ind w:rightChars="23" w:right="55"/>
              <w:jc w:val="right"/>
            </w:pPr>
            <w:r w:rsidRPr="00542819">
              <w:rPr>
                <w:rFonts w:hint="eastAsia"/>
              </w:rPr>
              <w:t>20.90</w:t>
            </w:r>
          </w:p>
        </w:tc>
      </w:tr>
      <w:tr w:rsidR="00FF0855" w:rsidRPr="00542819" w:rsidTr="00FF0855">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left="28" w:right="284"/>
              <w:jc w:val="right"/>
              <w:rPr>
                <w:rFonts w:eastAsia="標楷體"/>
                <w:spacing w:val="-6"/>
              </w:rPr>
            </w:pPr>
            <w:r w:rsidRPr="00542819">
              <w:rPr>
                <w:rFonts w:eastAsia="標楷體" w:hint="eastAsia"/>
                <w:spacing w:val="-6"/>
              </w:rPr>
              <w:t>11</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rightChars="100" w:right="240"/>
              <w:jc w:val="right"/>
            </w:pPr>
            <w:r w:rsidRPr="00542819">
              <w:t>5.85</w:t>
            </w:r>
          </w:p>
        </w:tc>
        <w:tc>
          <w:tcPr>
            <w:tcW w:w="1090" w:type="dxa"/>
            <w:tcMar>
              <w:top w:w="17" w:type="dxa"/>
              <w:left w:w="17" w:type="dxa"/>
              <w:bottom w:w="0" w:type="dxa"/>
              <w:right w:w="17" w:type="dxa"/>
            </w:tcMar>
            <w:vAlign w:val="center"/>
          </w:tcPr>
          <w:p w:rsidR="00FF0855" w:rsidRPr="00542819" w:rsidRDefault="00FF0855" w:rsidP="00FF0855">
            <w:pPr>
              <w:snapToGrid w:val="0"/>
              <w:spacing w:line="240" w:lineRule="exact"/>
              <w:ind w:rightChars="105" w:right="252"/>
              <w:jc w:val="right"/>
            </w:pPr>
            <w:r w:rsidRPr="00542819">
              <w:t>5.47</w:t>
            </w:r>
          </w:p>
        </w:tc>
        <w:tc>
          <w:tcPr>
            <w:tcW w:w="1278" w:type="dxa"/>
            <w:tcMar>
              <w:top w:w="17" w:type="dxa"/>
              <w:left w:w="17" w:type="dxa"/>
              <w:bottom w:w="0" w:type="dxa"/>
              <w:right w:w="17" w:type="dxa"/>
            </w:tcMar>
            <w:vAlign w:val="center"/>
          </w:tcPr>
          <w:p w:rsidR="00FF0855" w:rsidRPr="00542819" w:rsidRDefault="00FF0855" w:rsidP="00FF0855">
            <w:pPr>
              <w:snapToGrid w:val="0"/>
              <w:spacing w:line="240" w:lineRule="exact"/>
              <w:ind w:rightChars="106" w:right="254"/>
              <w:jc w:val="right"/>
            </w:pPr>
            <w:r w:rsidRPr="00542819">
              <w:t>13.77</w:t>
            </w:r>
          </w:p>
        </w:tc>
        <w:tc>
          <w:tcPr>
            <w:tcW w:w="1160" w:type="dxa"/>
            <w:tcMar>
              <w:top w:w="17" w:type="dxa"/>
              <w:left w:w="17" w:type="dxa"/>
              <w:bottom w:w="0" w:type="dxa"/>
              <w:right w:w="17" w:type="dxa"/>
            </w:tcMar>
            <w:vAlign w:val="center"/>
          </w:tcPr>
          <w:p w:rsidR="00FF0855" w:rsidRPr="00542819" w:rsidRDefault="00FF0855" w:rsidP="00FF0855">
            <w:pPr>
              <w:snapToGrid w:val="0"/>
              <w:spacing w:line="240" w:lineRule="exact"/>
              <w:ind w:rightChars="117" w:right="281"/>
              <w:jc w:val="right"/>
            </w:pPr>
            <w:r w:rsidRPr="00542819">
              <w:t>-2.10</w:t>
            </w:r>
          </w:p>
        </w:tc>
        <w:tc>
          <w:tcPr>
            <w:tcW w:w="1113" w:type="dxa"/>
            <w:tcMar>
              <w:top w:w="17" w:type="dxa"/>
              <w:left w:w="17" w:type="dxa"/>
              <w:bottom w:w="0" w:type="dxa"/>
              <w:right w:w="17" w:type="dxa"/>
            </w:tcMar>
            <w:vAlign w:val="center"/>
          </w:tcPr>
          <w:p w:rsidR="00FF0855" w:rsidRPr="00542819" w:rsidRDefault="00FF0855" w:rsidP="00FF0855">
            <w:pPr>
              <w:snapToGrid w:val="0"/>
              <w:spacing w:line="240" w:lineRule="exact"/>
              <w:ind w:rightChars="107" w:right="257"/>
              <w:jc w:val="right"/>
            </w:pPr>
            <w:r w:rsidRPr="00542819">
              <w:t>-1.18</w:t>
            </w:r>
          </w:p>
        </w:tc>
        <w:tc>
          <w:tcPr>
            <w:tcW w:w="913" w:type="dxa"/>
            <w:vAlign w:val="center"/>
          </w:tcPr>
          <w:p w:rsidR="00FF0855" w:rsidRPr="00542819" w:rsidRDefault="00FF0855" w:rsidP="00FF0855">
            <w:pPr>
              <w:snapToGrid w:val="0"/>
              <w:spacing w:line="240" w:lineRule="exact"/>
              <w:ind w:rightChars="23" w:right="55"/>
              <w:jc w:val="right"/>
            </w:pPr>
            <w:r w:rsidRPr="00542819">
              <w:t>35.00</w:t>
            </w:r>
          </w:p>
        </w:tc>
      </w:tr>
      <w:tr w:rsidR="00FF0855" w:rsidRPr="00542819" w:rsidTr="00FF0855">
        <w:trPr>
          <w:trHeight w:val="300"/>
          <w:jc w:val="center"/>
        </w:trPr>
        <w:tc>
          <w:tcPr>
            <w:tcW w:w="1467" w:type="dxa"/>
            <w:tcBorders>
              <w:left w:val="nil"/>
              <w:bottom w:val="single" w:sz="4" w:space="0" w:color="auto"/>
              <w:right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left="28" w:right="284"/>
              <w:jc w:val="right"/>
              <w:rPr>
                <w:rFonts w:eastAsia="標楷體"/>
                <w:spacing w:val="-6"/>
              </w:rPr>
            </w:pPr>
            <w:r w:rsidRPr="00542819">
              <w:rPr>
                <w:rFonts w:eastAsia="標楷體" w:hint="eastAsia"/>
                <w:spacing w:val="-6"/>
              </w:rPr>
              <w:t>12</w:t>
            </w:r>
            <w:r w:rsidRPr="00542819">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rightChars="100" w:right="240"/>
              <w:jc w:val="right"/>
            </w:pPr>
            <w:r w:rsidRPr="00542819">
              <w:rPr>
                <w:rFonts w:hint="eastAsia"/>
              </w:rPr>
              <w:t>2.39</w:t>
            </w:r>
          </w:p>
        </w:tc>
        <w:tc>
          <w:tcPr>
            <w:tcW w:w="1090" w:type="dxa"/>
            <w:tcBorders>
              <w:bottom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rightChars="105" w:right="252"/>
              <w:jc w:val="right"/>
            </w:pPr>
            <w:r w:rsidRPr="00542819">
              <w:rPr>
                <w:rFonts w:hint="eastAsia"/>
              </w:rPr>
              <w:t>2.84</w:t>
            </w:r>
          </w:p>
        </w:tc>
        <w:tc>
          <w:tcPr>
            <w:tcW w:w="1278" w:type="dxa"/>
            <w:tcBorders>
              <w:bottom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rightChars="106" w:right="254"/>
              <w:jc w:val="right"/>
            </w:pPr>
            <w:r w:rsidRPr="00542819">
              <w:rPr>
                <w:rFonts w:hint="eastAsia"/>
              </w:rPr>
              <w:t>43.21</w:t>
            </w:r>
          </w:p>
        </w:tc>
        <w:tc>
          <w:tcPr>
            <w:tcW w:w="1160" w:type="dxa"/>
            <w:tcBorders>
              <w:bottom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rightChars="117" w:right="281"/>
              <w:jc w:val="right"/>
            </w:pPr>
            <w:r w:rsidRPr="00542819">
              <w:rPr>
                <w:rFonts w:hint="eastAsia"/>
              </w:rPr>
              <w:t>1.28</w:t>
            </w:r>
          </w:p>
        </w:tc>
        <w:tc>
          <w:tcPr>
            <w:tcW w:w="1113" w:type="dxa"/>
            <w:tcBorders>
              <w:bottom w:val="single" w:sz="4" w:space="0" w:color="auto"/>
            </w:tcBorders>
            <w:tcMar>
              <w:top w:w="17" w:type="dxa"/>
              <w:left w:w="17" w:type="dxa"/>
              <w:bottom w:w="0" w:type="dxa"/>
              <w:right w:w="17" w:type="dxa"/>
            </w:tcMar>
            <w:vAlign w:val="center"/>
          </w:tcPr>
          <w:p w:rsidR="00FF0855" w:rsidRPr="00542819" w:rsidRDefault="00FF0855" w:rsidP="00FF0855">
            <w:pPr>
              <w:snapToGrid w:val="0"/>
              <w:spacing w:line="240" w:lineRule="exact"/>
              <w:ind w:rightChars="107" w:right="257"/>
              <w:jc w:val="right"/>
            </w:pPr>
            <w:r w:rsidRPr="00542819">
              <w:rPr>
                <w:rFonts w:hint="eastAsia"/>
              </w:rPr>
              <w:t>-0.42</w:t>
            </w:r>
          </w:p>
        </w:tc>
        <w:tc>
          <w:tcPr>
            <w:tcW w:w="913" w:type="dxa"/>
            <w:tcBorders>
              <w:bottom w:val="single" w:sz="4" w:space="0" w:color="auto"/>
            </w:tcBorders>
            <w:vAlign w:val="center"/>
          </w:tcPr>
          <w:p w:rsidR="00FF0855" w:rsidRPr="00542819" w:rsidRDefault="00FF0855" w:rsidP="00FF0855">
            <w:pPr>
              <w:snapToGrid w:val="0"/>
              <w:spacing w:line="240" w:lineRule="exact"/>
              <w:ind w:rightChars="23" w:right="55"/>
              <w:jc w:val="right"/>
            </w:pPr>
            <w:r w:rsidRPr="00542819">
              <w:rPr>
                <w:rFonts w:hint="eastAsia"/>
              </w:rPr>
              <w:t>-20.42</w:t>
            </w:r>
          </w:p>
        </w:tc>
      </w:tr>
    </w:tbl>
    <w:p w:rsidR="00FF0855" w:rsidRPr="0012098B" w:rsidRDefault="00FF0855" w:rsidP="00FF0855">
      <w:pPr>
        <w:snapToGrid w:val="0"/>
        <w:spacing w:line="280" w:lineRule="atLeast"/>
        <w:ind w:right="-142"/>
        <w:jc w:val="both"/>
        <w:rPr>
          <w:rFonts w:eastAsia="標楷體"/>
          <w:color w:val="FF0000"/>
        </w:rPr>
      </w:pPr>
      <w:r w:rsidRPr="0012098B">
        <w:rPr>
          <w:rFonts w:eastAsia="標楷體"/>
          <w:noProof/>
          <w:color w:val="FF0000"/>
        </w:rPr>
        <w:drawing>
          <wp:anchor distT="0" distB="0" distL="114300" distR="114300" simplePos="0" relativeHeight="251660288" behindDoc="0" locked="0" layoutInCell="1" allowOverlap="1" wp14:anchorId="5391BE66" wp14:editId="19423BA1">
            <wp:simplePos x="0" y="0"/>
            <wp:positionH relativeFrom="column">
              <wp:posOffset>-142240</wp:posOffset>
            </wp:positionH>
            <wp:positionV relativeFrom="paragraph">
              <wp:posOffset>97155</wp:posOffset>
            </wp:positionV>
            <wp:extent cx="6263640" cy="2164080"/>
            <wp:effectExtent l="0" t="0" r="0" b="0"/>
            <wp:wrapNone/>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FF0855" w:rsidRPr="0012098B" w:rsidRDefault="00FF0855" w:rsidP="00FF0855">
      <w:pPr>
        <w:snapToGrid w:val="0"/>
        <w:spacing w:line="280" w:lineRule="atLeast"/>
        <w:ind w:leftChars="75" w:left="180" w:right="-142" w:firstLineChars="150" w:firstLine="360"/>
        <w:jc w:val="both"/>
        <w:rPr>
          <w:rFonts w:eastAsia="標楷體"/>
          <w:color w:val="FF0000"/>
        </w:rPr>
      </w:pPr>
    </w:p>
    <w:p w:rsidR="00FF0855" w:rsidRPr="0012098B" w:rsidRDefault="00FF0855" w:rsidP="00FF0855">
      <w:pPr>
        <w:snapToGrid w:val="0"/>
        <w:spacing w:line="280" w:lineRule="atLeast"/>
        <w:ind w:leftChars="75" w:left="180" w:right="-142" w:firstLineChars="150" w:firstLine="360"/>
        <w:jc w:val="both"/>
        <w:rPr>
          <w:rFonts w:eastAsia="標楷體"/>
          <w:color w:val="FF0000"/>
        </w:rPr>
      </w:pPr>
    </w:p>
    <w:p w:rsidR="00FF0855" w:rsidRPr="0012098B" w:rsidRDefault="00FF0855" w:rsidP="00FF0855">
      <w:pPr>
        <w:snapToGrid w:val="0"/>
        <w:spacing w:line="280" w:lineRule="atLeast"/>
        <w:ind w:leftChars="75" w:left="180" w:right="-142" w:firstLineChars="150" w:firstLine="360"/>
        <w:jc w:val="both"/>
        <w:rPr>
          <w:rFonts w:eastAsia="標楷體"/>
          <w:color w:val="FF0000"/>
        </w:rPr>
      </w:pPr>
    </w:p>
    <w:p w:rsidR="00FF0855" w:rsidRPr="0012098B" w:rsidRDefault="00FF0855" w:rsidP="00FF0855">
      <w:pPr>
        <w:snapToGrid w:val="0"/>
        <w:spacing w:line="280" w:lineRule="atLeast"/>
        <w:ind w:leftChars="75" w:left="180" w:right="-142" w:firstLineChars="150" w:firstLine="360"/>
        <w:jc w:val="both"/>
        <w:rPr>
          <w:rFonts w:eastAsia="標楷體"/>
          <w:color w:val="FF0000"/>
        </w:rPr>
      </w:pPr>
    </w:p>
    <w:p w:rsidR="00FF0855" w:rsidRPr="0012098B" w:rsidRDefault="00FF0855" w:rsidP="00FF0855">
      <w:pPr>
        <w:snapToGrid w:val="0"/>
        <w:spacing w:line="280" w:lineRule="atLeast"/>
        <w:ind w:leftChars="75" w:left="180" w:right="-142" w:firstLineChars="150" w:firstLine="360"/>
        <w:jc w:val="both"/>
        <w:rPr>
          <w:rFonts w:eastAsia="標楷體"/>
          <w:color w:val="FF0000"/>
        </w:rPr>
      </w:pPr>
    </w:p>
    <w:p w:rsidR="00FF0855" w:rsidRPr="0012098B" w:rsidRDefault="00FF0855" w:rsidP="00FF0855">
      <w:pPr>
        <w:snapToGrid w:val="0"/>
        <w:spacing w:line="280" w:lineRule="atLeast"/>
        <w:ind w:leftChars="75" w:left="180" w:right="-142" w:firstLineChars="150" w:firstLine="360"/>
        <w:jc w:val="both"/>
        <w:rPr>
          <w:rFonts w:eastAsia="標楷體"/>
          <w:color w:val="FF0000"/>
        </w:rPr>
      </w:pPr>
    </w:p>
    <w:p w:rsidR="00FF0855" w:rsidRPr="0012098B" w:rsidRDefault="00FF0855" w:rsidP="00FF0855">
      <w:pPr>
        <w:snapToGrid w:val="0"/>
        <w:spacing w:line="280" w:lineRule="atLeast"/>
        <w:ind w:leftChars="75" w:left="180" w:right="-142" w:firstLineChars="150" w:firstLine="360"/>
        <w:jc w:val="both"/>
        <w:rPr>
          <w:rFonts w:eastAsia="標楷體"/>
          <w:color w:val="FF0000"/>
        </w:rPr>
      </w:pPr>
    </w:p>
    <w:p w:rsidR="00FF0855" w:rsidRPr="0012098B" w:rsidRDefault="00FF0855" w:rsidP="00FF0855">
      <w:pPr>
        <w:snapToGrid w:val="0"/>
        <w:spacing w:line="280" w:lineRule="atLeast"/>
        <w:ind w:leftChars="75" w:left="180" w:right="-142" w:firstLineChars="150" w:firstLine="360"/>
        <w:jc w:val="both"/>
        <w:rPr>
          <w:rFonts w:eastAsia="標楷體"/>
          <w:color w:val="FF0000"/>
        </w:rPr>
      </w:pPr>
    </w:p>
    <w:p w:rsidR="00FF0855" w:rsidRPr="0012098B" w:rsidRDefault="00FF0855" w:rsidP="00FF0855">
      <w:pPr>
        <w:snapToGrid w:val="0"/>
        <w:spacing w:line="280" w:lineRule="atLeast"/>
        <w:ind w:leftChars="75" w:left="180" w:right="-142" w:firstLineChars="150" w:firstLine="360"/>
        <w:jc w:val="both"/>
        <w:rPr>
          <w:rFonts w:eastAsia="標楷體"/>
          <w:color w:val="FF0000"/>
        </w:rPr>
      </w:pPr>
    </w:p>
    <w:p w:rsidR="00FF0855" w:rsidRPr="0012098B" w:rsidRDefault="00FF0855" w:rsidP="00FF0855">
      <w:pPr>
        <w:snapToGrid w:val="0"/>
        <w:spacing w:line="280" w:lineRule="atLeast"/>
        <w:ind w:leftChars="75" w:left="180" w:right="-142" w:firstLineChars="150" w:firstLine="360"/>
        <w:jc w:val="both"/>
        <w:rPr>
          <w:rFonts w:eastAsia="標楷體"/>
          <w:color w:val="FF0000"/>
        </w:rPr>
      </w:pPr>
    </w:p>
    <w:p w:rsidR="00FF0855" w:rsidRPr="0012098B" w:rsidRDefault="00FF0855" w:rsidP="00FF0855">
      <w:pPr>
        <w:snapToGrid w:val="0"/>
        <w:spacing w:line="280" w:lineRule="atLeast"/>
        <w:ind w:leftChars="75" w:left="180" w:right="-142" w:firstLineChars="150" w:firstLine="360"/>
        <w:jc w:val="both"/>
        <w:rPr>
          <w:rFonts w:eastAsia="標楷體"/>
          <w:color w:val="FF0000"/>
        </w:rPr>
      </w:pPr>
    </w:p>
    <w:p w:rsidR="00FF0855" w:rsidRPr="00542819" w:rsidRDefault="00FF0855" w:rsidP="00FF0855">
      <w:pPr>
        <w:snapToGrid w:val="0"/>
        <w:spacing w:line="240" w:lineRule="atLeast"/>
        <w:ind w:right="-142"/>
        <w:jc w:val="both"/>
        <w:rPr>
          <w:rFonts w:eastAsia="標楷體"/>
        </w:rPr>
      </w:pPr>
      <w:r w:rsidRPr="00542819">
        <w:rPr>
          <w:rFonts w:eastAsia="標楷體" w:hint="eastAsia"/>
        </w:rPr>
        <w:t>資料來源：經濟部統計處。</w:t>
      </w:r>
    </w:p>
    <w:p w:rsidR="00FF0855" w:rsidRPr="00AE2303" w:rsidRDefault="00FF0855" w:rsidP="00FF0855">
      <w:pPr>
        <w:pStyle w:val="t-4"/>
        <w:spacing w:before="120" w:afterLines="0" w:after="0" w:line="300" w:lineRule="auto"/>
        <w:ind w:left="717" w:hanging="479"/>
        <w:rPr>
          <w:color w:val="auto"/>
        </w:rPr>
      </w:pPr>
      <w:r w:rsidRPr="0012098B">
        <w:rPr>
          <w:color w:val="FF0000"/>
        </w:rPr>
        <w:br w:type="page"/>
      </w:r>
      <w:bookmarkEnd w:id="36"/>
      <w:r w:rsidRPr="00AE2303">
        <w:rPr>
          <w:rFonts w:hint="eastAsia"/>
          <w:color w:val="auto"/>
        </w:rPr>
        <w:lastRenderedPageBreak/>
        <w:t>２、</w:t>
      </w:r>
      <w:r w:rsidRPr="00AE2303">
        <w:rPr>
          <w:rFonts w:hint="eastAsia"/>
          <w:color w:val="auto"/>
        </w:rPr>
        <w:t>101</w:t>
      </w:r>
      <w:r w:rsidRPr="00AE2303">
        <w:rPr>
          <w:rFonts w:hint="eastAsia"/>
          <w:color w:val="auto"/>
        </w:rPr>
        <w:t>年</w:t>
      </w:r>
      <w:r w:rsidRPr="00AE2303">
        <w:rPr>
          <w:rFonts w:hint="eastAsia"/>
          <w:color w:val="auto"/>
        </w:rPr>
        <w:t>12</w:t>
      </w:r>
      <w:r w:rsidRPr="00AE2303">
        <w:rPr>
          <w:rFonts w:hint="eastAsia"/>
          <w:color w:val="auto"/>
        </w:rPr>
        <w:t>月製造業生產增加</w:t>
      </w:r>
      <w:r w:rsidRPr="00AE2303">
        <w:rPr>
          <w:rFonts w:hint="eastAsia"/>
          <w:color w:val="auto"/>
        </w:rPr>
        <w:t>2.84</w:t>
      </w:r>
      <w:r w:rsidRPr="00AE2303">
        <w:rPr>
          <w:rFonts w:hint="eastAsia"/>
          <w:color w:val="auto"/>
        </w:rPr>
        <w:t>％</w:t>
      </w:r>
    </w:p>
    <w:p w:rsidR="00FF0855" w:rsidRPr="00AE2303" w:rsidRDefault="00FF0855" w:rsidP="00FF0855">
      <w:pPr>
        <w:widowControl/>
        <w:topLinePunct/>
        <w:snapToGrid w:val="0"/>
        <w:spacing w:beforeLines="50" w:before="180" w:line="300" w:lineRule="auto"/>
        <w:ind w:leftChars="225" w:left="540" w:rightChars="-59" w:right="-142"/>
        <w:jc w:val="both"/>
        <w:rPr>
          <w:rFonts w:eastAsia="標楷體"/>
          <w:kern w:val="0"/>
          <w:sz w:val="28"/>
          <w:szCs w:val="28"/>
        </w:rPr>
      </w:pPr>
      <w:r w:rsidRPr="00AE2303">
        <w:rPr>
          <w:rFonts w:eastAsia="標楷體"/>
          <w:kern w:val="0"/>
          <w:sz w:val="28"/>
          <w:szCs w:val="28"/>
        </w:rPr>
        <w:t xml:space="preserve">    </w:t>
      </w:r>
      <w:r w:rsidRPr="00AE2303">
        <w:rPr>
          <w:rFonts w:eastAsia="標楷體"/>
          <w:sz w:val="28"/>
          <w:szCs w:val="28"/>
        </w:rPr>
        <w:t>101</w:t>
      </w:r>
      <w:r w:rsidRPr="00AE2303">
        <w:rPr>
          <w:rFonts w:eastAsia="標楷體"/>
          <w:sz w:val="28"/>
          <w:szCs w:val="28"/>
        </w:rPr>
        <w:t>年</w:t>
      </w:r>
      <w:r w:rsidRPr="00AE2303">
        <w:rPr>
          <w:rFonts w:eastAsia="標楷體" w:hint="eastAsia"/>
          <w:sz w:val="28"/>
          <w:szCs w:val="28"/>
        </w:rPr>
        <w:t>12</w:t>
      </w:r>
      <w:r w:rsidRPr="00AE2303">
        <w:rPr>
          <w:rFonts w:eastAsia="標楷體"/>
          <w:sz w:val="28"/>
          <w:szCs w:val="28"/>
        </w:rPr>
        <w:t>月製造業生產增加</w:t>
      </w:r>
      <w:r w:rsidRPr="00AE2303">
        <w:rPr>
          <w:rFonts w:eastAsia="標楷體" w:hint="eastAsia"/>
          <w:sz w:val="28"/>
          <w:szCs w:val="28"/>
        </w:rPr>
        <w:t>2.84</w:t>
      </w:r>
      <w:r w:rsidRPr="00AE2303">
        <w:rPr>
          <w:rFonts w:eastAsia="標楷體"/>
          <w:sz w:val="28"/>
          <w:szCs w:val="28"/>
        </w:rPr>
        <w:t>％，其中</w:t>
      </w:r>
      <w:r w:rsidRPr="00AE2303">
        <w:rPr>
          <w:rFonts w:eastAsia="標楷體" w:hint="eastAsia"/>
          <w:sz w:val="28"/>
          <w:szCs w:val="28"/>
        </w:rPr>
        <w:t>資訊電子工業較</w:t>
      </w:r>
      <w:r w:rsidRPr="00AE2303">
        <w:rPr>
          <w:rFonts w:eastAsia="標楷體" w:hint="eastAsia"/>
          <w:sz w:val="28"/>
          <w:szCs w:val="28"/>
        </w:rPr>
        <w:t>100</w:t>
      </w:r>
      <w:r w:rsidRPr="00AE2303">
        <w:rPr>
          <w:rFonts w:eastAsia="標楷體" w:hint="eastAsia"/>
          <w:sz w:val="28"/>
          <w:szCs w:val="28"/>
        </w:rPr>
        <w:t>年同月增加</w:t>
      </w:r>
      <w:r w:rsidRPr="00AE2303">
        <w:rPr>
          <w:rFonts w:eastAsia="標楷體" w:hint="eastAsia"/>
          <w:sz w:val="28"/>
          <w:szCs w:val="28"/>
        </w:rPr>
        <w:t>7.96</w:t>
      </w:r>
      <w:r w:rsidRPr="00AE2303">
        <w:rPr>
          <w:rFonts w:eastAsia="標楷體" w:hint="eastAsia"/>
          <w:sz w:val="28"/>
          <w:szCs w:val="28"/>
        </w:rPr>
        <w:t>％，化學工業增加</w:t>
      </w:r>
      <w:r w:rsidRPr="00AE2303">
        <w:rPr>
          <w:rFonts w:eastAsia="標楷體" w:hint="eastAsia"/>
          <w:sz w:val="28"/>
          <w:szCs w:val="28"/>
        </w:rPr>
        <w:t>3.14</w:t>
      </w:r>
      <w:r w:rsidRPr="00AE2303">
        <w:rPr>
          <w:rFonts w:eastAsia="標楷體" w:hint="eastAsia"/>
          <w:sz w:val="28"/>
          <w:szCs w:val="28"/>
        </w:rPr>
        <w:t>％，金屬機械工業減少</w:t>
      </w:r>
      <w:r w:rsidRPr="00AE2303">
        <w:rPr>
          <w:rFonts w:eastAsia="標楷體" w:hint="eastAsia"/>
          <w:sz w:val="28"/>
          <w:szCs w:val="28"/>
        </w:rPr>
        <w:t>3.87</w:t>
      </w:r>
      <w:r w:rsidRPr="00AE2303">
        <w:rPr>
          <w:rFonts w:eastAsia="標楷體" w:hint="eastAsia"/>
          <w:sz w:val="28"/>
          <w:szCs w:val="28"/>
        </w:rPr>
        <w:t>％，民生工業減少</w:t>
      </w:r>
      <w:r w:rsidRPr="00AE2303">
        <w:rPr>
          <w:rFonts w:eastAsia="標楷體" w:hint="eastAsia"/>
          <w:sz w:val="28"/>
          <w:szCs w:val="28"/>
        </w:rPr>
        <w:t>5.55</w:t>
      </w:r>
      <w:r w:rsidRPr="00AE2303">
        <w:rPr>
          <w:rFonts w:eastAsia="標楷體" w:hint="eastAsia"/>
          <w:sz w:val="28"/>
          <w:szCs w:val="28"/>
        </w:rPr>
        <w:t>％</w:t>
      </w:r>
      <w:r w:rsidRPr="00AE2303">
        <w:rPr>
          <w:rFonts w:eastAsia="標楷體"/>
          <w:sz w:val="28"/>
          <w:szCs w:val="28"/>
        </w:rPr>
        <w:t>。累計</w:t>
      </w:r>
      <w:r w:rsidRPr="00AE2303">
        <w:rPr>
          <w:rFonts w:eastAsia="標楷體"/>
          <w:sz w:val="28"/>
          <w:szCs w:val="28"/>
        </w:rPr>
        <w:t>1</w:t>
      </w:r>
      <w:r w:rsidRPr="00AE2303">
        <w:rPr>
          <w:rFonts w:eastAsia="標楷體"/>
          <w:sz w:val="28"/>
          <w:szCs w:val="28"/>
        </w:rPr>
        <w:t>至</w:t>
      </w:r>
      <w:r w:rsidRPr="00AE2303">
        <w:rPr>
          <w:rFonts w:eastAsia="標楷體" w:hint="eastAsia"/>
          <w:sz w:val="28"/>
          <w:szCs w:val="28"/>
        </w:rPr>
        <w:t>12</w:t>
      </w:r>
      <w:r w:rsidRPr="00AE2303">
        <w:rPr>
          <w:rFonts w:eastAsia="標楷體"/>
          <w:sz w:val="28"/>
          <w:szCs w:val="28"/>
        </w:rPr>
        <w:t>月製造業生產減少</w:t>
      </w:r>
      <w:r w:rsidRPr="00AE2303">
        <w:rPr>
          <w:rFonts w:eastAsia="標楷體" w:hint="eastAsia"/>
          <w:sz w:val="28"/>
          <w:szCs w:val="28"/>
        </w:rPr>
        <w:t>0.23</w:t>
      </w:r>
      <w:r w:rsidRPr="00AE2303">
        <w:rPr>
          <w:rFonts w:eastAsia="標楷體"/>
          <w:sz w:val="28"/>
          <w:szCs w:val="28"/>
        </w:rPr>
        <w:t>％。</w:t>
      </w:r>
    </w:p>
    <w:p w:rsidR="00FF0855" w:rsidRPr="00AE2303" w:rsidRDefault="00FF0855" w:rsidP="00FF0855">
      <w:pPr>
        <w:snapToGrid w:val="0"/>
        <w:spacing w:before="240" w:line="300" w:lineRule="auto"/>
        <w:ind w:right="-142" w:firstLineChars="800" w:firstLine="2242"/>
        <w:jc w:val="center"/>
        <w:rPr>
          <w:rFonts w:eastAsia="標楷體"/>
          <w:sz w:val="28"/>
        </w:rPr>
      </w:pPr>
      <w:r w:rsidRPr="00AE2303">
        <w:rPr>
          <w:rFonts w:eastAsia="標楷體"/>
          <w:b/>
          <w:bCs/>
          <w:sz w:val="28"/>
        </w:rPr>
        <w:t>表</w:t>
      </w:r>
      <w:r w:rsidRPr="00AE2303">
        <w:rPr>
          <w:rFonts w:eastAsia="標楷體"/>
          <w:b/>
          <w:bCs/>
          <w:sz w:val="28"/>
        </w:rPr>
        <w:t xml:space="preserve">2-2-2   </w:t>
      </w:r>
      <w:r w:rsidRPr="00AE2303">
        <w:rPr>
          <w:rFonts w:eastAsia="標楷體"/>
          <w:b/>
          <w:bCs/>
          <w:sz w:val="28"/>
        </w:rPr>
        <w:t>製造業生產年增率</w:t>
      </w:r>
      <w:r w:rsidRPr="00AE2303">
        <w:rPr>
          <w:rFonts w:eastAsia="標楷體"/>
          <w:sz w:val="28"/>
        </w:rPr>
        <w:t xml:space="preserve"> </w:t>
      </w:r>
      <w:r w:rsidRPr="00AE2303">
        <w:rPr>
          <w:rFonts w:eastAsia="標楷體" w:hint="eastAsia"/>
          <w:sz w:val="28"/>
        </w:rPr>
        <w:t xml:space="preserve">           </w:t>
      </w:r>
      <w:r w:rsidRPr="00AE2303">
        <w:rPr>
          <w:rFonts w:eastAsia="標楷體" w:hint="eastAsia"/>
        </w:rPr>
        <w:t>單位：％</w:t>
      </w:r>
    </w:p>
    <w:tbl>
      <w:tblPr>
        <w:tblW w:w="8411" w:type="dxa"/>
        <w:jc w:val="center"/>
        <w:tblInd w:w="116" w:type="dxa"/>
        <w:tblCellMar>
          <w:left w:w="0" w:type="dxa"/>
          <w:right w:w="0" w:type="dxa"/>
        </w:tblCellMar>
        <w:tblLook w:val="0000" w:firstRow="0" w:lastRow="0" w:firstColumn="0" w:lastColumn="0" w:noHBand="0" w:noVBand="0"/>
      </w:tblPr>
      <w:tblGrid>
        <w:gridCol w:w="1556"/>
        <w:gridCol w:w="1455"/>
        <w:gridCol w:w="1350"/>
        <w:gridCol w:w="1350"/>
        <w:gridCol w:w="1350"/>
        <w:gridCol w:w="1350"/>
      </w:tblGrid>
      <w:tr w:rsidR="00FF0855" w:rsidRPr="00AE2303" w:rsidTr="00FF0855">
        <w:trPr>
          <w:cantSplit/>
          <w:trHeight w:val="330"/>
          <w:jc w:val="center"/>
        </w:trPr>
        <w:tc>
          <w:tcPr>
            <w:tcW w:w="1556"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FF0855" w:rsidRPr="00AE2303" w:rsidRDefault="00FF0855" w:rsidP="00FF0855">
            <w:pPr>
              <w:snapToGrid w:val="0"/>
              <w:spacing w:line="240" w:lineRule="exact"/>
              <w:ind w:left="28"/>
              <w:jc w:val="center"/>
              <w:rPr>
                <w:rFonts w:eastAsia="標楷體"/>
              </w:rPr>
            </w:pPr>
            <w:r w:rsidRPr="00AE2303">
              <w:rPr>
                <w:rFonts w:eastAsia="標楷體" w:hint="eastAsia"/>
              </w:rPr>
              <w:t>年（月）</w:t>
            </w:r>
          </w:p>
        </w:tc>
        <w:tc>
          <w:tcPr>
            <w:tcW w:w="1455" w:type="dxa"/>
            <w:vMerge w:val="restart"/>
            <w:tcBorders>
              <w:top w:val="single" w:sz="4" w:space="0" w:color="auto"/>
              <w:left w:val="nil"/>
              <w:right w:val="double" w:sz="4" w:space="0" w:color="auto"/>
            </w:tcBorders>
            <w:tcMar>
              <w:top w:w="17" w:type="dxa"/>
              <w:left w:w="17" w:type="dxa"/>
              <w:bottom w:w="0" w:type="dxa"/>
              <w:right w:w="17" w:type="dxa"/>
            </w:tcMar>
            <w:vAlign w:val="center"/>
          </w:tcPr>
          <w:p w:rsidR="00FF0855" w:rsidRPr="00AE2303" w:rsidRDefault="00FF0855" w:rsidP="00FF0855">
            <w:pPr>
              <w:snapToGrid w:val="0"/>
              <w:spacing w:line="240" w:lineRule="exact"/>
              <w:ind w:left="28"/>
              <w:jc w:val="center"/>
              <w:rPr>
                <w:rFonts w:eastAsia="標楷體"/>
              </w:rPr>
            </w:pPr>
            <w:r w:rsidRPr="00AE2303">
              <w:rPr>
                <w:rFonts w:eastAsia="標楷體" w:hint="eastAsia"/>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FF0855" w:rsidRPr="00AE2303" w:rsidRDefault="00FF0855" w:rsidP="00FF0855">
            <w:pPr>
              <w:snapToGrid w:val="0"/>
              <w:spacing w:line="240" w:lineRule="exact"/>
              <w:ind w:left="28"/>
              <w:jc w:val="center"/>
              <w:rPr>
                <w:rFonts w:eastAsia="標楷體"/>
              </w:rPr>
            </w:pPr>
            <w:r w:rsidRPr="00AE2303">
              <w:rPr>
                <w:rFonts w:eastAsia="標楷體" w:hint="eastAsia"/>
              </w:rPr>
              <w:t>四大行業</w:t>
            </w:r>
          </w:p>
        </w:tc>
      </w:tr>
      <w:tr w:rsidR="00FF0855" w:rsidRPr="00AE2303" w:rsidTr="00FF0855">
        <w:trPr>
          <w:cantSplit/>
          <w:trHeight w:val="405"/>
          <w:jc w:val="center"/>
        </w:trPr>
        <w:tc>
          <w:tcPr>
            <w:tcW w:w="1556" w:type="dxa"/>
            <w:vMerge/>
            <w:tcBorders>
              <w:top w:val="single" w:sz="4" w:space="0" w:color="auto"/>
              <w:left w:val="nil"/>
              <w:bottom w:val="single" w:sz="4" w:space="0" w:color="000000"/>
              <w:right w:val="single" w:sz="4" w:space="0" w:color="auto"/>
            </w:tcBorders>
            <w:vAlign w:val="center"/>
          </w:tcPr>
          <w:p w:rsidR="00FF0855" w:rsidRPr="00AE2303" w:rsidRDefault="00FF0855" w:rsidP="00FF0855">
            <w:pPr>
              <w:snapToGrid w:val="0"/>
              <w:spacing w:line="240" w:lineRule="exact"/>
              <w:ind w:left="28"/>
              <w:rPr>
                <w:rFonts w:eastAsia="標楷體"/>
              </w:rPr>
            </w:pPr>
          </w:p>
        </w:tc>
        <w:tc>
          <w:tcPr>
            <w:tcW w:w="1455" w:type="dxa"/>
            <w:vMerge/>
            <w:tcBorders>
              <w:left w:val="nil"/>
              <w:bottom w:val="single" w:sz="4" w:space="0" w:color="auto"/>
              <w:right w:val="double" w:sz="4" w:space="0" w:color="auto"/>
            </w:tcBorders>
            <w:tcMar>
              <w:top w:w="17" w:type="dxa"/>
              <w:left w:w="17" w:type="dxa"/>
              <w:bottom w:w="0" w:type="dxa"/>
              <w:right w:w="17" w:type="dxa"/>
            </w:tcMar>
            <w:vAlign w:val="bottom"/>
          </w:tcPr>
          <w:p w:rsidR="00FF0855" w:rsidRPr="00AE2303" w:rsidRDefault="00FF0855" w:rsidP="00FF0855">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FF0855" w:rsidRPr="00AE2303" w:rsidRDefault="00FF0855" w:rsidP="00FF0855">
            <w:pPr>
              <w:snapToGrid w:val="0"/>
              <w:spacing w:line="320" w:lineRule="exact"/>
              <w:ind w:left="28"/>
              <w:jc w:val="center"/>
              <w:rPr>
                <w:rFonts w:eastAsia="標楷體"/>
              </w:rPr>
            </w:pPr>
            <w:r w:rsidRPr="00AE2303">
              <w:rPr>
                <w:rFonts w:eastAsia="標楷體" w:hint="eastAsia"/>
              </w:rPr>
              <w:t>金屬機械</w:t>
            </w:r>
          </w:p>
          <w:p w:rsidR="00FF0855" w:rsidRPr="00AE2303" w:rsidRDefault="00FF0855" w:rsidP="00FF0855">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FF0855" w:rsidRPr="00AE2303" w:rsidRDefault="00FF0855" w:rsidP="00FF0855">
            <w:pPr>
              <w:snapToGrid w:val="0"/>
              <w:spacing w:line="320" w:lineRule="exact"/>
              <w:ind w:left="28"/>
              <w:jc w:val="center"/>
              <w:rPr>
                <w:rFonts w:eastAsia="標楷體"/>
              </w:rPr>
            </w:pPr>
            <w:r w:rsidRPr="00AE2303">
              <w:rPr>
                <w:rFonts w:eastAsia="標楷體" w:hint="eastAsia"/>
              </w:rPr>
              <w:t>資訊電子</w:t>
            </w:r>
          </w:p>
          <w:p w:rsidR="00FF0855" w:rsidRPr="00AE2303" w:rsidRDefault="00FF0855" w:rsidP="00FF0855">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FF0855" w:rsidRPr="00AE2303" w:rsidRDefault="00FF0855" w:rsidP="00FF0855">
            <w:pPr>
              <w:snapToGrid w:val="0"/>
              <w:spacing w:line="320" w:lineRule="exact"/>
              <w:ind w:left="28"/>
              <w:jc w:val="center"/>
              <w:rPr>
                <w:rFonts w:eastAsia="標楷體"/>
              </w:rPr>
            </w:pPr>
            <w:r w:rsidRPr="00AE2303">
              <w:rPr>
                <w:rFonts w:eastAsia="標楷體" w:hint="eastAsia"/>
              </w:rPr>
              <w:t>化學</w:t>
            </w:r>
          </w:p>
          <w:p w:rsidR="00FF0855" w:rsidRPr="00AE2303" w:rsidRDefault="00FF0855" w:rsidP="00FF0855">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tcBorders>
            <w:tcMar>
              <w:top w:w="17" w:type="dxa"/>
              <w:left w:w="17" w:type="dxa"/>
              <w:bottom w:w="0" w:type="dxa"/>
              <w:right w:w="17" w:type="dxa"/>
            </w:tcMar>
          </w:tcPr>
          <w:p w:rsidR="00FF0855" w:rsidRPr="00AE2303" w:rsidRDefault="00FF0855" w:rsidP="00FF0855">
            <w:pPr>
              <w:snapToGrid w:val="0"/>
              <w:spacing w:line="320" w:lineRule="exact"/>
              <w:ind w:left="28"/>
              <w:jc w:val="center"/>
              <w:rPr>
                <w:rFonts w:eastAsia="標楷體"/>
              </w:rPr>
            </w:pPr>
            <w:r w:rsidRPr="00AE2303">
              <w:rPr>
                <w:rFonts w:eastAsia="標楷體" w:hint="eastAsia"/>
              </w:rPr>
              <w:t>民生</w:t>
            </w:r>
          </w:p>
          <w:p w:rsidR="00FF0855" w:rsidRPr="00AE2303" w:rsidRDefault="00FF0855" w:rsidP="00FF0855">
            <w:pPr>
              <w:snapToGrid w:val="0"/>
              <w:spacing w:line="320" w:lineRule="exact"/>
              <w:ind w:left="28"/>
              <w:jc w:val="center"/>
              <w:rPr>
                <w:rFonts w:eastAsia="標楷體"/>
              </w:rPr>
            </w:pPr>
            <w:r w:rsidRPr="00AE2303">
              <w:rPr>
                <w:rFonts w:eastAsia="標楷體" w:hint="eastAsia"/>
              </w:rPr>
              <w:t>工業</w:t>
            </w:r>
          </w:p>
        </w:tc>
      </w:tr>
      <w:tr w:rsidR="00FF0855" w:rsidRPr="00AE2303" w:rsidTr="00FF0855">
        <w:trPr>
          <w:trHeight w:val="207"/>
          <w:jc w:val="center"/>
        </w:trPr>
        <w:tc>
          <w:tcPr>
            <w:tcW w:w="1556" w:type="dxa"/>
            <w:tcBorders>
              <w:left w:val="nil"/>
              <w:right w:val="single" w:sz="4" w:space="0" w:color="auto"/>
            </w:tcBorders>
            <w:tcMar>
              <w:top w:w="17" w:type="dxa"/>
              <w:left w:w="17" w:type="dxa"/>
              <w:bottom w:w="0" w:type="dxa"/>
              <w:right w:w="17" w:type="dxa"/>
            </w:tcMar>
          </w:tcPr>
          <w:p w:rsidR="00FF0855" w:rsidRPr="00AE2303" w:rsidRDefault="00FF0855" w:rsidP="00FF0855">
            <w:pPr>
              <w:snapToGrid w:val="0"/>
              <w:spacing w:line="300" w:lineRule="exact"/>
              <w:ind w:left="28"/>
              <w:jc w:val="both"/>
              <w:rPr>
                <w:rFonts w:eastAsia="標楷體"/>
                <w:spacing w:val="-6"/>
              </w:rPr>
            </w:pPr>
            <w:r w:rsidRPr="00AE2303">
              <w:rPr>
                <w:rFonts w:eastAsia="標楷體"/>
                <w:b/>
                <w:bCs/>
                <w:spacing w:val="-6"/>
              </w:rPr>
              <w:t>97</w:t>
            </w:r>
            <w:r w:rsidRPr="00AE2303">
              <w:rPr>
                <w:rFonts w:eastAsia="標楷體"/>
                <w:b/>
                <w:bCs/>
                <w:spacing w:val="-6"/>
              </w:rPr>
              <w:t>年</w:t>
            </w:r>
          </w:p>
        </w:tc>
        <w:tc>
          <w:tcPr>
            <w:tcW w:w="1455" w:type="dxa"/>
            <w:tcBorders>
              <w:left w:val="single" w:sz="4" w:space="0" w:color="auto"/>
              <w:right w:val="double" w:sz="4" w:space="0" w:color="auto"/>
            </w:tcBorders>
            <w:tcMar>
              <w:top w:w="17" w:type="dxa"/>
              <w:left w:w="17" w:type="dxa"/>
              <w:bottom w:w="0" w:type="dxa"/>
              <w:right w:w="17" w:type="dxa"/>
            </w:tcMar>
            <w:vAlign w:val="center"/>
          </w:tcPr>
          <w:p w:rsidR="00FF0855" w:rsidRPr="00AE2303" w:rsidRDefault="00FF0855" w:rsidP="00FF0855">
            <w:pPr>
              <w:pStyle w:val="d00"/>
              <w:tabs>
                <w:tab w:val="clear" w:pos="1320"/>
                <w:tab w:val="clear" w:pos="1920"/>
                <w:tab w:val="clear" w:pos="2880"/>
                <w:tab w:val="clear" w:pos="3840"/>
                <w:tab w:val="clear" w:pos="4800"/>
                <w:tab w:val="clear" w:pos="5760"/>
              </w:tabs>
              <w:autoSpaceDE/>
              <w:autoSpaceDN/>
              <w:adjustRightInd/>
              <w:snapToGrid w:val="0"/>
              <w:spacing w:before="0" w:after="0" w:line="300" w:lineRule="exact"/>
              <w:ind w:rightChars="101" w:right="242"/>
              <w:jc w:val="right"/>
              <w:textAlignment w:val="auto"/>
              <w:rPr>
                <w:rFonts w:eastAsia="標楷體"/>
                <w:b/>
                <w:bCs/>
                <w:spacing w:val="0"/>
                <w:kern w:val="2"/>
                <w:szCs w:val="24"/>
              </w:rPr>
            </w:pPr>
            <w:r w:rsidRPr="00AE2303">
              <w:rPr>
                <w:rFonts w:eastAsia="標楷體"/>
                <w:b/>
                <w:bCs/>
                <w:spacing w:val="0"/>
                <w:kern w:val="2"/>
                <w:szCs w:val="24"/>
              </w:rPr>
              <w:t>-1.56</w:t>
            </w:r>
          </w:p>
        </w:tc>
        <w:tc>
          <w:tcPr>
            <w:tcW w:w="1350" w:type="dxa"/>
            <w:tcBorders>
              <w:left w:val="doub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00" w:right="240"/>
              <w:jc w:val="right"/>
              <w:rPr>
                <w:rFonts w:eastAsia="標楷體"/>
                <w:b/>
                <w:bCs/>
              </w:rPr>
            </w:pPr>
            <w:r w:rsidRPr="00AE2303">
              <w:rPr>
                <w:rFonts w:eastAsia="標楷體"/>
                <w:b/>
                <w:bCs/>
              </w:rPr>
              <w:t>-7.24</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07" w:right="257"/>
              <w:jc w:val="right"/>
              <w:rPr>
                <w:rFonts w:eastAsia="標楷體"/>
                <w:b/>
                <w:bCs/>
              </w:rPr>
            </w:pPr>
            <w:r w:rsidRPr="00AE2303">
              <w:rPr>
                <w:rFonts w:eastAsia="標楷體"/>
                <w:b/>
                <w:bCs/>
              </w:rPr>
              <w:t>6.36</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95" w:right="468"/>
              <w:jc w:val="right"/>
              <w:rPr>
                <w:rFonts w:eastAsia="標楷體"/>
                <w:b/>
                <w:bCs/>
              </w:rPr>
            </w:pPr>
            <w:r w:rsidRPr="00AE2303">
              <w:rPr>
                <w:rFonts w:eastAsia="標楷體"/>
                <w:b/>
                <w:bCs/>
              </w:rPr>
              <w:t>-7.56</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69" w:right="406"/>
              <w:jc w:val="right"/>
              <w:rPr>
                <w:rFonts w:eastAsia="標楷體"/>
                <w:b/>
                <w:bCs/>
              </w:rPr>
            </w:pPr>
            <w:r w:rsidRPr="00AE2303">
              <w:rPr>
                <w:rFonts w:eastAsia="標楷體"/>
                <w:b/>
                <w:bCs/>
              </w:rPr>
              <w:t>-5.76</w:t>
            </w:r>
          </w:p>
        </w:tc>
      </w:tr>
      <w:tr w:rsidR="00FF0855" w:rsidRPr="00AE2303" w:rsidTr="00FF0855">
        <w:trPr>
          <w:trHeight w:val="117"/>
          <w:jc w:val="center"/>
        </w:trPr>
        <w:tc>
          <w:tcPr>
            <w:tcW w:w="1556" w:type="dxa"/>
            <w:tcBorders>
              <w:left w:val="nil"/>
              <w:right w:val="single" w:sz="4" w:space="0" w:color="auto"/>
            </w:tcBorders>
            <w:tcMar>
              <w:top w:w="17" w:type="dxa"/>
              <w:left w:w="17" w:type="dxa"/>
              <w:bottom w:w="0" w:type="dxa"/>
              <w:right w:w="17" w:type="dxa"/>
            </w:tcMar>
          </w:tcPr>
          <w:p w:rsidR="00FF0855" w:rsidRPr="00AE2303" w:rsidRDefault="00FF0855" w:rsidP="00FF0855">
            <w:pPr>
              <w:snapToGrid w:val="0"/>
              <w:spacing w:line="300" w:lineRule="exact"/>
              <w:ind w:left="28"/>
              <w:jc w:val="both"/>
              <w:rPr>
                <w:rFonts w:eastAsia="標楷體"/>
                <w:b/>
                <w:bCs/>
                <w:spacing w:val="-6"/>
              </w:rPr>
            </w:pPr>
            <w:r w:rsidRPr="00AE2303">
              <w:rPr>
                <w:rFonts w:eastAsia="標楷體"/>
                <w:b/>
                <w:bCs/>
                <w:spacing w:val="-6"/>
              </w:rPr>
              <w:t>98</w:t>
            </w:r>
            <w:r w:rsidRPr="00AE2303">
              <w:rPr>
                <w:rFonts w:eastAsia="標楷體"/>
                <w:b/>
                <w:bCs/>
                <w:spacing w:val="-6"/>
              </w:rPr>
              <w:t>年</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rightChars="101" w:right="242"/>
              <w:jc w:val="right"/>
              <w:rPr>
                <w:b/>
                <w:bCs/>
              </w:rPr>
            </w:pPr>
            <w:r w:rsidRPr="00AE2303">
              <w:rPr>
                <w:b/>
                <w:bCs/>
              </w:rPr>
              <w:t>-7.97</w:t>
            </w:r>
          </w:p>
        </w:tc>
        <w:tc>
          <w:tcPr>
            <w:tcW w:w="1350" w:type="dxa"/>
            <w:tcBorders>
              <w:left w:val="doub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00" w:right="240"/>
              <w:jc w:val="right"/>
              <w:rPr>
                <w:rFonts w:eastAsia="標楷體"/>
                <w:b/>
                <w:bCs/>
              </w:rPr>
            </w:pPr>
            <w:r w:rsidRPr="00AE2303">
              <w:rPr>
                <w:rFonts w:eastAsia="標楷體"/>
                <w:b/>
                <w:bCs/>
              </w:rPr>
              <w:t>-19.32</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07" w:right="257"/>
              <w:jc w:val="right"/>
              <w:rPr>
                <w:rFonts w:eastAsia="標楷體"/>
                <w:b/>
                <w:bCs/>
              </w:rPr>
            </w:pPr>
            <w:r w:rsidRPr="00AE2303">
              <w:rPr>
                <w:rFonts w:eastAsia="標楷體"/>
                <w:b/>
                <w:bCs/>
              </w:rPr>
              <w:t>-6.35</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95" w:right="468"/>
              <w:jc w:val="right"/>
              <w:rPr>
                <w:rFonts w:eastAsia="標楷體"/>
                <w:b/>
                <w:bCs/>
              </w:rPr>
            </w:pPr>
            <w:r w:rsidRPr="00AE2303">
              <w:rPr>
                <w:rFonts w:eastAsia="標楷體"/>
                <w:b/>
                <w:bCs/>
              </w:rPr>
              <w:t>-1.03</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69" w:right="406"/>
              <w:jc w:val="right"/>
              <w:rPr>
                <w:rFonts w:eastAsia="標楷體"/>
                <w:b/>
                <w:bCs/>
              </w:rPr>
            </w:pPr>
            <w:r w:rsidRPr="00AE2303">
              <w:rPr>
                <w:rFonts w:eastAsia="標楷體"/>
                <w:b/>
                <w:bCs/>
              </w:rPr>
              <w:t>-7.56</w:t>
            </w:r>
          </w:p>
        </w:tc>
      </w:tr>
      <w:tr w:rsidR="00FF0855" w:rsidRPr="00AE2303" w:rsidTr="00FF0855">
        <w:trPr>
          <w:trHeight w:val="117"/>
          <w:jc w:val="center"/>
        </w:trPr>
        <w:tc>
          <w:tcPr>
            <w:tcW w:w="1556" w:type="dxa"/>
            <w:tcBorders>
              <w:left w:val="nil"/>
              <w:right w:val="single" w:sz="4" w:space="0" w:color="auto"/>
            </w:tcBorders>
            <w:tcMar>
              <w:top w:w="17" w:type="dxa"/>
              <w:left w:w="17" w:type="dxa"/>
              <w:bottom w:w="0" w:type="dxa"/>
              <w:right w:w="17" w:type="dxa"/>
            </w:tcMar>
          </w:tcPr>
          <w:p w:rsidR="00FF0855" w:rsidRPr="00AE2303" w:rsidRDefault="00FF0855" w:rsidP="00FF0855">
            <w:pPr>
              <w:snapToGrid w:val="0"/>
              <w:spacing w:line="300" w:lineRule="exact"/>
              <w:ind w:left="28"/>
              <w:jc w:val="both"/>
              <w:rPr>
                <w:rFonts w:eastAsia="標楷體"/>
                <w:b/>
                <w:bCs/>
                <w:spacing w:val="-6"/>
              </w:rPr>
            </w:pPr>
            <w:r w:rsidRPr="00AE2303">
              <w:rPr>
                <w:rFonts w:eastAsia="標楷體"/>
                <w:b/>
                <w:bCs/>
                <w:spacing w:val="-6"/>
              </w:rPr>
              <w:t>99</w:t>
            </w:r>
            <w:r w:rsidRPr="00AE2303">
              <w:rPr>
                <w:rFonts w:eastAsia="標楷體"/>
                <w:b/>
                <w:bCs/>
                <w:spacing w:val="-6"/>
              </w:rPr>
              <w:t>年</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rightChars="101" w:right="242"/>
              <w:jc w:val="right"/>
              <w:rPr>
                <w:b/>
                <w:bCs/>
              </w:rPr>
            </w:pPr>
            <w:r w:rsidRPr="00AE2303">
              <w:rPr>
                <w:b/>
                <w:bCs/>
              </w:rPr>
              <w:t>28.60</w:t>
            </w:r>
          </w:p>
        </w:tc>
        <w:tc>
          <w:tcPr>
            <w:tcW w:w="1350" w:type="dxa"/>
            <w:tcBorders>
              <w:left w:val="doub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00" w:right="240"/>
              <w:jc w:val="right"/>
              <w:rPr>
                <w:rFonts w:eastAsia="標楷體"/>
                <w:b/>
                <w:bCs/>
              </w:rPr>
            </w:pPr>
            <w:r w:rsidRPr="00AE2303">
              <w:rPr>
                <w:rFonts w:eastAsia="標楷體"/>
                <w:b/>
                <w:bCs/>
              </w:rPr>
              <w:t>32.04</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07" w:right="257"/>
              <w:jc w:val="right"/>
              <w:rPr>
                <w:rFonts w:eastAsia="標楷體"/>
                <w:b/>
                <w:bCs/>
              </w:rPr>
            </w:pPr>
            <w:r w:rsidRPr="00AE2303">
              <w:rPr>
                <w:rFonts w:eastAsia="標楷體"/>
                <w:b/>
                <w:bCs/>
              </w:rPr>
              <w:t>39.34</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95" w:right="468"/>
              <w:jc w:val="right"/>
              <w:rPr>
                <w:rFonts w:eastAsia="標楷體"/>
                <w:b/>
                <w:bCs/>
              </w:rPr>
            </w:pPr>
            <w:r w:rsidRPr="00AE2303">
              <w:rPr>
                <w:rFonts w:eastAsia="標楷體"/>
                <w:b/>
                <w:bCs/>
              </w:rPr>
              <w:t>10.30</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69" w:right="406"/>
              <w:jc w:val="right"/>
              <w:rPr>
                <w:rFonts w:eastAsia="標楷體"/>
                <w:b/>
                <w:bCs/>
              </w:rPr>
            </w:pPr>
            <w:r w:rsidRPr="00AE2303">
              <w:rPr>
                <w:rFonts w:eastAsia="標楷體"/>
                <w:b/>
                <w:bCs/>
              </w:rPr>
              <w:t>10.57</w:t>
            </w:r>
          </w:p>
        </w:tc>
      </w:tr>
      <w:tr w:rsidR="00FF0855" w:rsidRPr="00AE2303" w:rsidTr="00FF0855">
        <w:trPr>
          <w:trHeight w:val="117"/>
          <w:jc w:val="center"/>
        </w:trPr>
        <w:tc>
          <w:tcPr>
            <w:tcW w:w="1556" w:type="dxa"/>
            <w:tcBorders>
              <w:left w:val="nil"/>
              <w:right w:val="single" w:sz="4" w:space="0" w:color="auto"/>
            </w:tcBorders>
            <w:tcMar>
              <w:top w:w="17" w:type="dxa"/>
              <w:left w:w="17" w:type="dxa"/>
              <w:bottom w:w="0" w:type="dxa"/>
              <w:right w:w="17" w:type="dxa"/>
            </w:tcMar>
          </w:tcPr>
          <w:p w:rsidR="00FF0855" w:rsidRPr="00AE2303" w:rsidRDefault="00FF0855" w:rsidP="00FF0855">
            <w:pPr>
              <w:snapToGrid w:val="0"/>
              <w:spacing w:line="300" w:lineRule="exact"/>
              <w:rPr>
                <w:rFonts w:eastAsia="標楷體"/>
                <w:b/>
                <w:bCs/>
              </w:rPr>
            </w:pPr>
            <w:r w:rsidRPr="00AE2303">
              <w:rPr>
                <w:rFonts w:eastAsia="標楷體"/>
                <w:b/>
                <w:bCs/>
              </w:rPr>
              <w:t>100</w:t>
            </w:r>
            <w:r w:rsidRPr="00AE2303">
              <w:rPr>
                <w:rFonts w:eastAsia="標楷體"/>
                <w:b/>
                <w:bCs/>
              </w:rPr>
              <w:t>年</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rightChars="101" w:right="242"/>
              <w:jc w:val="right"/>
              <w:rPr>
                <w:b/>
                <w:bCs/>
              </w:rPr>
            </w:pPr>
            <w:r w:rsidRPr="00AE2303">
              <w:rPr>
                <w:b/>
                <w:bCs/>
              </w:rPr>
              <w:t>5.12</w:t>
            </w:r>
          </w:p>
        </w:tc>
        <w:tc>
          <w:tcPr>
            <w:tcW w:w="1350" w:type="dxa"/>
            <w:tcBorders>
              <w:left w:val="doub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00" w:right="240"/>
              <w:jc w:val="right"/>
              <w:rPr>
                <w:b/>
                <w:bCs/>
              </w:rPr>
            </w:pPr>
            <w:r w:rsidRPr="00AE2303">
              <w:rPr>
                <w:b/>
                <w:bCs/>
              </w:rPr>
              <w:t>6.52</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07" w:right="257"/>
              <w:jc w:val="right"/>
              <w:rPr>
                <w:b/>
                <w:bCs/>
              </w:rPr>
            </w:pPr>
            <w:r w:rsidRPr="00AE2303">
              <w:rPr>
                <w:b/>
                <w:bCs/>
              </w:rPr>
              <w:t>8.22</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95" w:right="468"/>
              <w:jc w:val="right"/>
              <w:rPr>
                <w:b/>
                <w:bCs/>
              </w:rPr>
            </w:pPr>
            <w:r w:rsidRPr="00AE2303">
              <w:rPr>
                <w:b/>
                <w:bCs/>
              </w:rPr>
              <w:t>-4.53</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69" w:right="406"/>
              <w:jc w:val="right"/>
              <w:rPr>
                <w:b/>
                <w:bCs/>
              </w:rPr>
            </w:pPr>
            <w:r w:rsidRPr="00AE2303">
              <w:rPr>
                <w:b/>
                <w:bCs/>
              </w:rPr>
              <w:t>-6.61</w:t>
            </w:r>
          </w:p>
        </w:tc>
      </w:tr>
      <w:tr w:rsidR="00FF0855" w:rsidRPr="00AE2303" w:rsidTr="00FF0855">
        <w:trPr>
          <w:trHeight w:val="117"/>
          <w:jc w:val="center"/>
        </w:trPr>
        <w:tc>
          <w:tcPr>
            <w:tcW w:w="1556" w:type="dxa"/>
            <w:tcBorders>
              <w:left w:val="nil"/>
              <w:right w:val="single" w:sz="4" w:space="0" w:color="auto"/>
            </w:tcBorders>
            <w:tcMar>
              <w:top w:w="17" w:type="dxa"/>
              <w:left w:w="17" w:type="dxa"/>
              <w:bottom w:w="0" w:type="dxa"/>
              <w:right w:w="17" w:type="dxa"/>
            </w:tcMar>
          </w:tcPr>
          <w:p w:rsidR="00FF0855" w:rsidRPr="00AE2303" w:rsidRDefault="00FF0855" w:rsidP="00FF0855">
            <w:pPr>
              <w:snapToGrid w:val="0"/>
              <w:spacing w:line="300" w:lineRule="exact"/>
              <w:ind w:left="28" w:right="284"/>
              <w:jc w:val="right"/>
              <w:rPr>
                <w:rFonts w:eastAsia="標楷體"/>
                <w:spacing w:val="-6"/>
              </w:rPr>
            </w:pPr>
            <w:r w:rsidRPr="00AE2303">
              <w:rPr>
                <w:rFonts w:eastAsia="標楷體"/>
                <w:spacing w:val="-6"/>
              </w:rPr>
              <w:t>12</w:t>
            </w:r>
            <w:r w:rsidRPr="00AE2303">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center"/>
          </w:tcPr>
          <w:p w:rsidR="00FF0855" w:rsidRPr="00AE2303" w:rsidRDefault="00FF0855" w:rsidP="00FF0855">
            <w:pPr>
              <w:snapToGrid w:val="0"/>
              <w:spacing w:line="300" w:lineRule="exact"/>
              <w:ind w:rightChars="101" w:right="242"/>
              <w:jc w:val="right"/>
            </w:pPr>
            <w:r w:rsidRPr="00AE2303">
              <w:t>-8.58</w:t>
            </w:r>
          </w:p>
        </w:tc>
        <w:tc>
          <w:tcPr>
            <w:tcW w:w="1350" w:type="dxa"/>
            <w:tcBorders>
              <w:left w:val="doub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00" w:right="240"/>
              <w:jc w:val="right"/>
            </w:pPr>
            <w:r w:rsidRPr="00AE2303">
              <w:t>-8.28</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07" w:right="257"/>
              <w:jc w:val="right"/>
            </w:pPr>
            <w:r w:rsidRPr="00AE2303">
              <w:t>-8.98</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95" w:right="468"/>
              <w:jc w:val="right"/>
            </w:pPr>
            <w:r w:rsidRPr="00AE2303">
              <w:t>-10.93</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69" w:right="406"/>
              <w:jc w:val="right"/>
            </w:pPr>
            <w:r w:rsidRPr="00AE2303">
              <w:t>-3.83</w:t>
            </w:r>
          </w:p>
        </w:tc>
      </w:tr>
      <w:tr w:rsidR="00FF0855" w:rsidRPr="00AE2303" w:rsidTr="00FF0855">
        <w:trPr>
          <w:trHeight w:val="117"/>
          <w:jc w:val="center"/>
        </w:trPr>
        <w:tc>
          <w:tcPr>
            <w:tcW w:w="1556" w:type="dxa"/>
            <w:tcBorders>
              <w:left w:val="nil"/>
              <w:right w:val="single" w:sz="4" w:space="0" w:color="auto"/>
            </w:tcBorders>
            <w:tcMar>
              <w:top w:w="17" w:type="dxa"/>
              <w:left w:w="17" w:type="dxa"/>
              <w:bottom w:w="0" w:type="dxa"/>
              <w:right w:w="17" w:type="dxa"/>
            </w:tcMar>
          </w:tcPr>
          <w:p w:rsidR="00FF0855" w:rsidRPr="00AE2303" w:rsidRDefault="00FF0855" w:rsidP="00FF0855">
            <w:pPr>
              <w:snapToGrid w:val="0"/>
              <w:spacing w:line="300" w:lineRule="exact"/>
              <w:rPr>
                <w:rFonts w:eastAsia="標楷體"/>
                <w:b/>
                <w:bCs/>
              </w:rPr>
            </w:pPr>
            <w:r w:rsidRPr="00AE2303">
              <w:rPr>
                <w:rFonts w:eastAsia="標楷體"/>
                <w:b/>
                <w:bCs/>
              </w:rPr>
              <w:t>101</w:t>
            </w:r>
            <w:r w:rsidRPr="00AE2303">
              <w:rPr>
                <w:rFonts w:eastAsia="標楷體"/>
                <w:b/>
                <w:bCs/>
              </w:rPr>
              <w:t>年</w:t>
            </w:r>
            <w:r w:rsidRPr="00AE2303">
              <w:rPr>
                <w:rFonts w:eastAsia="標楷體"/>
                <w:b/>
                <w:bCs/>
              </w:rPr>
              <w:t>1~</w:t>
            </w:r>
            <w:r w:rsidRPr="00AE2303">
              <w:rPr>
                <w:rFonts w:eastAsia="標楷體" w:hint="eastAsia"/>
                <w:b/>
                <w:bCs/>
              </w:rPr>
              <w:t>12</w:t>
            </w:r>
            <w:r w:rsidRPr="00AE2303">
              <w:rPr>
                <w:rFonts w:eastAsia="標楷體"/>
                <w:b/>
                <w:bCs/>
              </w:rPr>
              <w:t>月</w:t>
            </w:r>
          </w:p>
        </w:tc>
        <w:tc>
          <w:tcPr>
            <w:tcW w:w="1455" w:type="dxa"/>
            <w:tcBorders>
              <w:left w:val="single" w:sz="4" w:space="0" w:color="auto"/>
              <w:right w:val="double" w:sz="4" w:space="0" w:color="auto"/>
            </w:tcBorders>
            <w:tcMar>
              <w:top w:w="17" w:type="dxa"/>
              <w:left w:w="17" w:type="dxa"/>
              <w:bottom w:w="0" w:type="dxa"/>
              <w:right w:w="17" w:type="dxa"/>
            </w:tcMar>
            <w:vAlign w:val="center"/>
          </w:tcPr>
          <w:p w:rsidR="00FF0855" w:rsidRPr="00AE2303" w:rsidRDefault="00FF0855" w:rsidP="00FF0855">
            <w:pPr>
              <w:snapToGrid w:val="0"/>
              <w:spacing w:line="300" w:lineRule="exact"/>
              <w:ind w:rightChars="101" w:right="242"/>
              <w:jc w:val="right"/>
              <w:rPr>
                <w:b/>
                <w:bCs/>
              </w:rPr>
            </w:pPr>
            <w:r w:rsidRPr="00AE2303">
              <w:rPr>
                <w:b/>
                <w:bCs/>
              </w:rPr>
              <w:t>-</w:t>
            </w:r>
            <w:r w:rsidRPr="00AE2303">
              <w:rPr>
                <w:rFonts w:hint="eastAsia"/>
                <w:b/>
                <w:bCs/>
              </w:rPr>
              <w:t>0.23</w:t>
            </w:r>
          </w:p>
        </w:tc>
        <w:tc>
          <w:tcPr>
            <w:tcW w:w="1350" w:type="dxa"/>
            <w:tcBorders>
              <w:left w:val="doub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00" w:right="240"/>
              <w:jc w:val="right"/>
              <w:rPr>
                <w:b/>
                <w:bCs/>
              </w:rPr>
            </w:pPr>
            <w:r w:rsidRPr="00AE2303">
              <w:rPr>
                <w:rFonts w:hint="eastAsia"/>
                <w:b/>
                <w:bCs/>
              </w:rPr>
              <w:t>-4.80</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07" w:right="257"/>
              <w:jc w:val="right"/>
              <w:rPr>
                <w:b/>
                <w:bCs/>
              </w:rPr>
            </w:pPr>
            <w:r w:rsidRPr="00AE2303">
              <w:rPr>
                <w:rFonts w:hint="eastAsia"/>
                <w:b/>
                <w:bCs/>
              </w:rPr>
              <w:t>1.87</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95" w:right="468"/>
              <w:jc w:val="right"/>
              <w:rPr>
                <w:b/>
                <w:bCs/>
              </w:rPr>
            </w:pPr>
            <w:r w:rsidRPr="00AE2303">
              <w:rPr>
                <w:rFonts w:hint="eastAsia"/>
                <w:b/>
                <w:bCs/>
              </w:rPr>
              <w:t>0.24</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69" w:right="406"/>
              <w:jc w:val="right"/>
              <w:rPr>
                <w:b/>
                <w:bCs/>
              </w:rPr>
            </w:pPr>
            <w:r w:rsidRPr="00AE2303">
              <w:rPr>
                <w:rFonts w:hint="eastAsia"/>
                <w:b/>
                <w:bCs/>
              </w:rPr>
              <w:t>-1.02</w:t>
            </w:r>
          </w:p>
        </w:tc>
      </w:tr>
      <w:tr w:rsidR="00FF0855" w:rsidRPr="00AE2303" w:rsidTr="00FF0855">
        <w:trPr>
          <w:trHeight w:val="117"/>
          <w:jc w:val="center"/>
        </w:trPr>
        <w:tc>
          <w:tcPr>
            <w:tcW w:w="1556" w:type="dxa"/>
            <w:tcBorders>
              <w:left w:val="nil"/>
              <w:right w:val="single" w:sz="4" w:space="0" w:color="auto"/>
            </w:tcBorders>
            <w:tcMar>
              <w:top w:w="17" w:type="dxa"/>
              <w:left w:w="17" w:type="dxa"/>
              <w:bottom w:w="0" w:type="dxa"/>
              <w:right w:w="17" w:type="dxa"/>
            </w:tcMar>
          </w:tcPr>
          <w:p w:rsidR="00FF0855" w:rsidRPr="00AE2303" w:rsidRDefault="00FF0855" w:rsidP="00FF0855">
            <w:pPr>
              <w:snapToGrid w:val="0"/>
              <w:spacing w:line="300" w:lineRule="exact"/>
              <w:ind w:left="28" w:right="284"/>
              <w:jc w:val="right"/>
              <w:rPr>
                <w:rFonts w:eastAsia="標楷體"/>
                <w:spacing w:val="-6"/>
              </w:rPr>
            </w:pPr>
            <w:r w:rsidRPr="00AE2303">
              <w:rPr>
                <w:rFonts w:eastAsia="標楷體"/>
                <w:spacing w:val="-6"/>
              </w:rPr>
              <w:t>1</w:t>
            </w:r>
            <w:r w:rsidRPr="00AE2303">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center"/>
          </w:tcPr>
          <w:p w:rsidR="00FF0855" w:rsidRPr="00AE2303" w:rsidRDefault="00FF0855" w:rsidP="00FF0855">
            <w:pPr>
              <w:snapToGrid w:val="0"/>
              <w:spacing w:line="300" w:lineRule="exact"/>
              <w:ind w:rightChars="101" w:right="242"/>
              <w:jc w:val="right"/>
            </w:pPr>
            <w:r w:rsidRPr="00AE2303">
              <w:t>-17.18</w:t>
            </w:r>
          </w:p>
        </w:tc>
        <w:tc>
          <w:tcPr>
            <w:tcW w:w="1350" w:type="dxa"/>
            <w:tcBorders>
              <w:left w:val="doub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00" w:right="240"/>
              <w:jc w:val="right"/>
            </w:pPr>
            <w:r w:rsidRPr="00AE2303">
              <w:t>-19.67</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07" w:right="257"/>
              <w:jc w:val="right"/>
            </w:pPr>
            <w:r w:rsidRPr="00AE2303">
              <w:t>-15.86</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95" w:right="468"/>
              <w:jc w:val="right"/>
            </w:pPr>
            <w:r w:rsidRPr="00AE2303">
              <w:t>-16.08</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69" w:right="406"/>
              <w:jc w:val="right"/>
            </w:pPr>
            <w:r w:rsidRPr="00AE2303">
              <w:t>-17.39</w:t>
            </w:r>
          </w:p>
        </w:tc>
      </w:tr>
      <w:tr w:rsidR="00FF0855" w:rsidRPr="00AE2303" w:rsidTr="00FF0855">
        <w:trPr>
          <w:trHeight w:val="117"/>
          <w:jc w:val="center"/>
        </w:trPr>
        <w:tc>
          <w:tcPr>
            <w:tcW w:w="1556" w:type="dxa"/>
            <w:tcBorders>
              <w:left w:val="nil"/>
              <w:right w:val="single" w:sz="4" w:space="0" w:color="auto"/>
            </w:tcBorders>
            <w:tcMar>
              <w:top w:w="17" w:type="dxa"/>
              <w:left w:w="17" w:type="dxa"/>
              <w:bottom w:w="0" w:type="dxa"/>
              <w:right w:w="17" w:type="dxa"/>
            </w:tcMar>
          </w:tcPr>
          <w:p w:rsidR="00FF0855" w:rsidRPr="00AE2303" w:rsidRDefault="00FF0855" w:rsidP="00FF0855">
            <w:pPr>
              <w:snapToGrid w:val="0"/>
              <w:spacing w:line="300" w:lineRule="exact"/>
              <w:ind w:left="28" w:right="284"/>
              <w:jc w:val="right"/>
              <w:rPr>
                <w:rFonts w:eastAsia="標楷體"/>
                <w:spacing w:val="-6"/>
              </w:rPr>
            </w:pPr>
            <w:r w:rsidRPr="00AE2303">
              <w:rPr>
                <w:rFonts w:eastAsia="標楷體"/>
                <w:spacing w:val="-6"/>
              </w:rPr>
              <w:t>2</w:t>
            </w:r>
            <w:r w:rsidRPr="00AE2303">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center"/>
          </w:tcPr>
          <w:p w:rsidR="00FF0855" w:rsidRPr="00AE2303" w:rsidRDefault="00FF0855" w:rsidP="00FF0855">
            <w:pPr>
              <w:snapToGrid w:val="0"/>
              <w:spacing w:line="300" w:lineRule="exact"/>
              <w:ind w:rightChars="101" w:right="242"/>
              <w:jc w:val="right"/>
            </w:pPr>
            <w:r w:rsidRPr="00AE2303">
              <w:t>8.22</w:t>
            </w:r>
          </w:p>
        </w:tc>
        <w:tc>
          <w:tcPr>
            <w:tcW w:w="1350" w:type="dxa"/>
            <w:tcBorders>
              <w:left w:val="doub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00" w:right="240"/>
              <w:jc w:val="right"/>
            </w:pPr>
            <w:r w:rsidRPr="00AE2303">
              <w:t>10.68</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07" w:right="257"/>
              <w:jc w:val="right"/>
            </w:pPr>
            <w:r w:rsidRPr="00AE2303">
              <w:t>5.11</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95" w:right="468"/>
              <w:jc w:val="right"/>
            </w:pPr>
            <w:r w:rsidRPr="00AE2303">
              <w:t>7.42</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69" w:right="406"/>
              <w:jc w:val="right"/>
            </w:pPr>
            <w:r w:rsidRPr="00AE2303">
              <w:t>22.96</w:t>
            </w:r>
          </w:p>
        </w:tc>
      </w:tr>
      <w:tr w:rsidR="00FF0855" w:rsidRPr="00AE2303" w:rsidTr="00FF0855">
        <w:trPr>
          <w:trHeight w:val="117"/>
          <w:jc w:val="center"/>
        </w:trPr>
        <w:tc>
          <w:tcPr>
            <w:tcW w:w="1556" w:type="dxa"/>
            <w:tcBorders>
              <w:left w:val="nil"/>
              <w:right w:val="single" w:sz="4" w:space="0" w:color="auto"/>
            </w:tcBorders>
            <w:tcMar>
              <w:top w:w="17" w:type="dxa"/>
              <w:left w:w="17" w:type="dxa"/>
              <w:bottom w:w="0" w:type="dxa"/>
              <w:right w:w="17" w:type="dxa"/>
            </w:tcMar>
          </w:tcPr>
          <w:p w:rsidR="00FF0855" w:rsidRPr="00AE2303" w:rsidRDefault="00FF0855" w:rsidP="00FF0855">
            <w:pPr>
              <w:snapToGrid w:val="0"/>
              <w:spacing w:line="300" w:lineRule="exact"/>
              <w:ind w:left="28" w:right="284"/>
              <w:jc w:val="right"/>
              <w:rPr>
                <w:rFonts w:eastAsia="標楷體"/>
                <w:spacing w:val="-6"/>
              </w:rPr>
            </w:pPr>
            <w:r w:rsidRPr="00AE2303">
              <w:rPr>
                <w:rFonts w:eastAsia="標楷體"/>
                <w:spacing w:val="-6"/>
              </w:rPr>
              <w:t>3</w:t>
            </w:r>
            <w:r w:rsidRPr="00AE2303">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00" w:right="240"/>
              <w:jc w:val="right"/>
            </w:pPr>
            <w:r w:rsidRPr="00AE2303">
              <w:t>-3.77</w:t>
            </w:r>
          </w:p>
        </w:tc>
        <w:tc>
          <w:tcPr>
            <w:tcW w:w="1350" w:type="dxa"/>
            <w:tcBorders>
              <w:left w:val="doub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00" w:right="240"/>
              <w:jc w:val="right"/>
            </w:pPr>
            <w:r w:rsidRPr="00AE2303">
              <w:t>-5.87</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07" w:right="257"/>
              <w:jc w:val="right"/>
            </w:pPr>
            <w:r w:rsidRPr="00AE2303">
              <w:t>-4.05</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95" w:right="468"/>
              <w:jc w:val="right"/>
            </w:pPr>
            <w:r w:rsidRPr="00AE2303">
              <w:t>-2.30</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69" w:right="406"/>
              <w:jc w:val="right"/>
            </w:pPr>
            <w:r w:rsidRPr="00AE2303">
              <w:t>0.48</w:t>
            </w:r>
          </w:p>
        </w:tc>
      </w:tr>
      <w:tr w:rsidR="00FF0855" w:rsidRPr="00AE2303" w:rsidTr="00FF0855">
        <w:trPr>
          <w:trHeight w:val="117"/>
          <w:jc w:val="center"/>
        </w:trPr>
        <w:tc>
          <w:tcPr>
            <w:tcW w:w="1556" w:type="dxa"/>
            <w:tcBorders>
              <w:left w:val="nil"/>
              <w:right w:val="single" w:sz="4" w:space="0" w:color="auto"/>
            </w:tcBorders>
            <w:tcMar>
              <w:top w:w="17" w:type="dxa"/>
              <w:left w:w="17" w:type="dxa"/>
              <w:bottom w:w="0" w:type="dxa"/>
              <w:right w:w="17" w:type="dxa"/>
            </w:tcMar>
          </w:tcPr>
          <w:p w:rsidR="00FF0855" w:rsidRPr="00AE2303" w:rsidRDefault="00FF0855" w:rsidP="00FF0855">
            <w:pPr>
              <w:snapToGrid w:val="0"/>
              <w:spacing w:line="300" w:lineRule="exact"/>
              <w:ind w:left="28" w:right="284"/>
              <w:jc w:val="right"/>
              <w:rPr>
                <w:rFonts w:eastAsia="標楷體"/>
                <w:spacing w:val="-6"/>
              </w:rPr>
            </w:pPr>
            <w:r w:rsidRPr="00AE2303">
              <w:rPr>
                <w:rFonts w:eastAsia="標楷體"/>
                <w:spacing w:val="-6"/>
              </w:rPr>
              <w:t>4</w:t>
            </w:r>
            <w:r w:rsidRPr="00AE2303">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00" w:right="240"/>
              <w:jc w:val="right"/>
            </w:pPr>
            <w:r w:rsidRPr="00AE2303">
              <w:t>-2.58</w:t>
            </w:r>
          </w:p>
        </w:tc>
        <w:tc>
          <w:tcPr>
            <w:tcW w:w="1350" w:type="dxa"/>
            <w:tcBorders>
              <w:left w:val="doub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00" w:right="240"/>
              <w:jc w:val="right"/>
            </w:pPr>
            <w:r w:rsidRPr="00AE2303">
              <w:t>-3.72</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07" w:right="257"/>
              <w:jc w:val="right"/>
            </w:pPr>
            <w:r w:rsidRPr="00AE2303">
              <w:t>-2.13</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95" w:right="468"/>
              <w:jc w:val="right"/>
            </w:pPr>
            <w:r w:rsidRPr="00AE2303">
              <w:t>-2.61</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69" w:right="406"/>
              <w:jc w:val="right"/>
            </w:pPr>
            <w:r w:rsidRPr="00AE2303">
              <w:t>-2.02</w:t>
            </w:r>
          </w:p>
        </w:tc>
      </w:tr>
      <w:tr w:rsidR="00FF0855" w:rsidRPr="00AE2303" w:rsidTr="00FF0855">
        <w:trPr>
          <w:trHeight w:val="117"/>
          <w:jc w:val="center"/>
        </w:trPr>
        <w:tc>
          <w:tcPr>
            <w:tcW w:w="1556" w:type="dxa"/>
            <w:tcBorders>
              <w:left w:val="nil"/>
              <w:right w:val="single" w:sz="4" w:space="0" w:color="auto"/>
            </w:tcBorders>
            <w:tcMar>
              <w:top w:w="17" w:type="dxa"/>
              <w:left w:w="17" w:type="dxa"/>
              <w:bottom w:w="0" w:type="dxa"/>
              <w:right w:w="17" w:type="dxa"/>
            </w:tcMar>
          </w:tcPr>
          <w:p w:rsidR="00FF0855" w:rsidRPr="00AE2303" w:rsidRDefault="00FF0855" w:rsidP="00FF0855">
            <w:pPr>
              <w:snapToGrid w:val="0"/>
              <w:spacing w:line="300" w:lineRule="exact"/>
              <w:ind w:left="28" w:right="284"/>
              <w:jc w:val="right"/>
              <w:rPr>
                <w:rFonts w:eastAsia="標楷體"/>
                <w:spacing w:val="-6"/>
              </w:rPr>
            </w:pPr>
            <w:r w:rsidRPr="00AE2303">
              <w:rPr>
                <w:rFonts w:eastAsia="標楷體"/>
                <w:spacing w:val="-6"/>
              </w:rPr>
              <w:t>5</w:t>
            </w:r>
            <w:r w:rsidRPr="00AE2303">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00" w:right="240"/>
              <w:jc w:val="right"/>
            </w:pPr>
            <w:r w:rsidRPr="00AE2303">
              <w:t>-0.37</w:t>
            </w:r>
          </w:p>
        </w:tc>
        <w:tc>
          <w:tcPr>
            <w:tcW w:w="1350" w:type="dxa"/>
            <w:tcBorders>
              <w:left w:val="doub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00" w:right="240"/>
              <w:jc w:val="right"/>
            </w:pPr>
            <w:r w:rsidRPr="00AE2303">
              <w:t>-1.82</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07" w:right="257"/>
              <w:jc w:val="right"/>
            </w:pPr>
            <w:r w:rsidRPr="00AE2303">
              <w:t>-0.56</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95" w:right="468"/>
              <w:jc w:val="right"/>
            </w:pPr>
            <w:r w:rsidRPr="00AE2303">
              <w:t>1.22</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69" w:right="406"/>
              <w:jc w:val="right"/>
            </w:pPr>
            <w:r w:rsidRPr="00AE2303">
              <w:t>1.31</w:t>
            </w:r>
          </w:p>
        </w:tc>
      </w:tr>
      <w:tr w:rsidR="00FF0855" w:rsidRPr="00AE2303" w:rsidTr="00FF0855">
        <w:trPr>
          <w:trHeight w:val="117"/>
          <w:jc w:val="center"/>
        </w:trPr>
        <w:tc>
          <w:tcPr>
            <w:tcW w:w="1556" w:type="dxa"/>
            <w:tcBorders>
              <w:left w:val="nil"/>
              <w:right w:val="single" w:sz="4" w:space="0" w:color="auto"/>
            </w:tcBorders>
            <w:tcMar>
              <w:top w:w="17" w:type="dxa"/>
              <w:left w:w="17" w:type="dxa"/>
              <w:bottom w:w="0" w:type="dxa"/>
              <w:right w:w="17" w:type="dxa"/>
            </w:tcMar>
          </w:tcPr>
          <w:p w:rsidR="00FF0855" w:rsidRPr="00AE2303" w:rsidRDefault="00FF0855" w:rsidP="00FF0855">
            <w:pPr>
              <w:snapToGrid w:val="0"/>
              <w:spacing w:line="300" w:lineRule="exact"/>
              <w:ind w:left="28" w:right="284"/>
              <w:jc w:val="right"/>
              <w:rPr>
                <w:rFonts w:eastAsia="標楷體"/>
                <w:spacing w:val="-6"/>
              </w:rPr>
            </w:pPr>
            <w:r w:rsidRPr="00AE2303">
              <w:rPr>
                <w:rFonts w:eastAsia="標楷體"/>
                <w:spacing w:val="-6"/>
              </w:rPr>
              <w:t>6</w:t>
            </w:r>
            <w:r w:rsidRPr="00AE2303">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00" w:right="240"/>
              <w:jc w:val="right"/>
            </w:pPr>
            <w:r w:rsidRPr="00AE2303">
              <w:t>-2.31</w:t>
            </w:r>
          </w:p>
        </w:tc>
        <w:tc>
          <w:tcPr>
            <w:tcW w:w="1350" w:type="dxa"/>
            <w:tcBorders>
              <w:left w:val="doub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00" w:right="240"/>
              <w:jc w:val="right"/>
            </w:pPr>
            <w:r w:rsidRPr="00AE2303">
              <w:t>-4.45</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07" w:right="257"/>
              <w:jc w:val="right"/>
            </w:pPr>
            <w:r w:rsidRPr="00AE2303">
              <w:t>0.06</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95" w:right="468"/>
              <w:jc w:val="right"/>
            </w:pPr>
            <w:r w:rsidRPr="00AE2303">
              <w:t>-5.30</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69" w:right="406"/>
              <w:jc w:val="right"/>
            </w:pPr>
            <w:r w:rsidRPr="00AE2303">
              <w:t>-4.51</w:t>
            </w:r>
          </w:p>
        </w:tc>
      </w:tr>
      <w:tr w:rsidR="00FF0855" w:rsidRPr="00AE2303" w:rsidTr="00FF0855">
        <w:trPr>
          <w:trHeight w:val="117"/>
          <w:jc w:val="center"/>
        </w:trPr>
        <w:tc>
          <w:tcPr>
            <w:tcW w:w="1556" w:type="dxa"/>
            <w:tcBorders>
              <w:left w:val="nil"/>
              <w:right w:val="single" w:sz="4" w:space="0" w:color="auto"/>
            </w:tcBorders>
            <w:tcMar>
              <w:top w:w="17" w:type="dxa"/>
              <w:left w:w="17" w:type="dxa"/>
              <w:bottom w:w="0" w:type="dxa"/>
              <w:right w:w="17" w:type="dxa"/>
            </w:tcMar>
          </w:tcPr>
          <w:p w:rsidR="00FF0855" w:rsidRPr="00AE2303" w:rsidRDefault="00FF0855" w:rsidP="00FF0855">
            <w:pPr>
              <w:snapToGrid w:val="0"/>
              <w:spacing w:line="300" w:lineRule="exact"/>
              <w:ind w:left="28" w:right="284"/>
              <w:jc w:val="right"/>
              <w:rPr>
                <w:rFonts w:eastAsia="標楷體"/>
                <w:spacing w:val="-6"/>
              </w:rPr>
            </w:pPr>
            <w:r w:rsidRPr="00AE2303">
              <w:rPr>
                <w:rFonts w:eastAsia="標楷體"/>
                <w:spacing w:val="-6"/>
              </w:rPr>
              <w:t>7</w:t>
            </w:r>
            <w:r w:rsidRPr="00AE2303">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00" w:right="240"/>
              <w:jc w:val="right"/>
            </w:pPr>
            <w:r w:rsidRPr="00AE2303">
              <w:t>-0.28</w:t>
            </w:r>
          </w:p>
        </w:tc>
        <w:tc>
          <w:tcPr>
            <w:tcW w:w="1350" w:type="dxa"/>
            <w:tcBorders>
              <w:left w:val="doub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00" w:right="240"/>
              <w:jc w:val="right"/>
            </w:pPr>
            <w:r w:rsidRPr="00AE2303">
              <w:t>-6.90</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07" w:right="257"/>
              <w:jc w:val="right"/>
            </w:pPr>
            <w:r w:rsidRPr="00AE2303">
              <w:t>2.41</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95" w:right="468"/>
              <w:jc w:val="right"/>
            </w:pPr>
            <w:r w:rsidRPr="00AE2303">
              <w:t>0.14</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69" w:right="406"/>
              <w:jc w:val="right"/>
            </w:pPr>
            <w:r w:rsidRPr="00AE2303">
              <w:t>0.71</w:t>
            </w:r>
          </w:p>
        </w:tc>
      </w:tr>
      <w:tr w:rsidR="00FF0855" w:rsidRPr="00AE2303" w:rsidTr="00FF0855">
        <w:trPr>
          <w:trHeight w:val="117"/>
          <w:jc w:val="center"/>
        </w:trPr>
        <w:tc>
          <w:tcPr>
            <w:tcW w:w="1556" w:type="dxa"/>
            <w:tcBorders>
              <w:left w:val="nil"/>
              <w:right w:val="single" w:sz="4" w:space="0" w:color="auto"/>
            </w:tcBorders>
            <w:tcMar>
              <w:top w:w="17" w:type="dxa"/>
              <w:left w:w="17" w:type="dxa"/>
              <w:bottom w:w="0" w:type="dxa"/>
              <w:right w:w="17" w:type="dxa"/>
            </w:tcMar>
          </w:tcPr>
          <w:p w:rsidR="00FF0855" w:rsidRPr="00AE2303" w:rsidRDefault="00FF0855" w:rsidP="00FF0855">
            <w:pPr>
              <w:snapToGrid w:val="0"/>
              <w:spacing w:line="300" w:lineRule="exact"/>
              <w:ind w:left="28" w:right="284"/>
              <w:jc w:val="right"/>
              <w:rPr>
                <w:rFonts w:eastAsia="標楷體"/>
                <w:spacing w:val="-6"/>
              </w:rPr>
            </w:pPr>
            <w:r w:rsidRPr="00AE2303">
              <w:rPr>
                <w:rFonts w:eastAsia="標楷體"/>
                <w:spacing w:val="-6"/>
              </w:rPr>
              <w:t>8</w:t>
            </w:r>
            <w:r w:rsidRPr="00AE2303">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00" w:right="240"/>
              <w:jc w:val="right"/>
            </w:pPr>
            <w:r w:rsidRPr="00AE2303">
              <w:t>1.80</w:t>
            </w:r>
          </w:p>
        </w:tc>
        <w:tc>
          <w:tcPr>
            <w:tcW w:w="1350" w:type="dxa"/>
            <w:tcBorders>
              <w:left w:val="doub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00" w:right="240"/>
              <w:jc w:val="right"/>
            </w:pPr>
            <w:r w:rsidRPr="00AE2303">
              <w:t>-8.16</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07" w:right="257"/>
              <w:jc w:val="right"/>
            </w:pPr>
            <w:r w:rsidRPr="00AE2303">
              <w:t>5.31</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95" w:right="468"/>
              <w:jc w:val="right"/>
            </w:pPr>
            <w:r w:rsidRPr="00AE2303">
              <w:t>5.53</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69" w:right="406"/>
              <w:jc w:val="right"/>
            </w:pPr>
            <w:r w:rsidRPr="00AE2303">
              <w:t>0.98</w:t>
            </w:r>
          </w:p>
        </w:tc>
      </w:tr>
      <w:tr w:rsidR="00FF0855" w:rsidRPr="00AE2303" w:rsidTr="00FF0855">
        <w:trPr>
          <w:trHeight w:val="117"/>
          <w:jc w:val="center"/>
        </w:trPr>
        <w:tc>
          <w:tcPr>
            <w:tcW w:w="1556" w:type="dxa"/>
            <w:tcBorders>
              <w:left w:val="nil"/>
              <w:right w:val="single" w:sz="4" w:space="0" w:color="auto"/>
            </w:tcBorders>
            <w:tcMar>
              <w:top w:w="17" w:type="dxa"/>
              <w:left w:w="17" w:type="dxa"/>
              <w:bottom w:w="0" w:type="dxa"/>
              <w:right w:w="17" w:type="dxa"/>
            </w:tcMar>
          </w:tcPr>
          <w:p w:rsidR="00FF0855" w:rsidRPr="00AE2303" w:rsidRDefault="00FF0855" w:rsidP="00FF0855">
            <w:pPr>
              <w:snapToGrid w:val="0"/>
              <w:spacing w:line="300" w:lineRule="exact"/>
              <w:ind w:left="28" w:right="284"/>
              <w:jc w:val="right"/>
              <w:rPr>
                <w:rFonts w:eastAsia="標楷體"/>
                <w:spacing w:val="-6"/>
              </w:rPr>
            </w:pPr>
            <w:r w:rsidRPr="00AE2303">
              <w:rPr>
                <w:rFonts w:eastAsia="標楷體" w:hint="eastAsia"/>
                <w:spacing w:val="-6"/>
              </w:rPr>
              <w:t>9</w:t>
            </w:r>
            <w:r w:rsidRPr="00AE2303">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00" w:right="240"/>
              <w:jc w:val="right"/>
            </w:pPr>
            <w:r w:rsidRPr="00AE2303">
              <w:rPr>
                <w:rFonts w:hint="eastAsia"/>
              </w:rPr>
              <w:t>3.08</w:t>
            </w:r>
          </w:p>
        </w:tc>
        <w:tc>
          <w:tcPr>
            <w:tcW w:w="1350" w:type="dxa"/>
            <w:tcBorders>
              <w:left w:val="doub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00" w:right="240"/>
              <w:jc w:val="right"/>
            </w:pPr>
            <w:r w:rsidRPr="00AE2303">
              <w:t>-1</w:t>
            </w:r>
            <w:r w:rsidRPr="00AE2303">
              <w:rPr>
                <w:rFonts w:hint="eastAsia"/>
              </w:rPr>
              <w:t>0.0</w:t>
            </w:r>
            <w:r w:rsidRPr="00AE2303">
              <w:t>6</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07" w:right="257"/>
              <w:jc w:val="right"/>
            </w:pPr>
            <w:r w:rsidRPr="00AE2303">
              <w:t>1</w:t>
            </w:r>
            <w:r w:rsidRPr="00AE2303">
              <w:rPr>
                <w:rFonts w:hint="eastAsia"/>
              </w:rPr>
              <w:t>0.07</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95" w:right="468"/>
              <w:jc w:val="right"/>
            </w:pPr>
            <w:r w:rsidRPr="00AE2303">
              <w:t>3</w:t>
            </w:r>
            <w:r w:rsidRPr="00AE2303">
              <w:rPr>
                <w:rFonts w:hint="eastAsia"/>
              </w:rPr>
              <w:t>.28</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69" w:right="406"/>
              <w:jc w:val="right"/>
            </w:pPr>
            <w:r w:rsidRPr="00AE2303">
              <w:rPr>
                <w:rFonts w:hint="eastAsia"/>
              </w:rPr>
              <w:t>-0.99</w:t>
            </w:r>
          </w:p>
        </w:tc>
      </w:tr>
      <w:tr w:rsidR="00FF0855" w:rsidRPr="00AE2303" w:rsidTr="00FF0855">
        <w:trPr>
          <w:trHeight w:val="117"/>
          <w:jc w:val="center"/>
        </w:trPr>
        <w:tc>
          <w:tcPr>
            <w:tcW w:w="1556" w:type="dxa"/>
            <w:tcBorders>
              <w:left w:val="nil"/>
              <w:right w:val="single" w:sz="4" w:space="0" w:color="auto"/>
            </w:tcBorders>
            <w:tcMar>
              <w:top w:w="17" w:type="dxa"/>
              <w:left w:w="17" w:type="dxa"/>
              <w:bottom w:w="0" w:type="dxa"/>
              <w:right w:w="17" w:type="dxa"/>
            </w:tcMar>
          </w:tcPr>
          <w:p w:rsidR="00FF0855" w:rsidRPr="00AE2303" w:rsidRDefault="00FF0855" w:rsidP="00FF0855">
            <w:pPr>
              <w:snapToGrid w:val="0"/>
              <w:spacing w:line="300" w:lineRule="exact"/>
              <w:ind w:left="28" w:right="284"/>
              <w:jc w:val="right"/>
              <w:rPr>
                <w:rFonts w:eastAsia="標楷體"/>
                <w:spacing w:val="-6"/>
              </w:rPr>
            </w:pPr>
            <w:r w:rsidRPr="00AE2303">
              <w:rPr>
                <w:rFonts w:eastAsia="標楷體" w:hint="eastAsia"/>
                <w:spacing w:val="-6"/>
              </w:rPr>
              <w:t>10</w:t>
            </w:r>
            <w:r w:rsidRPr="00AE2303">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00" w:right="240"/>
              <w:jc w:val="right"/>
            </w:pPr>
            <w:r w:rsidRPr="00AE2303">
              <w:rPr>
                <w:rFonts w:hint="eastAsia"/>
              </w:rPr>
              <w:t>4.50</w:t>
            </w:r>
          </w:p>
        </w:tc>
        <w:tc>
          <w:tcPr>
            <w:tcW w:w="1350" w:type="dxa"/>
            <w:tcBorders>
              <w:left w:val="doub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00" w:right="240"/>
              <w:jc w:val="right"/>
            </w:pPr>
            <w:r w:rsidRPr="00AE2303">
              <w:t>-</w:t>
            </w:r>
            <w:r w:rsidRPr="00AE2303">
              <w:rPr>
                <w:rFonts w:hint="eastAsia"/>
              </w:rPr>
              <w:t>3.89</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07" w:right="257"/>
              <w:jc w:val="right"/>
            </w:pPr>
            <w:r w:rsidRPr="00AE2303">
              <w:rPr>
                <w:rFonts w:hint="eastAsia"/>
              </w:rPr>
              <w:t>8.53</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95" w:right="468"/>
              <w:jc w:val="right"/>
            </w:pPr>
            <w:r w:rsidRPr="00AE2303">
              <w:rPr>
                <w:rFonts w:hint="eastAsia"/>
              </w:rPr>
              <w:t>5.82</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69" w:right="406"/>
              <w:jc w:val="right"/>
            </w:pPr>
            <w:r w:rsidRPr="00AE2303">
              <w:rPr>
                <w:rFonts w:hint="eastAsia"/>
              </w:rPr>
              <w:t>2.05</w:t>
            </w:r>
          </w:p>
        </w:tc>
      </w:tr>
      <w:tr w:rsidR="00FF0855" w:rsidRPr="00AE2303" w:rsidTr="00FF0855">
        <w:trPr>
          <w:trHeight w:val="117"/>
          <w:jc w:val="center"/>
        </w:trPr>
        <w:tc>
          <w:tcPr>
            <w:tcW w:w="1556" w:type="dxa"/>
            <w:tcBorders>
              <w:left w:val="nil"/>
              <w:right w:val="single" w:sz="4" w:space="0" w:color="auto"/>
            </w:tcBorders>
            <w:tcMar>
              <w:top w:w="17" w:type="dxa"/>
              <w:left w:w="17" w:type="dxa"/>
              <w:bottom w:w="0" w:type="dxa"/>
              <w:right w:w="17" w:type="dxa"/>
            </w:tcMar>
          </w:tcPr>
          <w:p w:rsidR="00FF0855" w:rsidRPr="00AE2303" w:rsidRDefault="00FF0855" w:rsidP="00FF0855">
            <w:pPr>
              <w:snapToGrid w:val="0"/>
              <w:spacing w:line="300" w:lineRule="exact"/>
              <w:ind w:left="28" w:right="284"/>
              <w:jc w:val="right"/>
              <w:rPr>
                <w:rFonts w:eastAsia="標楷體"/>
                <w:spacing w:val="-6"/>
              </w:rPr>
            </w:pPr>
            <w:r w:rsidRPr="00AE2303">
              <w:rPr>
                <w:rFonts w:eastAsia="標楷體" w:hint="eastAsia"/>
                <w:spacing w:val="-6"/>
              </w:rPr>
              <w:t>11</w:t>
            </w:r>
            <w:r w:rsidRPr="00AE2303">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00" w:right="240"/>
              <w:jc w:val="right"/>
            </w:pPr>
            <w:r w:rsidRPr="00AE2303">
              <w:rPr>
                <w:rFonts w:hint="eastAsia"/>
              </w:rPr>
              <w:t>5.47</w:t>
            </w:r>
          </w:p>
        </w:tc>
        <w:tc>
          <w:tcPr>
            <w:tcW w:w="1350" w:type="dxa"/>
            <w:tcBorders>
              <w:left w:val="doub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00" w:right="240"/>
              <w:jc w:val="right"/>
            </w:pPr>
            <w:r w:rsidRPr="00AE2303">
              <w:rPr>
                <w:rFonts w:hint="eastAsia"/>
              </w:rPr>
              <w:t>1.54</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07" w:right="257"/>
              <w:jc w:val="right"/>
            </w:pPr>
            <w:r w:rsidRPr="00AE2303">
              <w:rPr>
                <w:rFonts w:hint="eastAsia"/>
              </w:rPr>
              <w:t>8.08</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95" w:right="468"/>
              <w:jc w:val="right"/>
            </w:pPr>
            <w:r w:rsidRPr="00AE2303">
              <w:rPr>
                <w:rFonts w:hint="eastAsia"/>
              </w:rPr>
              <w:t>6.60</w:t>
            </w:r>
          </w:p>
        </w:tc>
        <w:tc>
          <w:tcPr>
            <w:tcW w:w="1350" w:type="dxa"/>
            <w:tcMar>
              <w:top w:w="17" w:type="dxa"/>
              <w:left w:w="17" w:type="dxa"/>
              <w:bottom w:w="0" w:type="dxa"/>
              <w:right w:w="17" w:type="dxa"/>
            </w:tcMar>
            <w:vAlign w:val="bottom"/>
          </w:tcPr>
          <w:p w:rsidR="00FF0855" w:rsidRPr="00AE2303" w:rsidRDefault="00FF0855" w:rsidP="00FF0855">
            <w:pPr>
              <w:snapToGrid w:val="0"/>
              <w:spacing w:line="300" w:lineRule="exact"/>
              <w:ind w:left="28" w:rightChars="169" w:right="406"/>
              <w:jc w:val="right"/>
            </w:pPr>
            <w:r w:rsidRPr="00AE2303">
              <w:rPr>
                <w:rFonts w:hint="eastAsia"/>
              </w:rPr>
              <w:t>-0.74</w:t>
            </w:r>
          </w:p>
        </w:tc>
      </w:tr>
      <w:tr w:rsidR="00FF0855" w:rsidRPr="00AE2303" w:rsidTr="00FF0855">
        <w:trPr>
          <w:trHeight w:val="117"/>
          <w:jc w:val="center"/>
        </w:trPr>
        <w:tc>
          <w:tcPr>
            <w:tcW w:w="1556" w:type="dxa"/>
            <w:tcBorders>
              <w:left w:val="nil"/>
              <w:bottom w:val="single" w:sz="4" w:space="0" w:color="auto"/>
              <w:right w:val="single" w:sz="4" w:space="0" w:color="auto"/>
            </w:tcBorders>
            <w:tcMar>
              <w:top w:w="17" w:type="dxa"/>
              <w:left w:w="17" w:type="dxa"/>
              <w:bottom w:w="0" w:type="dxa"/>
              <w:right w:w="17" w:type="dxa"/>
            </w:tcMar>
          </w:tcPr>
          <w:p w:rsidR="00FF0855" w:rsidRPr="00AE2303" w:rsidRDefault="00FF0855" w:rsidP="00FF0855">
            <w:pPr>
              <w:snapToGrid w:val="0"/>
              <w:spacing w:line="300" w:lineRule="exact"/>
              <w:ind w:left="28" w:right="284"/>
              <w:jc w:val="right"/>
              <w:rPr>
                <w:rFonts w:eastAsia="標楷體"/>
                <w:spacing w:val="-6"/>
              </w:rPr>
            </w:pPr>
            <w:r w:rsidRPr="00AE2303">
              <w:rPr>
                <w:rFonts w:eastAsia="標楷體" w:hint="eastAsia"/>
                <w:spacing w:val="-6"/>
              </w:rPr>
              <w:t>12</w:t>
            </w:r>
            <w:r w:rsidRPr="00AE2303">
              <w:rPr>
                <w:rFonts w:eastAsia="標楷體" w:hint="eastAsia"/>
                <w:spacing w:val="-6"/>
              </w:rPr>
              <w:t>月</w:t>
            </w:r>
          </w:p>
        </w:tc>
        <w:tc>
          <w:tcPr>
            <w:tcW w:w="1455" w:type="dxa"/>
            <w:tcBorders>
              <w:left w:val="single" w:sz="4" w:space="0" w:color="auto"/>
              <w:bottom w:val="single" w:sz="4" w:space="0" w:color="auto"/>
              <w:right w:val="doub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00" w:right="240"/>
              <w:jc w:val="right"/>
            </w:pPr>
            <w:r w:rsidRPr="00AE2303">
              <w:rPr>
                <w:rFonts w:hint="eastAsia"/>
              </w:rPr>
              <w:t>2.84</w:t>
            </w:r>
          </w:p>
        </w:tc>
        <w:tc>
          <w:tcPr>
            <w:tcW w:w="1350" w:type="dxa"/>
            <w:tcBorders>
              <w:left w:val="double" w:sz="4" w:space="0" w:color="auto"/>
              <w:bottom w:val="sing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00" w:right="240"/>
              <w:jc w:val="right"/>
            </w:pPr>
            <w:r w:rsidRPr="00AE2303">
              <w:rPr>
                <w:rFonts w:hint="eastAsia"/>
              </w:rPr>
              <w:t>-3.87</w:t>
            </w:r>
          </w:p>
        </w:tc>
        <w:tc>
          <w:tcPr>
            <w:tcW w:w="1350" w:type="dxa"/>
            <w:tcBorders>
              <w:bottom w:val="sing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07" w:right="257"/>
              <w:jc w:val="right"/>
            </w:pPr>
            <w:r w:rsidRPr="00AE2303">
              <w:rPr>
                <w:rFonts w:hint="eastAsia"/>
              </w:rPr>
              <w:t>7.96</w:t>
            </w:r>
          </w:p>
        </w:tc>
        <w:tc>
          <w:tcPr>
            <w:tcW w:w="1350" w:type="dxa"/>
            <w:tcBorders>
              <w:bottom w:val="sing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95" w:right="468"/>
              <w:jc w:val="right"/>
            </w:pPr>
            <w:r w:rsidRPr="00AE2303">
              <w:rPr>
                <w:rFonts w:hint="eastAsia"/>
              </w:rPr>
              <w:t>3.14</w:t>
            </w:r>
          </w:p>
        </w:tc>
        <w:tc>
          <w:tcPr>
            <w:tcW w:w="1350" w:type="dxa"/>
            <w:tcBorders>
              <w:bottom w:val="single" w:sz="4" w:space="0" w:color="auto"/>
            </w:tcBorders>
            <w:tcMar>
              <w:top w:w="17" w:type="dxa"/>
              <w:left w:w="17" w:type="dxa"/>
              <w:bottom w:w="0" w:type="dxa"/>
              <w:right w:w="17" w:type="dxa"/>
            </w:tcMar>
            <w:vAlign w:val="bottom"/>
          </w:tcPr>
          <w:p w:rsidR="00FF0855" w:rsidRPr="00AE2303" w:rsidRDefault="00FF0855" w:rsidP="00FF0855">
            <w:pPr>
              <w:snapToGrid w:val="0"/>
              <w:spacing w:line="300" w:lineRule="exact"/>
              <w:ind w:left="28" w:rightChars="169" w:right="406"/>
              <w:jc w:val="right"/>
            </w:pPr>
            <w:r w:rsidRPr="00AE2303">
              <w:rPr>
                <w:rFonts w:hint="eastAsia"/>
              </w:rPr>
              <w:t>-5.55</w:t>
            </w:r>
          </w:p>
        </w:tc>
      </w:tr>
    </w:tbl>
    <w:p w:rsidR="00FF0855" w:rsidRPr="00AE2303" w:rsidRDefault="00FF0855" w:rsidP="00FF0855">
      <w:pPr>
        <w:snapToGrid w:val="0"/>
        <w:spacing w:line="340" w:lineRule="atLeast"/>
        <w:ind w:leftChars="-1" w:left="-2" w:right="-142" w:firstLineChars="225" w:firstLine="540"/>
        <w:jc w:val="both"/>
        <w:rPr>
          <w:rFonts w:eastAsia="標楷體"/>
        </w:rPr>
      </w:pPr>
      <w:r w:rsidRPr="00AE2303">
        <w:rPr>
          <w:rFonts w:eastAsia="標楷體" w:hint="eastAsia"/>
        </w:rPr>
        <w:t>資料來源：經濟部統計處。</w:t>
      </w:r>
    </w:p>
    <w:p w:rsidR="00FF0855" w:rsidRPr="0012098B" w:rsidRDefault="00FF0855" w:rsidP="00FF0855">
      <w:pPr>
        <w:snapToGrid w:val="0"/>
        <w:spacing w:line="240" w:lineRule="atLeast"/>
        <w:ind w:leftChars="-1" w:left="-2" w:right="-142" w:firstLineChars="225" w:firstLine="540"/>
        <w:jc w:val="both"/>
        <w:rPr>
          <w:rFonts w:eastAsia="標楷體"/>
          <w:color w:val="FF0000"/>
        </w:rPr>
      </w:pPr>
    </w:p>
    <w:p w:rsidR="00FF0855" w:rsidRPr="00727A0E" w:rsidRDefault="00FF0855" w:rsidP="00C84858">
      <w:pPr>
        <w:pStyle w:val="affff9"/>
        <w:numPr>
          <w:ilvl w:val="0"/>
          <w:numId w:val="10"/>
        </w:numPr>
        <w:tabs>
          <w:tab w:val="left" w:pos="540"/>
        </w:tabs>
        <w:snapToGrid w:val="0"/>
        <w:spacing w:before="180" w:line="300" w:lineRule="auto"/>
        <w:ind w:leftChars="0" w:firstLineChars="0"/>
        <w:rPr>
          <w:rFonts w:ascii="Times New Roman" w:eastAsia="標楷體" w:hAnsi="Times New Roman"/>
          <w:b/>
          <w:bCs/>
          <w:sz w:val="28"/>
          <w:szCs w:val="28"/>
        </w:rPr>
      </w:pPr>
      <w:r w:rsidRPr="00727A0E">
        <w:rPr>
          <w:rFonts w:ascii="Times New Roman" w:eastAsia="標楷體" w:hAnsi="Times New Roman"/>
          <w:b/>
          <w:bCs/>
          <w:sz w:val="28"/>
          <w:szCs w:val="28"/>
        </w:rPr>
        <w:t>101</w:t>
      </w:r>
      <w:r w:rsidRPr="00727A0E">
        <w:rPr>
          <w:rFonts w:ascii="Times New Roman" w:eastAsia="標楷體" w:hAnsi="Times New Roman"/>
          <w:b/>
          <w:bCs/>
          <w:sz w:val="28"/>
          <w:szCs w:val="28"/>
        </w:rPr>
        <w:t>年</w:t>
      </w:r>
      <w:r w:rsidRPr="00727A0E">
        <w:rPr>
          <w:rFonts w:ascii="Times New Roman" w:eastAsia="標楷體" w:hAnsi="Times New Roman"/>
          <w:b/>
          <w:bCs/>
          <w:sz w:val="28"/>
          <w:szCs w:val="28"/>
        </w:rPr>
        <w:t>1</w:t>
      </w:r>
      <w:r w:rsidRPr="00727A0E">
        <w:rPr>
          <w:rFonts w:ascii="Times New Roman" w:eastAsia="標楷體" w:hAnsi="Times New Roman" w:hint="eastAsia"/>
          <w:b/>
          <w:bCs/>
          <w:sz w:val="28"/>
          <w:szCs w:val="28"/>
        </w:rPr>
        <w:t>2</w:t>
      </w:r>
      <w:r w:rsidRPr="00727A0E">
        <w:rPr>
          <w:rFonts w:ascii="Times New Roman" w:eastAsia="標楷體" w:hAnsi="Times New Roman"/>
          <w:b/>
          <w:bCs/>
          <w:sz w:val="28"/>
          <w:szCs w:val="28"/>
        </w:rPr>
        <w:t>月電子零組件業增加</w:t>
      </w:r>
      <w:r w:rsidRPr="00727A0E">
        <w:rPr>
          <w:rFonts w:ascii="Times New Roman" w:eastAsia="標楷體" w:hAnsi="Times New Roman"/>
          <w:b/>
          <w:bCs/>
          <w:sz w:val="28"/>
          <w:szCs w:val="28"/>
        </w:rPr>
        <w:t>1</w:t>
      </w:r>
      <w:r w:rsidRPr="00727A0E">
        <w:rPr>
          <w:rFonts w:ascii="Times New Roman" w:eastAsia="標楷體" w:hAnsi="Times New Roman" w:hint="eastAsia"/>
          <w:b/>
          <w:bCs/>
          <w:sz w:val="28"/>
          <w:szCs w:val="28"/>
        </w:rPr>
        <w:t>0</w:t>
      </w:r>
      <w:r w:rsidRPr="00727A0E">
        <w:rPr>
          <w:rFonts w:ascii="Times New Roman" w:eastAsia="標楷體" w:hAnsi="Times New Roman"/>
          <w:b/>
          <w:bCs/>
          <w:sz w:val="28"/>
          <w:szCs w:val="28"/>
        </w:rPr>
        <w:t>.</w:t>
      </w:r>
      <w:r w:rsidRPr="00727A0E">
        <w:rPr>
          <w:rFonts w:ascii="Times New Roman" w:eastAsia="標楷體" w:hAnsi="Times New Roman" w:hint="eastAsia"/>
          <w:b/>
          <w:bCs/>
          <w:sz w:val="28"/>
          <w:szCs w:val="28"/>
        </w:rPr>
        <w:t>67</w:t>
      </w:r>
      <w:r w:rsidRPr="00727A0E">
        <w:rPr>
          <w:rFonts w:ascii="Times New Roman" w:eastAsia="標楷體" w:hAnsi="Times New Roman"/>
          <w:b/>
          <w:bCs/>
          <w:sz w:val="28"/>
          <w:szCs w:val="28"/>
        </w:rPr>
        <w:t>％</w:t>
      </w:r>
    </w:p>
    <w:p w:rsidR="00FF0855" w:rsidRPr="00727A0E" w:rsidRDefault="00FF0855" w:rsidP="00C84858">
      <w:pPr>
        <w:pStyle w:val="affff9"/>
        <w:numPr>
          <w:ilvl w:val="0"/>
          <w:numId w:val="11"/>
        </w:numPr>
        <w:snapToGrid w:val="0"/>
        <w:spacing w:before="180" w:line="300" w:lineRule="auto"/>
        <w:ind w:leftChars="100" w:left="657" w:hangingChars="149" w:hanging="417"/>
        <w:rPr>
          <w:rFonts w:ascii="Times New Roman" w:eastAsia="標楷體" w:hAnsi="Times New Roman"/>
          <w:sz w:val="28"/>
          <w:szCs w:val="28"/>
        </w:rPr>
      </w:pPr>
      <w:r w:rsidRPr="00727A0E">
        <w:rPr>
          <w:rFonts w:ascii="Times New Roman" w:eastAsia="標楷體" w:hAnsi="Times New Roman"/>
          <w:sz w:val="28"/>
          <w:szCs w:val="28"/>
        </w:rPr>
        <w:t>電子零組件業增加</w:t>
      </w:r>
      <w:r w:rsidRPr="00727A0E">
        <w:rPr>
          <w:rFonts w:ascii="Times New Roman" w:eastAsia="標楷體" w:hAnsi="Times New Roman"/>
          <w:sz w:val="28"/>
          <w:szCs w:val="28"/>
        </w:rPr>
        <w:t>10.67</w:t>
      </w:r>
      <w:r w:rsidRPr="00727A0E">
        <w:rPr>
          <w:rFonts w:ascii="Times New Roman" w:eastAsia="標楷體" w:hAnsi="Times New Roman"/>
          <w:sz w:val="28"/>
          <w:szCs w:val="28"/>
        </w:rPr>
        <w:t>％，</w:t>
      </w:r>
      <w:r w:rsidRPr="00727A0E">
        <w:rPr>
          <w:rFonts w:ascii="Times New Roman" w:eastAsia="標楷體" w:hAnsi="Times New Roman"/>
          <w:snapToGrid w:val="0"/>
          <w:sz w:val="28"/>
          <w:szCs w:val="28"/>
        </w:rPr>
        <w:t>連續</w:t>
      </w:r>
      <w:r w:rsidRPr="00727A0E">
        <w:rPr>
          <w:rFonts w:ascii="Times New Roman" w:eastAsia="標楷體" w:hAnsi="Times New Roman"/>
          <w:snapToGrid w:val="0"/>
          <w:sz w:val="28"/>
          <w:szCs w:val="28"/>
        </w:rPr>
        <w:t>4</w:t>
      </w:r>
      <w:r w:rsidRPr="00727A0E">
        <w:rPr>
          <w:rFonts w:ascii="Times New Roman" w:eastAsia="標楷體" w:hAnsi="Times New Roman"/>
          <w:snapToGrid w:val="0"/>
          <w:sz w:val="28"/>
          <w:szCs w:val="28"/>
        </w:rPr>
        <w:t>個月二位數增產，主因智慧型手機及平板電腦等行動裝置需求強勁，以及中國大陸農曆年前備貨效應，持續推升晶圓代工、</w:t>
      </w:r>
      <w:r w:rsidRPr="00727A0E">
        <w:rPr>
          <w:rFonts w:ascii="Times New Roman" w:eastAsia="標楷體" w:hAnsi="Times New Roman"/>
          <w:snapToGrid w:val="0"/>
          <w:sz w:val="28"/>
          <w:szCs w:val="28"/>
        </w:rPr>
        <w:t>TFT-LCD</w:t>
      </w:r>
      <w:r w:rsidRPr="00727A0E">
        <w:rPr>
          <w:rFonts w:ascii="Times New Roman" w:eastAsia="標楷體" w:hAnsi="Times New Roman"/>
          <w:snapToGrid w:val="0"/>
          <w:sz w:val="28"/>
          <w:szCs w:val="28"/>
        </w:rPr>
        <w:t>、構裝</w:t>
      </w:r>
      <w:r w:rsidRPr="00727A0E">
        <w:rPr>
          <w:rFonts w:ascii="Times New Roman" w:eastAsia="標楷體" w:hAnsi="Times New Roman"/>
          <w:snapToGrid w:val="0"/>
          <w:sz w:val="28"/>
          <w:szCs w:val="28"/>
        </w:rPr>
        <w:t>IC</w:t>
      </w:r>
      <w:r w:rsidRPr="00727A0E">
        <w:rPr>
          <w:rFonts w:ascii="Times New Roman" w:eastAsia="標楷體" w:hAnsi="Times New Roman"/>
          <w:snapToGrid w:val="0"/>
          <w:sz w:val="28"/>
          <w:szCs w:val="28"/>
        </w:rPr>
        <w:t>等增產</w:t>
      </w:r>
      <w:r w:rsidRPr="00727A0E">
        <w:rPr>
          <w:rFonts w:ascii="Times New Roman" w:eastAsia="標楷體" w:hAnsi="Times New Roman"/>
          <w:sz w:val="28"/>
          <w:szCs w:val="28"/>
        </w:rPr>
        <w:t>。累計</w:t>
      </w:r>
      <w:r w:rsidRPr="00727A0E">
        <w:rPr>
          <w:rFonts w:ascii="Times New Roman" w:eastAsia="標楷體" w:hAnsi="Times New Roman"/>
          <w:sz w:val="28"/>
          <w:szCs w:val="28"/>
        </w:rPr>
        <w:t>1</w:t>
      </w:r>
      <w:r w:rsidRPr="00727A0E">
        <w:rPr>
          <w:rFonts w:ascii="Times New Roman" w:eastAsia="標楷體" w:hAnsi="Times New Roman"/>
          <w:sz w:val="28"/>
          <w:szCs w:val="28"/>
        </w:rPr>
        <w:t>至</w:t>
      </w:r>
      <w:r w:rsidRPr="00727A0E">
        <w:rPr>
          <w:rFonts w:ascii="Times New Roman" w:eastAsia="標楷體" w:hAnsi="Times New Roman"/>
          <w:sz w:val="28"/>
          <w:szCs w:val="28"/>
        </w:rPr>
        <w:t>12</w:t>
      </w:r>
      <w:r w:rsidRPr="00727A0E">
        <w:rPr>
          <w:rFonts w:ascii="Times New Roman" w:eastAsia="標楷體" w:hAnsi="Times New Roman"/>
          <w:sz w:val="28"/>
          <w:szCs w:val="28"/>
        </w:rPr>
        <w:t>月較</w:t>
      </w:r>
      <w:r w:rsidRPr="00727A0E">
        <w:rPr>
          <w:rFonts w:ascii="Times New Roman" w:eastAsia="標楷體" w:hAnsi="Times New Roman"/>
          <w:sz w:val="28"/>
          <w:szCs w:val="28"/>
        </w:rPr>
        <w:t>100</w:t>
      </w:r>
      <w:r w:rsidRPr="00727A0E">
        <w:rPr>
          <w:rFonts w:ascii="Times New Roman" w:eastAsia="標楷體" w:hAnsi="Times New Roman"/>
          <w:sz w:val="28"/>
          <w:szCs w:val="28"/>
        </w:rPr>
        <w:t>年增加</w:t>
      </w:r>
      <w:r w:rsidRPr="00727A0E">
        <w:rPr>
          <w:rFonts w:ascii="Times New Roman" w:eastAsia="標楷體" w:hAnsi="Times New Roman"/>
          <w:sz w:val="28"/>
          <w:szCs w:val="28"/>
        </w:rPr>
        <w:t>3.69</w:t>
      </w:r>
      <w:r w:rsidRPr="00727A0E">
        <w:rPr>
          <w:rFonts w:ascii="Times New Roman" w:eastAsia="標楷體" w:hAnsi="Times New Roman"/>
          <w:sz w:val="28"/>
          <w:szCs w:val="28"/>
        </w:rPr>
        <w:t>％。</w:t>
      </w:r>
    </w:p>
    <w:p w:rsidR="00FF0855" w:rsidRPr="00727A0E" w:rsidRDefault="00FF0855" w:rsidP="00C84858">
      <w:pPr>
        <w:pStyle w:val="affff9"/>
        <w:numPr>
          <w:ilvl w:val="0"/>
          <w:numId w:val="11"/>
        </w:numPr>
        <w:snapToGrid w:val="0"/>
        <w:spacing w:before="180" w:line="300" w:lineRule="auto"/>
        <w:ind w:leftChars="100" w:left="657" w:hangingChars="149" w:hanging="417"/>
        <w:rPr>
          <w:rFonts w:ascii="Times New Roman" w:eastAsia="標楷體" w:hAnsi="Times New Roman"/>
          <w:sz w:val="28"/>
          <w:szCs w:val="28"/>
        </w:rPr>
      </w:pPr>
      <w:r w:rsidRPr="00727A0E">
        <w:rPr>
          <w:rFonts w:ascii="Times New Roman" w:eastAsia="標楷體" w:hAnsi="Times New Roman"/>
          <w:snapToGrid w:val="0"/>
          <w:sz w:val="28"/>
          <w:szCs w:val="28"/>
        </w:rPr>
        <w:t>基本金屬業增加</w:t>
      </w:r>
      <w:r w:rsidRPr="00727A0E">
        <w:rPr>
          <w:rFonts w:ascii="Times New Roman" w:eastAsia="標楷體" w:hAnsi="Times New Roman"/>
          <w:snapToGrid w:val="0"/>
          <w:sz w:val="28"/>
          <w:szCs w:val="28"/>
        </w:rPr>
        <w:t>4.21</w:t>
      </w:r>
      <w:r w:rsidRPr="00727A0E">
        <w:rPr>
          <w:rFonts w:ascii="Times New Roman" w:eastAsia="標楷體" w:hAnsi="Times New Roman"/>
          <w:snapToGrid w:val="0"/>
          <w:sz w:val="28"/>
          <w:szCs w:val="28"/>
        </w:rPr>
        <w:t>％，延續上月之增產態勢，主因國際鐵礦砂回漲激勵鋼價上揚，下游廠商提貨意願走高，帶動國內鋼鐵</w:t>
      </w:r>
      <w:r w:rsidRPr="00727A0E">
        <w:rPr>
          <w:rFonts w:ascii="Times New Roman" w:eastAsia="標楷體" w:hAnsi="Times New Roman"/>
          <w:snapToGrid w:val="0"/>
          <w:sz w:val="28"/>
          <w:szCs w:val="28"/>
        </w:rPr>
        <w:lastRenderedPageBreak/>
        <w:t>廠生產動能。</w:t>
      </w:r>
      <w:r w:rsidRPr="00727A0E">
        <w:rPr>
          <w:rFonts w:ascii="Times New Roman" w:eastAsia="標楷體" w:hAnsi="Times New Roman"/>
          <w:sz w:val="28"/>
          <w:szCs w:val="28"/>
        </w:rPr>
        <w:t>累計</w:t>
      </w:r>
      <w:r w:rsidRPr="00727A0E">
        <w:rPr>
          <w:rFonts w:ascii="Times New Roman" w:eastAsia="標楷體" w:hAnsi="Times New Roman"/>
          <w:sz w:val="28"/>
          <w:szCs w:val="28"/>
        </w:rPr>
        <w:t>1</w:t>
      </w:r>
      <w:r w:rsidRPr="00727A0E">
        <w:rPr>
          <w:rFonts w:ascii="Times New Roman" w:eastAsia="標楷體" w:hAnsi="Times New Roman"/>
          <w:sz w:val="28"/>
          <w:szCs w:val="28"/>
        </w:rPr>
        <w:t>至</w:t>
      </w:r>
      <w:r w:rsidRPr="00727A0E">
        <w:rPr>
          <w:rFonts w:ascii="Times New Roman" w:eastAsia="標楷體" w:hAnsi="Times New Roman"/>
          <w:sz w:val="28"/>
          <w:szCs w:val="28"/>
        </w:rPr>
        <w:t>12</w:t>
      </w:r>
      <w:r w:rsidRPr="00727A0E">
        <w:rPr>
          <w:rFonts w:ascii="Times New Roman" w:eastAsia="標楷體" w:hAnsi="Times New Roman"/>
          <w:sz w:val="28"/>
          <w:szCs w:val="28"/>
        </w:rPr>
        <w:t>月較</w:t>
      </w:r>
      <w:r w:rsidRPr="00727A0E">
        <w:rPr>
          <w:rFonts w:ascii="Times New Roman" w:eastAsia="標楷體" w:hAnsi="Times New Roman"/>
          <w:sz w:val="28"/>
          <w:szCs w:val="28"/>
        </w:rPr>
        <w:t>100</w:t>
      </w:r>
      <w:r w:rsidRPr="00727A0E">
        <w:rPr>
          <w:rFonts w:ascii="Times New Roman" w:eastAsia="標楷體" w:hAnsi="Times New Roman"/>
          <w:sz w:val="28"/>
          <w:szCs w:val="28"/>
        </w:rPr>
        <w:t>年減少</w:t>
      </w:r>
      <w:r w:rsidRPr="00727A0E">
        <w:rPr>
          <w:rFonts w:ascii="Times New Roman" w:eastAsia="標楷體" w:hAnsi="Times New Roman"/>
          <w:sz w:val="28"/>
          <w:szCs w:val="28"/>
        </w:rPr>
        <w:t>4.42</w:t>
      </w:r>
      <w:r w:rsidRPr="00727A0E">
        <w:rPr>
          <w:rFonts w:ascii="Times New Roman" w:eastAsia="標楷體" w:hAnsi="Times New Roman"/>
          <w:sz w:val="28"/>
          <w:szCs w:val="28"/>
        </w:rPr>
        <w:t>％。</w:t>
      </w:r>
    </w:p>
    <w:p w:rsidR="00FF0855" w:rsidRPr="00727A0E" w:rsidRDefault="00FF0855" w:rsidP="00C84858">
      <w:pPr>
        <w:pStyle w:val="affff9"/>
        <w:numPr>
          <w:ilvl w:val="0"/>
          <w:numId w:val="11"/>
        </w:numPr>
        <w:snapToGrid w:val="0"/>
        <w:spacing w:before="180" w:line="300" w:lineRule="auto"/>
        <w:ind w:leftChars="100" w:left="657" w:hangingChars="149" w:hanging="417"/>
        <w:rPr>
          <w:rFonts w:ascii="Times New Roman" w:eastAsia="標楷體" w:hAnsi="Times New Roman"/>
          <w:sz w:val="28"/>
          <w:szCs w:val="28"/>
        </w:rPr>
      </w:pPr>
      <w:r w:rsidRPr="00727A0E">
        <w:rPr>
          <w:rFonts w:ascii="Times New Roman" w:eastAsia="標楷體" w:hAnsi="Times New Roman"/>
          <w:sz w:val="28"/>
          <w:szCs w:val="28"/>
        </w:rPr>
        <w:t>化學材料業增加</w:t>
      </w:r>
      <w:r w:rsidRPr="00727A0E">
        <w:rPr>
          <w:rFonts w:ascii="Times New Roman" w:eastAsia="標楷體" w:hAnsi="Times New Roman"/>
          <w:sz w:val="28"/>
          <w:szCs w:val="28"/>
        </w:rPr>
        <w:t>0.09</w:t>
      </w:r>
      <w:r w:rsidRPr="00727A0E">
        <w:rPr>
          <w:rFonts w:ascii="Times New Roman" w:eastAsia="標楷體" w:hAnsi="Times New Roman"/>
          <w:sz w:val="28"/>
          <w:szCs w:val="28"/>
        </w:rPr>
        <w:t>％，主因國際原油與石化原料價格震盪走高，烯烴類產品需求相對熱絡，有效彌補上年同月之比較基數較高的負面影響所致。累計</w:t>
      </w:r>
      <w:r w:rsidRPr="00727A0E">
        <w:rPr>
          <w:rFonts w:ascii="Times New Roman" w:eastAsia="標楷體" w:hAnsi="Times New Roman"/>
          <w:sz w:val="28"/>
          <w:szCs w:val="28"/>
        </w:rPr>
        <w:t>1</w:t>
      </w:r>
      <w:r w:rsidRPr="00727A0E">
        <w:rPr>
          <w:rFonts w:ascii="Times New Roman" w:eastAsia="標楷體" w:hAnsi="Times New Roman"/>
          <w:sz w:val="28"/>
          <w:szCs w:val="28"/>
        </w:rPr>
        <w:t>至</w:t>
      </w:r>
      <w:r w:rsidRPr="00727A0E">
        <w:rPr>
          <w:rFonts w:ascii="Times New Roman" w:eastAsia="標楷體" w:hAnsi="Times New Roman"/>
          <w:sz w:val="28"/>
          <w:szCs w:val="28"/>
        </w:rPr>
        <w:t>1</w:t>
      </w:r>
      <w:r w:rsidRPr="00727A0E">
        <w:rPr>
          <w:rFonts w:ascii="Times New Roman" w:eastAsia="標楷體" w:hAnsi="Times New Roman" w:hint="eastAsia"/>
          <w:sz w:val="28"/>
          <w:szCs w:val="28"/>
        </w:rPr>
        <w:t>2</w:t>
      </w:r>
      <w:r w:rsidRPr="00727A0E">
        <w:rPr>
          <w:rFonts w:ascii="Times New Roman" w:eastAsia="標楷體" w:hAnsi="Times New Roman"/>
          <w:sz w:val="28"/>
          <w:szCs w:val="28"/>
        </w:rPr>
        <w:t>月較</w:t>
      </w:r>
      <w:r w:rsidRPr="00727A0E">
        <w:rPr>
          <w:rFonts w:ascii="Times New Roman" w:eastAsia="標楷體" w:hAnsi="Times New Roman"/>
          <w:sz w:val="28"/>
          <w:szCs w:val="28"/>
        </w:rPr>
        <w:t>100</w:t>
      </w:r>
      <w:r w:rsidRPr="00727A0E">
        <w:rPr>
          <w:rFonts w:ascii="Times New Roman" w:eastAsia="標楷體" w:hAnsi="Times New Roman"/>
          <w:sz w:val="28"/>
          <w:szCs w:val="28"/>
        </w:rPr>
        <w:t>年增加</w:t>
      </w:r>
      <w:r w:rsidRPr="00727A0E">
        <w:rPr>
          <w:rFonts w:ascii="Times New Roman" w:eastAsia="標楷體" w:hAnsi="Times New Roman"/>
          <w:sz w:val="28"/>
          <w:szCs w:val="28"/>
        </w:rPr>
        <w:t>0.</w:t>
      </w:r>
      <w:r w:rsidRPr="00727A0E">
        <w:rPr>
          <w:rFonts w:ascii="Times New Roman" w:eastAsia="標楷體" w:hAnsi="Times New Roman" w:hint="eastAsia"/>
          <w:sz w:val="28"/>
          <w:szCs w:val="28"/>
        </w:rPr>
        <w:t>58</w:t>
      </w:r>
      <w:r w:rsidRPr="00727A0E">
        <w:rPr>
          <w:rFonts w:ascii="Times New Roman" w:eastAsia="標楷體" w:hAnsi="Times New Roman" w:hint="eastAsia"/>
          <w:sz w:val="28"/>
          <w:szCs w:val="28"/>
        </w:rPr>
        <w:t>％</w:t>
      </w:r>
      <w:r w:rsidRPr="00727A0E">
        <w:rPr>
          <w:rFonts w:ascii="Times New Roman" w:eastAsia="標楷體" w:hAnsi="Times New Roman"/>
          <w:sz w:val="28"/>
          <w:szCs w:val="28"/>
        </w:rPr>
        <w:t>。</w:t>
      </w:r>
    </w:p>
    <w:p w:rsidR="00FF0855" w:rsidRPr="0012098B" w:rsidRDefault="00FF0855" w:rsidP="00FF0855">
      <w:pPr>
        <w:snapToGrid w:val="0"/>
        <w:spacing w:before="120" w:line="300" w:lineRule="auto"/>
        <w:ind w:leftChars="225" w:left="1078" w:hangingChars="192" w:hanging="538"/>
        <w:jc w:val="both"/>
        <w:rPr>
          <w:rFonts w:eastAsia="標楷體"/>
          <w:color w:val="FF0000"/>
          <w:kern w:val="0"/>
          <w:sz w:val="28"/>
          <w:szCs w:val="20"/>
        </w:rPr>
      </w:pPr>
    </w:p>
    <w:p w:rsidR="00FF0855" w:rsidRPr="00727A0E" w:rsidRDefault="00FF0855" w:rsidP="00FF0855">
      <w:pPr>
        <w:snapToGrid w:val="0"/>
        <w:spacing w:line="240" w:lineRule="atLeast"/>
        <w:ind w:left="902" w:right="-142" w:hanging="301"/>
        <w:jc w:val="center"/>
        <w:rPr>
          <w:rFonts w:eastAsia="標楷體"/>
          <w:sz w:val="28"/>
        </w:rPr>
      </w:pPr>
      <w:r w:rsidRPr="00727A0E">
        <w:rPr>
          <w:rFonts w:eastAsia="標楷體"/>
          <w:b/>
          <w:bCs/>
          <w:sz w:val="28"/>
        </w:rPr>
        <w:t>表</w:t>
      </w:r>
      <w:r w:rsidRPr="00727A0E">
        <w:rPr>
          <w:rFonts w:eastAsia="標楷體"/>
          <w:b/>
          <w:bCs/>
          <w:sz w:val="28"/>
        </w:rPr>
        <w:t xml:space="preserve">2-2-3   </w:t>
      </w:r>
      <w:r w:rsidRPr="00727A0E">
        <w:rPr>
          <w:rFonts w:eastAsia="標楷體"/>
          <w:b/>
          <w:bCs/>
          <w:sz w:val="28"/>
        </w:rPr>
        <w:t>主要製造業行業年增率</w:t>
      </w:r>
    </w:p>
    <w:p w:rsidR="00FF0855" w:rsidRPr="00727A0E" w:rsidRDefault="00FF0855" w:rsidP="00FF0855">
      <w:pPr>
        <w:snapToGrid w:val="0"/>
        <w:spacing w:line="240" w:lineRule="atLeast"/>
        <w:ind w:left="28" w:right="210"/>
        <w:jc w:val="right"/>
        <w:rPr>
          <w:rFonts w:eastAsia="標楷體"/>
          <w:b/>
          <w:bCs/>
          <w:sz w:val="28"/>
        </w:rPr>
      </w:pPr>
      <w:r w:rsidRPr="00727A0E">
        <w:rPr>
          <w:rFonts w:eastAsia="標楷體" w:hint="eastAsia"/>
        </w:rPr>
        <w:t xml:space="preserve">                                    </w:t>
      </w:r>
      <w:r w:rsidRPr="00727A0E">
        <w:rPr>
          <w:rFonts w:eastAsia="標楷體" w:hint="eastAsia"/>
        </w:rPr>
        <w:t>單位：</w:t>
      </w:r>
      <w:r w:rsidRPr="00727A0E">
        <w:rPr>
          <w:rFonts w:eastAsia="標楷體" w:hint="eastAsia"/>
          <w:snapToGrid w:val="0"/>
        </w:rPr>
        <w:t>％</w:t>
      </w:r>
    </w:p>
    <w:tbl>
      <w:tblPr>
        <w:tblW w:w="7912" w:type="dxa"/>
        <w:jc w:val="center"/>
        <w:tblInd w:w="-1142"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16"/>
        <w:gridCol w:w="2048"/>
        <w:gridCol w:w="2048"/>
      </w:tblGrid>
      <w:tr w:rsidR="00FF0855" w:rsidRPr="00727A0E" w:rsidTr="00FF0855">
        <w:trPr>
          <w:cantSplit/>
          <w:trHeight w:val="551"/>
          <w:jc w:val="center"/>
        </w:trPr>
        <w:tc>
          <w:tcPr>
            <w:tcW w:w="3816" w:type="dxa"/>
            <w:tcBorders>
              <w:top w:val="single" w:sz="6" w:space="0" w:color="auto"/>
              <w:bottom w:val="single" w:sz="6" w:space="0" w:color="auto"/>
            </w:tcBorders>
            <w:tcMar>
              <w:top w:w="15" w:type="dxa"/>
              <w:left w:w="15" w:type="dxa"/>
              <w:bottom w:w="0" w:type="dxa"/>
              <w:right w:w="15" w:type="dxa"/>
            </w:tcMar>
            <w:vAlign w:val="center"/>
          </w:tcPr>
          <w:p w:rsidR="00FF0855" w:rsidRPr="00727A0E" w:rsidRDefault="00FF0855" w:rsidP="00FF0855">
            <w:pPr>
              <w:snapToGrid w:val="0"/>
              <w:spacing w:line="400" w:lineRule="exact"/>
              <w:ind w:left="28"/>
              <w:jc w:val="center"/>
              <w:rPr>
                <w:rFonts w:eastAsia="標楷體"/>
                <w:b/>
                <w:bCs/>
              </w:rPr>
            </w:pPr>
            <w:r w:rsidRPr="00727A0E">
              <w:rPr>
                <w:rFonts w:eastAsia="標楷體"/>
                <w:b/>
                <w:bCs/>
              </w:rPr>
              <w:t>中業別</w:t>
            </w:r>
          </w:p>
        </w:tc>
        <w:tc>
          <w:tcPr>
            <w:tcW w:w="2048" w:type="dxa"/>
            <w:tcBorders>
              <w:top w:val="single" w:sz="6" w:space="0" w:color="auto"/>
              <w:bottom w:val="single" w:sz="6" w:space="0" w:color="auto"/>
            </w:tcBorders>
            <w:vAlign w:val="center"/>
          </w:tcPr>
          <w:p w:rsidR="00FF0855" w:rsidRPr="00727A0E" w:rsidRDefault="00FF0855" w:rsidP="00FF0855">
            <w:pPr>
              <w:snapToGrid w:val="0"/>
              <w:spacing w:line="320" w:lineRule="exact"/>
              <w:ind w:left="28"/>
              <w:jc w:val="center"/>
              <w:rPr>
                <w:rFonts w:eastAsia="標楷體"/>
                <w:b/>
                <w:bCs/>
              </w:rPr>
            </w:pPr>
            <w:r w:rsidRPr="00727A0E">
              <w:rPr>
                <w:rFonts w:eastAsia="標楷體"/>
                <w:b/>
                <w:bCs/>
              </w:rPr>
              <w:t>101</w:t>
            </w:r>
            <w:r w:rsidRPr="00727A0E">
              <w:rPr>
                <w:rFonts w:eastAsia="標楷體"/>
                <w:b/>
                <w:bCs/>
              </w:rPr>
              <w:t>年</w:t>
            </w:r>
            <w:r w:rsidRPr="00727A0E">
              <w:rPr>
                <w:rFonts w:eastAsia="標楷體" w:hint="eastAsia"/>
                <w:b/>
                <w:bCs/>
              </w:rPr>
              <w:t>12</w:t>
            </w:r>
            <w:r w:rsidRPr="00727A0E">
              <w:rPr>
                <w:rFonts w:eastAsia="標楷體"/>
                <w:b/>
                <w:bCs/>
              </w:rPr>
              <w:t>月較</w:t>
            </w:r>
          </w:p>
          <w:p w:rsidR="00FF0855" w:rsidRPr="00727A0E" w:rsidRDefault="00FF0855" w:rsidP="00FF0855">
            <w:pPr>
              <w:snapToGrid w:val="0"/>
              <w:spacing w:line="320" w:lineRule="exact"/>
              <w:ind w:left="28"/>
              <w:jc w:val="center"/>
            </w:pPr>
            <w:r w:rsidRPr="00727A0E">
              <w:rPr>
                <w:rFonts w:eastAsia="標楷體"/>
                <w:b/>
                <w:bCs/>
              </w:rPr>
              <w:t>100</w:t>
            </w:r>
            <w:r w:rsidRPr="00727A0E">
              <w:rPr>
                <w:rFonts w:eastAsia="標楷體"/>
                <w:b/>
                <w:bCs/>
              </w:rPr>
              <w:t>年同月增減</w:t>
            </w:r>
          </w:p>
        </w:tc>
        <w:tc>
          <w:tcPr>
            <w:tcW w:w="2048" w:type="dxa"/>
            <w:tcBorders>
              <w:top w:val="single" w:sz="6" w:space="0" w:color="auto"/>
              <w:bottom w:val="single" w:sz="6" w:space="0" w:color="auto"/>
            </w:tcBorders>
          </w:tcPr>
          <w:p w:rsidR="00FF0855" w:rsidRPr="00727A0E" w:rsidRDefault="00FF0855" w:rsidP="00FF0855">
            <w:pPr>
              <w:snapToGrid w:val="0"/>
              <w:spacing w:line="320" w:lineRule="exact"/>
              <w:ind w:left="28"/>
              <w:jc w:val="center"/>
              <w:rPr>
                <w:rFonts w:eastAsia="標楷體"/>
                <w:b/>
                <w:bCs/>
              </w:rPr>
            </w:pPr>
            <w:r w:rsidRPr="00727A0E">
              <w:rPr>
                <w:rFonts w:eastAsia="標楷體"/>
                <w:b/>
                <w:bCs/>
              </w:rPr>
              <w:t>101</w:t>
            </w:r>
            <w:r w:rsidRPr="00727A0E">
              <w:rPr>
                <w:rFonts w:eastAsia="標楷體"/>
                <w:b/>
                <w:bCs/>
              </w:rPr>
              <w:t>年累計</w:t>
            </w:r>
          </w:p>
          <w:p w:rsidR="00FF0855" w:rsidRPr="00727A0E" w:rsidRDefault="00FF0855" w:rsidP="00FF0855">
            <w:pPr>
              <w:snapToGrid w:val="0"/>
              <w:spacing w:line="320" w:lineRule="exact"/>
              <w:ind w:left="28"/>
              <w:jc w:val="center"/>
              <w:rPr>
                <w:rFonts w:eastAsia="標楷體"/>
                <w:b/>
                <w:bCs/>
              </w:rPr>
            </w:pPr>
            <w:r w:rsidRPr="00727A0E">
              <w:rPr>
                <w:rFonts w:eastAsia="標楷體"/>
                <w:b/>
                <w:bCs/>
              </w:rPr>
              <w:t>較</w:t>
            </w:r>
            <w:r w:rsidRPr="00727A0E">
              <w:rPr>
                <w:rFonts w:eastAsia="標楷體"/>
                <w:b/>
                <w:bCs/>
              </w:rPr>
              <w:t>100</w:t>
            </w:r>
            <w:r w:rsidRPr="00727A0E">
              <w:rPr>
                <w:rFonts w:eastAsia="標楷體"/>
                <w:b/>
                <w:bCs/>
              </w:rPr>
              <w:t>年同期增減</w:t>
            </w:r>
          </w:p>
        </w:tc>
      </w:tr>
      <w:tr w:rsidR="00FF0855" w:rsidRPr="00727A0E" w:rsidTr="00FF0855">
        <w:trPr>
          <w:cantSplit/>
          <w:trHeight w:val="340"/>
          <w:jc w:val="center"/>
        </w:trPr>
        <w:tc>
          <w:tcPr>
            <w:tcW w:w="3816" w:type="dxa"/>
            <w:tcBorders>
              <w:top w:val="single" w:sz="6" w:space="0" w:color="auto"/>
            </w:tcBorders>
            <w:tcMar>
              <w:top w:w="15" w:type="dxa"/>
              <w:left w:w="15" w:type="dxa"/>
              <w:bottom w:w="0" w:type="dxa"/>
              <w:right w:w="15" w:type="dxa"/>
            </w:tcMar>
            <w:vAlign w:val="center"/>
          </w:tcPr>
          <w:p w:rsidR="00FF0855" w:rsidRPr="00727A0E" w:rsidRDefault="00FF0855" w:rsidP="00FF0855">
            <w:pPr>
              <w:snapToGrid w:val="0"/>
              <w:spacing w:line="400" w:lineRule="exact"/>
              <w:ind w:left="28"/>
              <w:rPr>
                <w:rFonts w:eastAsia="標楷體"/>
              </w:rPr>
            </w:pPr>
            <w:r w:rsidRPr="00727A0E">
              <w:rPr>
                <w:rFonts w:eastAsia="標楷體"/>
              </w:rPr>
              <w:t>電子零組件業</w:t>
            </w:r>
          </w:p>
        </w:tc>
        <w:tc>
          <w:tcPr>
            <w:tcW w:w="2048" w:type="dxa"/>
            <w:tcBorders>
              <w:top w:val="single" w:sz="6" w:space="0" w:color="auto"/>
            </w:tcBorders>
            <w:vAlign w:val="center"/>
          </w:tcPr>
          <w:p w:rsidR="00FF0855" w:rsidRPr="00727A0E" w:rsidRDefault="00FF0855" w:rsidP="00FF0855">
            <w:pPr>
              <w:spacing w:line="400" w:lineRule="exact"/>
              <w:ind w:right="664"/>
              <w:jc w:val="right"/>
            </w:pPr>
            <w:r>
              <w:rPr>
                <w:rFonts w:hint="eastAsia"/>
              </w:rPr>
              <w:t>10.67</w:t>
            </w:r>
          </w:p>
        </w:tc>
        <w:tc>
          <w:tcPr>
            <w:tcW w:w="2048" w:type="dxa"/>
            <w:tcBorders>
              <w:top w:val="single" w:sz="6" w:space="0" w:color="auto"/>
            </w:tcBorders>
            <w:vAlign w:val="center"/>
          </w:tcPr>
          <w:p w:rsidR="00FF0855" w:rsidRPr="00727A0E" w:rsidRDefault="00FF0855" w:rsidP="00FF0855">
            <w:pPr>
              <w:spacing w:line="400" w:lineRule="exact"/>
              <w:ind w:right="732"/>
              <w:jc w:val="right"/>
            </w:pPr>
            <w:r>
              <w:rPr>
                <w:rFonts w:hint="eastAsia"/>
              </w:rPr>
              <w:t>3.69</w:t>
            </w:r>
          </w:p>
        </w:tc>
      </w:tr>
      <w:tr w:rsidR="00FF0855" w:rsidRPr="00727A0E" w:rsidTr="00FF0855">
        <w:trPr>
          <w:cantSplit/>
          <w:trHeight w:val="374"/>
          <w:jc w:val="center"/>
        </w:trPr>
        <w:tc>
          <w:tcPr>
            <w:tcW w:w="3816" w:type="dxa"/>
            <w:tcMar>
              <w:top w:w="15" w:type="dxa"/>
              <w:left w:w="15" w:type="dxa"/>
              <w:bottom w:w="0" w:type="dxa"/>
              <w:right w:w="15" w:type="dxa"/>
            </w:tcMar>
            <w:vAlign w:val="center"/>
          </w:tcPr>
          <w:p w:rsidR="00FF0855" w:rsidRPr="00727A0E" w:rsidRDefault="00FF0855" w:rsidP="00FF0855">
            <w:pPr>
              <w:snapToGrid w:val="0"/>
              <w:spacing w:line="400" w:lineRule="exact"/>
              <w:ind w:left="28"/>
              <w:rPr>
                <w:rFonts w:eastAsia="標楷體"/>
              </w:rPr>
            </w:pPr>
            <w:r w:rsidRPr="00727A0E">
              <w:rPr>
                <w:rFonts w:eastAsia="標楷體"/>
                <w:snapToGrid w:val="0"/>
              </w:rPr>
              <w:t>電腦、電子產品及光學製品業</w:t>
            </w:r>
          </w:p>
        </w:tc>
        <w:tc>
          <w:tcPr>
            <w:tcW w:w="2048" w:type="dxa"/>
            <w:vAlign w:val="center"/>
          </w:tcPr>
          <w:p w:rsidR="00FF0855" w:rsidRPr="00727A0E" w:rsidRDefault="00FF0855" w:rsidP="00FF0855">
            <w:pPr>
              <w:spacing w:line="400" w:lineRule="exact"/>
              <w:ind w:right="664"/>
              <w:jc w:val="right"/>
            </w:pPr>
            <w:r>
              <w:rPr>
                <w:rFonts w:hint="eastAsia"/>
              </w:rPr>
              <w:t>-1.53</w:t>
            </w:r>
          </w:p>
        </w:tc>
        <w:tc>
          <w:tcPr>
            <w:tcW w:w="2048" w:type="dxa"/>
            <w:vAlign w:val="center"/>
          </w:tcPr>
          <w:p w:rsidR="00FF0855" w:rsidRPr="00727A0E" w:rsidRDefault="00FF0855" w:rsidP="00FF0855">
            <w:pPr>
              <w:spacing w:line="400" w:lineRule="exact"/>
              <w:ind w:right="732"/>
              <w:jc w:val="right"/>
            </w:pPr>
            <w:r>
              <w:rPr>
                <w:rFonts w:hint="eastAsia"/>
              </w:rPr>
              <w:t>-6.60</w:t>
            </w:r>
          </w:p>
        </w:tc>
      </w:tr>
      <w:tr w:rsidR="00FF0855" w:rsidRPr="00727A0E" w:rsidTr="00FF0855">
        <w:trPr>
          <w:cantSplit/>
          <w:trHeight w:val="313"/>
          <w:jc w:val="center"/>
        </w:trPr>
        <w:tc>
          <w:tcPr>
            <w:tcW w:w="3816" w:type="dxa"/>
            <w:tcMar>
              <w:top w:w="15" w:type="dxa"/>
              <w:left w:w="15" w:type="dxa"/>
              <w:bottom w:w="0" w:type="dxa"/>
              <w:right w:w="15" w:type="dxa"/>
            </w:tcMar>
            <w:vAlign w:val="center"/>
          </w:tcPr>
          <w:p w:rsidR="00FF0855" w:rsidRPr="00727A0E" w:rsidRDefault="00FF0855" w:rsidP="00FF0855">
            <w:pPr>
              <w:snapToGrid w:val="0"/>
              <w:spacing w:line="400" w:lineRule="exact"/>
              <w:ind w:left="28"/>
              <w:rPr>
                <w:rFonts w:eastAsia="標楷體"/>
              </w:rPr>
            </w:pPr>
            <w:r w:rsidRPr="00727A0E">
              <w:rPr>
                <w:rFonts w:eastAsia="標楷體"/>
              </w:rPr>
              <w:t>基本金屬工業</w:t>
            </w:r>
          </w:p>
        </w:tc>
        <w:tc>
          <w:tcPr>
            <w:tcW w:w="2048" w:type="dxa"/>
            <w:vAlign w:val="center"/>
          </w:tcPr>
          <w:p w:rsidR="00FF0855" w:rsidRPr="00727A0E" w:rsidRDefault="00FF0855" w:rsidP="00FF0855">
            <w:pPr>
              <w:spacing w:line="400" w:lineRule="exact"/>
              <w:ind w:right="664"/>
              <w:jc w:val="right"/>
            </w:pPr>
            <w:r>
              <w:rPr>
                <w:rFonts w:hint="eastAsia"/>
              </w:rPr>
              <w:t>4.21</w:t>
            </w:r>
          </w:p>
        </w:tc>
        <w:tc>
          <w:tcPr>
            <w:tcW w:w="2048" w:type="dxa"/>
            <w:vAlign w:val="center"/>
          </w:tcPr>
          <w:p w:rsidR="00FF0855" w:rsidRPr="00727A0E" w:rsidRDefault="00FF0855" w:rsidP="00FF0855">
            <w:pPr>
              <w:spacing w:line="400" w:lineRule="exact"/>
              <w:ind w:right="732"/>
              <w:jc w:val="right"/>
            </w:pPr>
            <w:r>
              <w:rPr>
                <w:rFonts w:hint="eastAsia"/>
              </w:rPr>
              <w:t>-4.42</w:t>
            </w:r>
          </w:p>
        </w:tc>
      </w:tr>
      <w:tr w:rsidR="00FF0855" w:rsidRPr="00727A0E" w:rsidTr="00FF0855">
        <w:trPr>
          <w:cantSplit/>
          <w:trHeight w:val="340"/>
          <w:jc w:val="center"/>
        </w:trPr>
        <w:tc>
          <w:tcPr>
            <w:tcW w:w="3816" w:type="dxa"/>
            <w:tcMar>
              <w:top w:w="15" w:type="dxa"/>
              <w:left w:w="15" w:type="dxa"/>
              <w:bottom w:w="0" w:type="dxa"/>
              <w:right w:w="15" w:type="dxa"/>
            </w:tcMar>
            <w:vAlign w:val="center"/>
          </w:tcPr>
          <w:p w:rsidR="00FF0855" w:rsidRPr="00727A0E" w:rsidRDefault="00FF0855" w:rsidP="00FF0855">
            <w:pPr>
              <w:snapToGrid w:val="0"/>
              <w:spacing w:line="400" w:lineRule="exact"/>
              <w:ind w:left="28"/>
              <w:rPr>
                <w:rFonts w:eastAsia="標楷體"/>
              </w:rPr>
            </w:pPr>
            <w:r w:rsidRPr="00727A0E">
              <w:rPr>
                <w:rFonts w:eastAsia="標楷體"/>
              </w:rPr>
              <w:t>機械設備業</w:t>
            </w:r>
          </w:p>
        </w:tc>
        <w:tc>
          <w:tcPr>
            <w:tcW w:w="2048" w:type="dxa"/>
            <w:vAlign w:val="center"/>
          </w:tcPr>
          <w:p w:rsidR="00FF0855" w:rsidRPr="00727A0E" w:rsidRDefault="00FF0855" w:rsidP="00FF0855">
            <w:pPr>
              <w:spacing w:line="400" w:lineRule="exact"/>
              <w:ind w:right="664"/>
              <w:jc w:val="right"/>
            </w:pPr>
            <w:r>
              <w:rPr>
                <w:rFonts w:hint="eastAsia"/>
              </w:rPr>
              <w:t>-17.56</w:t>
            </w:r>
          </w:p>
        </w:tc>
        <w:tc>
          <w:tcPr>
            <w:tcW w:w="2048" w:type="dxa"/>
            <w:vAlign w:val="center"/>
          </w:tcPr>
          <w:p w:rsidR="00FF0855" w:rsidRPr="00727A0E" w:rsidRDefault="00FF0855" w:rsidP="00FF0855">
            <w:pPr>
              <w:spacing w:line="400" w:lineRule="exact"/>
              <w:ind w:right="732"/>
              <w:jc w:val="right"/>
            </w:pPr>
            <w:r>
              <w:rPr>
                <w:rFonts w:hint="eastAsia"/>
              </w:rPr>
              <w:t>-11.69</w:t>
            </w:r>
          </w:p>
        </w:tc>
      </w:tr>
      <w:tr w:rsidR="00FF0855" w:rsidRPr="00727A0E" w:rsidTr="00FF0855">
        <w:trPr>
          <w:cantSplit/>
          <w:trHeight w:val="309"/>
          <w:jc w:val="center"/>
        </w:trPr>
        <w:tc>
          <w:tcPr>
            <w:tcW w:w="3816" w:type="dxa"/>
            <w:tcMar>
              <w:top w:w="15" w:type="dxa"/>
              <w:left w:w="15" w:type="dxa"/>
              <w:bottom w:w="0" w:type="dxa"/>
              <w:right w:w="15" w:type="dxa"/>
            </w:tcMar>
            <w:vAlign w:val="center"/>
          </w:tcPr>
          <w:p w:rsidR="00FF0855" w:rsidRPr="00727A0E" w:rsidRDefault="00FF0855" w:rsidP="00FF0855">
            <w:pPr>
              <w:snapToGrid w:val="0"/>
              <w:spacing w:line="400" w:lineRule="exact"/>
              <w:ind w:left="28"/>
              <w:rPr>
                <w:rFonts w:eastAsia="標楷體"/>
              </w:rPr>
            </w:pPr>
            <w:r w:rsidRPr="00727A0E">
              <w:rPr>
                <w:rFonts w:eastAsia="標楷體"/>
              </w:rPr>
              <w:t>石油及煤製品業</w:t>
            </w:r>
          </w:p>
        </w:tc>
        <w:tc>
          <w:tcPr>
            <w:tcW w:w="2048" w:type="dxa"/>
            <w:vAlign w:val="center"/>
          </w:tcPr>
          <w:p w:rsidR="00FF0855" w:rsidRPr="00727A0E" w:rsidRDefault="00FF0855" w:rsidP="00FF0855">
            <w:pPr>
              <w:spacing w:line="400" w:lineRule="exact"/>
              <w:ind w:right="664"/>
              <w:jc w:val="right"/>
            </w:pPr>
            <w:r>
              <w:rPr>
                <w:rFonts w:hint="eastAsia"/>
              </w:rPr>
              <w:t>30.92</w:t>
            </w:r>
          </w:p>
        </w:tc>
        <w:tc>
          <w:tcPr>
            <w:tcW w:w="2048" w:type="dxa"/>
            <w:vAlign w:val="center"/>
          </w:tcPr>
          <w:p w:rsidR="00FF0855" w:rsidRPr="00727A0E" w:rsidRDefault="00FF0855" w:rsidP="00FF0855">
            <w:pPr>
              <w:spacing w:line="400" w:lineRule="exact"/>
              <w:ind w:right="732"/>
              <w:jc w:val="right"/>
            </w:pPr>
            <w:r>
              <w:rPr>
                <w:rFonts w:hint="eastAsia"/>
              </w:rPr>
              <w:t>4.94</w:t>
            </w:r>
          </w:p>
        </w:tc>
      </w:tr>
      <w:tr w:rsidR="00FF0855" w:rsidRPr="00727A0E" w:rsidTr="00FF0855">
        <w:trPr>
          <w:cantSplit/>
          <w:trHeight w:val="330"/>
          <w:jc w:val="center"/>
        </w:trPr>
        <w:tc>
          <w:tcPr>
            <w:tcW w:w="3816" w:type="dxa"/>
            <w:tcMar>
              <w:top w:w="15" w:type="dxa"/>
              <w:left w:w="15" w:type="dxa"/>
              <w:bottom w:w="0" w:type="dxa"/>
              <w:right w:w="15" w:type="dxa"/>
            </w:tcMar>
            <w:vAlign w:val="center"/>
          </w:tcPr>
          <w:p w:rsidR="00FF0855" w:rsidRPr="00727A0E" w:rsidRDefault="00FF0855" w:rsidP="00FF0855">
            <w:pPr>
              <w:snapToGrid w:val="0"/>
              <w:spacing w:line="400" w:lineRule="exact"/>
              <w:ind w:left="28"/>
              <w:rPr>
                <w:rFonts w:eastAsia="標楷體"/>
              </w:rPr>
            </w:pPr>
            <w:r w:rsidRPr="00727A0E">
              <w:rPr>
                <w:rFonts w:eastAsia="標楷體"/>
              </w:rPr>
              <w:t>化學材料業</w:t>
            </w:r>
          </w:p>
        </w:tc>
        <w:tc>
          <w:tcPr>
            <w:tcW w:w="2048" w:type="dxa"/>
            <w:vAlign w:val="center"/>
          </w:tcPr>
          <w:p w:rsidR="00FF0855" w:rsidRPr="00727A0E" w:rsidRDefault="00FF0855" w:rsidP="00FF0855">
            <w:pPr>
              <w:spacing w:line="400" w:lineRule="exact"/>
              <w:ind w:right="664"/>
              <w:jc w:val="right"/>
            </w:pPr>
            <w:r>
              <w:rPr>
                <w:rFonts w:hint="eastAsia"/>
              </w:rPr>
              <w:t>0.09</w:t>
            </w:r>
          </w:p>
        </w:tc>
        <w:tc>
          <w:tcPr>
            <w:tcW w:w="2048" w:type="dxa"/>
            <w:vAlign w:val="center"/>
          </w:tcPr>
          <w:p w:rsidR="00FF0855" w:rsidRPr="00727A0E" w:rsidRDefault="00FF0855" w:rsidP="00FF0855">
            <w:pPr>
              <w:spacing w:line="400" w:lineRule="exact"/>
              <w:ind w:right="732"/>
              <w:jc w:val="right"/>
            </w:pPr>
            <w:r>
              <w:rPr>
                <w:rFonts w:hint="eastAsia"/>
              </w:rPr>
              <w:t>0.58</w:t>
            </w:r>
          </w:p>
        </w:tc>
      </w:tr>
      <w:tr w:rsidR="00FF0855" w:rsidRPr="00727A0E" w:rsidTr="00FF0855">
        <w:trPr>
          <w:cantSplit/>
          <w:trHeight w:val="330"/>
          <w:jc w:val="center"/>
        </w:trPr>
        <w:tc>
          <w:tcPr>
            <w:tcW w:w="3816" w:type="dxa"/>
            <w:tcMar>
              <w:top w:w="15" w:type="dxa"/>
              <w:left w:w="15" w:type="dxa"/>
              <w:bottom w:w="0" w:type="dxa"/>
              <w:right w:w="15" w:type="dxa"/>
            </w:tcMar>
            <w:vAlign w:val="center"/>
          </w:tcPr>
          <w:p w:rsidR="00FF0855" w:rsidRPr="00727A0E" w:rsidRDefault="00FF0855" w:rsidP="00FF0855">
            <w:pPr>
              <w:snapToGrid w:val="0"/>
              <w:spacing w:line="400" w:lineRule="exact"/>
              <w:ind w:left="28"/>
              <w:rPr>
                <w:rFonts w:eastAsia="標楷體"/>
              </w:rPr>
            </w:pPr>
            <w:r w:rsidRPr="00727A0E">
              <w:rPr>
                <w:rFonts w:eastAsia="標楷體"/>
              </w:rPr>
              <w:t>食品業</w:t>
            </w:r>
          </w:p>
        </w:tc>
        <w:tc>
          <w:tcPr>
            <w:tcW w:w="2048" w:type="dxa"/>
            <w:vAlign w:val="center"/>
          </w:tcPr>
          <w:p w:rsidR="00FF0855" w:rsidRPr="00727A0E" w:rsidRDefault="00FF0855" w:rsidP="00FF0855">
            <w:pPr>
              <w:spacing w:line="400" w:lineRule="exact"/>
              <w:ind w:right="664"/>
              <w:jc w:val="right"/>
            </w:pPr>
            <w:r>
              <w:rPr>
                <w:rFonts w:hint="eastAsia"/>
              </w:rPr>
              <w:t>-5.37</w:t>
            </w:r>
          </w:p>
        </w:tc>
        <w:tc>
          <w:tcPr>
            <w:tcW w:w="2048" w:type="dxa"/>
            <w:vAlign w:val="center"/>
          </w:tcPr>
          <w:p w:rsidR="00FF0855" w:rsidRPr="00727A0E" w:rsidRDefault="00FF0855" w:rsidP="00FF0855">
            <w:pPr>
              <w:spacing w:line="400" w:lineRule="exact"/>
              <w:ind w:right="732"/>
              <w:jc w:val="right"/>
            </w:pPr>
            <w:r>
              <w:rPr>
                <w:rFonts w:hint="eastAsia"/>
              </w:rPr>
              <w:t>0.60</w:t>
            </w:r>
          </w:p>
        </w:tc>
      </w:tr>
      <w:tr w:rsidR="00FF0855" w:rsidRPr="00727A0E" w:rsidTr="00FF0855">
        <w:trPr>
          <w:cantSplit/>
          <w:trHeight w:val="330"/>
          <w:jc w:val="center"/>
        </w:trPr>
        <w:tc>
          <w:tcPr>
            <w:tcW w:w="3816" w:type="dxa"/>
            <w:tcBorders>
              <w:bottom w:val="single" w:sz="6" w:space="0" w:color="auto"/>
            </w:tcBorders>
            <w:tcMar>
              <w:top w:w="15" w:type="dxa"/>
              <w:left w:w="15" w:type="dxa"/>
              <w:bottom w:w="0" w:type="dxa"/>
              <w:right w:w="15" w:type="dxa"/>
            </w:tcMar>
            <w:vAlign w:val="center"/>
          </w:tcPr>
          <w:p w:rsidR="00FF0855" w:rsidRPr="00727A0E" w:rsidRDefault="00FF0855" w:rsidP="00FF0855">
            <w:pPr>
              <w:snapToGrid w:val="0"/>
              <w:spacing w:line="400" w:lineRule="exact"/>
              <w:ind w:left="28"/>
              <w:rPr>
                <w:rFonts w:eastAsia="標楷體"/>
              </w:rPr>
            </w:pPr>
            <w:r w:rsidRPr="00727A0E">
              <w:rPr>
                <w:rFonts w:eastAsia="標楷體"/>
              </w:rPr>
              <w:t>紡織業</w:t>
            </w:r>
          </w:p>
        </w:tc>
        <w:tc>
          <w:tcPr>
            <w:tcW w:w="2048" w:type="dxa"/>
            <w:tcBorders>
              <w:bottom w:val="single" w:sz="6" w:space="0" w:color="auto"/>
            </w:tcBorders>
            <w:vAlign w:val="center"/>
          </w:tcPr>
          <w:p w:rsidR="00FF0855" w:rsidRPr="00727A0E" w:rsidRDefault="00FF0855" w:rsidP="00FF0855">
            <w:pPr>
              <w:spacing w:line="400" w:lineRule="exact"/>
              <w:ind w:right="664"/>
              <w:jc w:val="right"/>
            </w:pPr>
            <w:r>
              <w:rPr>
                <w:rFonts w:hint="eastAsia"/>
              </w:rPr>
              <w:t>-4.01</w:t>
            </w:r>
          </w:p>
        </w:tc>
        <w:tc>
          <w:tcPr>
            <w:tcW w:w="2048" w:type="dxa"/>
            <w:tcBorders>
              <w:bottom w:val="single" w:sz="6" w:space="0" w:color="auto"/>
            </w:tcBorders>
            <w:vAlign w:val="center"/>
          </w:tcPr>
          <w:p w:rsidR="00FF0855" w:rsidRPr="00727A0E" w:rsidRDefault="00FF0855" w:rsidP="00FF0855">
            <w:pPr>
              <w:spacing w:line="400" w:lineRule="exact"/>
              <w:ind w:right="732"/>
              <w:jc w:val="right"/>
            </w:pPr>
            <w:r>
              <w:rPr>
                <w:rFonts w:hint="eastAsia"/>
              </w:rPr>
              <w:t>-5.15</w:t>
            </w:r>
          </w:p>
        </w:tc>
      </w:tr>
    </w:tbl>
    <w:p w:rsidR="00FF0855" w:rsidRPr="00727A0E" w:rsidRDefault="00FF0855" w:rsidP="00FF0855">
      <w:pPr>
        <w:snapToGrid w:val="0"/>
        <w:spacing w:line="240" w:lineRule="atLeast"/>
        <w:ind w:leftChars="-1" w:left="-2" w:right="-142" w:firstLineChars="128" w:firstLine="307"/>
        <w:jc w:val="both"/>
        <w:rPr>
          <w:rFonts w:eastAsia="標楷體"/>
        </w:rPr>
      </w:pPr>
      <w:r w:rsidRPr="00727A0E">
        <w:rPr>
          <w:rFonts w:eastAsia="標楷體" w:hint="eastAsia"/>
        </w:rPr>
        <w:t>資料來源：經濟部統計處。</w:t>
      </w:r>
    </w:p>
    <w:p w:rsidR="00FF0855" w:rsidRPr="00FF0855" w:rsidRDefault="00FF0855" w:rsidP="00FF0855">
      <w:pPr>
        <w:pStyle w:val="t-4"/>
        <w:spacing w:before="120" w:afterLines="0" w:after="0" w:line="300" w:lineRule="auto"/>
        <w:ind w:left="717" w:hanging="479"/>
      </w:pPr>
    </w:p>
    <w:p w:rsidR="00FF0855" w:rsidRDefault="00FF0855" w:rsidP="00E750C9">
      <w:pPr>
        <w:snapToGrid w:val="0"/>
        <w:spacing w:line="240" w:lineRule="atLeast"/>
        <w:ind w:leftChars="-1" w:left="-2" w:right="-142" w:firstLine="2"/>
        <w:jc w:val="both"/>
        <w:rPr>
          <w:rFonts w:eastAsia="標楷體"/>
        </w:rPr>
      </w:pPr>
    </w:p>
    <w:p w:rsidR="00FF0855" w:rsidRDefault="00FF0855" w:rsidP="00E750C9">
      <w:pPr>
        <w:snapToGrid w:val="0"/>
        <w:spacing w:line="240" w:lineRule="atLeast"/>
        <w:ind w:leftChars="-1" w:left="-2" w:right="-142" w:firstLine="2"/>
        <w:jc w:val="both"/>
        <w:rPr>
          <w:rFonts w:eastAsia="標楷體"/>
        </w:rPr>
      </w:pPr>
    </w:p>
    <w:p w:rsidR="00FF0855" w:rsidRDefault="00FF0855" w:rsidP="00E750C9">
      <w:pPr>
        <w:snapToGrid w:val="0"/>
        <w:spacing w:line="240" w:lineRule="atLeast"/>
        <w:ind w:leftChars="-1" w:left="-2" w:right="-142" w:firstLine="2"/>
        <w:jc w:val="both"/>
        <w:rPr>
          <w:rFonts w:eastAsia="標楷體"/>
        </w:rPr>
      </w:pPr>
    </w:p>
    <w:p w:rsidR="00FF0855" w:rsidRDefault="00FF0855" w:rsidP="00E750C9">
      <w:pPr>
        <w:snapToGrid w:val="0"/>
        <w:spacing w:line="240" w:lineRule="atLeast"/>
        <w:ind w:leftChars="-1" w:left="-2" w:right="-142" w:firstLine="2"/>
        <w:jc w:val="both"/>
        <w:rPr>
          <w:rFonts w:eastAsia="標楷體"/>
        </w:rPr>
      </w:pPr>
    </w:p>
    <w:p w:rsidR="00FF0855" w:rsidRDefault="00FF0855" w:rsidP="00E750C9">
      <w:pPr>
        <w:snapToGrid w:val="0"/>
        <w:spacing w:line="240" w:lineRule="atLeast"/>
        <w:ind w:leftChars="-1" w:left="-2" w:right="-142" w:firstLine="2"/>
        <w:jc w:val="both"/>
        <w:rPr>
          <w:rFonts w:eastAsia="標楷體"/>
        </w:rPr>
      </w:pPr>
    </w:p>
    <w:p w:rsidR="00FF0855" w:rsidRDefault="00FF0855" w:rsidP="00E750C9">
      <w:pPr>
        <w:snapToGrid w:val="0"/>
        <w:spacing w:line="240" w:lineRule="atLeast"/>
        <w:ind w:leftChars="-1" w:left="-2" w:right="-142" w:firstLine="2"/>
        <w:jc w:val="both"/>
        <w:rPr>
          <w:rFonts w:eastAsia="標楷體"/>
        </w:rPr>
      </w:pPr>
    </w:p>
    <w:p w:rsidR="00FF0855" w:rsidRDefault="00FF0855" w:rsidP="00E750C9">
      <w:pPr>
        <w:snapToGrid w:val="0"/>
        <w:spacing w:line="240" w:lineRule="atLeast"/>
        <w:ind w:leftChars="-1" w:left="-2" w:right="-142" w:firstLine="2"/>
        <w:jc w:val="both"/>
        <w:rPr>
          <w:rFonts w:eastAsia="標楷體"/>
        </w:rPr>
      </w:pPr>
    </w:p>
    <w:p w:rsidR="00FF0855" w:rsidRDefault="00FF0855" w:rsidP="00E750C9">
      <w:pPr>
        <w:snapToGrid w:val="0"/>
        <w:spacing w:line="240" w:lineRule="atLeast"/>
        <w:ind w:leftChars="-1" w:left="-2" w:right="-142" w:firstLine="2"/>
        <w:jc w:val="both"/>
        <w:rPr>
          <w:rFonts w:eastAsia="標楷體"/>
        </w:rPr>
      </w:pPr>
    </w:p>
    <w:p w:rsidR="00FF0855" w:rsidRPr="00065193" w:rsidRDefault="00FF0855" w:rsidP="00E750C9">
      <w:pPr>
        <w:snapToGrid w:val="0"/>
        <w:spacing w:line="240" w:lineRule="atLeast"/>
        <w:ind w:leftChars="-1" w:left="-2" w:right="-142" w:firstLine="2"/>
        <w:jc w:val="both"/>
        <w:rPr>
          <w:rFonts w:eastAsia="標楷體"/>
        </w:rPr>
        <w:sectPr w:rsidR="00FF0855" w:rsidRPr="00065193" w:rsidSect="009761DA">
          <w:footerReference w:type="default" r:id="rId17"/>
          <w:pgSz w:w="11906" w:h="16838"/>
          <w:pgMar w:top="1361" w:right="1797" w:bottom="1361" w:left="1797" w:header="851" w:footer="992" w:gutter="0"/>
          <w:cols w:space="425"/>
          <w:docGrid w:type="lines" w:linePitch="360"/>
        </w:sectPr>
      </w:pPr>
    </w:p>
    <w:p w:rsidR="00E750C9" w:rsidRPr="00152898" w:rsidRDefault="00E750C9" w:rsidP="00FF0855">
      <w:pPr>
        <w:pStyle w:val="t-4"/>
        <w:spacing w:before="120" w:afterLines="0" w:after="0" w:line="300" w:lineRule="auto"/>
        <w:ind w:left="786" w:hanging="548"/>
        <w:outlineLvl w:val="2"/>
        <w:rPr>
          <w:color w:val="auto"/>
          <w:sz w:val="32"/>
          <w:szCs w:val="32"/>
        </w:rPr>
      </w:pPr>
      <w:r w:rsidRPr="00152898">
        <w:rPr>
          <w:color w:val="auto"/>
          <w:sz w:val="32"/>
          <w:szCs w:val="32"/>
        </w:rPr>
        <w:lastRenderedPageBreak/>
        <w:t>（</w:t>
      </w:r>
      <w:r w:rsidRPr="00152898">
        <w:rPr>
          <w:rFonts w:hint="eastAsia"/>
          <w:color w:val="auto"/>
          <w:sz w:val="32"/>
          <w:szCs w:val="32"/>
        </w:rPr>
        <w:t>三</w:t>
      </w:r>
      <w:r w:rsidRPr="00152898">
        <w:rPr>
          <w:color w:val="auto"/>
          <w:sz w:val="32"/>
          <w:szCs w:val="32"/>
        </w:rPr>
        <w:t>）</w:t>
      </w:r>
      <w:r w:rsidRPr="00152898">
        <w:rPr>
          <w:rFonts w:hint="eastAsia"/>
          <w:color w:val="auto"/>
          <w:sz w:val="32"/>
          <w:szCs w:val="32"/>
        </w:rPr>
        <w:t>商業</w:t>
      </w:r>
    </w:p>
    <w:p w:rsidR="00FF0855" w:rsidRPr="00D625FD" w:rsidRDefault="00FF0855" w:rsidP="00FF0855">
      <w:pPr>
        <w:pStyle w:val="k3a"/>
        <w:tabs>
          <w:tab w:val="left" w:pos="540"/>
        </w:tabs>
        <w:spacing w:before="180" w:line="300" w:lineRule="auto"/>
        <w:ind w:leftChars="100" w:left="801" w:right="0" w:hangingChars="200" w:hanging="561"/>
        <w:rPr>
          <w:b/>
          <w:bCs/>
        </w:rPr>
      </w:pPr>
      <w:r w:rsidRPr="00D625FD">
        <w:rPr>
          <w:rFonts w:hint="eastAsia"/>
          <w:b/>
          <w:bCs/>
        </w:rPr>
        <w:t>１、</w:t>
      </w:r>
      <w:r w:rsidRPr="00D625FD">
        <w:rPr>
          <w:rFonts w:hint="eastAsia"/>
          <w:b/>
          <w:bCs/>
        </w:rPr>
        <w:t>101</w:t>
      </w:r>
      <w:r w:rsidRPr="00D625FD">
        <w:rPr>
          <w:rFonts w:hint="eastAsia"/>
          <w:b/>
          <w:bCs/>
        </w:rPr>
        <w:t>年</w:t>
      </w:r>
      <w:r w:rsidRPr="00D625FD">
        <w:rPr>
          <w:rFonts w:hint="eastAsia"/>
          <w:b/>
          <w:bCs/>
        </w:rPr>
        <w:t>12</w:t>
      </w:r>
      <w:r w:rsidRPr="00D625FD">
        <w:rPr>
          <w:rFonts w:hint="eastAsia"/>
          <w:b/>
          <w:bCs/>
        </w:rPr>
        <w:t>月商業營業額為</w:t>
      </w:r>
      <w:r w:rsidRPr="00D625FD">
        <w:rPr>
          <w:rFonts w:hint="eastAsia"/>
          <w:b/>
          <w:bCs/>
        </w:rPr>
        <w:t>12,130</w:t>
      </w:r>
      <w:r w:rsidRPr="00D625FD">
        <w:rPr>
          <w:rFonts w:hint="eastAsia"/>
          <w:b/>
          <w:bCs/>
        </w:rPr>
        <w:t>億元，增加</w:t>
      </w:r>
      <w:r w:rsidRPr="00D625FD">
        <w:rPr>
          <w:rFonts w:hint="eastAsia"/>
          <w:b/>
          <w:bCs/>
        </w:rPr>
        <w:t>1.7</w:t>
      </w:r>
      <w:r w:rsidRPr="00D625FD">
        <w:rPr>
          <w:rFonts w:hint="eastAsia"/>
          <w:b/>
          <w:bCs/>
        </w:rPr>
        <w:t>％</w:t>
      </w:r>
    </w:p>
    <w:p w:rsidR="00FF0855" w:rsidRPr="00D625FD" w:rsidRDefault="00FF0855" w:rsidP="00FF0855">
      <w:pPr>
        <w:pStyle w:val="k32"/>
        <w:topLinePunct/>
        <w:ind w:leftChars="150" w:left="360" w:rightChars="-211" w:right="-506"/>
      </w:pPr>
      <w:r w:rsidRPr="00D625FD">
        <w:t>101</w:t>
      </w:r>
      <w:r w:rsidRPr="00D625FD">
        <w:t>年</w:t>
      </w:r>
      <w:r w:rsidRPr="00D625FD">
        <w:rPr>
          <w:rFonts w:hint="eastAsia"/>
        </w:rPr>
        <w:t>12</w:t>
      </w:r>
      <w:r w:rsidRPr="00D625FD">
        <w:t>月批發、零售及餐飲業營業額</w:t>
      </w:r>
      <w:r w:rsidRPr="00D625FD">
        <w:t>1</w:t>
      </w:r>
      <w:r w:rsidRPr="00D625FD">
        <w:rPr>
          <w:rFonts w:hint="eastAsia"/>
        </w:rPr>
        <w:t>2</w:t>
      </w:r>
      <w:r w:rsidRPr="00D625FD">
        <w:t>,</w:t>
      </w:r>
      <w:r w:rsidRPr="00D625FD">
        <w:rPr>
          <w:rFonts w:hint="eastAsia"/>
        </w:rPr>
        <w:t>130</w:t>
      </w:r>
      <w:r w:rsidRPr="00D625FD">
        <w:t>億元，較</w:t>
      </w:r>
      <w:r w:rsidRPr="00D625FD">
        <w:t>100</w:t>
      </w:r>
      <w:r w:rsidRPr="00D625FD">
        <w:t>年同月</w:t>
      </w:r>
      <w:r w:rsidRPr="00D625FD">
        <w:rPr>
          <w:rFonts w:hint="eastAsia"/>
        </w:rPr>
        <w:t>增加</w:t>
      </w:r>
      <w:r w:rsidRPr="00D625FD">
        <w:rPr>
          <w:rFonts w:hint="eastAsia"/>
        </w:rPr>
        <w:t>1.7</w:t>
      </w:r>
      <w:r w:rsidRPr="00D625FD">
        <w:t>％</w:t>
      </w:r>
      <w:r>
        <w:rPr>
          <w:rFonts w:hint="eastAsia"/>
        </w:rPr>
        <w:t>。</w:t>
      </w:r>
      <w:r w:rsidRPr="00D625FD">
        <w:t>其中批發業增加</w:t>
      </w:r>
      <w:r w:rsidRPr="00D625FD">
        <w:rPr>
          <w:rFonts w:hint="eastAsia"/>
        </w:rPr>
        <w:t>1.5</w:t>
      </w:r>
      <w:r w:rsidRPr="00D625FD">
        <w:t>％，零售業增加</w:t>
      </w:r>
      <w:r w:rsidRPr="00D625FD">
        <w:rPr>
          <w:rFonts w:hint="eastAsia"/>
        </w:rPr>
        <w:t>1.8</w:t>
      </w:r>
      <w:r w:rsidRPr="00D625FD">
        <w:t>％，餐飲業增加</w:t>
      </w:r>
      <w:r w:rsidRPr="00D625FD">
        <w:rPr>
          <w:rFonts w:hint="eastAsia"/>
        </w:rPr>
        <w:t>7.8</w:t>
      </w:r>
      <w:r w:rsidRPr="00D625FD">
        <w:t>％。累計</w:t>
      </w:r>
      <w:r w:rsidRPr="00D625FD">
        <w:t>1</w:t>
      </w:r>
      <w:r w:rsidRPr="00D625FD">
        <w:t>至</w:t>
      </w:r>
      <w:r w:rsidRPr="00D625FD">
        <w:rPr>
          <w:rFonts w:hint="eastAsia"/>
        </w:rPr>
        <w:t>12</w:t>
      </w:r>
      <w:r w:rsidRPr="00D625FD">
        <w:t>月，批發、零售及餐飲業營業額</w:t>
      </w:r>
      <w:r w:rsidRPr="00D625FD">
        <w:rPr>
          <w:rFonts w:hint="eastAsia"/>
        </w:rPr>
        <w:t>142,102</w:t>
      </w:r>
      <w:r w:rsidRPr="00D625FD">
        <w:t>億元，較</w:t>
      </w:r>
      <w:r w:rsidRPr="00D625FD">
        <w:t>100</w:t>
      </w:r>
      <w:r w:rsidRPr="00D625FD">
        <w:t>年同期減少</w:t>
      </w:r>
      <w:r w:rsidRPr="00D625FD">
        <w:t>0.</w:t>
      </w:r>
      <w:r w:rsidRPr="00D625FD">
        <w:rPr>
          <w:rFonts w:hint="eastAsia"/>
        </w:rPr>
        <w:t>4</w:t>
      </w:r>
      <w:r w:rsidRPr="00D625FD">
        <w:t>％。</w:t>
      </w:r>
    </w:p>
    <w:p w:rsidR="00FF0855" w:rsidRPr="00D625FD" w:rsidRDefault="00FF0855" w:rsidP="00FF0855">
      <w:pPr>
        <w:snapToGrid w:val="0"/>
        <w:spacing w:beforeLines="50" w:before="180"/>
        <w:ind w:left="902" w:right="-142" w:hanging="301"/>
        <w:jc w:val="center"/>
        <w:rPr>
          <w:rFonts w:eastAsia="標楷體"/>
          <w:b/>
          <w:bCs/>
          <w:sz w:val="28"/>
        </w:rPr>
      </w:pPr>
      <w:r w:rsidRPr="00D625FD">
        <w:rPr>
          <w:rFonts w:eastAsia="標楷體"/>
          <w:b/>
          <w:bCs/>
          <w:sz w:val="28"/>
        </w:rPr>
        <w:t>表</w:t>
      </w:r>
      <w:r w:rsidRPr="00D625FD">
        <w:rPr>
          <w:rFonts w:eastAsia="標楷體"/>
          <w:b/>
          <w:bCs/>
          <w:sz w:val="28"/>
        </w:rPr>
        <w:t xml:space="preserve">2-3-1  </w:t>
      </w:r>
      <w:r w:rsidRPr="00D625FD">
        <w:rPr>
          <w:rFonts w:eastAsia="標楷體"/>
          <w:b/>
          <w:bCs/>
          <w:sz w:val="28"/>
        </w:rPr>
        <w:t>商業營業額</w:t>
      </w:r>
    </w:p>
    <w:p w:rsidR="00FF0855" w:rsidRPr="00D625FD" w:rsidRDefault="00FF0855" w:rsidP="00FF0855">
      <w:pPr>
        <w:snapToGrid w:val="0"/>
        <w:ind w:leftChars="1128" w:left="7051" w:right="-692" w:hangingChars="1810" w:hanging="4344"/>
        <w:jc w:val="right"/>
        <w:rPr>
          <w:rFonts w:eastAsia="標楷體"/>
          <w:spacing w:val="20"/>
        </w:rPr>
      </w:pPr>
      <w:r w:rsidRPr="00D625FD">
        <w:rPr>
          <w:rFonts w:eastAsia="標楷體" w:hint="eastAsia"/>
        </w:rPr>
        <w:t>單位</w:t>
      </w:r>
      <w:r w:rsidRPr="00D625FD">
        <w:rPr>
          <w:rFonts w:eastAsia="標楷體"/>
        </w:rPr>
        <w:t>:</w:t>
      </w:r>
      <w:r w:rsidRPr="00D625FD">
        <w:rPr>
          <w:rFonts w:eastAsia="標楷體" w:hint="eastAsia"/>
        </w:rPr>
        <w:t>億元；％</w:t>
      </w: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FF0855" w:rsidRPr="0012098B" w:rsidTr="00FF0855">
        <w:trPr>
          <w:cantSplit/>
          <w:trHeight w:val="20"/>
        </w:trPr>
        <w:tc>
          <w:tcPr>
            <w:tcW w:w="1640" w:type="dxa"/>
            <w:vMerge w:val="restart"/>
            <w:tcBorders>
              <w:top w:val="single" w:sz="4" w:space="0" w:color="auto"/>
              <w:left w:val="nil"/>
              <w:bottom w:val="single" w:sz="4" w:space="0" w:color="auto"/>
              <w:right w:val="nil"/>
            </w:tcBorders>
            <w:vAlign w:val="center"/>
          </w:tcPr>
          <w:p w:rsidR="00FF0855" w:rsidRPr="00D625FD" w:rsidRDefault="00FF0855" w:rsidP="00FF0855">
            <w:pPr>
              <w:adjustRightInd w:val="0"/>
              <w:snapToGrid w:val="0"/>
              <w:ind w:left="30"/>
              <w:jc w:val="center"/>
              <w:rPr>
                <w:rFonts w:eastAsia="標楷體"/>
              </w:rPr>
            </w:pPr>
            <w:r w:rsidRPr="00D625FD">
              <w:rPr>
                <w:rFonts w:eastAsia="標楷體"/>
              </w:rPr>
              <w:t>年</w:t>
            </w:r>
            <w:r w:rsidRPr="00D625FD">
              <w:rPr>
                <w:rFonts w:eastAsia="標楷體"/>
              </w:rPr>
              <w:t>(</w:t>
            </w:r>
            <w:r w:rsidRPr="00D625FD">
              <w:rPr>
                <w:rFonts w:eastAsia="標楷體"/>
              </w:rPr>
              <w:t>月</w:t>
            </w:r>
            <w:r w:rsidRPr="00D625FD">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FF0855" w:rsidRPr="00D625FD" w:rsidRDefault="00FF0855" w:rsidP="00FF0855">
            <w:pPr>
              <w:adjustRightInd w:val="0"/>
              <w:snapToGrid w:val="0"/>
              <w:ind w:left="30"/>
              <w:jc w:val="center"/>
              <w:rPr>
                <w:rFonts w:eastAsia="標楷體"/>
              </w:rPr>
            </w:pPr>
            <w:r w:rsidRPr="00D625FD">
              <w:rPr>
                <w:rFonts w:eastAsia="標楷體"/>
              </w:rPr>
              <w:t>商業</w:t>
            </w:r>
          </w:p>
        </w:tc>
        <w:tc>
          <w:tcPr>
            <w:tcW w:w="6196" w:type="dxa"/>
            <w:gridSpan w:val="6"/>
            <w:tcBorders>
              <w:top w:val="single" w:sz="4" w:space="0" w:color="auto"/>
              <w:left w:val="nil"/>
              <w:bottom w:val="nil"/>
              <w:right w:val="nil"/>
            </w:tcBorders>
          </w:tcPr>
          <w:p w:rsidR="00FF0855" w:rsidRPr="00D625FD" w:rsidRDefault="00FF0855" w:rsidP="00FF0855">
            <w:pPr>
              <w:adjustRightInd w:val="0"/>
              <w:snapToGrid w:val="0"/>
              <w:ind w:left="30" w:firstLineChars="100" w:firstLine="240"/>
              <w:jc w:val="both"/>
              <w:rPr>
                <w:rFonts w:eastAsia="標楷體"/>
              </w:rPr>
            </w:pPr>
          </w:p>
        </w:tc>
      </w:tr>
      <w:tr w:rsidR="00FF0855" w:rsidRPr="0012098B" w:rsidTr="00FF0855">
        <w:trPr>
          <w:cantSplit/>
          <w:trHeight w:val="20"/>
        </w:trPr>
        <w:tc>
          <w:tcPr>
            <w:tcW w:w="1640" w:type="dxa"/>
            <w:vMerge/>
            <w:tcBorders>
              <w:top w:val="single" w:sz="4" w:space="0" w:color="auto"/>
              <w:left w:val="nil"/>
              <w:bottom w:val="single" w:sz="4" w:space="0" w:color="auto"/>
              <w:right w:val="nil"/>
            </w:tcBorders>
            <w:vAlign w:val="center"/>
          </w:tcPr>
          <w:p w:rsidR="00FF0855" w:rsidRPr="00D625FD" w:rsidRDefault="00FF0855" w:rsidP="00FF0855">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FF0855" w:rsidRPr="00D625FD" w:rsidRDefault="00FF0855" w:rsidP="00FF0855">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FF0855" w:rsidRPr="00D625FD" w:rsidRDefault="00FF0855" w:rsidP="00FF0855">
            <w:pPr>
              <w:adjustRightInd w:val="0"/>
              <w:snapToGrid w:val="0"/>
              <w:ind w:left="30"/>
              <w:jc w:val="center"/>
              <w:rPr>
                <w:rFonts w:eastAsia="標楷體"/>
              </w:rPr>
            </w:pPr>
            <w:r w:rsidRPr="00D625FD">
              <w:rPr>
                <w:rFonts w:eastAsia="標楷體"/>
              </w:rPr>
              <w:t>批發業</w:t>
            </w:r>
          </w:p>
        </w:tc>
        <w:tc>
          <w:tcPr>
            <w:tcW w:w="2040" w:type="dxa"/>
            <w:gridSpan w:val="2"/>
            <w:tcBorders>
              <w:top w:val="single" w:sz="4" w:space="0" w:color="auto"/>
              <w:left w:val="single" w:sz="4" w:space="0" w:color="auto"/>
              <w:bottom w:val="nil"/>
              <w:right w:val="nil"/>
            </w:tcBorders>
          </w:tcPr>
          <w:p w:rsidR="00FF0855" w:rsidRPr="00D625FD" w:rsidRDefault="00FF0855" w:rsidP="00FF0855">
            <w:pPr>
              <w:adjustRightInd w:val="0"/>
              <w:snapToGrid w:val="0"/>
              <w:ind w:left="30"/>
              <w:jc w:val="center"/>
              <w:rPr>
                <w:rFonts w:eastAsia="標楷體"/>
              </w:rPr>
            </w:pPr>
            <w:r w:rsidRPr="00D625FD">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FF0855" w:rsidRPr="00D625FD" w:rsidRDefault="00FF0855" w:rsidP="00FF0855">
            <w:pPr>
              <w:adjustRightInd w:val="0"/>
              <w:snapToGrid w:val="0"/>
              <w:ind w:left="30"/>
              <w:jc w:val="center"/>
              <w:rPr>
                <w:rFonts w:eastAsia="標楷體"/>
              </w:rPr>
            </w:pPr>
            <w:r w:rsidRPr="00D625FD">
              <w:rPr>
                <w:rFonts w:eastAsia="標楷體"/>
              </w:rPr>
              <w:t>餐飲業</w:t>
            </w:r>
          </w:p>
        </w:tc>
      </w:tr>
      <w:tr w:rsidR="00FF0855" w:rsidRPr="0012098B" w:rsidTr="00FF0855">
        <w:trPr>
          <w:cantSplit/>
          <w:trHeight w:val="20"/>
        </w:trPr>
        <w:tc>
          <w:tcPr>
            <w:tcW w:w="1640" w:type="dxa"/>
            <w:vMerge/>
            <w:tcBorders>
              <w:top w:val="single" w:sz="4" w:space="0" w:color="auto"/>
              <w:left w:val="nil"/>
              <w:bottom w:val="single" w:sz="4" w:space="0" w:color="auto"/>
              <w:right w:val="nil"/>
            </w:tcBorders>
            <w:vAlign w:val="center"/>
          </w:tcPr>
          <w:p w:rsidR="00FF0855" w:rsidRPr="00D625FD" w:rsidRDefault="00FF0855" w:rsidP="00FF0855">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FF0855" w:rsidRPr="00D625FD" w:rsidRDefault="00FF0855" w:rsidP="00FF0855">
            <w:pPr>
              <w:adjustRightInd w:val="0"/>
              <w:snapToGrid w:val="0"/>
              <w:ind w:left="30"/>
              <w:jc w:val="center"/>
              <w:rPr>
                <w:rFonts w:eastAsia="標楷體"/>
                <w:spacing w:val="-20"/>
              </w:rPr>
            </w:pPr>
            <w:r w:rsidRPr="00D625FD">
              <w:rPr>
                <w:rFonts w:eastAsia="標楷體"/>
                <w:spacing w:val="-20"/>
              </w:rPr>
              <w:t>金額</w:t>
            </w:r>
          </w:p>
        </w:tc>
        <w:tc>
          <w:tcPr>
            <w:tcW w:w="976" w:type="dxa"/>
            <w:tcBorders>
              <w:top w:val="nil"/>
              <w:left w:val="single" w:sz="4" w:space="0" w:color="auto"/>
              <w:bottom w:val="single" w:sz="4" w:space="0" w:color="auto"/>
              <w:right w:val="single" w:sz="4" w:space="0" w:color="auto"/>
            </w:tcBorders>
            <w:vAlign w:val="center"/>
          </w:tcPr>
          <w:p w:rsidR="00FF0855" w:rsidRPr="00D625FD" w:rsidRDefault="00FF0855" w:rsidP="00FF0855">
            <w:pPr>
              <w:adjustRightInd w:val="0"/>
              <w:snapToGrid w:val="0"/>
              <w:ind w:left="30"/>
              <w:jc w:val="center"/>
              <w:rPr>
                <w:rFonts w:eastAsia="標楷體"/>
                <w:spacing w:val="-20"/>
              </w:rPr>
            </w:pPr>
            <w:r w:rsidRPr="00D625FD">
              <w:rPr>
                <w:rFonts w:eastAsia="標楷體"/>
                <w:spacing w:val="-20"/>
              </w:rPr>
              <w:t>年增率</w:t>
            </w:r>
          </w:p>
        </w:tc>
        <w:tc>
          <w:tcPr>
            <w:tcW w:w="1096" w:type="dxa"/>
            <w:tcBorders>
              <w:top w:val="single" w:sz="4" w:space="0" w:color="auto"/>
              <w:left w:val="single" w:sz="4" w:space="0" w:color="auto"/>
              <w:bottom w:val="single" w:sz="4" w:space="0" w:color="auto"/>
              <w:right w:val="single" w:sz="4" w:space="0" w:color="auto"/>
            </w:tcBorders>
            <w:vAlign w:val="center"/>
          </w:tcPr>
          <w:p w:rsidR="00FF0855" w:rsidRPr="00D625FD" w:rsidRDefault="00FF0855" w:rsidP="00FF0855">
            <w:pPr>
              <w:adjustRightInd w:val="0"/>
              <w:snapToGrid w:val="0"/>
              <w:ind w:left="30"/>
              <w:jc w:val="center"/>
              <w:rPr>
                <w:rFonts w:eastAsia="標楷體"/>
                <w:spacing w:val="-20"/>
              </w:rPr>
            </w:pPr>
            <w:r w:rsidRPr="00D625FD">
              <w:rPr>
                <w:rFonts w:eastAsia="標楷體"/>
                <w:spacing w:val="-20"/>
              </w:rPr>
              <w:t>金額</w:t>
            </w:r>
          </w:p>
        </w:tc>
        <w:tc>
          <w:tcPr>
            <w:tcW w:w="1020" w:type="dxa"/>
            <w:tcBorders>
              <w:top w:val="single" w:sz="4" w:space="0" w:color="auto"/>
              <w:left w:val="single" w:sz="4" w:space="0" w:color="auto"/>
              <w:bottom w:val="single" w:sz="4" w:space="0" w:color="auto"/>
              <w:right w:val="single" w:sz="4" w:space="0" w:color="auto"/>
            </w:tcBorders>
            <w:vAlign w:val="center"/>
          </w:tcPr>
          <w:p w:rsidR="00FF0855" w:rsidRPr="00D625FD" w:rsidRDefault="00FF0855" w:rsidP="00FF0855">
            <w:pPr>
              <w:adjustRightInd w:val="0"/>
              <w:snapToGrid w:val="0"/>
              <w:ind w:left="30"/>
              <w:jc w:val="center"/>
              <w:rPr>
                <w:rFonts w:eastAsia="標楷體"/>
                <w:spacing w:val="-20"/>
              </w:rPr>
            </w:pPr>
            <w:r w:rsidRPr="00D625FD">
              <w:rPr>
                <w:rFonts w:eastAsia="標楷體"/>
                <w:spacing w:val="-20"/>
              </w:rPr>
              <w:t>年增率</w:t>
            </w:r>
          </w:p>
        </w:tc>
        <w:tc>
          <w:tcPr>
            <w:tcW w:w="1020" w:type="dxa"/>
            <w:tcBorders>
              <w:top w:val="single" w:sz="4" w:space="0" w:color="auto"/>
              <w:left w:val="single" w:sz="4" w:space="0" w:color="auto"/>
              <w:bottom w:val="single" w:sz="4" w:space="0" w:color="auto"/>
              <w:right w:val="single" w:sz="4" w:space="0" w:color="auto"/>
            </w:tcBorders>
            <w:vAlign w:val="center"/>
          </w:tcPr>
          <w:p w:rsidR="00FF0855" w:rsidRPr="00D625FD" w:rsidRDefault="00FF0855" w:rsidP="00FF0855">
            <w:pPr>
              <w:adjustRightInd w:val="0"/>
              <w:snapToGrid w:val="0"/>
              <w:ind w:left="30"/>
              <w:jc w:val="center"/>
              <w:rPr>
                <w:rFonts w:eastAsia="標楷體"/>
                <w:spacing w:val="-20"/>
              </w:rPr>
            </w:pPr>
            <w:r w:rsidRPr="00D625FD">
              <w:rPr>
                <w:rFonts w:eastAsia="標楷體"/>
                <w:spacing w:val="-20"/>
              </w:rPr>
              <w:t>金額</w:t>
            </w:r>
          </w:p>
        </w:tc>
        <w:tc>
          <w:tcPr>
            <w:tcW w:w="1020" w:type="dxa"/>
            <w:tcBorders>
              <w:top w:val="single" w:sz="4" w:space="0" w:color="auto"/>
              <w:left w:val="single" w:sz="4" w:space="0" w:color="auto"/>
              <w:bottom w:val="single" w:sz="4" w:space="0" w:color="auto"/>
              <w:right w:val="single" w:sz="4" w:space="0" w:color="auto"/>
            </w:tcBorders>
            <w:vAlign w:val="center"/>
          </w:tcPr>
          <w:p w:rsidR="00FF0855" w:rsidRPr="00D625FD" w:rsidRDefault="00FF0855" w:rsidP="00FF0855">
            <w:pPr>
              <w:adjustRightInd w:val="0"/>
              <w:snapToGrid w:val="0"/>
              <w:ind w:left="30"/>
              <w:jc w:val="center"/>
              <w:rPr>
                <w:rFonts w:eastAsia="標楷體"/>
                <w:spacing w:val="-20"/>
              </w:rPr>
            </w:pPr>
            <w:r w:rsidRPr="00D625FD">
              <w:rPr>
                <w:rFonts w:eastAsia="標楷體"/>
                <w:spacing w:val="-20"/>
              </w:rPr>
              <w:t>年增率</w:t>
            </w:r>
          </w:p>
        </w:tc>
        <w:tc>
          <w:tcPr>
            <w:tcW w:w="1020" w:type="dxa"/>
            <w:tcBorders>
              <w:top w:val="single" w:sz="4" w:space="0" w:color="auto"/>
              <w:left w:val="single" w:sz="4" w:space="0" w:color="auto"/>
              <w:bottom w:val="single" w:sz="4" w:space="0" w:color="auto"/>
              <w:right w:val="nil"/>
            </w:tcBorders>
            <w:vAlign w:val="center"/>
          </w:tcPr>
          <w:p w:rsidR="00FF0855" w:rsidRPr="00D625FD" w:rsidRDefault="00FF0855" w:rsidP="00FF0855">
            <w:pPr>
              <w:adjustRightInd w:val="0"/>
              <w:snapToGrid w:val="0"/>
              <w:ind w:left="30"/>
              <w:jc w:val="center"/>
              <w:rPr>
                <w:rFonts w:eastAsia="標楷體"/>
                <w:spacing w:val="-20"/>
              </w:rPr>
            </w:pPr>
            <w:r w:rsidRPr="00D625FD">
              <w:rPr>
                <w:rFonts w:eastAsia="標楷體"/>
                <w:spacing w:val="-20"/>
              </w:rPr>
              <w:t>金額</w:t>
            </w:r>
          </w:p>
        </w:tc>
        <w:tc>
          <w:tcPr>
            <w:tcW w:w="1020" w:type="dxa"/>
            <w:tcBorders>
              <w:top w:val="single" w:sz="4" w:space="0" w:color="auto"/>
              <w:left w:val="single" w:sz="4" w:space="0" w:color="auto"/>
              <w:bottom w:val="single" w:sz="4" w:space="0" w:color="auto"/>
              <w:right w:val="nil"/>
            </w:tcBorders>
            <w:vAlign w:val="center"/>
          </w:tcPr>
          <w:p w:rsidR="00FF0855" w:rsidRPr="00D625FD" w:rsidRDefault="00FF0855" w:rsidP="00FF0855">
            <w:pPr>
              <w:adjustRightInd w:val="0"/>
              <w:snapToGrid w:val="0"/>
              <w:ind w:left="30"/>
              <w:jc w:val="center"/>
              <w:rPr>
                <w:rFonts w:eastAsia="標楷體"/>
                <w:spacing w:val="-20"/>
              </w:rPr>
            </w:pPr>
            <w:r w:rsidRPr="00D625FD">
              <w:rPr>
                <w:rFonts w:eastAsia="標楷體"/>
                <w:spacing w:val="-20"/>
              </w:rPr>
              <w:t>年增率</w:t>
            </w:r>
          </w:p>
        </w:tc>
      </w:tr>
      <w:tr w:rsidR="00FF0855" w:rsidRPr="0012098B" w:rsidTr="00FF0855">
        <w:trPr>
          <w:trHeight w:val="20"/>
        </w:trPr>
        <w:tc>
          <w:tcPr>
            <w:tcW w:w="1640" w:type="dxa"/>
            <w:tcBorders>
              <w:top w:val="nil"/>
              <w:left w:val="nil"/>
              <w:bottom w:val="nil"/>
              <w:right w:val="double" w:sz="4" w:space="0" w:color="auto"/>
            </w:tcBorders>
            <w:vAlign w:val="center"/>
          </w:tcPr>
          <w:p w:rsidR="00FF0855" w:rsidRPr="00D625FD" w:rsidRDefault="00FF0855" w:rsidP="00FF0855">
            <w:pPr>
              <w:adjustRightInd w:val="0"/>
              <w:snapToGrid w:val="0"/>
              <w:ind w:left="30"/>
              <w:rPr>
                <w:rFonts w:eastAsia="標楷體"/>
                <w:b/>
                <w:bCs/>
                <w:spacing w:val="-20"/>
              </w:rPr>
            </w:pPr>
            <w:r w:rsidRPr="00D625FD">
              <w:rPr>
                <w:rFonts w:eastAsia="標楷體"/>
                <w:b/>
                <w:bCs/>
                <w:spacing w:val="-20"/>
              </w:rPr>
              <w:t>97</w:t>
            </w:r>
            <w:r w:rsidRPr="00D625FD">
              <w:rPr>
                <w:rFonts w:eastAsia="標楷體"/>
                <w:b/>
                <w:bCs/>
                <w:spacing w:val="-20"/>
              </w:rPr>
              <w:t>年</w:t>
            </w:r>
          </w:p>
        </w:tc>
        <w:tc>
          <w:tcPr>
            <w:tcW w:w="880" w:type="dxa"/>
            <w:tcBorders>
              <w:top w:val="nil"/>
              <w:left w:val="double" w:sz="4" w:space="0" w:color="auto"/>
              <w:bottom w:val="nil"/>
              <w:right w:val="nil"/>
            </w:tcBorders>
            <w:vAlign w:val="center"/>
          </w:tcPr>
          <w:p w:rsidR="00FF0855" w:rsidRPr="00D625FD" w:rsidRDefault="00FF0855" w:rsidP="00FF0855">
            <w:pPr>
              <w:adjustRightInd w:val="0"/>
              <w:snapToGrid w:val="0"/>
              <w:ind w:left="30"/>
              <w:jc w:val="right"/>
              <w:rPr>
                <w:rFonts w:eastAsia="標楷體"/>
                <w:b/>
                <w:bCs/>
              </w:rPr>
            </w:pPr>
            <w:r w:rsidRPr="00D625FD">
              <w:rPr>
                <w:rFonts w:eastAsia="標楷體"/>
                <w:b/>
                <w:bCs/>
              </w:rPr>
              <w:t>128,796</w:t>
            </w:r>
          </w:p>
        </w:tc>
        <w:tc>
          <w:tcPr>
            <w:tcW w:w="976" w:type="dxa"/>
            <w:tcBorders>
              <w:top w:val="nil"/>
              <w:left w:val="nil"/>
              <w:bottom w:val="nil"/>
              <w:right w:val="nil"/>
            </w:tcBorders>
            <w:vAlign w:val="center"/>
          </w:tcPr>
          <w:p w:rsidR="00FF0855" w:rsidRPr="00D625FD" w:rsidRDefault="00FF0855" w:rsidP="00FF0855">
            <w:pPr>
              <w:adjustRightInd w:val="0"/>
              <w:snapToGrid w:val="0"/>
              <w:ind w:left="30"/>
              <w:jc w:val="center"/>
              <w:rPr>
                <w:rFonts w:eastAsia="標楷體"/>
                <w:b/>
                <w:bCs/>
              </w:rPr>
            </w:pPr>
            <w:r w:rsidRPr="00D625FD">
              <w:rPr>
                <w:rFonts w:eastAsia="標楷體" w:hint="eastAsia"/>
                <w:b/>
                <w:bCs/>
              </w:rPr>
              <w:t xml:space="preserve">  </w:t>
            </w:r>
            <w:r w:rsidRPr="00D625FD">
              <w:rPr>
                <w:rFonts w:eastAsia="標楷體"/>
                <w:b/>
                <w:bCs/>
              </w:rPr>
              <w:t>2.3</w:t>
            </w:r>
          </w:p>
        </w:tc>
        <w:tc>
          <w:tcPr>
            <w:tcW w:w="1096" w:type="dxa"/>
            <w:tcBorders>
              <w:top w:val="nil"/>
              <w:left w:val="nil"/>
              <w:bottom w:val="nil"/>
              <w:right w:val="nil"/>
            </w:tcBorders>
            <w:vAlign w:val="center"/>
          </w:tcPr>
          <w:p w:rsidR="00FF0855" w:rsidRPr="00D625FD" w:rsidRDefault="00FF0855" w:rsidP="00FF0855">
            <w:pPr>
              <w:adjustRightInd w:val="0"/>
              <w:snapToGrid w:val="0"/>
              <w:ind w:left="28" w:rightChars="75" w:right="180"/>
              <w:jc w:val="right"/>
              <w:rPr>
                <w:rFonts w:eastAsia="標楷體"/>
                <w:b/>
                <w:bCs/>
              </w:rPr>
            </w:pPr>
            <w:r w:rsidRPr="00D625FD">
              <w:rPr>
                <w:rFonts w:eastAsia="標楷體"/>
                <w:b/>
                <w:bCs/>
              </w:rPr>
              <w:t>93,277</w:t>
            </w:r>
          </w:p>
        </w:tc>
        <w:tc>
          <w:tcPr>
            <w:tcW w:w="1020" w:type="dxa"/>
            <w:tcBorders>
              <w:top w:val="nil"/>
              <w:left w:val="nil"/>
              <w:bottom w:val="nil"/>
              <w:right w:val="nil"/>
            </w:tcBorders>
            <w:vAlign w:val="center"/>
          </w:tcPr>
          <w:p w:rsidR="00FF0855" w:rsidRPr="00D625FD" w:rsidRDefault="00FF0855" w:rsidP="00FF0855">
            <w:pPr>
              <w:adjustRightInd w:val="0"/>
              <w:snapToGrid w:val="0"/>
              <w:ind w:left="28" w:rightChars="75" w:right="180"/>
              <w:jc w:val="right"/>
              <w:rPr>
                <w:rFonts w:eastAsia="標楷體"/>
                <w:b/>
                <w:bCs/>
              </w:rPr>
            </w:pPr>
            <w:r w:rsidRPr="00D625FD">
              <w:rPr>
                <w:rFonts w:eastAsia="標楷體"/>
                <w:b/>
                <w:bCs/>
              </w:rPr>
              <w:t>3.</w:t>
            </w:r>
            <w:r w:rsidRPr="00D625FD">
              <w:rPr>
                <w:rFonts w:eastAsia="標楷體" w:hint="eastAsia"/>
                <w:b/>
                <w:bCs/>
              </w:rPr>
              <w:t>6</w:t>
            </w:r>
          </w:p>
        </w:tc>
        <w:tc>
          <w:tcPr>
            <w:tcW w:w="1020" w:type="dxa"/>
            <w:tcBorders>
              <w:top w:val="nil"/>
              <w:left w:val="nil"/>
              <w:bottom w:val="nil"/>
              <w:right w:val="nil"/>
            </w:tcBorders>
            <w:vAlign w:val="center"/>
          </w:tcPr>
          <w:p w:rsidR="00FF0855" w:rsidRPr="00D625FD" w:rsidRDefault="00FF0855" w:rsidP="00FF0855">
            <w:pPr>
              <w:adjustRightInd w:val="0"/>
              <w:snapToGrid w:val="0"/>
              <w:ind w:left="28" w:rightChars="75" w:right="180"/>
              <w:jc w:val="right"/>
              <w:rPr>
                <w:rFonts w:eastAsia="標楷體"/>
                <w:b/>
                <w:bCs/>
              </w:rPr>
            </w:pPr>
            <w:r w:rsidRPr="00D625FD">
              <w:rPr>
                <w:rFonts w:eastAsia="標楷體"/>
                <w:b/>
                <w:bCs/>
              </w:rPr>
              <w:t>32,302</w:t>
            </w:r>
          </w:p>
        </w:tc>
        <w:tc>
          <w:tcPr>
            <w:tcW w:w="1020" w:type="dxa"/>
            <w:tcBorders>
              <w:top w:val="nil"/>
              <w:left w:val="nil"/>
              <w:bottom w:val="nil"/>
              <w:right w:val="nil"/>
            </w:tcBorders>
            <w:vAlign w:val="center"/>
          </w:tcPr>
          <w:p w:rsidR="00FF0855" w:rsidRPr="00D625FD" w:rsidRDefault="00FF0855" w:rsidP="00FF0855">
            <w:pPr>
              <w:jc w:val="center"/>
              <w:rPr>
                <w:rFonts w:eastAsia="標楷體"/>
                <w:b/>
                <w:bCs/>
              </w:rPr>
            </w:pPr>
            <w:r w:rsidRPr="00D625FD">
              <w:rPr>
                <w:rFonts w:eastAsia="標楷體" w:hint="eastAsia"/>
                <w:b/>
                <w:bCs/>
              </w:rPr>
              <w:t xml:space="preserve"> </w:t>
            </w:r>
            <w:r w:rsidRPr="00D625FD">
              <w:rPr>
                <w:rFonts w:eastAsia="標楷體"/>
                <w:b/>
                <w:bCs/>
              </w:rPr>
              <w:t>-1.0</w:t>
            </w:r>
          </w:p>
        </w:tc>
        <w:tc>
          <w:tcPr>
            <w:tcW w:w="1020" w:type="dxa"/>
            <w:tcBorders>
              <w:top w:val="nil"/>
              <w:left w:val="nil"/>
              <w:bottom w:val="nil"/>
              <w:right w:val="nil"/>
            </w:tcBorders>
            <w:vAlign w:val="center"/>
          </w:tcPr>
          <w:p w:rsidR="00FF0855" w:rsidRPr="00D625FD" w:rsidRDefault="00FF0855" w:rsidP="00FF0855">
            <w:pPr>
              <w:adjustRightInd w:val="0"/>
              <w:snapToGrid w:val="0"/>
              <w:ind w:left="30"/>
              <w:jc w:val="center"/>
              <w:rPr>
                <w:rFonts w:eastAsia="標楷體"/>
                <w:b/>
                <w:bCs/>
              </w:rPr>
            </w:pPr>
            <w:r w:rsidRPr="00D625FD">
              <w:rPr>
                <w:rFonts w:eastAsia="標楷體"/>
                <w:b/>
                <w:bCs/>
              </w:rPr>
              <w:t>3,217</w:t>
            </w:r>
          </w:p>
        </w:tc>
        <w:tc>
          <w:tcPr>
            <w:tcW w:w="1020" w:type="dxa"/>
            <w:tcBorders>
              <w:top w:val="nil"/>
              <w:left w:val="nil"/>
              <w:bottom w:val="nil"/>
              <w:right w:val="nil"/>
            </w:tcBorders>
            <w:vAlign w:val="center"/>
          </w:tcPr>
          <w:p w:rsidR="00FF0855" w:rsidRPr="00D625FD" w:rsidRDefault="00FF0855" w:rsidP="00FF0855">
            <w:pPr>
              <w:adjustRightInd w:val="0"/>
              <w:snapToGrid w:val="0"/>
              <w:ind w:left="28" w:rightChars="75" w:right="180"/>
              <w:jc w:val="right"/>
              <w:rPr>
                <w:rFonts w:eastAsia="標楷體"/>
                <w:b/>
                <w:bCs/>
              </w:rPr>
            </w:pPr>
            <w:r w:rsidRPr="00D625FD">
              <w:rPr>
                <w:rFonts w:eastAsia="標楷體"/>
                <w:b/>
                <w:bCs/>
              </w:rPr>
              <w:t>1.8</w:t>
            </w:r>
          </w:p>
        </w:tc>
      </w:tr>
      <w:tr w:rsidR="00FF0855" w:rsidRPr="0012098B" w:rsidTr="00FF0855">
        <w:trPr>
          <w:trHeight w:val="20"/>
        </w:trPr>
        <w:tc>
          <w:tcPr>
            <w:tcW w:w="1640" w:type="dxa"/>
            <w:tcBorders>
              <w:top w:val="nil"/>
              <w:left w:val="nil"/>
              <w:bottom w:val="nil"/>
              <w:right w:val="double" w:sz="4" w:space="0" w:color="auto"/>
            </w:tcBorders>
            <w:vAlign w:val="center"/>
          </w:tcPr>
          <w:p w:rsidR="00FF0855" w:rsidRPr="00D625FD" w:rsidRDefault="00FF0855" w:rsidP="00FF0855">
            <w:pPr>
              <w:adjustRightInd w:val="0"/>
              <w:snapToGrid w:val="0"/>
              <w:ind w:left="30"/>
              <w:rPr>
                <w:rFonts w:eastAsia="標楷體"/>
                <w:b/>
                <w:bCs/>
              </w:rPr>
            </w:pPr>
            <w:r w:rsidRPr="00D625FD">
              <w:rPr>
                <w:rFonts w:eastAsia="標楷體"/>
                <w:b/>
                <w:bCs/>
                <w:spacing w:val="-20"/>
              </w:rPr>
              <w:t>98</w:t>
            </w:r>
            <w:r w:rsidRPr="00D625FD">
              <w:rPr>
                <w:rFonts w:eastAsia="標楷體"/>
                <w:b/>
                <w:bCs/>
                <w:spacing w:val="-20"/>
              </w:rPr>
              <w:t>年</w:t>
            </w:r>
          </w:p>
        </w:tc>
        <w:tc>
          <w:tcPr>
            <w:tcW w:w="880" w:type="dxa"/>
            <w:tcBorders>
              <w:top w:val="nil"/>
              <w:left w:val="double" w:sz="4" w:space="0" w:color="auto"/>
              <w:bottom w:val="nil"/>
              <w:right w:val="nil"/>
            </w:tcBorders>
            <w:vAlign w:val="bottom"/>
          </w:tcPr>
          <w:p w:rsidR="00FF0855" w:rsidRPr="00D625FD" w:rsidRDefault="00FF0855" w:rsidP="00FF0855">
            <w:pPr>
              <w:adjustRightInd w:val="0"/>
              <w:snapToGrid w:val="0"/>
              <w:jc w:val="right"/>
              <w:rPr>
                <w:b/>
                <w:bCs/>
              </w:rPr>
            </w:pPr>
            <w:r w:rsidRPr="00D625FD">
              <w:rPr>
                <w:b/>
                <w:bCs/>
              </w:rPr>
              <w:t>124,701</w:t>
            </w:r>
          </w:p>
        </w:tc>
        <w:tc>
          <w:tcPr>
            <w:tcW w:w="97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b/>
                <w:bCs/>
              </w:rPr>
            </w:pPr>
            <w:r w:rsidRPr="00D625FD">
              <w:rPr>
                <w:rFonts w:eastAsia="標楷體"/>
                <w:b/>
                <w:bCs/>
              </w:rPr>
              <w:t>-3.</w:t>
            </w:r>
            <w:r w:rsidRPr="00D625FD">
              <w:rPr>
                <w:rFonts w:eastAsia="標楷體" w:hint="eastAsia"/>
                <w:b/>
                <w:bCs/>
              </w:rPr>
              <w:t>2</w:t>
            </w:r>
          </w:p>
        </w:tc>
        <w:tc>
          <w:tcPr>
            <w:tcW w:w="109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b/>
                <w:bCs/>
              </w:rPr>
            </w:pPr>
            <w:r w:rsidRPr="00D625FD">
              <w:rPr>
                <w:rFonts w:eastAsia="標楷體"/>
                <w:b/>
                <w:bCs/>
              </w:rPr>
              <w:t>88,668</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b/>
                <w:bCs/>
              </w:rPr>
            </w:pPr>
            <w:r w:rsidRPr="00D625FD">
              <w:rPr>
                <w:rFonts w:eastAsia="標楷體"/>
                <w:b/>
                <w:bCs/>
              </w:rPr>
              <w:t>-4.9</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b/>
                <w:bCs/>
              </w:rPr>
            </w:pPr>
            <w:r w:rsidRPr="00D625FD">
              <w:rPr>
                <w:rFonts w:eastAsia="標楷體"/>
                <w:b/>
                <w:bCs/>
              </w:rPr>
              <w:t>32,815</w:t>
            </w:r>
          </w:p>
        </w:tc>
        <w:tc>
          <w:tcPr>
            <w:tcW w:w="1020" w:type="dxa"/>
            <w:tcBorders>
              <w:top w:val="nil"/>
              <w:left w:val="nil"/>
              <w:bottom w:val="nil"/>
              <w:right w:val="nil"/>
            </w:tcBorders>
            <w:vAlign w:val="bottom"/>
          </w:tcPr>
          <w:p w:rsidR="00FF0855" w:rsidRPr="00D625FD" w:rsidRDefault="00FF0855" w:rsidP="00FF0855">
            <w:pPr>
              <w:jc w:val="center"/>
              <w:rPr>
                <w:rFonts w:eastAsia="標楷體"/>
                <w:b/>
                <w:bCs/>
              </w:rPr>
            </w:pPr>
            <w:r w:rsidRPr="00D625FD">
              <w:rPr>
                <w:rFonts w:eastAsia="標楷體" w:hint="eastAsia"/>
                <w:b/>
                <w:bCs/>
              </w:rPr>
              <w:t xml:space="preserve">  </w:t>
            </w:r>
            <w:r w:rsidRPr="00D625FD">
              <w:rPr>
                <w:rFonts w:eastAsia="標楷體"/>
                <w:b/>
                <w:bCs/>
              </w:rPr>
              <w:t>1.</w:t>
            </w:r>
            <w:r w:rsidRPr="00D625FD">
              <w:rPr>
                <w:rFonts w:eastAsia="標楷體" w:hint="eastAsia"/>
                <w:b/>
                <w:bCs/>
              </w:rPr>
              <w:t>6</w:t>
            </w:r>
          </w:p>
        </w:tc>
        <w:tc>
          <w:tcPr>
            <w:tcW w:w="1020" w:type="dxa"/>
            <w:tcBorders>
              <w:top w:val="nil"/>
              <w:left w:val="nil"/>
              <w:bottom w:val="nil"/>
              <w:right w:val="nil"/>
            </w:tcBorders>
            <w:vAlign w:val="bottom"/>
          </w:tcPr>
          <w:p w:rsidR="00FF0855" w:rsidRPr="00D625FD" w:rsidRDefault="00FF0855" w:rsidP="00FF0855">
            <w:pPr>
              <w:adjustRightInd w:val="0"/>
              <w:snapToGrid w:val="0"/>
              <w:ind w:left="30"/>
              <w:jc w:val="center"/>
              <w:rPr>
                <w:rFonts w:eastAsia="標楷體"/>
                <w:b/>
                <w:bCs/>
              </w:rPr>
            </w:pPr>
            <w:r w:rsidRPr="00D625FD">
              <w:rPr>
                <w:rFonts w:eastAsia="標楷體"/>
                <w:b/>
                <w:bCs/>
              </w:rPr>
              <w:t>3,218</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b/>
                <w:bCs/>
              </w:rPr>
            </w:pPr>
            <w:r w:rsidRPr="00D625FD">
              <w:rPr>
                <w:rFonts w:eastAsia="標楷體"/>
                <w:b/>
                <w:bCs/>
              </w:rPr>
              <w:t>0.0</w:t>
            </w:r>
          </w:p>
        </w:tc>
      </w:tr>
      <w:tr w:rsidR="00FF0855" w:rsidRPr="0012098B" w:rsidTr="00FF0855">
        <w:trPr>
          <w:trHeight w:val="20"/>
        </w:trPr>
        <w:tc>
          <w:tcPr>
            <w:tcW w:w="1640" w:type="dxa"/>
            <w:tcBorders>
              <w:top w:val="nil"/>
              <w:left w:val="nil"/>
              <w:bottom w:val="nil"/>
              <w:right w:val="double" w:sz="4" w:space="0" w:color="auto"/>
            </w:tcBorders>
            <w:vAlign w:val="center"/>
          </w:tcPr>
          <w:p w:rsidR="00FF0855" w:rsidRPr="00D625FD" w:rsidRDefault="00FF0855" w:rsidP="00FF0855">
            <w:pPr>
              <w:adjustRightInd w:val="0"/>
              <w:snapToGrid w:val="0"/>
              <w:ind w:left="30"/>
              <w:rPr>
                <w:rFonts w:eastAsia="標楷體"/>
                <w:b/>
                <w:bCs/>
              </w:rPr>
            </w:pPr>
            <w:r w:rsidRPr="00D625FD">
              <w:rPr>
                <w:rFonts w:eastAsia="標楷體"/>
                <w:b/>
                <w:bCs/>
                <w:spacing w:val="-20"/>
              </w:rPr>
              <w:t>99</w:t>
            </w:r>
            <w:r w:rsidRPr="00D625FD">
              <w:rPr>
                <w:rFonts w:eastAsia="標楷體"/>
                <w:b/>
                <w:bCs/>
                <w:spacing w:val="-20"/>
              </w:rPr>
              <w:t>年</w:t>
            </w:r>
          </w:p>
        </w:tc>
        <w:tc>
          <w:tcPr>
            <w:tcW w:w="880" w:type="dxa"/>
            <w:tcBorders>
              <w:top w:val="nil"/>
              <w:left w:val="double" w:sz="4" w:space="0" w:color="auto"/>
              <w:bottom w:val="nil"/>
              <w:right w:val="nil"/>
            </w:tcBorders>
            <w:vAlign w:val="bottom"/>
          </w:tcPr>
          <w:p w:rsidR="00FF0855" w:rsidRPr="00D625FD" w:rsidRDefault="00FF0855" w:rsidP="00FF0855">
            <w:pPr>
              <w:adjustRightInd w:val="0"/>
              <w:snapToGrid w:val="0"/>
              <w:jc w:val="right"/>
              <w:rPr>
                <w:b/>
                <w:bCs/>
              </w:rPr>
            </w:pPr>
            <w:r w:rsidRPr="00D625FD">
              <w:rPr>
                <w:b/>
                <w:bCs/>
              </w:rPr>
              <w:t>136,660</w:t>
            </w:r>
          </w:p>
        </w:tc>
        <w:tc>
          <w:tcPr>
            <w:tcW w:w="97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b/>
                <w:bCs/>
              </w:rPr>
            </w:pPr>
            <w:r w:rsidRPr="00D625FD">
              <w:rPr>
                <w:rFonts w:eastAsia="標楷體"/>
                <w:b/>
                <w:bCs/>
              </w:rPr>
              <w:t>9.</w:t>
            </w:r>
            <w:r w:rsidRPr="00D625FD">
              <w:rPr>
                <w:rFonts w:eastAsia="標楷體" w:hint="eastAsia"/>
                <w:b/>
                <w:bCs/>
              </w:rPr>
              <w:t>6</w:t>
            </w:r>
          </w:p>
        </w:tc>
        <w:tc>
          <w:tcPr>
            <w:tcW w:w="109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b/>
                <w:bCs/>
              </w:rPr>
            </w:pPr>
            <w:r w:rsidRPr="00D625FD">
              <w:rPr>
                <w:rFonts w:eastAsia="標楷體"/>
                <w:b/>
                <w:bCs/>
              </w:rPr>
              <w:t>98,244</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b/>
                <w:bCs/>
              </w:rPr>
            </w:pPr>
            <w:r w:rsidRPr="00D625FD">
              <w:rPr>
                <w:rFonts w:eastAsia="標楷體"/>
                <w:b/>
                <w:bCs/>
              </w:rPr>
              <w:t>10.8</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b/>
                <w:bCs/>
              </w:rPr>
            </w:pPr>
            <w:r w:rsidRPr="00D625FD">
              <w:rPr>
                <w:rFonts w:eastAsia="標楷體"/>
                <w:b/>
                <w:bCs/>
              </w:rPr>
              <w:t>34,969</w:t>
            </w:r>
          </w:p>
        </w:tc>
        <w:tc>
          <w:tcPr>
            <w:tcW w:w="1020" w:type="dxa"/>
            <w:tcBorders>
              <w:top w:val="nil"/>
              <w:left w:val="nil"/>
              <w:bottom w:val="nil"/>
              <w:right w:val="nil"/>
            </w:tcBorders>
            <w:vAlign w:val="bottom"/>
          </w:tcPr>
          <w:p w:rsidR="00FF0855" w:rsidRPr="00D625FD" w:rsidRDefault="00FF0855" w:rsidP="00FF0855">
            <w:pPr>
              <w:jc w:val="center"/>
              <w:rPr>
                <w:rFonts w:eastAsia="標楷體"/>
                <w:b/>
                <w:bCs/>
              </w:rPr>
            </w:pPr>
            <w:r w:rsidRPr="00D625FD">
              <w:rPr>
                <w:rFonts w:eastAsia="標楷體" w:hint="eastAsia"/>
                <w:b/>
                <w:bCs/>
              </w:rPr>
              <w:t xml:space="preserve">  </w:t>
            </w:r>
            <w:r w:rsidRPr="00D625FD">
              <w:rPr>
                <w:rFonts w:eastAsia="標楷體"/>
                <w:b/>
                <w:bCs/>
              </w:rPr>
              <w:t>6.6</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b/>
                <w:bCs/>
              </w:rPr>
            </w:pPr>
            <w:r w:rsidRPr="00D625FD">
              <w:rPr>
                <w:rFonts w:eastAsia="標楷體"/>
                <w:b/>
                <w:bCs/>
              </w:rPr>
              <w:t>3,447</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b/>
                <w:bCs/>
              </w:rPr>
            </w:pPr>
            <w:r w:rsidRPr="00D625FD">
              <w:rPr>
                <w:rFonts w:eastAsia="標楷體"/>
                <w:b/>
                <w:bCs/>
              </w:rPr>
              <w:t>7.1</w:t>
            </w:r>
          </w:p>
        </w:tc>
      </w:tr>
      <w:tr w:rsidR="00FF0855" w:rsidRPr="0012098B" w:rsidTr="00FF0855">
        <w:trPr>
          <w:trHeight w:val="360"/>
        </w:trPr>
        <w:tc>
          <w:tcPr>
            <w:tcW w:w="1640" w:type="dxa"/>
            <w:tcBorders>
              <w:top w:val="nil"/>
              <w:left w:val="nil"/>
              <w:bottom w:val="nil"/>
              <w:right w:val="double" w:sz="4" w:space="0" w:color="auto"/>
            </w:tcBorders>
          </w:tcPr>
          <w:p w:rsidR="00FF0855" w:rsidRPr="00D625FD" w:rsidRDefault="00FF0855" w:rsidP="00FF0855">
            <w:pPr>
              <w:snapToGrid w:val="0"/>
              <w:spacing w:line="300" w:lineRule="exact"/>
              <w:rPr>
                <w:rFonts w:eastAsia="標楷體"/>
                <w:b/>
                <w:bCs/>
              </w:rPr>
            </w:pPr>
            <w:r w:rsidRPr="00D625FD">
              <w:rPr>
                <w:rFonts w:eastAsia="標楷體"/>
                <w:b/>
                <w:bCs/>
              </w:rPr>
              <w:t>100</w:t>
            </w:r>
            <w:r w:rsidRPr="00D625FD">
              <w:rPr>
                <w:rFonts w:eastAsia="標楷體"/>
                <w:b/>
                <w:bCs/>
              </w:rPr>
              <w:t>年</w:t>
            </w:r>
          </w:p>
        </w:tc>
        <w:tc>
          <w:tcPr>
            <w:tcW w:w="880" w:type="dxa"/>
            <w:tcBorders>
              <w:top w:val="nil"/>
              <w:left w:val="double" w:sz="4" w:space="0" w:color="auto"/>
              <w:bottom w:val="nil"/>
              <w:right w:val="nil"/>
            </w:tcBorders>
            <w:vAlign w:val="bottom"/>
          </w:tcPr>
          <w:p w:rsidR="00FF0855" w:rsidRPr="00D625FD" w:rsidRDefault="00FF0855" w:rsidP="00FF0855">
            <w:pPr>
              <w:adjustRightInd w:val="0"/>
              <w:snapToGrid w:val="0"/>
              <w:jc w:val="right"/>
              <w:rPr>
                <w:b/>
                <w:bCs/>
              </w:rPr>
            </w:pPr>
            <w:r w:rsidRPr="00D625FD">
              <w:rPr>
                <w:b/>
                <w:bCs/>
              </w:rPr>
              <w:t>142,685</w:t>
            </w:r>
          </w:p>
        </w:tc>
        <w:tc>
          <w:tcPr>
            <w:tcW w:w="97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b/>
                <w:bCs/>
              </w:rPr>
            </w:pPr>
            <w:r w:rsidRPr="00D625FD">
              <w:rPr>
                <w:rFonts w:eastAsia="標楷體"/>
                <w:b/>
                <w:bCs/>
              </w:rPr>
              <w:t>4.4</w:t>
            </w:r>
          </w:p>
        </w:tc>
        <w:tc>
          <w:tcPr>
            <w:tcW w:w="109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b/>
                <w:bCs/>
              </w:rPr>
            </w:pPr>
            <w:r w:rsidRPr="00D625FD">
              <w:rPr>
                <w:rFonts w:eastAsia="標楷體"/>
                <w:b/>
                <w:bCs/>
              </w:rPr>
              <w:t>101,730</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b/>
                <w:bCs/>
              </w:rPr>
            </w:pPr>
            <w:r w:rsidRPr="00D625FD">
              <w:rPr>
                <w:rFonts w:eastAsia="標楷體"/>
                <w:b/>
                <w:bCs/>
              </w:rPr>
              <w:t>3.5</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b/>
                <w:bCs/>
              </w:rPr>
            </w:pPr>
            <w:r w:rsidRPr="00D625FD">
              <w:rPr>
                <w:rFonts w:eastAsia="標楷體"/>
                <w:b/>
                <w:bCs/>
              </w:rPr>
              <w:t>37,233</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center"/>
              <w:rPr>
                <w:rFonts w:eastAsia="標楷體"/>
                <w:b/>
                <w:bCs/>
              </w:rPr>
            </w:pPr>
            <w:r w:rsidRPr="00D625FD">
              <w:rPr>
                <w:rFonts w:eastAsia="標楷體" w:hint="eastAsia"/>
                <w:b/>
                <w:bCs/>
              </w:rPr>
              <w:t xml:space="preserve">   </w:t>
            </w:r>
            <w:r w:rsidRPr="00D625FD">
              <w:rPr>
                <w:rFonts w:eastAsia="標楷體"/>
                <w:b/>
                <w:bCs/>
              </w:rPr>
              <w:t>6.</w:t>
            </w:r>
            <w:r w:rsidRPr="00D625FD">
              <w:rPr>
                <w:rFonts w:eastAsia="標楷體" w:hint="eastAsia"/>
                <w:b/>
                <w:bCs/>
              </w:rPr>
              <w:t>5</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b/>
                <w:bCs/>
              </w:rPr>
            </w:pPr>
            <w:r w:rsidRPr="00D625FD">
              <w:rPr>
                <w:rFonts w:eastAsia="標楷體"/>
                <w:b/>
                <w:bCs/>
              </w:rPr>
              <w:t>3,721</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b/>
                <w:bCs/>
              </w:rPr>
            </w:pPr>
            <w:r w:rsidRPr="00D625FD">
              <w:rPr>
                <w:rFonts w:eastAsia="標楷體"/>
                <w:b/>
                <w:bCs/>
              </w:rPr>
              <w:t>7.9</w:t>
            </w:r>
          </w:p>
        </w:tc>
      </w:tr>
      <w:tr w:rsidR="00FF0855" w:rsidRPr="00D625FD" w:rsidTr="00FF0855">
        <w:trPr>
          <w:trHeight w:val="360"/>
        </w:trPr>
        <w:tc>
          <w:tcPr>
            <w:tcW w:w="1640" w:type="dxa"/>
            <w:tcBorders>
              <w:top w:val="nil"/>
              <w:left w:val="nil"/>
              <w:bottom w:val="nil"/>
              <w:right w:val="double" w:sz="4" w:space="0" w:color="auto"/>
            </w:tcBorders>
            <w:vAlign w:val="center"/>
          </w:tcPr>
          <w:p w:rsidR="00FF0855" w:rsidRPr="00D625FD" w:rsidRDefault="00FF0855" w:rsidP="00FF0855">
            <w:pPr>
              <w:adjustRightInd w:val="0"/>
              <w:snapToGrid w:val="0"/>
              <w:ind w:left="284" w:firstLineChars="50" w:firstLine="120"/>
              <w:jc w:val="center"/>
              <w:rPr>
                <w:rFonts w:eastAsia="標楷體"/>
              </w:rPr>
            </w:pPr>
            <w:r w:rsidRPr="00D625FD">
              <w:rPr>
                <w:rFonts w:eastAsia="標楷體"/>
              </w:rPr>
              <w:t>12</w:t>
            </w:r>
            <w:r w:rsidRPr="00D625FD">
              <w:rPr>
                <w:rFonts w:eastAsia="標楷體"/>
              </w:rPr>
              <w:t>月</w:t>
            </w:r>
          </w:p>
        </w:tc>
        <w:tc>
          <w:tcPr>
            <w:tcW w:w="880" w:type="dxa"/>
            <w:tcBorders>
              <w:top w:val="nil"/>
              <w:left w:val="double" w:sz="4" w:space="0" w:color="auto"/>
              <w:bottom w:val="nil"/>
              <w:right w:val="nil"/>
            </w:tcBorders>
            <w:vAlign w:val="bottom"/>
          </w:tcPr>
          <w:p w:rsidR="00FF0855" w:rsidRPr="00D625FD" w:rsidRDefault="00FF0855" w:rsidP="00FF0855">
            <w:pPr>
              <w:adjustRightInd w:val="0"/>
              <w:snapToGrid w:val="0"/>
              <w:jc w:val="right"/>
            </w:pPr>
            <w:r w:rsidRPr="00D625FD">
              <w:t>11,922</w:t>
            </w:r>
          </w:p>
        </w:tc>
        <w:tc>
          <w:tcPr>
            <w:tcW w:w="97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-0.</w:t>
            </w:r>
            <w:r w:rsidRPr="00D625FD">
              <w:rPr>
                <w:rFonts w:eastAsia="標楷體" w:hint="eastAsia"/>
              </w:rPr>
              <w:t>5</w:t>
            </w:r>
          </w:p>
        </w:tc>
        <w:tc>
          <w:tcPr>
            <w:tcW w:w="109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8,279</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w:t>
            </w:r>
            <w:r w:rsidRPr="00D625FD">
              <w:rPr>
                <w:rFonts w:eastAsia="標楷體" w:hint="eastAsia"/>
              </w:rPr>
              <w:t>2</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3,330</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6.3</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313</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6.</w:t>
            </w:r>
            <w:r w:rsidRPr="00D625FD">
              <w:rPr>
                <w:rFonts w:eastAsia="標楷體" w:hint="eastAsia"/>
              </w:rPr>
              <w:t>5</w:t>
            </w:r>
          </w:p>
        </w:tc>
      </w:tr>
      <w:tr w:rsidR="00FF0855" w:rsidRPr="00D625FD" w:rsidTr="00FF0855">
        <w:trPr>
          <w:trHeight w:val="360"/>
        </w:trPr>
        <w:tc>
          <w:tcPr>
            <w:tcW w:w="1640" w:type="dxa"/>
            <w:tcBorders>
              <w:top w:val="nil"/>
              <w:left w:val="nil"/>
              <w:bottom w:val="nil"/>
              <w:right w:val="double" w:sz="4" w:space="0" w:color="auto"/>
            </w:tcBorders>
            <w:vAlign w:val="center"/>
          </w:tcPr>
          <w:p w:rsidR="00FF0855" w:rsidRPr="00D625FD" w:rsidRDefault="00FF0855" w:rsidP="00FF0855">
            <w:pPr>
              <w:snapToGrid w:val="0"/>
              <w:spacing w:line="300" w:lineRule="exact"/>
              <w:rPr>
                <w:rFonts w:eastAsia="標楷體"/>
              </w:rPr>
            </w:pPr>
            <w:r w:rsidRPr="00D625FD">
              <w:rPr>
                <w:rFonts w:eastAsia="標楷體"/>
                <w:b/>
                <w:bCs/>
              </w:rPr>
              <w:t>101</w:t>
            </w:r>
            <w:r w:rsidRPr="00D625FD">
              <w:rPr>
                <w:rFonts w:eastAsia="標楷體"/>
                <w:b/>
                <w:bCs/>
              </w:rPr>
              <w:t>年</w:t>
            </w:r>
            <w:r w:rsidRPr="00D625FD">
              <w:rPr>
                <w:rFonts w:eastAsia="標楷體"/>
                <w:b/>
                <w:bCs/>
              </w:rPr>
              <w:t>1~</w:t>
            </w:r>
            <w:r w:rsidRPr="00D625FD">
              <w:rPr>
                <w:rFonts w:eastAsia="標楷體" w:hint="eastAsia"/>
                <w:b/>
                <w:bCs/>
              </w:rPr>
              <w:t>12</w:t>
            </w:r>
            <w:r w:rsidRPr="00D625FD">
              <w:rPr>
                <w:rFonts w:eastAsia="標楷體"/>
                <w:b/>
                <w:bCs/>
              </w:rPr>
              <w:t>月</w:t>
            </w:r>
          </w:p>
        </w:tc>
        <w:tc>
          <w:tcPr>
            <w:tcW w:w="880" w:type="dxa"/>
            <w:tcBorders>
              <w:top w:val="nil"/>
              <w:left w:val="double" w:sz="4" w:space="0" w:color="auto"/>
              <w:bottom w:val="nil"/>
              <w:right w:val="nil"/>
            </w:tcBorders>
            <w:vAlign w:val="bottom"/>
          </w:tcPr>
          <w:p w:rsidR="00FF0855" w:rsidRPr="00D625FD" w:rsidRDefault="00FF0855" w:rsidP="00FF0855">
            <w:pPr>
              <w:adjustRightInd w:val="0"/>
              <w:snapToGrid w:val="0"/>
              <w:jc w:val="right"/>
              <w:rPr>
                <w:b/>
                <w:bCs/>
              </w:rPr>
            </w:pPr>
            <w:r w:rsidRPr="00D625FD">
              <w:rPr>
                <w:rFonts w:hint="eastAsia"/>
                <w:b/>
                <w:bCs/>
              </w:rPr>
              <w:t>142,102</w:t>
            </w:r>
          </w:p>
        </w:tc>
        <w:tc>
          <w:tcPr>
            <w:tcW w:w="97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b/>
                <w:bCs/>
              </w:rPr>
            </w:pPr>
            <w:r w:rsidRPr="00D625FD">
              <w:rPr>
                <w:rFonts w:eastAsia="標楷體"/>
                <w:b/>
                <w:bCs/>
              </w:rPr>
              <w:t>-0.</w:t>
            </w:r>
            <w:r w:rsidRPr="00D625FD">
              <w:rPr>
                <w:rFonts w:eastAsia="標楷體" w:hint="eastAsia"/>
                <w:b/>
                <w:bCs/>
              </w:rPr>
              <w:t>4</w:t>
            </w:r>
          </w:p>
        </w:tc>
        <w:tc>
          <w:tcPr>
            <w:tcW w:w="109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b/>
                <w:bCs/>
              </w:rPr>
            </w:pPr>
            <w:r w:rsidRPr="00D625FD">
              <w:rPr>
                <w:rFonts w:eastAsia="標楷體" w:hint="eastAsia"/>
                <w:b/>
                <w:bCs/>
              </w:rPr>
              <w:t>100,116</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b/>
                <w:bCs/>
              </w:rPr>
            </w:pPr>
            <w:r w:rsidRPr="00D625FD">
              <w:rPr>
                <w:rFonts w:eastAsia="標楷體"/>
                <w:b/>
                <w:bCs/>
              </w:rPr>
              <w:t>-</w:t>
            </w:r>
            <w:r w:rsidRPr="00D625FD">
              <w:rPr>
                <w:rFonts w:eastAsia="標楷體" w:hint="eastAsia"/>
                <w:b/>
                <w:bCs/>
              </w:rPr>
              <w:t>1</w:t>
            </w:r>
            <w:r w:rsidRPr="00D625FD">
              <w:rPr>
                <w:rFonts w:eastAsia="標楷體"/>
                <w:b/>
                <w:bCs/>
              </w:rPr>
              <w:t>.</w:t>
            </w:r>
            <w:r w:rsidRPr="00D625FD">
              <w:rPr>
                <w:rFonts w:eastAsia="標楷體" w:hint="eastAsia"/>
                <w:b/>
                <w:bCs/>
              </w:rPr>
              <w:t>6</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b/>
                <w:bCs/>
              </w:rPr>
            </w:pPr>
            <w:r w:rsidRPr="00D625FD">
              <w:rPr>
                <w:rFonts w:eastAsia="標楷體" w:hint="eastAsia"/>
                <w:b/>
                <w:bCs/>
              </w:rPr>
              <w:t>38,131</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b/>
                <w:bCs/>
              </w:rPr>
            </w:pPr>
            <w:r w:rsidRPr="00D625FD">
              <w:rPr>
                <w:rFonts w:eastAsia="標楷體"/>
                <w:b/>
                <w:bCs/>
              </w:rPr>
              <w:t>2.</w:t>
            </w:r>
            <w:r w:rsidRPr="00D625FD">
              <w:rPr>
                <w:rFonts w:eastAsia="標楷體" w:hint="eastAsia"/>
                <w:b/>
                <w:bCs/>
              </w:rPr>
              <w:t>4</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b/>
                <w:bCs/>
              </w:rPr>
            </w:pPr>
            <w:r w:rsidRPr="00D625FD">
              <w:rPr>
                <w:rFonts w:eastAsia="標楷體" w:hint="eastAsia"/>
                <w:b/>
                <w:bCs/>
              </w:rPr>
              <w:t>3</w:t>
            </w:r>
            <w:r w:rsidRPr="00D625FD">
              <w:rPr>
                <w:rFonts w:eastAsia="標楷體"/>
                <w:b/>
                <w:bCs/>
              </w:rPr>
              <w:t>,</w:t>
            </w:r>
            <w:r w:rsidRPr="00D625FD">
              <w:rPr>
                <w:rFonts w:eastAsia="標楷體" w:hint="eastAsia"/>
                <w:b/>
                <w:bCs/>
              </w:rPr>
              <w:t>855</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b/>
                <w:bCs/>
              </w:rPr>
            </w:pPr>
            <w:r w:rsidRPr="00D625FD">
              <w:rPr>
                <w:rFonts w:eastAsia="標楷體" w:hint="eastAsia"/>
                <w:b/>
                <w:bCs/>
              </w:rPr>
              <w:t>3.6</w:t>
            </w:r>
          </w:p>
        </w:tc>
      </w:tr>
      <w:tr w:rsidR="00FF0855" w:rsidRPr="00D625FD" w:rsidTr="00FF0855">
        <w:trPr>
          <w:trHeight w:val="360"/>
        </w:trPr>
        <w:tc>
          <w:tcPr>
            <w:tcW w:w="1640" w:type="dxa"/>
            <w:tcBorders>
              <w:top w:val="nil"/>
              <w:left w:val="nil"/>
              <w:bottom w:val="nil"/>
              <w:right w:val="double" w:sz="4" w:space="0" w:color="auto"/>
            </w:tcBorders>
            <w:vAlign w:val="center"/>
          </w:tcPr>
          <w:p w:rsidR="00FF0855" w:rsidRPr="00D625FD" w:rsidRDefault="00FF0855" w:rsidP="00FF0855">
            <w:pPr>
              <w:adjustRightInd w:val="0"/>
              <w:snapToGrid w:val="0"/>
              <w:ind w:left="284" w:firstLineChars="50" w:firstLine="120"/>
              <w:jc w:val="center"/>
              <w:rPr>
                <w:rFonts w:eastAsia="標楷體"/>
              </w:rPr>
            </w:pPr>
            <w:r w:rsidRPr="00D625FD">
              <w:rPr>
                <w:rFonts w:eastAsia="標楷體"/>
              </w:rPr>
              <w:t>1</w:t>
            </w:r>
            <w:r w:rsidRPr="00D625FD">
              <w:rPr>
                <w:rFonts w:eastAsia="標楷體"/>
              </w:rPr>
              <w:t>月</w:t>
            </w:r>
          </w:p>
        </w:tc>
        <w:tc>
          <w:tcPr>
            <w:tcW w:w="880" w:type="dxa"/>
            <w:tcBorders>
              <w:top w:val="nil"/>
              <w:left w:val="double" w:sz="4" w:space="0" w:color="auto"/>
              <w:bottom w:val="nil"/>
              <w:right w:val="nil"/>
            </w:tcBorders>
            <w:vAlign w:val="bottom"/>
          </w:tcPr>
          <w:p w:rsidR="00FF0855" w:rsidRPr="00D625FD" w:rsidRDefault="00FF0855" w:rsidP="00FF0855">
            <w:pPr>
              <w:adjustRightInd w:val="0"/>
              <w:snapToGrid w:val="0"/>
              <w:jc w:val="right"/>
            </w:pPr>
            <w:r w:rsidRPr="00D625FD">
              <w:t>11,259</w:t>
            </w:r>
          </w:p>
        </w:tc>
        <w:tc>
          <w:tcPr>
            <w:tcW w:w="97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-7.</w:t>
            </w:r>
            <w:r w:rsidRPr="00D625FD">
              <w:rPr>
                <w:rFonts w:eastAsia="標楷體" w:hint="eastAsia"/>
              </w:rPr>
              <w:t>3</w:t>
            </w:r>
          </w:p>
        </w:tc>
        <w:tc>
          <w:tcPr>
            <w:tcW w:w="109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7,531</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-10.</w:t>
            </w:r>
            <w:r w:rsidRPr="00D625FD">
              <w:rPr>
                <w:rFonts w:eastAsia="標楷體" w:hint="eastAsia"/>
              </w:rPr>
              <w:t>2</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3,380</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-1.7</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348</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8.</w:t>
            </w:r>
            <w:r w:rsidRPr="00D625FD">
              <w:rPr>
                <w:rFonts w:eastAsia="標楷體" w:hint="eastAsia"/>
              </w:rPr>
              <w:t>4</w:t>
            </w:r>
          </w:p>
        </w:tc>
      </w:tr>
      <w:tr w:rsidR="00FF0855" w:rsidRPr="00D625FD" w:rsidTr="00FF0855">
        <w:trPr>
          <w:trHeight w:val="360"/>
        </w:trPr>
        <w:tc>
          <w:tcPr>
            <w:tcW w:w="1640" w:type="dxa"/>
            <w:tcBorders>
              <w:top w:val="nil"/>
              <w:left w:val="nil"/>
              <w:bottom w:val="nil"/>
              <w:right w:val="double" w:sz="4" w:space="0" w:color="auto"/>
            </w:tcBorders>
            <w:vAlign w:val="center"/>
          </w:tcPr>
          <w:p w:rsidR="00FF0855" w:rsidRPr="00D625FD" w:rsidRDefault="00FF0855" w:rsidP="00FF0855">
            <w:pPr>
              <w:adjustRightInd w:val="0"/>
              <w:snapToGrid w:val="0"/>
              <w:ind w:left="284" w:firstLineChars="50" w:firstLine="120"/>
              <w:jc w:val="center"/>
              <w:rPr>
                <w:rFonts w:eastAsia="標楷體"/>
              </w:rPr>
            </w:pPr>
            <w:r w:rsidRPr="00D625FD">
              <w:rPr>
                <w:rFonts w:eastAsia="標楷體"/>
              </w:rPr>
              <w:t>2</w:t>
            </w:r>
            <w:r w:rsidRPr="00D625FD">
              <w:rPr>
                <w:rFonts w:eastAsia="標楷體"/>
              </w:rPr>
              <w:t>月</w:t>
            </w:r>
          </w:p>
        </w:tc>
        <w:tc>
          <w:tcPr>
            <w:tcW w:w="880" w:type="dxa"/>
            <w:tcBorders>
              <w:top w:val="nil"/>
              <w:left w:val="double" w:sz="4" w:space="0" w:color="auto"/>
              <w:bottom w:val="nil"/>
              <w:right w:val="nil"/>
            </w:tcBorders>
            <w:vAlign w:val="bottom"/>
          </w:tcPr>
          <w:p w:rsidR="00FF0855" w:rsidRPr="00D625FD" w:rsidRDefault="00FF0855" w:rsidP="00FF0855">
            <w:pPr>
              <w:adjustRightInd w:val="0"/>
              <w:snapToGrid w:val="0"/>
              <w:jc w:val="right"/>
            </w:pPr>
            <w:r w:rsidRPr="00D625FD">
              <w:t>11,063</w:t>
            </w:r>
          </w:p>
        </w:tc>
        <w:tc>
          <w:tcPr>
            <w:tcW w:w="97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6.4</w:t>
            </w:r>
          </w:p>
        </w:tc>
        <w:tc>
          <w:tcPr>
            <w:tcW w:w="109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7,851</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hint="eastAsia"/>
              </w:rPr>
              <w:t>8.0</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2,903</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w:t>
            </w:r>
            <w:r w:rsidRPr="00D625FD">
              <w:rPr>
                <w:rFonts w:eastAsia="標楷體" w:hint="eastAsia"/>
              </w:rPr>
              <w:t>4</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309</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-1.4</w:t>
            </w:r>
          </w:p>
        </w:tc>
      </w:tr>
      <w:tr w:rsidR="00FF0855" w:rsidRPr="00D625FD" w:rsidTr="00FF0855">
        <w:trPr>
          <w:trHeight w:val="360"/>
        </w:trPr>
        <w:tc>
          <w:tcPr>
            <w:tcW w:w="1640" w:type="dxa"/>
            <w:tcBorders>
              <w:top w:val="nil"/>
              <w:left w:val="nil"/>
              <w:bottom w:val="nil"/>
              <w:right w:val="double" w:sz="4" w:space="0" w:color="auto"/>
            </w:tcBorders>
            <w:vAlign w:val="center"/>
          </w:tcPr>
          <w:p w:rsidR="00FF0855" w:rsidRPr="00D625FD" w:rsidRDefault="00FF0855" w:rsidP="00FF0855">
            <w:pPr>
              <w:adjustRightInd w:val="0"/>
              <w:snapToGrid w:val="0"/>
              <w:ind w:left="284" w:firstLineChars="50" w:firstLine="120"/>
              <w:jc w:val="center"/>
              <w:rPr>
                <w:rFonts w:eastAsia="標楷體"/>
              </w:rPr>
            </w:pPr>
            <w:r w:rsidRPr="00D625FD">
              <w:rPr>
                <w:rFonts w:eastAsia="標楷體"/>
              </w:rPr>
              <w:t>3</w:t>
            </w:r>
            <w:r w:rsidRPr="00D625FD">
              <w:rPr>
                <w:rFonts w:eastAsia="標楷體"/>
              </w:rPr>
              <w:t>月</w:t>
            </w:r>
          </w:p>
        </w:tc>
        <w:tc>
          <w:tcPr>
            <w:tcW w:w="880" w:type="dxa"/>
            <w:tcBorders>
              <w:top w:val="nil"/>
              <w:left w:val="double" w:sz="4" w:space="0" w:color="auto"/>
              <w:bottom w:val="nil"/>
              <w:right w:val="nil"/>
            </w:tcBorders>
            <w:vAlign w:val="bottom"/>
          </w:tcPr>
          <w:p w:rsidR="00FF0855" w:rsidRPr="00D625FD" w:rsidRDefault="00FF0855" w:rsidP="00FF0855">
            <w:pPr>
              <w:adjustRightInd w:val="0"/>
              <w:snapToGrid w:val="0"/>
              <w:jc w:val="right"/>
            </w:pPr>
            <w:r w:rsidRPr="00D625FD">
              <w:t>11,897</w:t>
            </w:r>
          </w:p>
        </w:tc>
        <w:tc>
          <w:tcPr>
            <w:tcW w:w="97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-0.9</w:t>
            </w:r>
          </w:p>
        </w:tc>
        <w:tc>
          <w:tcPr>
            <w:tcW w:w="109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8,517</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-2.</w:t>
            </w:r>
            <w:r w:rsidRPr="00D625FD">
              <w:rPr>
                <w:rFonts w:eastAsia="標楷體" w:hint="eastAsia"/>
              </w:rPr>
              <w:t>8</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3,071</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3.7</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309</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7.4</w:t>
            </w:r>
          </w:p>
        </w:tc>
      </w:tr>
      <w:tr w:rsidR="00FF0855" w:rsidRPr="00D625FD" w:rsidTr="00FF0855">
        <w:trPr>
          <w:trHeight w:val="360"/>
        </w:trPr>
        <w:tc>
          <w:tcPr>
            <w:tcW w:w="1640" w:type="dxa"/>
            <w:tcBorders>
              <w:top w:val="nil"/>
              <w:left w:val="nil"/>
              <w:bottom w:val="nil"/>
              <w:right w:val="double" w:sz="4" w:space="0" w:color="auto"/>
            </w:tcBorders>
            <w:vAlign w:val="center"/>
          </w:tcPr>
          <w:p w:rsidR="00FF0855" w:rsidRPr="00D625FD" w:rsidRDefault="00FF0855" w:rsidP="00FF0855">
            <w:pPr>
              <w:adjustRightInd w:val="0"/>
              <w:snapToGrid w:val="0"/>
              <w:ind w:left="284" w:firstLineChars="50" w:firstLine="120"/>
              <w:jc w:val="center"/>
              <w:rPr>
                <w:rFonts w:eastAsia="標楷體"/>
              </w:rPr>
            </w:pPr>
            <w:r w:rsidRPr="00D625FD">
              <w:rPr>
                <w:rFonts w:eastAsia="標楷體"/>
              </w:rPr>
              <w:t>4</w:t>
            </w:r>
            <w:r w:rsidRPr="00D625FD">
              <w:rPr>
                <w:rFonts w:eastAsia="標楷體"/>
              </w:rPr>
              <w:t>月</w:t>
            </w:r>
          </w:p>
        </w:tc>
        <w:tc>
          <w:tcPr>
            <w:tcW w:w="880" w:type="dxa"/>
            <w:tcBorders>
              <w:top w:val="nil"/>
              <w:left w:val="double" w:sz="4" w:space="0" w:color="auto"/>
              <w:bottom w:val="nil"/>
              <w:right w:val="nil"/>
            </w:tcBorders>
            <w:vAlign w:val="bottom"/>
          </w:tcPr>
          <w:p w:rsidR="00FF0855" w:rsidRPr="00D625FD" w:rsidRDefault="00FF0855" w:rsidP="00FF0855">
            <w:pPr>
              <w:adjustRightInd w:val="0"/>
              <w:snapToGrid w:val="0"/>
              <w:jc w:val="right"/>
            </w:pPr>
            <w:r w:rsidRPr="00D625FD">
              <w:t>11,459</w:t>
            </w:r>
          </w:p>
        </w:tc>
        <w:tc>
          <w:tcPr>
            <w:tcW w:w="97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-2.</w:t>
            </w:r>
            <w:r w:rsidRPr="00D625FD">
              <w:rPr>
                <w:rFonts w:eastAsia="標楷體" w:hint="eastAsia"/>
              </w:rPr>
              <w:t>4</w:t>
            </w:r>
          </w:p>
        </w:tc>
        <w:tc>
          <w:tcPr>
            <w:tcW w:w="109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8,063</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-4.4</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3,089</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2.</w:t>
            </w:r>
            <w:r w:rsidRPr="00D625FD">
              <w:rPr>
                <w:rFonts w:eastAsia="標楷體" w:hint="eastAsia"/>
              </w:rPr>
              <w:t>8</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307</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w:t>
            </w:r>
            <w:r w:rsidRPr="00D625FD">
              <w:rPr>
                <w:rFonts w:eastAsia="標楷體" w:hint="eastAsia"/>
              </w:rPr>
              <w:t>7</w:t>
            </w:r>
          </w:p>
        </w:tc>
      </w:tr>
      <w:tr w:rsidR="00FF0855" w:rsidRPr="00D625FD" w:rsidTr="00FF0855">
        <w:trPr>
          <w:trHeight w:val="360"/>
        </w:trPr>
        <w:tc>
          <w:tcPr>
            <w:tcW w:w="1640" w:type="dxa"/>
            <w:tcBorders>
              <w:top w:val="nil"/>
              <w:left w:val="nil"/>
              <w:bottom w:val="nil"/>
              <w:right w:val="double" w:sz="4" w:space="0" w:color="auto"/>
            </w:tcBorders>
            <w:vAlign w:val="center"/>
          </w:tcPr>
          <w:p w:rsidR="00FF0855" w:rsidRPr="00D625FD" w:rsidRDefault="00FF0855" w:rsidP="00FF0855">
            <w:pPr>
              <w:adjustRightInd w:val="0"/>
              <w:snapToGrid w:val="0"/>
              <w:ind w:left="284" w:firstLineChars="50" w:firstLine="120"/>
              <w:jc w:val="center"/>
              <w:rPr>
                <w:rFonts w:eastAsia="標楷體"/>
              </w:rPr>
            </w:pPr>
            <w:r w:rsidRPr="00D625FD">
              <w:rPr>
                <w:rFonts w:eastAsia="標楷體"/>
              </w:rPr>
              <w:t>5</w:t>
            </w:r>
            <w:r w:rsidRPr="00D625FD">
              <w:rPr>
                <w:rFonts w:eastAsia="標楷體"/>
              </w:rPr>
              <w:t>月</w:t>
            </w:r>
          </w:p>
        </w:tc>
        <w:tc>
          <w:tcPr>
            <w:tcW w:w="880" w:type="dxa"/>
            <w:tcBorders>
              <w:top w:val="nil"/>
              <w:left w:val="double" w:sz="4" w:space="0" w:color="auto"/>
              <w:bottom w:val="nil"/>
              <w:right w:val="nil"/>
            </w:tcBorders>
            <w:vAlign w:val="bottom"/>
          </w:tcPr>
          <w:p w:rsidR="00FF0855" w:rsidRPr="00D625FD" w:rsidRDefault="00FF0855" w:rsidP="00FF0855">
            <w:pPr>
              <w:adjustRightInd w:val="0"/>
              <w:snapToGrid w:val="0"/>
              <w:jc w:val="right"/>
            </w:pPr>
            <w:r w:rsidRPr="00D625FD">
              <w:t>1</w:t>
            </w:r>
            <w:r w:rsidRPr="00D625FD">
              <w:rPr>
                <w:rFonts w:hint="eastAsia"/>
              </w:rPr>
              <w:t>2</w:t>
            </w:r>
            <w:r w:rsidRPr="00D625FD">
              <w:t>,</w:t>
            </w:r>
            <w:r w:rsidRPr="00D625FD">
              <w:rPr>
                <w:rFonts w:hint="eastAsia"/>
              </w:rPr>
              <w:t>048</w:t>
            </w:r>
          </w:p>
        </w:tc>
        <w:tc>
          <w:tcPr>
            <w:tcW w:w="97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2.</w:t>
            </w:r>
            <w:r w:rsidRPr="00D625FD">
              <w:rPr>
                <w:rFonts w:eastAsia="標楷體" w:hint="eastAsia"/>
              </w:rPr>
              <w:t>6</w:t>
            </w:r>
          </w:p>
        </w:tc>
        <w:tc>
          <w:tcPr>
            <w:tcW w:w="109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8,</w:t>
            </w:r>
            <w:r w:rsidRPr="00D625FD">
              <w:rPr>
                <w:rFonts w:eastAsia="標楷體" w:hint="eastAsia"/>
              </w:rPr>
              <w:t>542</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hint="eastAsia"/>
              </w:rPr>
              <w:t>1.3</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3,17</w:t>
            </w:r>
            <w:r w:rsidRPr="00D625FD">
              <w:rPr>
                <w:rFonts w:eastAsia="標楷體" w:hint="eastAsia"/>
              </w:rPr>
              <w:t>5</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hint="eastAsia"/>
              </w:rPr>
              <w:t>6.1</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330</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2.</w:t>
            </w:r>
            <w:r w:rsidRPr="00D625FD">
              <w:rPr>
                <w:rFonts w:eastAsia="標楷體" w:hint="eastAsia"/>
              </w:rPr>
              <w:t>1</w:t>
            </w:r>
          </w:p>
        </w:tc>
      </w:tr>
      <w:tr w:rsidR="00FF0855" w:rsidRPr="00D625FD" w:rsidTr="00FF0855">
        <w:trPr>
          <w:trHeight w:val="360"/>
        </w:trPr>
        <w:tc>
          <w:tcPr>
            <w:tcW w:w="1640" w:type="dxa"/>
            <w:tcBorders>
              <w:top w:val="nil"/>
              <w:left w:val="nil"/>
              <w:bottom w:val="nil"/>
              <w:right w:val="double" w:sz="4" w:space="0" w:color="auto"/>
            </w:tcBorders>
            <w:vAlign w:val="center"/>
          </w:tcPr>
          <w:p w:rsidR="00FF0855" w:rsidRPr="00D625FD" w:rsidRDefault="00FF0855" w:rsidP="00FF0855">
            <w:pPr>
              <w:adjustRightInd w:val="0"/>
              <w:snapToGrid w:val="0"/>
              <w:ind w:left="284" w:firstLineChars="50" w:firstLine="120"/>
              <w:jc w:val="center"/>
              <w:rPr>
                <w:rFonts w:eastAsia="標楷體"/>
              </w:rPr>
            </w:pPr>
            <w:r w:rsidRPr="00D625FD">
              <w:rPr>
                <w:rFonts w:eastAsia="標楷體"/>
              </w:rPr>
              <w:t>6</w:t>
            </w:r>
            <w:r w:rsidRPr="00D625FD">
              <w:rPr>
                <w:rFonts w:eastAsia="標楷體"/>
              </w:rPr>
              <w:t>月</w:t>
            </w:r>
          </w:p>
        </w:tc>
        <w:tc>
          <w:tcPr>
            <w:tcW w:w="880" w:type="dxa"/>
            <w:tcBorders>
              <w:top w:val="nil"/>
              <w:left w:val="double" w:sz="4" w:space="0" w:color="auto"/>
              <w:bottom w:val="nil"/>
              <w:right w:val="nil"/>
            </w:tcBorders>
            <w:vAlign w:val="bottom"/>
          </w:tcPr>
          <w:p w:rsidR="00FF0855" w:rsidRPr="00D625FD" w:rsidRDefault="00FF0855" w:rsidP="00FF0855">
            <w:pPr>
              <w:adjustRightInd w:val="0"/>
              <w:snapToGrid w:val="0"/>
              <w:jc w:val="right"/>
            </w:pPr>
            <w:r w:rsidRPr="00D625FD">
              <w:t>12,0</w:t>
            </w:r>
            <w:r w:rsidRPr="00D625FD">
              <w:rPr>
                <w:rFonts w:hint="eastAsia"/>
              </w:rPr>
              <w:t>08</w:t>
            </w:r>
          </w:p>
        </w:tc>
        <w:tc>
          <w:tcPr>
            <w:tcW w:w="97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w:t>
            </w:r>
            <w:r w:rsidRPr="00D625FD">
              <w:rPr>
                <w:rFonts w:eastAsia="標楷體" w:hint="eastAsia"/>
              </w:rPr>
              <w:t>1.1</w:t>
            </w:r>
          </w:p>
        </w:tc>
        <w:tc>
          <w:tcPr>
            <w:tcW w:w="109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8,</w:t>
            </w:r>
            <w:r w:rsidRPr="00D625FD">
              <w:rPr>
                <w:rFonts w:eastAsia="標楷體" w:hint="eastAsia"/>
              </w:rPr>
              <w:t>59</w:t>
            </w:r>
            <w:r w:rsidRPr="00D625FD">
              <w:rPr>
                <w:rFonts w:eastAsia="標楷體"/>
              </w:rPr>
              <w:t>9</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-2.</w:t>
            </w:r>
            <w:r w:rsidRPr="00D625FD">
              <w:rPr>
                <w:rFonts w:eastAsia="標楷體" w:hint="eastAsia"/>
              </w:rPr>
              <w:t>5</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3,08</w:t>
            </w:r>
            <w:r w:rsidRPr="00D625FD">
              <w:rPr>
                <w:rFonts w:eastAsia="標楷體" w:hint="eastAsia"/>
              </w:rPr>
              <w:t>8</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2.3</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32</w:t>
            </w:r>
            <w:r w:rsidRPr="00D625FD">
              <w:rPr>
                <w:rFonts w:eastAsia="標楷體" w:hint="eastAsia"/>
              </w:rPr>
              <w:t>1</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w:t>
            </w:r>
            <w:r w:rsidRPr="00D625FD">
              <w:rPr>
                <w:rFonts w:eastAsia="標楷體" w:hint="eastAsia"/>
              </w:rPr>
              <w:t>2</w:t>
            </w:r>
          </w:p>
        </w:tc>
      </w:tr>
      <w:tr w:rsidR="00FF0855" w:rsidRPr="00D625FD" w:rsidTr="00FF0855">
        <w:trPr>
          <w:trHeight w:val="360"/>
        </w:trPr>
        <w:tc>
          <w:tcPr>
            <w:tcW w:w="1640" w:type="dxa"/>
            <w:tcBorders>
              <w:top w:val="nil"/>
              <w:left w:val="nil"/>
              <w:bottom w:val="nil"/>
              <w:right w:val="double" w:sz="4" w:space="0" w:color="auto"/>
            </w:tcBorders>
            <w:vAlign w:val="center"/>
          </w:tcPr>
          <w:p w:rsidR="00FF0855" w:rsidRPr="00D625FD" w:rsidRDefault="00FF0855" w:rsidP="00FF0855">
            <w:pPr>
              <w:adjustRightInd w:val="0"/>
              <w:snapToGrid w:val="0"/>
              <w:ind w:left="284" w:firstLineChars="50" w:firstLine="120"/>
              <w:jc w:val="center"/>
              <w:rPr>
                <w:rFonts w:eastAsia="標楷體"/>
              </w:rPr>
            </w:pPr>
            <w:r w:rsidRPr="00D625FD">
              <w:rPr>
                <w:rFonts w:eastAsia="標楷體"/>
              </w:rPr>
              <w:t>7</w:t>
            </w:r>
            <w:r w:rsidRPr="00D625FD">
              <w:rPr>
                <w:rFonts w:eastAsia="標楷體"/>
              </w:rPr>
              <w:t>月</w:t>
            </w:r>
          </w:p>
        </w:tc>
        <w:tc>
          <w:tcPr>
            <w:tcW w:w="880" w:type="dxa"/>
            <w:tcBorders>
              <w:top w:val="nil"/>
              <w:left w:val="double" w:sz="4" w:space="0" w:color="auto"/>
              <w:bottom w:val="nil"/>
              <w:right w:val="nil"/>
            </w:tcBorders>
            <w:vAlign w:val="bottom"/>
          </w:tcPr>
          <w:p w:rsidR="00FF0855" w:rsidRPr="00D625FD" w:rsidRDefault="00FF0855" w:rsidP="00FF0855">
            <w:pPr>
              <w:adjustRightInd w:val="0"/>
              <w:snapToGrid w:val="0"/>
              <w:jc w:val="right"/>
            </w:pPr>
            <w:r w:rsidRPr="00D625FD">
              <w:t>12,</w:t>
            </w:r>
            <w:r w:rsidRPr="00D625FD">
              <w:rPr>
                <w:rFonts w:hint="eastAsia"/>
              </w:rPr>
              <w:t>212</w:t>
            </w:r>
          </w:p>
        </w:tc>
        <w:tc>
          <w:tcPr>
            <w:tcW w:w="97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-1.</w:t>
            </w:r>
            <w:r w:rsidRPr="00D625FD">
              <w:rPr>
                <w:rFonts w:eastAsia="標楷體" w:hint="eastAsia"/>
              </w:rPr>
              <w:t>0</w:t>
            </w:r>
          </w:p>
        </w:tc>
        <w:tc>
          <w:tcPr>
            <w:tcW w:w="109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8,5</w:t>
            </w:r>
            <w:r w:rsidRPr="00D625FD">
              <w:rPr>
                <w:rFonts w:eastAsia="標楷體" w:hint="eastAsia"/>
              </w:rPr>
              <w:t>72</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w:t>
            </w:r>
            <w:r w:rsidRPr="00D625FD">
              <w:rPr>
                <w:rFonts w:eastAsia="標楷體" w:hint="eastAsia"/>
              </w:rPr>
              <w:t>2.9</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w:t>
            </w:r>
            <w:r w:rsidRPr="00D625FD">
              <w:rPr>
                <w:rFonts w:eastAsia="標楷體" w:hint="eastAsia"/>
              </w:rPr>
              <w:t>304</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w:t>
            </w:r>
            <w:r w:rsidRPr="00D625FD">
              <w:rPr>
                <w:rFonts w:eastAsia="標楷體" w:hint="eastAsia"/>
              </w:rPr>
              <w:t>7</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336</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w:t>
            </w:r>
            <w:r w:rsidRPr="00D625FD">
              <w:rPr>
                <w:rFonts w:eastAsia="標楷體" w:hint="eastAsia"/>
              </w:rPr>
              <w:t>1</w:t>
            </w:r>
          </w:p>
        </w:tc>
      </w:tr>
      <w:tr w:rsidR="00FF0855" w:rsidRPr="00D625FD" w:rsidTr="00FF0855">
        <w:trPr>
          <w:trHeight w:val="360"/>
        </w:trPr>
        <w:tc>
          <w:tcPr>
            <w:tcW w:w="1640" w:type="dxa"/>
            <w:tcBorders>
              <w:top w:val="nil"/>
              <w:left w:val="nil"/>
              <w:bottom w:val="nil"/>
              <w:right w:val="double" w:sz="4" w:space="0" w:color="auto"/>
            </w:tcBorders>
            <w:vAlign w:val="center"/>
          </w:tcPr>
          <w:p w:rsidR="00FF0855" w:rsidRPr="00D625FD" w:rsidRDefault="00FF0855" w:rsidP="00FF0855">
            <w:pPr>
              <w:adjustRightInd w:val="0"/>
              <w:snapToGrid w:val="0"/>
              <w:ind w:left="284" w:firstLineChars="50" w:firstLine="120"/>
              <w:jc w:val="center"/>
              <w:rPr>
                <w:rFonts w:eastAsia="標楷體"/>
              </w:rPr>
            </w:pPr>
            <w:r w:rsidRPr="00D625FD">
              <w:rPr>
                <w:rFonts w:eastAsia="標楷體"/>
              </w:rPr>
              <w:t>8</w:t>
            </w:r>
            <w:r w:rsidRPr="00D625FD">
              <w:rPr>
                <w:rFonts w:eastAsia="標楷體"/>
              </w:rPr>
              <w:t>月</w:t>
            </w:r>
          </w:p>
        </w:tc>
        <w:tc>
          <w:tcPr>
            <w:tcW w:w="880" w:type="dxa"/>
            <w:tcBorders>
              <w:top w:val="nil"/>
              <w:left w:val="double" w:sz="4" w:space="0" w:color="auto"/>
              <w:bottom w:val="nil"/>
              <w:right w:val="nil"/>
            </w:tcBorders>
            <w:vAlign w:val="bottom"/>
          </w:tcPr>
          <w:p w:rsidR="00FF0855" w:rsidRPr="00D625FD" w:rsidRDefault="00FF0855" w:rsidP="00FF0855">
            <w:pPr>
              <w:adjustRightInd w:val="0"/>
              <w:snapToGrid w:val="0"/>
              <w:jc w:val="right"/>
            </w:pPr>
            <w:r w:rsidRPr="00D625FD">
              <w:t>11,97</w:t>
            </w:r>
            <w:r w:rsidRPr="00D625FD">
              <w:rPr>
                <w:rFonts w:hint="eastAsia"/>
              </w:rPr>
              <w:t>2</w:t>
            </w:r>
          </w:p>
        </w:tc>
        <w:tc>
          <w:tcPr>
            <w:tcW w:w="97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-1.</w:t>
            </w:r>
            <w:r w:rsidRPr="00D625FD">
              <w:rPr>
                <w:rFonts w:eastAsia="標楷體" w:hint="eastAsia"/>
              </w:rPr>
              <w:t>2</w:t>
            </w:r>
          </w:p>
        </w:tc>
        <w:tc>
          <w:tcPr>
            <w:tcW w:w="109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8,461</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-3.2</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3,1</w:t>
            </w:r>
            <w:r w:rsidRPr="00D625FD">
              <w:rPr>
                <w:rFonts w:eastAsia="標楷體" w:hint="eastAsia"/>
              </w:rPr>
              <w:t>79</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w:t>
            </w:r>
            <w:r w:rsidRPr="00D625FD">
              <w:rPr>
                <w:rFonts w:eastAsia="標楷體" w:hint="eastAsia"/>
              </w:rPr>
              <w:t>9</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332</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5.4</w:t>
            </w:r>
          </w:p>
        </w:tc>
      </w:tr>
      <w:tr w:rsidR="00FF0855" w:rsidRPr="00D625FD" w:rsidTr="00FF0855">
        <w:trPr>
          <w:trHeight w:val="360"/>
        </w:trPr>
        <w:tc>
          <w:tcPr>
            <w:tcW w:w="1640" w:type="dxa"/>
            <w:tcBorders>
              <w:top w:val="nil"/>
              <w:left w:val="nil"/>
              <w:bottom w:val="nil"/>
              <w:right w:val="double" w:sz="4" w:space="0" w:color="auto"/>
            </w:tcBorders>
            <w:vAlign w:val="center"/>
          </w:tcPr>
          <w:p w:rsidR="00FF0855" w:rsidRPr="00D625FD" w:rsidRDefault="00FF0855" w:rsidP="00FF0855">
            <w:pPr>
              <w:adjustRightInd w:val="0"/>
              <w:snapToGrid w:val="0"/>
              <w:ind w:left="284" w:firstLineChars="50" w:firstLine="120"/>
              <w:jc w:val="center"/>
              <w:rPr>
                <w:rFonts w:eastAsia="標楷體"/>
              </w:rPr>
            </w:pPr>
            <w:r w:rsidRPr="00D625FD">
              <w:rPr>
                <w:rFonts w:eastAsia="標楷體" w:hint="eastAsia"/>
              </w:rPr>
              <w:t>9</w:t>
            </w:r>
            <w:r w:rsidRPr="00D625FD">
              <w:rPr>
                <w:rFonts w:eastAsia="標楷體"/>
              </w:rPr>
              <w:t>月</w:t>
            </w:r>
          </w:p>
        </w:tc>
        <w:tc>
          <w:tcPr>
            <w:tcW w:w="880" w:type="dxa"/>
            <w:tcBorders>
              <w:top w:val="nil"/>
              <w:left w:val="double" w:sz="4" w:space="0" w:color="auto"/>
              <w:bottom w:val="nil"/>
              <w:right w:val="nil"/>
            </w:tcBorders>
            <w:vAlign w:val="bottom"/>
          </w:tcPr>
          <w:p w:rsidR="00FF0855" w:rsidRPr="00D625FD" w:rsidRDefault="00FF0855" w:rsidP="00FF0855">
            <w:pPr>
              <w:adjustRightInd w:val="0"/>
              <w:snapToGrid w:val="0"/>
              <w:jc w:val="right"/>
            </w:pPr>
            <w:r w:rsidRPr="00D625FD">
              <w:t>1</w:t>
            </w:r>
            <w:r w:rsidRPr="00D625FD">
              <w:rPr>
                <w:rFonts w:hint="eastAsia"/>
              </w:rPr>
              <w:t>2</w:t>
            </w:r>
            <w:r w:rsidRPr="00D625FD">
              <w:t>,</w:t>
            </w:r>
            <w:r w:rsidRPr="00D625FD">
              <w:rPr>
                <w:rFonts w:hint="eastAsia"/>
              </w:rPr>
              <w:t>155</w:t>
            </w:r>
          </w:p>
        </w:tc>
        <w:tc>
          <w:tcPr>
            <w:tcW w:w="97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w:t>
            </w:r>
            <w:r w:rsidRPr="00D625FD">
              <w:rPr>
                <w:rFonts w:eastAsia="標楷體" w:hint="eastAsia"/>
              </w:rPr>
              <w:t>0.8</w:t>
            </w:r>
          </w:p>
        </w:tc>
        <w:tc>
          <w:tcPr>
            <w:tcW w:w="109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8,</w:t>
            </w:r>
            <w:r w:rsidRPr="00D625FD">
              <w:rPr>
                <w:rFonts w:eastAsia="標楷體" w:hint="eastAsia"/>
              </w:rPr>
              <w:t>774</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w:t>
            </w:r>
            <w:r w:rsidRPr="00D625FD">
              <w:rPr>
                <w:rFonts w:eastAsia="標楷體" w:hint="eastAsia"/>
              </w:rPr>
              <w:t>1.4</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w:t>
            </w:r>
            <w:r w:rsidRPr="00D625FD">
              <w:rPr>
                <w:rFonts w:eastAsia="標楷體" w:hint="eastAsia"/>
              </w:rPr>
              <w:t>067</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hint="eastAsia"/>
              </w:rPr>
              <w:t>0.4</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w:t>
            </w:r>
            <w:r w:rsidRPr="00D625FD">
              <w:rPr>
                <w:rFonts w:eastAsia="標楷體" w:hint="eastAsia"/>
              </w:rPr>
              <w:t>15</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hint="eastAsia"/>
              </w:rPr>
              <w:t>3.6</w:t>
            </w:r>
          </w:p>
        </w:tc>
      </w:tr>
      <w:tr w:rsidR="00FF0855" w:rsidRPr="00D625FD" w:rsidTr="00FF0855">
        <w:trPr>
          <w:trHeight w:val="360"/>
        </w:trPr>
        <w:tc>
          <w:tcPr>
            <w:tcW w:w="1640" w:type="dxa"/>
            <w:tcBorders>
              <w:top w:val="nil"/>
              <w:left w:val="nil"/>
              <w:bottom w:val="nil"/>
              <w:right w:val="double" w:sz="4" w:space="0" w:color="auto"/>
            </w:tcBorders>
            <w:vAlign w:val="center"/>
          </w:tcPr>
          <w:p w:rsidR="00FF0855" w:rsidRPr="00D625FD" w:rsidRDefault="00FF0855" w:rsidP="00FF0855">
            <w:pPr>
              <w:adjustRightInd w:val="0"/>
              <w:snapToGrid w:val="0"/>
              <w:ind w:left="284" w:firstLineChars="50" w:firstLine="120"/>
              <w:jc w:val="center"/>
              <w:rPr>
                <w:rFonts w:eastAsia="標楷體"/>
              </w:rPr>
            </w:pPr>
            <w:r w:rsidRPr="00D625FD">
              <w:rPr>
                <w:rFonts w:eastAsia="標楷體" w:hint="eastAsia"/>
              </w:rPr>
              <w:t>10</w:t>
            </w:r>
            <w:r w:rsidRPr="00D625FD">
              <w:rPr>
                <w:rFonts w:eastAsia="標楷體"/>
              </w:rPr>
              <w:t>月</w:t>
            </w:r>
          </w:p>
        </w:tc>
        <w:tc>
          <w:tcPr>
            <w:tcW w:w="880" w:type="dxa"/>
            <w:tcBorders>
              <w:top w:val="nil"/>
              <w:left w:val="double" w:sz="4" w:space="0" w:color="auto"/>
              <w:bottom w:val="nil"/>
              <w:right w:val="nil"/>
            </w:tcBorders>
            <w:vAlign w:val="bottom"/>
          </w:tcPr>
          <w:p w:rsidR="00FF0855" w:rsidRPr="00D625FD" w:rsidRDefault="00FF0855" w:rsidP="00FF0855">
            <w:pPr>
              <w:adjustRightInd w:val="0"/>
              <w:snapToGrid w:val="0"/>
              <w:jc w:val="right"/>
            </w:pPr>
            <w:r w:rsidRPr="00D625FD">
              <w:t>1</w:t>
            </w:r>
            <w:r w:rsidRPr="00D625FD">
              <w:rPr>
                <w:rFonts w:hint="eastAsia"/>
              </w:rPr>
              <w:t>2</w:t>
            </w:r>
            <w:r w:rsidRPr="00D625FD">
              <w:t>,</w:t>
            </w:r>
            <w:r w:rsidRPr="00D625FD">
              <w:rPr>
                <w:rFonts w:hint="eastAsia"/>
              </w:rPr>
              <w:t>199</w:t>
            </w:r>
          </w:p>
        </w:tc>
        <w:tc>
          <w:tcPr>
            <w:tcW w:w="97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w:t>
            </w:r>
            <w:r w:rsidRPr="00D625FD">
              <w:rPr>
                <w:rFonts w:eastAsia="標楷體" w:hint="eastAsia"/>
              </w:rPr>
              <w:t>0.7</w:t>
            </w:r>
          </w:p>
        </w:tc>
        <w:tc>
          <w:tcPr>
            <w:tcW w:w="109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8,</w:t>
            </w:r>
            <w:r w:rsidRPr="00D625FD">
              <w:rPr>
                <w:rFonts w:eastAsia="標楷體" w:hint="eastAsia"/>
              </w:rPr>
              <w:t>577</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w:t>
            </w:r>
            <w:r w:rsidRPr="00D625FD">
              <w:rPr>
                <w:rFonts w:eastAsia="標楷體" w:hint="eastAsia"/>
              </w:rPr>
              <w:t>1.6</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w:t>
            </w:r>
            <w:r w:rsidRPr="00D625FD">
              <w:rPr>
                <w:rFonts w:eastAsia="標楷體" w:hint="eastAsia"/>
              </w:rPr>
              <w:t>311</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hint="eastAsia"/>
              </w:rPr>
              <w:t>2.0</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w:t>
            </w:r>
            <w:r w:rsidRPr="00D625FD">
              <w:rPr>
                <w:rFonts w:eastAsia="標楷體" w:hint="eastAsia"/>
              </w:rPr>
              <w:t>11</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hint="eastAsia"/>
              </w:rPr>
              <w:t>-2.0</w:t>
            </w:r>
          </w:p>
        </w:tc>
      </w:tr>
      <w:tr w:rsidR="00FF0855" w:rsidRPr="00D625FD" w:rsidTr="00FF0855">
        <w:trPr>
          <w:trHeight w:val="360"/>
        </w:trPr>
        <w:tc>
          <w:tcPr>
            <w:tcW w:w="1640" w:type="dxa"/>
            <w:tcBorders>
              <w:top w:val="nil"/>
              <w:left w:val="nil"/>
              <w:bottom w:val="nil"/>
              <w:right w:val="double" w:sz="4" w:space="0" w:color="auto"/>
            </w:tcBorders>
            <w:vAlign w:val="center"/>
          </w:tcPr>
          <w:p w:rsidR="00FF0855" w:rsidRPr="00D625FD" w:rsidRDefault="00FF0855" w:rsidP="00FF0855">
            <w:pPr>
              <w:adjustRightInd w:val="0"/>
              <w:snapToGrid w:val="0"/>
              <w:ind w:left="284" w:firstLineChars="50" w:firstLine="120"/>
              <w:jc w:val="center"/>
              <w:rPr>
                <w:rFonts w:eastAsia="標楷體"/>
              </w:rPr>
            </w:pPr>
            <w:r w:rsidRPr="00D625FD">
              <w:rPr>
                <w:rFonts w:eastAsia="標楷體" w:hint="eastAsia"/>
              </w:rPr>
              <w:t>11</w:t>
            </w:r>
            <w:r w:rsidRPr="00D625FD">
              <w:rPr>
                <w:rFonts w:eastAsia="標楷體"/>
              </w:rPr>
              <w:t>月</w:t>
            </w:r>
          </w:p>
        </w:tc>
        <w:tc>
          <w:tcPr>
            <w:tcW w:w="880" w:type="dxa"/>
            <w:tcBorders>
              <w:top w:val="nil"/>
              <w:left w:val="double" w:sz="4" w:space="0" w:color="auto"/>
              <w:bottom w:val="nil"/>
              <w:right w:val="nil"/>
            </w:tcBorders>
            <w:vAlign w:val="bottom"/>
          </w:tcPr>
          <w:p w:rsidR="00FF0855" w:rsidRPr="00D625FD" w:rsidRDefault="00FF0855" w:rsidP="00FF0855">
            <w:pPr>
              <w:adjustRightInd w:val="0"/>
              <w:snapToGrid w:val="0"/>
              <w:jc w:val="right"/>
            </w:pPr>
            <w:r w:rsidRPr="00D625FD">
              <w:t>1</w:t>
            </w:r>
            <w:r w:rsidRPr="00D625FD">
              <w:rPr>
                <w:rFonts w:hint="eastAsia"/>
              </w:rPr>
              <w:t>1</w:t>
            </w:r>
            <w:r w:rsidRPr="00D625FD">
              <w:t>,</w:t>
            </w:r>
            <w:r w:rsidRPr="00D625FD">
              <w:rPr>
                <w:rFonts w:hint="eastAsia"/>
              </w:rPr>
              <w:t>737</w:t>
            </w:r>
          </w:p>
        </w:tc>
        <w:tc>
          <w:tcPr>
            <w:tcW w:w="97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hint="eastAsia"/>
              </w:rPr>
              <w:t>1.3</w:t>
            </w:r>
          </w:p>
        </w:tc>
        <w:tc>
          <w:tcPr>
            <w:tcW w:w="1096"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8,</w:t>
            </w:r>
            <w:r w:rsidRPr="00D625FD">
              <w:rPr>
                <w:rFonts w:eastAsia="標楷體" w:hint="eastAsia"/>
              </w:rPr>
              <w:t>250</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hint="eastAsia"/>
              </w:rPr>
              <w:t>1.0</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rPr>
              <w:t>3,</w:t>
            </w:r>
            <w:r w:rsidRPr="00D625FD">
              <w:rPr>
                <w:rFonts w:eastAsia="標楷體" w:hint="eastAsia"/>
              </w:rPr>
              <w:t>188</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hint="eastAsia"/>
              </w:rPr>
              <w:t>1.8</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hint="eastAsia"/>
              </w:rPr>
              <w:t>299</w:t>
            </w:r>
          </w:p>
        </w:tc>
        <w:tc>
          <w:tcPr>
            <w:tcW w:w="1020" w:type="dxa"/>
            <w:tcBorders>
              <w:top w:val="nil"/>
              <w:left w:val="nil"/>
              <w:bottom w:val="nil"/>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hint="eastAsia"/>
              </w:rPr>
              <w:t>2.1</w:t>
            </w:r>
          </w:p>
        </w:tc>
      </w:tr>
      <w:tr w:rsidR="00FF0855" w:rsidRPr="00D625FD" w:rsidTr="00FF0855">
        <w:trPr>
          <w:trHeight w:val="360"/>
        </w:trPr>
        <w:tc>
          <w:tcPr>
            <w:tcW w:w="1640" w:type="dxa"/>
            <w:tcBorders>
              <w:top w:val="nil"/>
              <w:left w:val="nil"/>
              <w:bottom w:val="single" w:sz="4" w:space="0" w:color="auto"/>
              <w:right w:val="double" w:sz="4" w:space="0" w:color="auto"/>
            </w:tcBorders>
            <w:vAlign w:val="center"/>
          </w:tcPr>
          <w:p w:rsidR="00FF0855" w:rsidRPr="00D625FD" w:rsidRDefault="00FF0855" w:rsidP="00FF0855">
            <w:pPr>
              <w:adjustRightInd w:val="0"/>
              <w:snapToGrid w:val="0"/>
              <w:ind w:left="284" w:firstLineChars="50" w:firstLine="120"/>
              <w:jc w:val="center"/>
              <w:rPr>
                <w:rFonts w:eastAsia="標楷體"/>
              </w:rPr>
            </w:pPr>
            <w:r w:rsidRPr="00D625FD">
              <w:rPr>
                <w:rFonts w:eastAsia="標楷體" w:hint="eastAsia"/>
              </w:rPr>
              <w:t>12</w:t>
            </w:r>
            <w:r w:rsidRPr="00D625FD">
              <w:rPr>
                <w:rFonts w:eastAsia="標楷體" w:hint="eastAsia"/>
              </w:rPr>
              <w:t>月</w:t>
            </w:r>
          </w:p>
        </w:tc>
        <w:tc>
          <w:tcPr>
            <w:tcW w:w="880" w:type="dxa"/>
            <w:tcBorders>
              <w:top w:val="nil"/>
              <w:left w:val="double" w:sz="4" w:space="0" w:color="auto"/>
              <w:bottom w:val="single" w:sz="4" w:space="0" w:color="auto"/>
              <w:right w:val="nil"/>
            </w:tcBorders>
            <w:vAlign w:val="bottom"/>
          </w:tcPr>
          <w:p w:rsidR="00FF0855" w:rsidRPr="00D625FD" w:rsidRDefault="00FF0855" w:rsidP="00FF0855">
            <w:pPr>
              <w:adjustRightInd w:val="0"/>
              <w:snapToGrid w:val="0"/>
              <w:jc w:val="right"/>
            </w:pPr>
            <w:r w:rsidRPr="00D625FD">
              <w:rPr>
                <w:rFonts w:hint="eastAsia"/>
              </w:rPr>
              <w:t>12,130</w:t>
            </w:r>
          </w:p>
        </w:tc>
        <w:tc>
          <w:tcPr>
            <w:tcW w:w="976" w:type="dxa"/>
            <w:tcBorders>
              <w:top w:val="nil"/>
              <w:left w:val="nil"/>
              <w:bottom w:val="single" w:sz="4" w:space="0" w:color="auto"/>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hint="eastAsia"/>
              </w:rPr>
              <w:t>1.7</w:t>
            </w:r>
          </w:p>
        </w:tc>
        <w:tc>
          <w:tcPr>
            <w:tcW w:w="1096" w:type="dxa"/>
            <w:tcBorders>
              <w:top w:val="nil"/>
              <w:left w:val="nil"/>
              <w:bottom w:val="single" w:sz="4" w:space="0" w:color="auto"/>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hint="eastAsia"/>
              </w:rPr>
              <w:t>8,403</w:t>
            </w:r>
          </w:p>
        </w:tc>
        <w:tc>
          <w:tcPr>
            <w:tcW w:w="1020" w:type="dxa"/>
            <w:tcBorders>
              <w:top w:val="nil"/>
              <w:left w:val="nil"/>
              <w:bottom w:val="single" w:sz="4" w:space="0" w:color="auto"/>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hint="eastAsia"/>
              </w:rPr>
              <w:t>1.5</w:t>
            </w:r>
          </w:p>
        </w:tc>
        <w:tc>
          <w:tcPr>
            <w:tcW w:w="1020" w:type="dxa"/>
            <w:tcBorders>
              <w:top w:val="nil"/>
              <w:left w:val="nil"/>
              <w:bottom w:val="single" w:sz="4" w:space="0" w:color="auto"/>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hint="eastAsia"/>
              </w:rPr>
              <w:t>3,389</w:t>
            </w:r>
          </w:p>
        </w:tc>
        <w:tc>
          <w:tcPr>
            <w:tcW w:w="1020" w:type="dxa"/>
            <w:tcBorders>
              <w:top w:val="nil"/>
              <w:left w:val="nil"/>
              <w:bottom w:val="single" w:sz="4" w:space="0" w:color="auto"/>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hint="eastAsia"/>
              </w:rPr>
              <w:t>1.8</w:t>
            </w:r>
          </w:p>
        </w:tc>
        <w:tc>
          <w:tcPr>
            <w:tcW w:w="1020" w:type="dxa"/>
            <w:tcBorders>
              <w:top w:val="nil"/>
              <w:left w:val="nil"/>
              <w:bottom w:val="single" w:sz="4" w:space="0" w:color="auto"/>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hint="eastAsia"/>
              </w:rPr>
              <w:t>337</w:t>
            </w:r>
          </w:p>
        </w:tc>
        <w:tc>
          <w:tcPr>
            <w:tcW w:w="1020" w:type="dxa"/>
            <w:tcBorders>
              <w:top w:val="nil"/>
              <w:left w:val="nil"/>
              <w:bottom w:val="single" w:sz="4" w:space="0" w:color="auto"/>
              <w:right w:val="nil"/>
            </w:tcBorders>
            <w:vAlign w:val="bottom"/>
          </w:tcPr>
          <w:p w:rsidR="00FF0855" w:rsidRPr="00D625FD" w:rsidRDefault="00FF0855" w:rsidP="00FF0855">
            <w:pPr>
              <w:adjustRightInd w:val="0"/>
              <w:snapToGrid w:val="0"/>
              <w:ind w:left="28" w:rightChars="75" w:right="180"/>
              <w:jc w:val="right"/>
              <w:rPr>
                <w:rFonts w:eastAsia="標楷體"/>
              </w:rPr>
            </w:pPr>
            <w:r w:rsidRPr="00D625FD">
              <w:rPr>
                <w:rFonts w:eastAsia="標楷體" w:hint="eastAsia"/>
              </w:rPr>
              <w:t>7.8</w:t>
            </w:r>
          </w:p>
        </w:tc>
      </w:tr>
    </w:tbl>
    <w:p w:rsidR="00FF0855" w:rsidRPr="00D625FD" w:rsidRDefault="00FF0855" w:rsidP="00FF0855">
      <w:pPr>
        <w:tabs>
          <w:tab w:val="left" w:pos="540"/>
          <w:tab w:val="left" w:pos="900"/>
        </w:tabs>
        <w:snapToGrid w:val="0"/>
        <w:spacing w:line="320" w:lineRule="exact"/>
        <w:ind w:leftChars="35" w:left="538" w:hangingChars="189" w:hanging="454"/>
        <w:jc w:val="both"/>
        <w:rPr>
          <w:rFonts w:eastAsia="標楷體"/>
        </w:rPr>
      </w:pPr>
      <w:r w:rsidRPr="00D625FD">
        <w:rPr>
          <w:rFonts w:eastAsia="標楷體" w:hint="eastAsia"/>
        </w:rPr>
        <w:t>資料來源：經濟部統計處。</w:t>
      </w:r>
    </w:p>
    <w:p w:rsidR="00FF0855" w:rsidRPr="0042125E" w:rsidRDefault="00E750C9" w:rsidP="00FF0855">
      <w:pPr>
        <w:pStyle w:val="k3a"/>
        <w:tabs>
          <w:tab w:val="left" w:pos="540"/>
        </w:tabs>
        <w:spacing w:before="180" w:line="300" w:lineRule="auto"/>
        <w:ind w:leftChars="100" w:left="801" w:right="0" w:hangingChars="200" w:hanging="561"/>
        <w:rPr>
          <w:b/>
          <w:bCs/>
        </w:rPr>
      </w:pPr>
      <w:r w:rsidRPr="00AF4CD2">
        <w:rPr>
          <w:b/>
          <w:bCs/>
          <w:color w:val="FF0000"/>
        </w:rPr>
        <w:br w:type="page"/>
      </w:r>
      <w:r w:rsidR="00FF0855" w:rsidRPr="0042125E">
        <w:rPr>
          <w:b/>
          <w:bCs/>
        </w:rPr>
        <w:lastRenderedPageBreak/>
        <w:t>２、</w:t>
      </w:r>
      <w:r w:rsidR="00FF0855" w:rsidRPr="0042125E">
        <w:rPr>
          <w:b/>
          <w:bCs/>
        </w:rPr>
        <w:t>101</w:t>
      </w:r>
      <w:r w:rsidR="00FF0855" w:rsidRPr="0042125E">
        <w:rPr>
          <w:b/>
          <w:bCs/>
        </w:rPr>
        <w:t>年</w:t>
      </w:r>
      <w:r w:rsidR="00FF0855" w:rsidRPr="0042125E">
        <w:rPr>
          <w:rFonts w:hint="eastAsia"/>
          <w:b/>
          <w:bCs/>
        </w:rPr>
        <w:t>12</w:t>
      </w:r>
      <w:r w:rsidR="00FF0855" w:rsidRPr="0042125E">
        <w:rPr>
          <w:b/>
          <w:bCs/>
        </w:rPr>
        <w:t>月批發業營業額</w:t>
      </w:r>
      <w:r w:rsidR="00FF0855" w:rsidRPr="0042125E">
        <w:rPr>
          <w:rFonts w:hint="eastAsia"/>
          <w:b/>
          <w:bCs/>
        </w:rPr>
        <w:t>成長</w:t>
      </w:r>
      <w:r w:rsidR="00FF0855" w:rsidRPr="0042125E">
        <w:rPr>
          <w:rFonts w:hint="eastAsia"/>
          <w:b/>
          <w:bCs/>
        </w:rPr>
        <w:t>1.5</w:t>
      </w:r>
      <w:r w:rsidR="00FF0855" w:rsidRPr="0042125E">
        <w:rPr>
          <w:b/>
          <w:bCs/>
        </w:rPr>
        <w:t>％</w:t>
      </w:r>
    </w:p>
    <w:p w:rsidR="00FF0855" w:rsidRPr="0012098B" w:rsidRDefault="00FF0855" w:rsidP="00FF0855">
      <w:pPr>
        <w:pStyle w:val="k32"/>
        <w:topLinePunct/>
        <w:ind w:leftChars="150" w:left="360" w:rightChars="-59"/>
        <w:rPr>
          <w:color w:val="FF0000"/>
        </w:rPr>
      </w:pPr>
      <w:bookmarkStart w:id="37" w:name="OLE_LINK4"/>
      <w:r w:rsidRPr="0042125E">
        <w:t>101</w:t>
      </w:r>
      <w:r w:rsidRPr="0042125E">
        <w:t>年</w:t>
      </w:r>
      <w:r w:rsidRPr="0042125E">
        <w:rPr>
          <w:rFonts w:hint="eastAsia"/>
        </w:rPr>
        <w:t>12</w:t>
      </w:r>
      <w:r w:rsidRPr="0042125E">
        <w:t>月批發業營業額</w:t>
      </w:r>
      <w:r w:rsidRPr="0042125E">
        <w:t>8,</w:t>
      </w:r>
      <w:r w:rsidRPr="0042125E">
        <w:rPr>
          <w:rFonts w:hint="eastAsia"/>
        </w:rPr>
        <w:t>403</w:t>
      </w:r>
      <w:r w:rsidRPr="0042125E">
        <w:t>億元，較</w:t>
      </w:r>
      <w:r w:rsidRPr="0042125E">
        <w:t>100</w:t>
      </w:r>
      <w:r w:rsidRPr="0042125E">
        <w:t>年同月</w:t>
      </w:r>
      <w:r w:rsidRPr="0042125E">
        <w:rPr>
          <w:rFonts w:hint="eastAsia"/>
        </w:rPr>
        <w:t>成長</w:t>
      </w:r>
      <w:r w:rsidRPr="0042125E">
        <w:rPr>
          <w:rFonts w:hint="eastAsia"/>
        </w:rPr>
        <w:t>1.5</w:t>
      </w:r>
      <w:r w:rsidRPr="0042125E">
        <w:t>％</w:t>
      </w:r>
      <w:bookmarkEnd w:id="37"/>
      <w:r w:rsidRPr="0042125E">
        <w:rPr>
          <w:rFonts w:hint="eastAsia"/>
        </w:rPr>
        <w:t>。其中機械器具批發業因手持行動裝置新機種上市及比較基數偏低，致增加</w:t>
      </w:r>
      <w:r w:rsidRPr="0042125E">
        <w:rPr>
          <w:rFonts w:hint="eastAsia"/>
        </w:rPr>
        <w:t>8.3%</w:t>
      </w:r>
      <w:r w:rsidRPr="0042125E">
        <w:rPr>
          <w:rFonts w:hint="eastAsia"/>
        </w:rPr>
        <w:t>；家庭器具及用品批發業年增</w:t>
      </w:r>
      <w:r w:rsidRPr="0042125E">
        <w:rPr>
          <w:rFonts w:hint="eastAsia"/>
        </w:rPr>
        <w:t>3.4</w:t>
      </w:r>
      <w:r w:rsidRPr="0042125E">
        <w:rPr>
          <w:rFonts w:hint="eastAsia"/>
        </w:rPr>
        <w:t>％，終結連續</w:t>
      </w:r>
      <w:r w:rsidRPr="0042125E">
        <w:rPr>
          <w:rFonts w:hint="eastAsia"/>
        </w:rPr>
        <w:t>6</w:t>
      </w:r>
      <w:r w:rsidRPr="0042125E">
        <w:rPr>
          <w:rFonts w:hint="eastAsia"/>
        </w:rPr>
        <w:t>個月的負成長，主因國際金價下滑，黃金買氣升溫，加上尾牙季的家電產品熱銷；汽機車及其零配件用品批發業</w:t>
      </w:r>
      <w:r w:rsidR="007A40FE">
        <w:rPr>
          <w:rFonts w:hint="eastAsia"/>
        </w:rPr>
        <w:t>則</w:t>
      </w:r>
      <w:r w:rsidRPr="0042125E">
        <w:rPr>
          <w:rFonts w:hint="eastAsia"/>
        </w:rPr>
        <w:t>因去年同期比較基數較高及調整交車行銷策略而年減</w:t>
      </w:r>
      <w:r w:rsidRPr="0042125E">
        <w:rPr>
          <w:rFonts w:hint="eastAsia"/>
        </w:rPr>
        <w:t>12.7</w:t>
      </w:r>
      <w:r w:rsidRPr="0042125E">
        <w:rPr>
          <w:rFonts w:hint="eastAsia"/>
        </w:rPr>
        <w:t>％。</w:t>
      </w:r>
      <w:r w:rsidRPr="0042125E">
        <w:t>累計</w:t>
      </w:r>
      <w:r w:rsidRPr="0042125E">
        <w:t>1</w:t>
      </w:r>
      <w:r w:rsidRPr="0042125E">
        <w:t>至</w:t>
      </w:r>
      <w:r w:rsidRPr="0042125E">
        <w:rPr>
          <w:rFonts w:hint="eastAsia"/>
        </w:rPr>
        <w:t>12</w:t>
      </w:r>
      <w:r w:rsidRPr="0042125E">
        <w:t>月批發業營業額為</w:t>
      </w:r>
      <w:r w:rsidRPr="0042125E">
        <w:rPr>
          <w:rFonts w:hint="eastAsia"/>
        </w:rPr>
        <w:t>100,116</w:t>
      </w:r>
      <w:r w:rsidRPr="0042125E">
        <w:t>億元，較</w:t>
      </w:r>
      <w:r w:rsidRPr="0042125E">
        <w:rPr>
          <w:rFonts w:hint="eastAsia"/>
        </w:rPr>
        <w:t>100</w:t>
      </w:r>
      <w:r w:rsidRPr="0042125E">
        <w:t>年同期減少</w:t>
      </w:r>
      <w:r w:rsidRPr="0042125E">
        <w:rPr>
          <w:rFonts w:hint="eastAsia"/>
        </w:rPr>
        <w:t>1.6</w:t>
      </w:r>
      <w:r w:rsidRPr="0042125E">
        <w:rPr>
          <w:rFonts w:ascii="標楷體" w:hAnsi="標楷體" w:hint="eastAsia"/>
        </w:rPr>
        <w:t>％</w:t>
      </w:r>
      <w:r w:rsidRPr="0042125E">
        <w:t>。</w:t>
      </w:r>
    </w:p>
    <w:p w:rsidR="00FF0855" w:rsidRPr="0042125E" w:rsidRDefault="00FF0855" w:rsidP="00FF0855">
      <w:pPr>
        <w:snapToGrid w:val="0"/>
        <w:spacing w:beforeLines="50" w:before="180"/>
        <w:ind w:leftChars="119" w:left="356" w:right="-142" w:hangingChars="25" w:hanging="70"/>
        <w:jc w:val="center"/>
        <w:rPr>
          <w:rFonts w:eastAsia="標楷體"/>
          <w:sz w:val="28"/>
        </w:rPr>
      </w:pPr>
      <w:r w:rsidRPr="0042125E">
        <w:rPr>
          <w:rFonts w:eastAsia="標楷體" w:hint="eastAsia"/>
          <w:b/>
          <w:bCs/>
          <w:sz w:val="28"/>
        </w:rPr>
        <w:t>表</w:t>
      </w:r>
      <w:r w:rsidRPr="0042125E">
        <w:rPr>
          <w:rFonts w:eastAsia="標楷體"/>
          <w:b/>
          <w:bCs/>
          <w:sz w:val="28"/>
        </w:rPr>
        <w:t>2-3-2</w:t>
      </w:r>
      <w:r w:rsidRPr="0042125E">
        <w:rPr>
          <w:rFonts w:eastAsia="標楷體"/>
          <w:b/>
          <w:spacing w:val="20"/>
          <w:sz w:val="28"/>
        </w:rPr>
        <w:t xml:space="preserve">  </w:t>
      </w:r>
      <w:r w:rsidRPr="0042125E">
        <w:rPr>
          <w:rFonts w:eastAsia="標楷體" w:hint="eastAsia"/>
          <w:b/>
          <w:bCs/>
          <w:sz w:val="28"/>
        </w:rPr>
        <w:t>批發業營業額變動概況</w:t>
      </w:r>
      <w:r w:rsidRPr="0042125E">
        <w:rPr>
          <w:rFonts w:eastAsia="標楷體" w:hint="eastAsia"/>
          <w:sz w:val="28"/>
        </w:rPr>
        <w:t xml:space="preserve"> </w:t>
      </w:r>
    </w:p>
    <w:p w:rsidR="00FF0855" w:rsidRPr="0042125E" w:rsidRDefault="00FF0855" w:rsidP="00FF0855">
      <w:pPr>
        <w:snapToGrid w:val="0"/>
        <w:ind w:leftChars="148" w:left="355" w:right="-142" w:firstLineChars="600" w:firstLine="1440"/>
        <w:jc w:val="right"/>
        <w:rPr>
          <w:rFonts w:eastAsia="標楷體"/>
          <w:sz w:val="28"/>
        </w:rPr>
      </w:pPr>
      <w:r w:rsidRPr="0042125E">
        <w:rPr>
          <w:rFonts w:eastAsia="標楷體" w:hint="eastAsia"/>
        </w:rPr>
        <w:t>單位：％</w:t>
      </w:r>
    </w:p>
    <w:tbl>
      <w:tblPr>
        <w:tblW w:w="8100" w:type="dxa"/>
        <w:tblInd w:w="388" w:type="dxa"/>
        <w:tblCellMar>
          <w:left w:w="28" w:type="dxa"/>
          <w:right w:w="28" w:type="dxa"/>
        </w:tblCellMar>
        <w:tblLook w:val="0000" w:firstRow="0" w:lastRow="0" w:firstColumn="0" w:lastColumn="0" w:noHBand="0" w:noVBand="0"/>
      </w:tblPr>
      <w:tblGrid>
        <w:gridCol w:w="3060"/>
        <w:gridCol w:w="2373"/>
        <w:gridCol w:w="2667"/>
      </w:tblGrid>
      <w:tr w:rsidR="00FF0855" w:rsidRPr="0012098B" w:rsidTr="00FF0855">
        <w:tc>
          <w:tcPr>
            <w:tcW w:w="3060" w:type="dxa"/>
            <w:tcBorders>
              <w:top w:val="single" w:sz="4" w:space="0" w:color="auto"/>
              <w:bottom w:val="single" w:sz="4" w:space="0" w:color="auto"/>
              <w:right w:val="single" w:sz="4" w:space="0" w:color="auto"/>
            </w:tcBorders>
            <w:vAlign w:val="center"/>
          </w:tcPr>
          <w:p w:rsidR="00FF0855" w:rsidRPr="0042125E" w:rsidRDefault="00FF0855" w:rsidP="00FF0855">
            <w:pPr>
              <w:snapToGrid w:val="0"/>
              <w:spacing w:line="300" w:lineRule="exact"/>
              <w:ind w:left="28" w:right="-142"/>
              <w:jc w:val="center"/>
              <w:rPr>
                <w:rFonts w:eastAsia="標楷體"/>
              </w:rPr>
            </w:pPr>
            <w:r w:rsidRPr="0042125E">
              <w:rPr>
                <w:rFonts w:eastAsia="標楷體"/>
              </w:rPr>
              <w:t>業別</w:t>
            </w:r>
          </w:p>
        </w:tc>
        <w:tc>
          <w:tcPr>
            <w:tcW w:w="2373" w:type="dxa"/>
            <w:tcBorders>
              <w:top w:val="single" w:sz="4" w:space="0" w:color="auto"/>
              <w:left w:val="single" w:sz="4" w:space="0" w:color="auto"/>
              <w:bottom w:val="single" w:sz="4" w:space="0" w:color="auto"/>
              <w:right w:val="single" w:sz="4" w:space="0" w:color="auto"/>
            </w:tcBorders>
            <w:vAlign w:val="center"/>
          </w:tcPr>
          <w:p w:rsidR="00FF0855" w:rsidRPr="0042125E" w:rsidRDefault="00FF0855" w:rsidP="00FF0855">
            <w:pPr>
              <w:snapToGrid w:val="0"/>
              <w:spacing w:line="300" w:lineRule="exact"/>
              <w:ind w:left="28" w:right="-142"/>
              <w:jc w:val="center"/>
              <w:rPr>
                <w:rFonts w:eastAsia="標楷體"/>
              </w:rPr>
            </w:pPr>
            <w:r w:rsidRPr="0042125E">
              <w:rPr>
                <w:rFonts w:eastAsia="標楷體"/>
              </w:rPr>
              <w:t>101</w:t>
            </w:r>
            <w:r w:rsidRPr="0042125E">
              <w:rPr>
                <w:rFonts w:eastAsia="標楷體"/>
              </w:rPr>
              <w:t>年</w:t>
            </w:r>
            <w:r w:rsidRPr="0042125E">
              <w:rPr>
                <w:rFonts w:eastAsia="標楷體" w:hint="eastAsia"/>
              </w:rPr>
              <w:t>12</w:t>
            </w:r>
            <w:r w:rsidRPr="0042125E">
              <w:rPr>
                <w:rFonts w:eastAsia="標楷體"/>
              </w:rPr>
              <w:t>月</w:t>
            </w:r>
          </w:p>
          <w:p w:rsidR="00FF0855" w:rsidRPr="0042125E" w:rsidRDefault="00FF0855" w:rsidP="00FF0855">
            <w:pPr>
              <w:snapToGrid w:val="0"/>
              <w:spacing w:line="300" w:lineRule="exact"/>
              <w:ind w:left="28" w:right="-142"/>
              <w:jc w:val="center"/>
              <w:rPr>
                <w:rFonts w:eastAsia="標楷體"/>
              </w:rPr>
            </w:pPr>
            <w:r w:rsidRPr="0042125E">
              <w:rPr>
                <w:rFonts w:eastAsia="標楷體"/>
              </w:rPr>
              <w:t>較</w:t>
            </w:r>
            <w:r w:rsidRPr="0042125E">
              <w:rPr>
                <w:rFonts w:eastAsia="標楷體" w:hint="eastAsia"/>
              </w:rPr>
              <w:t>11</w:t>
            </w:r>
            <w:r w:rsidRPr="0042125E">
              <w:rPr>
                <w:rFonts w:eastAsia="標楷體"/>
              </w:rPr>
              <w:t>月增減率</w:t>
            </w:r>
          </w:p>
        </w:tc>
        <w:tc>
          <w:tcPr>
            <w:tcW w:w="2667" w:type="dxa"/>
            <w:tcBorders>
              <w:top w:val="single" w:sz="4" w:space="0" w:color="auto"/>
              <w:left w:val="single" w:sz="4" w:space="0" w:color="auto"/>
              <w:bottom w:val="single" w:sz="4" w:space="0" w:color="auto"/>
            </w:tcBorders>
            <w:vAlign w:val="center"/>
          </w:tcPr>
          <w:p w:rsidR="00FF0855" w:rsidRPr="0042125E" w:rsidRDefault="00FF0855" w:rsidP="00FF0855">
            <w:pPr>
              <w:snapToGrid w:val="0"/>
              <w:spacing w:line="300" w:lineRule="exact"/>
              <w:ind w:left="28" w:right="-142"/>
              <w:jc w:val="center"/>
              <w:rPr>
                <w:rFonts w:eastAsia="標楷體"/>
              </w:rPr>
            </w:pPr>
            <w:r w:rsidRPr="0042125E">
              <w:rPr>
                <w:rFonts w:eastAsia="標楷體"/>
              </w:rPr>
              <w:t>101</w:t>
            </w:r>
            <w:r w:rsidRPr="0042125E">
              <w:rPr>
                <w:rFonts w:eastAsia="標楷體"/>
              </w:rPr>
              <w:t>年</w:t>
            </w:r>
            <w:r w:rsidRPr="0042125E">
              <w:rPr>
                <w:rFonts w:eastAsia="標楷體" w:hint="eastAsia"/>
              </w:rPr>
              <w:t>12</w:t>
            </w:r>
            <w:r w:rsidRPr="0042125E">
              <w:rPr>
                <w:rFonts w:eastAsia="標楷體"/>
              </w:rPr>
              <w:t>月</w:t>
            </w:r>
          </w:p>
          <w:p w:rsidR="00FF0855" w:rsidRPr="0042125E" w:rsidRDefault="00FF0855" w:rsidP="00FF0855">
            <w:pPr>
              <w:snapToGrid w:val="0"/>
              <w:spacing w:line="300" w:lineRule="exact"/>
              <w:ind w:left="28" w:right="-142"/>
              <w:jc w:val="center"/>
              <w:rPr>
                <w:rFonts w:eastAsia="標楷體"/>
              </w:rPr>
            </w:pPr>
            <w:r w:rsidRPr="0042125E">
              <w:rPr>
                <w:rFonts w:eastAsia="標楷體"/>
              </w:rPr>
              <w:t>較</w:t>
            </w:r>
            <w:r w:rsidRPr="0042125E">
              <w:rPr>
                <w:rFonts w:eastAsia="標楷體"/>
              </w:rPr>
              <w:t>100</w:t>
            </w:r>
            <w:r w:rsidRPr="0042125E">
              <w:rPr>
                <w:rFonts w:eastAsia="標楷體"/>
              </w:rPr>
              <w:t>年同月增減率</w:t>
            </w:r>
          </w:p>
        </w:tc>
      </w:tr>
      <w:tr w:rsidR="00FF0855" w:rsidRPr="0012098B" w:rsidTr="00FF0855">
        <w:tc>
          <w:tcPr>
            <w:tcW w:w="3060" w:type="dxa"/>
            <w:tcBorders>
              <w:top w:val="single" w:sz="4" w:space="0" w:color="auto"/>
              <w:right w:val="single" w:sz="4" w:space="0" w:color="auto"/>
            </w:tcBorders>
          </w:tcPr>
          <w:p w:rsidR="00FF0855" w:rsidRPr="0042125E" w:rsidRDefault="00FF0855" w:rsidP="00FF0855">
            <w:pPr>
              <w:snapToGrid w:val="0"/>
              <w:spacing w:line="320" w:lineRule="exact"/>
              <w:ind w:left="28" w:right="-142"/>
              <w:jc w:val="both"/>
              <w:rPr>
                <w:rFonts w:eastAsia="標楷體"/>
                <w:b/>
                <w:bCs/>
              </w:rPr>
            </w:pPr>
            <w:r w:rsidRPr="0042125E">
              <w:rPr>
                <w:rFonts w:eastAsia="標楷體"/>
                <w:b/>
                <w:bCs/>
              </w:rPr>
              <w:t>合計</w:t>
            </w:r>
          </w:p>
        </w:tc>
        <w:tc>
          <w:tcPr>
            <w:tcW w:w="2373" w:type="dxa"/>
            <w:tcBorders>
              <w:top w:val="single" w:sz="4" w:space="0" w:color="auto"/>
              <w:left w:val="single" w:sz="4" w:space="0" w:color="auto"/>
            </w:tcBorders>
            <w:vAlign w:val="center"/>
          </w:tcPr>
          <w:p w:rsidR="00FF0855" w:rsidRPr="0042125E" w:rsidRDefault="00FF0855" w:rsidP="00FF0855">
            <w:pPr>
              <w:ind w:right="905"/>
              <w:jc w:val="right"/>
            </w:pPr>
            <w:r>
              <w:rPr>
                <w:rFonts w:hint="eastAsia"/>
              </w:rPr>
              <w:t>1.2</w:t>
            </w:r>
          </w:p>
        </w:tc>
        <w:tc>
          <w:tcPr>
            <w:tcW w:w="2667" w:type="dxa"/>
            <w:tcBorders>
              <w:top w:val="single" w:sz="4" w:space="0" w:color="auto"/>
            </w:tcBorders>
            <w:vAlign w:val="bottom"/>
          </w:tcPr>
          <w:p w:rsidR="00FF0855" w:rsidRPr="0042125E" w:rsidRDefault="00FF0855" w:rsidP="00FF0855">
            <w:pPr>
              <w:ind w:right="905"/>
              <w:jc w:val="right"/>
            </w:pPr>
            <w:r w:rsidRPr="0042125E">
              <w:rPr>
                <w:rFonts w:hint="eastAsia"/>
              </w:rPr>
              <w:t>1.</w:t>
            </w:r>
            <w:r>
              <w:rPr>
                <w:rFonts w:hint="eastAsia"/>
              </w:rPr>
              <w:t>5</w:t>
            </w:r>
            <w:r w:rsidRPr="0042125E">
              <w:t xml:space="preserve"> </w:t>
            </w:r>
          </w:p>
        </w:tc>
      </w:tr>
      <w:tr w:rsidR="00FF0855" w:rsidRPr="0012098B" w:rsidTr="00FF0855">
        <w:tc>
          <w:tcPr>
            <w:tcW w:w="3060" w:type="dxa"/>
            <w:tcBorders>
              <w:right w:val="single" w:sz="4" w:space="0" w:color="auto"/>
            </w:tcBorders>
            <w:vAlign w:val="bottom"/>
          </w:tcPr>
          <w:p w:rsidR="00FF0855" w:rsidRPr="0042125E" w:rsidRDefault="00FF0855" w:rsidP="00FF0855">
            <w:pPr>
              <w:ind w:leftChars="100" w:left="240"/>
              <w:rPr>
                <w:rFonts w:eastAsia="標楷體"/>
              </w:rPr>
            </w:pPr>
            <w:r w:rsidRPr="0042125E">
              <w:rPr>
                <w:rFonts w:eastAsia="標楷體" w:hint="eastAsia"/>
              </w:rPr>
              <w:t>機械器具業</w:t>
            </w:r>
            <w:r w:rsidRPr="0042125E">
              <w:rPr>
                <w:rFonts w:eastAsia="標楷體" w:hint="eastAsia"/>
              </w:rPr>
              <w:t>(</w:t>
            </w:r>
            <w:r w:rsidRPr="0042125E">
              <w:rPr>
                <w:rFonts w:eastAsia="標楷體" w:hint="eastAsia"/>
              </w:rPr>
              <w:t>註</w:t>
            </w:r>
            <w:r w:rsidRPr="0042125E">
              <w:rPr>
                <w:rFonts w:eastAsia="標楷體" w:hint="eastAsia"/>
              </w:rPr>
              <w:t>1)</w:t>
            </w:r>
          </w:p>
        </w:tc>
        <w:tc>
          <w:tcPr>
            <w:tcW w:w="2373" w:type="dxa"/>
            <w:tcBorders>
              <w:left w:val="single" w:sz="4" w:space="0" w:color="auto"/>
            </w:tcBorders>
            <w:vAlign w:val="center"/>
          </w:tcPr>
          <w:p w:rsidR="00FF0855" w:rsidRPr="0042125E" w:rsidRDefault="00FF0855" w:rsidP="00FF0855">
            <w:pPr>
              <w:ind w:right="905"/>
              <w:jc w:val="right"/>
            </w:pPr>
            <w:r w:rsidRPr="0042125E">
              <w:rPr>
                <w:rFonts w:hint="eastAsia"/>
              </w:rPr>
              <w:t>-</w:t>
            </w:r>
            <w:r>
              <w:rPr>
                <w:rFonts w:hint="eastAsia"/>
              </w:rPr>
              <w:t>0.6</w:t>
            </w:r>
          </w:p>
        </w:tc>
        <w:tc>
          <w:tcPr>
            <w:tcW w:w="2667" w:type="dxa"/>
            <w:vAlign w:val="bottom"/>
          </w:tcPr>
          <w:p w:rsidR="00FF0855" w:rsidRPr="0042125E" w:rsidRDefault="00FF0855" w:rsidP="00FF0855">
            <w:pPr>
              <w:ind w:right="905"/>
              <w:jc w:val="right"/>
            </w:pPr>
            <w:r>
              <w:rPr>
                <w:rFonts w:hint="eastAsia"/>
              </w:rPr>
              <w:t>8.3</w:t>
            </w:r>
          </w:p>
        </w:tc>
      </w:tr>
      <w:tr w:rsidR="00FF0855" w:rsidRPr="0012098B" w:rsidTr="00FF0855">
        <w:tc>
          <w:tcPr>
            <w:tcW w:w="3060" w:type="dxa"/>
            <w:tcBorders>
              <w:right w:val="single" w:sz="4" w:space="0" w:color="auto"/>
            </w:tcBorders>
            <w:vAlign w:val="bottom"/>
          </w:tcPr>
          <w:p w:rsidR="00FF0855" w:rsidRPr="0042125E" w:rsidRDefault="00FF0855" w:rsidP="00FF0855">
            <w:pPr>
              <w:ind w:leftChars="100" w:left="240"/>
              <w:rPr>
                <w:rFonts w:eastAsia="標楷體"/>
              </w:rPr>
            </w:pPr>
            <w:r w:rsidRPr="0042125E">
              <w:rPr>
                <w:rFonts w:eastAsia="標楷體" w:hint="eastAsia"/>
              </w:rPr>
              <w:t>家庭器具及用品業</w:t>
            </w:r>
            <w:r w:rsidRPr="0042125E">
              <w:rPr>
                <w:rFonts w:eastAsia="標楷體" w:hint="eastAsia"/>
              </w:rPr>
              <w:t>(</w:t>
            </w:r>
            <w:r w:rsidRPr="0042125E">
              <w:rPr>
                <w:rFonts w:eastAsia="標楷體" w:hint="eastAsia"/>
              </w:rPr>
              <w:t>註</w:t>
            </w:r>
            <w:r w:rsidRPr="0042125E">
              <w:rPr>
                <w:rFonts w:eastAsia="標楷體" w:hint="eastAsia"/>
              </w:rPr>
              <w:t>2)</w:t>
            </w:r>
          </w:p>
        </w:tc>
        <w:tc>
          <w:tcPr>
            <w:tcW w:w="2373" w:type="dxa"/>
            <w:tcBorders>
              <w:left w:val="single" w:sz="4" w:space="0" w:color="auto"/>
            </w:tcBorders>
            <w:vAlign w:val="center"/>
          </w:tcPr>
          <w:p w:rsidR="00FF0855" w:rsidRPr="0042125E" w:rsidRDefault="00FF0855" w:rsidP="00FF0855">
            <w:pPr>
              <w:ind w:right="905"/>
              <w:jc w:val="right"/>
            </w:pPr>
            <w:r>
              <w:rPr>
                <w:rFonts w:hint="eastAsia"/>
              </w:rPr>
              <w:t>21.7</w:t>
            </w:r>
          </w:p>
        </w:tc>
        <w:tc>
          <w:tcPr>
            <w:tcW w:w="2667" w:type="dxa"/>
            <w:vAlign w:val="bottom"/>
          </w:tcPr>
          <w:p w:rsidR="00FF0855" w:rsidRPr="0042125E" w:rsidRDefault="00FF0855" w:rsidP="00FF0855">
            <w:pPr>
              <w:ind w:right="905"/>
              <w:jc w:val="right"/>
            </w:pPr>
            <w:r>
              <w:rPr>
                <w:rFonts w:hint="eastAsia"/>
              </w:rPr>
              <w:t>3.4</w:t>
            </w:r>
          </w:p>
        </w:tc>
      </w:tr>
      <w:tr w:rsidR="00FF0855" w:rsidRPr="0012098B" w:rsidTr="00FF0855">
        <w:tc>
          <w:tcPr>
            <w:tcW w:w="3060" w:type="dxa"/>
            <w:tcBorders>
              <w:right w:val="single" w:sz="4" w:space="0" w:color="auto"/>
            </w:tcBorders>
            <w:vAlign w:val="bottom"/>
          </w:tcPr>
          <w:p w:rsidR="00FF0855" w:rsidRPr="0042125E" w:rsidRDefault="00FF0855" w:rsidP="00FF0855">
            <w:pPr>
              <w:ind w:leftChars="100" w:left="240"/>
              <w:rPr>
                <w:rFonts w:eastAsia="標楷體"/>
              </w:rPr>
            </w:pPr>
            <w:r w:rsidRPr="0042125E">
              <w:rPr>
                <w:rFonts w:eastAsia="標楷體" w:hint="eastAsia"/>
              </w:rPr>
              <w:t>食品、飲料及菸草製品業</w:t>
            </w:r>
          </w:p>
        </w:tc>
        <w:tc>
          <w:tcPr>
            <w:tcW w:w="2373" w:type="dxa"/>
            <w:tcBorders>
              <w:left w:val="single" w:sz="4" w:space="0" w:color="auto"/>
            </w:tcBorders>
            <w:vAlign w:val="center"/>
          </w:tcPr>
          <w:p w:rsidR="00FF0855" w:rsidRPr="0042125E" w:rsidRDefault="00FF0855" w:rsidP="00FF0855">
            <w:pPr>
              <w:ind w:right="905"/>
              <w:jc w:val="right"/>
            </w:pPr>
            <w:r>
              <w:rPr>
                <w:rFonts w:hint="eastAsia"/>
              </w:rPr>
              <w:t>2.4</w:t>
            </w:r>
          </w:p>
        </w:tc>
        <w:tc>
          <w:tcPr>
            <w:tcW w:w="2667" w:type="dxa"/>
            <w:vAlign w:val="bottom"/>
          </w:tcPr>
          <w:p w:rsidR="00FF0855" w:rsidRPr="0042125E" w:rsidRDefault="00FF0855" w:rsidP="00FF0855">
            <w:pPr>
              <w:ind w:right="905"/>
              <w:jc w:val="right"/>
            </w:pPr>
            <w:r>
              <w:rPr>
                <w:rFonts w:hint="eastAsia"/>
              </w:rPr>
              <w:t>2.7</w:t>
            </w:r>
          </w:p>
        </w:tc>
      </w:tr>
      <w:tr w:rsidR="00FF0855" w:rsidRPr="0012098B" w:rsidTr="00FF0855">
        <w:tc>
          <w:tcPr>
            <w:tcW w:w="3060" w:type="dxa"/>
            <w:tcBorders>
              <w:right w:val="single" w:sz="4" w:space="0" w:color="auto"/>
            </w:tcBorders>
            <w:vAlign w:val="bottom"/>
          </w:tcPr>
          <w:p w:rsidR="00FF0855" w:rsidRPr="0042125E" w:rsidRDefault="00FF0855" w:rsidP="00FF0855">
            <w:pPr>
              <w:ind w:leftChars="100" w:left="240"/>
              <w:rPr>
                <w:rFonts w:eastAsia="標楷體"/>
              </w:rPr>
            </w:pPr>
            <w:r w:rsidRPr="0042125E">
              <w:rPr>
                <w:rFonts w:eastAsia="標楷體" w:hint="eastAsia"/>
              </w:rPr>
              <w:t>建材業</w:t>
            </w:r>
          </w:p>
        </w:tc>
        <w:tc>
          <w:tcPr>
            <w:tcW w:w="2373" w:type="dxa"/>
            <w:tcBorders>
              <w:left w:val="single" w:sz="4" w:space="0" w:color="auto"/>
            </w:tcBorders>
            <w:vAlign w:val="center"/>
          </w:tcPr>
          <w:p w:rsidR="00FF0855" w:rsidRPr="0042125E" w:rsidRDefault="00FF0855" w:rsidP="00FF0855">
            <w:pPr>
              <w:ind w:right="905"/>
              <w:jc w:val="right"/>
            </w:pPr>
            <w:r>
              <w:rPr>
                <w:rFonts w:hint="eastAsia"/>
              </w:rPr>
              <w:t>3.6</w:t>
            </w:r>
          </w:p>
        </w:tc>
        <w:tc>
          <w:tcPr>
            <w:tcW w:w="2667" w:type="dxa"/>
            <w:vAlign w:val="bottom"/>
          </w:tcPr>
          <w:p w:rsidR="00FF0855" w:rsidRPr="0042125E" w:rsidRDefault="00FF0855" w:rsidP="00FF0855">
            <w:pPr>
              <w:ind w:right="905"/>
              <w:jc w:val="right"/>
            </w:pPr>
            <w:r w:rsidRPr="0042125E">
              <w:rPr>
                <w:rFonts w:hint="eastAsia"/>
              </w:rPr>
              <w:t>-</w:t>
            </w:r>
            <w:r>
              <w:rPr>
                <w:rFonts w:hint="eastAsia"/>
              </w:rPr>
              <w:t>6</w:t>
            </w:r>
            <w:r w:rsidRPr="0042125E">
              <w:rPr>
                <w:rFonts w:hint="eastAsia"/>
              </w:rPr>
              <w:t>.</w:t>
            </w:r>
            <w:r>
              <w:rPr>
                <w:rFonts w:hint="eastAsia"/>
              </w:rPr>
              <w:t>9</w:t>
            </w:r>
          </w:p>
        </w:tc>
      </w:tr>
      <w:tr w:rsidR="00FF0855" w:rsidRPr="0012098B" w:rsidTr="00FF0855">
        <w:trPr>
          <w:trHeight w:val="80"/>
        </w:trPr>
        <w:tc>
          <w:tcPr>
            <w:tcW w:w="3060" w:type="dxa"/>
            <w:tcBorders>
              <w:right w:val="single" w:sz="4" w:space="0" w:color="auto"/>
            </w:tcBorders>
            <w:vAlign w:val="bottom"/>
          </w:tcPr>
          <w:p w:rsidR="00FF0855" w:rsidRPr="0042125E" w:rsidRDefault="00FF0855" w:rsidP="00FF0855">
            <w:pPr>
              <w:ind w:leftChars="100" w:left="240"/>
              <w:rPr>
                <w:rFonts w:eastAsia="標楷體"/>
              </w:rPr>
            </w:pPr>
            <w:r w:rsidRPr="0042125E">
              <w:rPr>
                <w:rFonts w:eastAsia="標楷體" w:hint="eastAsia"/>
              </w:rPr>
              <w:t>布疋及服飾業</w:t>
            </w:r>
          </w:p>
        </w:tc>
        <w:tc>
          <w:tcPr>
            <w:tcW w:w="2373" w:type="dxa"/>
            <w:tcBorders>
              <w:left w:val="single" w:sz="4" w:space="0" w:color="auto"/>
            </w:tcBorders>
            <w:vAlign w:val="center"/>
          </w:tcPr>
          <w:p w:rsidR="00FF0855" w:rsidRPr="0042125E" w:rsidRDefault="00FF0855" w:rsidP="00FF0855">
            <w:pPr>
              <w:ind w:right="905"/>
              <w:jc w:val="right"/>
            </w:pPr>
            <w:r w:rsidRPr="0042125E">
              <w:rPr>
                <w:rFonts w:hint="eastAsia"/>
              </w:rPr>
              <w:t>-</w:t>
            </w:r>
            <w:r>
              <w:rPr>
                <w:rFonts w:hint="eastAsia"/>
              </w:rPr>
              <w:t>2</w:t>
            </w:r>
            <w:r w:rsidRPr="0042125E">
              <w:rPr>
                <w:rFonts w:hint="eastAsia"/>
              </w:rPr>
              <w:t>.</w:t>
            </w:r>
            <w:r>
              <w:rPr>
                <w:rFonts w:hint="eastAsia"/>
              </w:rPr>
              <w:t>9</w:t>
            </w:r>
          </w:p>
        </w:tc>
        <w:tc>
          <w:tcPr>
            <w:tcW w:w="2667" w:type="dxa"/>
            <w:vAlign w:val="bottom"/>
          </w:tcPr>
          <w:p w:rsidR="00FF0855" w:rsidRPr="0042125E" w:rsidRDefault="00FF0855" w:rsidP="00FF0855">
            <w:pPr>
              <w:ind w:right="905"/>
              <w:jc w:val="right"/>
            </w:pPr>
            <w:r>
              <w:rPr>
                <w:rFonts w:hint="eastAsia"/>
              </w:rPr>
              <w:t>-4.0</w:t>
            </w:r>
          </w:p>
        </w:tc>
      </w:tr>
      <w:tr w:rsidR="00FF0855" w:rsidRPr="0012098B" w:rsidTr="00FF0855">
        <w:trPr>
          <w:trHeight w:val="80"/>
        </w:trPr>
        <w:tc>
          <w:tcPr>
            <w:tcW w:w="3060" w:type="dxa"/>
            <w:tcBorders>
              <w:right w:val="single" w:sz="4" w:space="0" w:color="auto"/>
            </w:tcBorders>
            <w:vAlign w:val="bottom"/>
          </w:tcPr>
          <w:p w:rsidR="00FF0855" w:rsidRPr="0042125E" w:rsidRDefault="00FF0855" w:rsidP="00FF0855">
            <w:pPr>
              <w:ind w:leftChars="100" w:left="240"/>
              <w:rPr>
                <w:rFonts w:eastAsia="標楷體"/>
              </w:rPr>
            </w:pPr>
            <w:r w:rsidRPr="0042125E">
              <w:rPr>
                <w:rFonts w:eastAsia="標楷體" w:hint="eastAsia"/>
              </w:rPr>
              <w:t>綜合商品業</w:t>
            </w:r>
          </w:p>
        </w:tc>
        <w:tc>
          <w:tcPr>
            <w:tcW w:w="2373" w:type="dxa"/>
            <w:tcBorders>
              <w:left w:val="single" w:sz="4" w:space="0" w:color="auto"/>
            </w:tcBorders>
            <w:vAlign w:val="center"/>
          </w:tcPr>
          <w:p w:rsidR="00FF0855" w:rsidRPr="0042125E" w:rsidRDefault="00FF0855" w:rsidP="00FF0855">
            <w:pPr>
              <w:ind w:right="905"/>
              <w:jc w:val="right"/>
            </w:pPr>
            <w:r>
              <w:rPr>
                <w:rFonts w:hint="eastAsia"/>
              </w:rPr>
              <w:t>2.6</w:t>
            </w:r>
          </w:p>
        </w:tc>
        <w:tc>
          <w:tcPr>
            <w:tcW w:w="2667" w:type="dxa"/>
            <w:vAlign w:val="bottom"/>
          </w:tcPr>
          <w:p w:rsidR="00FF0855" w:rsidRPr="0042125E" w:rsidRDefault="00FF0855" w:rsidP="00FF0855">
            <w:pPr>
              <w:ind w:right="905"/>
              <w:jc w:val="right"/>
            </w:pPr>
            <w:r>
              <w:rPr>
                <w:rFonts w:hint="eastAsia"/>
              </w:rPr>
              <w:t>-2.3</w:t>
            </w:r>
          </w:p>
        </w:tc>
      </w:tr>
      <w:tr w:rsidR="00FF0855" w:rsidRPr="0012098B" w:rsidTr="00FF0855">
        <w:trPr>
          <w:trHeight w:val="80"/>
        </w:trPr>
        <w:tc>
          <w:tcPr>
            <w:tcW w:w="3060" w:type="dxa"/>
            <w:tcBorders>
              <w:right w:val="single" w:sz="4" w:space="0" w:color="auto"/>
            </w:tcBorders>
            <w:vAlign w:val="bottom"/>
          </w:tcPr>
          <w:p w:rsidR="00FF0855" w:rsidRPr="0042125E" w:rsidRDefault="00FF0855" w:rsidP="00FF0855">
            <w:pPr>
              <w:ind w:leftChars="100" w:left="240"/>
              <w:rPr>
                <w:rFonts w:eastAsia="標楷體"/>
              </w:rPr>
            </w:pPr>
            <w:r w:rsidRPr="0042125E">
              <w:rPr>
                <w:rFonts w:eastAsia="標楷體" w:hint="eastAsia"/>
              </w:rPr>
              <w:t>汽機車及其零配件用品業</w:t>
            </w:r>
          </w:p>
        </w:tc>
        <w:tc>
          <w:tcPr>
            <w:tcW w:w="2373" w:type="dxa"/>
            <w:tcBorders>
              <w:left w:val="single" w:sz="4" w:space="0" w:color="auto"/>
            </w:tcBorders>
            <w:vAlign w:val="center"/>
          </w:tcPr>
          <w:p w:rsidR="00FF0855" w:rsidRPr="0042125E" w:rsidRDefault="00FF0855" w:rsidP="00FF0855">
            <w:pPr>
              <w:ind w:right="905"/>
              <w:jc w:val="right"/>
            </w:pPr>
            <w:r w:rsidRPr="0042125E">
              <w:rPr>
                <w:rFonts w:hint="eastAsia"/>
              </w:rPr>
              <w:t>-</w:t>
            </w:r>
            <w:r>
              <w:rPr>
                <w:rFonts w:hint="eastAsia"/>
              </w:rPr>
              <w:t>5.9</w:t>
            </w:r>
          </w:p>
        </w:tc>
        <w:tc>
          <w:tcPr>
            <w:tcW w:w="2667" w:type="dxa"/>
            <w:vAlign w:val="bottom"/>
          </w:tcPr>
          <w:p w:rsidR="00FF0855" w:rsidRPr="0042125E" w:rsidRDefault="00FF0855" w:rsidP="00FF0855">
            <w:pPr>
              <w:ind w:right="905"/>
              <w:jc w:val="right"/>
            </w:pPr>
            <w:r>
              <w:rPr>
                <w:rFonts w:hint="eastAsia"/>
              </w:rPr>
              <w:t>-12.7</w:t>
            </w:r>
          </w:p>
        </w:tc>
      </w:tr>
      <w:tr w:rsidR="00FF0855" w:rsidRPr="0012098B" w:rsidTr="00FF0855">
        <w:trPr>
          <w:trHeight w:val="80"/>
        </w:trPr>
        <w:tc>
          <w:tcPr>
            <w:tcW w:w="3060" w:type="dxa"/>
            <w:tcBorders>
              <w:right w:val="single" w:sz="4" w:space="0" w:color="auto"/>
            </w:tcBorders>
            <w:vAlign w:val="bottom"/>
          </w:tcPr>
          <w:p w:rsidR="00FF0855" w:rsidRPr="0042125E" w:rsidRDefault="00FF0855" w:rsidP="00FF0855">
            <w:pPr>
              <w:ind w:leftChars="100" w:left="240"/>
              <w:rPr>
                <w:rFonts w:eastAsia="標楷體"/>
              </w:rPr>
            </w:pPr>
            <w:r w:rsidRPr="0042125E">
              <w:rPr>
                <w:rFonts w:eastAsia="標楷體" w:hint="eastAsia"/>
              </w:rPr>
              <w:t>化學原料及其製品業</w:t>
            </w:r>
          </w:p>
        </w:tc>
        <w:tc>
          <w:tcPr>
            <w:tcW w:w="2373" w:type="dxa"/>
            <w:tcBorders>
              <w:left w:val="single" w:sz="4" w:space="0" w:color="auto"/>
            </w:tcBorders>
            <w:vAlign w:val="center"/>
          </w:tcPr>
          <w:p w:rsidR="00FF0855" w:rsidRPr="0042125E" w:rsidRDefault="00FF0855" w:rsidP="00FF0855">
            <w:pPr>
              <w:ind w:right="905"/>
              <w:jc w:val="right"/>
            </w:pPr>
            <w:r w:rsidRPr="0042125E">
              <w:rPr>
                <w:rFonts w:hint="eastAsia"/>
              </w:rPr>
              <w:t>-</w:t>
            </w:r>
            <w:r>
              <w:rPr>
                <w:rFonts w:hint="eastAsia"/>
              </w:rPr>
              <w:t>0.4</w:t>
            </w:r>
          </w:p>
        </w:tc>
        <w:tc>
          <w:tcPr>
            <w:tcW w:w="2667" w:type="dxa"/>
            <w:vAlign w:val="bottom"/>
          </w:tcPr>
          <w:p w:rsidR="00FF0855" w:rsidRPr="0042125E" w:rsidRDefault="00FF0855" w:rsidP="00FF0855">
            <w:pPr>
              <w:ind w:right="905"/>
              <w:jc w:val="right"/>
            </w:pPr>
            <w:r>
              <w:rPr>
                <w:rFonts w:hint="eastAsia"/>
              </w:rPr>
              <w:t>0.3</w:t>
            </w:r>
          </w:p>
        </w:tc>
      </w:tr>
      <w:tr w:rsidR="00FF0855" w:rsidRPr="0012098B" w:rsidTr="00FF0855">
        <w:trPr>
          <w:trHeight w:val="80"/>
        </w:trPr>
        <w:tc>
          <w:tcPr>
            <w:tcW w:w="3060" w:type="dxa"/>
            <w:tcBorders>
              <w:bottom w:val="single" w:sz="4" w:space="0" w:color="auto"/>
              <w:right w:val="single" w:sz="4" w:space="0" w:color="auto"/>
            </w:tcBorders>
            <w:vAlign w:val="bottom"/>
          </w:tcPr>
          <w:p w:rsidR="00FF0855" w:rsidRPr="0042125E" w:rsidRDefault="00FF0855" w:rsidP="00FF0855">
            <w:pPr>
              <w:ind w:leftChars="100" w:left="240"/>
              <w:rPr>
                <w:rFonts w:eastAsia="標楷體"/>
              </w:rPr>
            </w:pPr>
            <w:r w:rsidRPr="0042125E">
              <w:rPr>
                <w:rFonts w:eastAsia="標楷體" w:hint="eastAsia"/>
              </w:rPr>
              <w:t>其他批發業</w:t>
            </w:r>
            <w:r w:rsidRPr="0042125E">
              <w:rPr>
                <w:rFonts w:eastAsia="標楷體" w:hint="eastAsia"/>
              </w:rPr>
              <w:t>(</w:t>
            </w:r>
            <w:r w:rsidRPr="0042125E">
              <w:rPr>
                <w:rFonts w:eastAsia="標楷體" w:hint="eastAsia"/>
              </w:rPr>
              <w:t>註</w:t>
            </w:r>
            <w:r w:rsidRPr="0042125E">
              <w:rPr>
                <w:rFonts w:eastAsia="標楷體" w:hint="eastAsia"/>
              </w:rPr>
              <w:t>3)</w:t>
            </w:r>
          </w:p>
        </w:tc>
        <w:tc>
          <w:tcPr>
            <w:tcW w:w="2373" w:type="dxa"/>
            <w:tcBorders>
              <w:left w:val="single" w:sz="4" w:space="0" w:color="auto"/>
              <w:bottom w:val="single" w:sz="4" w:space="0" w:color="auto"/>
            </w:tcBorders>
            <w:vAlign w:val="center"/>
          </w:tcPr>
          <w:p w:rsidR="00FF0855" w:rsidRPr="0042125E" w:rsidRDefault="00FF0855" w:rsidP="00FF0855">
            <w:pPr>
              <w:ind w:right="905"/>
              <w:jc w:val="right"/>
            </w:pPr>
            <w:r w:rsidRPr="0042125E">
              <w:rPr>
                <w:rFonts w:hint="eastAsia"/>
              </w:rPr>
              <w:t>-</w:t>
            </w:r>
            <w:r>
              <w:rPr>
                <w:rFonts w:hint="eastAsia"/>
              </w:rPr>
              <w:t>5.1</w:t>
            </w:r>
          </w:p>
        </w:tc>
        <w:tc>
          <w:tcPr>
            <w:tcW w:w="2667" w:type="dxa"/>
            <w:tcBorders>
              <w:bottom w:val="single" w:sz="4" w:space="0" w:color="auto"/>
            </w:tcBorders>
            <w:vAlign w:val="bottom"/>
          </w:tcPr>
          <w:p w:rsidR="00FF0855" w:rsidRPr="0042125E" w:rsidRDefault="00FF0855" w:rsidP="00FF0855">
            <w:pPr>
              <w:ind w:right="905"/>
              <w:jc w:val="right"/>
            </w:pPr>
            <w:r>
              <w:rPr>
                <w:rFonts w:hint="eastAsia"/>
              </w:rPr>
              <w:t>-5.5</w:t>
            </w:r>
          </w:p>
        </w:tc>
      </w:tr>
    </w:tbl>
    <w:p w:rsidR="00FF0855" w:rsidRPr="0042125E" w:rsidRDefault="00FF0855" w:rsidP="00FF0855">
      <w:pPr>
        <w:pStyle w:val="k3a"/>
        <w:tabs>
          <w:tab w:val="left" w:pos="426"/>
        </w:tabs>
        <w:spacing w:beforeLines="0" w:before="0"/>
        <w:ind w:leftChars="145" w:left="1068" w:right="0" w:hangingChars="300" w:hanging="720"/>
        <w:rPr>
          <w:sz w:val="24"/>
          <w:szCs w:val="24"/>
        </w:rPr>
      </w:pPr>
      <w:r w:rsidRPr="0042125E">
        <w:rPr>
          <w:rFonts w:hint="eastAsia"/>
          <w:sz w:val="24"/>
          <w:szCs w:val="24"/>
        </w:rPr>
        <w:t>註：</w:t>
      </w:r>
      <w:r w:rsidRPr="0042125E">
        <w:rPr>
          <w:rFonts w:hint="eastAsia"/>
          <w:sz w:val="24"/>
          <w:szCs w:val="24"/>
        </w:rPr>
        <w:t>1.</w:t>
      </w:r>
      <w:r w:rsidRPr="0042125E">
        <w:rPr>
          <w:rFonts w:hint="eastAsia"/>
          <w:sz w:val="24"/>
          <w:szCs w:val="24"/>
        </w:rPr>
        <w:t>機械器具業：包括電腦、手持行動裝置、電子與電力設備、機械及其配備等。</w:t>
      </w:r>
    </w:p>
    <w:p w:rsidR="00FF0855" w:rsidRPr="0042125E" w:rsidRDefault="00FF0855" w:rsidP="00FF0855">
      <w:pPr>
        <w:pStyle w:val="k3a"/>
        <w:tabs>
          <w:tab w:val="left" w:pos="426"/>
        </w:tabs>
        <w:spacing w:beforeLines="0" w:before="0"/>
        <w:ind w:leftChars="145" w:left="833" w:right="0" w:hangingChars="202" w:hanging="485"/>
        <w:rPr>
          <w:sz w:val="24"/>
          <w:szCs w:val="24"/>
        </w:rPr>
      </w:pPr>
      <w:r w:rsidRPr="0042125E">
        <w:rPr>
          <w:rFonts w:hint="eastAsia"/>
          <w:sz w:val="24"/>
          <w:szCs w:val="24"/>
        </w:rPr>
        <w:t xml:space="preserve">    2.</w:t>
      </w:r>
      <w:r w:rsidRPr="0042125E">
        <w:rPr>
          <w:rFonts w:hint="eastAsia"/>
          <w:sz w:val="24"/>
          <w:szCs w:val="24"/>
        </w:rPr>
        <w:t>家庭器具及用品業：包括電器、家具、光學器材、黃金白銀貴金屬等。</w:t>
      </w:r>
    </w:p>
    <w:p w:rsidR="00FF0855" w:rsidRPr="0042125E" w:rsidRDefault="00FF0855" w:rsidP="00FF0855">
      <w:pPr>
        <w:pStyle w:val="k3a"/>
        <w:tabs>
          <w:tab w:val="left" w:pos="426"/>
        </w:tabs>
        <w:spacing w:beforeLines="0" w:before="0"/>
        <w:ind w:leftChars="145" w:left="833" w:right="0" w:hangingChars="202" w:hanging="485"/>
        <w:rPr>
          <w:sz w:val="24"/>
          <w:szCs w:val="24"/>
        </w:rPr>
      </w:pPr>
      <w:r w:rsidRPr="0042125E">
        <w:rPr>
          <w:rFonts w:hint="eastAsia"/>
          <w:sz w:val="24"/>
          <w:szCs w:val="24"/>
        </w:rPr>
        <w:t xml:space="preserve">    3.</w:t>
      </w:r>
      <w:r w:rsidRPr="0042125E">
        <w:rPr>
          <w:sz w:val="24"/>
          <w:szCs w:val="24"/>
        </w:rPr>
        <w:t>其他</w:t>
      </w:r>
      <w:r w:rsidRPr="0042125E">
        <w:rPr>
          <w:rFonts w:hint="eastAsia"/>
          <w:sz w:val="24"/>
          <w:szCs w:val="24"/>
        </w:rPr>
        <w:t>批發業：</w:t>
      </w:r>
      <w:r w:rsidRPr="0042125E">
        <w:rPr>
          <w:sz w:val="24"/>
          <w:szCs w:val="24"/>
        </w:rPr>
        <w:t>包含藥品及化妝品</w:t>
      </w:r>
      <w:r w:rsidRPr="0042125E">
        <w:rPr>
          <w:rFonts w:hint="eastAsia"/>
          <w:sz w:val="24"/>
          <w:szCs w:val="24"/>
        </w:rPr>
        <w:t>、文教、育樂用品</w:t>
      </w:r>
      <w:r w:rsidRPr="0042125E">
        <w:rPr>
          <w:sz w:val="24"/>
          <w:szCs w:val="24"/>
        </w:rPr>
        <w:t>等</w:t>
      </w:r>
      <w:r w:rsidRPr="0042125E">
        <w:rPr>
          <w:rFonts w:hint="eastAsia"/>
          <w:sz w:val="24"/>
          <w:szCs w:val="24"/>
        </w:rPr>
        <w:t>6</w:t>
      </w:r>
      <w:r w:rsidRPr="0042125E">
        <w:rPr>
          <w:sz w:val="24"/>
          <w:szCs w:val="24"/>
        </w:rPr>
        <w:t>項中業別</w:t>
      </w:r>
      <w:r w:rsidRPr="0042125E">
        <w:rPr>
          <w:rFonts w:hint="eastAsia"/>
          <w:sz w:val="24"/>
          <w:szCs w:val="24"/>
        </w:rPr>
        <w:t>。</w:t>
      </w:r>
    </w:p>
    <w:p w:rsidR="00FF0855" w:rsidRPr="0042125E" w:rsidRDefault="00FF0855" w:rsidP="00FF0855">
      <w:pPr>
        <w:pStyle w:val="k3a"/>
        <w:tabs>
          <w:tab w:val="left" w:pos="426"/>
        </w:tabs>
        <w:spacing w:beforeLines="0" w:before="0"/>
        <w:ind w:leftChars="145" w:left="833" w:right="0" w:hangingChars="202" w:hanging="485"/>
        <w:rPr>
          <w:sz w:val="24"/>
          <w:szCs w:val="24"/>
        </w:rPr>
      </w:pPr>
      <w:r w:rsidRPr="0042125E">
        <w:rPr>
          <w:rFonts w:hint="eastAsia"/>
          <w:sz w:val="24"/>
          <w:szCs w:val="24"/>
        </w:rPr>
        <w:t>資料來源：經濟部統計處。</w:t>
      </w:r>
    </w:p>
    <w:p w:rsidR="00E750C9" w:rsidRDefault="00E750C9" w:rsidP="00FF0855">
      <w:pPr>
        <w:pStyle w:val="k3a"/>
        <w:tabs>
          <w:tab w:val="left" w:pos="540"/>
        </w:tabs>
        <w:spacing w:before="180" w:line="300" w:lineRule="auto"/>
        <w:ind w:leftChars="100" w:left="801" w:right="0" w:hangingChars="200" w:hanging="561"/>
        <w:rPr>
          <w:b/>
          <w:bCs/>
        </w:rPr>
      </w:pPr>
      <w:r>
        <w:rPr>
          <w:b/>
          <w:bCs/>
        </w:rPr>
        <w:br w:type="page"/>
      </w:r>
    </w:p>
    <w:p w:rsidR="00FF0855" w:rsidRPr="00E44E09" w:rsidRDefault="00FF0855" w:rsidP="00FF0855">
      <w:pPr>
        <w:pStyle w:val="k3a"/>
        <w:tabs>
          <w:tab w:val="left" w:pos="540"/>
        </w:tabs>
        <w:spacing w:before="180" w:line="300" w:lineRule="auto"/>
        <w:ind w:leftChars="100" w:left="801" w:right="0" w:hangingChars="200" w:hanging="561"/>
        <w:rPr>
          <w:b/>
          <w:bCs/>
        </w:rPr>
      </w:pPr>
      <w:r w:rsidRPr="00E44E09">
        <w:rPr>
          <w:b/>
          <w:bCs/>
        </w:rPr>
        <w:lastRenderedPageBreak/>
        <w:t>３、</w:t>
      </w:r>
      <w:r w:rsidRPr="00E44E09">
        <w:rPr>
          <w:b/>
          <w:bCs/>
        </w:rPr>
        <w:t>101</w:t>
      </w:r>
      <w:r w:rsidRPr="00E44E09">
        <w:rPr>
          <w:b/>
          <w:bCs/>
        </w:rPr>
        <w:t>年</w:t>
      </w:r>
      <w:r w:rsidRPr="00E44E09">
        <w:rPr>
          <w:rFonts w:hint="eastAsia"/>
          <w:b/>
          <w:bCs/>
        </w:rPr>
        <w:t>12</w:t>
      </w:r>
      <w:r w:rsidRPr="00E44E09">
        <w:rPr>
          <w:b/>
          <w:bCs/>
        </w:rPr>
        <w:t>月零售業營業額增加</w:t>
      </w:r>
      <w:r w:rsidRPr="00E44E09">
        <w:rPr>
          <w:rFonts w:hint="eastAsia"/>
          <w:b/>
          <w:bCs/>
        </w:rPr>
        <w:t>1.8</w:t>
      </w:r>
      <w:r w:rsidRPr="00E44E09">
        <w:rPr>
          <w:b/>
          <w:bCs/>
        </w:rPr>
        <w:t>％，其中綜合商品零售業營業額增加</w:t>
      </w:r>
      <w:r w:rsidRPr="00E44E09">
        <w:rPr>
          <w:rFonts w:hint="eastAsia"/>
          <w:b/>
          <w:bCs/>
        </w:rPr>
        <w:t>2.1</w:t>
      </w:r>
      <w:r w:rsidRPr="00E44E09">
        <w:rPr>
          <w:b/>
          <w:bCs/>
        </w:rPr>
        <w:t>％</w:t>
      </w:r>
    </w:p>
    <w:p w:rsidR="00FF0855" w:rsidRPr="0012098B" w:rsidRDefault="00FF0855" w:rsidP="00FF0855">
      <w:pPr>
        <w:pStyle w:val="k32"/>
        <w:topLinePunct/>
        <w:ind w:leftChars="150" w:left="360" w:rightChars="-59"/>
        <w:rPr>
          <w:color w:val="FF0000"/>
        </w:rPr>
      </w:pPr>
      <w:r w:rsidRPr="00E44E09">
        <w:t>101</w:t>
      </w:r>
      <w:r w:rsidRPr="00E44E09">
        <w:t>年</w:t>
      </w:r>
      <w:r w:rsidRPr="00E44E09">
        <w:rPr>
          <w:rFonts w:hint="eastAsia"/>
        </w:rPr>
        <w:t>12</w:t>
      </w:r>
      <w:r w:rsidRPr="00E44E09">
        <w:t>月零售業營業額</w:t>
      </w:r>
      <w:r w:rsidRPr="00E44E09">
        <w:t>3,</w:t>
      </w:r>
      <w:r w:rsidRPr="00E44E09">
        <w:rPr>
          <w:rFonts w:hint="eastAsia"/>
        </w:rPr>
        <w:t>389</w:t>
      </w:r>
      <w:r w:rsidRPr="00E44E09">
        <w:t>億元，較</w:t>
      </w:r>
      <w:r w:rsidRPr="00E44E09">
        <w:t>100</w:t>
      </w:r>
      <w:r w:rsidRPr="00E44E09">
        <w:t>年同月增加</w:t>
      </w:r>
      <w:r w:rsidRPr="00E44E09">
        <w:rPr>
          <w:rFonts w:hint="eastAsia"/>
        </w:rPr>
        <w:t>1.8</w:t>
      </w:r>
      <w:r w:rsidRPr="00E44E09">
        <w:t>％</w:t>
      </w:r>
      <w:r w:rsidRPr="00E44E09">
        <w:rPr>
          <w:rFonts w:hint="eastAsia"/>
        </w:rPr>
        <w:t>。其中以汽機車及其零配件用品零售業因各家車商衝刺年度業績，成長</w:t>
      </w:r>
      <w:r w:rsidRPr="00E44E09">
        <w:rPr>
          <w:rFonts w:hint="eastAsia"/>
        </w:rPr>
        <w:t>5.4</w:t>
      </w:r>
      <w:r>
        <w:rPr>
          <w:rFonts w:hint="eastAsia"/>
        </w:rPr>
        <w:t>％</w:t>
      </w:r>
      <w:r w:rsidRPr="00E44E09">
        <w:rPr>
          <w:rFonts w:hint="eastAsia"/>
        </w:rPr>
        <w:t>最多，資通訊及家電設備零售業在手機新品上市及週邊商品熱銷的雙重效應下，成長</w:t>
      </w:r>
      <w:r w:rsidRPr="00E44E09">
        <w:rPr>
          <w:rFonts w:hint="eastAsia"/>
        </w:rPr>
        <w:t>5.2</w:t>
      </w:r>
      <w:r w:rsidRPr="00E44E09">
        <w:rPr>
          <w:rFonts w:hint="eastAsia"/>
        </w:rPr>
        <w:t>％次之。</w:t>
      </w:r>
      <w:r w:rsidRPr="00E44E09">
        <w:t>累計</w:t>
      </w:r>
      <w:r w:rsidRPr="00E44E09">
        <w:t>1</w:t>
      </w:r>
      <w:r w:rsidRPr="00E44E09">
        <w:t>至</w:t>
      </w:r>
      <w:r w:rsidRPr="00E44E09">
        <w:rPr>
          <w:rFonts w:hint="eastAsia"/>
        </w:rPr>
        <w:t>12</w:t>
      </w:r>
      <w:r w:rsidRPr="00E44E09">
        <w:t>月零售業營業額</w:t>
      </w:r>
      <w:r w:rsidRPr="00E44E09">
        <w:rPr>
          <w:rFonts w:hint="eastAsia"/>
        </w:rPr>
        <w:t>38</w:t>
      </w:r>
      <w:r w:rsidRPr="00E44E09">
        <w:t>,</w:t>
      </w:r>
      <w:r w:rsidRPr="00E44E09">
        <w:rPr>
          <w:rFonts w:hint="eastAsia"/>
        </w:rPr>
        <w:t>131</w:t>
      </w:r>
      <w:r w:rsidRPr="00E44E09">
        <w:t>億元，較</w:t>
      </w:r>
      <w:r w:rsidRPr="00E44E09">
        <w:t>100</w:t>
      </w:r>
      <w:r w:rsidRPr="00E44E09">
        <w:t>年同期增加</w:t>
      </w:r>
      <w:r w:rsidRPr="00E44E09">
        <w:t>2.</w:t>
      </w:r>
      <w:r w:rsidRPr="00E44E09">
        <w:rPr>
          <w:rFonts w:hint="eastAsia"/>
        </w:rPr>
        <w:t>4</w:t>
      </w:r>
      <w:r w:rsidRPr="00E44E09">
        <w:t>％。</w:t>
      </w:r>
    </w:p>
    <w:p w:rsidR="00FF0855" w:rsidRPr="00E44E09" w:rsidRDefault="00FF0855" w:rsidP="00FF0855">
      <w:pPr>
        <w:snapToGrid w:val="0"/>
        <w:spacing w:beforeLines="100" w:before="360" w:line="300" w:lineRule="auto"/>
        <w:ind w:leftChars="1" w:left="27" w:right="-153" w:hangingChars="9" w:hanging="25"/>
        <w:jc w:val="center"/>
        <w:rPr>
          <w:rFonts w:eastAsia="標楷體"/>
        </w:rPr>
      </w:pPr>
      <w:r w:rsidRPr="00E44E09">
        <w:rPr>
          <w:rFonts w:eastAsia="標楷體"/>
          <w:b/>
          <w:sz w:val="28"/>
        </w:rPr>
        <w:t>表</w:t>
      </w:r>
      <w:r w:rsidRPr="00E44E09">
        <w:rPr>
          <w:rFonts w:eastAsia="標楷體"/>
          <w:b/>
          <w:sz w:val="28"/>
        </w:rPr>
        <w:t xml:space="preserve">2-3-3  </w:t>
      </w:r>
      <w:r w:rsidRPr="00E44E09">
        <w:rPr>
          <w:rFonts w:eastAsia="標楷體"/>
          <w:b/>
          <w:sz w:val="28"/>
        </w:rPr>
        <w:t>零售業營業額變動概況</w:t>
      </w:r>
      <w:r w:rsidRPr="00E44E09">
        <w:rPr>
          <w:rFonts w:eastAsia="標楷體"/>
        </w:rPr>
        <w:t xml:space="preserve"> </w:t>
      </w:r>
    </w:p>
    <w:p w:rsidR="00FF0855" w:rsidRPr="00E44E09" w:rsidRDefault="00FF0855" w:rsidP="00FF0855">
      <w:pPr>
        <w:snapToGrid w:val="0"/>
        <w:spacing w:line="300" w:lineRule="auto"/>
        <w:ind w:leftChars="13" w:left="31" w:right="-153" w:firstLineChars="484" w:firstLine="1162"/>
        <w:jc w:val="right"/>
        <w:rPr>
          <w:rFonts w:eastAsia="標楷體"/>
          <w:sz w:val="28"/>
        </w:rPr>
      </w:pPr>
      <w:r w:rsidRPr="00E44E09">
        <w:rPr>
          <w:rFonts w:eastAsia="標楷體"/>
        </w:rPr>
        <w:t>單位：％</w:t>
      </w:r>
    </w:p>
    <w:tbl>
      <w:tblPr>
        <w:tblW w:w="8093" w:type="dxa"/>
        <w:jc w:val="center"/>
        <w:tblInd w:w="519" w:type="dxa"/>
        <w:tblCellMar>
          <w:left w:w="28" w:type="dxa"/>
          <w:right w:w="28" w:type="dxa"/>
        </w:tblCellMar>
        <w:tblLook w:val="0000" w:firstRow="0" w:lastRow="0" w:firstColumn="0" w:lastColumn="0" w:noHBand="0" w:noVBand="0"/>
      </w:tblPr>
      <w:tblGrid>
        <w:gridCol w:w="2997"/>
        <w:gridCol w:w="2537"/>
        <w:gridCol w:w="2559"/>
      </w:tblGrid>
      <w:tr w:rsidR="00FF0855" w:rsidRPr="00E44E09" w:rsidTr="00FF0855">
        <w:trPr>
          <w:jc w:val="center"/>
        </w:trPr>
        <w:tc>
          <w:tcPr>
            <w:tcW w:w="2997" w:type="dxa"/>
            <w:tcBorders>
              <w:top w:val="single" w:sz="4" w:space="0" w:color="auto"/>
              <w:bottom w:val="single" w:sz="4" w:space="0" w:color="auto"/>
              <w:right w:val="single" w:sz="4" w:space="0" w:color="auto"/>
            </w:tcBorders>
            <w:vAlign w:val="center"/>
          </w:tcPr>
          <w:p w:rsidR="00FF0855" w:rsidRPr="00E44E09" w:rsidRDefault="00FF0855" w:rsidP="00FF0855">
            <w:pPr>
              <w:snapToGrid w:val="0"/>
              <w:spacing w:line="300" w:lineRule="exact"/>
              <w:ind w:left="28" w:right="-142"/>
              <w:jc w:val="center"/>
              <w:rPr>
                <w:rFonts w:eastAsia="標楷體"/>
              </w:rPr>
            </w:pPr>
            <w:r w:rsidRPr="00E44E09">
              <w:rPr>
                <w:rFonts w:eastAsia="標楷體"/>
              </w:rPr>
              <w:t>行業別</w:t>
            </w:r>
          </w:p>
        </w:tc>
        <w:tc>
          <w:tcPr>
            <w:tcW w:w="2537" w:type="dxa"/>
            <w:tcBorders>
              <w:top w:val="single" w:sz="4" w:space="0" w:color="auto"/>
              <w:left w:val="single" w:sz="4" w:space="0" w:color="auto"/>
              <w:bottom w:val="single" w:sz="4" w:space="0" w:color="auto"/>
              <w:right w:val="single" w:sz="4" w:space="0" w:color="auto"/>
            </w:tcBorders>
            <w:vAlign w:val="center"/>
          </w:tcPr>
          <w:p w:rsidR="00FF0855" w:rsidRPr="00E44E09" w:rsidRDefault="00FF0855" w:rsidP="00FF0855">
            <w:pPr>
              <w:snapToGrid w:val="0"/>
              <w:spacing w:line="300" w:lineRule="exact"/>
              <w:ind w:left="28" w:right="-142"/>
              <w:jc w:val="center"/>
              <w:rPr>
                <w:rFonts w:eastAsia="標楷體"/>
              </w:rPr>
            </w:pPr>
            <w:r w:rsidRPr="00E44E09">
              <w:rPr>
                <w:rFonts w:eastAsia="標楷體"/>
              </w:rPr>
              <w:t>101</w:t>
            </w:r>
            <w:r w:rsidRPr="00E44E09">
              <w:rPr>
                <w:rFonts w:eastAsia="標楷體"/>
              </w:rPr>
              <w:t>年</w:t>
            </w:r>
            <w:r w:rsidRPr="00E44E09">
              <w:rPr>
                <w:rFonts w:eastAsia="標楷體" w:hint="eastAsia"/>
              </w:rPr>
              <w:t>1</w:t>
            </w:r>
            <w:r>
              <w:rPr>
                <w:rFonts w:eastAsia="標楷體" w:hint="eastAsia"/>
              </w:rPr>
              <w:t>2</w:t>
            </w:r>
            <w:r w:rsidRPr="00E44E09">
              <w:rPr>
                <w:rFonts w:eastAsia="標楷體"/>
              </w:rPr>
              <w:t>月</w:t>
            </w:r>
          </w:p>
          <w:p w:rsidR="00FF0855" w:rsidRPr="00E44E09" w:rsidRDefault="00FF0855" w:rsidP="00FF0855">
            <w:pPr>
              <w:snapToGrid w:val="0"/>
              <w:spacing w:line="300" w:lineRule="exact"/>
              <w:ind w:left="28" w:right="-142"/>
              <w:jc w:val="center"/>
              <w:rPr>
                <w:rFonts w:eastAsia="標楷體"/>
              </w:rPr>
            </w:pPr>
            <w:r w:rsidRPr="00E44E09">
              <w:rPr>
                <w:rFonts w:eastAsia="標楷體"/>
              </w:rPr>
              <w:t>較</w:t>
            </w:r>
            <w:r w:rsidRPr="00E44E09">
              <w:rPr>
                <w:rFonts w:eastAsia="標楷體" w:hint="eastAsia"/>
              </w:rPr>
              <w:t>1</w:t>
            </w:r>
            <w:r>
              <w:rPr>
                <w:rFonts w:eastAsia="標楷體" w:hint="eastAsia"/>
              </w:rPr>
              <w:t>1</w:t>
            </w:r>
            <w:r w:rsidRPr="00E44E09">
              <w:rPr>
                <w:rFonts w:eastAsia="標楷體"/>
              </w:rPr>
              <w:t>月增減率</w:t>
            </w:r>
          </w:p>
        </w:tc>
        <w:tc>
          <w:tcPr>
            <w:tcW w:w="2559" w:type="dxa"/>
            <w:tcBorders>
              <w:top w:val="single" w:sz="4" w:space="0" w:color="auto"/>
              <w:left w:val="single" w:sz="4" w:space="0" w:color="auto"/>
              <w:bottom w:val="single" w:sz="4" w:space="0" w:color="auto"/>
            </w:tcBorders>
            <w:vAlign w:val="center"/>
          </w:tcPr>
          <w:p w:rsidR="00FF0855" w:rsidRPr="00E44E09" w:rsidRDefault="00FF0855" w:rsidP="00FF0855">
            <w:pPr>
              <w:snapToGrid w:val="0"/>
              <w:spacing w:line="300" w:lineRule="exact"/>
              <w:ind w:left="28" w:right="-142"/>
              <w:jc w:val="center"/>
              <w:rPr>
                <w:rFonts w:eastAsia="標楷體"/>
              </w:rPr>
            </w:pPr>
            <w:r w:rsidRPr="00E44E09">
              <w:rPr>
                <w:rFonts w:eastAsia="標楷體"/>
              </w:rPr>
              <w:t>101</w:t>
            </w:r>
            <w:r w:rsidRPr="00E44E09">
              <w:rPr>
                <w:rFonts w:eastAsia="標楷體"/>
              </w:rPr>
              <w:t>年</w:t>
            </w:r>
            <w:r w:rsidRPr="00E44E09">
              <w:rPr>
                <w:rFonts w:eastAsia="標楷體" w:hint="eastAsia"/>
              </w:rPr>
              <w:t>1</w:t>
            </w:r>
            <w:r>
              <w:rPr>
                <w:rFonts w:eastAsia="標楷體" w:hint="eastAsia"/>
              </w:rPr>
              <w:t>2</w:t>
            </w:r>
            <w:r w:rsidRPr="00E44E09">
              <w:rPr>
                <w:rFonts w:eastAsia="標楷體"/>
              </w:rPr>
              <w:t>月</w:t>
            </w:r>
          </w:p>
          <w:p w:rsidR="00FF0855" w:rsidRPr="00E44E09" w:rsidRDefault="00FF0855" w:rsidP="00FF0855">
            <w:pPr>
              <w:snapToGrid w:val="0"/>
              <w:spacing w:line="300" w:lineRule="exact"/>
              <w:ind w:left="28" w:right="-142"/>
              <w:jc w:val="center"/>
              <w:rPr>
                <w:rFonts w:eastAsia="標楷體"/>
              </w:rPr>
            </w:pPr>
            <w:r w:rsidRPr="00E44E09">
              <w:rPr>
                <w:rFonts w:eastAsia="標楷體"/>
              </w:rPr>
              <w:t>較</w:t>
            </w:r>
            <w:r w:rsidRPr="00E44E09">
              <w:rPr>
                <w:rFonts w:eastAsia="標楷體"/>
              </w:rPr>
              <w:t>100</w:t>
            </w:r>
            <w:r w:rsidRPr="00E44E09">
              <w:rPr>
                <w:rFonts w:eastAsia="標楷體"/>
              </w:rPr>
              <w:t>年同月增減率</w:t>
            </w:r>
          </w:p>
        </w:tc>
      </w:tr>
      <w:tr w:rsidR="00FF0855" w:rsidRPr="00E44E09" w:rsidTr="00FF0855">
        <w:trPr>
          <w:trHeight w:val="315"/>
          <w:jc w:val="center"/>
        </w:trPr>
        <w:tc>
          <w:tcPr>
            <w:tcW w:w="2997" w:type="dxa"/>
            <w:tcBorders>
              <w:top w:val="single" w:sz="4" w:space="0" w:color="auto"/>
              <w:right w:val="single" w:sz="4" w:space="0" w:color="auto"/>
            </w:tcBorders>
          </w:tcPr>
          <w:p w:rsidR="00FF0855" w:rsidRPr="00E44E09" w:rsidRDefault="00FF0855" w:rsidP="00FF0855">
            <w:pPr>
              <w:snapToGrid w:val="0"/>
              <w:spacing w:line="320" w:lineRule="exact"/>
              <w:ind w:left="28" w:right="-142"/>
              <w:jc w:val="both"/>
              <w:rPr>
                <w:rFonts w:eastAsia="標楷體"/>
                <w:b/>
                <w:bCs/>
              </w:rPr>
            </w:pPr>
            <w:r w:rsidRPr="00E44E09">
              <w:rPr>
                <w:rFonts w:eastAsia="標楷體"/>
                <w:b/>
                <w:bCs/>
              </w:rPr>
              <w:t>合計</w:t>
            </w:r>
          </w:p>
        </w:tc>
        <w:tc>
          <w:tcPr>
            <w:tcW w:w="2537" w:type="dxa"/>
            <w:tcBorders>
              <w:top w:val="single" w:sz="4" w:space="0" w:color="auto"/>
              <w:left w:val="single" w:sz="4" w:space="0" w:color="auto"/>
            </w:tcBorders>
            <w:vAlign w:val="center"/>
          </w:tcPr>
          <w:p w:rsidR="00FF0855" w:rsidRPr="00E44E09" w:rsidRDefault="00FF0855" w:rsidP="00FF0855">
            <w:pPr>
              <w:ind w:right="905"/>
              <w:jc w:val="right"/>
            </w:pPr>
            <w:r>
              <w:rPr>
                <w:rFonts w:hint="eastAsia"/>
              </w:rPr>
              <w:t>6.5</w:t>
            </w:r>
          </w:p>
        </w:tc>
        <w:tc>
          <w:tcPr>
            <w:tcW w:w="2559" w:type="dxa"/>
            <w:tcBorders>
              <w:top w:val="single" w:sz="4" w:space="0" w:color="auto"/>
            </w:tcBorders>
            <w:vAlign w:val="center"/>
          </w:tcPr>
          <w:p w:rsidR="00FF0855" w:rsidRPr="00E44E09" w:rsidRDefault="00FF0855" w:rsidP="00FF0855">
            <w:pPr>
              <w:ind w:right="905"/>
              <w:jc w:val="right"/>
            </w:pPr>
            <w:r>
              <w:rPr>
                <w:rFonts w:hint="eastAsia"/>
              </w:rPr>
              <w:t>1.8</w:t>
            </w:r>
          </w:p>
        </w:tc>
      </w:tr>
      <w:tr w:rsidR="00FF0855" w:rsidRPr="00E44E09" w:rsidTr="00FF0855">
        <w:trPr>
          <w:trHeight w:val="315"/>
          <w:jc w:val="center"/>
        </w:trPr>
        <w:tc>
          <w:tcPr>
            <w:tcW w:w="2997" w:type="dxa"/>
            <w:tcBorders>
              <w:right w:val="single" w:sz="4" w:space="0" w:color="auto"/>
            </w:tcBorders>
            <w:vAlign w:val="bottom"/>
          </w:tcPr>
          <w:p w:rsidR="00FF0855" w:rsidRPr="00E44E09" w:rsidRDefault="00FF0855" w:rsidP="00FF0855">
            <w:pPr>
              <w:ind w:leftChars="100" w:left="240"/>
              <w:rPr>
                <w:rFonts w:eastAsia="標楷體"/>
              </w:rPr>
            </w:pPr>
            <w:r w:rsidRPr="00E44E09">
              <w:rPr>
                <w:rFonts w:eastAsia="標楷體"/>
              </w:rPr>
              <w:t>綜合商品</w:t>
            </w:r>
            <w:r w:rsidRPr="00E44E09">
              <w:rPr>
                <w:rFonts w:eastAsia="標楷體" w:hint="eastAsia"/>
              </w:rPr>
              <w:t>零售業</w:t>
            </w:r>
          </w:p>
        </w:tc>
        <w:tc>
          <w:tcPr>
            <w:tcW w:w="2537" w:type="dxa"/>
            <w:tcBorders>
              <w:left w:val="single" w:sz="4" w:space="0" w:color="auto"/>
            </w:tcBorders>
            <w:vAlign w:val="center"/>
          </w:tcPr>
          <w:p w:rsidR="00FF0855" w:rsidRPr="00E44E09" w:rsidRDefault="00FF0855" w:rsidP="00FF0855">
            <w:pPr>
              <w:ind w:right="905"/>
              <w:jc w:val="right"/>
            </w:pPr>
            <w:r w:rsidRPr="00E44E09">
              <w:t xml:space="preserve">  </w:t>
            </w:r>
            <w:r>
              <w:rPr>
                <w:rFonts w:hint="eastAsia"/>
              </w:rPr>
              <w:t>1.0</w:t>
            </w:r>
            <w:r w:rsidRPr="00E44E09">
              <w:t xml:space="preserve"> </w:t>
            </w:r>
          </w:p>
        </w:tc>
        <w:tc>
          <w:tcPr>
            <w:tcW w:w="2559" w:type="dxa"/>
            <w:vAlign w:val="bottom"/>
          </w:tcPr>
          <w:p w:rsidR="00FF0855" w:rsidRPr="00E44E09" w:rsidRDefault="00FF0855" w:rsidP="00FF0855">
            <w:pPr>
              <w:ind w:right="905"/>
              <w:jc w:val="right"/>
            </w:pPr>
            <w:r>
              <w:rPr>
                <w:rFonts w:hint="eastAsia"/>
              </w:rPr>
              <w:t>2.1</w:t>
            </w:r>
          </w:p>
        </w:tc>
      </w:tr>
      <w:tr w:rsidR="00FF0855" w:rsidRPr="00E44E09" w:rsidTr="00FF0855">
        <w:trPr>
          <w:trHeight w:val="315"/>
          <w:jc w:val="center"/>
        </w:trPr>
        <w:tc>
          <w:tcPr>
            <w:tcW w:w="2997" w:type="dxa"/>
            <w:tcBorders>
              <w:right w:val="single" w:sz="4" w:space="0" w:color="auto"/>
            </w:tcBorders>
            <w:vAlign w:val="bottom"/>
          </w:tcPr>
          <w:p w:rsidR="00FF0855" w:rsidRPr="00E44E09" w:rsidRDefault="00FF0855" w:rsidP="00FF0855">
            <w:pPr>
              <w:ind w:leftChars="100" w:left="240"/>
              <w:rPr>
                <w:rFonts w:eastAsia="標楷體"/>
              </w:rPr>
            </w:pPr>
            <w:r w:rsidRPr="00E44E09">
              <w:rPr>
                <w:rFonts w:eastAsia="標楷體" w:hint="eastAsia"/>
              </w:rPr>
              <w:t>汽機車及其零配件用品業</w:t>
            </w:r>
          </w:p>
        </w:tc>
        <w:tc>
          <w:tcPr>
            <w:tcW w:w="2537" w:type="dxa"/>
            <w:tcBorders>
              <w:left w:val="single" w:sz="4" w:space="0" w:color="auto"/>
            </w:tcBorders>
            <w:vAlign w:val="center"/>
          </w:tcPr>
          <w:p w:rsidR="00FF0855" w:rsidRPr="00E44E09" w:rsidRDefault="00FF0855" w:rsidP="00FF0855">
            <w:pPr>
              <w:ind w:right="905"/>
              <w:jc w:val="right"/>
            </w:pPr>
            <w:r>
              <w:rPr>
                <w:rFonts w:hint="eastAsia"/>
              </w:rPr>
              <w:t>11.8</w:t>
            </w:r>
          </w:p>
        </w:tc>
        <w:tc>
          <w:tcPr>
            <w:tcW w:w="2559" w:type="dxa"/>
            <w:vAlign w:val="bottom"/>
          </w:tcPr>
          <w:p w:rsidR="00FF0855" w:rsidRPr="00E44E09" w:rsidRDefault="00FF0855" w:rsidP="00FF0855">
            <w:pPr>
              <w:ind w:right="905"/>
              <w:jc w:val="right"/>
            </w:pPr>
            <w:r>
              <w:rPr>
                <w:rFonts w:hint="eastAsia"/>
              </w:rPr>
              <w:t>5.4</w:t>
            </w:r>
          </w:p>
        </w:tc>
      </w:tr>
      <w:tr w:rsidR="00FF0855" w:rsidRPr="00E44E09" w:rsidTr="00FF0855">
        <w:trPr>
          <w:trHeight w:val="315"/>
          <w:jc w:val="center"/>
        </w:trPr>
        <w:tc>
          <w:tcPr>
            <w:tcW w:w="2997" w:type="dxa"/>
            <w:tcBorders>
              <w:right w:val="single" w:sz="4" w:space="0" w:color="auto"/>
            </w:tcBorders>
            <w:vAlign w:val="bottom"/>
          </w:tcPr>
          <w:p w:rsidR="00FF0855" w:rsidRPr="00E44E09" w:rsidRDefault="00FF0855" w:rsidP="00FF0855">
            <w:pPr>
              <w:ind w:leftChars="100" w:left="240"/>
              <w:rPr>
                <w:rFonts w:eastAsia="標楷體"/>
              </w:rPr>
            </w:pPr>
            <w:r w:rsidRPr="00E44E09">
              <w:rPr>
                <w:rFonts w:eastAsia="標楷體" w:hint="eastAsia"/>
              </w:rPr>
              <w:t>食品、飲料及菸草製品業</w:t>
            </w:r>
          </w:p>
        </w:tc>
        <w:tc>
          <w:tcPr>
            <w:tcW w:w="2537" w:type="dxa"/>
            <w:tcBorders>
              <w:left w:val="single" w:sz="4" w:space="0" w:color="auto"/>
            </w:tcBorders>
            <w:vAlign w:val="center"/>
          </w:tcPr>
          <w:p w:rsidR="00FF0855" w:rsidRPr="00E44E09" w:rsidRDefault="00FF0855" w:rsidP="00FF0855">
            <w:pPr>
              <w:ind w:right="905"/>
              <w:jc w:val="right"/>
            </w:pPr>
            <w:r>
              <w:rPr>
                <w:rFonts w:hint="eastAsia"/>
              </w:rPr>
              <w:t>9.1</w:t>
            </w:r>
          </w:p>
        </w:tc>
        <w:tc>
          <w:tcPr>
            <w:tcW w:w="2559" w:type="dxa"/>
            <w:vAlign w:val="bottom"/>
          </w:tcPr>
          <w:p w:rsidR="00FF0855" w:rsidRPr="00E44E09" w:rsidRDefault="00FF0855" w:rsidP="00FF0855">
            <w:pPr>
              <w:ind w:right="905"/>
              <w:jc w:val="right"/>
            </w:pPr>
            <w:r>
              <w:rPr>
                <w:rFonts w:hint="eastAsia"/>
              </w:rPr>
              <w:t>4.0</w:t>
            </w:r>
          </w:p>
        </w:tc>
      </w:tr>
      <w:tr w:rsidR="00FF0855" w:rsidRPr="00E44E09" w:rsidTr="00FF0855">
        <w:trPr>
          <w:trHeight w:val="315"/>
          <w:jc w:val="center"/>
        </w:trPr>
        <w:tc>
          <w:tcPr>
            <w:tcW w:w="2997" w:type="dxa"/>
            <w:tcBorders>
              <w:right w:val="single" w:sz="4" w:space="0" w:color="auto"/>
            </w:tcBorders>
            <w:vAlign w:val="bottom"/>
          </w:tcPr>
          <w:p w:rsidR="00FF0855" w:rsidRPr="00E44E09" w:rsidRDefault="00FF0855" w:rsidP="00FF0855">
            <w:pPr>
              <w:ind w:leftChars="100" w:left="240"/>
              <w:rPr>
                <w:rFonts w:eastAsia="標楷體"/>
              </w:rPr>
            </w:pPr>
            <w:r w:rsidRPr="00E44E09">
              <w:rPr>
                <w:rFonts w:eastAsia="標楷體" w:hint="eastAsia"/>
              </w:rPr>
              <w:t>資通訊及家電設備業</w:t>
            </w:r>
          </w:p>
        </w:tc>
        <w:tc>
          <w:tcPr>
            <w:tcW w:w="2537" w:type="dxa"/>
            <w:tcBorders>
              <w:left w:val="single" w:sz="4" w:space="0" w:color="auto"/>
            </w:tcBorders>
            <w:vAlign w:val="center"/>
          </w:tcPr>
          <w:p w:rsidR="00FF0855" w:rsidRPr="00E44E09" w:rsidRDefault="00FF0855" w:rsidP="00FF0855">
            <w:pPr>
              <w:ind w:right="905"/>
              <w:jc w:val="right"/>
            </w:pPr>
            <w:r>
              <w:rPr>
                <w:rFonts w:hint="eastAsia"/>
              </w:rPr>
              <w:t>15.5</w:t>
            </w:r>
          </w:p>
        </w:tc>
        <w:tc>
          <w:tcPr>
            <w:tcW w:w="2559" w:type="dxa"/>
            <w:vAlign w:val="bottom"/>
          </w:tcPr>
          <w:p w:rsidR="00FF0855" w:rsidRPr="00E44E09" w:rsidRDefault="00FF0855" w:rsidP="00FF0855">
            <w:pPr>
              <w:ind w:right="905"/>
              <w:jc w:val="right"/>
            </w:pPr>
            <w:r>
              <w:rPr>
                <w:rFonts w:hint="eastAsia"/>
              </w:rPr>
              <w:t>5.2</w:t>
            </w:r>
          </w:p>
        </w:tc>
      </w:tr>
      <w:tr w:rsidR="00FF0855" w:rsidRPr="00E44E09" w:rsidTr="00FF0855">
        <w:trPr>
          <w:trHeight w:val="315"/>
          <w:jc w:val="center"/>
        </w:trPr>
        <w:tc>
          <w:tcPr>
            <w:tcW w:w="2997" w:type="dxa"/>
            <w:tcBorders>
              <w:right w:val="single" w:sz="4" w:space="0" w:color="auto"/>
            </w:tcBorders>
            <w:vAlign w:val="bottom"/>
          </w:tcPr>
          <w:p w:rsidR="00FF0855" w:rsidRPr="00E44E09" w:rsidRDefault="00FF0855" w:rsidP="00FF0855">
            <w:pPr>
              <w:ind w:leftChars="100" w:left="240"/>
              <w:rPr>
                <w:rFonts w:eastAsia="標楷體"/>
              </w:rPr>
            </w:pPr>
            <w:r w:rsidRPr="00E44E09">
              <w:rPr>
                <w:rFonts w:eastAsia="標楷體" w:hint="eastAsia"/>
              </w:rPr>
              <w:t>燃料業</w:t>
            </w:r>
          </w:p>
        </w:tc>
        <w:tc>
          <w:tcPr>
            <w:tcW w:w="2537" w:type="dxa"/>
            <w:tcBorders>
              <w:left w:val="single" w:sz="4" w:space="0" w:color="auto"/>
            </w:tcBorders>
            <w:vAlign w:val="center"/>
          </w:tcPr>
          <w:p w:rsidR="00FF0855" w:rsidRPr="00E44E09" w:rsidRDefault="00FF0855" w:rsidP="00FF0855">
            <w:pPr>
              <w:ind w:right="905"/>
              <w:jc w:val="right"/>
            </w:pPr>
            <w:r>
              <w:rPr>
                <w:rFonts w:hint="eastAsia"/>
              </w:rPr>
              <w:t>0.9</w:t>
            </w:r>
          </w:p>
        </w:tc>
        <w:tc>
          <w:tcPr>
            <w:tcW w:w="2559" w:type="dxa"/>
            <w:vAlign w:val="bottom"/>
          </w:tcPr>
          <w:p w:rsidR="00FF0855" w:rsidRPr="00E44E09" w:rsidRDefault="00FF0855" w:rsidP="00FF0855">
            <w:pPr>
              <w:ind w:right="905"/>
              <w:jc w:val="right"/>
            </w:pPr>
            <w:r>
              <w:rPr>
                <w:rFonts w:hint="eastAsia"/>
              </w:rPr>
              <w:t>2.8</w:t>
            </w:r>
          </w:p>
        </w:tc>
      </w:tr>
      <w:tr w:rsidR="00FF0855" w:rsidRPr="00E44E09" w:rsidTr="00FF0855">
        <w:trPr>
          <w:trHeight w:val="315"/>
          <w:jc w:val="center"/>
        </w:trPr>
        <w:tc>
          <w:tcPr>
            <w:tcW w:w="2997" w:type="dxa"/>
            <w:tcBorders>
              <w:right w:val="single" w:sz="4" w:space="0" w:color="auto"/>
            </w:tcBorders>
            <w:vAlign w:val="bottom"/>
          </w:tcPr>
          <w:p w:rsidR="00FF0855" w:rsidRPr="00E44E09" w:rsidRDefault="00FF0855" w:rsidP="00FF0855">
            <w:pPr>
              <w:ind w:leftChars="100" w:left="240"/>
              <w:rPr>
                <w:rFonts w:eastAsia="標楷體"/>
              </w:rPr>
            </w:pPr>
            <w:r w:rsidRPr="00E44E09">
              <w:rPr>
                <w:rFonts w:eastAsia="標楷體" w:hint="eastAsia"/>
              </w:rPr>
              <w:t>無店面零售業</w:t>
            </w:r>
          </w:p>
        </w:tc>
        <w:tc>
          <w:tcPr>
            <w:tcW w:w="2537" w:type="dxa"/>
            <w:tcBorders>
              <w:left w:val="single" w:sz="4" w:space="0" w:color="auto"/>
            </w:tcBorders>
            <w:vAlign w:val="center"/>
          </w:tcPr>
          <w:p w:rsidR="00FF0855" w:rsidRPr="00E44E09" w:rsidRDefault="00FF0855" w:rsidP="00FF0855">
            <w:pPr>
              <w:ind w:right="905"/>
              <w:jc w:val="right"/>
            </w:pPr>
            <w:r>
              <w:rPr>
                <w:rFonts w:hint="eastAsia"/>
              </w:rPr>
              <w:t>9.8</w:t>
            </w:r>
          </w:p>
        </w:tc>
        <w:tc>
          <w:tcPr>
            <w:tcW w:w="2559" w:type="dxa"/>
            <w:vAlign w:val="bottom"/>
          </w:tcPr>
          <w:p w:rsidR="00FF0855" w:rsidRPr="00E44E09" w:rsidRDefault="00FF0855" w:rsidP="00FF0855">
            <w:pPr>
              <w:ind w:right="905"/>
              <w:jc w:val="right"/>
            </w:pPr>
            <w:r>
              <w:rPr>
                <w:rFonts w:hint="eastAsia"/>
              </w:rPr>
              <w:t>0.2</w:t>
            </w:r>
          </w:p>
        </w:tc>
      </w:tr>
      <w:tr w:rsidR="00FF0855" w:rsidRPr="00E44E09" w:rsidTr="00FF0855">
        <w:trPr>
          <w:trHeight w:val="315"/>
          <w:jc w:val="center"/>
        </w:trPr>
        <w:tc>
          <w:tcPr>
            <w:tcW w:w="2997" w:type="dxa"/>
            <w:tcBorders>
              <w:bottom w:val="single" w:sz="4" w:space="0" w:color="auto"/>
              <w:right w:val="single" w:sz="4" w:space="0" w:color="auto"/>
            </w:tcBorders>
            <w:vAlign w:val="bottom"/>
          </w:tcPr>
          <w:p w:rsidR="00FF0855" w:rsidRPr="00E44E09" w:rsidRDefault="00FF0855" w:rsidP="00FF0855">
            <w:pPr>
              <w:ind w:leftChars="100" w:left="240"/>
              <w:rPr>
                <w:rFonts w:eastAsia="標楷體"/>
              </w:rPr>
            </w:pPr>
            <w:r w:rsidRPr="00E44E09">
              <w:rPr>
                <w:rFonts w:eastAsia="標楷體" w:hint="eastAsia"/>
              </w:rPr>
              <w:t>其他零售業</w:t>
            </w:r>
          </w:p>
        </w:tc>
        <w:tc>
          <w:tcPr>
            <w:tcW w:w="2537" w:type="dxa"/>
            <w:tcBorders>
              <w:left w:val="single" w:sz="4" w:space="0" w:color="auto"/>
              <w:bottom w:val="single" w:sz="4" w:space="0" w:color="auto"/>
            </w:tcBorders>
            <w:vAlign w:val="center"/>
          </w:tcPr>
          <w:p w:rsidR="00FF0855" w:rsidRPr="00E44E09" w:rsidRDefault="00FF0855" w:rsidP="00FF0855">
            <w:pPr>
              <w:ind w:right="905"/>
              <w:jc w:val="right"/>
            </w:pPr>
            <w:r>
              <w:rPr>
                <w:rFonts w:hint="eastAsia"/>
              </w:rPr>
              <w:t>6.3</w:t>
            </w:r>
          </w:p>
        </w:tc>
        <w:tc>
          <w:tcPr>
            <w:tcW w:w="2559" w:type="dxa"/>
            <w:tcBorders>
              <w:bottom w:val="single" w:sz="4" w:space="0" w:color="auto"/>
            </w:tcBorders>
            <w:vAlign w:val="bottom"/>
          </w:tcPr>
          <w:p w:rsidR="00FF0855" w:rsidRPr="00E44E09" w:rsidRDefault="00FF0855" w:rsidP="00FF0855">
            <w:pPr>
              <w:ind w:right="905"/>
              <w:jc w:val="right"/>
            </w:pPr>
            <w:r>
              <w:rPr>
                <w:rFonts w:hint="eastAsia"/>
              </w:rPr>
              <w:t>-2.6</w:t>
            </w:r>
          </w:p>
        </w:tc>
      </w:tr>
    </w:tbl>
    <w:p w:rsidR="00FF0855" w:rsidRPr="00E44E09" w:rsidRDefault="00FF0855" w:rsidP="00FF0855">
      <w:pPr>
        <w:snapToGrid w:val="0"/>
        <w:spacing w:line="320" w:lineRule="exact"/>
        <w:ind w:leftChars="59" w:left="142" w:right="-142"/>
        <w:jc w:val="both"/>
        <w:rPr>
          <w:rFonts w:eastAsia="標楷體"/>
          <w:bCs/>
        </w:rPr>
      </w:pPr>
      <w:r w:rsidRPr="00E44E09">
        <w:rPr>
          <w:rFonts w:eastAsia="標楷體" w:hint="eastAsia"/>
          <w:bCs/>
        </w:rPr>
        <w:t>註：其他零售業包含家庭器具及用品</w:t>
      </w:r>
      <w:r w:rsidRPr="00E44E09">
        <w:rPr>
          <w:rFonts w:eastAsia="標楷體"/>
          <w:bCs/>
        </w:rPr>
        <w:t>零售業、布疋服飾品零售業等</w:t>
      </w:r>
      <w:r w:rsidRPr="00E44E09">
        <w:rPr>
          <w:rFonts w:eastAsia="標楷體"/>
          <w:bCs/>
        </w:rPr>
        <w:t>6</w:t>
      </w:r>
      <w:r w:rsidRPr="00E44E09">
        <w:rPr>
          <w:rFonts w:eastAsia="標楷體"/>
          <w:bCs/>
        </w:rPr>
        <w:t>項中業別</w:t>
      </w:r>
      <w:r w:rsidRPr="00E44E09">
        <w:rPr>
          <w:rFonts w:eastAsia="標楷體" w:hint="eastAsia"/>
          <w:bCs/>
        </w:rPr>
        <w:t>。</w:t>
      </w:r>
    </w:p>
    <w:p w:rsidR="00FF0855" w:rsidRPr="00E44E09" w:rsidRDefault="00FF0855" w:rsidP="00FF0855">
      <w:pPr>
        <w:snapToGrid w:val="0"/>
        <w:spacing w:line="320" w:lineRule="exact"/>
        <w:ind w:leftChars="59" w:left="142" w:right="-142"/>
        <w:jc w:val="both"/>
        <w:rPr>
          <w:rFonts w:eastAsia="標楷體"/>
        </w:rPr>
      </w:pPr>
      <w:r w:rsidRPr="00E44E09">
        <w:rPr>
          <w:rFonts w:eastAsia="標楷體" w:hint="eastAsia"/>
        </w:rPr>
        <w:t>資料來源：經濟部統計處。</w:t>
      </w:r>
    </w:p>
    <w:p w:rsidR="00FF0855" w:rsidRPr="00E44E09" w:rsidRDefault="00FF0855" w:rsidP="00FF0855">
      <w:pPr>
        <w:pStyle w:val="k32"/>
        <w:topLinePunct/>
        <w:spacing w:beforeLines="100" w:before="360"/>
        <w:ind w:leftChars="150" w:left="360" w:rightChars="-59"/>
      </w:pPr>
      <w:r w:rsidRPr="00E44E09">
        <w:t>101</w:t>
      </w:r>
      <w:r w:rsidRPr="00E44E09">
        <w:t>年</w:t>
      </w:r>
      <w:r w:rsidRPr="00E44E09">
        <w:rPr>
          <w:rFonts w:hint="eastAsia"/>
        </w:rPr>
        <w:t>12</w:t>
      </w:r>
      <w:r w:rsidRPr="00E44E09">
        <w:t>月綜合商品零售業營業額</w:t>
      </w:r>
      <w:r w:rsidRPr="00E44E09">
        <w:rPr>
          <w:rFonts w:hint="eastAsia"/>
        </w:rPr>
        <w:t>895</w:t>
      </w:r>
      <w:r w:rsidRPr="00E44E09">
        <w:t>億元，較</w:t>
      </w:r>
      <w:r w:rsidRPr="00E44E09">
        <w:t>100</w:t>
      </w:r>
      <w:r w:rsidRPr="00E44E09">
        <w:t>年同月增加</w:t>
      </w:r>
      <w:r w:rsidRPr="00E44E09">
        <w:rPr>
          <w:rFonts w:hint="eastAsia"/>
        </w:rPr>
        <w:t>2.1</w:t>
      </w:r>
      <w:r w:rsidRPr="00E44E09">
        <w:t>％，</w:t>
      </w:r>
      <w:r w:rsidRPr="00E44E09">
        <w:rPr>
          <w:rFonts w:hint="eastAsia"/>
        </w:rPr>
        <w:t>其中便利商店成長</w:t>
      </w:r>
      <w:r w:rsidRPr="00E44E09">
        <w:rPr>
          <w:rFonts w:hint="eastAsia"/>
        </w:rPr>
        <w:t>5.5</w:t>
      </w:r>
      <w:r w:rsidRPr="00E44E09">
        <w:rPr>
          <w:rFonts w:hint="eastAsia"/>
        </w:rPr>
        <w:t>％，主因跨年夜商機熱絡，加上鮮食多元化推升銷售業績，以及寒流來襲，保暖商品需求增加；超級市場在展店效應下，成長</w:t>
      </w:r>
      <w:r w:rsidRPr="00E44E09">
        <w:rPr>
          <w:rFonts w:hint="eastAsia"/>
        </w:rPr>
        <w:t>2.3</w:t>
      </w:r>
      <w:r w:rsidRPr="00E44E09">
        <w:rPr>
          <w:rFonts w:hint="eastAsia"/>
        </w:rPr>
        <w:t>％；其他綜合商品零售業在觀光客成長帶動免稅店業績，及生活雜貨連鎖店持續擴張下，成長</w:t>
      </w:r>
      <w:r w:rsidRPr="00E44E09">
        <w:rPr>
          <w:rFonts w:hint="eastAsia"/>
        </w:rPr>
        <w:t>5.2</w:t>
      </w:r>
      <w:r w:rsidRPr="00E44E09">
        <w:rPr>
          <w:rFonts w:hint="eastAsia"/>
        </w:rPr>
        <w:t>％</w:t>
      </w:r>
      <w:r w:rsidRPr="00E44E09">
        <w:t>。累計</w:t>
      </w:r>
      <w:r w:rsidRPr="00E44E09">
        <w:t>1</w:t>
      </w:r>
      <w:r w:rsidRPr="00E44E09">
        <w:t>至</w:t>
      </w:r>
      <w:r w:rsidRPr="00E44E09">
        <w:rPr>
          <w:rFonts w:hint="eastAsia"/>
        </w:rPr>
        <w:t>12</w:t>
      </w:r>
      <w:r w:rsidRPr="00E44E09">
        <w:t>月，綜合商品零售業營業額為</w:t>
      </w:r>
      <w:r w:rsidRPr="00E44E09">
        <w:rPr>
          <w:rFonts w:hint="eastAsia"/>
        </w:rPr>
        <w:t>10</w:t>
      </w:r>
      <w:r w:rsidRPr="00E44E09">
        <w:t>,</w:t>
      </w:r>
      <w:r w:rsidRPr="00E44E09">
        <w:rPr>
          <w:rFonts w:hint="eastAsia"/>
        </w:rPr>
        <w:t>280</w:t>
      </w:r>
      <w:r w:rsidRPr="00E44E09">
        <w:t>億元，較</w:t>
      </w:r>
      <w:r w:rsidRPr="00E44E09">
        <w:t>100</w:t>
      </w:r>
      <w:r w:rsidRPr="00E44E09">
        <w:t>年同期增加</w:t>
      </w:r>
      <w:r w:rsidRPr="00E44E09">
        <w:rPr>
          <w:rFonts w:hint="eastAsia"/>
        </w:rPr>
        <w:t>5.0</w:t>
      </w:r>
      <w:r w:rsidRPr="00E44E09">
        <w:t>％。</w:t>
      </w:r>
    </w:p>
    <w:p w:rsidR="00E750C9" w:rsidRPr="00FF0855" w:rsidRDefault="00E750C9" w:rsidP="00E750C9">
      <w:pPr>
        <w:pStyle w:val="k32"/>
        <w:topLinePunct/>
        <w:spacing w:beforeLines="100" w:before="360"/>
        <w:ind w:leftChars="150" w:left="360" w:rightChars="-59"/>
        <w:rPr>
          <w:color w:val="FF0000"/>
        </w:rPr>
      </w:pPr>
    </w:p>
    <w:p w:rsidR="00900476" w:rsidRDefault="00900476" w:rsidP="00E750C9">
      <w:pPr>
        <w:pStyle w:val="k32"/>
        <w:topLinePunct/>
        <w:spacing w:beforeLines="100" w:before="360"/>
        <w:ind w:leftChars="150" w:left="360" w:rightChars="-59"/>
        <w:rPr>
          <w:color w:val="FF0000"/>
        </w:rPr>
      </w:pPr>
    </w:p>
    <w:p w:rsidR="00302292" w:rsidRPr="00E44E09" w:rsidRDefault="005E322D" w:rsidP="00302292">
      <w:pPr>
        <w:spacing w:beforeLines="50" w:before="180" w:afterLines="50" w:after="180" w:line="380" w:lineRule="exact"/>
        <w:jc w:val="center"/>
        <w:textDirection w:val="lrTbV"/>
        <w:rPr>
          <w:rFonts w:eastAsia="標楷體"/>
          <w:b/>
          <w:sz w:val="28"/>
        </w:rPr>
      </w:pPr>
      <w:r>
        <w:rPr>
          <w:rFonts w:eastAsia="標楷體" w:hint="eastAsia"/>
          <w:b/>
          <w:sz w:val="28"/>
        </w:rPr>
        <w:lastRenderedPageBreak/>
        <w:t xml:space="preserve">　</w:t>
      </w:r>
      <w:r w:rsidR="00302292" w:rsidRPr="00E44E09">
        <w:rPr>
          <w:rFonts w:eastAsia="標楷體" w:hint="eastAsia"/>
          <w:b/>
          <w:sz w:val="28"/>
        </w:rPr>
        <w:t>表</w:t>
      </w:r>
      <w:r w:rsidR="00302292" w:rsidRPr="00E44E09">
        <w:rPr>
          <w:rFonts w:eastAsia="標楷體"/>
          <w:b/>
          <w:sz w:val="28"/>
        </w:rPr>
        <w:t>2-3-4</w:t>
      </w:r>
      <w:r w:rsidR="00302292" w:rsidRPr="00E44E09">
        <w:rPr>
          <w:rFonts w:eastAsia="標楷體" w:hint="eastAsia"/>
          <w:b/>
          <w:sz w:val="28"/>
        </w:rPr>
        <w:t xml:space="preserve">  </w:t>
      </w:r>
      <w:r w:rsidR="00302292" w:rsidRPr="00E44E09">
        <w:rPr>
          <w:rFonts w:eastAsia="標楷體" w:hint="eastAsia"/>
          <w:b/>
          <w:sz w:val="28"/>
        </w:rPr>
        <w:t>綜合商品零售業營業額變動概況</w:t>
      </w:r>
    </w:p>
    <w:tbl>
      <w:tblPr>
        <w:tblW w:w="4889" w:type="pct"/>
        <w:jc w:val="center"/>
        <w:tblCellMar>
          <w:left w:w="28" w:type="dxa"/>
          <w:right w:w="28" w:type="dxa"/>
        </w:tblCellMar>
        <w:tblLook w:val="0000" w:firstRow="0" w:lastRow="0" w:firstColumn="0" w:lastColumn="0" w:noHBand="0" w:noVBand="0"/>
      </w:tblPr>
      <w:tblGrid>
        <w:gridCol w:w="2704"/>
        <w:gridCol w:w="1911"/>
        <w:gridCol w:w="1800"/>
        <w:gridCol w:w="1767"/>
      </w:tblGrid>
      <w:tr w:rsidR="00302292" w:rsidRPr="00E44E09" w:rsidTr="00653483">
        <w:trPr>
          <w:cantSplit/>
          <w:trHeight w:val="50"/>
          <w:jc w:val="center"/>
        </w:trPr>
        <w:tc>
          <w:tcPr>
            <w:tcW w:w="1652" w:type="pct"/>
            <w:tcBorders>
              <w:top w:val="single" w:sz="8" w:space="0" w:color="000000"/>
              <w:right w:val="single" w:sz="8" w:space="0" w:color="auto"/>
            </w:tcBorders>
          </w:tcPr>
          <w:p w:rsidR="00302292" w:rsidRPr="00E44E09" w:rsidRDefault="00302292" w:rsidP="00653483">
            <w:pPr>
              <w:pStyle w:val="ae"/>
              <w:snapToGrid w:val="0"/>
              <w:spacing w:before="0"/>
              <w:ind w:left="28" w:right="28" w:firstLine="0"/>
              <w:jc w:val="center"/>
              <w:rPr>
                <w:rFonts w:ascii="Times New Roman" w:eastAsia="標楷體" w:hAnsi="Times New Roman"/>
                <w:spacing w:val="0"/>
                <w:kern w:val="0"/>
                <w:sz w:val="24"/>
                <w:szCs w:val="24"/>
              </w:rPr>
            </w:pPr>
          </w:p>
        </w:tc>
        <w:tc>
          <w:tcPr>
            <w:tcW w:w="1168" w:type="pct"/>
            <w:tcBorders>
              <w:top w:val="single" w:sz="8" w:space="0" w:color="000000"/>
              <w:left w:val="single" w:sz="8" w:space="0" w:color="auto"/>
            </w:tcBorders>
          </w:tcPr>
          <w:p w:rsidR="00302292" w:rsidRPr="00E44E09" w:rsidRDefault="00302292" w:rsidP="00653483">
            <w:pPr>
              <w:pStyle w:val="ae"/>
              <w:snapToGrid w:val="0"/>
              <w:spacing w:before="0" w:line="300" w:lineRule="exact"/>
              <w:ind w:left="28" w:right="28"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101</w:t>
            </w:r>
            <w:r w:rsidRPr="00E44E09">
              <w:rPr>
                <w:rFonts w:ascii="Times New Roman" w:eastAsia="標楷體" w:hAnsi="Times New Roman"/>
                <w:spacing w:val="0"/>
                <w:kern w:val="0"/>
                <w:sz w:val="24"/>
                <w:szCs w:val="24"/>
              </w:rPr>
              <w:t>年</w:t>
            </w:r>
            <w:r w:rsidRPr="00E44E09">
              <w:rPr>
                <w:rFonts w:ascii="Times New Roman" w:eastAsia="標楷體" w:hAnsi="Times New Roman" w:hint="eastAsia"/>
                <w:spacing w:val="0"/>
                <w:kern w:val="0"/>
                <w:sz w:val="24"/>
                <w:szCs w:val="24"/>
              </w:rPr>
              <w:t>12</w:t>
            </w:r>
            <w:r w:rsidRPr="00E44E09">
              <w:rPr>
                <w:rFonts w:ascii="Times New Roman" w:eastAsia="標楷體" w:hAnsi="Times New Roman"/>
                <w:spacing w:val="0"/>
                <w:kern w:val="0"/>
                <w:sz w:val="24"/>
                <w:szCs w:val="24"/>
              </w:rPr>
              <w:t>月</w:t>
            </w:r>
          </w:p>
        </w:tc>
        <w:tc>
          <w:tcPr>
            <w:tcW w:w="1100" w:type="pct"/>
            <w:tcBorders>
              <w:top w:val="single" w:sz="8" w:space="0" w:color="000000"/>
              <w:bottom w:val="single" w:sz="6" w:space="0" w:color="auto"/>
            </w:tcBorders>
          </w:tcPr>
          <w:p w:rsidR="00302292" w:rsidRPr="00E44E09" w:rsidRDefault="00302292" w:rsidP="00653483">
            <w:pPr>
              <w:pStyle w:val="ae"/>
              <w:snapToGrid w:val="0"/>
              <w:spacing w:before="0"/>
              <w:ind w:left="28" w:right="28" w:firstLine="0"/>
              <w:jc w:val="center"/>
              <w:rPr>
                <w:rFonts w:ascii="Times New Roman" w:eastAsia="標楷體" w:hAnsi="Times New Roman"/>
                <w:spacing w:val="0"/>
                <w:kern w:val="0"/>
                <w:sz w:val="24"/>
                <w:szCs w:val="24"/>
              </w:rPr>
            </w:pPr>
          </w:p>
        </w:tc>
        <w:tc>
          <w:tcPr>
            <w:tcW w:w="1080" w:type="pct"/>
            <w:tcBorders>
              <w:top w:val="single" w:sz="8" w:space="0" w:color="000000"/>
              <w:bottom w:val="single" w:sz="6" w:space="0" w:color="auto"/>
            </w:tcBorders>
          </w:tcPr>
          <w:p w:rsidR="00302292" w:rsidRPr="00E44E09" w:rsidRDefault="00302292" w:rsidP="00653483">
            <w:pPr>
              <w:pStyle w:val="ae"/>
              <w:snapToGrid w:val="0"/>
              <w:spacing w:before="0"/>
              <w:ind w:left="28" w:right="28" w:firstLine="0"/>
              <w:jc w:val="center"/>
              <w:rPr>
                <w:rFonts w:ascii="Times New Roman" w:eastAsia="標楷體" w:hAnsi="Times New Roman"/>
                <w:spacing w:val="0"/>
                <w:kern w:val="0"/>
                <w:sz w:val="24"/>
                <w:szCs w:val="24"/>
              </w:rPr>
            </w:pPr>
          </w:p>
        </w:tc>
      </w:tr>
      <w:tr w:rsidR="00302292" w:rsidRPr="00E44E09" w:rsidTr="00653483">
        <w:trPr>
          <w:cantSplit/>
          <w:jc w:val="center"/>
        </w:trPr>
        <w:tc>
          <w:tcPr>
            <w:tcW w:w="1652" w:type="pct"/>
            <w:tcBorders>
              <w:bottom w:val="single" w:sz="6" w:space="0" w:color="auto"/>
              <w:right w:val="single" w:sz="8" w:space="0" w:color="auto"/>
            </w:tcBorders>
          </w:tcPr>
          <w:p w:rsidR="00302292" w:rsidRPr="00E44E09" w:rsidRDefault="00302292" w:rsidP="00653483">
            <w:pPr>
              <w:pStyle w:val="ae"/>
              <w:snapToGrid w:val="0"/>
              <w:spacing w:before="0"/>
              <w:ind w:firstLine="0"/>
              <w:jc w:val="center"/>
              <w:rPr>
                <w:rFonts w:ascii="Times New Roman" w:eastAsia="標楷體" w:hAnsi="Times New Roman"/>
                <w:spacing w:val="0"/>
                <w:kern w:val="0"/>
                <w:sz w:val="24"/>
                <w:szCs w:val="24"/>
              </w:rPr>
            </w:pPr>
          </w:p>
        </w:tc>
        <w:tc>
          <w:tcPr>
            <w:tcW w:w="1168" w:type="pct"/>
            <w:tcBorders>
              <w:left w:val="single" w:sz="8" w:space="0" w:color="auto"/>
              <w:bottom w:val="single" w:sz="6" w:space="0" w:color="auto"/>
              <w:right w:val="single" w:sz="6" w:space="0" w:color="auto"/>
            </w:tcBorders>
          </w:tcPr>
          <w:p w:rsidR="00302292" w:rsidRPr="00E44E09" w:rsidRDefault="00302292" w:rsidP="00653483">
            <w:pPr>
              <w:pStyle w:val="ae"/>
              <w:snapToGrid w:val="0"/>
              <w:spacing w:before="0" w:line="300" w:lineRule="exact"/>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營業額</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（億元）</w:t>
            </w:r>
          </w:p>
        </w:tc>
        <w:tc>
          <w:tcPr>
            <w:tcW w:w="1100" w:type="pct"/>
            <w:tcBorders>
              <w:top w:val="single" w:sz="6" w:space="0" w:color="auto"/>
              <w:left w:val="single" w:sz="6" w:space="0" w:color="auto"/>
              <w:bottom w:val="single" w:sz="6" w:space="0" w:color="auto"/>
              <w:right w:val="single" w:sz="6" w:space="0" w:color="auto"/>
            </w:tcBorders>
            <w:vAlign w:val="center"/>
          </w:tcPr>
          <w:p w:rsidR="00302292" w:rsidRPr="00E44E09" w:rsidRDefault="00302292" w:rsidP="00653483">
            <w:pPr>
              <w:pStyle w:val="ae"/>
              <w:snapToGrid w:val="0"/>
              <w:spacing w:before="0"/>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較</w:t>
            </w:r>
            <w:r w:rsidRPr="00E44E09">
              <w:rPr>
                <w:rFonts w:ascii="Times New Roman" w:eastAsia="標楷體" w:hAnsi="Times New Roman" w:hint="eastAsia"/>
                <w:spacing w:val="0"/>
                <w:kern w:val="0"/>
                <w:sz w:val="24"/>
                <w:szCs w:val="24"/>
              </w:rPr>
              <w:t>11</w:t>
            </w:r>
            <w:r w:rsidRPr="00E44E09">
              <w:rPr>
                <w:rFonts w:ascii="Times New Roman" w:eastAsia="標楷體" w:hAnsi="Times New Roman"/>
                <w:spacing w:val="0"/>
                <w:kern w:val="0"/>
                <w:sz w:val="24"/>
                <w:szCs w:val="24"/>
              </w:rPr>
              <w:t>月</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增減</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p>
        </w:tc>
        <w:tc>
          <w:tcPr>
            <w:tcW w:w="1080" w:type="pct"/>
            <w:tcBorders>
              <w:top w:val="single" w:sz="6" w:space="0" w:color="auto"/>
              <w:left w:val="single" w:sz="6" w:space="0" w:color="auto"/>
              <w:bottom w:val="single" w:sz="6" w:space="0" w:color="auto"/>
            </w:tcBorders>
            <w:vAlign w:val="center"/>
          </w:tcPr>
          <w:p w:rsidR="00302292" w:rsidRPr="00E44E09" w:rsidRDefault="00302292" w:rsidP="00653483">
            <w:pPr>
              <w:pStyle w:val="ae"/>
              <w:snapToGrid w:val="0"/>
              <w:spacing w:before="0"/>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較</w:t>
            </w:r>
            <w:r w:rsidRPr="00E44E09">
              <w:rPr>
                <w:rFonts w:ascii="Times New Roman" w:eastAsia="標楷體" w:hAnsi="Times New Roman"/>
                <w:spacing w:val="0"/>
                <w:kern w:val="0"/>
                <w:sz w:val="24"/>
                <w:szCs w:val="24"/>
              </w:rPr>
              <w:t>100</w:t>
            </w:r>
            <w:r w:rsidRPr="00E44E09">
              <w:rPr>
                <w:rFonts w:ascii="Times New Roman" w:eastAsia="標楷體" w:hAnsi="Times New Roman"/>
                <w:spacing w:val="0"/>
                <w:kern w:val="0"/>
                <w:sz w:val="24"/>
                <w:szCs w:val="24"/>
              </w:rPr>
              <w:t>年同月</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增減</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p>
        </w:tc>
      </w:tr>
      <w:tr w:rsidR="00302292" w:rsidRPr="00E44E09" w:rsidTr="00653483">
        <w:trPr>
          <w:jc w:val="center"/>
        </w:trPr>
        <w:tc>
          <w:tcPr>
            <w:tcW w:w="1652" w:type="pct"/>
            <w:tcBorders>
              <w:top w:val="single" w:sz="6" w:space="0" w:color="auto"/>
              <w:right w:val="single" w:sz="8" w:space="0" w:color="auto"/>
            </w:tcBorders>
          </w:tcPr>
          <w:p w:rsidR="00302292" w:rsidRPr="00E44E09" w:rsidRDefault="00302292" w:rsidP="00653483">
            <w:pPr>
              <w:pStyle w:val="afb"/>
              <w:adjustRightInd w:val="0"/>
              <w:snapToGrid w:val="0"/>
              <w:rPr>
                <w:rFonts w:eastAsia="標楷體"/>
                <w:szCs w:val="22"/>
              </w:rPr>
            </w:pPr>
            <w:r w:rsidRPr="00E44E09">
              <w:rPr>
                <w:rFonts w:eastAsia="標楷體"/>
                <w:szCs w:val="22"/>
              </w:rPr>
              <w:t>合計</w:t>
            </w:r>
          </w:p>
        </w:tc>
        <w:tc>
          <w:tcPr>
            <w:tcW w:w="1168" w:type="pct"/>
            <w:tcBorders>
              <w:top w:val="single" w:sz="6" w:space="0" w:color="auto"/>
              <w:left w:val="single" w:sz="8" w:space="0" w:color="auto"/>
            </w:tcBorders>
          </w:tcPr>
          <w:p w:rsidR="00302292" w:rsidRPr="00E44E09" w:rsidRDefault="00302292" w:rsidP="00653483">
            <w:pPr>
              <w:ind w:rightChars="284" w:right="682"/>
              <w:jc w:val="right"/>
            </w:pPr>
            <w:r>
              <w:rPr>
                <w:rFonts w:hint="eastAsia"/>
              </w:rPr>
              <w:t>895</w:t>
            </w:r>
          </w:p>
        </w:tc>
        <w:tc>
          <w:tcPr>
            <w:tcW w:w="1100" w:type="pct"/>
            <w:tcBorders>
              <w:top w:val="single" w:sz="6" w:space="0" w:color="auto"/>
            </w:tcBorders>
          </w:tcPr>
          <w:p w:rsidR="00302292" w:rsidRPr="00E44E09" w:rsidRDefault="00302292" w:rsidP="00653483">
            <w:pPr>
              <w:ind w:rightChars="284" w:right="682"/>
              <w:jc w:val="right"/>
            </w:pPr>
            <w:r>
              <w:rPr>
                <w:rFonts w:hint="eastAsia"/>
              </w:rPr>
              <w:t>1.0</w:t>
            </w:r>
          </w:p>
        </w:tc>
        <w:tc>
          <w:tcPr>
            <w:tcW w:w="1080" w:type="pct"/>
            <w:tcBorders>
              <w:top w:val="single" w:sz="6" w:space="0" w:color="auto"/>
            </w:tcBorders>
          </w:tcPr>
          <w:p w:rsidR="00302292" w:rsidRPr="00E44E09" w:rsidRDefault="00302292" w:rsidP="00653483">
            <w:pPr>
              <w:ind w:rightChars="284" w:right="682"/>
              <w:jc w:val="right"/>
            </w:pPr>
            <w:r>
              <w:rPr>
                <w:rFonts w:hint="eastAsia"/>
              </w:rPr>
              <w:t>2.1</w:t>
            </w:r>
          </w:p>
        </w:tc>
      </w:tr>
      <w:tr w:rsidR="00302292" w:rsidRPr="00E44E09" w:rsidTr="00653483">
        <w:trPr>
          <w:jc w:val="center"/>
        </w:trPr>
        <w:tc>
          <w:tcPr>
            <w:tcW w:w="1652" w:type="pct"/>
            <w:tcBorders>
              <w:right w:val="single" w:sz="8" w:space="0" w:color="auto"/>
            </w:tcBorders>
          </w:tcPr>
          <w:p w:rsidR="00302292" w:rsidRPr="00E44E09" w:rsidRDefault="00302292" w:rsidP="00653483">
            <w:pPr>
              <w:adjustRightInd w:val="0"/>
              <w:snapToGrid w:val="0"/>
              <w:ind w:firstLineChars="100" w:firstLine="240"/>
              <w:rPr>
                <w:rFonts w:eastAsia="標楷體"/>
                <w:szCs w:val="22"/>
              </w:rPr>
            </w:pPr>
            <w:r w:rsidRPr="00E44E09">
              <w:rPr>
                <w:rFonts w:eastAsia="標楷體"/>
                <w:szCs w:val="22"/>
              </w:rPr>
              <w:t>百貨公司</w:t>
            </w:r>
          </w:p>
        </w:tc>
        <w:tc>
          <w:tcPr>
            <w:tcW w:w="1168" w:type="pct"/>
            <w:tcBorders>
              <w:left w:val="single" w:sz="8" w:space="0" w:color="auto"/>
            </w:tcBorders>
          </w:tcPr>
          <w:p w:rsidR="00302292" w:rsidRPr="00E44E09" w:rsidRDefault="00302292" w:rsidP="00653483">
            <w:pPr>
              <w:ind w:rightChars="284" w:right="682"/>
              <w:jc w:val="right"/>
            </w:pPr>
            <w:r>
              <w:rPr>
                <w:rFonts w:hint="eastAsia"/>
              </w:rPr>
              <w:t>258</w:t>
            </w:r>
            <w:r w:rsidRPr="00E44E09">
              <w:t xml:space="preserve"> </w:t>
            </w:r>
          </w:p>
        </w:tc>
        <w:tc>
          <w:tcPr>
            <w:tcW w:w="1100" w:type="pct"/>
          </w:tcPr>
          <w:p w:rsidR="00302292" w:rsidRPr="00E44E09" w:rsidRDefault="00302292" w:rsidP="00653483">
            <w:pPr>
              <w:ind w:rightChars="284" w:right="682"/>
              <w:jc w:val="right"/>
            </w:pPr>
            <w:r>
              <w:rPr>
                <w:rFonts w:hint="eastAsia"/>
              </w:rPr>
              <w:t>-12.8</w:t>
            </w:r>
          </w:p>
        </w:tc>
        <w:tc>
          <w:tcPr>
            <w:tcW w:w="1080" w:type="pct"/>
          </w:tcPr>
          <w:p w:rsidR="00302292" w:rsidRPr="00E44E09" w:rsidRDefault="00302292" w:rsidP="00653483">
            <w:pPr>
              <w:ind w:rightChars="284" w:right="682"/>
              <w:jc w:val="right"/>
            </w:pPr>
            <w:r>
              <w:rPr>
                <w:rFonts w:hint="eastAsia"/>
              </w:rPr>
              <w:t>-0.8</w:t>
            </w:r>
          </w:p>
        </w:tc>
      </w:tr>
      <w:tr w:rsidR="00302292" w:rsidRPr="00E44E09" w:rsidTr="00653483">
        <w:trPr>
          <w:jc w:val="center"/>
        </w:trPr>
        <w:tc>
          <w:tcPr>
            <w:tcW w:w="1652" w:type="pct"/>
            <w:tcBorders>
              <w:right w:val="single" w:sz="8" w:space="0" w:color="auto"/>
            </w:tcBorders>
          </w:tcPr>
          <w:p w:rsidR="00302292" w:rsidRPr="00E44E09" w:rsidRDefault="00302292" w:rsidP="00653483">
            <w:pPr>
              <w:adjustRightInd w:val="0"/>
              <w:snapToGrid w:val="0"/>
              <w:ind w:firstLineChars="100" w:firstLine="240"/>
              <w:rPr>
                <w:rFonts w:eastAsia="標楷體"/>
                <w:szCs w:val="22"/>
              </w:rPr>
            </w:pPr>
            <w:r w:rsidRPr="00E44E09">
              <w:rPr>
                <w:rFonts w:eastAsia="標楷體"/>
                <w:szCs w:val="22"/>
              </w:rPr>
              <w:t>超級市場</w:t>
            </w:r>
          </w:p>
        </w:tc>
        <w:tc>
          <w:tcPr>
            <w:tcW w:w="1168" w:type="pct"/>
            <w:tcBorders>
              <w:left w:val="single" w:sz="8" w:space="0" w:color="auto"/>
            </w:tcBorders>
          </w:tcPr>
          <w:p w:rsidR="00302292" w:rsidRPr="00E44E09" w:rsidRDefault="00302292" w:rsidP="00653483">
            <w:pPr>
              <w:ind w:rightChars="284" w:right="682"/>
              <w:jc w:val="right"/>
            </w:pPr>
            <w:r>
              <w:rPr>
                <w:rFonts w:hint="eastAsia"/>
              </w:rPr>
              <w:t>126</w:t>
            </w:r>
            <w:r w:rsidRPr="00E44E09">
              <w:t xml:space="preserve"> </w:t>
            </w:r>
          </w:p>
        </w:tc>
        <w:tc>
          <w:tcPr>
            <w:tcW w:w="1100" w:type="pct"/>
          </w:tcPr>
          <w:p w:rsidR="00302292" w:rsidRPr="00E44E09" w:rsidRDefault="00302292" w:rsidP="00653483">
            <w:pPr>
              <w:ind w:rightChars="284" w:right="682"/>
              <w:jc w:val="right"/>
            </w:pPr>
            <w:r>
              <w:rPr>
                <w:rFonts w:hint="eastAsia"/>
              </w:rPr>
              <w:t>4.5</w:t>
            </w:r>
          </w:p>
        </w:tc>
        <w:tc>
          <w:tcPr>
            <w:tcW w:w="1080" w:type="pct"/>
          </w:tcPr>
          <w:p w:rsidR="00302292" w:rsidRPr="00E44E09" w:rsidRDefault="00302292" w:rsidP="00653483">
            <w:pPr>
              <w:ind w:rightChars="284" w:right="682"/>
              <w:jc w:val="right"/>
            </w:pPr>
            <w:r>
              <w:rPr>
                <w:rFonts w:hint="eastAsia"/>
              </w:rPr>
              <w:t>2.3</w:t>
            </w:r>
          </w:p>
        </w:tc>
      </w:tr>
      <w:tr w:rsidR="00302292" w:rsidRPr="00E44E09" w:rsidTr="00653483">
        <w:trPr>
          <w:jc w:val="center"/>
        </w:trPr>
        <w:tc>
          <w:tcPr>
            <w:tcW w:w="1652" w:type="pct"/>
            <w:tcBorders>
              <w:right w:val="single" w:sz="8" w:space="0" w:color="auto"/>
            </w:tcBorders>
          </w:tcPr>
          <w:p w:rsidR="00302292" w:rsidRPr="00E44E09" w:rsidRDefault="00302292" w:rsidP="00653483">
            <w:pPr>
              <w:adjustRightInd w:val="0"/>
              <w:snapToGrid w:val="0"/>
              <w:ind w:firstLineChars="100" w:firstLine="240"/>
              <w:rPr>
                <w:rFonts w:eastAsia="標楷體"/>
                <w:szCs w:val="22"/>
              </w:rPr>
            </w:pPr>
            <w:r w:rsidRPr="00E44E09">
              <w:rPr>
                <w:rFonts w:eastAsia="標楷體"/>
                <w:szCs w:val="22"/>
              </w:rPr>
              <w:t>便利商店</w:t>
            </w:r>
          </w:p>
        </w:tc>
        <w:tc>
          <w:tcPr>
            <w:tcW w:w="1168" w:type="pct"/>
            <w:tcBorders>
              <w:left w:val="single" w:sz="8" w:space="0" w:color="auto"/>
            </w:tcBorders>
          </w:tcPr>
          <w:p w:rsidR="00302292" w:rsidRPr="00E44E09" w:rsidRDefault="00302292" w:rsidP="00653483">
            <w:pPr>
              <w:ind w:rightChars="284" w:right="682"/>
              <w:jc w:val="right"/>
            </w:pPr>
            <w:r>
              <w:rPr>
                <w:rFonts w:hint="eastAsia"/>
              </w:rPr>
              <w:t>222</w:t>
            </w:r>
            <w:r w:rsidRPr="00E44E09">
              <w:t xml:space="preserve"> </w:t>
            </w:r>
          </w:p>
        </w:tc>
        <w:tc>
          <w:tcPr>
            <w:tcW w:w="1100" w:type="pct"/>
          </w:tcPr>
          <w:p w:rsidR="00302292" w:rsidRPr="00E44E09" w:rsidRDefault="00302292" w:rsidP="00653483">
            <w:pPr>
              <w:ind w:rightChars="284" w:right="682"/>
              <w:jc w:val="right"/>
            </w:pPr>
            <w:r>
              <w:rPr>
                <w:rFonts w:hint="eastAsia"/>
              </w:rPr>
              <w:t>2.9</w:t>
            </w:r>
          </w:p>
        </w:tc>
        <w:tc>
          <w:tcPr>
            <w:tcW w:w="1080" w:type="pct"/>
          </w:tcPr>
          <w:p w:rsidR="00302292" w:rsidRPr="00E44E09" w:rsidRDefault="00302292" w:rsidP="00653483">
            <w:pPr>
              <w:ind w:rightChars="284" w:right="682"/>
              <w:jc w:val="right"/>
            </w:pPr>
            <w:r>
              <w:rPr>
                <w:rFonts w:hint="eastAsia"/>
              </w:rPr>
              <w:t>5.5</w:t>
            </w:r>
          </w:p>
        </w:tc>
      </w:tr>
      <w:tr w:rsidR="00302292" w:rsidRPr="00E44E09" w:rsidTr="00653483">
        <w:trPr>
          <w:jc w:val="center"/>
        </w:trPr>
        <w:tc>
          <w:tcPr>
            <w:tcW w:w="1652" w:type="pct"/>
            <w:tcBorders>
              <w:right w:val="single" w:sz="8" w:space="0" w:color="auto"/>
            </w:tcBorders>
          </w:tcPr>
          <w:p w:rsidR="00302292" w:rsidRPr="00E44E09" w:rsidRDefault="00302292" w:rsidP="00653483">
            <w:pPr>
              <w:adjustRightInd w:val="0"/>
              <w:snapToGrid w:val="0"/>
              <w:ind w:firstLineChars="100" w:firstLine="240"/>
              <w:rPr>
                <w:rFonts w:eastAsia="標楷體"/>
                <w:szCs w:val="22"/>
              </w:rPr>
            </w:pPr>
            <w:r w:rsidRPr="00E44E09">
              <w:rPr>
                <w:rFonts w:eastAsia="標楷體"/>
                <w:szCs w:val="22"/>
              </w:rPr>
              <w:t>量販店</w:t>
            </w:r>
          </w:p>
        </w:tc>
        <w:tc>
          <w:tcPr>
            <w:tcW w:w="1168" w:type="pct"/>
            <w:tcBorders>
              <w:left w:val="single" w:sz="8" w:space="0" w:color="auto"/>
            </w:tcBorders>
          </w:tcPr>
          <w:p w:rsidR="00302292" w:rsidRPr="00E44E09" w:rsidRDefault="00302292" w:rsidP="00653483">
            <w:pPr>
              <w:ind w:rightChars="284" w:right="682"/>
              <w:jc w:val="right"/>
            </w:pPr>
            <w:r>
              <w:rPr>
                <w:rFonts w:hint="eastAsia"/>
              </w:rPr>
              <w:t>150</w:t>
            </w:r>
          </w:p>
        </w:tc>
        <w:tc>
          <w:tcPr>
            <w:tcW w:w="1100" w:type="pct"/>
          </w:tcPr>
          <w:p w:rsidR="00302292" w:rsidRPr="00E44E09" w:rsidRDefault="00302292" w:rsidP="00653483">
            <w:pPr>
              <w:ind w:rightChars="284" w:right="682"/>
              <w:jc w:val="right"/>
            </w:pPr>
            <w:r>
              <w:rPr>
                <w:rFonts w:hint="eastAsia"/>
              </w:rPr>
              <w:t>18.1</w:t>
            </w:r>
          </w:p>
        </w:tc>
        <w:tc>
          <w:tcPr>
            <w:tcW w:w="1080" w:type="pct"/>
          </w:tcPr>
          <w:p w:rsidR="00302292" w:rsidRPr="00E44E09" w:rsidRDefault="00302292" w:rsidP="00653483">
            <w:pPr>
              <w:ind w:rightChars="284" w:right="682"/>
              <w:jc w:val="right"/>
            </w:pPr>
            <w:r>
              <w:rPr>
                <w:rFonts w:hint="eastAsia"/>
              </w:rPr>
              <w:t>-0.4</w:t>
            </w:r>
          </w:p>
        </w:tc>
      </w:tr>
      <w:tr w:rsidR="00302292" w:rsidRPr="00E44E09" w:rsidTr="00653483">
        <w:trPr>
          <w:jc w:val="center"/>
        </w:trPr>
        <w:tc>
          <w:tcPr>
            <w:tcW w:w="1652" w:type="pct"/>
            <w:tcBorders>
              <w:bottom w:val="single" w:sz="8" w:space="0" w:color="000000"/>
              <w:right w:val="single" w:sz="8" w:space="0" w:color="auto"/>
            </w:tcBorders>
          </w:tcPr>
          <w:p w:rsidR="00302292" w:rsidRPr="00E44E09" w:rsidRDefault="00302292" w:rsidP="00653483">
            <w:pPr>
              <w:adjustRightInd w:val="0"/>
              <w:snapToGrid w:val="0"/>
              <w:ind w:firstLineChars="100" w:firstLine="240"/>
              <w:rPr>
                <w:rFonts w:eastAsia="標楷體"/>
                <w:szCs w:val="22"/>
              </w:rPr>
            </w:pPr>
            <w:r w:rsidRPr="00E44E09">
              <w:rPr>
                <w:rFonts w:eastAsia="標楷體"/>
                <w:szCs w:val="22"/>
              </w:rPr>
              <w:t>其他</w:t>
            </w:r>
          </w:p>
        </w:tc>
        <w:tc>
          <w:tcPr>
            <w:tcW w:w="1168" w:type="pct"/>
            <w:tcBorders>
              <w:left w:val="single" w:sz="8" w:space="0" w:color="auto"/>
              <w:bottom w:val="single" w:sz="8" w:space="0" w:color="000000"/>
            </w:tcBorders>
          </w:tcPr>
          <w:p w:rsidR="00302292" w:rsidRPr="00E44E09" w:rsidRDefault="00302292" w:rsidP="00653483">
            <w:pPr>
              <w:ind w:rightChars="284" w:right="682"/>
              <w:jc w:val="right"/>
            </w:pPr>
            <w:r>
              <w:rPr>
                <w:rFonts w:hint="eastAsia"/>
              </w:rPr>
              <w:t>139</w:t>
            </w:r>
            <w:r w:rsidRPr="00E44E09">
              <w:t xml:space="preserve"> </w:t>
            </w:r>
          </w:p>
        </w:tc>
        <w:tc>
          <w:tcPr>
            <w:tcW w:w="1100" w:type="pct"/>
            <w:tcBorders>
              <w:bottom w:val="single" w:sz="8" w:space="0" w:color="000000"/>
            </w:tcBorders>
          </w:tcPr>
          <w:p w:rsidR="00302292" w:rsidRPr="00E44E09" w:rsidRDefault="00302292" w:rsidP="00653483">
            <w:pPr>
              <w:ind w:rightChars="284" w:right="682"/>
              <w:jc w:val="right"/>
            </w:pPr>
            <w:r>
              <w:rPr>
                <w:rFonts w:hint="eastAsia"/>
              </w:rPr>
              <w:t>9.5</w:t>
            </w:r>
          </w:p>
        </w:tc>
        <w:tc>
          <w:tcPr>
            <w:tcW w:w="1080" w:type="pct"/>
            <w:tcBorders>
              <w:bottom w:val="single" w:sz="8" w:space="0" w:color="000000"/>
            </w:tcBorders>
          </w:tcPr>
          <w:p w:rsidR="00302292" w:rsidRPr="00E44E09" w:rsidRDefault="00302292" w:rsidP="00653483">
            <w:pPr>
              <w:ind w:rightChars="284" w:right="682"/>
              <w:jc w:val="right"/>
            </w:pPr>
            <w:r>
              <w:rPr>
                <w:rFonts w:hint="eastAsia"/>
              </w:rPr>
              <w:t>5.2</w:t>
            </w:r>
          </w:p>
        </w:tc>
      </w:tr>
    </w:tbl>
    <w:p w:rsidR="00302292" w:rsidRPr="00E44E09" w:rsidRDefault="00302292" w:rsidP="00302292">
      <w:pPr>
        <w:snapToGrid w:val="0"/>
        <w:spacing w:line="320" w:lineRule="exact"/>
        <w:ind w:right="-142"/>
        <w:jc w:val="both"/>
        <w:rPr>
          <w:rFonts w:eastAsia="標楷體"/>
          <w:sz w:val="22"/>
          <w:szCs w:val="22"/>
        </w:rPr>
      </w:pPr>
      <w:r w:rsidRPr="00E44E09">
        <w:rPr>
          <w:rFonts w:eastAsia="標楷體" w:hint="eastAsia"/>
          <w:sz w:val="22"/>
          <w:szCs w:val="22"/>
        </w:rPr>
        <w:t>資料來源：經濟部統計處。</w:t>
      </w:r>
    </w:p>
    <w:p w:rsidR="00302292" w:rsidRPr="0012098B" w:rsidRDefault="00302292" w:rsidP="00302292">
      <w:pPr>
        <w:snapToGrid w:val="0"/>
        <w:spacing w:line="240" w:lineRule="atLeast"/>
        <w:ind w:right="-142"/>
        <w:jc w:val="both"/>
        <w:rPr>
          <w:rFonts w:eastAsia="標楷體"/>
          <w:color w:val="FF0000"/>
          <w:sz w:val="22"/>
          <w:szCs w:val="22"/>
        </w:rPr>
      </w:pPr>
    </w:p>
    <w:p w:rsidR="00302292" w:rsidRPr="00E44E09" w:rsidRDefault="00302292" w:rsidP="00302292">
      <w:pPr>
        <w:pStyle w:val="k3a"/>
        <w:tabs>
          <w:tab w:val="left" w:pos="540"/>
        </w:tabs>
        <w:spacing w:before="180" w:line="300" w:lineRule="auto"/>
        <w:ind w:leftChars="100" w:left="801" w:right="0" w:hangingChars="200" w:hanging="561"/>
        <w:rPr>
          <w:b/>
          <w:bCs/>
        </w:rPr>
      </w:pPr>
      <w:r w:rsidRPr="00E44E09">
        <w:rPr>
          <w:rFonts w:hint="eastAsia"/>
          <w:b/>
          <w:bCs/>
        </w:rPr>
        <w:t>４、</w:t>
      </w:r>
      <w:r w:rsidRPr="00E44E09">
        <w:rPr>
          <w:rFonts w:hint="eastAsia"/>
          <w:b/>
          <w:bCs/>
        </w:rPr>
        <w:t>101</w:t>
      </w:r>
      <w:r w:rsidRPr="00E44E09">
        <w:rPr>
          <w:rFonts w:hint="eastAsia"/>
          <w:b/>
          <w:bCs/>
        </w:rPr>
        <w:t>年</w:t>
      </w:r>
      <w:r w:rsidRPr="00E44E09">
        <w:rPr>
          <w:rFonts w:hint="eastAsia"/>
          <w:b/>
          <w:bCs/>
        </w:rPr>
        <w:t>12</w:t>
      </w:r>
      <w:r w:rsidRPr="00E44E09">
        <w:rPr>
          <w:rFonts w:hint="eastAsia"/>
          <w:b/>
          <w:bCs/>
        </w:rPr>
        <w:t>月餐飲業營業額增加</w:t>
      </w:r>
      <w:r w:rsidRPr="00E44E09">
        <w:rPr>
          <w:rFonts w:hint="eastAsia"/>
          <w:b/>
          <w:bCs/>
        </w:rPr>
        <w:t>7.8</w:t>
      </w:r>
      <w:r w:rsidRPr="00E44E09">
        <w:rPr>
          <w:b/>
          <w:bCs/>
        </w:rPr>
        <w:t>％</w:t>
      </w:r>
    </w:p>
    <w:p w:rsidR="00302292" w:rsidRPr="00E44E09" w:rsidRDefault="00302292" w:rsidP="00302292">
      <w:pPr>
        <w:pStyle w:val="k32"/>
        <w:topLinePunct/>
        <w:ind w:leftChars="150" w:left="360" w:rightChars="-59"/>
      </w:pPr>
      <w:r w:rsidRPr="00E44E09">
        <w:t>101</w:t>
      </w:r>
      <w:r w:rsidRPr="00E44E09">
        <w:t>年</w:t>
      </w:r>
      <w:r w:rsidRPr="00E44E09">
        <w:rPr>
          <w:rFonts w:hint="eastAsia"/>
        </w:rPr>
        <w:t>12</w:t>
      </w:r>
      <w:r w:rsidRPr="00E44E09">
        <w:t>月餐飲業營業額為</w:t>
      </w:r>
      <w:r w:rsidRPr="00E44E09">
        <w:rPr>
          <w:rFonts w:hint="eastAsia"/>
        </w:rPr>
        <w:t>337</w:t>
      </w:r>
      <w:r w:rsidRPr="00E44E09">
        <w:t>億元，較</w:t>
      </w:r>
      <w:r w:rsidRPr="00E44E09">
        <w:t>100</w:t>
      </w:r>
      <w:r w:rsidRPr="00E44E09">
        <w:t>年同月</w:t>
      </w:r>
      <w:r w:rsidRPr="00E44E09">
        <w:rPr>
          <w:rFonts w:hint="eastAsia"/>
        </w:rPr>
        <w:t>增加</w:t>
      </w:r>
      <w:r w:rsidRPr="00E44E09">
        <w:rPr>
          <w:rFonts w:hint="eastAsia"/>
        </w:rPr>
        <w:t>7.8</w:t>
      </w:r>
      <w:r w:rsidRPr="00E44E09">
        <w:rPr>
          <w:rFonts w:ascii="標楷體" w:hAnsi="標楷體" w:hint="eastAsia"/>
        </w:rPr>
        <w:t>％</w:t>
      </w:r>
      <w:r w:rsidRPr="00E44E09">
        <w:rPr>
          <w:rFonts w:hint="eastAsia"/>
        </w:rPr>
        <w:t>，各業均呈正長，其中以餐館業成長</w:t>
      </w:r>
      <w:r w:rsidRPr="00E44E09">
        <w:rPr>
          <w:rFonts w:hint="eastAsia"/>
        </w:rPr>
        <w:t>8.5</w:t>
      </w:r>
      <w:r w:rsidRPr="00E44E09">
        <w:rPr>
          <w:rFonts w:hint="eastAsia"/>
        </w:rPr>
        <w:t>％最多，主因觀光熱潮挹注，加上連續假期及跨年活動拉升業績成長</w:t>
      </w:r>
      <w:r w:rsidRPr="00E44E09">
        <w:t>。累計</w:t>
      </w:r>
      <w:r w:rsidRPr="00E44E09">
        <w:t>1</w:t>
      </w:r>
      <w:r w:rsidRPr="00E44E09">
        <w:t>至</w:t>
      </w:r>
      <w:r w:rsidRPr="00E44E09">
        <w:rPr>
          <w:rFonts w:hint="eastAsia"/>
        </w:rPr>
        <w:t>12</w:t>
      </w:r>
      <w:r w:rsidRPr="00E44E09">
        <w:t>月餐飲業營業額為</w:t>
      </w:r>
      <w:r w:rsidRPr="00E44E09">
        <w:rPr>
          <w:rFonts w:hint="eastAsia"/>
        </w:rPr>
        <w:t>3</w:t>
      </w:r>
      <w:r w:rsidRPr="00E44E09">
        <w:t>,</w:t>
      </w:r>
      <w:r w:rsidRPr="00E44E09">
        <w:rPr>
          <w:rFonts w:hint="eastAsia"/>
        </w:rPr>
        <w:t>855</w:t>
      </w:r>
      <w:r w:rsidRPr="00E44E09">
        <w:t>億元，較</w:t>
      </w:r>
      <w:r w:rsidRPr="00E44E09">
        <w:t>100</w:t>
      </w:r>
      <w:r w:rsidRPr="00E44E09">
        <w:t>年同期增加</w:t>
      </w:r>
      <w:r w:rsidRPr="00E44E09">
        <w:t>3.</w:t>
      </w:r>
      <w:r w:rsidRPr="00E44E09">
        <w:rPr>
          <w:rFonts w:hint="eastAsia"/>
        </w:rPr>
        <w:t>6</w:t>
      </w:r>
      <w:r w:rsidRPr="00E44E09">
        <w:rPr>
          <w:rFonts w:ascii="標楷體" w:hAnsi="標楷體" w:hint="eastAsia"/>
        </w:rPr>
        <w:t>％</w:t>
      </w:r>
      <w:r w:rsidRPr="00E44E09">
        <w:rPr>
          <w:rFonts w:ascii="新細明體" w:eastAsia="新細明體" w:hAnsi="新細明體" w:hint="eastAsia"/>
        </w:rPr>
        <w:t>。</w:t>
      </w:r>
    </w:p>
    <w:p w:rsidR="00302292" w:rsidRPr="00E44E09" w:rsidRDefault="00302292" w:rsidP="00302292">
      <w:pPr>
        <w:snapToGrid w:val="0"/>
        <w:spacing w:before="240"/>
        <w:ind w:leftChars="1" w:left="7788" w:right="-692" w:hangingChars="2778" w:hanging="7786"/>
        <w:jc w:val="center"/>
        <w:rPr>
          <w:rFonts w:eastAsia="標楷體"/>
          <w:sz w:val="28"/>
        </w:rPr>
      </w:pPr>
      <w:r w:rsidRPr="00E44E09">
        <w:rPr>
          <w:rFonts w:eastAsia="標楷體" w:hint="eastAsia"/>
          <w:b/>
          <w:bCs/>
          <w:sz w:val="28"/>
        </w:rPr>
        <w:t>表</w:t>
      </w:r>
      <w:r w:rsidRPr="00E44E09">
        <w:rPr>
          <w:rFonts w:eastAsia="標楷體"/>
          <w:b/>
          <w:bCs/>
          <w:sz w:val="28"/>
        </w:rPr>
        <w:t>2-3-5</w:t>
      </w:r>
      <w:r w:rsidRPr="00E44E09">
        <w:rPr>
          <w:rFonts w:eastAsia="標楷體" w:hint="eastAsia"/>
          <w:b/>
          <w:bCs/>
          <w:sz w:val="28"/>
        </w:rPr>
        <w:t xml:space="preserve">  </w:t>
      </w:r>
      <w:r w:rsidRPr="00E44E09">
        <w:rPr>
          <w:rFonts w:eastAsia="標楷體" w:hint="eastAsia"/>
          <w:b/>
          <w:bCs/>
          <w:sz w:val="28"/>
        </w:rPr>
        <w:t>餐飲業營業額變動概況</w:t>
      </w:r>
    </w:p>
    <w:p w:rsidR="00302292" w:rsidRPr="00E44E09" w:rsidRDefault="00302292" w:rsidP="00302292">
      <w:pPr>
        <w:snapToGrid w:val="0"/>
        <w:spacing w:line="300" w:lineRule="auto"/>
        <w:ind w:leftChars="250" w:left="600" w:right="-142" w:firstLineChars="193" w:firstLine="540"/>
        <w:jc w:val="right"/>
        <w:rPr>
          <w:rFonts w:eastAsia="標楷體"/>
        </w:rPr>
      </w:pPr>
      <w:r w:rsidRPr="00E44E09">
        <w:rPr>
          <w:rFonts w:eastAsia="標楷體"/>
          <w:sz w:val="28"/>
        </w:rPr>
        <w:t xml:space="preserve"> </w:t>
      </w:r>
      <w:r w:rsidRPr="00E44E09">
        <w:rPr>
          <w:rFonts w:eastAsia="標楷體"/>
        </w:rPr>
        <w:t>單位：％</w:t>
      </w:r>
    </w:p>
    <w:tbl>
      <w:tblPr>
        <w:tblW w:w="8100" w:type="dxa"/>
        <w:tblInd w:w="388"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1800"/>
        <w:gridCol w:w="3150"/>
        <w:gridCol w:w="3150"/>
      </w:tblGrid>
      <w:tr w:rsidR="00302292" w:rsidRPr="00E44E09" w:rsidTr="00653483">
        <w:tc>
          <w:tcPr>
            <w:tcW w:w="1800" w:type="dxa"/>
            <w:tcBorders>
              <w:top w:val="single" w:sz="4" w:space="0" w:color="auto"/>
              <w:left w:val="nil"/>
              <w:bottom w:val="single" w:sz="4" w:space="0" w:color="auto"/>
              <w:right w:val="single" w:sz="4" w:space="0" w:color="auto"/>
            </w:tcBorders>
            <w:vAlign w:val="center"/>
          </w:tcPr>
          <w:p w:rsidR="00302292" w:rsidRPr="00E44E09" w:rsidRDefault="00302292" w:rsidP="00653483">
            <w:pPr>
              <w:snapToGrid w:val="0"/>
              <w:spacing w:line="400" w:lineRule="atLeast"/>
              <w:ind w:left="28" w:right="-142"/>
              <w:jc w:val="center"/>
              <w:rPr>
                <w:rFonts w:eastAsia="標楷體"/>
              </w:rPr>
            </w:pPr>
            <w:r w:rsidRPr="00E44E09">
              <w:rPr>
                <w:rFonts w:eastAsia="標楷體"/>
              </w:rPr>
              <w:t>業別</w:t>
            </w:r>
          </w:p>
        </w:tc>
        <w:tc>
          <w:tcPr>
            <w:tcW w:w="3150" w:type="dxa"/>
            <w:tcBorders>
              <w:top w:val="single" w:sz="4" w:space="0" w:color="auto"/>
              <w:left w:val="single" w:sz="4" w:space="0" w:color="auto"/>
              <w:bottom w:val="single" w:sz="4" w:space="0" w:color="auto"/>
              <w:right w:val="single" w:sz="4" w:space="0" w:color="auto"/>
            </w:tcBorders>
            <w:vAlign w:val="center"/>
          </w:tcPr>
          <w:p w:rsidR="00302292" w:rsidRPr="00E44E09" w:rsidRDefault="00302292" w:rsidP="00653483">
            <w:pPr>
              <w:snapToGrid w:val="0"/>
              <w:spacing w:line="300" w:lineRule="atLeast"/>
              <w:ind w:left="28" w:right="-142"/>
              <w:jc w:val="center"/>
              <w:rPr>
                <w:rFonts w:eastAsia="標楷體"/>
              </w:rPr>
            </w:pPr>
            <w:r w:rsidRPr="00E44E09">
              <w:rPr>
                <w:rFonts w:eastAsia="標楷體"/>
              </w:rPr>
              <w:t>101</w:t>
            </w:r>
            <w:r w:rsidRPr="00E44E09">
              <w:rPr>
                <w:rFonts w:eastAsia="標楷體"/>
              </w:rPr>
              <w:t>年</w:t>
            </w:r>
            <w:r w:rsidRPr="00E44E09">
              <w:rPr>
                <w:rFonts w:eastAsia="標楷體" w:hint="eastAsia"/>
              </w:rPr>
              <w:t>1</w:t>
            </w:r>
            <w:r>
              <w:rPr>
                <w:rFonts w:eastAsia="標楷體" w:hint="eastAsia"/>
              </w:rPr>
              <w:t>2</w:t>
            </w:r>
            <w:r w:rsidRPr="00E44E09">
              <w:rPr>
                <w:rFonts w:eastAsia="標楷體"/>
              </w:rPr>
              <w:t>月</w:t>
            </w:r>
          </w:p>
          <w:p w:rsidR="00302292" w:rsidRPr="00E44E09" w:rsidRDefault="00302292" w:rsidP="00653483">
            <w:pPr>
              <w:snapToGrid w:val="0"/>
              <w:spacing w:line="300" w:lineRule="atLeast"/>
              <w:ind w:left="28" w:right="-142"/>
              <w:jc w:val="center"/>
              <w:rPr>
                <w:rFonts w:eastAsia="標楷體"/>
              </w:rPr>
            </w:pPr>
            <w:r w:rsidRPr="00E44E09">
              <w:rPr>
                <w:rFonts w:eastAsia="標楷體"/>
              </w:rPr>
              <w:t>較</w:t>
            </w:r>
            <w:r w:rsidRPr="00E44E09">
              <w:rPr>
                <w:rFonts w:eastAsia="標楷體" w:hint="eastAsia"/>
              </w:rPr>
              <w:t>1</w:t>
            </w:r>
            <w:r>
              <w:rPr>
                <w:rFonts w:eastAsia="標楷體" w:hint="eastAsia"/>
              </w:rPr>
              <w:t>1</w:t>
            </w:r>
            <w:r w:rsidRPr="00E44E09">
              <w:rPr>
                <w:rFonts w:eastAsia="標楷體"/>
              </w:rPr>
              <w:t>月增減率</w:t>
            </w:r>
          </w:p>
        </w:tc>
        <w:tc>
          <w:tcPr>
            <w:tcW w:w="3150" w:type="dxa"/>
            <w:tcBorders>
              <w:top w:val="single" w:sz="4" w:space="0" w:color="auto"/>
              <w:left w:val="single" w:sz="4" w:space="0" w:color="auto"/>
              <w:bottom w:val="single" w:sz="4" w:space="0" w:color="auto"/>
              <w:right w:val="nil"/>
            </w:tcBorders>
            <w:vAlign w:val="center"/>
          </w:tcPr>
          <w:p w:rsidR="00302292" w:rsidRPr="00E44E09" w:rsidRDefault="00302292" w:rsidP="00653483">
            <w:pPr>
              <w:snapToGrid w:val="0"/>
              <w:spacing w:line="300" w:lineRule="atLeast"/>
              <w:ind w:left="28" w:right="-142"/>
              <w:jc w:val="center"/>
              <w:rPr>
                <w:rFonts w:eastAsia="標楷體"/>
              </w:rPr>
            </w:pPr>
            <w:r w:rsidRPr="00E44E09">
              <w:rPr>
                <w:rFonts w:eastAsia="標楷體"/>
              </w:rPr>
              <w:t>101</w:t>
            </w:r>
            <w:r w:rsidRPr="00E44E09">
              <w:rPr>
                <w:rFonts w:eastAsia="標楷體"/>
              </w:rPr>
              <w:t>年</w:t>
            </w:r>
            <w:r w:rsidRPr="00E44E09">
              <w:rPr>
                <w:rFonts w:eastAsia="標楷體" w:hint="eastAsia"/>
              </w:rPr>
              <w:t>1</w:t>
            </w:r>
            <w:r>
              <w:rPr>
                <w:rFonts w:eastAsia="標楷體" w:hint="eastAsia"/>
              </w:rPr>
              <w:t>2</w:t>
            </w:r>
            <w:r w:rsidRPr="00E44E09">
              <w:rPr>
                <w:rFonts w:eastAsia="標楷體"/>
              </w:rPr>
              <w:t>月</w:t>
            </w:r>
          </w:p>
          <w:p w:rsidR="00302292" w:rsidRPr="00E44E09" w:rsidRDefault="00302292" w:rsidP="00653483">
            <w:pPr>
              <w:snapToGrid w:val="0"/>
              <w:spacing w:line="300" w:lineRule="atLeast"/>
              <w:ind w:left="28" w:right="-142"/>
              <w:jc w:val="center"/>
              <w:rPr>
                <w:rFonts w:eastAsia="標楷體"/>
              </w:rPr>
            </w:pPr>
            <w:r w:rsidRPr="00E44E09">
              <w:rPr>
                <w:rFonts w:eastAsia="標楷體"/>
              </w:rPr>
              <w:t>較</w:t>
            </w:r>
            <w:r w:rsidRPr="00E44E09">
              <w:rPr>
                <w:rFonts w:eastAsia="標楷體"/>
              </w:rPr>
              <w:t>100</w:t>
            </w:r>
            <w:r w:rsidRPr="00E44E09">
              <w:rPr>
                <w:rFonts w:eastAsia="標楷體"/>
              </w:rPr>
              <w:t>年同月增減率</w:t>
            </w:r>
          </w:p>
        </w:tc>
      </w:tr>
      <w:tr w:rsidR="00302292" w:rsidRPr="00E44E09" w:rsidTr="00653483">
        <w:tc>
          <w:tcPr>
            <w:tcW w:w="1800" w:type="dxa"/>
            <w:tcBorders>
              <w:top w:val="single" w:sz="4" w:space="0" w:color="auto"/>
              <w:left w:val="nil"/>
              <w:bottom w:val="nil"/>
              <w:right w:val="single" w:sz="4" w:space="0" w:color="auto"/>
            </w:tcBorders>
          </w:tcPr>
          <w:p w:rsidR="00302292" w:rsidRPr="00E44E09" w:rsidRDefault="00302292" w:rsidP="00653483">
            <w:pPr>
              <w:snapToGrid w:val="0"/>
              <w:spacing w:line="400" w:lineRule="atLeast"/>
              <w:ind w:left="28" w:right="-142"/>
              <w:jc w:val="both"/>
              <w:rPr>
                <w:rFonts w:eastAsia="標楷體"/>
              </w:rPr>
            </w:pPr>
            <w:r w:rsidRPr="00E44E09">
              <w:rPr>
                <w:rFonts w:eastAsia="標楷體"/>
              </w:rPr>
              <w:t>餐飲業</w:t>
            </w:r>
          </w:p>
        </w:tc>
        <w:tc>
          <w:tcPr>
            <w:tcW w:w="3150" w:type="dxa"/>
            <w:tcBorders>
              <w:top w:val="single" w:sz="4" w:space="0" w:color="auto"/>
              <w:left w:val="single" w:sz="4" w:space="0" w:color="auto"/>
              <w:bottom w:val="nil"/>
              <w:right w:val="nil"/>
            </w:tcBorders>
            <w:vAlign w:val="center"/>
          </w:tcPr>
          <w:p w:rsidR="00302292" w:rsidRPr="00E44E09" w:rsidRDefault="00302292" w:rsidP="00653483">
            <w:pPr>
              <w:ind w:rightChars="284" w:right="682" w:firstLineChars="269" w:firstLine="646"/>
              <w:jc w:val="center"/>
            </w:pPr>
            <w:r>
              <w:rPr>
                <w:rFonts w:hint="eastAsia"/>
              </w:rPr>
              <w:t>12.6</w:t>
            </w:r>
          </w:p>
        </w:tc>
        <w:tc>
          <w:tcPr>
            <w:tcW w:w="3150" w:type="dxa"/>
            <w:tcBorders>
              <w:top w:val="single" w:sz="4" w:space="0" w:color="auto"/>
              <w:left w:val="nil"/>
              <w:bottom w:val="nil"/>
              <w:right w:val="nil"/>
            </w:tcBorders>
            <w:vAlign w:val="center"/>
          </w:tcPr>
          <w:p w:rsidR="00302292" w:rsidRPr="00E44E09" w:rsidRDefault="00302292" w:rsidP="00653483">
            <w:pPr>
              <w:ind w:rightChars="284" w:right="682" w:firstLineChars="315" w:firstLine="756"/>
              <w:jc w:val="center"/>
            </w:pPr>
            <w:r>
              <w:rPr>
                <w:rFonts w:hint="eastAsia"/>
              </w:rPr>
              <w:t>7.8</w:t>
            </w:r>
          </w:p>
        </w:tc>
      </w:tr>
      <w:tr w:rsidR="00302292" w:rsidRPr="00E44E09" w:rsidTr="00653483">
        <w:tc>
          <w:tcPr>
            <w:tcW w:w="1800" w:type="dxa"/>
            <w:tcBorders>
              <w:top w:val="nil"/>
              <w:left w:val="nil"/>
              <w:bottom w:val="nil"/>
              <w:right w:val="single" w:sz="4" w:space="0" w:color="auto"/>
            </w:tcBorders>
          </w:tcPr>
          <w:p w:rsidR="00302292" w:rsidRPr="00E44E09" w:rsidRDefault="00302292" w:rsidP="00653483">
            <w:pPr>
              <w:snapToGrid w:val="0"/>
              <w:spacing w:line="400" w:lineRule="atLeast"/>
              <w:ind w:left="28" w:right="-142"/>
              <w:jc w:val="both"/>
              <w:rPr>
                <w:rFonts w:eastAsia="標楷體"/>
              </w:rPr>
            </w:pPr>
            <w:r w:rsidRPr="00E44E09">
              <w:rPr>
                <w:rFonts w:eastAsia="標楷體"/>
              </w:rPr>
              <w:t xml:space="preserve">  </w:t>
            </w:r>
            <w:r w:rsidRPr="00E44E09">
              <w:rPr>
                <w:rFonts w:eastAsia="標楷體"/>
              </w:rPr>
              <w:t>餐館業</w:t>
            </w:r>
          </w:p>
        </w:tc>
        <w:tc>
          <w:tcPr>
            <w:tcW w:w="3150" w:type="dxa"/>
            <w:tcBorders>
              <w:top w:val="nil"/>
              <w:left w:val="single" w:sz="4" w:space="0" w:color="auto"/>
              <w:bottom w:val="nil"/>
              <w:right w:val="nil"/>
            </w:tcBorders>
            <w:vAlign w:val="center"/>
          </w:tcPr>
          <w:p w:rsidR="00302292" w:rsidRPr="00E44E09" w:rsidRDefault="00302292" w:rsidP="00653483">
            <w:pPr>
              <w:ind w:rightChars="284" w:right="682" w:firstLineChars="269" w:firstLine="646"/>
              <w:jc w:val="center"/>
            </w:pPr>
            <w:r>
              <w:rPr>
                <w:rFonts w:hint="eastAsia"/>
              </w:rPr>
              <w:t>14.0</w:t>
            </w:r>
          </w:p>
        </w:tc>
        <w:tc>
          <w:tcPr>
            <w:tcW w:w="3150" w:type="dxa"/>
            <w:tcBorders>
              <w:top w:val="nil"/>
              <w:left w:val="nil"/>
              <w:bottom w:val="nil"/>
              <w:right w:val="nil"/>
            </w:tcBorders>
            <w:vAlign w:val="center"/>
          </w:tcPr>
          <w:p w:rsidR="00302292" w:rsidRPr="00E44E09" w:rsidRDefault="00302292" w:rsidP="00653483">
            <w:pPr>
              <w:ind w:rightChars="284" w:right="682" w:firstLineChars="315" w:firstLine="756"/>
              <w:jc w:val="center"/>
            </w:pPr>
            <w:r>
              <w:rPr>
                <w:rFonts w:hint="eastAsia"/>
              </w:rPr>
              <w:t>8.5</w:t>
            </w:r>
          </w:p>
        </w:tc>
      </w:tr>
      <w:tr w:rsidR="00302292" w:rsidRPr="00E44E09" w:rsidTr="00653483">
        <w:tc>
          <w:tcPr>
            <w:tcW w:w="1800" w:type="dxa"/>
            <w:tcBorders>
              <w:top w:val="nil"/>
              <w:left w:val="nil"/>
              <w:bottom w:val="nil"/>
              <w:right w:val="single" w:sz="4" w:space="0" w:color="auto"/>
            </w:tcBorders>
          </w:tcPr>
          <w:p w:rsidR="00302292" w:rsidRPr="00E44E09" w:rsidRDefault="00302292" w:rsidP="00653483">
            <w:pPr>
              <w:snapToGrid w:val="0"/>
              <w:spacing w:line="400" w:lineRule="atLeast"/>
              <w:ind w:left="28" w:right="-142"/>
              <w:jc w:val="both"/>
              <w:rPr>
                <w:rFonts w:eastAsia="標楷體"/>
              </w:rPr>
            </w:pPr>
            <w:r w:rsidRPr="00E44E09">
              <w:rPr>
                <w:rFonts w:eastAsia="標楷體"/>
              </w:rPr>
              <w:t xml:space="preserve">  </w:t>
            </w:r>
            <w:r w:rsidRPr="00E44E09">
              <w:rPr>
                <w:rFonts w:eastAsia="標楷體"/>
              </w:rPr>
              <w:t>飲料店業</w:t>
            </w:r>
          </w:p>
        </w:tc>
        <w:tc>
          <w:tcPr>
            <w:tcW w:w="3150" w:type="dxa"/>
            <w:tcBorders>
              <w:top w:val="nil"/>
              <w:left w:val="single" w:sz="4" w:space="0" w:color="auto"/>
              <w:bottom w:val="nil"/>
              <w:right w:val="nil"/>
            </w:tcBorders>
            <w:vAlign w:val="center"/>
          </w:tcPr>
          <w:p w:rsidR="00302292" w:rsidRPr="00E44E09" w:rsidRDefault="00302292" w:rsidP="00653483">
            <w:pPr>
              <w:ind w:rightChars="284" w:right="682" w:firstLineChars="269" w:firstLine="646"/>
              <w:jc w:val="center"/>
            </w:pPr>
            <w:r>
              <w:rPr>
                <w:rFonts w:hint="eastAsia"/>
              </w:rPr>
              <w:t>5.7</w:t>
            </w:r>
          </w:p>
        </w:tc>
        <w:tc>
          <w:tcPr>
            <w:tcW w:w="3150" w:type="dxa"/>
            <w:tcBorders>
              <w:top w:val="nil"/>
              <w:left w:val="nil"/>
              <w:bottom w:val="nil"/>
              <w:right w:val="nil"/>
            </w:tcBorders>
            <w:vAlign w:val="center"/>
          </w:tcPr>
          <w:p w:rsidR="00302292" w:rsidRPr="00E44E09" w:rsidRDefault="00302292" w:rsidP="00653483">
            <w:pPr>
              <w:ind w:rightChars="284" w:right="682" w:firstLineChars="315" w:firstLine="756"/>
              <w:jc w:val="center"/>
            </w:pPr>
            <w:r>
              <w:rPr>
                <w:rFonts w:hint="eastAsia"/>
              </w:rPr>
              <w:t>4.3</w:t>
            </w:r>
          </w:p>
        </w:tc>
      </w:tr>
      <w:tr w:rsidR="00302292" w:rsidRPr="00E44E09" w:rsidTr="00653483">
        <w:tc>
          <w:tcPr>
            <w:tcW w:w="1800" w:type="dxa"/>
            <w:tcBorders>
              <w:top w:val="nil"/>
              <w:left w:val="nil"/>
              <w:bottom w:val="single" w:sz="4" w:space="0" w:color="auto"/>
              <w:right w:val="single" w:sz="4" w:space="0" w:color="auto"/>
            </w:tcBorders>
          </w:tcPr>
          <w:p w:rsidR="00302292" w:rsidRPr="00E44E09" w:rsidRDefault="00302292" w:rsidP="00653483">
            <w:pPr>
              <w:snapToGrid w:val="0"/>
              <w:spacing w:line="400" w:lineRule="atLeast"/>
              <w:ind w:left="28" w:right="-142"/>
              <w:jc w:val="both"/>
              <w:rPr>
                <w:rFonts w:eastAsia="標楷體"/>
              </w:rPr>
            </w:pPr>
            <w:r w:rsidRPr="00E44E09">
              <w:rPr>
                <w:rFonts w:eastAsia="標楷體"/>
              </w:rPr>
              <w:t xml:space="preserve">  </w:t>
            </w:r>
            <w:r w:rsidRPr="00E44E09">
              <w:rPr>
                <w:rFonts w:eastAsia="標楷體"/>
              </w:rPr>
              <w:t>其他餐飲業</w:t>
            </w:r>
          </w:p>
        </w:tc>
        <w:tc>
          <w:tcPr>
            <w:tcW w:w="3150" w:type="dxa"/>
            <w:tcBorders>
              <w:top w:val="nil"/>
              <w:left w:val="single" w:sz="4" w:space="0" w:color="auto"/>
              <w:bottom w:val="single" w:sz="4" w:space="0" w:color="auto"/>
              <w:right w:val="nil"/>
            </w:tcBorders>
            <w:vAlign w:val="center"/>
          </w:tcPr>
          <w:p w:rsidR="00302292" w:rsidRPr="00E44E09" w:rsidRDefault="00302292" w:rsidP="00653483">
            <w:pPr>
              <w:ind w:rightChars="284" w:right="682" w:firstLineChars="269" w:firstLine="646"/>
              <w:jc w:val="center"/>
            </w:pPr>
            <w:r>
              <w:rPr>
                <w:rFonts w:hint="eastAsia"/>
              </w:rPr>
              <w:t>4.8</w:t>
            </w:r>
          </w:p>
        </w:tc>
        <w:tc>
          <w:tcPr>
            <w:tcW w:w="3150" w:type="dxa"/>
            <w:tcBorders>
              <w:top w:val="nil"/>
              <w:left w:val="nil"/>
              <w:bottom w:val="single" w:sz="4" w:space="0" w:color="auto"/>
              <w:right w:val="nil"/>
            </w:tcBorders>
            <w:vAlign w:val="center"/>
          </w:tcPr>
          <w:p w:rsidR="00302292" w:rsidRPr="00E44E09" w:rsidRDefault="00302292" w:rsidP="00653483">
            <w:pPr>
              <w:ind w:rightChars="284" w:right="682" w:firstLineChars="315" w:firstLine="756"/>
              <w:jc w:val="center"/>
            </w:pPr>
            <w:r>
              <w:rPr>
                <w:rFonts w:hint="eastAsia"/>
              </w:rPr>
              <w:t>2.8</w:t>
            </w:r>
          </w:p>
        </w:tc>
      </w:tr>
    </w:tbl>
    <w:p w:rsidR="00302292" w:rsidRPr="00E44E09" w:rsidRDefault="00302292" w:rsidP="00302292">
      <w:pPr>
        <w:snapToGrid w:val="0"/>
        <w:spacing w:line="400" w:lineRule="atLeast"/>
        <w:ind w:leftChars="145" w:left="360" w:right="-142" w:hangingChars="5" w:hanging="12"/>
        <w:jc w:val="both"/>
        <w:rPr>
          <w:rFonts w:eastAsia="標楷體"/>
        </w:rPr>
      </w:pPr>
      <w:r w:rsidRPr="00E44E09">
        <w:rPr>
          <w:rFonts w:eastAsia="標楷體"/>
        </w:rPr>
        <w:t>資料來源：經濟部統計處。</w:t>
      </w:r>
    </w:p>
    <w:p w:rsidR="00302292" w:rsidRPr="0012098B" w:rsidRDefault="00302292" w:rsidP="00302292">
      <w:pPr>
        <w:pStyle w:val="k3a"/>
        <w:tabs>
          <w:tab w:val="left" w:pos="540"/>
        </w:tabs>
        <w:spacing w:beforeLines="0" w:before="0" w:afterLines="50" w:after="180"/>
        <w:ind w:leftChars="100" w:left="801" w:right="0" w:hangingChars="200" w:hanging="561"/>
        <w:rPr>
          <w:b/>
          <w:bCs/>
          <w:color w:val="FF0000"/>
        </w:rPr>
      </w:pPr>
    </w:p>
    <w:p w:rsidR="00C0527C" w:rsidRDefault="00C0527C" w:rsidP="00302292">
      <w:pPr>
        <w:spacing w:beforeLines="50" w:before="180" w:afterLines="50" w:after="180" w:line="380" w:lineRule="exact"/>
        <w:jc w:val="center"/>
        <w:textDirection w:val="lrTbV"/>
        <w:rPr>
          <w:rFonts w:eastAsia="標楷體"/>
          <w:b/>
          <w:bCs/>
          <w:kern w:val="0"/>
          <w:sz w:val="28"/>
          <w:szCs w:val="20"/>
        </w:rPr>
      </w:pPr>
      <w:r>
        <w:rPr>
          <w:b/>
          <w:bCs/>
        </w:rPr>
        <w:br w:type="page"/>
      </w:r>
    </w:p>
    <w:p w:rsidR="006321DB" w:rsidRPr="0033406A" w:rsidRDefault="003378E7" w:rsidP="00F0469C">
      <w:pPr>
        <w:pStyle w:val="t-3"/>
        <w:snapToGrid w:val="0"/>
        <w:spacing w:beforeLines="50" w:before="180" w:line="300" w:lineRule="auto"/>
        <w:ind w:right="-60"/>
      </w:pPr>
      <w:hyperlink w:anchor="c17" w:history="1">
        <w:bookmarkStart w:id="38" w:name="_Toc337122132"/>
        <w:r w:rsidR="006321DB" w:rsidRPr="0033406A">
          <w:rPr>
            <w:rFonts w:hint="eastAsia"/>
          </w:rPr>
          <w:t>（四）貿易</w:t>
        </w:r>
        <w:bookmarkEnd w:id="38"/>
      </w:hyperlink>
    </w:p>
    <w:p w:rsidR="00302292" w:rsidRPr="009A14ED" w:rsidRDefault="00302292" w:rsidP="00302292">
      <w:pPr>
        <w:pStyle w:val="k3a"/>
        <w:tabs>
          <w:tab w:val="left" w:pos="540"/>
        </w:tabs>
        <w:spacing w:before="180" w:line="300" w:lineRule="auto"/>
        <w:ind w:leftChars="100" w:left="801" w:right="0" w:hangingChars="200" w:hanging="561"/>
        <w:rPr>
          <w:b/>
          <w:bCs/>
        </w:rPr>
      </w:pPr>
      <w:r w:rsidRPr="009A14ED">
        <w:rPr>
          <w:rFonts w:hAnsi="標楷體"/>
          <w:b/>
          <w:bCs/>
        </w:rPr>
        <w:t>１、</w:t>
      </w:r>
      <w:r w:rsidRPr="009A14ED">
        <w:rPr>
          <w:b/>
          <w:bCs/>
        </w:rPr>
        <w:t>101</w:t>
      </w:r>
      <w:r w:rsidRPr="009A14ED">
        <w:rPr>
          <w:rFonts w:hAnsi="標楷體"/>
          <w:b/>
          <w:bCs/>
        </w:rPr>
        <w:t>年</w:t>
      </w:r>
      <w:r w:rsidRPr="009A14ED">
        <w:rPr>
          <w:rFonts w:hAnsi="標楷體" w:hint="eastAsia"/>
          <w:b/>
          <w:bCs/>
        </w:rPr>
        <w:t>12</w:t>
      </w:r>
      <w:r w:rsidRPr="009A14ED">
        <w:rPr>
          <w:rFonts w:hint="eastAsia"/>
          <w:b/>
          <w:bCs/>
        </w:rPr>
        <w:t>月出口增加</w:t>
      </w:r>
      <w:r w:rsidRPr="009A14ED">
        <w:rPr>
          <w:rFonts w:hint="eastAsia"/>
          <w:b/>
          <w:bCs/>
        </w:rPr>
        <w:t>9.0</w:t>
      </w:r>
      <w:r w:rsidRPr="009A14ED">
        <w:rPr>
          <w:rFonts w:hint="eastAsia"/>
          <w:b/>
          <w:bCs/>
        </w:rPr>
        <w:t>％、進口增加</w:t>
      </w:r>
      <w:r w:rsidRPr="009A14ED">
        <w:rPr>
          <w:rFonts w:hint="eastAsia"/>
          <w:b/>
          <w:bCs/>
        </w:rPr>
        <w:t>1.6</w:t>
      </w:r>
      <w:r w:rsidRPr="009A14ED">
        <w:rPr>
          <w:rFonts w:hint="eastAsia"/>
          <w:b/>
          <w:bCs/>
        </w:rPr>
        <w:t>％</w:t>
      </w:r>
    </w:p>
    <w:p w:rsidR="00302292" w:rsidRPr="009A14ED" w:rsidRDefault="00302292" w:rsidP="00302292">
      <w:pPr>
        <w:snapToGrid w:val="0"/>
        <w:spacing w:before="120" w:line="300" w:lineRule="auto"/>
        <w:ind w:leftChars="117" w:left="281" w:right="-142" w:firstLineChars="200" w:firstLine="560"/>
        <w:jc w:val="both"/>
        <w:rPr>
          <w:rFonts w:eastAsia="標楷體"/>
          <w:snapToGrid w:val="0"/>
          <w:spacing w:val="-2"/>
          <w:sz w:val="28"/>
          <w:szCs w:val="28"/>
        </w:rPr>
      </w:pPr>
      <w:r w:rsidRPr="009A14ED">
        <w:rPr>
          <w:rFonts w:eastAsia="標楷體"/>
          <w:sz w:val="28"/>
        </w:rPr>
        <w:t>101</w:t>
      </w:r>
      <w:r w:rsidRPr="009A14ED">
        <w:rPr>
          <w:rFonts w:eastAsia="標楷體"/>
          <w:sz w:val="28"/>
        </w:rPr>
        <w:t>年</w:t>
      </w:r>
      <w:r w:rsidRPr="009A14ED">
        <w:rPr>
          <w:rFonts w:eastAsia="標楷體" w:hint="eastAsia"/>
          <w:sz w:val="28"/>
        </w:rPr>
        <w:t>12</w:t>
      </w:r>
      <w:r w:rsidRPr="009A14ED">
        <w:rPr>
          <w:rFonts w:eastAsia="標楷體"/>
          <w:sz w:val="28"/>
        </w:rPr>
        <w:t>月出口總值</w:t>
      </w:r>
      <w:r w:rsidRPr="009A14ED">
        <w:rPr>
          <w:rFonts w:eastAsia="標楷體" w:hint="eastAsia"/>
          <w:sz w:val="28"/>
        </w:rPr>
        <w:t>261.0</w:t>
      </w:r>
      <w:r w:rsidRPr="009A14ED">
        <w:rPr>
          <w:rFonts w:eastAsia="標楷體"/>
          <w:sz w:val="28"/>
        </w:rPr>
        <w:t>億美元，較</w:t>
      </w:r>
      <w:r w:rsidRPr="009A14ED">
        <w:rPr>
          <w:rFonts w:eastAsia="標楷體"/>
          <w:sz w:val="28"/>
        </w:rPr>
        <w:t>100</w:t>
      </w:r>
      <w:r w:rsidRPr="009A14ED">
        <w:rPr>
          <w:rFonts w:eastAsia="標楷體"/>
          <w:sz w:val="28"/>
        </w:rPr>
        <w:t>年同月</w:t>
      </w:r>
      <w:r w:rsidRPr="009A14ED">
        <w:rPr>
          <w:rFonts w:eastAsia="標楷體" w:hint="eastAsia"/>
          <w:sz w:val="28"/>
        </w:rPr>
        <w:t>增加</w:t>
      </w:r>
      <w:r w:rsidRPr="009A14ED">
        <w:rPr>
          <w:rFonts w:eastAsia="標楷體" w:hint="eastAsia"/>
          <w:sz w:val="28"/>
        </w:rPr>
        <w:t>9.0</w:t>
      </w:r>
      <w:r w:rsidRPr="009A14ED">
        <w:rPr>
          <w:rFonts w:eastAsia="標楷體"/>
          <w:sz w:val="28"/>
        </w:rPr>
        <w:t>％；進口總值</w:t>
      </w:r>
      <w:r w:rsidRPr="009A14ED">
        <w:rPr>
          <w:rFonts w:eastAsia="標楷體" w:hint="eastAsia"/>
          <w:sz w:val="28"/>
        </w:rPr>
        <w:t>219.8</w:t>
      </w:r>
      <w:r w:rsidRPr="009A14ED">
        <w:rPr>
          <w:rFonts w:eastAsia="標楷體"/>
          <w:sz w:val="28"/>
        </w:rPr>
        <w:t>億美元，較</w:t>
      </w:r>
      <w:r w:rsidRPr="009A14ED">
        <w:rPr>
          <w:rFonts w:eastAsia="標楷體"/>
          <w:sz w:val="28"/>
        </w:rPr>
        <w:t>100</w:t>
      </w:r>
      <w:r w:rsidRPr="009A14ED">
        <w:rPr>
          <w:rFonts w:eastAsia="標楷體"/>
          <w:sz w:val="28"/>
        </w:rPr>
        <w:t>年同月</w:t>
      </w:r>
      <w:r w:rsidRPr="009A14ED">
        <w:rPr>
          <w:rFonts w:eastAsia="標楷體" w:hint="eastAsia"/>
          <w:sz w:val="28"/>
        </w:rPr>
        <w:t>增加</w:t>
      </w:r>
      <w:r w:rsidRPr="009A14ED">
        <w:rPr>
          <w:rFonts w:eastAsia="標楷體" w:hint="eastAsia"/>
          <w:sz w:val="28"/>
        </w:rPr>
        <w:t>1.6</w:t>
      </w:r>
      <w:r w:rsidRPr="009A14ED">
        <w:rPr>
          <w:rFonts w:eastAsia="標楷體"/>
          <w:sz w:val="28"/>
        </w:rPr>
        <w:t>％；出超</w:t>
      </w:r>
      <w:r w:rsidRPr="009A14ED">
        <w:rPr>
          <w:rFonts w:eastAsia="標楷體" w:hint="eastAsia"/>
          <w:sz w:val="28"/>
        </w:rPr>
        <w:t>41.3</w:t>
      </w:r>
      <w:r w:rsidRPr="009A14ED">
        <w:rPr>
          <w:rFonts w:eastAsia="標楷體"/>
          <w:sz w:val="28"/>
        </w:rPr>
        <w:t>億美元。累計</w:t>
      </w:r>
      <w:r w:rsidRPr="009A14ED">
        <w:rPr>
          <w:rFonts w:eastAsia="標楷體"/>
          <w:sz w:val="28"/>
        </w:rPr>
        <w:t>1</w:t>
      </w:r>
      <w:r w:rsidRPr="009A14ED">
        <w:rPr>
          <w:rFonts w:eastAsia="標楷體"/>
          <w:sz w:val="28"/>
        </w:rPr>
        <w:t>至</w:t>
      </w:r>
      <w:r w:rsidRPr="009A14ED">
        <w:rPr>
          <w:rFonts w:eastAsia="標楷體" w:hint="eastAsia"/>
          <w:sz w:val="28"/>
        </w:rPr>
        <w:t>12</w:t>
      </w:r>
      <w:r w:rsidRPr="009A14ED">
        <w:rPr>
          <w:rFonts w:eastAsia="標楷體"/>
          <w:sz w:val="28"/>
        </w:rPr>
        <w:t>月，出口總值</w:t>
      </w:r>
      <w:r w:rsidRPr="009A14ED">
        <w:rPr>
          <w:rFonts w:eastAsia="標楷體" w:hint="eastAsia"/>
          <w:sz w:val="28"/>
        </w:rPr>
        <w:t>3,011.1</w:t>
      </w:r>
      <w:r w:rsidRPr="009A14ED">
        <w:rPr>
          <w:rFonts w:eastAsia="標楷體"/>
          <w:sz w:val="28"/>
        </w:rPr>
        <w:t>億美元，進口</w:t>
      </w:r>
      <w:r w:rsidRPr="009A14ED">
        <w:rPr>
          <w:rFonts w:eastAsia="標楷體" w:hint="eastAsia"/>
          <w:sz w:val="28"/>
        </w:rPr>
        <w:t>2,707.3</w:t>
      </w:r>
      <w:r w:rsidRPr="009A14ED">
        <w:rPr>
          <w:rFonts w:eastAsia="標楷體"/>
          <w:sz w:val="28"/>
        </w:rPr>
        <w:t>億美元，分別較</w:t>
      </w:r>
      <w:r w:rsidRPr="009A14ED">
        <w:rPr>
          <w:rFonts w:eastAsia="標楷體"/>
          <w:sz w:val="28"/>
        </w:rPr>
        <w:t>100</w:t>
      </w:r>
      <w:r w:rsidRPr="009A14ED">
        <w:rPr>
          <w:rFonts w:eastAsia="標楷體"/>
          <w:sz w:val="28"/>
        </w:rPr>
        <w:t>年同期減少</w:t>
      </w:r>
      <w:r w:rsidRPr="009A14ED">
        <w:rPr>
          <w:rFonts w:eastAsia="標楷體" w:hint="eastAsia"/>
          <w:sz w:val="28"/>
        </w:rPr>
        <w:t>2.3</w:t>
      </w:r>
      <w:r w:rsidRPr="009A14ED">
        <w:rPr>
          <w:rFonts w:eastAsia="標楷體"/>
          <w:sz w:val="28"/>
        </w:rPr>
        <w:t>％及</w:t>
      </w:r>
      <w:r w:rsidRPr="009A14ED">
        <w:rPr>
          <w:rFonts w:eastAsia="標楷體" w:hint="eastAsia"/>
          <w:sz w:val="28"/>
        </w:rPr>
        <w:t>3.8</w:t>
      </w:r>
      <w:r w:rsidRPr="009A14ED">
        <w:rPr>
          <w:rFonts w:eastAsia="標楷體"/>
          <w:sz w:val="28"/>
        </w:rPr>
        <w:t>％；出超</w:t>
      </w:r>
      <w:r w:rsidRPr="009A14ED">
        <w:rPr>
          <w:rFonts w:eastAsia="標楷體" w:hint="eastAsia"/>
          <w:sz w:val="28"/>
        </w:rPr>
        <w:t>303.8</w:t>
      </w:r>
      <w:r w:rsidRPr="009A14ED">
        <w:rPr>
          <w:rFonts w:eastAsia="標楷體"/>
          <w:sz w:val="28"/>
        </w:rPr>
        <w:t>億美元。</w:t>
      </w:r>
    </w:p>
    <w:p w:rsidR="00302292" w:rsidRPr="009A14ED" w:rsidRDefault="00302292" w:rsidP="00302292">
      <w:pPr>
        <w:snapToGrid w:val="0"/>
        <w:spacing w:beforeLines="50" w:before="180" w:line="300" w:lineRule="auto"/>
        <w:jc w:val="center"/>
        <w:rPr>
          <w:rFonts w:eastAsia="標楷體"/>
          <w:b/>
          <w:bCs/>
          <w:sz w:val="28"/>
        </w:rPr>
      </w:pPr>
      <w:r w:rsidRPr="009A14ED">
        <w:rPr>
          <w:rFonts w:eastAsia="標楷體" w:hint="eastAsia"/>
          <w:b/>
          <w:bCs/>
          <w:sz w:val="28"/>
        </w:rPr>
        <w:t>表</w:t>
      </w:r>
      <w:r w:rsidRPr="009A14ED">
        <w:rPr>
          <w:rFonts w:eastAsia="標楷體"/>
          <w:b/>
          <w:bCs/>
          <w:sz w:val="28"/>
        </w:rPr>
        <w:t xml:space="preserve"> 2-4-1   </w:t>
      </w:r>
      <w:r w:rsidRPr="009A14ED">
        <w:rPr>
          <w:rFonts w:eastAsia="標楷體" w:hint="eastAsia"/>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302292" w:rsidRPr="009A14ED" w:rsidTr="00653483">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302292" w:rsidRPr="009A14ED" w:rsidRDefault="00302292" w:rsidP="0065348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年</w:t>
            </w:r>
            <w:r w:rsidRPr="009A14ED">
              <w:rPr>
                <w:rFonts w:eastAsia="標楷體"/>
              </w:rPr>
              <w:t>(</w:t>
            </w:r>
            <w:r w:rsidRPr="009A14ED">
              <w:rPr>
                <w:rFonts w:eastAsia="標楷體" w:hint="eastAsia"/>
              </w:rPr>
              <w:t>月</w:t>
            </w:r>
            <w:r w:rsidRPr="009A14ED">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302292" w:rsidRPr="009A14ED" w:rsidRDefault="00302292" w:rsidP="0065348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出</w:t>
            </w:r>
            <w:r w:rsidRPr="009A14ED">
              <w:rPr>
                <w:rFonts w:eastAsia="標楷體"/>
              </w:rPr>
              <w:t xml:space="preserve">  </w:t>
            </w:r>
            <w:r w:rsidRPr="009A14ED">
              <w:rPr>
                <w:rFonts w:eastAsia="標楷體" w:hint="eastAsia"/>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302292" w:rsidRPr="009A14ED" w:rsidRDefault="00302292" w:rsidP="0065348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進</w:t>
            </w:r>
            <w:r w:rsidRPr="009A14ED">
              <w:rPr>
                <w:rFonts w:eastAsia="標楷體"/>
              </w:rPr>
              <w:t xml:space="preserve">  </w:t>
            </w:r>
            <w:r w:rsidRPr="009A14ED">
              <w:rPr>
                <w:rFonts w:eastAsia="標楷體" w:hint="eastAsia"/>
              </w:rPr>
              <w:t>口</w:t>
            </w:r>
          </w:p>
        </w:tc>
        <w:tc>
          <w:tcPr>
            <w:tcW w:w="1460" w:type="dxa"/>
            <w:vMerge w:val="restart"/>
            <w:tcBorders>
              <w:top w:val="single" w:sz="4" w:space="0" w:color="auto"/>
              <w:left w:val="single" w:sz="4" w:space="0" w:color="auto"/>
              <w:bottom w:val="single" w:sz="4" w:space="0" w:color="auto"/>
              <w:right w:val="nil"/>
            </w:tcBorders>
            <w:vAlign w:val="center"/>
          </w:tcPr>
          <w:p w:rsidR="00302292" w:rsidRPr="009A14ED" w:rsidRDefault="00302292" w:rsidP="0065348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出（入）超</w:t>
            </w:r>
          </w:p>
          <w:p w:rsidR="00302292" w:rsidRPr="009A14ED" w:rsidRDefault="00302292" w:rsidP="0065348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rPr>
              <w:t>(</w:t>
            </w:r>
            <w:r w:rsidRPr="009A14ED">
              <w:rPr>
                <w:rFonts w:eastAsia="標楷體" w:hint="eastAsia"/>
              </w:rPr>
              <w:t>億美元</w:t>
            </w:r>
            <w:r w:rsidRPr="009A14ED">
              <w:rPr>
                <w:rFonts w:eastAsia="標楷體"/>
              </w:rPr>
              <w:t>)</w:t>
            </w:r>
          </w:p>
        </w:tc>
      </w:tr>
      <w:tr w:rsidR="00302292" w:rsidRPr="009A14ED" w:rsidTr="00653483">
        <w:trPr>
          <w:cantSplit/>
          <w:trHeight w:val="326"/>
        </w:trPr>
        <w:tc>
          <w:tcPr>
            <w:tcW w:w="1544" w:type="dxa"/>
            <w:vMerge/>
            <w:tcBorders>
              <w:top w:val="single" w:sz="4" w:space="0" w:color="auto"/>
              <w:left w:val="nil"/>
              <w:bottom w:val="single" w:sz="4" w:space="0" w:color="auto"/>
              <w:right w:val="single" w:sz="4" w:space="0" w:color="auto"/>
            </w:tcBorders>
            <w:vAlign w:val="center"/>
          </w:tcPr>
          <w:p w:rsidR="00302292" w:rsidRPr="009A14ED" w:rsidRDefault="00302292" w:rsidP="00653483">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302292" w:rsidRPr="009A14ED" w:rsidRDefault="00302292" w:rsidP="0065348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金額</w:t>
            </w:r>
            <w:r w:rsidRPr="009A14ED">
              <w:rPr>
                <w:rFonts w:eastAsia="標楷體"/>
              </w:rPr>
              <w:t>(</w:t>
            </w:r>
            <w:r w:rsidRPr="009A14ED">
              <w:rPr>
                <w:rFonts w:eastAsia="標楷體" w:hint="eastAsia"/>
              </w:rPr>
              <w:t>億美元</w:t>
            </w:r>
            <w:r w:rsidRPr="009A14ED">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302292" w:rsidRPr="009A14ED" w:rsidRDefault="00302292" w:rsidP="0065348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成長率</w:t>
            </w:r>
            <w:r w:rsidRPr="009A14ED">
              <w:rPr>
                <w:rFonts w:eastAsia="標楷體" w:hint="eastAsia"/>
              </w:rPr>
              <w:t>(</w:t>
            </w:r>
            <w:r w:rsidRPr="009A14ED">
              <w:rPr>
                <w:rFonts w:eastAsia="標楷體" w:hint="eastAsia"/>
              </w:rPr>
              <w:t>％</w:t>
            </w:r>
            <w:r w:rsidRPr="009A14ED">
              <w:rPr>
                <w:rFonts w:eastAsia="標楷體" w:hint="eastAsia"/>
              </w:rPr>
              <w:t>)</w:t>
            </w:r>
          </w:p>
        </w:tc>
        <w:tc>
          <w:tcPr>
            <w:tcW w:w="1800" w:type="dxa"/>
            <w:tcBorders>
              <w:top w:val="single" w:sz="4" w:space="0" w:color="auto"/>
              <w:left w:val="single" w:sz="4" w:space="0" w:color="auto"/>
              <w:bottom w:val="single" w:sz="4" w:space="0" w:color="auto"/>
              <w:right w:val="single" w:sz="4" w:space="0" w:color="auto"/>
            </w:tcBorders>
            <w:vAlign w:val="center"/>
          </w:tcPr>
          <w:p w:rsidR="00302292" w:rsidRPr="009A14ED" w:rsidRDefault="00302292" w:rsidP="0065348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金額</w:t>
            </w:r>
            <w:r w:rsidRPr="009A14ED">
              <w:rPr>
                <w:rFonts w:eastAsia="標楷體"/>
              </w:rPr>
              <w:t>(</w:t>
            </w:r>
            <w:r w:rsidRPr="009A14ED">
              <w:rPr>
                <w:rFonts w:eastAsia="標楷體" w:hint="eastAsia"/>
              </w:rPr>
              <w:t>億美元</w:t>
            </w:r>
            <w:r w:rsidRPr="009A14ED">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302292" w:rsidRPr="009A14ED" w:rsidRDefault="00302292" w:rsidP="0065348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成長率</w:t>
            </w:r>
            <w:r w:rsidRPr="009A14ED">
              <w:rPr>
                <w:rFonts w:eastAsia="標楷體" w:hint="eastAsia"/>
              </w:rPr>
              <w:t>(</w:t>
            </w:r>
            <w:r w:rsidRPr="009A14ED">
              <w:rPr>
                <w:rFonts w:eastAsia="標楷體" w:hint="eastAsia"/>
              </w:rPr>
              <w:t>％</w:t>
            </w:r>
            <w:r w:rsidRPr="009A14ED">
              <w:rPr>
                <w:rFonts w:eastAsia="標楷體" w:hint="eastAsia"/>
              </w:rPr>
              <w:t>)</w:t>
            </w:r>
          </w:p>
        </w:tc>
        <w:tc>
          <w:tcPr>
            <w:tcW w:w="1460" w:type="dxa"/>
            <w:vMerge/>
            <w:tcBorders>
              <w:top w:val="single" w:sz="4" w:space="0" w:color="auto"/>
              <w:left w:val="single" w:sz="4" w:space="0" w:color="auto"/>
              <w:bottom w:val="single" w:sz="4" w:space="0" w:color="auto"/>
              <w:right w:val="nil"/>
            </w:tcBorders>
            <w:vAlign w:val="center"/>
          </w:tcPr>
          <w:p w:rsidR="00302292" w:rsidRPr="009A14ED" w:rsidRDefault="00302292" w:rsidP="00653483">
            <w:pPr>
              <w:snapToGrid w:val="0"/>
              <w:spacing w:line="340" w:lineRule="exact"/>
              <w:ind w:left="30"/>
              <w:jc w:val="center"/>
              <w:rPr>
                <w:rFonts w:eastAsia="標楷體"/>
              </w:rPr>
            </w:pPr>
          </w:p>
        </w:tc>
      </w:tr>
      <w:tr w:rsidR="00302292" w:rsidRPr="009A14ED" w:rsidTr="00653483">
        <w:trPr>
          <w:trHeight w:val="351"/>
        </w:trPr>
        <w:tc>
          <w:tcPr>
            <w:tcW w:w="1544" w:type="dxa"/>
            <w:tcBorders>
              <w:top w:val="single" w:sz="4" w:space="0" w:color="auto"/>
              <w:left w:val="nil"/>
              <w:bottom w:val="nil"/>
              <w:right w:val="single" w:sz="4" w:space="0" w:color="auto"/>
            </w:tcBorders>
          </w:tcPr>
          <w:p w:rsidR="00302292" w:rsidRPr="009A14ED" w:rsidRDefault="00302292" w:rsidP="0065348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9A14ED">
              <w:rPr>
                <w:rFonts w:eastAsia="標楷體"/>
                <w:b/>
                <w:bCs/>
              </w:rPr>
              <w:t>96</w:t>
            </w:r>
            <w:r w:rsidRPr="009A14ED">
              <w:rPr>
                <w:rFonts w:eastAsia="標楷體"/>
                <w:b/>
                <w:bCs/>
              </w:rPr>
              <w:t>年</w:t>
            </w:r>
          </w:p>
        </w:tc>
        <w:tc>
          <w:tcPr>
            <w:tcW w:w="1800" w:type="dxa"/>
            <w:tcBorders>
              <w:top w:val="single" w:sz="4" w:space="0" w:color="auto"/>
              <w:left w:val="single" w:sz="4" w:space="0" w:color="auto"/>
              <w:bottom w:val="nil"/>
              <w:right w:val="nil"/>
            </w:tcBorders>
            <w:vAlign w:val="center"/>
          </w:tcPr>
          <w:p w:rsidR="00302292" w:rsidRPr="009A14ED" w:rsidRDefault="00302292" w:rsidP="00653483">
            <w:pPr>
              <w:pStyle w:val="t12"/>
              <w:overflowPunct/>
              <w:autoSpaceDE/>
              <w:autoSpaceDN/>
              <w:snapToGrid w:val="0"/>
              <w:spacing w:beforeLines="0" w:before="0" w:afterLines="0" w:after="0" w:line="320" w:lineRule="exact"/>
              <w:ind w:right="480"/>
              <w:jc w:val="right"/>
              <w:textAlignment w:val="auto"/>
              <w:rPr>
                <w:rFonts w:ascii="Times New Roman" w:eastAsia="標楷體" w:hAnsi="Times New Roman"/>
                <w:bCs/>
                <w:spacing w:val="0"/>
                <w:kern w:val="2"/>
              </w:rPr>
            </w:pPr>
            <w:r w:rsidRPr="009A14ED">
              <w:rPr>
                <w:rFonts w:ascii="Times New Roman" w:eastAsia="標楷體" w:hAnsi="Times New Roman"/>
                <w:bCs/>
                <w:spacing w:val="0"/>
                <w:kern w:val="2"/>
              </w:rPr>
              <w:t>2,466.8</w:t>
            </w:r>
          </w:p>
        </w:tc>
        <w:tc>
          <w:tcPr>
            <w:tcW w:w="1233" w:type="dxa"/>
            <w:tcBorders>
              <w:top w:val="single" w:sz="4" w:space="0" w:color="auto"/>
              <w:left w:val="nil"/>
              <w:bottom w:val="nil"/>
              <w:right w:val="nil"/>
            </w:tcBorders>
            <w:vAlign w:val="center"/>
          </w:tcPr>
          <w:p w:rsidR="00302292" w:rsidRPr="009A14ED" w:rsidRDefault="00302292" w:rsidP="00653483">
            <w:pPr>
              <w:snapToGrid w:val="0"/>
              <w:spacing w:line="320" w:lineRule="exact"/>
              <w:ind w:right="296"/>
              <w:jc w:val="right"/>
              <w:rPr>
                <w:rFonts w:eastAsia="標楷體"/>
                <w:b/>
                <w:bCs/>
              </w:rPr>
            </w:pPr>
            <w:r w:rsidRPr="009A14ED">
              <w:rPr>
                <w:rFonts w:eastAsia="標楷體"/>
                <w:b/>
                <w:bCs/>
              </w:rPr>
              <w:t>10.1</w:t>
            </w:r>
          </w:p>
        </w:tc>
        <w:tc>
          <w:tcPr>
            <w:tcW w:w="1800" w:type="dxa"/>
            <w:tcBorders>
              <w:top w:val="single" w:sz="4" w:space="0" w:color="auto"/>
              <w:left w:val="nil"/>
              <w:bottom w:val="nil"/>
              <w:right w:val="nil"/>
            </w:tcBorders>
            <w:vAlign w:val="center"/>
          </w:tcPr>
          <w:p w:rsidR="00302292" w:rsidRPr="009A14ED" w:rsidRDefault="00302292" w:rsidP="00653483">
            <w:pPr>
              <w:snapToGrid w:val="0"/>
              <w:spacing w:line="320" w:lineRule="exact"/>
              <w:ind w:right="536"/>
              <w:jc w:val="right"/>
              <w:rPr>
                <w:rFonts w:eastAsia="標楷體"/>
                <w:b/>
                <w:bCs/>
              </w:rPr>
            </w:pPr>
            <w:r w:rsidRPr="009A14ED">
              <w:rPr>
                <w:rFonts w:eastAsia="標楷體"/>
                <w:b/>
                <w:bCs/>
              </w:rPr>
              <w:t>2,192.5</w:t>
            </w:r>
          </w:p>
        </w:tc>
        <w:tc>
          <w:tcPr>
            <w:tcW w:w="1440" w:type="dxa"/>
            <w:tcBorders>
              <w:top w:val="single" w:sz="4" w:space="0" w:color="auto"/>
              <w:left w:val="nil"/>
              <w:bottom w:val="nil"/>
              <w:right w:val="nil"/>
            </w:tcBorders>
            <w:vAlign w:val="center"/>
          </w:tcPr>
          <w:p w:rsidR="00302292" w:rsidRPr="009A14ED" w:rsidRDefault="00302292" w:rsidP="00653483">
            <w:pPr>
              <w:snapToGrid w:val="0"/>
              <w:spacing w:line="320" w:lineRule="exact"/>
              <w:ind w:right="417"/>
              <w:jc w:val="right"/>
              <w:rPr>
                <w:rFonts w:eastAsia="標楷體"/>
                <w:b/>
                <w:bCs/>
              </w:rPr>
            </w:pPr>
            <w:r w:rsidRPr="009A14ED">
              <w:rPr>
                <w:rFonts w:eastAsia="標楷體"/>
                <w:b/>
                <w:bCs/>
              </w:rPr>
              <w:t>8.2</w:t>
            </w:r>
          </w:p>
        </w:tc>
        <w:tc>
          <w:tcPr>
            <w:tcW w:w="1460" w:type="dxa"/>
            <w:tcBorders>
              <w:top w:val="single" w:sz="4" w:space="0" w:color="auto"/>
              <w:left w:val="nil"/>
              <w:bottom w:val="nil"/>
              <w:right w:val="nil"/>
            </w:tcBorders>
            <w:vAlign w:val="center"/>
          </w:tcPr>
          <w:p w:rsidR="00302292" w:rsidRPr="009A14ED" w:rsidRDefault="00302292" w:rsidP="00653483">
            <w:pPr>
              <w:snapToGrid w:val="0"/>
              <w:spacing w:line="320" w:lineRule="exact"/>
              <w:ind w:right="460"/>
              <w:jc w:val="right"/>
              <w:rPr>
                <w:rFonts w:eastAsia="標楷體"/>
                <w:b/>
                <w:bCs/>
              </w:rPr>
            </w:pPr>
            <w:r w:rsidRPr="009A14ED">
              <w:rPr>
                <w:rFonts w:eastAsia="標楷體"/>
                <w:b/>
                <w:bCs/>
              </w:rPr>
              <w:t>274.3</w:t>
            </w:r>
          </w:p>
        </w:tc>
      </w:tr>
      <w:tr w:rsidR="00302292" w:rsidRPr="009A14ED" w:rsidTr="00653483">
        <w:trPr>
          <w:trHeight w:val="351"/>
        </w:trPr>
        <w:tc>
          <w:tcPr>
            <w:tcW w:w="1544" w:type="dxa"/>
            <w:tcBorders>
              <w:top w:val="nil"/>
              <w:left w:val="nil"/>
              <w:bottom w:val="nil"/>
              <w:right w:val="single" w:sz="4" w:space="0" w:color="auto"/>
            </w:tcBorders>
          </w:tcPr>
          <w:p w:rsidR="00302292" w:rsidRPr="009A14ED" w:rsidRDefault="00302292" w:rsidP="0065348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9A14ED">
              <w:rPr>
                <w:rFonts w:eastAsia="標楷體"/>
                <w:b/>
                <w:bCs/>
              </w:rPr>
              <w:t>97</w:t>
            </w:r>
            <w:r w:rsidRPr="009A14ED">
              <w:rPr>
                <w:rFonts w:eastAsia="標楷體"/>
                <w:b/>
                <w:bCs/>
              </w:rPr>
              <w:t>年</w:t>
            </w:r>
          </w:p>
        </w:tc>
        <w:tc>
          <w:tcPr>
            <w:tcW w:w="1800" w:type="dxa"/>
            <w:tcBorders>
              <w:top w:val="nil"/>
              <w:left w:val="single" w:sz="4" w:space="0" w:color="auto"/>
              <w:bottom w:val="nil"/>
              <w:right w:val="nil"/>
            </w:tcBorders>
            <w:vAlign w:val="center"/>
          </w:tcPr>
          <w:p w:rsidR="00302292" w:rsidRPr="009A14ED" w:rsidRDefault="00302292" w:rsidP="00653483">
            <w:pPr>
              <w:snapToGrid w:val="0"/>
              <w:spacing w:line="320" w:lineRule="exact"/>
              <w:ind w:right="480"/>
              <w:jc w:val="right"/>
              <w:rPr>
                <w:rFonts w:eastAsia="標楷體"/>
                <w:b/>
                <w:bCs/>
              </w:rPr>
            </w:pPr>
            <w:r w:rsidRPr="009A14ED">
              <w:rPr>
                <w:rFonts w:eastAsia="標楷體"/>
                <w:b/>
                <w:bCs/>
              </w:rPr>
              <w:t>2,566.3</w:t>
            </w:r>
          </w:p>
        </w:tc>
        <w:tc>
          <w:tcPr>
            <w:tcW w:w="1233" w:type="dxa"/>
            <w:tcBorders>
              <w:top w:val="nil"/>
              <w:left w:val="nil"/>
              <w:bottom w:val="nil"/>
              <w:right w:val="nil"/>
            </w:tcBorders>
            <w:vAlign w:val="center"/>
          </w:tcPr>
          <w:p w:rsidR="00302292" w:rsidRPr="009A14ED" w:rsidRDefault="00302292" w:rsidP="00653483">
            <w:pPr>
              <w:snapToGrid w:val="0"/>
              <w:spacing w:line="320" w:lineRule="exact"/>
              <w:ind w:right="296"/>
              <w:jc w:val="right"/>
              <w:rPr>
                <w:rFonts w:eastAsia="標楷體"/>
                <w:b/>
                <w:bCs/>
              </w:rPr>
            </w:pPr>
            <w:r w:rsidRPr="009A14ED">
              <w:rPr>
                <w:rFonts w:eastAsia="標楷體"/>
                <w:b/>
                <w:bCs/>
              </w:rPr>
              <w:t>3.6</w:t>
            </w:r>
          </w:p>
        </w:tc>
        <w:tc>
          <w:tcPr>
            <w:tcW w:w="1800" w:type="dxa"/>
            <w:tcBorders>
              <w:top w:val="nil"/>
              <w:left w:val="nil"/>
              <w:bottom w:val="nil"/>
              <w:right w:val="nil"/>
            </w:tcBorders>
            <w:vAlign w:val="center"/>
          </w:tcPr>
          <w:p w:rsidR="00302292" w:rsidRPr="009A14ED" w:rsidRDefault="00302292" w:rsidP="00653483">
            <w:pPr>
              <w:snapToGrid w:val="0"/>
              <w:spacing w:line="320" w:lineRule="exact"/>
              <w:ind w:right="536"/>
              <w:jc w:val="right"/>
              <w:rPr>
                <w:rFonts w:eastAsia="標楷體"/>
                <w:b/>
                <w:bCs/>
              </w:rPr>
            </w:pPr>
            <w:r w:rsidRPr="009A14ED">
              <w:rPr>
                <w:rFonts w:eastAsia="標楷體"/>
                <w:b/>
                <w:bCs/>
              </w:rPr>
              <w:t>2,404.5</w:t>
            </w:r>
          </w:p>
        </w:tc>
        <w:tc>
          <w:tcPr>
            <w:tcW w:w="1440" w:type="dxa"/>
            <w:tcBorders>
              <w:top w:val="nil"/>
              <w:left w:val="nil"/>
              <w:bottom w:val="nil"/>
              <w:right w:val="nil"/>
            </w:tcBorders>
            <w:vAlign w:val="center"/>
          </w:tcPr>
          <w:p w:rsidR="00302292" w:rsidRPr="009A14ED" w:rsidRDefault="00302292" w:rsidP="00653483">
            <w:pPr>
              <w:snapToGrid w:val="0"/>
              <w:spacing w:line="320" w:lineRule="exact"/>
              <w:ind w:right="417"/>
              <w:jc w:val="right"/>
              <w:rPr>
                <w:rFonts w:eastAsia="標楷體"/>
                <w:b/>
                <w:bCs/>
              </w:rPr>
            </w:pPr>
            <w:r w:rsidRPr="009A14ED">
              <w:rPr>
                <w:rFonts w:eastAsia="標楷體"/>
                <w:b/>
                <w:bCs/>
              </w:rPr>
              <w:t>9.7</w:t>
            </w:r>
          </w:p>
        </w:tc>
        <w:tc>
          <w:tcPr>
            <w:tcW w:w="1460" w:type="dxa"/>
            <w:tcBorders>
              <w:top w:val="nil"/>
              <w:left w:val="nil"/>
              <w:bottom w:val="nil"/>
              <w:right w:val="nil"/>
            </w:tcBorders>
            <w:vAlign w:val="center"/>
          </w:tcPr>
          <w:p w:rsidR="00302292" w:rsidRPr="009A14ED" w:rsidRDefault="00302292" w:rsidP="00653483">
            <w:pPr>
              <w:snapToGrid w:val="0"/>
              <w:spacing w:line="320" w:lineRule="exact"/>
              <w:ind w:right="460"/>
              <w:jc w:val="right"/>
              <w:rPr>
                <w:rFonts w:eastAsia="標楷體"/>
                <w:b/>
                <w:bCs/>
              </w:rPr>
            </w:pPr>
            <w:r w:rsidRPr="009A14ED">
              <w:rPr>
                <w:rFonts w:eastAsia="標楷體"/>
                <w:b/>
                <w:bCs/>
              </w:rPr>
              <w:t>151.8</w:t>
            </w:r>
          </w:p>
        </w:tc>
      </w:tr>
      <w:tr w:rsidR="00302292" w:rsidRPr="009A14ED" w:rsidTr="00653483">
        <w:trPr>
          <w:trHeight w:val="351"/>
        </w:trPr>
        <w:tc>
          <w:tcPr>
            <w:tcW w:w="1544" w:type="dxa"/>
            <w:tcBorders>
              <w:top w:val="nil"/>
              <w:left w:val="nil"/>
              <w:bottom w:val="nil"/>
              <w:right w:val="single" w:sz="4" w:space="0" w:color="auto"/>
            </w:tcBorders>
          </w:tcPr>
          <w:p w:rsidR="00302292" w:rsidRPr="009A14ED" w:rsidRDefault="00302292" w:rsidP="0065348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9A14ED">
              <w:rPr>
                <w:rFonts w:eastAsia="標楷體"/>
                <w:b/>
                <w:bCs/>
              </w:rPr>
              <w:t>98</w:t>
            </w:r>
            <w:r w:rsidRPr="009A14ED">
              <w:rPr>
                <w:rFonts w:eastAsia="標楷體"/>
                <w:b/>
                <w:bCs/>
              </w:rPr>
              <w:t>年</w:t>
            </w:r>
          </w:p>
        </w:tc>
        <w:tc>
          <w:tcPr>
            <w:tcW w:w="1800" w:type="dxa"/>
            <w:tcBorders>
              <w:top w:val="nil"/>
              <w:left w:val="single" w:sz="4" w:space="0" w:color="auto"/>
              <w:bottom w:val="nil"/>
              <w:right w:val="nil"/>
            </w:tcBorders>
            <w:vAlign w:val="bottom"/>
          </w:tcPr>
          <w:p w:rsidR="00302292" w:rsidRPr="009A14ED" w:rsidRDefault="00302292" w:rsidP="00653483">
            <w:pPr>
              <w:snapToGrid w:val="0"/>
              <w:spacing w:line="320" w:lineRule="exact"/>
              <w:ind w:right="480"/>
              <w:jc w:val="right"/>
              <w:rPr>
                <w:rFonts w:eastAsia="標楷體"/>
                <w:b/>
                <w:bCs/>
              </w:rPr>
            </w:pPr>
            <w:r w:rsidRPr="009A14ED">
              <w:rPr>
                <w:rFonts w:eastAsia="標楷體"/>
                <w:b/>
                <w:bCs/>
              </w:rPr>
              <w:t>2,036.7</w:t>
            </w:r>
          </w:p>
        </w:tc>
        <w:tc>
          <w:tcPr>
            <w:tcW w:w="1233" w:type="dxa"/>
            <w:tcBorders>
              <w:top w:val="nil"/>
              <w:left w:val="nil"/>
              <w:bottom w:val="nil"/>
              <w:right w:val="nil"/>
            </w:tcBorders>
            <w:vAlign w:val="bottom"/>
          </w:tcPr>
          <w:p w:rsidR="00302292" w:rsidRPr="009A14ED" w:rsidRDefault="00302292" w:rsidP="00653483">
            <w:pPr>
              <w:snapToGrid w:val="0"/>
              <w:spacing w:line="320" w:lineRule="exact"/>
              <w:ind w:right="296"/>
              <w:jc w:val="right"/>
              <w:rPr>
                <w:rFonts w:eastAsia="標楷體"/>
                <w:b/>
                <w:bCs/>
              </w:rPr>
            </w:pPr>
            <w:r w:rsidRPr="009A14ED">
              <w:rPr>
                <w:rFonts w:eastAsia="標楷體"/>
                <w:b/>
                <w:bCs/>
              </w:rPr>
              <w:t>-20.3</w:t>
            </w:r>
          </w:p>
        </w:tc>
        <w:tc>
          <w:tcPr>
            <w:tcW w:w="1800" w:type="dxa"/>
            <w:tcBorders>
              <w:top w:val="nil"/>
              <w:left w:val="nil"/>
              <w:bottom w:val="nil"/>
              <w:right w:val="nil"/>
            </w:tcBorders>
            <w:vAlign w:val="bottom"/>
          </w:tcPr>
          <w:p w:rsidR="00302292" w:rsidRPr="009A14ED" w:rsidRDefault="00302292" w:rsidP="00653483">
            <w:pPr>
              <w:snapToGrid w:val="0"/>
              <w:spacing w:line="320" w:lineRule="exact"/>
              <w:ind w:right="536"/>
              <w:jc w:val="right"/>
              <w:rPr>
                <w:rFonts w:eastAsia="標楷體"/>
                <w:b/>
                <w:bCs/>
              </w:rPr>
            </w:pPr>
            <w:r w:rsidRPr="009A14ED">
              <w:rPr>
                <w:rFonts w:eastAsia="標楷體"/>
                <w:b/>
                <w:bCs/>
              </w:rPr>
              <w:t>1,743.7</w:t>
            </w:r>
          </w:p>
        </w:tc>
        <w:tc>
          <w:tcPr>
            <w:tcW w:w="1440" w:type="dxa"/>
            <w:tcBorders>
              <w:top w:val="nil"/>
              <w:left w:val="nil"/>
              <w:bottom w:val="nil"/>
              <w:right w:val="nil"/>
            </w:tcBorders>
            <w:vAlign w:val="bottom"/>
          </w:tcPr>
          <w:p w:rsidR="00302292" w:rsidRPr="009A14ED" w:rsidRDefault="00302292" w:rsidP="00653483">
            <w:pPr>
              <w:snapToGrid w:val="0"/>
              <w:spacing w:line="320" w:lineRule="exact"/>
              <w:ind w:right="417"/>
              <w:jc w:val="right"/>
              <w:rPr>
                <w:rFonts w:eastAsia="標楷體"/>
                <w:b/>
                <w:bCs/>
              </w:rPr>
            </w:pPr>
            <w:r w:rsidRPr="009A14ED">
              <w:rPr>
                <w:rFonts w:eastAsia="標楷體"/>
                <w:b/>
                <w:bCs/>
              </w:rPr>
              <w:t>-27.5</w:t>
            </w:r>
          </w:p>
        </w:tc>
        <w:tc>
          <w:tcPr>
            <w:tcW w:w="1460" w:type="dxa"/>
            <w:tcBorders>
              <w:top w:val="nil"/>
              <w:left w:val="nil"/>
              <w:bottom w:val="nil"/>
              <w:right w:val="nil"/>
            </w:tcBorders>
            <w:vAlign w:val="bottom"/>
          </w:tcPr>
          <w:p w:rsidR="00302292" w:rsidRPr="009A14ED" w:rsidRDefault="00302292" w:rsidP="00653483">
            <w:pPr>
              <w:snapToGrid w:val="0"/>
              <w:spacing w:line="320" w:lineRule="exact"/>
              <w:ind w:right="460"/>
              <w:jc w:val="right"/>
              <w:rPr>
                <w:rFonts w:eastAsia="標楷體"/>
                <w:b/>
                <w:bCs/>
              </w:rPr>
            </w:pPr>
            <w:r w:rsidRPr="009A14ED">
              <w:rPr>
                <w:rFonts w:eastAsia="標楷體"/>
                <w:b/>
                <w:bCs/>
              </w:rPr>
              <w:t>293.0</w:t>
            </w:r>
          </w:p>
        </w:tc>
      </w:tr>
      <w:tr w:rsidR="00302292" w:rsidRPr="009A14ED" w:rsidTr="00653483">
        <w:trPr>
          <w:trHeight w:val="351"/>
        </w:trPr>
        <w:tc>
          <w:tcPr>
            <w:tcW w:w="1544" w:type="dxa"/>
            <w:tcBorders>
              <w:top w:val="nil"/>
              <w:left w:val="nil"/>
              <w:bottom w:val="nil"/>
              <w:right w:val="single" w:sz="4" w:space="0" w:color="auto"/>
            </w:tcBorders>
          </w:tcPr>
          <w:p w:rsidR="00302292" w:rsidRPr="009A14ED" w:rsidRDefault="00302292" w:rsidP="0065348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9A14ED">
              <w:rPr>
                <w:rFonts w:eastAsia="標楷體"/>
                <w:b/>
                <w:bCs/>
              </w:rPr>
              <w:t>99</w:t>
            </w:r>
            <w:r w:rsidRPr="009A14ED">
              <w:rPr>
                <w:rFonts w:eastAsia="標楷體"/>
                <w:b/>
                <w:bCs/>
              </w:rPr>
              <w:t>年</w:t>
            </w:r>
          </w:p>
        </w:tc>
        <w:tc>
          <w:tcPr>
            <w:tcW w:w="1800" w:type="dxa"/>
            <w:tcBorders>
              <w:top w:val="nil"/>
              <w:left w:val="single" w:sz="4" w:space="0" w:color="auto"/>
              <w:bottom w:val="nil"/>
              <w:right w:val="nil"/>
            </w:tcBorders>
            <w:vAlign w:val="center"/>
          </w:tcPr>
          <w:p w:rsidR="00302292" w:rsidRPr="009A14ED" w:rsidRDefault="00302292" w:rsidP="00653483">
            <w:pPr>
              <w:pStyle w:val="t12"/>
              <w:overflowPunct/>
              <w:autoSpaceDE/>
              <w:autoSpaceDN/>
              <w:snapToGrid w:val="0"/>
              <w:spacing w:beforeLines="0" w:before="0" w:afterLines="0" w:after="0" w:line="320" w:lineRule="exact"/>
              <w:ind w:right="480"/>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2,746.4</w:t>
            </w:r>
          </w:p>
        </w:tc>
        <w:tc>
          <w:tcPr>
            <w:tcW w:w="1233" w:type="dxa"/>
            <w:tcBorders>
              <w:top w:val="nil"/>
              <w:left w:val="nil"/>
              <w:bottom w:val="nil"/>
              <w:right w:val="nil"/>
            </w:tcBorders>
            <w:vAlign w:val="center"/>
          </w:tcPr>
          <w:p w:rsidR="00302292" w:rsidRPr="009A14ED" w:rsidRDefault="00302292" w:rsidP="00653483">
            <w:pPr>
              <w:snapToGrid w:val="0"/>
              <w:spacing w:line="320" w:lineRule="exact"/>
              <w:ind w:right="296"/>
              <w:jc w:val="right"/>
              <w:rPr>
                <w:rFonts w:eastAsia="細明體"/>
                <w:b/>
                <w:bCs/>
              </w:rPr>
            </w:pPr>
            <w:r w:rsidRPr="009A14ED">
              <w:rPr>
                <w:rFonts w:eastAsia="細明體"/>
                <w:b/>
                <w:bCs/>
              </w:rPr>
              <w:t>34.8</w:t>
            </w:r>
          </w:p>
        </w:tc>
        <w:tc>
          <w:tcPr>
            <w:tcW w:w="1800" w:type="dxa"/>
            <w:tcBorders>
              <w:top w:val="nil"/>
              <w:left w:val="nil"/>
              <w:bottom w:val="nil"/>
              <w:right w:val="nil"/>
            </w:tcBorders>
            <w:vAlign w:val="center"/>
          </w:tcPr>
          <w:p w:rsidR="00302292" w:rsidRPr="009A14ED" w:rsidRDefault="00302292" w:rsidP="00653483">
            <w:pPr>
              <w:snapToGrid w:val="0"/>
              <w:spacing w:line="320" w:lineRule="exact"/>
              <w:ind w:right="536"/>
              <w:jc w:val="right"/>
              <w:rPr>
                <w:rFonts w:eastAsia="細明體"/>
                <w:b/>
                <w:bCs/>
              </w:rPr>
            </w:pPr>
            <w:r w:rsidRPr="009A14ED">
              <w:rPr>
                <w:rFonts w:eastAsia="細明體"/>
                <w:b/>
                <w:bCs/>
              </w:rPr>
              <w:t>2,514.0</w:t>
            </w:r>
          </w:p>
        </w:tc>
        <w:tc>
          <w:tcPr>
            <w:tcW w:w="1440" w:type="dxa"/>
            <w:tcBorders>
              <w:top w:val="nil"/>
              <w:left w:val="nil"/>
              <w:bottom w:val="nil"/>
              <w:right w:val="nil"/>
            </w:tcBorders>
            <w:vAlign w:val="center"/>
          </w:tcPr>
          <w:p w:rsidR="00302292" w:rsidRPr="009A14ED" w:rsidRDefault="00302292" w:rsidP="00653483">
            <w:pPr>
              <w:snapToGrid w:val="0"/>
              <w:spacing w:line="320" w:lineRule="exact"/>
              <w:ind w:right="417"/>
              <w:jc w:val="right"/>
              <w:rPr>
                <w:rFonts w:eastAsia="細明體"/>
                <w:b/>
                <w:bCs/>
              </w:rPr>
            </w:pPr>
            <w:r w:rsidRPr="009A14ED">
              <w:rPr>
                <w:rFonts w:eastAsia="細明體"/>
                <w:b/>
                <w:bCs/>
              </w:rPr>
              <w:t>44.2</w:t>
            </w:r>
          </w:p>
        </w:tc>
        <w:tc>
          <w:tcPr>
            <w:tcW w:w="1460" w:type="dxa"/>
            <w:tcBorders>
              <w:top w:val="nil"/>
              <w:left w:val="nil"/>
              <w:bottom w:val="nil"/>
              <w:right w:val="nil"/>
            </w:tcBorders>
            <w:vAlign w:val="center"/>
          </w:tcPr>
          <w:p w:rsidR="00302292" w:rsidRPr="009A14ED" w:rsidRDefault="00302292" w:rsidP="00653483">
            <w:pPr>
              <w:snapToGrid w:val="0"/>
              <w:spacing w:line="320" w:lineRule="exact"/>
              <w:ind w:right="460"/>
              <w:jc w:val="right"/>
              <w:rPr>
                <w:rFonts w:eastAsia="細明體"/>
                <w:b/>
                <w:bCs/>
              </w:rPr>
            </w:pPr>
            <w:r w:rsidRPr="009A14ED">
              <w:rPr>
                <w:rFonts w:eastAsia="細明體"/>
                <w:b/>
                <w:bCs/>
              </w:rPr>
              <w:t>232.5</w:t>
            </w:r>
          </w:p>
        </w:tc>
      </w:tr>
      <w:tr w:rsidR="00302292" w:rsidRPr="009A14ED" w:rsidTr="00653483">
        <w:trPr>
          <w:trHeight w:val="351"/>
        </w:trPr>
        <w:tc>
          <w:tcPr>
            <w:tcW w:w="1544" w:type="dxa"/>
            <w:tcBorders>
              <w:top w:val="nil"/>
              <w:left w:val="nil"/>
              <w:bottom w:val="nil"/>
              <w:right w:val="single" w:sz="4" w:space="0" w:color="auto"/>
            </w:tcBorders>
          </w:tcPr>
          <w:p w:rsidR="00302292" w:rsidRPr="009A14ED" w:rsidRDefault="00302292" w:rsidP="0065348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9A14ED">
              <w:rPr>
                <w:rFonts w:eastAsia="標楷體"/>
                <w:b/>
                <w:bCs/>
              </w:rPr>
              <w:t>100</w:t>
            </w:r>
            <w:r w:rsidRPr="009A14ED">
              <w:rPr>
                <w:rFonts w:eastAsia="標楷體"/>
                <w:b/>
                <w:bCs/>
              </w:rPr>
              <w:t>年</w:t>
            </w:r>
          </w:p>
        </w:tc>
        <w:tc>
          <w:tcPr>
            <w:tcW w:w="1800" w:type="dxa"/>
            <w:tcBorders>
              <w:top w:val="nil"/>
              <w:left w:val="single" w:sz="4" w:space="0" w:color="auto"/>
              <w:bottom w:val="nil"/>
              <w:right w:val="nil"/>
            </w:tcBorders>
            <w:vAlign w:val="center"/>
          </w:tcPr>
          <w:p w:rsidR="00302292" w:rsidRPr="009A14ED" w:rsidRDefault="00302292" w:rsidP="00653483">
            <w:pPr>
              <w:pStyle w:val="t12"/>
              <w:overflowPunct/>
              <w:autoSpaceDE/>
              <w:autoSpaceDN/>
              <w:snapToGrid w:val="0"/>
              <w:spacing w:beforeLines="0" w:before="0" w:afterLines="0" w:after="0" w:line="320" w:lineRule="exact"/>
              <w:ind w:right="480"/>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3,083.0</w:t>
            </w:r>
          </w:p>
        </w:tc>
        <w:tc>
          <w:tcPr>
            <w:tcW w:w="1233" w:type="dxa"/>
            <w:tcBorders>
              <w:top w:val="nil"/>
              <w:left w:val="nil"/>
              <w:bottom w:val="nil"/>
              <w:right w:val="nil"/>
            </w:tcBorders>
            <w:vAlign w:val="center"/>
          </w:tcPr>
          <w:p w:rsidR="00302292" w:rsidRPr="009A14ED" w:rsidRDefault="00302292" w:rsidP="00653483">
            <w:pPr>
              <w:pStyle w:val="t12"/>
              <w:overflowPunct/>
              <w:autoSpaceDE/>
              <w:autoSpaceDN/>
              <w:snapToGrid w:val="0"/>
              <w:spacing w:beforeLines="0" w:before="0" w:afterLines="0" w:after="0" w:line="320" w:lineRule="exact"/>
              <w:ind w:right="296"/>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12.3</w:t>
            </w:r>
          </w:p>
        </w:tc>
        <w:tc>
          <w:tcPr>
            <w:tcW w:w="1800" w:type="dxa"/>
            <w:tcBorders>
              <w:top w:val="nil"/>
              <w:left w:val="nil"/>
              <w:bottom w:val="nil"/>
              <w:right w:val="nil"/>
            </w:tcBorders>
            <w:vAlign w:val="center"/>
          </w:tcPr>
          <w:p w:rsidR="00302292" w:rsidRPr="009A14ED" w:rsidRDefault="00302292" w:rsidP="00653483">
            <w:pPr>
              <w:pStyle w:val="t12"/>
              <w:overflowPunct/>
              <w:autoSpaceDE/>
              <w:autoSpaceDN/>
              <w:snapToGrid w:val="0"/>
              <w:spacing w:beforeLines="0" w:before="0" w:afterLines="0" w:after="0" w:line="320" w:lineRule="exact"/>
              <w:ind w:right="536"/>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2,816.1</w:t>
            </w:r>
          </w:p>
        </w:tc>
        <w:tc>
          <w:tcPr>
            <w:tcW w:w="1440" w:type="dxa"/>
            <w:tcBorders>
              <w:top w:val="nil"/>
              <w:left w:val="nil"/>
              <w:bottom w:val="nil"/>
              <w:right w:val="nil"/>
            </w:tcBorders>
            <w:vAlign w:val="center"/>
          </w:tcPr>
          <w:p w:rsidR="00302292" w:rsidRPr="009A14ED" w:rsidRDefault="00302292" w:rsidP="00653483">
            <w:pPr>
              <w:pStyle w:val="t12"/>
              <w:overflowPunct/>
              <w:autoSpaceDE/>
              <w:autoSpaceDN/>
              <w:snapToGrid w:val="0"/>
              <w:spacing w:beforeLines="0" w:before="0" w:afterLines="0" w:after="0" w:line="320" w:lineRule="exact"/>
              <w:ind w:right="417"/>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12.1</w:t>
            </w:r>
          </w:p>
        </w:tc>
        <w:tc>
          <w:tcPr>
            <w:tcW w:w="1460" w:type="dxa"/>
            <w:tcBorders>
              <w:top w:val="nil"/>
              <w:left w:val="nil"/>
              <w:bottom w:val="nil"/>
              <w:right w:val="nil"/>
            </w:tcBorders>
            <w:vAlign w:val="center"/>
          </w:tcPr>
          <w:p w:rsidR="00302292" w:rsidRPr="009A14ED" w:rsidRDefault="00302292" w:rsidP="00653483">
            <w:pPr>
              <w:pStyle w:val="t12"/>
              <w:overflowPunct/>
              <w:autoSpaceDE/>
              <w:autoSpaceDN/>
              <w:snapToGrid w:val="0"/>
              <w:spacing w:beforeLines="0" w:before="0" w:afterLines="0" w:after="0" w:line="320" w:lineRule="exact"/>
              <w:ind w:right="460"/>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266.9</w:t>
            </w:r>
          </w:p>
        </w:tc>
      </w:tr>
      <w:tr w:rsidR="00302292" w:rsidRPr="009A14ED" w:rsidTr="00653483">
        <w:trPr>
          <w:trHeight w:val="351"/>
        </w:trPr>
        <w:tc>
          <w:tcPr>
            <w:tcW w:w="1544" w:type="dxa"/>
            <w:tcBorders>
              <w:top w:val="nil"/>
              <w:left w:val="nil"/>
              <w:bottom w:val="nil"/>
              <w:right w:val="single" w:sz="4" w:space="0" w:color="auto"/>
            </w:tcBorders>
          </w:tcPr>
          <w:p w:rsidR="00302292" w:rsidRPr="009A14ED" w:rsidRDefault="00302292" w:rsidP="0065348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12</w:t>
            </w:r>
            <w:r w:rsidRPr="009A14ED">
              <w:rPr>
                <w:rFonts w:eastAsia="標楷體"/>
              </w:rPr>
              <w:t>月</w:t>
            </w:r>
          </w:p>
        </w:tc>
        <w:tc>
          <w:tcPr>
            <w:tcW w:w="1800" w:type="dxa"/>
            <w:tcBorders>
              <w:top w:val="nil"/>
              <w:left w:val="single" w:sz="4" w:space="0" w:color="auto"/>
              <w:bottom w:val="nil"/>
              <w:right w:val="nil"/>
            </w:tcBorders>
            <w:vAlign w:val="center"/>
          </w:tcPr>
          <w:p w:rsidR="00302292" w:rsidRPr="009A14ED" w:rsidRDefault="00302292" w:rsidP="00653483">
            <w:pPr>
              <w:snapToGrid w:val="0"/>
              <w:spacing w:line="320" w:lineRule="exact"/>
              <w:ind w:right="480"/>
              <w:jc w:val="right"/>
              <w:rPr>
                <w:rFonts w:eastAsia="細明體"/>
              </w:rPr>
            </w:pPr>
            <w:r w:rsidRPr="009A14ED">
              <w:rPr>
                <w:rFonts w:eastAsia="細明體"/>
              </w:rPr>
              <w:t>239.5</w:t>
            </w:r>
          </w:p>
        </w:tc>
        <w:tc>
          <w:tcPr>
            <w:tcW w:w="1233" w:type="dxa"/>
            <w:tcBorders>
              <w:top w:val="nil"/>
              <w:left w:val="nil"/>
              <w:bottom w:val="nil"/>
              <w:right w:val="nil"/>
            </w:tcBorders>
            <w:vAlign w:val="center"/>
          </w:tcPr>
          <w:p w:rsidR="00302292" w:rsidRPr="009A14ED" w:rsidRDefault="00302292" w:rsidP="00653483">
            <w:pPr>
              <w:snapToGrid w:val="0"/>
              <w:spacing w:line="320" w:lineRule="exact"/>
              <w:ind w:right="296"/>
              <w:jc w:val="right"/>
              <w:rPr>
                <w:rFonts w:eastAsia="細明體"/>
              </w:rPr>
            </w:pPr>
            <w:r w:rsidRPr="009A14ED">
              <w:rPr>
                <w:rFonts w:eastAsia="細明體"/>
              </w:rPr>
              <w:t>0.6</w:t>
            </w:r>
          </w:p>
        </w:tc>
        <w:tc>
          <w:tcPr>
            <w:tcW w:w="1800" w:type="dxa"/>
            <w:tcBorders>
              <w:top w:val="nil"/>
              <w:left w:val="nil"/>
              <w:bottom w:val="nil"/>
              <w:right w:val="nil"/>
            </w:tcBorders>
            <w:vAlign w:val="center"/>
          </w:tcPr>
          <w:p w:rsidR="00302292" w:rsidRPr="009A14ED" w:rsidRDefault="00302292" w:rsidP="00653483">
            <w:pPr>
              <w:snapToGrid w:val="0"/>
              <w:spacing w:line="320" w:lineRule="exact"/>
              <w:ind w:right="536"/>
              <w:jc w:val="right"/>
              <w:rPr>
                <w:rFonts w:eastAsia="細明體"/>
              </w:rPr>
            </w:pPr>
            <w:r w:rsidRPr="009A14ED">
              <w:rPr>
                <w:rFonts w:eastAsia="細明體"/>
              </w:rPr>
              <w:t>216.3</w:t>
            </w:r>
          </w:p>
        </w:tc>
        <w:tc>
          <w:tcPr>
            <w:tcW w:w="1440" w:type="dxa"/>
            <w:tcBorders>
              <w:top w:val="nil"/>
              <w:left w:val="nil"/>
              <w:bottom w:val="nil"/>
              <w:right w:val="nil"/>
            </w:tcBorders>
            <w:vAlign w:val="center"/>
          </w:tcPr>
          <w:p w:rsidR="00302292" w:rsidRPr="009A14ED" w:rsidRDefault="00302292" w:rsidP="00653483">
            <w:pPr>
              <w:snapToGrid w:val="0"/>
              <w:spacing w:line="320" w:lineRule="exact"/>
              <w:ind w:right="417"/>
              <w:jc w:val="right"/>
              <w:rPr>
                <w:rFonts w:eastAsia="細明體"/>
              </w:rPr>
            </w:pPr>
            <w:r w:rsidRPr="009A14ED">
              <w:rPr>
                <w:rFonts w:eastAsia="細明體"/>
              </w:rPr>
              <w:t>-2.7</w:t>
            </w:r>
          </w:p>
        </w:tc>
        <w:tc>
          <w:tcPr>
            <w:tcW w:w="1460" w:type="dxa"/>
            <w:tcBorders>
              <w:top w:val="nil"/>
              <w:left w:val="nil"/>
              <w:bottom w:val="nil"/>
              <w:right w:val="nil"/>
            </w:tcBorders>
            <w:vAlign w:val="center"/>
          </w:tcPr>
          <w:p w:rsidR="00302292" w:rsidRPr="009A14ED" w:rsidRDefault="00302292" w:rsidP="00653483">
            <w:pPr>
              <w:snapToGrid w:val="0"/>
              <w:spacing w:line="320" w:lineRule="exact"/>
              <w:ind w:right="460"/>
              <w:jc w:val="right"/>
              <w:rPr>
                <w:rFonts w:eastAsia="細明體"/>
              </w:rPr>
            </w:pPr>
            <w:r w:rsidRPr="009A14ED">
              <w:rPr>
                <w:rFonts w:eastAsia="細明體"/>
              </w:rPr>
              <w:t>23.2</w:t>
            </w:r>
          </w:p>
        </w:tc>
      </w:tr>
      <w:tr w:rsidR="00302292" w:rsidRPr="009A14ED" w:rsidTr="00653483">
        <w:trPr>
          <w:trHeight w:val="351"/>
        </w:trPr>
        <w:tc>
          <w:tcPr>
            <w:tcW w:w="1544" w:type="dxa"/>
            <w:tcBorders>
              <w:top w:val="nil"/>
              <w:left w:val="nil"/>
              <w:bottom w:val="nil"/>
              <w:right w:val="single" w:sz="4" w:space="0" w:color="auto"/>
            </w:tcBorders>
          </w:tcPr>
          <w:p w:rsidR="00302292" w:rsidRPr="009A14ED" w:rsidRDefault="00302292" w:rsidP="0065348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A14ED">
              <w:rPr>
                <w:rFonts w:eastAsia="標楷體"/>
                <w:b/>
                <w:bCs/>
              </w:rPr>
              <w:t>101</w:t>
            </w:r>
            <w:r w:rsidRPr="009A14ED">
              <w:rPr>
                <w:rFonts w:eastAsia="標楷體"/>
                <w:b/>
                <w:bCs/>
              </w:rPr>
              <w:t>年</w:t>
            </w:r>
            <w:r w:rsidRPr="009A14ED">
              <w:rPr>
                <w:rFonts w:eastAsia="標楷體"/>
                <w:b/>
                <w:bCs/>
              </w:rPr>
              <w:t>1~</w:t>
            </w:r>
            <w:r w:rsidRPr="009A14ED">
              <w:rPr>
                <w:rFonts w:eastAsia="標楷體" w:hint="eastAsia"/>
                <w:b/>
                <w:bCs/>
              </w:rPr>
              <w:t>12</w:t>
            </w:r>
            <w:r w:rsidRPr="009A14ED">
              <w:rPr>
                <w:rFonts w:eastAsia="標楷體"/>
                <w:b/>
                <w:bCs/>
              </w:rPr>
              <w:t>月</w:t>
            </w:r>
          </w:p>
        </w:tc>
        <w:tc>
          <w:tcPr>
            <w:tcW w:w="1800" w:type="dxa"/>
            <w:tcBorders>
              <w:top w:val="nil"/>
              <w:left w:val="single" w:sz="4" w:space="0" w:color="auto"/>
              <w:bottom w:val="nil"/>
              <w:right w:val="nil"/>
            </w:tcBorders>
            <w:vAlign w:val="center"/>
          </w:tcPr>
          <w:p w:rsidR="00302292" w:rsidRPr="009A14ED" w:rsidRDefault="00302292" w:rsidP="00653483">
            <w:pPr>
              <w:snapToGrid w:val="0"/>
              <w:spacing w:line="320" w:lineRule="exact"/>
              <w:ind w:right="480"/>
              <w:jc w:val="right"/>
              <w:rPr>
                <w:rFonts w:eastAsia="細明體"/>
                <w:b/>
                <w:bCs/>
              </w:rPr>
            </w:pPr>
            <w:r w:rsidRPr="009A14ED">
              <w:rPr>
                <w:rFonts w:eastAsia="細明體" w:hint="eastAsia"/>
                <w:b/>
                <w:bCs/>
              </w:rPr>
              <w:t>3</w:t>
            </w:r>
            <w:r w:rsidRPr="009A14ED">
              <w:rPr>
                <w:rFonts w:eastAsia="細明體"/>
                <w:b/>
                <w:bCs/>
              </w:rPr>
              <w:t>,</w:t>
            </w:r>
            <w:r w:rsidRPr="009A14ED">
              <w:rPr>
                <w:rFonts w:eastAsia="細明體" w:hint="eastAsia"/>
                <w:b/>
                <w:bCs/>
              </w:rPr>
              <w:t>011.1</w:t>
            </w:r>
          </w:p>
        </w:tc>
        <w:tc>
          <w:tcPr>
            <w:tcW w:w="1233" w:type="dxa"/>
            <w:tcBorders>
              <w:top w:val="nil"/>
              <w:left w:val="nil"/>
              <w:bottom w:val="nil"/>
              <w:right w:val="nil"/>
            </w:tcBorders>
            <w:vAlign w:val="center"/>
          </w:tcPr>
          <w:p w:rsidR="00302292" w:rsidRPr="009A14ED" w:rsidRDefault="00302292" w:rsidP="00653483">
            <w:pPr>
              <w:snapToGrid w:val="0"/>
              <w:spacing w:line="320" w:lineRule="exact"/>
              <w:ind w:right="296"/>
              <w:jc w:val="right"/>
              <w:rPr>
                <w:rFonts w:eastAsia="細明體"/>
                <w:b/>
                <w:bCs/>
              </w:rPr>
            </w:pPr>
            <w:r w:rsidRPr="009A14ED">
              <w:rPr>
                <w:rFonts w:eastAsia="細明體"/>
                <w:b/>
                <w:bCs/>
              </w:rPr>
              <w:t>-</w:t>
            </w:r>
            <w:r w:rsidRPr="009A14ED">
              <w:rPr>
                <w:rFonts w:eastAsia="細明體" w:hint="eastAsia"/>
                <w:b/>
                <w:bCs/>
              </w:rPr>
              <w:t>2.3</w:t>
            </w:r>
          </w:p>
        </w:tc>
        <w:tc>
          <w:tcPr>
            <w:tcW w:w="1800" w:type="dxa"/>
            <w:tcBorders>
              <w:top w:val="nil"/>
              <w:left w:val="nil"/>
              <w:bottom w:val="nil"/>
              <w:right w:val="nil"/>
            </w:tcBorders>
            <w:vAlign w:val="center"/>
          </w:tcPr>
          <w:p w:rsidR="00302292" w:rsidRPr="009A14ED" w:rsidRDefault="00302292" w:rsidP="00653483">
            <w:pPr>
              <w:snapToGrid w:val="0"/>
              <w:spacing w:line="320" w:lineRule="exact"/>
              <w:ind w:right="536"/>
              <w:jc w:val="right"/>
              <w:rPr>
                <w:rFonts w:eastAsia="細明體"/>
                <w:b/>
                <w:bCs/>
              </w:rPr>
            </w:pPr>
            <w:r w:rsidRPr="009A14ED">
              <w:rPr>
                <w:rFonts w:eastAsia="細明體" w:hint="eastAsia"/>
                <w:b/>
                <w:bCs/>
              </w:rPr>
              <w:t>2</w:t>
            </w:r>
            <w:r w:rsidRPr="009A14ED">
              <w:rPr>
                <w:rFonts w:eastAsia="細明體"/>
                <w:b/>
                <w:bCs/>
              </w:rPr>
              <w:t>,</w:t>
            </w:r>
            <w:r w:rsidRPr="009A14ED">
              <w:rPr>
                <w:rFonts w:eastAsia="細明體" w:hint="eastAsia"/>
                <w:b/>
                <w:bCs/>
              </w:rPr>
              <w:t>707.3</w:t>
            </w:r>
          </w:p>
        </w:tc>
        <w:tc>
          <w:tcPr>
            <w:tcW w:w="1440" w:type="dxa"/>
            <w:tcBorders>
              <w:top w:val="nil"/>
              <w:left w:val="nil"/>
              <w:bottom w:val="nil"/>
              <w:right w:val="nil"/>
            </w:tcBorders>
            <w:vAlign w:val="center"/>
          </w:tcPr>
          <w:p w:rsidR="00302292" w:rsidRPr="009A14ED" w:rsidRDefault="00302292" w:rsidP="00653483">
            <w:pPr>
              <w:snapToGrid w:val="0"/>
              <w:spacing w:line="320" w:lineRule="exact"/>
              <w:ind w:right="417"/>
              <w:jc w:val="right"/>
              <w:rPr>
                <w:rFonts w:eastAsia="細明體"/>
                <w:b/>
                <w:bCs/>
              </w:rPr>
            </w:pPr>
            <w:r w:rsidRPr="009A14ED">
              <w:rPr>
                <w:rFonts w:eastAsia="細明體"/>
                <w:b/>
                <w:bCs/>
              </w:rPr>
              <w:t>-</w:t>
            </w:r>
            <w:r w:rsidRPr="009A14ED">
              <w:rPr>
                <w:rFonts w:eastAsia="細明體" w:hint="eastAsia"/>
                <w:b/>
                <w:bCs/>
              </w:rPr>
              <w:t>3.8</w:t>
            </w:r>
          </w:p>
        </w:tc>
        <w:tc>
          <w:tcPr>
            <w:tcW w:w="1460" w:type="dxa"/>
            <w:tcBorders>
              <w:top w:val="nil"/>
              <w:left w:val="nil"/>
              <w:bottom w:val="nil"/>
              <w:right w:val="nil"/>
            </w:tcBorders>
            <w:vAlign w:val="center"/>
          </w:tcPr>
          <w:p w:rsidR="00302292" w:rsidRPr="009A14ED" w:rsidRDefault="00302292" w:rsidP="00653483">
            <w:pPr>
              <w:snapToGrid w:val="0"/>
              <w:spacing w:line="320" w:lineRule="exact"/>
              <w:ind w:right="460"/>
              <w:jc w:val="right"/>
              <w:rPr>
                <w:rFonts w:eastAsia="細明體"/>
                <w:b/>
                <w:bCs/>
              </w:rPr>
            </w:pPr>
            <w:r w:rsidRPr="009A14ED">
              <w:rPr>
                <w:rFonts w:eastAsia="細明體" w:hint="eastAsia"/>
                <w:b/>
                <w:bCs/>
              </w:rPr>
              <w:t>303.8</w:t>
            </w:r>
          </w:p>
        </w:tc>
      </w:tr>
      <w:tr w:rsidR="00302292" w:rsidRPr="009A14ED" w:rsidTr="00653483">
        <w:trPr>
          <w:trHeight w:val="351"/>
        </w:trPr>
        <w:tc>
          <w:tcPr>
            <w:tcW w:w="1544" w:type="dxa"/>
            <w:tcBorders>
              <w:top w:val="nil"/>
              <w:left w:val="nil"/>
              <w:bottom w:val="nil"/>
              <w:right w:val="single" w:sz="4" w:space="0" w:color="auto"/>
            </w:tcBorders>
          </w:tcPr>
          <w:p w:rsidR="00302292" w:rsidRPr="009A14ED" w:rsidRDefault="00302292" w:rsidP="0065348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1</w:t>
            </w:r>
            <w:r w:rsidRPr="009A14ED">
              <w:rPr>
                <w:rFonts w:eastAsia="標楷體"/>
              </w:rPr>
              <w:t>月</w:t>
            </w:r>
          </w:p>
        </w:tc>
        <w:tc>
          <w:tcPr>
            <w:tcW w:w="1800" w:type="dxa"/>
            <w:tcBorders>
              <w:top w:val="nil"/>
              <w:left w:val="single" w:sz="4" w:space="0" w:color="auto"/>
              <w:bottom w:val="nil"/>
              <w:right w:val="nil"/>
            </w:tcBorders>
            <w:vAlign w:val="center"/>
          </w:tcPr>
          <w:p w:rsidR="00302292" w:rsidRPr="009A14ED" w:rsidRDefault="00302292" w:rsidP="00653483">
            <w:pPr>
              <w:snapToGrid w:val="0"/>
              <w:spacing w:line="320" w:lineRule="exact"/>
              <w:ind w:right="480"/>
              <w:jc w:val="right"/>
              <w:rPr>
                <w:rFonts w:eastAsia="細明體"/>
              </w:rPr>
            </w:pPr>
            <w:r w:rsidRPr="009A14ED">
              <w:rPr>
                <w:rFonts w:eastAsia="細明體"/>
              </w:rPr>
              <w:t>210.8</w:t>
            </w:r>
          </w:p>
        </w:tc>
        <w:tc>
          <w:tcPr>
            <w:tcW w:w="1233" w:type="dxa"/>
            <w:tcBorders>
              <w:top w:val="nil"/>
              <w:left w:val="nil"/>
              <w:bottom w:val="nil"/>
              <w:right w:val="nil"/>
            </w:tcBorders>
            <w:vAlign w:val="center"/>
          </w:tcPr>
          <w:p w:rsidR="00302292" w:rsidRPr="009A14ED" w:rsidRDefault="00302292" w:rsidP="00653483">
            <w:pPr>
              <w:snapToGrid w:val="0"/>
              <w:spacing w:line="320" w:lineRule="exact"/>
              <w:ind w:right="296"/>
              <w:jc w:val="right"/>
              <w:rPr>
                <w:rFonts w:eastAsia="細明體"/>
              </w:rPr>
            </w:pPr>
            <w:r w:rsidRPr="009A14ED">
              <w:rPr>
                <w:rFonts w:eastAsia="細明體"/>
              </w:rPr>
              <w:t>-16.8</w:t>
            </w:r>
          </w:p>
        </w:tc>
        <w:tc>
          <w:tcPr>
            <w:tcW w:w="1800" w:type="dxa"/>
            <w:tcBorders>
              <w:top w:val="nil"/>
              <w:left w:val="nil"/>
              <w:bottom w:val="nil"/>
              <w:right w:val="nil"/>
            </w:tcBorders>
            <w:vAlign w:val="center"/>
          </w:tcPr>
          <w:p w:rsidR="00302292" w:rsidRPr="009A14ED" w:rsidRDefault="00302292" w:rsidP="00653483">
            <w:pPr>
              <w:snapToGrid w:val="0"/>
              <w:spacing w:line="320" w:lineRule="exact"/>
              <w:ind w:right="536"/>
              <w:jc w:val="right"/>
              <w:rPr>
                <w:rFonts w:eastAsia="細明體"/>
              </w:rPr>
            </w:pPr>
            <w:r w:rsidRPr="009A14ED">
              <w:rPr>
                <w:rFonts w:eastAsia="細明體"/>
              </w:rPr>
              <w:t>206.1</w:t>
            </w:r>
          </w:p>
        </w:tc>
        <w:tc>
          <w:tcPr>
            <w:tcW w:w="1440" w:type="dxa"/>
            <w:tcBorders>
              <w:top w:val="nil"/>
              <w:left w:val="nil"/>
              <w:bottom w:val="nil"/>
              <w:right w:val="nil"/>
            </w:tcBorders>
            <w:vAlign w:val="center"/>
          </w:tcPr>
          <w:p w:rsidR="00302292" w:rsidRPr="009A14ED" w:rsidRDefault="00302292" w:rsidP="00653483">
            <w:pPr>
              <w:snapToGrid w:val="0"/>
              <w:spacing w:line="320" w:lineRule="exact"/>
              <w:ind w:right="417"/>
              <w:jc w:val="right"/>
              <w:rPr>
                <w:rFonts w:eastAsia="細明體"/>
              </w:rPr>
            </w:pPr>
            <w:r w:rsidRPr="009A14ED">
              <w:rPr>
                <w:rFonts w:eastAsia="細明體"/>
              </w:rPr>
              <w:t>-12.1</w:t>
            </w:r>
          </w:p>
        </w:tc>
        <w:tc>
          <w:tcPr>
            <w:tcW w:w="1460" w:type="dxa"/>
            <w:tcBorders>
              <w:top w:val="nil"/>
              <w:left w:val="nil"/>
              <w:bottom w:val="nil"/>
              <w:right w:val="nil"/>
            </w:tcBorders>
            <w:vAlign w:val="center"/>
          </w:tcPr>
          <w:p w:rsidR="00302292" w:rsidRPr="009A14ED" w:rsidRDefault="00302292" w:rsidP="00653483">
            <w:pPr>
              <w:snapToGrid w:val="0"/>
              <w:spacing w:line="320" w:lineRule="exact"/>
              <w:ind w:right="460"/>
              <w:jc w:val="right"/>
              <w:rPr>
                <w:rFonts w:eastAsia="細明體"/>
              </w:rPr>
            </w:pPr>
            <w:r w:rsidRPr="009A14ED">
              <w:rPr>
                <w:rFonts w:eastAsia="細明體"/>
              </w:rPr>
              <w:t>4.7</w:t>
            </w:r>
          </w:p>
        </w:tc>
      </w:tr>
      <w:tr w:rsidR="00302292" w:rsidRPr="009A14ED" w:rsidTr="00653483">
        <w:trPr>
          <w:trHeight w:val="351"/>
        </w:trPr>
        <w:tc>
          <w:tcPr>
            <w:tcW w:w="1544" w:type="dxa"/>
            <w:tcBorders>
              <w:top w:val="nil"/>
              <w:left w:val="nil"/>
              <w:bottom w:val="nil"/>
              <w:right w:val="single" w:sz="4" w:space="0" w:color="auto"/>
            </w:tcBorders>
          </w:tcPr>
          <w:p w:rsidR="00302292" w:rsidRPr="009A14ED" w:rsidRDefault="00302292" w:rsidP="0065348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2</w:t>
            </w:r>
            <w:r w:rsidRPr="009A14ED">
              <w:rPr>
                <w:rFonts w:eastAsia="標楷體"/>
              </w:rPr>
              <w:t>月</w:t>
            </w:r>
          </w:p>
        </w:tc>
        <w:tc>
          <w:tcPr>
            <w:tcW w:w="1800" w:type="dxa"/>
            <w:tcBorders>
              <w:top w:val="nil"/>
              <w:left w:val="single" w:sz="4" w:space="0" w:color="auto"/>
              <w:bottom w:val="nil"/>
              <w:right w:val="nil"/>
            </w:tcBorders>
            <w:vAlign w:val="center"/>
          </w:tcPr>
          <w:p w:rsidR="00302292" w:rsidRPr="009A14ED" w:rsidRDefault="00302292" w:rsidP="00653483">
            <w:pPr>
              <w:snapToGrid w:val="0"/>
              <w:spacing w:line="320" w:lineRule="exact"/>
              <w:ind w:right="480"/>
              <w:jc w:val="right"/>
              <w:rPr>
                <w:rFonts w:eastAsia="細明體"/>
              </w:rPr>
            </w:pPr>
            <w:r w:rsidRPr="009A14ED">
              <w:rPr>
                <w:rFonts w:eastAsia="細明體"/>
              </w:rPr>
              <w:t>234.0</w:t>
            </w:r>
          </w:p>
        </w:tc>
        <w:tc>
          <w:tcPr>
            <w:tcW w:w="1233" w:type="dxa"/>
            <w:tcBorders>
              <w:top w:val="nil"/>
              <w:left w:val="nil"/>
              <w:bottom w:val="nil"/>
              <w:right w:val="nil"/>
            </w:tcBorders>
            <w:vAlign w:val="center"/>
          </w:tcPr>
          <w:p w:rsidR="00302292" w:rsidRPr="009A14ED" w:rsidRDefault="00302292" w:rsidP="00653483">
            <w:pPr>
              <w:snapToGrid w:val="0"/>
              <w:spacing w:line="320" w:lineRule="exact"/>
              <w:ind w:right="296"/>
              <w:jc w:val="right"/>
              <w:rPr>
                <w:rFonts w:eastAsia="細明體"/>
              </w:rPr>
            </w:pPr>
            <w:r w:rsidRPr="009A14ED">
              <w:rPr>
                <w:rFonts w:eastAsia="細明體"/>
              </w:rPr>
              <w:t>10.3</w:t>
            </w:r>
          </w:p>
        </w:tc>
        <w:tc>
          <w:tcPr>
            <w:tcW w:w="1800" w:type="dxa"/>
            <w:tcBorders>
              <w:top w:val="nil"/>
              <w:left w:val="nil"/>
              <w:bottom w:val="nil"/>
              <w:right w:val="nil"/>
            </w:tcBorders>
            <w:vAlign w:val="center"/>
          </w:tcPr>
          <w:p w:rsidR="00302292" w:rsidRPr="009A14ED" w:rsidRDefault="00302292" w:rsidP="00653483">
            <w:pPr>
              <w:snapToGrid w:val="0"/>
              <w:spacing w:line="320" w:lineRule="exact"/>
              <w:ind w:right="536"/>
              <w:jc w:val="right"/>
              <w:rPr>
                <w:rFonts w:eastAsia="細明體"/>
              </w:rPr>
            </w:pPr>
            <w:r w:rsidRPr="009A14ED">
              <w:rPr>
                <w:rFonts w:eastAsia="細明體"/>
              </w:rPr>
              <w:t>205.7</w:t>
            </w:r>
          </w:p>
        </w:tc>
        <w:tc>
          <w:tcPr>
            <w:tcW w:w="1440" w:type="dxa"/>
            <w:tcBorders>
              <w:top w:val="nil"/>
              <w:left w:val="nil"/>
              <w:bottom w:val="nil"/>
              <w:right w:val="nil"/>
            </w:tcBorders>
            <w:vAlign w:val="center"/>
          </w:tcPr>
          <w:p w:rsidR="00302292" w:rsidRPr="009A14ED" w:rsidRDefault="00302292" w:rsidP="00653483">
            <w:pPr>
              <w:snapToGrid w:val="0"/>
              <w:spacing w:line="320" w:lineRule="exact"/>
              <w:ind w:right="417"/>
              <w:jc w:val="right"/>
              <w:rPr>
                <w:rFonts w:eastAsia="細明體"/>
              </w:rPr>
            </w:pPr>
            <w:r w:rsidRPr="009A14ED">
              <w:rPr>
                <w:rFonts w:eastAsia="細明體"/>
              </w:rPr>
              <w:t>1.3</w:t>
            </w:r>
          </w:p>
        </w:tc>
        <w:tc>
          <w:tcPr>
            <w:tcW w:w="1460" w:type="dxa"/>
            <w:tcBorders>
              <w:top w:val="nil"/>
              <w:left w:val="nil"/>
              <w:bottom w:val="nil"/>
              <w:right w:val="nil"/>
            </w:tcBorders>
            <w:vAlign w:val="center"/>
          </w:tcPr>
          <w:p w:rsidR="00302292" w:rsidRPr="009A14ED" w:rsidRDefault="00302292" w:rsidP="00653483">
            <w:pPr>
              <w:snapToGrid w:val="0"/>
              <w:spacing w:line="320" w:lineRule="exact"/>
              <w:ind w:right="460"/>
              <w:jc w:val="right"/>
              <w:rPr>
                <w:rFonts w:eastAsia="細明體"/>
              </w:rPr>
            </w:pPr>
            <w:r w:rsidRPr="009A14ED">
              <w:rPr>
                <w:rFonts w:eastAsia="細明體"/>
              </w:rPr>
              <w:t>28.3</w:t>
            </w:r>
          </w:p>
        </w:tc>
      </w:tr>
      <w:tr w:rsidR="00302292" w:rsidRPr="009A14ED" w:rsidTr="00653483">
        <w:trPr>
          <w:trHeight w:val="351"/>
        </w:trPr>
        <w:tc>
          <w:tcPr>
            <w:tcW w:w="1544" w:type="dxa"/>
            <w:tcBorders>
              <w:top w:val="nil"/>
              <w:left w:val="nil"/>
              <w:bottom w:val="nil"/>
              <w:right w:val="single" w:sz="4" w:space="0" w:color="auto"/>
            </w:tcBorders>
          </w:tcPr>
          <w:p w:rsidR="00302292" w:rsidRPr="009A14ED" w:rsidRDefault="00302292" w:rsidP="0065348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3</w:t>
            </w:r>
            <w:r w:rsidRPr="009A14ED">
              <w:rPr>
                <w:rFonts w:eastAsia="標楷體"/>
              </w:rPr>
              <w:t>月</w:t>
            </w:r>
          </w:p>
        </w:tc>
        <w:tc>
          <w:tcPr>
            <w:tcW w:w="1800" w:type="dxa"/>
            <w:tcBorders>
              <w:top w:val="nil"/>
              <w:left w:val="single" w:sz="4" w:space="0" w:color="auto"/>
              <w:bottom w:val="nil"/>
              <w:right w:val="nil"/>
            </w:tcBorders>
            <w:vAlign w:val="center"/>
          </w:tcPr>
          <w:p w:rsidR="00302292" w:rsidRPr="009A14ED" w:rsidRDefault="00302292" w:rsidP="00653483">
            <w:pPr>
              <w:snapToGrid w:val="0"/>
              <w:spacing w:line="320" w:lineRule="exact"/>
              <w:ind w:right="480"/>
              <w:jc w:val="right"/>
              <w:rPr>
                <w:rFonts w:eastAsia="細明體"/>
              </w:rPr>
            </w:pPr>
            <w:r w:rsidRPr="009A14ED">
              <w:rPr>
                <w:rFonts w:eastAsia="細明體"/>
              </w:rPr>
              <w:t>263.4</w:t>
            </w:r>
          </w:p>
        </w:tc>
        <w:tc>
          <w:tcPr>
            <w:tcW w:w="1233" w:type="dxa"/>
            <w:tcBorders>
              <w:top w:val="nil"/>
              <w:left w:val="nil"/>
              <w:bottom w:val="nil"/>
              <w:right w:val="nil"/>
            </w:tcBorders>
            <w:vAlign w:val="center"/>
          </w:tcPr>
          <w:p w:rsidR="00302292" w:rsidRPr="009A14ED" w:rsidRDefault="00302292" w:rsidP="00653483">
            <w:pPr>
              <w:snapToGrid w:val="0"/>
              <w:spacing w:line="320" w:lineRule="exact"/>
              <w:ind w:right="296"/>
              <w:jc w:val="right"/>
              <w:rPr>
                <w:rFonts w:eastAsia="細明體"/>
              </w:rPr>
            </w:pPr>
            <w:r w:rsidRPr="009A14ED">
              <w:rPr>
                <w:rFonts w:eastAsia="細明體"/>
              </w:rPr>
              <w:t>-3.2</w:t>
            </w:r>
          </w:p>
        </w:tc>
        <w:tc>
          <w:tcPr>
            <w:tcW w:w="1800" w:type="dxa"/>
            <w:tcBorders>
              <w:top w:val="nil"/>
              <w:left w:val="nil"/>
              <w:bottom w:val="nil"/>
              <w:right w:val="nil"/>
            </w:tcBorders>
            <w:vAlign w:val="center"/>
          </w:tcPr>
          <w:p w:rsidR="00302292" w:rsidRPr="009A14ED" w:rsidRDefault="00302292" w:rsidP="00653483">
            <w:pPr>
              <w:snapToGrid w:val="0"/>
              <w:spacing w:line="320" w:lineRule="exact"/>
              <w:ind w:right="536"/>
              <w:jc w:val="right"/>
              <w:rPr>
                <w:rFonts w:eastAsia="細明體"/>
              </w:rPr>
            </w:pPr>
            <w:r w:rsidRPr="009A14ED">
              <w:rPr>
                <w:rFonts w:eastAsia="細明體"/>
              </w:rPr>
              <w:t>239.9</w:t>
            </w:r>
          </w:p>
        </w:tc>
        <w:tc>
          <w:tcPr>
            <w:tcW w:w="1440" w:type="dxa"/>
            <w:tcBorders>
              <w:top w:val="nil"/>
              <w:left w:val="nil"/>
              <w:bottom w:val="nil"/>
              <w:right w:val="nil"/>
            </w:tcBorders>
            <w:vAlign w:val="center"/>
          </w:tcPr>
          <w:p w:rsidR="00302292" w:rsidRPr="009A14ED" w:rsidRDefault="00302292" w:rsidP="00653483">
            <w:pPr>
              <w:snapToGrid w:val="0"/>
              <w:spacing w:line="320" w:lineRule="exact"/>
              <w:ind w:right="417"/>
              <w:jc w:val="right"/>
              <w:rPr>
                <w:rFonts w:eastAsia="細明體"/>
              </w:rPr>
            </w:pPr>
            <w:r w:rsidRPr="009A14ED">
              <w:rPr>
                <w:rFonts w:eastAsia="細明體"/>
              </w:rPr>
              <w:t>-5.8</w:t>
            </w:r>
          </w:p>
        </w:tc>
        <w:tc>
          <w:tcPr>
            <w:tcW w:w="1460" w:type="dxa"/>
            <w:tcBorders>
              <w:top w:val="nil"/>
              <w:left w:val="nil"/>
              <w:bottom w:val="nil"/>
              <w:right w:val="nil"/>
            </w:tcBorders>
            <w:vAlign w:val="center"/>
          </w:tcPr>
          <w:p w:rsidR="00302292" w:rsidRPr="009A14ED" w:rsidRDefault="00302292" w:rsidP="00653483">
            <w:pPr>
              <w:snapToGrid w:val="0"/>
              <w:spacing w:line="320" w:lineRule="exact"/>
              <w:ind w:right="460"/>
              <w:jc w:val="right"/>
              <w:rPr>
                <w:rFonts w:eastAsia="細明體"/>
              </w:rPr>
            </w:pPr>
            <w:r w:rsidRPr="009A14ED">
              <w:rPr>
                <w:rFonts w:eastAsia="細明體"/>
              </w:rPr>
              <w:t>23.6</w:t>
            </w:r>
          </w:p>
        </w:tc>
      </w:tr>
      <w:tr w:rsidR="00302292" w:rsidRPr="009A14ED" w:rsidTr="00653483">
        <w:trPr>
          <w:trHeight w:val="351"/>
        </w:trPr>
        <w:tc>
          <w:tcPr>
            <w:tcW w:w="1544" w:type="dxa"/>
            <w:tcBorders>
              <w:top w:val="nil"/>
              <w:left w:val="nil"/>
              <w:bottom w:val="nil"/>
              <w:right w:val="single" w:sz="4" w:space="0" w:color="auto"/>
            </w:tcBorders>
          </w:tcPr>
          <w:p w:rsidR="00302292" w:rsidRPr="009A14ED" w:rsidRDefault="00302292" w:rsidP="0065348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4</w:t>
            </w:r>
            <w:r w:rsidRPr="009A14ED">
              <w:rPr>
                <w:rFonts w:eastAsia="標楷體"/>
              </w:rPr>
              <w:t>月</w:t>
            </w:r>
          </w:p>
        </w:tc>
        <w:tc>
          <w:tcPr>
            <w:tcW w:w="1800" w:type="dxa"/>
            <w:tcBorders>
              <w:top w:val="nil"/>
              <w:left w:val="single" w:sz="4" w:space="0" w:color="auto"/>
              <w:bottom w:val="nil"/>
              <w:right w:val="nil"/>
            </w:tcBorders>
            <w:vAlign w:val="center"/>
          </w:tcPr>
          <w:p w:rsidR="00302292" w:rsidRPr="009A14ED" w:rsidRDefault="00302292" w:rsidP="00653483">
            <w:pPr>
              <w:snapToGrid w:val="0"/>
              <w:spacing w:line="320" w:lineRule="exact"/>
              <w:ind w:right="480"/>
              <w:jc w:val="right"/>
              <w:rPr>
                <w:rFonts w:eastAsia="細明體"/>
              </w:rPr>
            </w:pPr>
            <w:r w:rsidRPr="009A14ED">
              <w:rPr>
                <w:rFonts w:eastAsia="細明體"/>
              </w:rPr>
              <w:t>255.4</w:t>
            </w:r>
          </w:p>
        </w:tc>
        <w:tc>
          <w:tcPr>
            <w:tcW w:w="1233" w:type="dxa"/>
            <w:tcBorders>
              <w:top w:val="nil"/>
              <w:left w:val="nil"/>
              <w:bottom w:val="nil"/>
              <w:right w:val="nil"/>
            </w:tcBorders>
            <w:vAlign w:val="center"/>
          </w:tcPr>
          <w:p w:rsidR="00302292" w:rsidRPr="009A14ED" w:rsidRDefault="00302292" w:rsidP="00653483">
            <w:pPr>
              <w:snapToGrid w:val="0"/>
              <w:spacing w:line="320" w:lineRule="exact"/>
              <w:ind w:right="296"/>
              <w:jc w:val="right"/>
              <w:rPr>
                <w:rFonts w:eastAsia="細明體"/>
              </w:rPr>
            </w:pPr>
            <w:r w:rsidRPr="009A14ED">
              <w:rPr>
                <w:rFonts w:eastAsia="細明體"/>
              </w:rPr>
              <w:t>-6.4</w:t>
            </w:r>
          </w:p>
        </w:tc>
        <w:tc>
          <w:tcPr>
            <w:tcW w:w="1800" w:type="dxa"/>
            <w:tcBorders>
              <w:top w:val="nil"/>
              <w:left w:val="nil"/>
              <w:bottom w:val="nil"/>
              <w:right w:val="nil"/>
            </w:tcBorders>
            <w:vAlign w:val="center"/>
          </w:tcPr>
          <w:p w:rsidR="00302292" w:rsidRPr="009A14ED" w:rsidRDefault="00302292" w:rsidP="00653483">
            <w:pPr>
              <w:snapToGrid w:val="0"/>
              <w:spacing w:line="320" w:lineRule="exact"/>
              <w:ind w:right="536"/>
              <w:jc w:val="right"/>
              <w:rPr>
                <w:rFonts w:eastAsia="細明體"/>
              </w:rPr>
            </w:pPr>
            <w:r w:rsidRPr="009A14ED">
              <w:rPr>
                <w:rFonts w:eastAsia="細明體"/>
              </w:rPr>
              <w:t>248.6</w:t>
            </w:r>
          </w:p>
        </w:tc>
        <w:tc>
          <w:tcPr>
            <w:tcW w:w="1440" w:type="dxa"/>
            <w:tcBorders>
              <w:top w:val="nil"/>
              <w:left w:val="nil"/>
              <w:bottom w:val="nil"/>
              <w:right w:val="nil"/>
            </w:tcBorders>
            <w:vAlign w:val="center"/>
          </w:tcPr>
          <w:p w:rsidR="00302292" w:rsidRPr="009A14ED" w:rsidRDefault="00302292" w:rsidP="00653483">
            <w:pPr>
              <w:snapToGrid w:val="0"/>
              <w:spacing w:line="320" w:lineRule="exact"/>
              <w:ind w:right="417"/>
              <w:jc w:val="right"/>
              <w:rPr>
                <w:rFonts w:eastAsia="細明體"/>
              </w:rPr>
            </w:pPr>
            <w:r w:rsidRPr="009A14ED">
              <w:rPr>
                <w:rFonts w:eastAsia="細明體"/>
              </w:rPr>
              <w:t>2.1</w:t>
            </w:r>
          </w:p>
        </w:tc>
        <w:tc>
          <w:tcPr>
            <w:tcW w:w="1460" w:type="dxa"/>
            <w:tcBorders>
              <w:top w:val="nil"/>
              <w:left w:val="nil"/>
              <w:bottom w:val="nil"/>
              <w:right w:val="nil"/>
            </w:tcBorders>
            <w:vAlign w:val="center"/>
          </w:tcPr>
          <w:p w:rsidR="00302292" w:rsidRPr="009A14ED" w:rsidRDefault="00302292" w:rsidP="00653483">
            <w:pPr>
              <w:snapToGrid w:val="0"/>
              <w:spacing w:line="320" w:lineRule="exact"/>
              <w:ind w:right="460"/>
              <w:jc w:val="right"/>
              <w:rPr>
                <w:rFonts w:eastAsia="細明體"/>
              </w:rPr>
            </w:pPr>
            <w:r w:rsidRPr="009A14ED">
              <w:rPr>
                <w:rFonts w:eastAsia="細明體"/>
              </w:rPr>
              <w:t>6.9</w:t>
            </w:r>
          </w:p>
        </w:tc>
      </w:tr>
      <w:tr w:rsidR="00302292" w:rsidRPr="009A14ED" w:rsidTr="00653483">
        <w:trPr>
          <w:trHeight w:val="351"/>
        </w:trPr>
        <w:tc>
          <w:tcPr>
            <w:tcW w:w="1544" w:type="dxa"/>
            <w:tcBorders>
              <w:top w:val="nil"/>
              <w:left w:val="nil"/>
              <w:bottom w:val="nil"/>
              <w:right w:val="single" w:sz="4" w:space="0" w:color="auto"/>
            </w:tcBorders>
          </w:tcPr>
          <w:p w:rsidR="00302292" w:rsidRPr="009A14ED" w:rsidRDefault="00302292" w:rsidP="0065348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5</w:t>
            </w:r>
            <w:r w:rsidRPr="009A14ED">
              <w:rPr>
                <w:rFonts w:eastAsia="標楷體"/>
              </w:rPr>
              <w:t>月</w:t>
            </w:r>
          </w:p>
        </w:tc>
        <w:tc>
          <w:tcPr>
            <w:tcW w:w="1800" w:type="dxa"/>
            <w:tcBorders>
              <w:top w:val="nil"/>
              <w:left w:val="single" w:sz="4" w:space="0" w:color="auto"/>
              <w:bottom w:val="nil"/>
              <w:right w:val="nil"/>
            </w:tcBorders>
            <w:vAlign w:val="center"/>
          </w:tcPr>
          <w:p w:rsidR="00302292" w:rsidRPr="009A14ED" w:rsidRDefault="00302292" w:rsidP="00653483">
            <w:pPr>
              <w:snapToGrid w:val="0"/>
              <w:spacing w:line="320" w:lineRule="exact"/>
              <w:ind w:right="480"/>
              <w:jc w:val="right"/>
              <w:rPr>
                <w:rFonts w:eastAsia="細明體"/>
              </w:rPr>
            </w:pPr>
            <w:r w:rsidRPr="009A14ED">
              <w:rPr>
                <w:rFonts w:eastAsia="細明體"/>
              </w:rPr>
              <w:t>261.0</w:t>
            </w:r>
          </w:p>
        </w:tc>
        <w:tc>
          <w:tcPr>
            <w:tcW w:w="1233" w:type="dxa"/>
            <w:tcBorders>
              <w:top w:val="nil"/>
              <w:left w:val="nil"/>
              <w:bottom w:val="nil"/>
              <w:right w:val="nil"/>
            </w:tcBorders>
            <w:vAlign w:val="center"/>
          </w:tcPr>
          <w:p w:rsidR="00302292" w:rsidRPr="009A14ED" w:rsidRDefault="00302292" w:rsidP="00653483">
            <w:pPr>
              <w:snapToGrid w:val="0"/>
              <w:spacing w:line="320" w:lineRule="exact"/>
              <w:ind w:right="296"/>
              <w:jc w:val="right"/>
              <w:rPr>
                <w:rFonts w:eastAsia="細明體"/>
              </w:rPr>
            </w:pPr>
            <w:r w:rsidRPr="009A14ED">
              <w:rPr>
                <w:rFonts w:eastAsia="細明體"/>
              </w:rPr>
              <w:t>-6.3</w:t>
            </w:r>
          </w:p>
        </w:tc>
        <w:tc>
          <w:tcPr>
            <w:tcW w:w="1800" w:type="dxa"/>
            <w:tcBorders>
              <w:top w:val="nil"/>
              <w:left w:val="nil"/>
              <w:bottom w:val="nil"/>
              <w:right w:val="nil"/>
            </w:tcBorders>
            <w:vAlign w:val="center"/>
          </w:tcPr>
          <w:p w:rsidR="00302292" w:rsidRPr="009A14ED" w:rsidRDefault="00302292" w:rsidP="00653483">
            <w:pPr>
              <w:snapToGrid w:val="0"/>
              <w:spacing w:line="320" w:lineRule="exact"/>
              <w:ind w:right="536"/>
              <w:jc w:val="right"/>
              <w:rPr>
                <w:rFonts w:eastAsia="細明體"/>
              </w:rPr>
            </w:pPr>
            <w:r w:rsidRPr="009A14ED">
              <w:rPr>
                <w:rFonts w:eastAsia="細明體"/>
              </w:rPr>
              <w:t>238.3</w:t>
            </w:r>
          </w:p>
        </w:tc>
        <w:tc>
          <w:tcPr>
            <w:tcW w:w="1440" w:type="dxa"/>
            <w:tcBorders>
              <w:top w:val="nil"/>
              <w:left w:val="nil"/>
              <w:bottom w:val="nil"/>
              <w:right w:val="nil"/>
            </w:tcBorders>
            <w:vAlign w:val="center"/>
          </w:tcPr>
          <w:p w:rsidR="00302292" w:rsidRPr="009A14ED" w:rsidRDefault="00302292" w:rsidP="00653483">
            <w:pPr>
              <w:snapToGrid w:val="0"/>
              <w:spacing w:line="320" w:lineRule="exact"/>
              <w:ind w:right="417"/>
              <w:jc w:val="right"/>
              <w:rPr>
                <w:rFonts w:eastAsia="細明體"/>
              </w:rPr>
            </w:pPr>
            <w:r w:rsidRPr="009A14ED">
              <w:rPr>
                <w:rFonts w:eastAsia="細明體"/>
              </w:rPr>
              <w:t>-10.5</w:t>
            </w:r>
          </w:p>
        </w:tc>
        <w:tc>
          <w:tcPr>
            <w:tcW w:w="1460" w:type="dxa"/>
            <w:tcBorders>
              <w:top w:val="nil"/>
              <w:left w:val="nil"/>
              <w:bottom w:val="nil"/>
              <w:right w:val="nil"/>
            </w:tcBorders>
            <w:vAlign w:val="center"/>
          </w:tcPr>
          <w:p w:rsidR="00302292" w:rsidRPr="009A14ED" w:rsidRDefault="00302292" w:rsidP="00653483">
            <w:pPr>
              <w:snapToGrid w:val="0"/>
              <w:spacing w:line="320" w:lineRule="exact"/>
              <w:ind w:right="460"/>
              <w:jc w:val="right"/>
              <w:rPr>
                <w:rFonts w:eastAsia="細明體"/>
              </w:rPr>
            </w:pPr>
            <w:r w:rsidRPr="009A14ED">
              <w:rPr>
                <w:rFonts w:eastAsia="細明體"/>
              </w:rPr>
              <w:t>22.6</w:t>
            </w:r>
          </w:p>
        </w:tc>
      </w:tr>
      <w:tr w:rsidR="00302292" w:rsidRPr="009A14ED" w:rsidTr="00653483">
        <w:trPr>
          <w:trHeight w:val="351"/>
        </w:trPr>
        <w:tc>
          <w:tcPr>
            <w:tcW w:w="1544" w:type="dxa"/>
            <w:tcBorders>
              <w:top w:val="nil"/>
              <w:left w:val="nil"/>
              <w:bottom w:val="nil"/>
              <w:right w:val="single" w:sz="4" w:space="0" w:color="auto"/>
            </w:tcBorders>
          </w:tcPr>
          <w:p w:rsidR="00302292" w:rsidRPr="009A14ED" w:rsidRDefault="00302292" w:rsidP="0065348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6</w:t>
            </w:r>
            <w:r w:rsidRPr="009A14ED">
              <w:rPr>
                <w:rFonts w:eastAsia="標楷體"/>
              </w:rPr>
              <w:t>月</w:t>
            </w:r>
          </w:p>
        </w:tc>
        <w:tc>
          <w:tcPr>
            <w:tcW w:w="1800" w:type="dxa"/>
            <w:tcBorders>
              <w:top w:val="nil"/>
              <w:left w:val="single" w:sz="4" w:space="0" w:color="auto"/>
              <w:bottom w:val="nil"/>
              <w:right w:val="nil"/>
            </w:tcBorders>
            <w:vAlign w:val="center"/>
          </w:tcPr>
          <w:p w:rsidR="00302292" w:rsidRPr="009A14ED" w:rsidRDefault="00302292" w:rsidP="00653483">
            <w:pPr>
              <w:snapToGrid w:val="0"/>
              <w:spacing w:line="320" w:lineRule="exact"/>
              <w:ind w:right="480"/>
              <w:jc w:val="right"/>
              <w:rPr>
                <w:rFonts w:eastAsia="細明體"/>
              </w:rPr>
            </w:pPr>
            <w:r w:rsidRPr="009A14ED">
              <w:rPr>
                <w:rFonts w:eastAsia="細明體"/>
              </w:rPr>
              <w:t>243.6</w:t>
            </w:r>
          </w:p>
        </w:tc>
        <w:tc>
          <w:tcPr>
            <w:tcW w:w="1233" w:type="dxa"/>
            <w:tcBorders>
              <w:top w:val="nil"/>
              <w:left w:val="nil"/>
              <w:bottom w:val="nil"/>
              <w:right w:val="nil"/>
            </w:tcBorders>
            <w:vAlign w:val="center"/>
          </w:tcPr>
          <w:p w:rsidR="00302292" w:rsidRPr="009A14ED" w:rsidRDefault="00302292" w:rsidP="00653483">
            <w:pPr>
              <w:snapToGrid w:val="0"/>
              <w:spacing w:line="320" w:lineRule="exact"/>
              <w:ind w:right="296"/>
              <w:jc w:val="right"/>
              <w:rPr>
                <w:rFonts w:eastAsia="細明體"/>
              </w:rPr>
            </w:pPr>
            <w:r w:rsidRPr="009A14ED">
              <w:rPr>
                <w:rFonts w:eastAsia="細明體"/>
              </w:rPr>
              <w:t>-3.2</w:t>
            </w:r>
          </w:p>
        </w:tc>
        <w:tc>
          <w:tcPr>
            <w:tcW w:w="1800" w:type="dxa"/>
            <w:tcBorders>
              <w:top w:val="nil"/>
              <w:left w:val="nil"/>
              <w:bottom w:val="nil"/>
              <w:right w:val="nil"/>
            </w:tcBorders>
            <w:vAlign w:val="center"/>
          </w:tcPr>
          <w:p w:rsidR="00302292" w:rsidRPr="009A14ED" w:rsidRDefault="00302292" w:rsidP="00653483">
            <w:pPr>
              <w:snapToGrid w:val="0"/>
              <w:spacing w:line="320" w:lineRule="exact"/>
              <w:ind w:right="536"/>
              <w:jc w:val="right"/>
              <w:rPr>
                <w:rFonts w:eastAsia="細明體"/>
              </w:rPr>
            </w:pPr>
            <w:r w:rsidRPr="009A14ED">
              <w:rPr>
                <w:rFonts w:eastAsia="細明體"/>
              </w:rPr>
              <w:t>217.9</w:t>
            </w:r>
          </w:p>
        </w:tc>
        <w:tc>
          <w:tcPr>
            <w:tcW w:w="1440" w:type="dxa"/>
            <w:tcBorders>
              <w:top w:val="nil"/>
              <w:left w:val="nil"/>
              <w:bottom w:val="nil"/>
              <w:right w:val="nil"/>
            </w:tcBorders>
            <w:vAlign w:val="center"/>
          </w:tcPr>
          <w:p w:rsidR="00302292" w:rsidRPr="009A14ED" w:rsidRDefault="00302292" w:rsidP="00653483">
            <w:pPr>
              <w:snapToGrid w:val="0"/>
              <w:spacing w:line="320" w:lineRule="exact"/>
              <w:ind w:right="417"/>
              <w:jc w:val="right"/>
              <w:rPr>
                <w:rFonts w:eastAsia="細明體"/>
              </w:rPr>
            </w:pPr>
            <w:r w:rsidRPr="009A14ED">
              <w:rPr>
                <w:rFonts w:eastAsia="細明體"/>
              </w:rPr>
              <w:t>-8.4</w:t>
            </w:r>
          </w:p>
        </w:tc>
        <w:tc>
          <w:tcPr>
            <w:tcW w:w="1460" w:type="dxa"/>
            <w:tcBorders>
              <w:top w:val="nil"/>
              <w:left w:val="nil"/>
              <w:bottom w:val="nil"/>
              <w:right w:val="nil"/>
            </w:tcBorders>
            <w:vAlign w:val="center"/>
          </w:tcPr>
          <w:p w:rsidR="00302292" w:rsidRPr="009A14ED" w:rsidRDefault="00302292" w:rsidP="00653483">
            <w:pPr>
              <w:snapToGrid w:val="0"/>
              <w:spacing w:line="320" w:lineRule="exact"/>
              <w:ind w:right="460"/>
              <w:jc w:val="right"/>
              <w:rPr>
                <w:rFonts w:eastAsia="細明體"/>
              </w:rPr>
            </w:pPr>
            <w:r w:rsidRPr="009A14ED">
              <w:rPr>
                <w:rFonts w:eastAsia="細明體"/>
              </w:rPr>
              <w:t>25.8</w:t>
            </w:r>
          </w:p>
        </w:tc>
      </w:tr>
      <w:tr w:rsidR="00302292" w:rsidRPr="009A14ED" w:rsidTr="00653483">
        <w:trPr>
          <w:trHeight w:val="351"/>
        </w:trPr>
        <w:tc>
          <w:tcPr>
            <w:tcW w:w="1544" w:type="dxa"/>
            <w:tcBorders>
              <w:top w:val="nil"/>
              <w:left w:val="nil"/>
              <w:bottom w:val="nil"/>
              <w:right w:val="single" w:sz="4" w:space="0" w:color="auto"/>
            </w:tcBorders>
          </w:tcPr>
          <w:p w:rsidR="00302292" w:rsidRPr="009A14ED" w:rsidRDefault="00302292" w:rsidP="0065348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7</w:t>
            </w:r>
            <w:r w:rsidRPr="009A14ED">
              <w:rPr>
                <w:rFonts w:eastAsia="標楷體"/>
              </w:rPr>
              <w:t>月</w:t>
            </w:r>
          </w:p>
        </w:tc>
        <w:tc>
          <w:tcPr>
            <w:tcW w:w="1800" w:type="dxa"/>
            <w:tcBorders>
              <w:top w:val="nil"/>
              <w:left w:val="single" w:sz="4" w:space="0" w:color="auto"/>
              <w:bottom w:val="nil"/>
              <w:right w:val="nil"/>
            </w:tcBorders>
            <w:vAlign w:val="center"/>
          </w:tcPr>
          <w:p w:rsidR="00302292" w:rsidRPr="009A14ED" w:rsidRDefault="00302292" w:rsidP="00653483">
            <w:pPr>
              <w:snapToGrid w:val="0"/>
              <w:spacing w:line="320" w:lineRule="exact"/>
              <w:ind w:right="480"/>
              <w:jc w:val="right"/>
              <w:rPr>
                <w:rFonts w:eastAsia="細明體"/>
              </w:rPr>
            </w:pPr>
            <w:r w:rsidRPr="009A14ED">
              <w:rPr>
                <w:rFonts w:eastAsia="細明體"/>
              </w:rPr>
              <w:t>248.5</w:t>
            </w:r>
          </w:p>
        </w:tc>
        <w:tc>
          <w:tcPr>
            <w:tcW w:w="1233" w:type="dxa"/>
            <w:tcBorders>
              <w:top w:val="nil"/>
              <w:left w:val="nil"/>
              <w:bottom w:val="nil"/>
              <w:right w:val="nil"/>
            </w:tcBorders>
            <w:vAlign w:val="center"/>
          </w:tcPr>
          <w:p w:rsidR="00302292" w:rsidRPr="009A14ED" w:rsidRDefault="00302292" w:rsidP="00653483">
            <w:pPr>
              <w:snapToGrid w:val="0"/>
              <w:spacing w:line="320" w:lineRule="exact"/>
              <w:ind w:right="296"/>
              <w:jc w:val="right"/>
              <w:rPr>
                <w:rFonts w:eastAsia="細明體"/>
              </w:rPr>
            </w:pPr>
            <w:r w:rsidRPr="009A14ED">
              <w:rPr>
                <w:rFonts w:eastAsia="細明體"/>
              </w:rPr>
              <w:t>-11.6</w:t>
            </w:r>
          </w:p>
        </w:tc>
        <w:tc>
          <w:tcPr>
            <w:tcW w:w="1800" w:type="dxa"/>
            <w:tcBorders>
              <w:top w:val="nil"/>
              <w:left w:val="nil"/>
              <w:bottom w:val="nil"/>
              <w:right w:val="nil"/>
            </w:tcBorders>
            <w:vAlign w:val="center"/>
          </w:tcPr>
          <w:p w:rsidR="00302292" w:rsidRPr="009A14ED" w:rsidRDefault="00302292" w:rsidP="00653483">
            <w:pPr>
              <w:snapToGrid w:val="0"/>
              <w:spacing w:line="320" w:lineRule="exact"/>
              <w:ind w:right="536"/>
              <w:jc w:val="right"/>
              <w:rPr>
                <w:rFonts w:eastAsia="細明體"/>
              </w:rPr>
            </w:pPr>
            <w:r w:rsidRPr="009A14ED">
              <w:rPr>
                <w:rFonts w:eastAsia="細明體"/>
              </w:rPr>
              <w:t>239.4</w:t>
            </w:r>
          </w:p>
        </w:tc>
        <w:tc>
          <w:tcPr>
            <w:tcW w:w="1440" w:type="dxa"/>
            <w:tcBorders>
              <w:top w:val="nil"/>
              <w:left w:val="nil"/>
              <w:bottom w:val="nil"/>
              <w:right w:val="nil"/>
            </w:tcBorders>
            <w:vAlign w:val="center"/>
          </w:tcPr>
          <w:p w:rsidR="00302292" w:rsidRPr="009A14ED" w:rsidRDefault="00302292" w:rsidP="00653483">
            <w:pPr>
              <w:snapToGrid w:val="0"/>
              <w:spacing w:line="320" w:lineRule="exact"/>
              <w:ind w:right="417"/>
              <w:jc w:val="right"/>
              <w:rPr>
                <w:rFonts w:eastAsia="細明體"/>
              </w:rPr>
            </w:pPr>
            <w:r w:rsidRPr="009A14ED">
              <w:rPr>
                <w:rFonts w:eastAsia="細明體"/>
              </w:rPr>
              <w:t>-3.2</w:t>
            </w:r>
          </w:p>
        </w:tc>
        <w:tc>
          <w:tcPr>
            <w:tcW w:w="1460" w:type="dxa"/>
            <w:tcBorders>
              <w:top w:val="nil"/>
              <w:left w:val="nil"/>
              <w:bottom w:val="nil"/>
              <w:right w:val="nil"/>
            </w:tcBorders>
            <w:vAlign w:val="center"/>
          </w:tcPr>
          <w:p w:rsidR="00302292" w:rsidRPr="009A14ED" w:rsidRDefault="00302292" w:rsidP="00653483">
            <w:pPr>
              <w:snapToGrid w:val="0"/>
              <w:spacing w:line="320" w:lineRule="exact"/>
              <w:ind w:right="460"/>
              <w:jc w:val="right"/>
              <w:rPr>
                <w:rFonts w:eastAsia="細明體"/>
              </w:rPr>
            </w:pPr>
            <w:r w:rsidRPr="009A14ED">
              <w:rPr>
                <w:rFonts w:eastAsia="細明體"/>
              </w:rPr>
              <w:t>9.0</w:t>
            </w:r>
          </w:p>
        </w:tc>
      </w:tr>
      <w:tr w:rsidR="00302292" w:rsidRPr="009A14ED" w:rsidTr="00653483">
        <w:trPr>
          <w:trHeight w:val="351"/>
        </w:trPr>
        <w:tc>
          <w:tcPr>
            <w:tcW w:w="1544" w:type="dxa"/>
            <w:tcBorders>
              <w:top w:val="nil"/>
              <w:left w:val="nil"/>
              <w:bottom w:val="nil"/>
              <w:right w:val="single" w:sz="4" w:space="0" w:color="auto"/>
            </w:tcBorders>
          </w:tcPr>
          <w:p w:rsidR="00302292" w:rsidRPr="009A14ED" w:rsidRDefault="00302292" w:rsidP="0065348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8</w:t>
            </w:r>
            <w:r w:rsidRPr="009A14ED">
              <w:rPr>
                <w:rFonts w:eastAsia="標楷體"/>
              </w:rPr>
              <w:t>月</w:t>
            </w:r>
          </w:p>
        </w:tc>
        <w:tc>
          <w:tcPr>
            <w:tcW w:w="1800" w:type="dxa"/>
            <w:tcBorders>
              <w:top w:val="nil"/>
              <w:left w:val="single" w:sz="4" w:space="0" w:color="auto"/>
              <w:bottom w:val="nil"/>
              <w:right w:val="nil"/>
            </w:tcBorders>
            <w:vAlign w:val="center"/>
          </w:tcPr>
          <w:p w:rsidR="00302292" w:rsidRPr="009A14ED" w:rsidRDefault="00302292" w:rsidP="00653483">
            <w:pPr>
              <w:snapToGrid w:val="0"/>
              <w:spacing w:line="320" w:lineRule="exact"/>
              <w:ind w:right="480"/>
              <w:jc w:val="right"/>
              <w:rPr>
                <w:rFonts w:eastAsia="細明體"/>
              </w:rPr>
            </w:pPr>
            <w:r w:rsidRPr="009A14ED">
              <w:rPr>
                <w:rFonts w:eastAsia="細明體"/>
              </w:rPr>
              <w:t>246.9</w:t>
            </w:r>
          </w:p>
        </w:tc>
        <w:tc>
          <w:tcPr>
            <w:tcW w:w="1233" w:type="dxa"/>
            <w:tcBorders>
              <w:top w:val="nil"/>
              <w:left w:val="nil"/>
              <w:bottom w:val="nil"/>
              <w:right w:val="nil"/>
            </w:tcBorders>
            <w:vAlign w:val="center"/>
          </w:tcPr>
          <w:p w:rsidR="00302292" w:rsidRPr="009A14ED" w:rsidRDefault="00302292" w:rsidP="00653483">
            <w:pPr>
              <w:snapToGrid w:val="0"/>
              <w:spacing w:line="320" w:lineRule="exact"/>
              <w:ind w:right="296"/>
              <w:jc w:val="right"/>
              <w:rPr>
                <w:rFonts w:eastAsia="細明體"/>
              </w:rPr>
            </w:pPr>
            <w:r w:rsidRPr="009A14ED">
              <w:rPr>
                <w:rFonts w:eastAsia="細明體"/>
              </w:rPr>
              <w:t>-4.2</w:t>
            </w:r>
          </w:p>
        </w:tc>
        <w:tc>
          <w:tcPr>
            <w:tcW w:w="1800" w:type="dxa"/>
            <w:tcBorders>
              <w:top w:val="nil"/>
              <w:left w:val="nil"/>
              <w:bottom w:val="nil"/>
              <w:right w:val="nil"/>
            </w:tcBorders>
            <w:vAlign w:val="center"/>
          </w:tcPr>
          <w:p w:rsidR="00302292" w:rsidRPr="009A14ED" w:rsidRDefault="00302292" w:rsidP="00653483">
            <w:pPr>
              <w:snapToGrid w:val="0"/>
              <w:spacing w:line="320" w:lineRule="exact"/>
              <w:ind w:right="536"/>
              <w:jc w:val="right"/>
              <w:rPr>
                <w:rFonts w:eastAsia="細明體"/>
              </w:rPr>
            </w:pPr>
            <w:r w:rsidRPr="009A14ED">
              <w:rPr>
                <w:rFonts w:eastAsia="細明體"/>
              </w:rPr>
              <w:t>213.8</w:t>
            </w:r>
          </w:p>
        </w:tc>
        <w:tc>
          <w:tcPr>
            <w:tcW w:w="1440" w:type="dxa"/>
            <w:tcBorders>
              <w:top w:val="nil"/>
              <w:left w:val="nil"/>
              <w:bottom w:val="nil"/>
              <w:right w:val="nil"/>
            </w:tcBorders>
            <w:vAlign w:val="center"/>
          </w:tcPr>
          <w:p w:rsidR="00302292" w:rsidRPr="009A14ED" w:rsidRDefault="00302292" w:rsidP="00653483">
            <w:pPr>
              <w:snapToGrid w:val="0"/>
              <w:spacing w:line="320" w:lineRule="exact"/>
              <w:ind w:right="417"/>
              <w:jc w:val="right"/>
              <w:rPr>
                <w:rFonts w:eastAsia="細明體"/>
              </w:rPr>
            </w:pPr>
            <w:r w:rsidRPr="009A14ED">
              <w:rPr>
                <w:rFonts w:eastAsia="細明體"/>
              </w:rPr>
              <w:t>-7.6</w:t>
            </w:r>
          </w:p>
        </w:tc>
        <w:tc>
          <w:tcPr>
            <w:tcW w:w="1460" w:type="dxa"/>
            <w:tcBorders>
              <w:top w:val="nil"/>
              <w:left w:val="nil"/>
              <w:bottom w:val="nil"/>
              <w:right w:val="nil"/>
            </w:tcBorders>
            <w:vAlign w:val="center"/>
          </w:tcPr>
          <w:p w:rsidR="00302292" w:rsidRPr="009A14ED" w:rsidRDefault="00302292" w:rsidP="00653483">
            <w:pPr>
              <w:snapToGrid w:val="0"/>
              <w:spacing w:line="320" w:lineRule="exact"/>
              <w:ind w:right="460"/>
              <w:jc w:val="right"/>
              <w:rPr>
                <w:rFonts w:eastAsia="細明體"/>
              </w:rPr>
            </w:pPr>
            <w:r w:rsidRPr="009A14ED">
              <w:rPr>
                <w:rFonts w:eastAsia="細明體"/>
              </w:rPr>
              <w:t>33.1</w:t>
            </w:r>
          </w:p>
        </w:tc>
      </w:tr>
      <w:tr w:rsidR="00302292" w:rsidRPr="009A14ED" w:rsidTr="00653483">
        <w:trPr>
          <w:trHeight w:val="351"/>
        </w:trPr>
        <w:tc>
          <w:tcPr>
            <w:tcW w:w="1544" w:type="dxa"/>
            <w:tcBorders>
              <w:top w:val="nil"/>
              <w:left w:val="nil"/>
              <w:bottom w:val="nil"/>
              <w:right w:val="single" w:sz="4" w:space="0" w:color="auto"/>
            </w:tcBorders>
          </w:tcPr>
          <w:p w:rsidR="00302292" w:rsidRPr="009A14ED" w:rsidRDefault="00302292" w:rsidP="0065348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hint="eastAsia"/>
              </w:rPr>
              <w:t>9</w:t>
            </w:r>
            <w:r w:rsidRPr="009A14ED">
              <w:rPr>
                <w:rFonts w:eastAsia="標楷體"/>
              </w:rPr>
              <w:t>月</w:t>
            </w:r>
          </w:p>
        </w:tc>
        <w:tc>
          <w:tcPr>
            <w:tcW w:w="1800" w:type="dxa"/>
            <w:tcBorders>
              <w:top w:val="nil"/>
              <w:left w:val="single" w:sz="4" w:space="0" w:color="auto"/>
              <w:bottom w:val="nil"/>
              <w:right w:val="nil"/>
            </w:tcBorders>
            <w:vAlign w:val="center"/>
          </w:tcPr>
          <w:p w:rsidR="00302292" w:rsidRPr="009A14ED" w:rsidRDefault="00302292" w:rsidP="00653483">
            <w:pPr>
              <w:snapToGrid w:val="0"/>
              <w:spacing w:line="320" w:lineRule="exact"/>
              <w:ind w:right="480"/>
              <w:jc w:val="right"/>
              <w:rPr>
                <w:rFonts w:eastAsia="細明體"/>
              </w:rPr>
            </w:pPr>
            <w:r w:rsidRPr="009A14ED">
              <w:rPr>
                <w:rFonts w:eastAsia="細明體"/>
              </w:rPr>
              <w:t>2</w:t>
            </w:r>
            <w:r w:rsidRPr="009A14ED">
              <w:rPr>
                <w:rFonts w:eastAsia="細明體" w:hint="eastAsia"/>
              </w:rPr>
              <w:t>71.7</w:t>
            </w:r>
          </w:p>
        </w:tc>
        <w:tc>
          <w:tcPr>
            <w:tcW w:w="1233" w:type="dxa"/>
            <w:tcBorders>
              <w:top w:val="nil"/>
              <w:left w:val="nil"/>
              <w:bottom w:val="nil"/>
              <w:right w:val="nil"/>
            </w:tcBorders>
            <w:vAlign w:val="center"/>
          </w:tcPr>
          <w:p w:rsidR="00302292" w:rsidRPr="009A14ED" w:rsidRDefault="00302292" w:rsidP="00653483">
            <w:pPr>
              <w:snapToGrid w:val="0"/>
              <w:spacing w:line="320" w:lineRule="exact"/>
              <w:ind w:right="296"/>
              <w:jc w:val="right"/>
              <w:rPr>
                <w:rFonts w:eastAsia="細明體"/>
              </w:rPr>
            </w:pPr>
            <w:r w:rsidRPr="009A14ED">
              <w:rPr>
                <w:rFonts w:eastAsia="細明體" w:hint="eastAsia"/>
              </w:rPr>
              <w:t>10.4</w:t>
            </w:r>
          </w:p>
        </w:tc>
        <w:tc>
          <w:tcPr>
            <w:tcW w:w="1800" w:type="dxa"/>
            <w:tcBorders>
              <w:top w:val="nil"/>
              <w:left w:val="nil"/>
              <w:bottom w:val="nil"/>
              <w:right w:val="nil"/>
            </w:tcBorders>
            <w:vAlign w:val="center"/>
          </w:tcPr>
          <w:p w:rsidR="00302292" w:rsidRPr="009A14ED" w:rsidRDefault="00302292" w:rsidP="00653483">
            <w:pPr>
              <w:snapToGrid w:val="0"/>
              <w:spacing w:line="320" w:lineRule="exact"/>
              <w:ind w:right="536"/>
              <w:jc w:val="right"/>
              <w:rPr>
                <w:rFonts w:eastAsia="細明體"/>
              </w:rPr>
            </w:pPr>
            <w:r w:rsidRPr="009A14ED">
              <w:rPr>
                <w:rFonts w:eastAsia="細明體"/>
              </w:rPr>
              <w:t>2</w:t>
            </w:r>
            <w:r w:rsidRPr="009A14ED">
              <w:rPr>
                <w:rFonts w:eastAsia="細明體" w:hint="eastAsia"/>
              </w:rPr>
              <w:t>30.9</w:t>
            </w:r>
          </w:p>
        </w:tc>
        <w:tc>
          <w:tcPr>
            <w:tcW w:w="1440" w:type="dxa"/>
            <w:tcBorders>
              <w:top w:val="nil"/>
              <w:left w:val="nil"/>
              <w:bottom w:val="nil"/>
              <w:right w:val="nil"/>
            </w:tcBorders>
            <w:vAlign w:val="center"/>
          </w:tcPr>
          <w:p w:rsidR="00302292" w:rsidRPr="009A14ED" w:rsidRDefault="00302292" w:rsidP="00653483">
            <w:pPr>
              <w:snapToGrid w:val="0"/>
              <w:spacing w:line="320" w:lineRule="exact"/>
              <w:ind w:right="417"/>
              <w:jc w:val="right"/>
              <w:rPr>
                <w:rFonts w:eastAsia="細明體"/>
              </w:rPr>
            </w:pPr>
            <w:r w:rsidRPr="009A14ED">
              <w:rPr>
                <w:rFonts w:eastAsia="細明體" w:hint="eastAsia"/>
              </w:rPr>
              <w:t>1.3</w:t>
            </w:r>
          </w:p>
        </w:tc>
        <w:tc>
          <w:tcPr>
            <w:tcW w:w="1460" w:type="dxa"/>
            <w:tcBorders>
              <w:top w:val="nil"/>
              <w:left w:val="nil"/>
              <w:bottom w:val="nil"/>
              <w:right w:val="nil"/>
            </w:tcBorders>
            <w:vAlign w:val="center"/>
          </w:tcPr>
          <w:p w:rsidR="00302292" w:rsidRPr="009A14ED" w:rsidRDefault="00302292" w:rsidP="00653483">
            <w:pPr>
              <w:snapToGrid w:val="0"/>
              <w:spacing w:line="320" w:lineRule="exact"/>
              <w:ind w:right="460"/>
              <w:jc w:val="right"/>
              <w:rPr>
                <w:rFonts w:eastAsia="細明體"/>
              </w:rPr>
            </w:pPr>
            <w:r w:rsidRPr="009A14ED">
              <w:rPr>
                <w:rFonts w:eastAsia="細明體" w:hint="eastAsia"/>
              </w:rPr>
              <w:t>40.8</w:t>
            </w:r>
          </w:p>
        </w:tc>
      </w:tr>
      <w:tr w:rsidR="00302292" w:rsidRPr="009A14ED" w:rsidTr="00653483">
        <w:trPr>
          <w:trHeight w:val="351"/>
        </w:trPr>
        <w:tc>
          <w:tcPr>
            <w:tcW w:w="1544" w:type="dxa"/>
            <w:tcBorders>
              <w:top w:val="nil"/>
              <w:left w:val="nil"/>
              <w:bottom w:val="nil"/>
              <w:right w:val="single" w:sz="4" w:space="0" w:color="auto"/>
            </w:tcBorders>
          </w:tcPr>
          <w:p w:rsidR="00302292" w:rsidRPr="009A14ED" w:rsidRDefault="00302292" w:rsidP="00653483">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A14ED">
              <w:rPr>
                <w:rFonts w:eastAsia="標楷體"/>
              </w:rPr>
              <w:tab/>
            </w:r>
            <w:r w:rsidRPr="009A14ED">
              <w:rPr>
                <w:rFonts w:eastAsia="標楷體" w:hint="eastAsia"/>
              </w:rPr>
              <w:t>10</w:t>
            </w:r>
            <w:r w:rsidRPr="009A14ED">
              <w:rPr>
                <w:rFonts w:eastAsia="標楷體"/>
              </w:rPr>
              <w:t>月</w:t>
            </w:r>
          </w:p>
        </w:tc>
        <w:tc>
          <w:tcPr>
            <w:tcW w:w="1800" w:type="dxa"/>
            <w:tcBorders>
              <w:top w:val="nil"/>
              <w:left w:val="single" w:sz="4" w:space="0" w:color="auto"/>
              <w:bottom w:val="nil"/>
              <w:right w:val="nil"/>
            </w:tcBorders>
            <w:vAlign w:val="center"/>
          </w:tcPr>
          <w:p w:rsidR="00302292" w:rsidRPr="009A14ED" w:rsidRDefault="00302292" w:rsidP="00653483">
            <w:pPr>
              <w:snapToGrid w:val="0"/>
              <w:spacing w:line="320" w:lineRule="exact"/>
              <w:ind w:right="480"/>
              <w:jc w:val="right"/>
              <w:rPr>
                <w:rFonts w:eastAsia="細明體"/>
              </w:rPr>
            </w:pPr>
            <w:r w:rsidRPr="009A14ED">
              <w:rPr>
                <w:rFonts w:eastAsia="細明體"/>
              </w:rPr>
              <w:t>2</w:t>
            </w:r>
            <w:r w:rsidRPr="009A14ED">
              <w:rPr>
                <w:rFonts w:eastAsia="細明體" w:hint="eastAsia"/>
              </w:rPr>
              <w:t>65.3</w:t>
            </w:r>
          </w:p>
        </w:tc>
        <w:tc>
          <w:tcPr>
            <w:tcW w:w="1233" w:type="dxa"/>
            <w:tcBorders>
              <w:top w:val="nil"/>
              <w:left w:val="nil"/>
              <w:bottom w:val="nil"/>
              <w:right w:val="nil"/>
            </w:tcBorders>
            <w:vAlign w:val="center"/>
          </w:tcPr>
          <w:p w:rsidR="00302292" w:rsidRPr="009A14ED" w:rsidRDefault="00302292" w:rsidP="00653483">
            <w:pPr>
              <w:snapToGrid w:val="0"/>
              <w:spacing w:line="320" w:lineRule="exact"/>
              <w:ind w:right="296"/>
              <w:jc w:val="right"/>
              <w:rPr>
                <w:rFonts w:eastAsia="細明體"/>
              </w:rPr>
            </w:pPr>
            <w:r w:rsidRPr="009A14ED">
              <w:rPr>
                <w:rFonts w:eastAsia="細明體" w:hint="eastAsia"/>
              </w:rPr>
              <w:t>-1.9</w:t>
            </w:r>
          </w:p>
        </w:tc>
        <w:tc>
          <w:tcPr>
            <w:tcW w:w="1800" w:type="dxa"/>
            <w:tcBorders>
              <w:top w:val="nil"/>
              <w:left w:val="nil"/>
              <w:bottom w:val="nil"/>
              <w:right w:val="nil"/>
            </w:tcBorders>
            <w:vAlign w:val="center"/>
          </w:tcPr>
          <w:p w:rsidR="00302292" w:rsidRPr="009A14ED" w:rsidRDefault="00302292" w:rsidP="00653483">
            <w:pPr>
              <w:snapToGrid w:val="0"/>
              <w:spacing w:line="320" w:lineRule="exact"/>
              <w:ind w:right="536"/>
              <w:jc w:val="right"/>
              <w:rPr>
                <w:rFonts w:eastAsia="細明體"/>
              </w:rPr>
            </w:pPr>
            <w:r w:rsidRPr="009A14ED">
              <w:rPr>
                <w:rFonts w:eastAsia="細明體"/>
              </w:rPr>
              <w:t>2</w:t>
            </w:r>
            <w:r w:rsidRPr="009A14ED">
              <w:rPr>
                <w:rFonts w:eastAsia="細明體" w:hint="eastAsia"/>
              </w:rPr>
              <w:t>32.7</w:t>
            </w:r>
          </w:p>
        </w:tc>
        <w:tc>
          <w:tcPr>
            <w:tcW w:w="1440" w:type="dxa"/>
            <w:tcBorders>
              <w:top w:val="nil"/>
              <w:left w:val="nil"/>
              <w:bottom w:val="nil"/>
              <w:right w:val="nil"/>
            </w:tcBorders>
            <w:vAlign w:val="center"/>
          </w:tcPr>
          <w:p w:rsidR="00302292" w:rsidRPr="009A14ED" w:rsidRDefault="00302292" w:rsidP="00653483">
            <w:pPr>
              <w:snapToGrid w:val="0"/>
              <w:spacing w:line="320" w:lineRule="exact"/>
              <w:ind w:right="417"/>
              <w:jc w:val="right"/>
              <w:rPr>
                <w:rFonts w:eastAsia="細明體"/>
              </w:rPr>
            </w:pPr>
            <w:r w:rsidRPr="009A14ED">
              <w:rPr>
                <w:rFonts w:eastAsia="細明體" w:hint="eastAsia"/>
              </w:rPr>
              <w:t>-1.8</w:t>
            </w:r>
          </w:p>
        </w:tc>
        <w:tc>
          <w:tcPr>
            <w:tcW w:w="1460" w:type="dxa"/>
            <w:tcBorders>
              <w:top w:val="nil"/>
              <w:left w:val="nil"/>
              <w:bottom w:val="nil"/>
              <w:right w:val="nil"/>
            </w:tcBorders>
            <w:vAlign w:val="center"/>
          </w:tcPr>
          <w:p w:rsidR="00302292" w:rsidRPr="009A14ED" w:rsidRDefault="00302292" w:rsidP="00653483">
            <w:pPr>
              <w:snapToGrid w:val="0"/>
              <w:spacing w:line="320" w:lineRule="exact"/>
              <w:ind w:right="460"/>
              <w:jc w:val="right"/>
              <w:rPr>
                <w:rFonts w:eastAsia="細明體"/>
              </w:rPr>
            </w:pPr>
            <w:r w:rsidRPr="009A14ED">
              <w:rPr>
                <w:rFonts w:eastAsia="細明體" w:hint="eastAsia"/>
              </w:rPr>
              <w:t>32.6</w:t>
            </w:r>
          </w:p>
        </w:tc>
      </w:tr>
      <w:tr w:rsidR="00302292" w:rsidRPr="009A14ED" w:rsidTr="00653483">
        <w:trPr>
          <w:trHeight w:val="351"/>
        </w:trPr>
        <w:tc>
          <w:tcPr>
            <w:tcW w:w="1544" w:type="dxa"/>
            <w:tcBorders>
              <w:top w:val="nil"/>
              <w:left w:val="nil"/>
              <w:bottom w:val="nil"/>
              <w:right w:val="single" w:sz="4" w:space="0" w:color="auto"/>
            </w:tcBorders>
          </w:tcPr>
          <w:p w:rsidR="00302292" w:rsidRPr="009A14ED" w:rsidRDefault="00302292" w:rsidP="00653483">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A14ED">
              <w:rPr>
                <w:rFonts w:eastAsia="標楷體"/>
              </w:rPr>
              <w:tab/>
            </w:r>
            <w:r w:rsidRPr="009A14ED">
              <w:rPr>
                <w:rFonts w:eastAsia="標楷體" w:hint="eastAsia"/>
              </w:rPr>
              <w:t>11</w:t>
            </w:r>
            <w:r w:rsidRPr="009A14ED">
              <w:rPr>
                <w:rFonts w:eastAsia="標楷體"/>
              </w:rPr>
              <w:t>月</w:t>
            </w:r>
          </w:p>
        </w:tc>
        <w:tc>
          <w:tcPr>
            <w:tcW w:w="1800" w:type="dxa"/>
            <w:tcBorders>
              <w:top w:val="nil"/>
              <w:left w:val="single" w:sz="4" w:space="0" w:color="auto"/>
              <w:bottom w:val="nil"/>
              <w:right w:val="nil"/>
            </w:tcBorders>
            <w:vAlign w:val="center"/>
          </w:tcPr>
          <w:p w:rsidR="00302292" w:rsidRPr="009A14ED" w:rsidRDefault="00302292" w:rsidP="00653483">
            <w:pPr>
              <w:snapToGrid w:val="0"/>
              <w:spacing w:line="320" w:lineRule="exact"/>
              <w:ind w:right="480"/>
              <w:jc w:val="right"/>
              <w:rPr>
                <w:rFonts w:eastAsia="細明體"/>
              </w:rPr>
            </w:pPr>
            <w:r w:rsidRPr="009A14ED">
              <w:rPr>
                <w:rFonts w:eastAsia="細明體" w:hint="eastAsia"/>
              </w:rPr>
              <w:t>248.9</w:t>
            </w:r>
          </w:p>
        </w:tc>
        <w:tc>
          <w:tcPr>
            <w:tcW w:w="1233" w:type="dxa"/>
            <w:tcBorders>
              <w:top w:val="nil"/>
              <w:left w:val="nil"/>
              <w:bottom w:val="nil"/>
              <w:right w:val="nil"/>
            </w:tcBorders>
            <w:vAlign w:val="center"/>
          </w:tcPr>
          <w:p w:rsidR="00302292" w:rsidRPr="009A14ED" w:rsidRDefault="00302292" w:rsidP="00653483">
            <w:pPr>
              <w:snapToGrid w:val="0"/>
              <w:spacing w:line="320" w:lineRule="exact"/>
              <w:ind w:right="296"/>
              <w:jc w:val="right"/>
              <w:rPr>
                <w:rFonts w:eastAsia="細明體"/>
              </w:rPr>
            </w:pPr>
            <w:r w:rsidRPr="009A14ED">
              <w:rPr>
                <w:rFonts w:eastAsia="細明體" w:hint="eastAsia"/>
              </w:rPr>
              <w:t>0.9</w:t>
            </w:r>
          </w:p>
        </w:tc>
        <w:tc>
          <w:tcPr>
            <w:tcW w:w="1800" w:type="dxa"/>
            <w:tcBorders>
              <w:top w:val="nil"/>
              <w:left w:val="nil"/>
              <w:bottom w:val="nil"/>
              <w:right w:val="nil"/>
            </w:tcBorders>
            <w:vAlign w:val="center"/>
          </w:tcPr>
          <w:p w:rsidR="00302292" w:rsidRPr="009A14ED" w:rsidRDefault="00302292" w:rsidP="00653483">
            <w:pPr>
              <w:snapToGrid w:val="0"/>
              <w:spacing w:line="320" w:lineRule="exact"/>
              <w:ind w:right="536"/>
              <w:jc w:val="right"/>
              <w:rPr>
                <w:rFonts w:eastAsia="細明體"/>
              </w:rPr>
            </w:pPr>
            <w:r w:rsidRPr="009A14ED">
              <w:rPr>
                <w:rFonts w:eastAsia="細明體" w:hint="eastAsia"/>
              </w:rPr>
              <w:t>214.9</w:t>
            </w:r>
          </w:p>
        </w:tc>
        <w:tc>
          <w:tcPr>
            <w:tcW w:w="1440" w:type="dxa"/>
            <w:tcBorders>
              <w:top w:val="nil"/>
              <w:left w:val="nil"/>
              <w:bottom w:val="nil"/>
              <w:right w:val="nil"/>
            </w:tcBorders>
            <w:vAlign w:val="center"/>
          </w:tcPr>
          <w:p w:rsidR="00302292" w:rsidRPr="009A14ED" w:rsidRDefault="00302292" w:rsidP="00653483">
            <w:pPr>
              <w:snapToGrid w:val="0"/>
              <w:spacing w:line="320" w:lineRule="exact"/>
              <w:ind w:right="417"/>
              <w:jc w:val="right"/>
              <w:rPr>
                <w:rFonts w:eastAsia="細明體"/>
              </w:rPr>
            </w:pPr>
            <w:r w:rsidRPr="009A14ED">
              <w:rPr>
                <w:rFonts w:eastAsia="細明體" w:hint="eastAsia"/>
              </w:rPr>
              <w:t>0.1</w:t>
            </w:r>
          </w:p>
        </w:tc>
        <w:tc>
          <w:tcPr>
            <w:tcW w:w="1460" w:type="dxa"/>
            <w:tcBorders>
              <w:top w:val="nil"/>
              <w:left w:val="nil"/>
              <w:bottom w:val="nil"/>
              <w:right w:val="nil"/>
            </w:tcBorders>
            <w:vAlign w:val="center"/>
          </w:tcPr>
          <w:p w:rsidR="00302292" w:rsidRPr="009A14ED" w:rsidRDefault="00302292" w:rsidP="00653483">
            <w:pPr>
              <w:snapToGrid w:val="0"/>
              <w:spacing w:line="320" w:lineRule="exact"/>
              <w:ind w:right="460"/>
              <w:jc w:val="right"/>
              <w:rPr>
                <w:rFonts w:eastAsia="細明體"/>
              </w:rPr>
            </w:pPr>
            <w:r w:rsidRPr="009A14ED">
              <w:rPr>
                <w:rFonts w:eastAsia="細明體" w:hint="eastAsia"/>
              </w:rPr>
              <w:t>34.0</w:t>
            </w:r>
          </w:p>
        </w:tc>
      </w:tr>
      <w:tr w:rsidR="00302292" w:rsidRPr="009A14ED" w:rsidTr="00653483">
        <w:trPr>
          <w:trHeight w:val="351"/>
        </w:trPr>
        <w:tc>
          <w:tcPr>
            <w:tcW w:w="1544" w:type="dxa"/>
            <w:tcBorders>
              <w:top w:val="nil"/>
              <w:left w:val="nil"/>
              <w:bottom w:val="single" w:sz="4" w:space="0" w:color="auto"/>
              <w:right w:val="single" w:sz="4" w:space="0" w:color="auto"/>
            </w:tcBorders>
          </w:tcPr>
          <w:p w:rsidR="00302292" w:rsidRPr="009A14ED" w:rsidRDefault="00302292" w:rsidP="00653483">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Chars="225" w:left="540" w:right="-6"/>
              <w:rPr>
                <w:rFonts w:eastAsia="標楷體"/>
              </w:rPr>
            </w:pPr>
            <w:r w:rsidRPr="009A14ED">
              <w:rPr>
                <w:rFonts w:eastAsia="標楷體" w:hint="eastAsia"/>
              </w:rPr>
              <w:t>12</w:t>
            </w:r>
            <w:r w:rsidRPr="009A14ED">
              <w:rPr>
                <w:rFonts w:eastAsia="標楷體" w:hint="eastAsia"/>
              </w:rPr>
              <w:t>月</w:t>
            </w:r>
          </w:p>
        </w:tc>
        <w:tc>
          <w:tcPr>
            <w:tcW w:w="1800" w:type="dxa"/>
            <w:tcBorders>
              <w:top w:val="nil"/>
              <w:left w:val="single" w:sz="4" w:space="0" w:color="auto"/>
              <w:bottom w:val="single" w:sz="4" w:space="0" w:color="auto"/>
              <w:right w:val="nil"/>
            </w:tcBorders>
            <w:vAlign w:val="center"/>
          </w:tcPr>
          <w:p w:rsidR="00302292" w:rsidRPr="009A14ED" w:rsidRDefault="00302292" w:rsidP="00653483">
            <w:pPr>
              <w:snapToGrid w:val="0"/>
              <w:spacing w:line="320" w:lineRule="exact"/>
              <w:ind w:right="480"/>
              <w:jc w:val="right"/>
              <w:rPr>
                <w:rFonts w:eastAsia="細明體"/>
              </w:rPr>
            </w:pPr>
            <w:r w:rsidRPr="009A14ED">
              <w:rPr>
                <w:rFonts w:eastAsia="細明體" w:hint="eastAsia"/>
              </w:rPr>
              <w:t>261.0</w:t>
            </w:r>
          </w:p>
        </w:tc>
        <w:tc>
          <w:tcPr>
            <w:tcW w:w="1233" w:type="dxa"/>
            <w:tcBorders>
              <w:top w:val="nil"/>
              <w:left w:val="nil"/>
              <w:bottom w:val="single" w:sz="4" w:space="0" w:color="auto"/>
              <w:right w:val="nil"/>
            </w:tcBorders>
            <w:vAlign w:val="center"/>
          </w:tcPr>
          <w:p w:rsidR="00302292" w:rsidRPr="009A14ED" w:rsidRDefault="00302292" w:rsidP="00653483">
            <w:pPr>
              <w:snapToGrid w:val="0"/>
              <w:spacing w:line="320" w:lineRule="exact"/>
              <w:ind w:right="296"/>
              <w:jc w:val="right"/>
              <w:rPr>
                <w:rFonts w:eastAsia="細明體"/>
              </w:rPr>
            </w:pPr>
            <w:r w:rsidRPr="009A14ED">
              <w:rPr>
                <w:rFonts w:eastAsia="細明體" w:hint="eastAsia"/>
              </w:rPr>
              <w:t>9.0</w:t>
            </w:r>
          </w:p>
        </w:tc>
        <w:tc>
          <w:tcPr>
            <w:tcW w:w="1800" w:type="dxa"/>
            <w:tcBorders>
              <w:top w:val="nil"/>
              <w:left w:val="nil"/>
              <w:bottom w:val="single" w:sz="4" w:space="0" w:color="auto"/>
              <w:right w:val="nil"/>
            </w:tcBorders>
            <w:vAlign w:val="center"/>
          </w:tcPr>
          <w:p w:rsidR="00302292" w:rsidRPr="009A14ED" w:rsidRDefault="00302292" w:rsidP="00653483">
            <w:pPr>
              <w:snapToGrid w:val="0"/>
              <w:spacing w:line="320" w:lineRule="exact"/>
              <w:ind w:right="536"/>
              <w:jc w:val="right"/>
              <w:rPr>
                <w:rFonts w:eastAsia="細明體"/>
              </w:rPr>
            </w:pPr>
            <w:r w:rsidRPr="009A14ED">
              <w:rPr>
                <w:rFonts w:eastAsia="細明體" w:hint="eastAsia"/>
              </w:rPr>
              <w:t>219.8</w:t>
            </w:r>
          </w:p>
        </w:tc>
        <w:tc>
          <w:tcPr>
            <w:tcW w:w="1440" w:type="dxa"/>
            <w:tcBorders>
              <w:top w:val="nil"/>
              <w:left w:val="nil"/>
              <w:bottom w:val="single" w:sz="4" w:space="0" w:color="auto"/>
              <w:right w:val="nil"/>
            </w:tcBorders>
            <w:vAlign w:val="center"/>
          </w:tcPr>
          <w:p w:rsidR="00302292" w:rsidRPr="009A14ED" w:rsidRDefault="00302292" w:rsidP="00653483">
            <w:pPr>
              <w:snapToGrid w:val="0"/>
              <w:spacing w:line="320" w:lineRule="exact"/>
              <w:ind w:right="417"/>
              <w:jc w:val="right"/>
              <w:rPr>
                <w:rFonts w:eastAsia="細明體"/>
              </w:rPr>
            </w:pPr>
            <w:r w:rsidRPr="009A14ED">
              <w:rPr>
                <w:rFonts w:eastAsia="細明體" w:hint="eastAsia"/>
              </w:rPr>
              <w:t>1.6</w:t>
            </w:r>
          </w:p>
        </w:tc>
        <w:tc>
          <w:tcPr>
            <w:tcW w:w="1460" w:type="dxa"/>
            <w:tcBorders>
              <w:top w:val="nil"/>
              <w:left w:val="nil"/>
              <w:bottom w:val="single" w:sz="4" w:space="0" w:color="auto"/>
              <w:right w:val="nil"/>
            </w:tcBorders>
            <w:vAlign w:val="center"/>
          </w:tcPr>
          <w:p w:rsidR="00302292" w:rsidRPr="009A14ED" w:rsidRDefault="00302292" w:rsidP="00653483">
            <w:pPr>
              <w:snapToGrid w:val="0"/>
              <w:spacing w:line="320" w:lineRule="exact"/>
              <w:ind w:right="460"/>
              <w:jc w:val="right"/>
              <w:rPr>
                <w:rFonts w:eastAsia="細明體"/>
              </w:rPr>
            </w:pPr>
            <w:r w:rsidRPr="009A14ED">
              <w:rPr>
                <w:rFonts w:eastAsia="細明體" w:hint="eastAsia"/>
              </w:rPr>
              <w:t>41.3</w:t>
            </w:r>
          </w:p>
        </w:tc>
      </w:tr>
    </w:tbl>
    <w:p w:rsidR="00302292" w:rsidRPr="009A14ED" w:rsidRDefault="00302292" w:rsidP="00302292">
      <w:pPr>
        <w:spacing w:line="320" w:lineRule="exact"/>
        <w:ind w:left="643" w:rightChars="-187" w:right="-449" w:hangingChars="268" w:hanging="643"/>
        <w:rPr>
          <w:rFonts w:eastAsia="標楷體"/>
        </w:rPr>
      </w:pPr>
      <w:r w:rsidRPr="009A14ED">
        <w:rPr>
          <w:rFonts w:eastAsia="標楷體" w:hint="eastAsia"/>
        </w:rPr>
        <w:t>註：</w:t>
      </w:r>
      <w:r w:rsidRPr="009A14ED">
        <w:rPr>
          <w:rFonts w:eastAsia="標楷體" w:hint="eastAsia"/>
        </w:rPr>
        <w:t>1.</w:t>
      </w:r>
      <w:r w:rsidRPr="009A14ED">
        <w:rPr>
          <w:rFonts w:eastAsia="標楷體" w:hint="eastAsia"/>
        </w:rPr>
        <w:t>自</w:t>
      </w:r>
      <w:r w:rsidRPr="009A14ED">
        <w:rPr>
          <w:rFonts w:eastAsia="標楷體" w:hint="eastAsia"/>
        </w:rPr>
        <w:t>95</w:t>
      </w:r>
      <w:r w:rsidRPr="009A14ED">
        <w:rPr>
          <w:rFonts w:eastAsia="標楷體" w:hint="eastAsia"/>
        </w:rPr>
        <w:t>年</w:t>
      </w:r>
      <w:r w:rsidRPr="009A14ED">
        <w:rPr>
          <w:rFonts w:eastAsia="標楷體" w:hint="eastAsia"/>
        </w:rPr>
        <w:t>1</w:t>
      </w:r>
      <w:r w:rsidRPr="009A14ED">
        <w:rPr>
          <w:rFonts w:eastAsia="標楷體" w:hint="eastAsia"/>
        </w:rPr>
        <w:t>月起，進出口貿易統計改依聯合國</w:t>
      </w:r>
      <w:r w:rsidRPr="009A14ED">
        <w:rPr>
          <w:rFonts w:eastAsia="標楷體" w:hint="eastAsia"/>
        </w:rPr>
        <w:t>2004</w:t>
      </w:r>
      <w:r w:rsidRPr="009A14ED">
        <w:rPr>
          <w:rFonts w:eastAsia="標楷體" w:hint="eastAsia"/>
        </w:rPr>
        <w:t>年版「國際商品貿易統計手冊」規範之準則編布，出口及進口總值改採「出口總值＝出口＋復出口」、「進口總值＝進口＋復進口」之編法列示。</w:t>
      </w:r>
    </w:p>
    <w:p w:rsidR="00302292" w:rsidRPr="009A14ED" w:rsidRDefault="00302292" w:rsidP="00302292">
      <w:pPr>
        <w:spacing w:line="320" w:lineRule="exact"/>
        <w:ind w:leftChars="200" w:left="641" w:rightChars="-187" w:right="-449" w:hangingChars="67" w:hanging="161"/>
        <w:rPr>
          <w:rFonts w:eastAsia="標楷體"/>
        </w:rPr>
      </w:pPr>
      <w:r w:rsidRPr="009A14ED">
        <w:rPr>
          <w:rFonts w:eastAsia="標楷體" w:hint="eastAsia"/>
        </w:rPr>
        <w:t>2.</w:t>
      </w:r>
      <w:r w:rsidRPr="009A14ED">
        <w:rPr>
          <w:rFonts w:eastAsia="標楷體" w:hint="eastAsia"/>
        </w:rPr>
        <w:t>依據財政部定義，復出口：為外貨進口後因故退回或再轉售國外、或經簡易加工後再出口者。復進口：為國貨出口後因故退回或委外簡易加工後再進口。</w:t>
      </w:r>
    </w:p>
    <w:p w:rsidR="00302292" w:rsidRPr="009A14ED" w:rsidRDefault="00302292" w:rsidP="00302292">
      <w:pPr>
        <w:spacing w:line="320" w:lineRule="exact"/>
        <w:ind w:left="480" w:hangingChars="200" w:hanging="480"/>
        <w:rPr>
          <w:rFonts w:eastAsia="標楷體"/>
        </w:rPr>
      </w:pPr>
      <w:r w:rsidRPr="009A14ED">
        <w:rPr>
          <w:rFonts w:eastAsia="標楷體" w:hint="eastAsia"/>
        </w:rPr>
        <w:t>資料來源：財政部進出口貿易統計。</w:t>
      </w:r>
    </w:p>
    <w:p w:rsidR="00E750C9" w:rsidRPr="00302292" w:rsidRDefault="00E750C9" w:rsidP="00E750C9">
      <w:pPr>
        <w:ind w:left="480" w:hangingChars="200" w:hanging="480"/>
        <w:rPr>
          <w:rFonts w:eastAsia="標楷體"/>
          <w:color w:val="FF0000"/>
        </w:rPr>
      </w:pPr>
    </w:p>
    <w:p w:rsidR="00302292" w:rsidRPr="00F73609" w:rsidRDefault="00E750C9" w:rsidP="00302292">
      <w:pPr>
        <w:pStyle w:val="k3a"/>
        <w:tabs>
          <w:tab w:val="left" w:pos="540"/>
        </w:tabs>
        <w:spacing w:before="180" w:line="300" w:lineRule="auto"/>
        <w:ind w:leftChars="100" w:left="850" w:right="0" w:hangingChars="277" w:hanging="610"/>
        <w:rPr>
          <w:b/>
          <w:bCs/>
          <w:color w:val="000000" w:themeColor="text1"/>
        </w:rPr>
      </w:pPr>
      <w:r w:rsidRPr="00AF4CD2">
        <w:rPr>
          <w:b/>
          <w:bCs/>
          <w:color w:val="FF0000"/>
          <w:sz w:val="22"/>
          <w:szCs w:val="22"/>
        </w:rPr>
        <w:br w:type="page"/>
      </w:r>
      <w:r w:rsidR="00302292" w:rsidRPr="00F73609">
        <w:rPr>
          <w:b/>
          <w:bCs/>
          <w:color w:val="000000" w:themeColor="text1"/>
        </w:rPr>
        <w:lastRenderedPageBreak/>
        <w:t>２、</w:t>
      </w:r>
      <w:r w:rsidR="00302292" w:rsidRPr="00F73609">
        <w:rPr>
          <w:rFonts w:hint="eastAsia"/>
          <w:b/>
          <w:bCs/>
          <w:color w:val="000000" w:themeColor="text1"/>
        </w:rPr>
        <w:t>101</w:t>
      </w:r>
      <w:r w:rsidR="00302292" w:rsidRPr="00F73609">
        <w:rPr>
          <w:rFonts w:hint="eastAsia"/>
          <w:b/>
          <w:bCs/>
          <w:color w:val="000000" w:themeColor="text1"/>
        </w:rPr>
        <w:t>年</w:t>
      </w:r>
      <w:r w:rsidR="00302292" w:rsidRPr="00F73609">
        <w:rPr>
          <w:rFonts w:hint="eastAsia"/>
          <w:b/>
          <w:bCs/>
          <w:color w:val="000000" w:themeColor="text1"/>
        </w:rPr>
        <w:t>12</w:t>
      </w:r>
      <w:r w:rsidR="00302292" w:rsidRPr="00F73609">
        <w:rPr>
          <w:rFonts w:hint="eastAsia"/>
          <w:b/>
          <w:bCs/>
          <w:color w:val="000000" w:themeColor="text1"/>
        </w:rPr>
        <w:t>月我對主要國家（地區）出口成長最多為菲律賓，增幅為</w:t>
      </w:r>
      <w:r w:rsidR="00302292" w:rsidRPr="00F73609">
        <w:rPr>
          <w:rFonts w:hint="eastAsia"/>
          <w:b/>
          <w:bCs/>
          <w:color w:val="000000" w:themeColor="text1"/>
        </w:rPr>
        <w:t>45.5</w:t>
      </w:r>
      <w:r w:rsidR="00302292" w:rsidRPr="00F73609">
        <w:rPr>
          <w:rFonts w:hint="eastAsia"/>
          <w:b/>
          <w:bCs/>
          <w:color w:val="000000" w:themeColor="text1"/>
        </w:rPr>
        <w:t>％；進口成長最多為阿曼，增幅為</w:t>
      </w:r>
      <w:r w:rsidR="00302292" w:rsidRPr="00F73609">
        <w:rPr>
          <w:rFonts w:hint="eastAsia"/>
          <w:b/>
          <w:bCs/>
          <w:color w:val="000000" w:themeColor="text1"/>
        </w:rPr>
        <w:t>763.4</w:t>
      </w:r>
      <w:r w:rsidR="00302292" w:rsidRPr="00F73609">
        <w:rPr>
          <w:rFonts w:hint="eastAsia"/>
          <w:b/>
          <w:bCs/>
          <w:color w:val="000000" w:themeColor="text1"/>
        </w:rPr>
        <w:t>％</w:t>
      </w:r>
    </w:p>
    <w:p w:rsidR="00302292" w:rsidRPr="00F73609" w:rsidRDefault="00302292" w:rsidP="00C84858">
      <w:pPr>
        <w:numPr>
          <w:ilvl w:val="0"/>
          <w:numId w:val="4"/>
        </w:numPr>
        <w:tabs>
          <w:tab w:val="clear" w:pos="2895"/>
          <w:tab w:val="num" w:pos="1080"/>
        </w:tabs>
        <w:snapToGrid w:val="0"/>
        <w:spacing w:beforeLines="50" w:before="180" w:line="300" w:lineRule="auto"/>
        <w:ind w:left="1080" w:hanging="540"/>
        <w:jc w:val="both"/>
        <w:rPr>
          <w:rFonts w:eastAsia="標楷體"/>
          <w:bCs/>
          <w:color w:val="000000" w:themeColor="text1"/>
          <w:sz w:val="28"/>
        </w:rPr>
      </w:pPr>
      <w:r w:rsidRPr="00F73609">
        <w:rPr>
          <w:rFonts w:eastAsia="標楷體" w:hint="eastAsia"/>
          <w:bCs/>
          <w:color w:val="000000" w:themeColor="text1"/>
          <w:sz w:val="28"/>
        </w:rPr>
        <w:t>12</w:t>
      </w:r>
      <w:r w:rsidRPr="00F73609">
        <w:rPr>
          <w:rFonts w:eastAsia="標楷體" w:hint="eastAsia"/>
          <w:bCs/>
          <w:color w:val="000000" w:themeColor="text1"/>
          <w:sz w:val="28"/>
        </w:rPr>
        <w:t>月我對主要國家（地區）出口成長最多為菲律賓，增幅為</w:t>
      </w:r>
      <w:r w:rsidRPr="00F73609">
        <w:rPr>
          <w:rFonts w:eastAsia="標楷體" w:hint="eastAsia"/>
          <w:bCs/>
          <w:color w:val="000000" w:themeColor="text1"/>
          <w:sz w:val="28"/>
        </w:rPr>
        <w:t>45.5</w:t>
      </w:r>
      <w:r w:rsidRPr="00F73609">
        <w:rPr>
          <w:rFonts w:eastAsia="標楷體" w:hint="eastAsia"/>
          <w:bCs/>
          <w:color w:val="000000" w:themeColor="text1"/>
          <w:sz w:val="28"/>
        </w:rPr>
        <w:t>％；進口成長最多為阿曼，增幅為</w:t>
      </w:r>
      <w:r w:rsidRPr="00F73609">
        <w:rPr>
          <w:rFonts w:eastAsia="標楷體" w:hint="eastAsia"/>
          <w:bCs/>
          <w:color w:val="000000" w:themeColor="text1"/>
          <w:sz w:val="28"/>
        </w:rPr>
        <w:t>763.4</w:t>
      </w:r>
      <w:r w:rsidRPr="00F73609">
        <w:rPr>
          <w:rFonts w:eastAsia="標楷體" w:hint="eastAsia"/>
          <w:bCs/>
          <w:color w:val="000000" w:themeColor="text1"/>
          <w:sz w:val="28"/>
        </w:rPr>
        <w:t>％。</w:t>
      </w:r>
    </w:p>
    <w:p w:rsidR="00302292" w:rsidRPr="00F73609" w:rsidRDefault="00302292" w:rsidP="00C84858">
      <w:pPr>
        <w:numPr>
          <w:ilvl w:val="0"/>
          <w:numId w:val="4"/>
        </w:numPr>
        <w:tabs>
          <w:tab w:val="clear" w:pos="2895"/>
          <w:tab w:val="num" w:pos="1080"/>
        </w:tabs>
        <w:snapToGrid w:val="0"/>
        <w:spacing w:beforeLines="50" w:before="180" w:line="300" w:lineRule="auto"/>
        <w:ind w:left="1080" w:hanging="540"/>
        <w:jc w:val="both"/>
        <w:rPr>
          <w:rFonts w:eastAsia="標楷體"/>
          <w:bCs/>
          <w:color w:val="000000" w:themeColor="text1"/>
          <w:sz w:val="28"/>
        </w:rPr>
      </w:pPr>
      <w:r w:rsidRPr="00F73609">
        <w:rPr>
          <w:rFonts w:eastAsia="標楷體" w:hint="eastAsia"/>
          <w:color w:val="000000" w:themeColor="text1"/>
          <w:sz w:val="28"/>
        </w:rPr>
        <w:t>12</w:t>
      </w:r>
      <w:r w:rsidRPr="00F73609">
        <w:rPr>
          <w:rFonts w:eastAsia="標楷體" w:hint="eastAsia"/>
          <w:color w:val="000000" w:themeColor="text1"/>
          <w:sz w:val="28"/>
        </w:rPr>
        <w:t>月</w:t>
      </w:r>
      <w:r w:rsidRPr="00F73609">
        <w:rPr>
          <w:rFonts w:eastAsia="標楷體"/>
          <w:color w:val="000000" w:themeColor="text1"/>
          <w:sz w:val="28"/>
        </w:rPr>
        <w:t>我</w:t>
      </w:r>
      <w:r w:rsidRPr="00F73609">
        <w:rPr>
          <w:rFonts w:eastAsia="標楷體" w:hint="eastAsia"/>
          <w:color w:val="000000" w:themeColor="text1"/>
          <w:sz w:val="28"/>
        </w:rPr>
        <w:t>國最大出口國為</w:t>
      </w:r>
      <w:r w:rsidRPr="00F73609">
        <w:rPr>
          <w:rFonts w:eastAsia="標楷體"/>
          <w:color w:val="000000" w:themeColor="text1"/>
          <w:sz w:val="28"/>
        </w:rPr>
        <w:t>中國大陸</w:t>
      </w:r>
      <w:r w:rsidRPr="00F73609">
        <w:rPr>
          <w:rFonts w:eastAsia="標楷體" w:hint="eastAsia"/>
          <w:color w:val="000000" w:themeColor="text1"/>
          <w:sz w:val="28"/>
        </w:rPr>
        <w:t>（含</w:t>
      </w:r>
      <w:r w:rsidRPr="00F73609">
        <w:rPr>
          <w:rFonts w:eastAsia="標楷體"/>
          <w:color w:val="000000" w:themeColor="text1"/>
          <w:sz w:val="28"/>
        </w:rPr>
        <w:t>香港</w:t>
      </w:r>
      <w:r w:rsidRPr="00F73609">
        <w:rPr>
          <w:rFonts w:eastAsia="標楷體" w:hint="eastAsia"/>
          <w:color w:val="000000" w:themeColor="text1"/>
          <w:sz w:val="28"/>
        </w:rPr>
        <w:t>），比重達</w:t>
      </w:r>
      <w:r w:rsidRPr="00F73609">
        <w:rPr>
          <w:rFonts w:eastAsia="標楷體" w:hint="eastAsia"/>
          <w:color w:val="000000" w:themeColor="text1"/>
          <w:sz w:val="28"/>
        </w:rPr>
        <w:t>40.1</w:t>
      </w:r>
      <w:r w:rsidRPr="00F73609">
        <w:rPr>
          <w:rFonts w:eastAsia="標楷體" w:hint="eastAsia"/>
          <w:color w:val="000000" w:themeColor="text1"/>
          <w:sz w:val="28"/>
        </w:rPr>
        <w:t>％，最大進口國為日本，比重達</w:t>
      </w:r>
      <w:r w:rsidRPr="00F73609">
        <w:rPr>
          <w:rFonts w:eastAsia="標楷體" w:hint="eastAsia"/>
          <w:color w:val="000000" w:themeColor="text1"/>
          <w:sz w:val="28"/>
        </w:rPr>
        <w:t>17.6</w:t>
      </w:r>
      <w:r w:rsidRPr="00F73609">
        <w:rPr>
          <w:rFonts w:eastAsia="標楷體" w:hint="eastAsia"/>
          <w:color w:val="000000" w:themeColor="text1"/>
          <w:sz w:val="28"/>
        </w:rPr>
        <w:t>％</w:t>
      </w:r>
      <w:r w:rsidRPr="00F73609">
        <w:rPr>
          <w:rFonts w:eastAsia="標楷體"/>
          <w:color w:val="000000" w:themeColor="text1"/>
          <w:sz w:val="28"/>
        </w:rPr>
        <w:t>。</w:t>
      </w:r>
    </w:p>
    <w:p w:rsidR="00302292" w:rsidRPr="00EC0BDB" w:rsidRDefault="00302292" w:rsidP="00C84858">
      <w:pPr>
        <w:numPr>
          <w:ilvl w:val="0"/>
          <w:numId w:val="4"/>
        </w:numPr>
        <w:tabs>
          <w:tab w:val="clear" w:pos="2895"/>
          <w:tab w:val="num" w:pos="1080"/>
        </w:tabs>
        <w:snapToGrid w:val="0"/>
        <w:spacing w:beforeLines="50" w:before="180" w:line="300" w:lineRule="auto"/>
        <w:ind w:left="1080" w:hanging="540"/>
        <w:jc w:val="both"/>
        <w:rPr>
          <w:rFonts w:eastAsia="標楷體"/>
          <w:bCs/>
          <w:color w:val="000000" w:themeColor="text1"/>
          <w:sz w:val="28"/>
        </w:rPr>
      </w:pPr>
      <w:r w:rsidRPr="00157A24">
        <w:rPr>
          <w:rFonts w:eastAsia="標楷體" w:hint="eastAsia"/>
          <w:color w:val="000000" w:themeColor="text1"/>
          <w:sz w:val="28"/>
        </w:rPr>
        <w:t>12</w:t>
      </w:r>
      <w:r w:rsidRPr="00157A24">
        <w:rPr>
          <w:rFonts w:eastAsia="標楷體" w:hint="eastAsia"/>
          <w:color w:val="000000" w:themeColor="text1"/>
          <w:sz w:val="28"/>
        </w:rPr>
        <w:t>月我對主要貿易夥伴</w:t>
      </w:r>
      <w:r w:rsidRPr="00F73609">
        <w:rPr>
          <w:rFonts w:eastAsia="標楷體" w:hint="eastAsia"/>
          <w:color w:val="000000" w:themeColor="text1"/>
          <w:sz w:val="28"/>
        </w:rPr>
        <w:t>中，</w:t>
      </w:r>
      <w:r w:rsidRPr="00F73609">
        <w:rPr>
          <w:rFonts w:eastAsia="標楷體"/>
          <w:color w:val="000000" w:themeColor="text1"/>
          <w:sz w:val="28"/>
        </w:rPr>
        <w:t>中國大陸</w:t>
      </w:r>
      <w:r w:rsidRPr="00F73609">
        <w:rPr>
          <w:rFonts w:eastAsia="標楷體" w:hint="eastAsia"/>
          <w:color w:val="000000" w:themeColor="text1"/>
          <w:sz w:val="28"/>
        </w:rPr>
        <w:t>（含</w:t>
      </w:r>
      <w:r w:rsidRPr="00F73609">
        <w:rPr>
          <w:rFonts w:eastAsia="標楷體"/>
          <w:color w:val="000000" w:themeColor="text1"/>
          <w:sz w:val="28"/>
        </w:rPr>
        <w:t>香港</w:t>
      </w:r>
      <w:r w:rsidRPr="00F73609">
        <w:rPr>
          <w:rFonts w:eastAsia="標楷體" w:hint="eastAsia"/>
          <w:color w:val="000000" w:themeColor="text1"/>
          <w:sz w:val="28"/>
        </w:rPr>
        <w:t>）為最主要出超來源國，</w:t>
      </w:r>
      <w:r w:rsidRPr="00F73609">
        <w:rPr>
          <w:rFonts w:eastAsia="標楷體"/>
          <w:color w:val="000000" w:themeColor="text1"/>
          <w:sz w:val="28"/>
        </w:rPr>
        <w:t>出超</w:t>
      </w:r>
      <w:r w:rsidRPr="00F73609">
        <w:rPr>
          <w:rFonts w:eastAsia="標楷體" w:hint="eastAsia"/>
          <w:color w:val="000000" w:themeColor="text1"/>
          <w:sz w:val="28"/>
        </w:rPr>
        <w:t>6,688.6</w:t>
      </w:r>
      <w:r w:rsidRPr="00F73609">
        <w:rPr>
          <w:rFonts w:eastAsia="標楷體" w:hint="eastAsia"/>
          <w:color w:val="000000" w:themeColor="text1"/>
          <w:sz w:val="28"/>
        </w:rPr>
        <w:t>百萬</w:t>
      </w:r>
      <w:r w:rsidRPr="00F73609">
        <w:rPr>
          <w:rFonts w:eastAsia="標楷體"/>
          <w:color w:val="000000" w:themeColor="text1"/>
          <w:sz w:val="28"/>
        </w:rPr>
        <w:t>美元</w:t>
      </w:r>
      <w:r w:rsidRPr="00EC0BDB">
        <w:rPr>
          <w:rFonts w:eastAsia="標楷體" w:hint="eastAsia"/>
          <w:color w:val="000000" w:themeColor="text1"/>
          <w:sz w:val="28"/>
        </w:rPr>
        <w:t>；主要入超來源國為</w:t>
      </w:r>
      <w:r w:rsidRPr="00EC0BDB">
        <w:rPr>
          <w:rFonts w:eastAsia="標楷體" w:hint="eastAsia"/>
          <w:bCs/>
          <w:color w:val="000000" w:themeColor="text1"/>
          <w:sz w:val="28"/>
        </w:rPr>
        <w:t>日本，入</w:t>
      </w:r>
      <w:r w:rsidRPr="00EC0BDB">
        <w:rPr>
          <w:rFonts w:eastAsia="標楷體" w:hint="eastAsia"/>
          <w:color w:val="000000" w:themeColor="text1"/>
          <w:sz w:val="28"/>
        </w:rPr>
        <w:t>超</w:t>
      </w:r>
      <w:r w:rsidRPr="00EC0BDB">
        <w:rPr>
          <w:rFonts w:eastAsia="標楷體" w:hint="eastAsia"/>
          <w:color w:val="000000" w:themeColor="text1"/>
          <w:sz w:val="28"/>
        </w:rPr>
        <w:t>2,182.5</w:t>
      </w:r>
      <w:r w:rsidRPr="00EC0BDB">
        <w:rPr>
          <w:rFonts w:eastAsia="標楷體" w:hint="eastAsia"/>
          <w:color w:val="000000" w:themeColor="text1"/>
          <w:sz w:val="28"/>
        </w:rPr>
        <w:t>百萬</w:t>
      </w:r>
      <w:r w:rsidRPr="00EC0BDB">
        <w:rPr>
          <w:rFonts w:eastAsia="標楷體"/>
          <w:color w:val="000000" w:themeColor="text1"/>
          <w:sz w:val="28"/>
        </w:rPr>
        <w:t>美元</w:t>
      </w:r>
      <w:r w:rsidRPr="00EC0BDB">
        <w:rPr>
          <w:rFonts w:eastAsia="標楷體" w:hint="eastAsia"/>
          <w:color w:val="000000" w:themeColor="text1"/>
          <w:sz w:val="28"/>
        </w:rPr>
        <w:t>。</w:t>
      </w:r>
    </w:p>
    <w:p w:rsidR="00302292" w:rsidRPr="00741C67" w:rsidRDefault="00302292" w:rsidP="00302292">
      <w:pPr>
        <w:snapToGrid w:val="0"/>
        <w:spacing w:before="120"/>
        <w:ind w:leftChars="150" w:left="360" w:right="-153"/>
        <w:jc w:val="center"/>
        <w:rPr>
          <w:rFonts w:eastAsia="標楷體"/>
          <w:b/>
          <w:bCs/>
          <w:color w:val="000000" w:themeColor="text1"/>
          <w:sz w:val="28"/>
        </w:rPr>
      </w:pPr>
      <w:r w:rsidRPr="00741C67">
        <w:rPr>
          <w:rFonts w:eastAsia="標楷體" w:hint="eastAsia"/>
          <w:b/>
          <w:bCs/>
          <w:color w:val="000000" w:themeColor="text1"/>
          <w:sz w:val="28"/>
        </w:rPr>
        <w:t>表</w:t>
      </w:r>
      <w:r w:rsidRPr="00741C67">
        <w:rPr>
          <w:rFonts w:eastAsia="標楷體"/>
          <w:b/>
          <w:bCs/>
          <w:color w:val="000000" w:themeColor="text1"/>
          <w:sz w:val="28"/>
        </w:rPr>
        <w:t xml:space="preserve">2-4-2  </w:t>
      </w:r>
      <w:r w:rsidRPr="00741C67">
        <w:rPr>
          <w:rFonts w:eastAsia="標楷體" w:hint="eastAsia"/>
          <w:b/>
          <w:bCs/>
          <w:color w:val="000000" w:themeColor="text1"/>
          <w:sz w:val="28"/>
        </w:rPr>
        <w:t>主要貿易夥伴貿易概況</w:t>
      </w:r>
    </w:p>
    <w:p w:rsidR="00302292" w:rsidRPr="00741C67" w:rsidRDefault="00302292" w:rsidP="00302292">
      <w:pPr>
        <w:snapToGrid w:val="0"/>
        <w:spacing w:line="300" w:lineRule="auto"/>
        <w:ind w:leftChars="150" w:left="360" w:right="-508"/>
        <w:jc w:val="right"/>
        <w:rPr>
          <w:rFonts w:eastAsia="標楷體"/>
          <w:color w:val="000000" w:themeColor="text1"/>
        </w:rPr>
      </w:pPr>
      <w:r w:rsidRPr="00741C67">
        <w:rPr>
          <w:rFonts w:eastAsia="標楷體" w:hint="eastAsia"/>
          <w:color w:val="000000" w:themeColor="text1"/>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40"/>
        <w:gridCol w:w="2340"/>
        <w:gridCol w:w="1386"/>
        <w:gridCol w:w="1047"/>
        <w:gridCol w:w="1046"/>
        <w:gridCol w:w="1047"/>
        <w:gridCol w:w="1046"/>
        <w:gridCol w:w="1046"/>
      </w:tblGrid>
      <w:tr w:rsidR="00302292" w:rsidRPr="00741C67" w:rsidTr="00653483">
        <w:trPr>
          <w:cantSplit/>
        </w:trPr>
        <w:tc>
          <w:tcPr>
            <w:tcW w:w="540" w:type="dxa"/>
            <w:tcBorders>
              <w:top w:val="single" w:sz="4" w:space="0" w:color="auto"/>
              <w:left w:val="nil"/>
              <w:bottom w:val="single" w:sz="4" w:space="0" w:color="auto"/>
              <w:right w:val="nil"/>
            </w:tcBorders>
            <w:textDirection w:val="tbRlV"/>
            <w:vAlign w:val="center"/>
          </w:tcPr>
          <w:p w:rsidR="00302292" w:rsidRPr="00741C67" w:rsidRDefault="00302292" w:rsidP="00653483">
            <w:pPr>
              <w:snapToGrid w:val="0"/>
              <w:spacing w:line="240" w:lineRule="atLeast"/>
              <w:ind w:left="113" w:right="113"/>
              <w:jc w:val="center"/>
              <w:outlineLvl w:val="0"/>
              <w:rPr>
                <w:rFonts w:eastAsia="標楷體"/>
                <w:color w:val="000000" w:themeColor="text1"/>
              </w:rPr>
            </w:pPr>
          </w:p>
        </w:tc>
        <w:tc>
          <w:tcPr>
            <w:tcW w:w="2340" w:type="dxa"/>
            <w:tcBorders>
              <w:top w:val="single" w:sz="4" w:space="0" w:color="auto"/>
              <w:left w:val="nil"/>
              <w:bottom w:val="single" w:sz="4" w:space="0" w:color="auto"/>
              <w:right w:val="single" w:sz="4" w:space="0" w:color="auto"/>
            </w:tcBorders>
          </w:tcPr>
          <w:p w:rsidR="00302292" w:rsidRPr="00741C67" w:rsidRDefault="00302292" w:rsidP="00653483">
            <w:pPr>
              <w:snapToGrid w:val="0"/>
              <w:spacing w:line="400" w:lineRule="atLeast"/>
              <w:ind w:left="28" w:right="-40"/>
              <w:jc w:val="both"/>
              <w:outlineLvl w:val="0"/>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302292" w:rsidRPr="00741C67" w:rsidRDefault="00302292" w:rsidP="00653483">
            <w:pPr>
              <w:snapToGrid w:val="0"/>
              <w:spacing w:line="400" w:lineRule="atLeast"/>
              <w:ind w:left="28" w:right="-40"/>
              <w:jc w:val="center"/>
              <w:outlineLvl w:val="0"/>
              <w:rPr>
                <w:rFonts w:eastAsia="標楷體"/>
                <w:color w:val="000000" w:themeColor="text1"/>
              </w:rPr>
            </w:pPr>
            <w:r w:rsidRPr="00741C67">
              <w:rPr>
                <w:rFonts w:eastAsia="標楷體" w:hint="eastAsia"/>
                <w:color w:val="000000" w:themeColor="text1"/>
              </w:rPr>
              <w:t>中國大陸</w:t>
            </w:r>
          </w:p>
          <w:p w:rsidR="00302292" w:rsidRPr="00741C67" w:rsidRDefault="00302292" w:rsidP="00653483">
            <w:pPr>
              <w:snapToGrid w:val="0"/>
              <w:spacing w:line="400" w:lineRule="atLeast"/>
              <w:ind w:left="28" w:right="-40"/>
              <w:jc w:val="center"/>
              <w:outlineLvl w:val="0"/>
              <w:rPr>
                <w:rFonts w:eastAsia="標楷體"/>
                <w:color w:val="000000" w:themeColor="text1"/>
              </w:rPr>
            </w:pPr>
            <w:r w:rsidRPr="00741C67">
              <w:rPr>
                <w:rFonts w:eastAsia="標楷體" w:hint="eastAsia"/>
                <w:color w:val="000000" w:themeColor="text1"/>
              </w:rPr>
              <w:t>(</w:t>
            </w:r>
            <w:r w:rsidRPr="00741C67">
              <w:rPr>
                <w:rFonts w:eastAsia="標楷體" w:hint="eastAsia"/>
                <w:color w:val="000000" w:themeColor="text1"/>
              </w:rPr>
              <w:t>含香港</w:t>
            </w:r>
            <w:r w:rsidRPr="00741C67">
              <w:rPr>
                <w:rFonts w:eastAsia="標楷體" w:hint="eastAsia"/>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302292" w:rsidRPr="00741C67" w:rsidRDefault="00302292" w:rsidP="00653483">
            <w:pPr>
              <w:snapToGrid w:val="0"/>
              <w:spacing w:line="400" w:lineRule="atLeast"/>
              <w:ind w:left="28" w:right="-40"/>
              <w:jc w:val="center"/>
              <w:outlineLvl w:val="0"/>
              <w:rPr>
                <w:rFonts w:eastAsia="標楷體"/>
                <w:color w:val="000000" w:themeColor="text1"/>
              </w:rPr>
            </w:pPr>
            <w:r w:rsidRPr="00741C67">
              <w:rPr>
                <w:rFonts w:eastAsia="標楷體" w:hint="eastAsia"/>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302292" w:rsidRPr="00741C67" w:rsidRDefault="00302292" w:rsidP="00653483">
            <w:pPr>
              <w:snapToGrid w:val="0"/>
              <w:spacing w:line="400" w:lineRule="atLeast"/>
              <w:ind w:left="28" w:right="-40"/>
              <w:jc w:val="center"/>
              <w:outlineLvl w:val="0"/>
              <w:rPr>
                <w:rFonts w:eastAsia="標楷體"/>
                <w:color w:val="000000" w:themeColor="text1"/>
              </w:rPr>
            </w:pPr>
            <w:r w:rsidRPr="00741C67">
              <w:rPr>
                <w:rFonts w:eastAsia="標楷體" w:hint="eastAsia"/>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302292" w:rsidRPr="00741C67" w:rsidRDefault="00302292" w:rsidP="00653483">
            <w:pPr>
              <w:snapToGrid w:val="0"/>
              <w:spacing w:line="400" w:lineRule="atLeast"/>
              <w:ind w:left="28" w:right="-40"/>
              <w:jc w:val="center"/>
              <w:outlineLvl w:val="0"/>
              <w:rPr>
                <w:rFonts w:eastAsia="標楷體"/>
                <w:color w:val="000000" w:themeColor="text1"/>
              </w:rPr>
            </w:pPr>
            <w:r w:rsidRPr="00741C67">
              <w:rPr>
                <w:rFonts w:eastAsia="標楷體" w:hint="eastAsia"/>
                <w:color w:val="000000" w:themeColor="text1"/>
              </w:rPr>
              <w:t>韓國</w:t>
            </w:r>
          </w:p>
        </w:tc>
        <w:tc>
          <w:tcPr>
            <w:tcW w:w="1046" w:type="dxa"/>
            <w:tcBorders>
              <w:top w:val="single" w:sz="4" w:space="0" w:color="auto"/>
              <w:left w:val="single" w:sz="4" w:space="0" w:color="auto"/>
              <w:bottom w:val="single" w:sz="4" w:space="0" w:color="auto"/>
              <w:right w:val="single" w:sz="4" w:space="0" w:color="auto"/>
            </w:tcBorders>
            <w:vAlign w:val="center"/>
          </w:tcPr>
          <w:p w:rsidR="00302292" w:rsidRPr="00741C67" w:rsidRDefault="00302292" w:rsidP="00653483">
            <w:pPr>
              <w:snapToGrid w:val="0"/>
              <w:spacing w:line="400" w:lineRule="atLeast"/>
              <w:ind w:left="28" w:right="-40"/>
              <w:jc w:val="center"/>
              <w:outlineLvl w:val="0"/>
              <w:rPr>
                <w:rFonts w:eastAsia="標楷體"/>
                <w:color w:val="000000" w:themeColor="text1"/>
              </w:rPr>
            </w:pPr>
            <w:r w:rsidRPr="00741C67">
              <w:rPr>
                <w:rFonts w:eastAsia="標楷體" w:hint="eastAsia"/>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302292" w:rsidRPr="00741C67" w:rsidRDefault="00302292" w:rsidP="00653483">
            <w:pPr>
              <w:snapToGrid w:val="0"/>
              <w:spacing w:line="400" w:lineRule="atLeast"/>
              <w:ind w:left="28" w:right="-40"/>
              <w:jc w:val="center"/>
              <w:outlineLvl w:val="0"/>
              <w:rPr>
                <w:rFonts w:eastAsia="標楷體"/>
                <w:color w:val="000000" w:themeColor="text1"/>
              </w:rPr>
            </w:pPr>
            <w:r w:rsidRPr="00741C67">
              <w:rPr>
                <w:rFonts w:eastAsia="標楷體" w:hint="eastAsia"/>
                <w:color w:val="000000" w:themeColor="text1"/>
              </w:rPr>
              <w:t>越南</w:t>
            </w:r>
          </w:p>
        </w:tc>
      </w:tr>
      <w:tr w:rsidR="00302292" w:rsidRPr="00D65D7C" w:rsidTr="00653483">
        <w:trPr>
          <w:cantSplit/>
          <w:trHeight w:val="503"/>
        </w:trPr>
        <w:tc>
          <w:tcPr>
            <w:tcW w:w="540" w:type="dxa"/>
            <w:vMerge w:val="restart"/>
            <w:tcBorders>
              <w:top w:val="single" w:sz="4" w:space="0" w:color="auto"/>
              <w:left w:val="nil"/>
              <w:right w:val="single" w:sz="4" w:space="0" w:color="auto"/>
            </w:tcBorders>
            <w:textDirection w:val="tbRlV"/>
            <w:vAlign w:val="center"/>
          </w:tcPr>
          <w:p w:rsidR="00302292" w:rsidRPr="00741C67" w:rsidRDefault="00302292" w:rsidP="00653483">
            <w:pPr>
              <w:snapToGrid w:val="0"/>
              <w:spacing w:line="320" w:lineRule="exact"/>
              <w:ind w:left="113" w:right="113"/>
              <w:jc w:val="center"/>
              <w:rPr>
                <w:rFonts w:eastAsia="標楷體"/>
                <w:color w:val="000000" w:themeColor="text1"/>
              </w:rPr>
            </w:pPr>
            <w:r w:rsidRPr="00741C67">
              <w:rPr>
                <w:rFonts w:eastAsia="標楷體" w:hint="eastAsia"/>
                <w:bCs/>
                <w:color w:val="000000" w:themeColor="text1"/>
              </w:rPr>
              <w:t>出口至該國</w:t>
            </w:r>
          </w:p>
        </w:tc>
        <w:tc>
          <w:tcPr>
            <w:tcW w:w="2340" w:type="dxa"/>
            <w:tcBorders>
              <w:top w:val="single" w:sz="4" w:space="0" w:color="auto"/>
              <w:left w:val="single" w:sz="4" w:space="0" w:color="auto"/>
              <w:bottom w:val="nil"/>
              <w:right w:val="single" w:sz="4" w:space="0" w:color="auto"/>
            </w:tcBorders>
          </w:tcPr>
          <w:p w:rsidR="00302292" w:rsidRPr="00741C67" w:rsidRDefault="00302292" w:rsidP="00653483">
            <w:pPr>
              <w:spacing w:line="400" w:lineRule="exact"/>
              <w:ind w:left="28" w:right="-40"/>
              <w:contextualSpacing/>
              <w:jc w:val="both"/>
              <w:outlineLvl w:val="0"/>
              <w:rPr>
                <w:rFonts w:eastAsia="標楷體"/>
                <w:color w:val="000000" w:themeColor="text1"/>
              </w:rPr>
            </w:pPr>
            <w:r w:rsidRPr="00741C67">
              <w:rPr>
                <w:rFonts w:eastAsia="標楷體" w:hint="eastAsia"/>
                <w:color w:val="000000" w:themeColor="text1"/>
              </w:rPr>
              <w:t>101</w:t>
            </w:r>
            <w:r w:rsidRPr="00741C67">
              <w:rPr>
                <w:rFonts w:eastAsia="標楷體" w:hint="eastAsia"/>
                <w:color w:val="000000" w:themeColor="text1"/>
              </w:rPr>
              <w:t>年</w:t>
            </w:r>
            <w:r w:rsidRPr="00741C67">
              <w:rPr>
                <w:rFonts w:eastAsia="標楷體" w:hint="eastAsia"/>
                <w:color w:val="000000" w:themeColor="text1"/>
              </w:rPr>
              <w:t>12</w:t>
            </w:r>
            <w:r w:rsidRPr="00741C67">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10,477.3</w:t>
            </w:r>
          </w:p>
        </w:tc>
        <w:tc>
          <w:tcPr>
            <w:tcW w:w="1047" w:type="dxa"/>
            <w:tcBorders>
              <w:top w:val="nil"/>
              <w:left w:val="nil"/>
              <w:bottom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2,699.4</w:t>
            </w:r>
          </w:p>
        </w:tc>
        <w:tc>
          <w:tcPr>
            <w:tcW w:w="1046" w:type="dxa"/>
            <w:tcBorders>
              <w:top w:val="nil"/>
              <w:left w:val="nil"/>
              <w:bottom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1,676.0</w:t>
            </w:r>
          </w:p>
        </w:tc>
        <w:tc>
          <w:tcPr>
            <w:tcW w:w="1047" w:type="dxa"/>
            <w:tcBorders>
              <w:top w:val="nil"/>
              <w:left w:val="nil"/>
              <w:bottom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1,013.3</w:t>
            </w:r>
          </w:p>
        </w:tc>
        <w:tc>
          <w:tcPr>
            <w:tcW w:w="1046" w:type="dxa"/>
            <w:tcBorders>
              <w:top w:val="nil"/>
              <w:left w:val="nil"/>
              <w:bottom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1,740.3</w:t>
            </w:r>
          </w:p>
        </w:tc>
        <w:tc>
          <w:tcPr>
            <w:tcW w:w="1046" w:type="dxa"/>
            <w:tcBorders>
              <w:top w:val="nil"/>
              <w:left w:val="nil"/>
              <w:bottom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676.6</w:t>
            </w:r>
          </w:p>
        </w:tc>
      </w:tr>
      <w:tr w:rsidR="00302292" w:rsidRPr="00D65D7C" w:rsidTr="00653483">
        <w:trPr>
          <w:cantSplit/>
          <w:trHeight w:val="503"/>
        </w:trPr>
        <w:tc>
          <w:tcPr>
            <w:tcW w:w="540" w:type="dxa"/>
            <w:vMerge/>
            <w:tcBorders>
              <w:left w:val="nil"/>
              <w:right w:val="single" w:sz="4" w:space="0" w:color="auto"/>
            </w:tcBorders>
            <w:vAlign w:val="center"/>
          </w:tcPr>
          <w:p w:rsidR="00302292" w:rsidRPr="00741C67" w:rsidRDefault="00302292" w:rsidP="00653483">
            <w:pPr>
              <w:snapToGrid w:val="0"/>
              <w:spacing w:line="320" w:lineRule="exact"/>
              <w:jc w:val="center"/>
              <w:rPr>
                <w:rFonts w:eastAsia="標楷體"/>
                <w:color w:val="000000" w:themeColor="text1"/>
              </w:rPr>
            </w:pPr>
          </w:p>
        </w:tc>
        <w:tc>
          <w:tcPr>
            <w:tcW w:w="2340" w:type="dxa"/>
            <w:tcBorders>
              <w:top w:val="nil"/>
              <w:left w:val="single" w:sz="4" w:space="0" w:color="auto"/>
              <w:bottom w:val="nil"/>
              <w:right w:val="single" w:sz="4" w:space="0" w:color="auto"/>
            </w:tcBorders>
          </w:tcPr>
          <w:p w:rsidR="00302292" w:rsidRPr="00741C67" w:rsidRDefault="00302292" w:rsidP="00653483">
            <w:pPr>
              <w:spacing w:line="400" w:lineRule="exact"/>
              <w:ind w:leftChars="450" w:left="1080" w:right="-40"/>
              <w:contextualSpacing/>
              <w:jc w:val="both"/>
              <w:outlineLvl w:val="0"/>
              <w:rPr>
                <w:rFonts w:eastAsia="標楷體"/>
                <w:color w:val="000000" w:themeColor="text1"/>
              </w:rPr>
            </w:pPr>
            <w:r w:rsidRPr="00741C67">
              <w:rPr>
                <w:rFonts w:eastAsia="標楷體" w:hint="eastAsia"/>
                <w:color w:val="000000" w:themeColor="text1"/>
              </w:rPr>
              <w:t>成長率</w:t>
            </w:r>
          </w:p>
        </w:tc>
        <w:tc>
          <w:tcPr>
            <w:tcW w:w="1386" w:type="dxa"/>
            <w:tcBorders>
              <w:top w:val="nil"/>
              <w:left w:val="single" w:sz="4" w:space="0" w:color="auto"/>
              <w:bottom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10.0</w:t>
            </w:r>
          </w:p>
        </w:tc>
        <w:tc>
          <w:tcPr>
            <w:tcW w:w="1047" w:type="dxa"/>
            <w:tcBorders>
              <w:top w:val="nil"/>
              <w:left w:val="nil"/>
              <w:bottom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-1.3</w:t>
            </w:r>
          </w:p>
        </w:tc>
        <w:tc>
          <w:tcPr>
            <w:tcW w:w="1046" w:type="dxa"/>
            <w:tcBorders>
              <w:top w:val="nil"/>
              <w:left w:val="nil"/>
              <w:bottom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18.4</w:t>
            </w:r>
          </w:p>
        </w:tc>
        <w:tc>
          <w:tcPr>
            <w:tcW w:w="1047" w:type="dxa"/>
            <w:tcBorders>
              <w:top w:val="nil"/>
              <w:left w:val="nil"/>
              <w:bottom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9.2</w:t>
            </w:r>
          </w:p>
        </w:tc>
        <w:tc>
          <w:tcPr>
            <w:tcW w:w="1046" w:type="dxa"/>
            <w:tcBorders>
              <w:top w:val="nil"/>
              <w:left w:val="nil"/>
              <w:bottom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14.3</w:t>
            </w:r>
          </w:p>
        </w:tc>
        <w:tc>
          <w:tcPr>
            <w:tcW w:w="1046" w:type="dxa"/>
            <w:tcBorders>
              <w:top w:val="nil"/>
              <w:left w:val="nil"/>
              <w:bottom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9.4</w:t>
            </w:r>
          </w:p>
        </w:tc>
      </w:tr>
      <w:tr w:rsidR="00302292" w:rsidRPr="00D65D7C" w:rsidTr="00653483">
        <w:trPr>
          <w:cantSplit/>
          <w:trHeight w:val="503"/>
        </w:trPr>
        <w:tc>
          <w:tcPr>
            <w:tcW w:w="540" w:type="dxa"/>
            <w:vMerge/>
            <w:tcBorders>
              <w:left w:val="nil"/>
              <w:right w:val="single" w:sz="4" w:space="0" w:color="auto"/>
            </w:tcBorders>
            <w:vAlign w:val="center"/>
          </w:tcPr>
          <w:p w:rsidR="00302292" w:rsidRPr="00741C67" w:rsidRDefault="00302292" w:rsidP="00653483">
            <w:pPr>
              <w:snapToGrid w:val="0"/>
              <w:spacing w:line="320" w:lineRule="exact"/>
              <w:jc w:val="center"/>
              <w:rPr>
                <w:rFonts w:eastAsia="標楷體"/>
                <w:color w:val="000000" w:themeColor="text1"/>
              </w:rPr>
            </w:pPr>
          </w:p>
        </w:tc>
        <w:tc>
          <w:tcPr>
            <w:tcW w:w="2340" w:type="dxa"/>
            <w:tcBorders>
              <w:top w:val="nil"/>
              <w:left w:val="single" w:sz="4" w:space="0" w:color="auto"/>
              <w:right w:val="single" w:sz="4" w:space="0" w:color="auto"/>
            </w:tcBorders>
          </w:tcPr>
          <w:p w:rsidR="00302292" w:rsidRPr="00741C67" w:rsidRDefault="00302292" w:rsidP="00653483">
            <w:pPr>
              <w:spacing w:line="400" w:lineRule="exact"/>
              <w:ind w:left="28" w:right="-40"/>
              <w:contextualSpacing/>
              <w:jc w:val="both"/>
              <w:outlineLvl w:val="0"/>
              <w:rPr>
                <w:rFonts w:eastAsia="標楷體"/>
                <w:color w:val="000000" w:themeColor="text1"/>
              </w:rPr>
            </w:pPr>
            <w:r w:rsidRPr="00741C67">
              <w:rPr>
                <w:rFonts w:eastAsia="標楷體" w:hint="eastAsia"/>
                <w:color w:val="000000" w:themeColor="text1"/>
              </w:rPr>
              <w:t>101</w:t>
            </w:r>
            <w:r w:rsidRPr="00741C67">
              <w:rPr>
                <w:rFonts w:eastAsia="標楷體" w:hint="eastAsia"/>
                <w:color w:val="000000" w:themeColor="text1"/>
              </w:rPr>
              <w:t>年</w:t>
            </w:r>
            <w:r w:rsidRPr="00741C67">
              <w:rPr>
                <w:rFonts w:eastAsia="標楷體" w:hint="eastAsia"/>
                <w:color w:val="000000" w:themeColor="text1"/>
              </w:rPr>
              <w:t>1</w:t>
            </w:r>
            <w:r w:rsidRPr="00741C67">
              <w:rPr>
                <w:rFonts w:eastAsia="標楷體" w:hint="eastAsia"/>
                <w:color w:val="000000" w:themeColor="text1"/>
              </w:rPr>
              <w:t>至</w:t>
            </w:r>
            <w:r w:rsidRPr="00741C67">
              <w:rPr>
                <w:rFonts w:eastAsia="標楷體" w:hint="eastAsia"/>
                <w:color w:val="000000" w:themeColor="text1"/>
              </w:rPr>
              <w:t>1</w:t>
            </w:r>
            <w:r>
              <w:rPr>
                <w:rFonts w:eastAsia="標楷體" w:hint="eastAsia"/>
                <w:color w:val="000000" w:themeColor="text1"/>
              </w:rPr>
              <w:t>2</w:t>
            </w:r>
            <w:r w:rsidRPr="00741C67">
              <w:rPr>
                <w:rFonts w:eastAsia="標楷體" w:hint="eastAsia"/>
                <w:color w:val="000000" w:themeColor="text1"/>
              </w:rPr>
              <w:t>月金額</w:t>
            </w:r>
          </w:p>
        </w:tc>
        <w:tc>
          <w:tcPr>
            <w:tcW w:w="1386" w:type="dxa"/>
            <w:tcBorders>
              <w:top w:val="nil"/>
              <w:left w:val="single" w:sz="4" w:space="0" w:color="auto"/>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118,666.1</w:t>
            </w:r>
          </w:p>
        </w:tc>
        <w:tc>
          <w:tcPr>
            <w:tcW w:w="1047" w:type="dxa"/>
            <w:tcBorders>
              <w:top w:val="nil"/>
              <w:left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32,980.5</w:t>
            </w:r>
          </w:p>
        </w:tc>
        <w:tc>
          <w:tcPr>
            <w:tcW w:w="1046" w:type="dxa"/>
            <w:tcBorders>
              <w:top w:val="nil"/>
              <w:left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18,876.6</w:t>
            </w:r>
          </w:p>
        </w:tc>
        <w:tc>
          <w:tcPr>
            <w:tcW w:w="1047" w:type="dxa"/>
            <w:tcBorders>
              <w:top w:val="nil"/>
              <w:left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11,845.3</w:t>
            </w:r>
          </w:p>
        </w:tc>
        <w:tc>
          <w:tcPr>
            <w:tcW w:w="1046" w:type="dxa"/>
            <w:tcBorders>
              <w:top w:val="nil"/>
              <w:left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20,090.8</w:t>
            </w:r>
          </w:p>
        </w:tc>
        <w:tc>
          <w:tcPr>
            <w:tcW w:w="1046" w:type="dxa"/>
            <w:tcBorders>
              <w:top w:val="nil"/>
              <w:left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8,432.2</w:t>
            </w:r>
          </w:p>
        </w:tc>
      </w:tr>
      <w:tr w:rsidR="00302292" w:rsidRPr="00D65D7C" w:rsidTr="00653483">
        <w:trPr>
          <w:cantSplit/>
          <w:trHeight w:val="503"/>
        </w:trPr>
        <w:tc>
          <w:tcPr>
            <w:tcW w:w="540" w:type="dxa"/>
            <w:vMerge/>
            <w:tcBorders>
              <w:left w:val="nil"/>
              <w:right w:val="single" w:sz="4" w:space="0" w:color="auto"/>
            </w:tcBorders>
            <w:vAlign w:val="center"/>
          </w:tcPr>
          <w:p w:rsidR="00302292" w:rsidRPr="00741C67" w:rsidRDefault="00302292" w:rsidP="00653483">
            <w:pPr>
              <w:snapToGrid w:val="0"/>
              <w:spacing w:line="320" w:lineRule="exact"/>
              <w:jc w:val="center"/>
              <w:rPr>
                <w:rFonts w:eastAsia="標楷體"/>
                <w:color w:val="000000" w:themeColor="text1"/>
              </w:rPr>
            </w:pPr>
          </w:p>
        </w:tc>
        <w:tc>
          <w:tcPr>
            <w:tcW w:w="2340" w:type="dxa"/>
            <w:tcBorders>
              <w:top w:val="nil"/>
              <w:left w:val="single" w:sz="4" w:space="0" w:color="auto"/>
              <w:right w:val="single" w:sz="4" w:space="0" w:color="auto"/>
            </w:tcBorders>
          </w:tcPr>
          <w:p w:rsidR="00302292" w:rsidRPr="00741C67" w:rsidRDefault="00302292" w:rsidP="00653483">
            <w:pPr>
              <w:spacing w:line="400" w:lineRule="exact"/>
              <w:ind w:leftChars="450" w:left="1080" w:right="-40"/>
              <w:contextualSpacing/>
              <w:jc w:val="both"/>
              <w:outlineLvl w:val="0"/>
              <w:rPr>
                <w:rFonts w:eastAsia="標楷體"/>
                <w:color w:val="000000" w:themeColor="text1"/>
              </w:rPr>
            </w:pPr>
            <w:r w:rsidRPr="00741C67">
              <w:rPr>
                <w:rFonts w:eastAsia="標楷體" w:hint="eastAsia"/>
                <w:color w:val="000000" w:themeColor="text1"/>
              </w:rPr>
              <w:t>比重</w:t>
            </w:r>
          </w:p>
        </w:tc>
        <w:tc>
          <w:tcPr>
            <w:tcW w:w="1386" w:type="dxa"/>
            <w:tcBorders>
              <w:top w:val="nil"/>
              <w:left w:val="single" w:sz="4" w:space="0" w:color="auto"/>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39.4</w:t>
            </w:r>
          </w:p>
        </w:tc>
        <w:tc>
          <w:tcPr>
            <w:tcW w:w="1047" w:type="dxa"/>
            <w:tcBorders>
              <w:top w:val="nil"/>
              <w:left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11.0</w:t>
            </w:r>
          </w:p>
        </w:tc>
        <w:tc>
          <w:tcPr>
            <w:tcW w:w="1046" w:type="dxa"/>
            <w:tcBorders>
              <w:top w:val="nil"/>
              <w:left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6.3</w:t>
            </w:r>
          </w:p>
        </w:tc>
        <w:tc>
          <w:tcPr>
            <w:tcW w:w="1047" w:type="dxa"/>
            <w:tcBorders>
              <w:top w:val="nil"/>
              <w:left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3.9</w:t>
            </w:r>
          </w:p>
        </w:tc>
        <w:tc>
          <w:tcPr>
            <w:tcW w:w="1046" w:type="dxa"/>
            <w:tcBorders>
              <w:top w:val="nil"/>
              <w:left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6.7</w:t>
            </w:r>
          </w:p>
        </w:tc>
        <w:tc>
          <w:tcPr>
            <w:tcW w:w="1046" w:type="dxa"/>
            <w:tcBorders>
              <w:top w:val="nil"/>
              <w:left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2.8</w:t>
            </w:r>
          </w:p>
        </w:tc>
      </w:tr>
      <w:tr w:rsidR="00302292" w:rsidRPr="00D65D7C" w:rsidTr="00653483">
        <w:trPr>
          <w:cantSplit/>
          <w:trHeight w:val="503"/>
        </w:trPr>
        <w:tc>
          <w:tcPr>
            <w:tcW w:w="540" w:type="dxa"/>
            <w:vMerge/>
            <w:tcBorders>
              <w:left w:val="nil"/>
              <w:right w:val="single" w:sz="4" w:space="0" w:color="auto"/>
            </w:tcBorders>
            <w:vAlign w:val="center"/>
          </w:tcPr>
          <w:p w:rsidR="00302292" w:rsidRPr="00741C67" w:rsidRDefault="00302292" w:rsidP="00653483">
            <w:pPr>
              <w:snapToGrid w:val="0"/>
              <w:spacing w:line="320" w:lineRule="exact"/>
              <w:jc w:val="center"/>
              <w:rPr>
                <w:rFonts w:eastAsia="標楷體"/>
                <w:color w:val="000000" w:themeColor="text1"/>
              </w:rPr>
            </w:pPr>
          </w:p>
        </w:tc>
        <w:tc>
          <w:tcPr>
            <w:tcW w:w="2340" w:type="dxa"/>
            <w:tcBorders>
              <w:top w:val="nil"/>
              <w:left w:val="single" w:sz="4" w:space="0" w:color="auto"/>
              <w:right w:val="single" w:sz="4" w:space="0" w:color="auto"/>
            </w:tcBorders>
          </w:tcPr>
          <w:p w:rsidR="00302292" w:rsidRPr="00741C67" w:rsidRDefault="00302292" w:rsidP="00653483">
            <w:pPr>
              <w:spacing w:line="400" w:lineRule="exact"/>
              <w:ind w:leftChars="450" w:left="1080" w:right="-40"/>
              <w:contextualSpacing/>
              <w:jc w:val="both"/>
              <w:outlineLvl w:val="0"/>
              <w:rPr>
                <w:rFonts w:eastAsia="標楷體"/>
                <w:color w:val="000000" w:themeColor="text1"/>
              </w:rPr>
            </w:pPr>
            <w:r w:rsidRPr="00741C67">
              <w:rPr>
                <w:rFonts w:eastAsia="標楷體" w:hint="eastAsia"/>
                <w:color w:val="000000" w:themeColor="text1"/>
              </w:rPr>
              <w:t>成長率</w:t>
            </w:r>
          </w:p>
        </w:tc>
        <w:tc>
          <w:tcPr>
            <w:tcW w:w="1386" w:type="dxa"/>
            <w:tcBorders>
              <w:top w:val="nil"/>
              <w:left w:val="single" w:sz="4" w:space="0" w:color="auto"/>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-4.3</w:t>
            </w:r>
          </w:p>
        </w:tc>
        <w:tc>
          <w:tcPr>
            <w:tcW w:w="1047" w:type="dxa"/>
            <w:tcBorders>
              <w:top w:val="nil"/>
              <w:left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-9.3</w:t>
            </w:r>
          </w:p>
        </w:tc>
        <w:tc>
          <w:tcPr>
            <w:tcW w:w="1046" w:type="dxa"/>
            <w:tcBorders>
              <w:top w:val="nil"/>
              <w:left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3.6</w:t>
            </w:r>
          </w:p>
        </w:tc>
        <w:tc>
          <w:tcPr>
            <w:tcW w:w="1047" w:type="dxa"/>
            <w:tcBorders>
              <w:top w:val="nil"/>
              <w:left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-4.3</w:t>
            </w:r>
          </w:p>
        </w:tc>
        <w:tc>
          <w:tcPr>
            <w:tcW w:w="1046" w:type="dxa"/>
            <w:tcBorders>
              <w:top w:val="nil"/>
              <w:left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19.0</w:t>
            </w:r>
          </w:p>
        </w:tc>
        <w:tc>
          <w:tcPr>
            <w:tcW w:w="1046" w:type="dxa"/>
            <w:tcBorders>
              <w:top w:val="nil"/>
              <w:left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-6.6</w:t>
            </w:r>
          </w:p>
        </w:tc>
      </w:tr>
      <w:tr w:rsidR="00302292" w:rsidRPr="0012098B" w:rsidTr="00653483">
        <w:trPr>
          <w:cantSplit/>
          <w:trHeight w:val="503"/>
        </w:trPr>
        <w:tc>
          <w:tcPr>
            <w:tcW w:w="540" w:type="dxa"/>
            <w:vMerge w:val="restart"/>
            <w:tcBorders>
              <w:top w:val="double" w:sz="4" w:space="0" w:color="auto"/>
              <w:left w:val="nil"/>
              <w:right w:val="single" w:sz="4" w:space="0" w:color="auto"/>
            </w:tcBorders>
            <w:textDirection w:val="tbRlV"/>
            <w:vAlign w:val="center"/>
          </w:tcPr>
          <w:p w:rsidR="00302292" w:rsidRPr="00741C67" w:rsidRDefault="00302292" w:rsidP="00653483">
            <w:pPr>
              <w:snapToGrid w:val="0"/>
              <w:spacing w:line="320" w:lineRule="exact"/>
              <w:jc w:val="center"/>
              <w:rPr>
                <w:rFonts w:eastAsia="標楷體"/>
                <w:bCs/>
                <w:color w:val="000000" w:themeColor="text1"/>
              </w:rPr>
            </w:pPr>
            <w:r w:rsidRPr="00741C67">
              <w:rPr>
                <w:rFonts w:eastAsia="標楷體" w:hint="eastAsia"/>
                <w:bCs/>
                <w:color w:val="000000" w:themeColor="text1"/>
              </w:rPr>
              <w:t>自該國進口</w:t>
            </w:r>
          </w:p>
        </w:tc>
        <w:tc>
          <w:tcPr>
            <w:tcW w:w="2340" w:type="dxa"/>
            <w:tcBorders>
              <w:top w:val="double" w:sz="4" w:space="0" w:color="auto"/>
              <w:left w:val="single" w:sz="4" w:space="0" w:color="auto"/>
              <w:bottom w:val="nil"/>
              <w:right w:val="single" w:sz="4" w:space="0" w:color="auto"/>
            </w:tcBorders>
          </w:tcPr>
          <w:p w:rsidR="00302292" w:rsidRPr="00D65D7C" w:rsidRDefault="00302292" w:rsidP="00653483">
            <w:pPr>
              <w:spacing w:line="400" w:lineRule="exact"/>
              <w:ind w:left="28" w:right="-40"/>
              <w:contextualSpacing/>
              <w:jc w:val="both"/>
              <w:outlineLvl w:val="0"/>
              <w:rPr>
                <w:rFonts w:eastAsia="標楷體"/>
                <w:color w:val="000000" w:themeColor="text1"/>
              </w:rPr>
            </w:pPr>
            <w:r w:rsidRPr="00D65D7C">
              <w:rPr>
                <w:rFonts w:eastAsia="標楷體" w:hint="eastAsia"/>
                <w:color w:val="000000" w:themeColor="text1"/>
              </w:rPr>
              <w:t>101</w:t>
            </w:r>
            <w:r w:rsidRPr="00D65D7C">
              <w:rPr>
                <w:rFonts w:eastAsia="標楷體" w:hint="eastAsia"/>
                <w:color w:val="000000" w:themeColor="text1"/>
              </w:rPr>
              <w:t>年</w:t>
            </w:r>
            <w:r w:rsidRPr="00D65D7C">
              <w:rPr>
                <w:rFonts w:eastAsia="標楷體" w:hint="eastAsia"/>
                <w:color w:val="000000" w:themeColor="text1"/>
              </w:rPr>
              <w:t>12</w:t>
            </w:r>
            <w:r w:rsidRPr="00D65D7C">
              <w:rPr>
                <w:rFonts w:eastAsia="標楷體" w:hint="eastAsia"/>
                <w:color w:val="000000" w:themeColor="text1"/>
              </w:rPr>
              <w:t>月金額</w:t>
            </w:r>
          </w:p>
        </w:tc>
        <w:tc>
          <w:tcPr>
            <w:tcW w:w="1386" w:type="dxa"/>
            <w:tcBorders>
              <w:top w:val="double" w:sz="4" w:space="0" w:color="auto"/>
              <w:left w:val="single" w:sz="4" w:space="0" w:color="auto"/>
              <w:bottom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3,788.7</w:t>
            </w:r>
          </w:p>
        </w:tc>
        <w:tc>
          <w:tcPr>
            <w:tcW w:w="1047" w:type="dxa"/>
            <w:tcBorders>
              <w:top w:val="double" w:sz="4" w:space="0" w:color="auto"/>
              <w:left w:val="nil"/>
              <w:bottom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2,087.7</w:t>
            </w:r>
          </w:p>
        </w:tc>
        <w:tc>
          <w:tcPr>
            <w:tcW w:w="1046" w:type="dxa"/>
            <w:tcBorders>
              <w:top w:val="double" w:sz="4" w:space="0" w:color="auto"/>
              <w:left w:val="nil"/>
              <w:bottom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3,858.6</w:t>
            </w:r>
          </w:p>
        </w:tc>
        <w:tc>
          <w:tcPr>
            <w:tcW w:w="1047" w:type="dxa"/>
            <w:tcBorders>
              <w:top w:val="double" w:sz="4" w:space="0" w:color="auto"/>
              <w:left w:val="nil"/>
              <w:bottom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1,257.2</w:t>
            </w:r>
          </w:p>
        </w:tc>
        <w:tc>
          <w:tcPr>
            <w:tcW w:w="1046" w:type="dxa"/>
            <w:tcBorders>
              <w:top w:val="double" w:sz="4" w:space="0" w:color="auto"/>
              <w:left w:val="nil"/>
              <w:bottom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599.3</w:t>
            </w:r>
          </w:p>
        </w:tc>
        <w:tc>
          <w:tcPr>
            <w:tcW w:w="1046" w:type="dxa"/>
            <w:tcBorders>
              <w:top w:val="double" w:sz="4" w:space="0" w:color="auto"/>
              <w:left w:val="nil"/>
              <w:bottom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193.1</w:t>
            </w:r>
          </w:p>
        </w:tc>
      </w:tr>
      <w:tr w:rsidR="00302292" w:rsidRPr="00D65D7C" w:rsidTr="00653483">
        <w:trPr>
          <w:cantSplit/>
          <w:trHeight w:val="503"/>
        </w:trPr>
        <w:tc>
          <w:tcPr>
            <w:tcW w:w="540" w:type="dxa"/>
            <w:vMerge/>
            <w:tcBorders>
              <w:left w:val="nil"/>
              <w:right w:val="single" w:sz="4" w:space="0" w:color="auto"/>
            </w:tcBorders>
            <w:textDirection w:val="tbRlV"/>
            <w:vAlign w:val="center"/>
          </w:tcPr>
          <w:p w:rsidR="00302292" w:rsidRPr="00741C67" w:rsidRDefault="00302292" w:rsidP="00653483">
            <w:pPr>
              <w:snapToGrid w:val="0"/>
              <w:spacing w:line="320" w:lineRule="exact"/>
              <w:jc w:val="center"/>
              <w:outlineLvl w:val="0"/>
              <w:rPr>
                <w:rFonts w:eastAsia="標楷體"/>
                <w:b/>
                <w:bCs/>
                <w:color w:val="000000" w:themeColor="text1"/>
              </w:rPr>
            </w:pPr>
          </w:p>
        </w:tc>
        <w:tc>
          <w:tcPr>
            <w:tcW w:w="2340" w:type="dxa"/>
            <w:tcBorders>
              <w:top w:val="nil"/>
              <w:left w:val="single" w:sz="4" w:space="0" w:color="auto"/>
              <w:bottom w:val="nil"/>
              <w:right w:val="single" w:sz="4" w:space="0" w:color="auto"/>
            </w:tcBorders>
          </w:tcPr>
          <w:p w:rsidR="00302292" w:rsidRPr="00D65D7C" w:rsidRDefault="00302292" w:rsidP="00653483">
            <w:pPr>
              <w:spacing w:line="400" w:lineRule="exact"/>
              <w:ind w:leftChars="450" w:left="1080" w:right="-40"/>
              <w:contextualSpacing/>
              <w:jc w:val="both"/>
              <w:outlineLvl w:val="0"/>
              <w:rPr>
                <w:rFonts w:eastAsia="標楷體"/>
                <w:color w:val="000000" w:themeColor="text1"/>
              </w:rPr>
            </w:pPr>
            <w:r w:rsidRPr="00D65D7C">
              <w:rPr>
                <w:rFonts w:eastAsia="標楷體" w:hint="eastAsia"/>
                <w:color w:val="000000" w:themeColor="text1"/>
              </w:rPr>
              <w:t>成長率</w:t>
            </w:r>
          </w:p>
        </w:tc>
        <w:tc>
          <w:tcPr>
            <w:tcW w:w="1386" w:type="dxa"/>
            <w:tcBorders>
              <w:top w:val="nil"/>
              <w:left w:val="single" w:sz="4" w:space="0" w:color="auto"/>
              <w:bottom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13.0</w:t>
            </w:r>
          </w:p>
        </w:tc>
        <w:tc>
          <w:tcPr>
            <w:tcW w:w="1047" w:type="dxa"/>
            <w:tcBorders>
              <w:top w:val="nil"/>
              <w:left w:val="nil"/>
              <w:bottom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-4.5</w:t>
            </w:r>
          </w:p>
        </w:tc>
        <w:tc>
          <w:tcPr>
            <w:tcW w:w="1046" w:type="dxa"/>
            <w:tcBorders>
              <w:top w:val="nil"/>
              <w:left w:val="nil"/>
              <w:bottom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-0.8</w:t>
            </w:r>
          </w:p>
        </w:tc>
        <w:tc>
          <w:tcPr>
            <w:tcW w:w="1047" w:type="dxa"/>
            <w:tcBorders>
              <w:top w:val="nil"/>
              <w:left w:val="nil"/>
              <w:bottom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11.8</w:t>
            </w:r>
          </w:p>
        </w:tc>
        <w:tc>
          <w:tcPr>
            <w:tcW w:w="1046" w:type="dxa"/>
            <w:tcBorders>
              <w:top w:val="nil"/>
              <w:left w:val="nil"/>
              <w:bottom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11.3</w:t>
            </w:r>
          </w:p>
        </w:tc>
        <w:tc>
          <w:tcPr>
            <w:tcW w:w="1046" w:type="dxa"/>
            <w:tcBorders>
              <w:top w:val="nil"/>
              <w:left w:val="nil"/>
              <w:bottom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13.7</w:t>
            </w:r>
          </w:p>
        </w:tc>
      </w:tr>
      <w:tr w:rsidR="00302292" w:rsidRPr="00D65D7C" w:rsidTr="00653483">
        <w:trPr>
          <w:cantSplit/>
          <w:trHeight w:val="503"/>
        </w:trPr>
        <w:tc>
          <w:tcPr>
            <w:tcW w:w="540" w:type="dxa"/>
            <w:vMerge/>
            <w:tcBorders>
              <w:left w:val="nil"/>
              <w:right w:val="single" w:sz="4" w:space="0" w:color="auto"/>
            </w:tcBorders>
            <w:vAlign w:val="center"/>
          </w:tcPr>
          <w:p w:rsidR="00302292" w:rsidRPr="00741C67" w:rsidRDefault="00302292" w:rsidP="00653483">
            <w:pPr>
              <w:snapToGrid w:val="0"/>
              <w:spacing w:line="320" w:lineRule="exact"/>
              <w:ind w:left="28"/>
              <w:rPr>
                <w:rFonts w:eastAsia="標楷體"/>
                <w:b/>
                <w:bCs/>
                <w:color w:val="000000" w:themeColor="text1"/>
              </w:rPr>
            </w:pPr>
          </w:p>
        </w:tc>
        <w:tc>
          <w:tcPr>
            <w:tcW w:w="2340" w:type="dxa"/>
            <w:tcBorders>
              <w:top w:val="nil"/>
              <w:left w:val="single" w:sz="4" w:space="0" w:color="auto"/>
              <w:right w:val="single" w:sz="4" w:space="0" w:color="auto"/>
            </w:tcBorders>
          </w:tcPr>
          <w:p w:rsidR="00302292" w:rsidRPr="00D65D7C" w:rsidRDefault="00302292" w:rsidP="00653483">
            <w:pPr>
              <w:spacing w:line="400" w:lineRule="exact"/>
              <w:ind w:left="28" w:right="-40"/>
              <w:contextualSpacing/>
              <w:jc w:val="both"/>
              <w:outlineLvl w:val="0"/>
              <w:rPr>
                <w:rFonts w:eastAsia="標楷體"/>
                <w:color w:val="000000" w:themeColor="text1"/>
              </w:rPr>
            </w:pPr>
            <w:r w:rsidRPr="00D65D7C">
              <w:rPr>
                <w:rFonts w:eastAsia="標楷體" w:hint="eastAsia"/>
                <w:color w:val="000000" w:themeColor="text1"/>
              </w:rPr>
              <w:t>101</w:t>
            </w:r>
            <w:r w:rsidRPr="00D65D7C">
              <w:rPr>
                <w:rFonts w:eastAsia="標楷體" w:hint="eastAsia"/>
                <w:color w:val="000000" w:themeColor="text1"/>
              </w:rPr>
              <w:t>年</w:t>
            </w:r>
            <w:r w:rsidRPr="00D65D7C">
              <w:rPr>
                <w:rFonts w:eastAsia="標楷體" w:hint="eastAsia"/>
                <w:color w:val="000000" w:themeColor="text1"/>
              </w:rPr>
              <w:t>1</w:t>
            </w:r>
            <w:r w:rsidRPr="00D65D7C">
              <w:rPr>
                <w:rFonts w:eastAsia="標楷體" w:hint="eastAsia"/>
                <w:color w:val="000000" w:themeColor="text1"/>
              </w:rPr>
              <w:t>至</w:t>
            </w:r>
            <w:r w:rsidRPr="00D65D7C">
              <w:rPr>
                <w:rFonts w:eastAsia="標楷體" w:hint="eastAsia"/>
                <w:color w:val="000000" w:themeColor="text1"/>
              </w:rPr>
              <w:t>12</w:t>
            </w:r>
            <w:r w:rsidRPr="00D65D7C">
              <w:rPr>
                <w:rFonts w:eastAsia="標楷體" w:hint="eastAsia"/>
                <w:color w:val="000000" w:themeColor="text1"/>
              </w:rPr>
              <w:t>月金額</w:t>
            </w:r>
          </w:p>
        </w:tc>
        <w:tc>
          <w:tcPr>
            <w:tcW w:w="1386" w:type="dxa"/>
            <w:tcBorders>
              <w:top w:val="nil"/>
              <w:left w:val="single" w:sz="4" w:space="0" w:color="auto"/>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43,569.0</w:t>
            </w:r>
          </w:p>
        </w:tc>
        <w:tc>
          <w:tcPr>
            <w:tcW w:w="1047" w:type="dxa"/>
            <w:tcBorders>
              <w:top w:val="nil"/>
              <w:left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23,605.0</w:t>
            </w:r>
          </w:p>
        </w:tc>
        <w:tc>
          <w:tcPr>
            <w:tcW w:w="1046" w:type="dxa"/>
            <w:tcBorders>
              <w:top w:val="nil"/>
              <w:left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47,583.4</w:t>
            </w:r>
          </w:p>
        </w:tc>
        <w:tc>
          <w:tcPr>
            <w:tcW w:w="1047" w:type="dxa"/>
            <w:tcBorders>
              <w:top w:val="nil"/>
              <w:left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15,075.4</w:t>
            </w:r>
          </w:p>
        </w:tc>
        <w:tc>
          <w:tcPr>
            <w:tcW w:w="1046" w:type="dxa"/>
            <w:tcBorders>
              <w:top w:val="nil"/>
              <w:left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8,105.8</w:t>
            </w:r>
          </w:p>
        </w:tc>
        <w:tc>
          <w:tcPr>
            <w:tcW w:w="1046" w:type="dxa"/>
            <w:tcBorders>
              <w:top w:val="nil"/>
              <w:left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2,294.8</w:t>
            </w:r>
          </w:p>
        </w:tc>
      </w:tr>
      <w:tr w:rsidR="00302292" w:rsidRPr="00D65D7C" w:rsidTr="00653483">
        <w:trPr>
          <w:cantSplit/>
          <w:trHeight w:val="503"/>
        </w:trPr>
        <w:tc>
          <w:tcPr>
            <w:tcW w:w="540" w:type="dxa"/>
            <w:vMerge/>
            <w:tcBorders>
              <w:left w:val="nil"/>
              <w:right w:val="single" w:sz="4" w:space="0" w:color="auto"/>
            </w:tcBorders>
            <w:vAlign w:val="center"/>
          </w:tcPr>
          <w:p w:rsidR="00302292" w:rsidRPr="00741C67" w:rsidRDefault="00302292" w:rsidP="00653483">
            <w:pPr>
              <w:snapToGrid w:val="0"/>
              <w:spacing w:line="320" w:lineRule="exact"/>
              <w:ind w:left="28"/>
              <w:rPr>
                <w:rFonts w:eastAsia="標楷體"/>
                <w:b/>
                <w:bCs/>
                <w:color w:val="000000" w:themeColor="text1"/>
              </w:rPr>
            </w:pPr>
          </w:p>
        </w:tc>
        <w:tc>
          <w:tcPr>
            <w:tcW w:w="2340" w:type="dxa"/>
            <w:tcBorders>
              <w:top w:val="nil"/>
              <w:left w:val="single" w:sz="4" w:space="0" w:color="auto"/>
              <w:right w:val="single" w:sz="4" w:space="0" w:color="auto"/>
            </w:tcBorders>
          </w:tcPr>
          <w:p w:rsidR="00302292" w:rsidRPr="00D65D7C" w:rsidRDefault="00302292" w:rsidP="00653483">
            <w:pPr>
              <w:spacing w:line="400" w:lineRule="exact"/>
              <w:ind w:leftChars="450" w:left="1080" w:right="-40"/>
              <w:contextualSpacing/>
              <w:jc w:val="both"/>
              <w:outlineLvl w:val="0"/>
              <w:rPr>
                <w:rFonts w:eastAsia="標楷體"/>
                <w:color w:val="000000" w:themeColor="text1"/>
              </w:rPr>
            </w:pPr>
            <w:r w:rsidRPr="00D65D7C">
              <w:rPr>
                <w:rFonts w:eastAsia="標楷體" w:hint="eastAsia"/>
                <w:color w:val="000000" w:themeColor="text1"/>
              </w:rPr>
              <w:t>比重</w:t>
            </w:r>
          </w:p>
        </w:tc>
        <w:tc>
          <w:tcPr>
            <w:tcW w:w="1386" w:type="dxa"/>
            <w:tcBorders>
              <w:top w:val="nil"/>
              <w:left w:val="single" w:sz="4" w:space="0" w:color="auto"/>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16.1</w:t>
            </w:r>
          </w:p>
        </w:tc>
        <w:tc>
          <w:tcPr>
            <w:tcW w:w="1047" w:type="dxa"/>
            <w:tcBorders>
              <w:top w:val="nil"/>
              <w:left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8.7</w:t>
            </w:r>
          </w:p>
        </w:tc>
        <w:tc>
          <w:tcPr>
            <w:tcW w:w="1046" w:type="dxa"/>
            <w:tcBorders>
              <w:top w:val="nil"/>
              <w:left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17.6</w:t>
            </w:r>
          </w:p>
        </w:tc>
        <w:tc>
          <w:tcPr>
            <w:tcW w:w="1047" w:type="dxa"/>
            <w:tcBorders>
              <w:top w:val="nil"/>
              <w:left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5.6</w:t>
            </w:r>
          </w:p>
        </w:tc>
        <w:tc>
          <w:tcPr>
            <w:tcW w:w="1046" w:type="dxa"/>
            <w:tcBorders>
              <w:top w:val="nil"/>
              <w:left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3.0</w:t>
            </w:r>
          </w:p>
        </w:tc>
        <w:tc>
          <w:tcPr>
            <w:tcW w:w="1046" w:type="dxa"/>
            <w:tcBorders>
              <w:top w:val="nil"/>
              <w:left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0.8</w:t>
            </w:r>
          </w:p>
        </w:tc>
      </w:tr>
      <w:tr w:rsidR="00302292" w:rsidRPr="0012098B" w:rsidTr="00653483">
        <w:trPr>
          <w:cantSplit/>
          <w:trHeight w:val="503"/>
        </w:trPr>
        <w:tc>
          <w:tcPr>
            <w:tcW w:w="540" w:type="dxa"/>
            <w:vMerge/>
            <w:tcBorders>
              <w:left w:val="nil"/>
              <w:right w:val="single" w:sz="4" w:space="0" w:color="auto"/>
            </w:tcBorders>
            <w:vAlign w:val="center"/>
          </w:tcPr>
          <w:p w:rsidR="00302292" w:rsidRPr="00741C67" w:rsidRDefault="00302292" w:rsidP="00653483">
            <w:pPr>
              <w:snapToGrid w:val="0"/>
              <w:spacing w:line="320" w:lineRule="exact"/>
              <w:ind w:left="28"/>
              <w:rPr>
                <w:rFonts w:eastAsia="標楷體"/>
                <w:b/>
                <w:bCs/>
                <w:color w:val="000000" w:themeColor="text1"/>
              </w:rPr>
            </w:pPr>
          </w:p>
        </w:tc>
        <w:tc>
          <w:tcPr>
            <w:tcW w:w="2340" w:type="dxa"/>
            <w:tcBorders>
              <w:top w:val="nil"/>
              <w:left w:val="single" w:sz="4" w:space="0" w:color="auto"/>
              <w:right w:val="single" w:sz="4" w:space="0" w:color="auto"/>
            </w:tcBorders>
          </w:tcPr>
          <w:p w:rsidR="00302292" w:rsidRPr="00D65D7C" w:rsidRDefault="00302292" w:rsidP="00653483">
            <w:pPr>
              <w:spacing w:line="400" w:lineRule="exact"/>
              <w:ind w:leftChars="450" w:left="1080" w:right="-40"/>
              <w:contextualSpacing/>
              <w:jc w:val="both"/>
              <w:outlineLvl w:val="0"/>
              <w:rPr>
                <w:rFonts w:eastAsia="標楷體"/>
                <w:color w:val="000000" w:themeColor="text1"/>
              </w:rPr>
            </w:pPr>
            <w:r w:rsidRPr="00D65D7C">
              <w:rPr>
                <w:rFonts w:eastAsia="標楷體" w:hint="eastAsia"/>
                <w:color w:val="000000" w:themeColor="text1"/>
              </w:rPr>
              <w:t>成長率</w:t>
            </w:r>
          </w:p>
        </w:tc>
        <w:tc>
          <w:tcPr>
            <w:tcW w:w="1386" w:type="dxa"/>
            <w:tcBorders>
              <w:top w:val="nil"/>
              <w:left w:val="single" w:sz="4" w:space="0" w:color="auto"/>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-3.8</w:t>
            </w:r>
          </w:p>
        </w:tc>
        <w:tc>
          <w:tcPr>
            <w:tcW w:w="1047" w:type="dxa"/>
            <w:tcBorders>
              <w:top w:val="nil"/>
              <w:left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-8.4</w:t>
            </w:r>
          </w:p>
        </w:tc>
        <w:tc>
          <w:tcPr>
            <w:tcW w:w="1046" w:type="dxa"/>
            <w:tcBorders>
              <w:top w:val="nil"/>
              <w:left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-8.8</w:t>
            </w:r>
          </w:p>
        </w:tc>
        <w:tc>
          <w:tcPr>
            <w:tcW w:w="1047" w:type="dxa"/>
            <w:tcBorders>
              <w:top w:val="nil"/>
              <w:left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-15.6</w:t>
            </w:r>
          </w:p>
        </w:tc>
        <w:tc>
          <w:tcPr>
            <w:tcW w:w="1046" w:type="dxa"/>
            <w:tcBorders>
              <w:top w:val="nil"/>
              <w:left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1.9</w:t>
            </w:r>
          </w:p>
        </w:tc>
        <w:tc>
          <w:tcPr>
            <w:tcW w:w="1046" w:type="dxa"/>
            <w:tcBorders>
              <w:top w:val="nil"/>
              <w:left w:val="nil"/>
              <w:right w:val="nil"/>
            </w:tcBorders>
            <w:vAlign w:val="center"/>
          </w:tcPr>
          <w:p w:rsidR="00302292" w:rsidRPr="00D65D7C" w:rsidRDefault="00302292" w:rsidP="00653483">
            <w:pPr>
              <w:spacing w:line="400" w:lineRule="exact"/>
              <w:ind w:left="28" w:right="-40"/>
              <w:contextualSpacing/>
              <w:jc w:val="center"/>
              <w:outlineLvl w:val="0"/>
              <w:rPr>
                <w:rFonts w:eastAsia="標楷體"/>
                <w:color w:val="000000" w:themeColor="text1"/>
              </w:rPr>
            </w:pPr>
            <w:r w:rsidRPr="00D65D7C">
              <w:rPr>
                <w:rFonts w:eastAsia="標楷體" w:hint="eastAsia"/>
                <w:color w:val="000000" w:themeColor="text1"/>
              </w:rPr>
              <w:t>24.4</w:t>
            </w:r>
          </w:p>
        </w:tc>
      </w:tr>
    </w:tbl>
    <w:p w:rsidR="00302292" w:rsidRPr="00741C67" w:rsidRDefault="00302292" w:rsidP="00302292">
      <w:pPr>
        <w:pStyle w:val="xl41"/>
        <w:widowControl w:val="0"/>
        <w:spacing w:before="0" w:beforeAutospacing="0" w:after="0" w:afterAutospacing="0" w:line="380" w:lineRule="exact"/>
        <w:textAlignment w:val="auto"/>
        <w:rPr>
          <w:rFonts w:ascii="Times New Roman" w:eastAsia="標楷體" w:hAnsi="Times New Roman" w:hint="default"/>
          <w:color w:val="000000" w:themeColor="text1"/>
          <w:kern w:val="2"/>
        </w:rPr>
      </w:pPr>
      <w:r w:rsidRPr="00741C67">
        <w:rPr>
          <w:rFonts w:ascii="Times New Roman" w:eastAsia="標楷體" w:hAnsi="Times New Roman"/>
          <w:color w:val="000000" w:themeColor="text1"/>
          <w:kern w:val="2"/>
        </w:rPr>
        <w:t>資料來源：財政部。</w:t>
      </w:r>
    </w:p>
    <w:p w:rsidR="00302292" w:rsidRPr="00DD7BD5" w:rsidRDefault="00E750C9" w:rsidP="00302292">
      <w:pPr>
        <w:pStyle w:val="k3a"/>
        <w:tabs>
          <w:tab w:val="left" w:pos="540"/>
        </w:tabs>
        <w:spacing w:before="180" w:line="300" w:lineRule="auto"/>
        <w:ind w:leftChars="99" w:left="717" w:right="0" w:hangingChars="171" w:hanging="479"/>
        <w:rPr>
          <w:color w:val="000000" w:themeColor="text1"/>
          <w:spacing w:val="-4"/>
          <w:kern w:val="2"/>
          <w:szCs w:val="24"/>
        </w:rPr>
      </w:pPr>
      <w:r w:rsidRPr="00AF4CD2">
        <w:rPr>
          <w:color w:val="FF0000"/>
        </w:rPr>
        <w:br w:type="page"/>
      </w:r>
      <w:r w:rsidR="00302292" w:rsidRPr="00DD7BD5">
        <w:rPr>
          <w:b/>
          <w:bCs/>
          <w:color w:val="000000" w:themeColor="text1"/>
        </w:rPr>
        <w:lastRenderedPageBreak/>
        <w:t>３、</w:t>
      </w:r>
      <w:r w:rsidR="00302292" w:rsidRPr="00DD7BD5">
        <w:rPr>
          <w:b/>
          <w:bCs/>
          <w:color w:val="000000" w:themeColor="text1"/>
        </w:rPr>
        <w:t>101</w:t>
      </w:r>
      <w:r w:rsidR="00302292" w:rsidRPr="00DD7BD5">
        <w:rPr>
          <w:b/>
          <w:bCs/>
          <w:color w:val="000000" w:themeColor="text1"/>
        </w:rPr>
        <w:t>年</w:t>
      </w:r>
      <w:r w:rsidR="00302292" w:rsidRPr="00DD7BD5">
        <w:rPr>
          <w:rFonts w:hint="eastAsia"/>
          <w:b/>
          <w:bCs/>
          <w:color w:val="000000" w:themeColor="text1"/>
        </w:rPr>
        <w:t>12</w:t>
      </w:r>
      <w:r w:rsidR="00302292" w:rsidRPr="00DD7BD5">
        <w:rPr>
          <w:b/>
          <w:bCs/>
          <w:color w:val="000000" w:themeColor="text1"/>
        </w:rPr>
        <w:t>月按產品別觀察，出口以</w:t>
      </w:r>
      <w:r w:rsidR="00302292" w:rsidRPr="00DD7BD5">
        <w:rPr>
          <w:rFonts w:hint="eastAsia"/>
          <w:b/>
          <w:bCs/>
          <w:color w:val="000000" w:themeColor="text1"/>
        </w:rPr>
        <w:t>礦產品</w:t>
      </w:r>
      <w:r w:rsidR="00302292" w:rsidRPr="00DD7BD5">
        <w:rPr>
          <w:b/>
          <w:bCs/>
          <w:color w:val="000000" w:themeColor="text1"/>
        </w:rPr>
        <w:t>增幅</w:t>
      </w:r>
      <w:r w:rsidR="00302292" w:rsidRPr="00DD7BD5">
        <w:rPr>
          <w:rFonts w:hint="eastAsia"/>
          <w:b/>
          <w:bCs/>
          <w:color w:val="000000" w:themeColor="text1"/>
        </w:rPr>
        <w:t>55.2</w:t>
      </w:r>
      <w:r w:rsidR="00302292" w:rsidRPr="00DD7BD5">
        <w:rPr>
          <w:b/>
          <w:bCs/>
          <w:color w:val="000000" w:themeColor="text1"/>
        </w:rPr>
        <w:t>％最大</w:t>
      </w:r>
      <w:r w:rsidR="00302292" w:rsidRPr="00DD7BD5">
        <w:rPr>
          <w:rFonts w:ascii="新細明體" w:eastAsia="新細明體" w:hAnsi="新細明體" w:hint="eastAsia"/>
          <w:b/>
          <w:bCs/>
          <w:color w:val="000000" w:themeColor="text1"/>
        </w:rPr>
        <w:t>，</w:t>
      </w:r>
      <w:r w:rsidR="00302292" w:rsidRPr="00DD7BD5">
        <w:rPr>
          <w:b/>
          <w:bCs/>
          <w:color w:val="000000" w:themeColor="text1"/>
        </w:rPr>
        <w:t>進口以</w:t>
      </w:r>
      <w:r w:rsidR="00302292" w:rsidRPr="00DD7BD5">
        <w:rPr>
          <w:rFonts w:hint="eastAsia"/>
          <w:b/>
          <w:bCs/>
          <w:color w:val="000000" w:themeColor="text1"/>
        </w:rPr>
        <w:t>資訊與通信產品</w:t>
      </w:r>
      <w:r w:rsidR="00302292" w:rsidRPr="00DD7BD5">
        <w:rPr>
          <w:b/>
          <w:bCs/>
          <w:color w:val="000000" w:themeColor="text1"/>
        </w:rPr>
        <w:t>增幅達</w:t>
      </w:r>
      <w:r w:rsidR="00302292" w:rsidRPr="00DD7BD5">
        <w:rPr>
          <w:rFonts w:hint="eastAsia"/>
          <w:b/>
          <w:bCs/>
          <w:color w:val="000000" w:themeColor="text1"/>
        </w:rPr>
        <w:t>35.2</w:t>
      </w:r>
      <w:r w:rsidR="00302292" w:rsidRPr="00DD7BD5">
        <w:rPr>
          <w:b/>
          <w:bCs/>
          <w:color w:val="000000" w:themeColor="text1"/>
        </w:rPr>
        <w:t>％</w:t>
      </w:r>
      <w:r w:rsidR="00302292" w:rsidRPr="00DD7BD5">
        <w:rPr>
          <w:rFonts w:hint="eastAsia"/>
          <w:b/>
          <w:bCs/>
          <w:color w:val="000000" w:themeColor="text1"/>
        </w:rPr>
        <w:t>最大</w:t>
      </w:r>
    </w:p>
    <w:p w:rsidR="00302292" w:rsidRPr="00DD7BD5" w:rsidRDefault="00302292" w:rsidP="00C84858">
      <w:pPr>
        <w:numPr>
          <w:ilvl w:val="0"/>
          <w:numId w:val="5"/>
        </w:numPr>
        <w:tabs>
          <w:tab w:val="clear" w:pos="2355"/>
          <w:tab w:val="num" w:pos="1080"/>
        </w:tabs>
        <w:snapToGrid w:val="0"/>
        <w:spacing w:before="120" w:line="300" w:lineRule="auto"/>
        <w:ind w:left="1078" w:right="-142" w:hanging="539"/>
        <w:jc w:val="both"/>
        <w:rPr>
          <w:rFonts w:eastAsia="標楷體"/>
          <w:color w:val="000000" w:themeColor="text1"/>
          <w:kern w:val="0"/>
          <w:sz w:val="28"/>
        </w:rPr>
      </w:pPr>
      <w:r w:rsidRPr="00DD7BD5">
        <w:rPr>
          <w:rFonts w:eastAsia="標楷體" w:hint="eastAsia"/>
          <w:color w:val="000000" w:themeColor="text1"/>
          <w:kern w:val="0"/>
          <w:sz w:val="28"/>
        </w:rPr>
        <w:t>12</w:t>
      </w:r>
      <w:r w:rsidRPr="00DD7BD5">
        <w:rPr>
          <w:rFonts w:eastAsia="標楷體"/>
          <w:color w:val="000000" w:themeColor="text1"/>
          <w:kern w:val="0"/>
          <w:sz w:val="28"/>
        </w:rPr>
        <w:t>月出口前</w:t>
      </w:r>
      <w:r w:rsidRPr="00DD7BD5">
        <w:rPr>
          <w:rFonts w:eastAsia="標楷體"/>
          <w:color w:val="000000" w:themeColor="text1"/>
          <w:kern w:val="0"/>
          <w:sz w:val="28"/>
        </w:rPr>
        <w:t>3</w:t>
      </w:r>
      <w:r w:rsidRPr="00DD7BD5">
        <w:rPr>
          <w:rFonts w:eastAsia="標楷體"/>
          <w:color w:val="000000" w:themeColor="text1"/>
          <w:kern w:val="0"/>
          <w:sz w:val="28"/>
        </w:rPr>
        <w:t>大貨品依序為：電子產品</w:t>
      </w:r>
      <w:r w:rsidRPr="00DD7BD5">
        <w:rPr>
          <w:rFonts w:eastAsia="標楷體"/>
          <w:color w:val="000000" w:themeColor="text1"/>
          <w:kern w:val="0"/>
          <w:sz w:val="28"/>
        </w:rPr>
        <w:t>7</w:t>
      </w:r>
      <w:r w:rsidRPr="00DD7BD5">
        <w:rPr>
          <w:rFonts w:eastAsia="標楷體" w:hint="eastAsia"/>
          <w:color w:val="000000" w:themeColor="text1"/>
          <w:kern w:val="0"/>
          <w:sz w:val="28"/>
        </w:rPr>
        <w:t>1.0</w:t>
      </w:r>
      <w:r w:rsidRPr="00DD7BD5">
        <w:rPr>
          <w:rFonts w:eastAsia="標楷體"/>
          <w:color w:val="000000" w:themeColor="text1"/>
          <w:kern w:val="0"/>
          <w:sz w:val="28"/>
        </w:rPr>
        <w:t>億美元，占出口總值</w:t>
      </w:r>
      <w:r w:rsidRPr="00DD7BD5">
        <w:rPr>
          <w:rFonts w:eastAsia="標楷體"/>
          <w:color w:val="000000" w:themeColor="text1"/>
          <w:kern w:val="0"/>
          <w:sz w:val="28"/>
        </w:rPr>
        <w:t>2</w:t>
      </w:r>
      <w:r w:rsidR="007A40FE">
        <w:rPr>
          <w:rFonts w:eastAsia="標楷體" w:hint="eastAsia"/>
          <w:color w:val="000000" w:themeColor="text1"/>
          <w:kern w:val="0"/>
          <w:sz w:val="28"/>
        </w:rPr>
        <w:t>7</w:t>
      </w:r>
      <w:r w:rsidRPr="00DD7BD5">
        <w:rPr>
          <w:rFonts w:eastAsia="標楷體" w:hint="eastAsia"/>
          <w:color w:val="000000" w:themeColor="text1"/>
          <w:kern w:val="0"/>
          <w:sz w:val="28"/>
        </w:rPr>
        <w:t>.2</w:t>
      </w:r>
      <w:r w:rsidRPr="00DD7BD5">
        <w:rPr>
          <w:rFonts w:eastAsia="標楷體"/>
          <w:color w:val="000000" w:themeColor="text1"/>
          <w:kern w:val="0"/>
          <w:sz w:val="28"/>
        </w:rPr>
        <w:t>％，較</w:t>
      </w:r>
      <w:r w:rsidRPr="00DD7BD5">
        <w:rPr>
          <w:rFonts w:eastAsia="標楷體"/>
          <w:color w:val="000000" w:themeColor="text1"/>
          <w:kern w:val="0"/>
          <w:sz w:val="28"/>
        </w:rPr>
        <w:t>100</w:t>
      </w:r>
      <w:r w:rsidRPr="00DD7BD5">
        <w:rPr>
          <w:rFonts w:eastAsia="標楷體"/>
          <w:color w:val="000000" w:themeColor="text1"/>
          <w:kern w:val="0"/>
          <w:sz w:val="28"/>
        </w:rPr>
        <w:t>年同月</w:t>
      </w:r>
      <w:r w:rsidRPr="00DD7BD5">
        <w:rPr>
          <w:rFonts w:eastAsia="標楷體" w:hint="eastAsia"/>
          <w:color w:val="000000" w:themeColor="text1"/>
          <w:kern w:val="0"/>
          <w:sz w:val="28"/>
        </w:rPr>
        <w:t>成長</w:t>
      </w:r>
      <w:r w:rsidRPr="00DD7BD5">
        <w:rPr>
          <w:rFonts w:eastAsia="標楷體" w:hint="eastAsia"/>
          <w:color w:val="000000" w:themeColor="text1"/>
          <w:kern w:val="0"/>
          <w:sz w:val="28"/>
        </w:rPr>
        <w:t>6.0</w:t>
      </w:r>
      <w:r w:rsidRPr="00DD7BD5">
        <w:rPr>
          <w:rFonts w:eastAsia="標楷體"/>
          <w:color w:val="000000" w:themeColor="text1"/>
          <w:kern w:val="0"/>
          <w:sz w:val="28"/>
        </w:rPr>
        <w:t>％；基本金屬及其製品</w:t>
      </w:r>
      <w:r w:rsidRPr="00DD7BD5">
        <w:rPr>
          <w:rFonts w:eastAsia="標楷體"/>
          <w:color w:val="000000" w:themeColor="text1"/>
          <w:kern w:val="0"/>
          <w:sz w:val="28"/>
        </w:rPr>
        <w:t>2</w:t>
      </w:r>
      <w:r w:rsidRPr="00DD7BD5">
        <w:rPr>
          <w:rFonts w:eastAsia="標楷體" w:hint="eastAsia"/>
          <w:color w:val="000000" w:themeColor="text1"/>
          <w:kern w:val="0"/>
          <w:sz w:val="28"/>
        </w:rPr>
        <w:t>2.8</w:t>
      </w:r>
      <w:r w:rsidRPr="00DD7BD5">
        <w:rPr>
          <w:rFonts w:eastAsia="標楷體"/>
          <w:color w:val="000000" w:themeColor="text1"/>
          <w:kern w:val="0"/>
          <w:sz w:val="28"/>
        </w:rPr>
        <w:t>億美元，比重</w:t>
      </w:r>
      <w:r w:rsidRPr="00DD7BD5">
        <w:rPr>
          <w:rFonts w:eastAsia="標楷體" w:hint="eastAsia"/>
          <w:color w:val="000000" w:themeColor="text1"/>
          <w:kern w:val="0"/>
          <w:sz w:val="28"/>
        </w:rPr>
        <w:t>8.7</w:t>
      </w:r>
      <w:r w:rsidRPr="00DD7BD5">
        <w:rPr>
          <w:rFonts w:eastAsia="標楷體"/>
          <w:color w:val="000000" w:themeColor="text1"/>
          <w:kern w:val="0"/>
          <w:sz w:val="28"/>
        </w:rPr>
        <w:t>％，減少</w:t>
      </w:r>
      <w:r w:rsidRPr="00DD7BD5">
        <w:rPr>
          <w:rFonts w:eastAsia="標楷體" w:hint="eastAsia"/>
          <w:color w:val="000000" w:themeColor="text1"/>
          <w:kern w:val="0"/>
          <w:sz w:val="28"/>
        </w:rPr>
        <w:t>2.7</w:t>
      </w:r>
      <w:r w:rsidRPr="00DD7BD5">
        <w:rPr>
          <w:rFonts w:eastAsia="標楷體"/>
          <w:color w:val="000000" w:themeColor="text1"/>
          <w:kern w:val="0"/>
          <w:sz w:val="28"/>
        </w:rPr>
        <w:t>％</w:t>
      </w:r>
      <w:r w:rsidRPr="00DD7BD5">
        <w:rPr>
          <w:rFonts w:eastAsia="標楷體" w:hint="eastAsia"/>
          <w:color w:val="000000" w:themeColor="text1"/>
          <w:kern w:val="0"/>
          <w:sz w:val="28"/>
        </w:rPr>
        <w:t>；礦產品</w:t>
      </w:r>
      <w:r w:rsidRPr="00DD7BD5">
        <w:rPr>
          <w:rFonts w:eastAsia="標楷體" w:hint="eastAsia"/>
          <w:color w:val="000000" w:themeColor="text1"/>
          <w:kern w:val="0"/>
          <w:sz w:val="28"/>
        </w:rPr>
        <w:t>22.1</w:t>
      </w:r>
      <w:r w:rsidRPr="00DD7BD5">
        <w:rPr>
          <w:rFonts w:eastAsia="標楷體" w:hint="eastAsia"/>
          <w:color w:val="000000" w:themeColor="text1"/>
          <w:kern w:val="0"/>
          <w:sz w:val="28"/>
        </w:rPr>
        <w:t>億美元，比重</w:t>
      </w:r>
      <w:r w:rsidRPr="00DD7BD5">
        <w:rPr>
          <w:rFonts w:eastAsia="標楷體" w:hint="eastAsia"/>
          <w:color w:val="000000" w:themeColor="text1"/>
          <w:kern w:val="0"/>
          <w:sz w:val="28"/>
        </w:rPr>
        <w:t>8.5</w:t>
      </w:r>
      <w:r w:rsidRPr="00DD7BD5">
        <w:rPr>
          <w:rFonts w:eastAsia="標楷體"/>
          <w:color w:val="000000" w:themeColor="text1"/>
          <w:kern w:val="0"/>
          <w:sz w:val="28"/>
        </w:rPr>
        <w:t>％</w:t>
      </w:r>
      <w:r w:rsidRPr="00DD7BD5">
        <w:rPr>
          <w:rFonts w:eastAsia="標楷體" w:hint="eastAsia"/>
          <w:color w:val="000000" w:themeColor="text1"/>
          <w:kern w:val="0"/>
          <w:sz w:val="28"/>
        </w:rPr>
        <w:t>，成長</w:t>
      </w:r>
      <w:r w:rsidRPr="00DD7BD5">
        <w:rPr>
          <w:rFonts w:eastAsia="標楷體" w:hint="eastAsia"/>
          <w:color w:val="000000" w:themeColor="text1"/>
          <w:kern w:val="0"/>
          <w:sz w:val="28"/>
        </w:rPr>
        <w:t>55.2</w:t>
      </w:r>
      <w:r w:rsidRPr="00DD7BD5">
        <w:rPr>
          <w:rFonts w:eastAsia="標楷體"/>
          <w:color w:val="000000" w:themeColor="text1"/>
          <w:kern w:val="0"/>
          <w:sz w:val="28"/>
        </w:rPr>
        <w:t>％。</w:t>
      </w:r>
    </w:p>
    <w:p w:rsidR="00302292" w:rsidRPr="00DD7BD5" w:rsidRDefault="00302292" w:rsidP="00C84858">
      <w:pPr>
        <w:numPr>
          <w:ilvl w:val="0"/>
          <w:numId w:val="5"/>
        </w:numPr>
        <w:tabs>
          <w:tab w:val="clear" w:pos="2355"/>
          <w:tab w:val="num" w:pos="1080"/>
        </w:tabs>
        <w:snapToGrid w:val="0"/>
        <w:spacing w:before="120" w:line="300" w:lineRule="auto"/>
        <w:ind w:left="1078" w:right="-142" w:hanging="539"/>
        <w:jc w:val="both"/>
        <w:rPr>
          <w:rFonts w:eastAsia="標楷體"/>
          <w:color w:val="000000" w:themeColor="text1"/>
          <w:kern w:val="0"/>
          <w:sz w:val="28"/>
        </w:rPr>
      </w:pPr>
      <w:r w:rsidRPr="00DD7BD5">
        <w:rPr>
          <w:rFonts w:eastAsia="標楷體" w:hint="eastAsia"/>
          <w:color w:val="000000" w:themeColor="text1"/>
          <w:kern w:val="0"/>
          <w:sz w:val="28"/>
        </w:rPr>
        <w:t>12</w:t>
      </w:r>
      <w:r w:rsidRPr="00DD7BD5">
        <w:rPr>
          <w:rFonts w:eastAsia="標楷體" w:hint="eastAsia"/>
          <w:color w:val="000000" w:themeColor="text1"/>
          <w:kern w:val="0"/>
          <w:sz w:val="28"/>
        </w:rPr>
        <w:t>月進口前</w:t>
      </w:r>
      <w:r w:rsidRPr="00DD7BD5">
        <w:rPr>
          <w:rFonts w:eastAsia="標楷體" w:hint="eastAsia"/>
          <w:color w:val="000000" w:themeColor="text1"/>
          <w:kern w:val="0"/>
          <w:sz w:val="28"/>
        </w:rPr>
        <w:t>3</w:t>
      </w:r>
      <w:r w:rsidRPr="00DD7BD5">
        <w:rPr>
          <w:rFonts w:eastAsia="標楷體" w:hint="eastAsia"/>
          <w:color w:val="000000" w:themeColor="text1"/>
          <w:kern w:val="0"/>
          <w:sz w:val="28"/>
        </w:rPr>
        <w:t>大貨品依序為：礦產品</w:t>
      </w:r>
      <w:r w:rsidRPr="00DD7BD5">
        <w:rPr>
          <w:rFonts w:eastAsia="標楷體" w:hint="eastAsia"/>
          <w:color w:val="000000" w:themeColor="text1"/>
          <w:kern w:val="0"/>
          <w:sz w:val="28"/>
        </w:rPr>
        <w:t>56.2</w:t>
      </w:r>
      <w:r w:rsidRPr="00DD7BD5">
        <w:rPr>
          <w:rFonts w:eastAsia="標楷體" w:hint="eastAsia"/>
          <w:color w:val="000000" w:themeColor="text1"/>
          <w:kern w:val="0"/>
          <w:sz w:val="28"/>
        </w:rPr>
        <w:t>億美元，占進口總值</w:t>
      </w:r>
      <w:r w:rsidRPr="00DD7BD5">
        <w:rPr>
          <w:rFonts w:eastAsia="標楷體" w:hint="eastAsia"/>
          <w:color w:val="000000" w:themeColor="text1"/>
          <w:kern w:val="0"/>
          <w:sz w:val="28"/>
        </w:rPr>
        <w:t>25.6</w:t>
      </w:r>
      <w:r w:rsidRPr="00DD7BD5">
        <w:rPr>
          <w:rFonts w:eastAsia="標楷體" w:hint="eastAsia"/>
          <w:color w:val="000000" w:themeColor="text1"/>
          <w:kern w:val="0"/>
          <w:sz w:val="28"/>
        </w:rPr>
        <w:t>％，較</w:t>
      </w:r>
      <w:r w:rsidRPr="00DD7BD5">
        <w:rPr>
          <w:rFonts w:eastAsia="標楷體" w:hint="eastAsia"/>
          <w:color w:val="000000" w:themeColor="text1"/>
          <w:kern w:val="0"/>
          <w:sz w:val="28"/>
        </w:rPr>
        <w:t>100</w:t>
      </w:r>
      <w:r w:rsidRPr="00DD7BD5">
        <w:rPr>
          <w:rFonts w:eastAsia="標楷體" w:hint="eastAsia"/>
          <w:color w:val="000000" w:themeColor="text1"/>
          <w:kern w:val="0"/>
          <w:sz w:val="28"/>
        </w:rPr>
        <w:t>年同月成長</w:t>
      </w:r>
      <w:r w:rsidRPr="00DD7BD5">
        <w:rPr>
          <w:rFonts w:eastAsia="標楷體" w:hint="eastAsia"/>
          <w:color w:val="000000" w:themeColor="text1"/>
          <w:kern w:val="0"/>
          <w:sz w:val="28"/>
        </w:rPr>
        <w:t>2.4</w:t>
      </w:r>
      <w:r w:rsidRPr="00DD7BD5">
        <w:rPr>
          <w:rFonts w:eastAsia="標楷體" w:hint="eastAsia"/>
          <w:color w:val="000000" w:themeColor="text1"/>
          <w:kern w:val="0"/>
          <w:sz w:val="28"/>
        </w:rPr>
        <w:t>％；電子產品</w:t>
      </w:r>
      <w:r w:rsidRPr="00DD7BD5">
        <w:rPr>
          <w:rFonts w:eastAsia="標楷體" w:hint="eastAsia"/>
          <w:color w:val="000000" w:themeColor="text1"/>
          <w:kern w:val="0"/>
          <w:sz w:val="28"/>
        </w:rPr>
        <w:t>30.4</w:t>
      </w:r>
      <w:r w:rsidRPr="00DD7BD5">
        <w:rPr>
          <w:rFonts w:eastAsia="標楷體" w:hint="eastAsia"/>
          <w:color w:val="000000" w:themeColor="text1"/>
          <w:kern w:val="0"/>
          <w:sz w:val="28"/>
        </w:rPr>
        <w:t>億美元，比重</w:t>
      </w:r>
      <w:r w:rsidRPr="00DD7BD5">
        <w:rPr>
          <w:rFonts w:eastAsia="標楷體" w:hint="eastAsia"/>
          <w:color w:val="000000" w:themeColor="text1"/>
          <w:kern w:val="0"/>
          <w:sz w:val="28"/>
        </w:rPr>
        <w:t>13.8</w:t>
      </w:r>
      <w:r w:rsidRPr="00DD7BD5">
        <w:rPr>
          <w:rFonts w:eastAsia="標楷體" w:hint="eastAsia"/>
          <w:color w:val="000000" w:themeColor="text1"/>
          <w:kern w:val="0"/>
          <w:sz w:val="28"/>
        </w:rPr>
        <w:t>％，減少</w:t>
      </w:r>
      <w:r w:rsidRPr="00DD7BD5">
        <w:rPr>
          <w:rFonts w:eastAsia="標楷體" w:hint="eastAsia"/>
          <w:color w:val="000000" w:themeColor="text1"/>
          <w:kern w:val="0"/>
          <w:sz w:val="28"/>
        </w:rPr>
        <w:t>2.4</w:t>
      </w:r>
      <w:r w:rsidRPr="00DD7BD5">
        <w:rPr>
          <w:rFonts w:eastAsia="標楷體" w:hint="eastAsia"/>
          <w:color w:val="000000" w:themeColor="text1"/>
          <w:kern w:val="0"/>
          <w:sz w:val="28"/>
        </w:rPr>
        <w:t>％；化學品</w:t>
      </w:r>
      <w:r w:rsidRPr="00DD7BD5">
        <w:rPr>
          <w:rFonts w:eastAsia="標楷體" w:hint="eastAsia"/>
          <w:color w:val="000000" w:themeColor="text1"/>
          <w:kern w:val="0"/>
          <w:sz w:val="28"/>
        </w:rPr>
        <w:t>24.5</w:t>
      </w:r>
      <w:r w:rsidRPr="00DD7BD5">
        <w:rPr>
          <w:rFonts w:eastAsia="標楷體" w:hint="eastAsia"/>
          <w:color w:val="000000" w:themeColor="text1"/>
          <w:kern w:val="0"/>
          <w:sz w:val="28"/>
        </w:rPr>
        <w:t>億美元，比重</w:t>
      </w:r>
      <w:r w:rsidRPr="00DD7BD5">
        <w:rPr>
          <w:rFonts w:eastAsia="標楷體" w:hint="eastAsia"/>
          <w:color w:val="000000" w:themeColor="text1"/>
          <w:kern w:val="0"/>
          <w:sz w:val="28"/>
        </w:rPr>
        <w:t>11.2</w:t>
      </w:r>
      <w:r w:rsidRPr="00DD7BD5">
        <w:rPr>
          <w:rFonts w:eastAsia="標楷體" w:hint="eastAsia"/>
          <w:color w:val="000000" w:themeColor="text1"/>
          <w:kern w:val="0"/>
          <w:sz w:val="28"/>
        </w:rPr>
        <w:t>％，成長</w:t>
      </w:r>
      <w:r w:rsidRPr="00DD7BD5">
        <w:rPr>
          <w:rFonts w:eastAsia="標楷體" w:hint="eastAsia"/>
          <w:color w:val="000000" w:themeColor="text1"/>
          <w:kern w:val="0"/>
          <w:sz w:val="28"/>
        </w:rPr>
        <w:t>4.0</w:t>
      </w:r>
      <w:r w:rsidRPr="00DD7BD5">
        <w:rPr>
          <w:rFonts w:eastAsia="標楷體" w:hint="eastAsia"/>
          <w:color w:val="000000" w:themeColor="text1"/>
          <w:kern w:val="0"/>
          <w:sz w:val="28"/>
        </w:rPr>
        <w:t>％。</w:t>
      </w:r>
    </w:p>
    <w:p w:rsidR="00302292" w:rsidRPr="00EC0BDB" w:rsidRDefault="00302292" w:rsidP="00302292">
      <w:pPr>
        <w:snapToGrid w:val="0"/>
        <w:spacing w:before="120" w:line="400" w:lineRule="exact"/>
        <w:ind w:leftChars="150" w:left="360" w:right="-153"/>
        <w:jc w:val="center"/>
        <w:rPr>
          <w:color w:val="000000" w:themeColor="text1"/>
        </w:rPr>
      </w:pPr>
      <w:r w:rsidRPr="00EC0BDB">
        <w:rPr>
          <w:rFonts w:eastAsia="標楷體" w:hint="eastAsia"/>
          <w:b/>
          <w:bCs/>
          <w:color w:val="000000" w:themeColor="text1"/>
          <w:sz w:val="28"/>
        </w:rPr>
        <w:t>表</w:t>
      </w:r>
      <w:r w:rsidRPr="00EC0BDB">
        <w:rPr>
          <w:rFonts w:eastAsia="標楷體"/>
          <w:b/>
          <w:bCs/>
          <w:color w:val="000000" w:themeColor="text1"/>
          <w:sz w:val="28"/>
        </w:rPr>
        <w:t>2-4-</w:t>
      </w:r>
      <w:r w:rsidRPr="00EC0BDB">
        <w:rPr>
          <w:rFonts w:eastAsia="標楷體" w:hint="eastAsia"/>
          <w:b/>
          <w:bCs/>
          <w:color w:val="000000" w:themeColor="text1"/>
          <w:sz w:val="28"/>
        </w:rPr>
        <w:t>3</w:t>
      </w:r>
      <w:r w:rsidRPr="00EC0BDB">
        <w:rPr>
          <w:rFonts w:eastAsia="標楷體" w:hint="eastAsia"/>
          <w:b/>
          <w:bCs/>
          <w:color w:val="000000" w:themeColor="text1"/>
          <w:sz w:val="28"/>
        </w:rPr>
        <w:t xml:space="preserve">　　</w:t>
      </w:r>
      <w:r w:rsidRPr="00EC0BDB">
        <w:rPr>
          <w:rFonts w:eastAsia="標楷體" w:hint="eastAsia"/>
          <w:b/>
          <w:bCs/>
          <w:color w:val="000000" w:themeColor="text1"/>
          <w:sz w:val="28"/>
        </w:rPr>
        <w:t>101</w:t>
      </w:r>
      <w:r w:rsidRPr="00EC0BDB">
        <w:rPr>
          <w:rFonts w:eastAsia="標楷體" w:hint="eastAsia"/>
          <w:b/>
          <w:bCs/>
          <w:color w:val="000000" w:themeColor="text1"/>
          <w:sz w:val="28"/>
        </w:rPr>
        <w:t>年</w:t>
      </w:r>
      <w:r w:rsidRPr="00EC0BDB">
        <w:rPr>
          <w:rFonts w:eastAsia="標楷體" w:hint="eastAsia"/>
          <w:b/>
          <w:bCs/>
          <w:color w:val="000000" w:themeColor="text1"/>
          <w:sz w:val="28"/>
        </w:rPr>
        <w:t>12</w:t>
      </w:r>
      <w:r w:rsidRPr="00EC0BDB">
        <w:rPr>
          <w:rFonts w:eastAsia="標楷體" w:hint="eastAsia"/>
          <w:b/>
          <w:bCs/>
          <w:color w:val="000000" w:themeColor="text1"/>
          <w:sz w:val="28"/>
        </w:rPr>
        <w:t>月重要進出口產品結構</w:t>
      </w:r>
      <w:r w:rsidRPr="00EC0BDB">
        <w:rPr>
          <w:rFonts w:eastAsia="標楷體" w:hint="eastAsia"/>
          <w:b/>
          <w:bCs/>
          <w:color w:val="000000" w:themeColor="text1"/>
          <w:sz w:val="28"/>
        </w:rPr>
        <w:t xml:space="preserve"> </w:t>
      </w:r>
    </w:p>
    <w:p w:rsidR="00302292" w:rsidRPr="00EC0BDB" w:rsidRDefault="00302292" w:rsidP="00302292">
      <w:pPr>
        <w:snapToGrid w:val="0"/>
        <w:spacing w:line="300" w:lineRule="auto"/>
        <w:ind w:leftChars="150" w:left="360" w:right="-510"/>
        <w:jc w:val="right"/>
        <w:rPr>
          <w:rFonts w:eastAsia="標楷體"/>
          <w:color w:val="000000" w:themeColor="text1"/>
        </w:rPr>
      </w:pPr>
      <w:r w:rsidRPr="00EC0BDB">
        <w:rPr>
          <w:rFonts w:eastAsia="標楷體" w:hint="eastAsia"/>
          <w:color w:val="000000" w:themeColor="text1"/>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302292" w:rsidRPr="00EC0BDB" w:rsidTr="00653483">
        <w:tc>
          <w:tcPr>
            <w:tcW w:w="2030" w:type="dxa"/>
            <w:tcBorders>
              <w:top w:val="single" w:sz="4" w:space="0" w:color="auto"/>
              <w:left w:val="nil"/>
              <w:bottom w:val="single" w:sz="4" w:space="0" w:color="auto"/>
              <w:right w:val="single" w:sz="4" w:space="0" w:color="auto"/>
            </w:tcBorders>
          </w:tcPr>
          <w:p w:rsidR="00302292" w:rsidRPr="00EC0BDB" w:rsidRDefault="00302292" w:rsidP="00653483">
            <w:pPr>
              <w:snapToGrid w:val="0"/>
              <w:ind w:left="28"/>
              <w:jc w:val="center"/>
              <w:rPr>
                <w:rFonts w:eastAsia="標楷體"/>
                <w:color w:val="000000" w:themeColor="text1"/>
                <w:sz w:val="22"/>
              </w:rPr>
            </w:pPr>
            <w:r w:rsidRPr="00EC0BDB">
              <w:rPr>
                <w:rFonts w:eastAsia="標楷體" w:hint="eastAsia"/>
                <w:color w:val="000000" w:themeColor="text1"/>
                <w:sz w:val="22"/>
              </w:rPr>
              <w:t>出口產品</w:t>
            </w:r>
          </w:p>
        </w:tc>
        <w:tc>
          <w:tcPr>
            <w:tcW w:w="1080" w:type="dxa"/>
            <w:tcBorders>
              <w:top w:val="single" w:sz="4" w:space="0" w:color="auto"/>
              <w:left w:val="single" w:sz="4" w:space="0" w:color="auto"/>
              <w:bottom w:val="single" w:sz="4" w:space="0" w:color="auto"/>
              <w:right w:val="single" w:sz="4" w:space="0" w:color="auto"/>
            </w:tcBorders>
          </w:tcPr>
          <w:p w:rsidR="00302292" w:rsidRPr="00EC0BDB" w:rsidRDefault="00302292" w:rsidP="00653483">
            <w:pPr>
              <w:snapToGrid w:val="0"/>
              <w:ind w:left="28"/>
              <w:jc w:val="center"/>
              <w:rPr>
                <w:rFonts w:eastAsia="標楷體"/>
                <w:color w:val="000000" w:themeColor="text1"/>
                <w:sz w:val="22"/>
              </w:rPr>
            </w:pPr>
            <w:r w:rsidRPr="00EC0BDB">
              <w:rPr>
                <w:rFonts w:eastAsia="標楷體" w:hint="eastAsia"/>
                <w:color w:val="000000" w:themeColor="text1"/>
                <w:sz w:val="22"/>
              </w:rPr>
              <w:t>金額</w:t>
            </w:r>
          </w:p>
        </w:tc>
        <w:tc>
          <w:tcPr>
            <w:tcW w:w="784" w:type="dxa"/>
            <w:tcBorders>
              <w:top w:val="single" w:sz="4" w:space="0" w:color="auto"/>
              <w:left w:val="single" w:sz="4" w:space="0" w:color="auto"/>
              <w:bottom w:val="single" w:sz="4" w:space="0" w:color="auto"/>
              <w:right w:val="single" w:sz="4" w:space="0" w:color="auto"/>
            </w:tcBorders>
          </w:tcPr>
          <w:p w:rsidR="00302292" w:rsidRPr="00EC0BDB" w:rsidRDefault="00302292" w:rsidP="00653483">
            <w:pPr>
              <w:snapToGrid w:val="0"/>
              <w:ind w:left="28"/>
              <w:jc w:val="center"/>
              <w:rPr>
                <w:rFonts w:eastAsia="標楷體"/>
                <w:color w:val="000000" w:themeColor="text1"/>
                <w:sz w:val="22"/>
              </w:rPr>
            </w:pPr>
            <w:r w:rsidRPr="00EC0BDB">
              <w:rPr>
                <w:rFonts w:eastAsia="標楷體" w:hint="eastAsia"/>
                <w:color w:val="000000" w:themeColor="text1"/>
                <w:sz w:val="22"/>
              </w:rPr>
              <w:t>比重</w:t>
            </w:r>
          </w:p>
        </w:tc>
        <w:tc>
          <w:tcPr>
            <w:tcW w:w="855" w:type="dxa"/>
            <w:tcBorders>
              <w:top w:val="single" w:sz="4" w:space="0" w:color="auto"/>
              <w:left w:val="single" w:sz="4" w:space="0" w:color="auto"/>
              <w:bottom w:val="single" w:sz="4" w:space="0" w:color="auto"/>
              <w:right w:val="single" w:sz="4" w:space="0" w:color="auto"/>
            </w:tcBorders>
          </w:tcPr>
          <w:p w:rsidR="00302292" w:rsidRPr="00EC0BDB" w:rsidRDefault="00302292" w:rsidP="00653483">
            <w:pPr>
              <w:snapToGrid w:val="0"/>
              <w:ind w:left="28"/>
              <w:jc w:val="center"/>
              <w:rPr>
                <w:rFonts w:eastAsia="標楷體"/>
                <w:color w:val="000000" w:themeColor="text1"/>
                <w:sz w:val="22"/>
              </w:rPr>
            </w:pPr>
            <w:r w:rsidRPr="00EC0BDB">
              <w:rPr>
                <w:rFonts w:eastAsia="標楷體" w:hint="eastAsia"/>
                <w:color w:val="000000" w:themeColor="text1"/>
                <w:sz w:val="22"/>
              </w:rPr>
              <w:t>成長率</w:t>
            </w:r>
          </w:p>
        </w:tc>
        <w:tc>
          <w:tcPr>
            <w:tcW w:w="2141" w:type="dxa"/>
            <w:tcBorders>
              <w:top w:val="single" w:sz="4" w:space="0" w:color="auto"/>
              <w:left w:val="double" w:sz="4" w:space="0" w:color="auto"/>
              <w:bottom w:val="single" w:sz="4" w:space="0" w:color="auto"/>
              <w:right w:val="single" w:sz="4" w:space="0" w:color="auto"/>
            </w:tcBorders>
          </w:tcPr>
          <w:p w:rsidR="00302292" w:rsidRPr="00EC0BDB" w:rsidRDefault="00302292" w:rsidP="00653483">
            <w:pPr>
              <w:snapToGrid w:val="0"/>
              <w:ind w:left="28"/>
              <w:jc w:val="center"/>
              <w:rPr>
                <w:rFonts w:eastAsia="標楷體"/>
                <w:color w:val="000000" w:themeColor="text1"/>
                <w:sz w:val="22"/>
              </w:rPr>
            </w:pPr>
            <w:r w:rsidRPr="00EC0BDB">
              <w:rPr>
                <w:rFonts w:eastAsia="標楷體" w:hint="eastAsia"/>
                <w:color w:val="000000" w:themeColor="text1"/>
                <w:sz w:val="22"/>
              </w:rPr>
              <w:t>進口產品</w:t>
            </w:r>
          </w:p>
        </w:tc>
        <w:tc>
          <w:tcPr>
            <w:tcW w:w="1071" w:type="dxa"/>
            <w:tcBorders>
              <w:top w:val="single" w:sz="4" w:space="0" w:color="auto"/>
              <w:left w:val="single" w:sz="4" w:space="0" w:color="auto"/>
              <w:bottom w:val="single" w:sz="4" w:space="0" w:color="auto"/>
              <w:right w:val="single" w:sz="4" w:space="0" w:color="auto"/>
            </w:tcBorders>
          </w:tcPr>
          <w:p w:rsidR="00302292" w:rsidRPr="00EC0BDB" w:rsidRDefault="00302292" w:rsidP="00653483">
            <w:pPr>
              <w:snapToGrid w:val="0"/>
              <w:ind w:left="28"/>
              <w:jc w:val="center"/>
              <w:rPr>
                <w:rFonts w:eastAsia="標楷體"/>
                <w:color w:val="000000" w:themeColor="text1"/>
                <w:sz w:val="22"/>
              </w:rPr>
            </w:pPr>
            <w:r w:rsidRPr="00EC0BDB">
              <w:rPr>
                <w:rFonts w:eastAsia="標楷體" w:hint="eastAsia"/>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tcPr>
          <w:p w:rsidR="00302292" w:rsidRPr="00EC0BDB" w:rsidRDefault="00302292" w:rsidP="00653483">
            <w:pPr>
              <w:snapToGrid w:val="0"/>
              <w:ind w:left="28"/>
              <w:jc w:val="center"/>
              <w:rPr>
                <w:rFonts w:eastAsia="標楷體"/>
                <w:color w:val="000000" w:themeColor="text1"/>
                <w:sz w:val="22"/>
              </w:rPr>
            </w:pPr>
            <w:r w:rsidRPr="00EC0BDB">
              <w:rPr>
                <w:rFonts w:eastAsia="標楷體" w:hint="eastAsia"/>
                <w:color w:val="000000" w:themeColor="text1"/>
                <w:sz w:val="22"/>
              </w:rPr>
              <w:t>比重</w:t>
            </w:r>
          </w:p>
        </w:tc>
        <w:tc>
          <w:tcPr>
            <w:tcW w:w="807" w:type="dxa"/>
            <w:tcBorders>
              <w:top w:val="single" w:sz="4" w:space="0" w:color="auto"/>
              <w:left w:val="single" w:sz="4" w:space="0" w:color="auto"/>
              <w:bottom w:val="single" w:sz="4" w:space="0" w:color="auto"/>
              <w:right w:val="nil"/>
            </w:tcBorders>
          </w:tcPr>
          <w:p w:rsidR="00302292" w:rsidRPr="00EC0BDB" w:rsidRDefault="00302292" w:rsidP="00653483">
            <w:pPr>
              <w:snapToGrid w:val="0"/>
              <w:ind w:left="28"/>
              <w:jc w:val="center"/>
              <w:rPr>
                <w:rFonts w:eastAsia="標楷體"/>
                <w:color w:val="000000" w:themeColor="text1"/>
                <w:sz w:val="22"/>
              </w:rPr>
            </w:pPr>
            <w:r w:rsidRPr="00EC0BDB">
              <w:rPr>
                <w:rFonts w:eastAsia="標楷體" w:hint="eastAsia"/>
                <w:color w:val="000000" w:themeColor="text1"/>
                <w:sz w:val="22"/>
              </w:rPr>
              <w:t>成長率</w:t>
            </w:r>
          </w:p>
        </w:tc>
      </w:tr>
      <w:tr w:rsidR="00302292" w:rsidRPr="0012098B" w:rsidTr="00653483">
        <w:trPr>
          <w:trHeight w:val="580"/>
        </w:trPr>
        <w:tc>
          <w:tcPr>
            <w:tcW w:w="2030" w:type="dxa"/>
            <w:tcBorders>
              <w:top w:val="single" w:sz="4" w:space="0" w:color="auto"/>
              <w:left w:val="nil"/>
              <w:bottom w:val="nil"/>
              <w:right w:val="single" w:sz="4" w:space="0" w:color="auto"/>
            </w:tcBorders>
            <w:vAlign w:val="center"/>
          </w:tcPr>
          <w:p w:rsidR="00302292" w:rsidRPr="00EC0BDB" w:rsidRDefault="00302292" w:rsidP="00653483">
            <w:pPr>
              <w:pStyle w:val="xl42"/>
              <w:widowControl w:val="0"/>
              <w:topLinePunct/>
              <w:spacing w:before="0" w:beforeAutospacing="0" w:after="0" w:afterAutospacing="0"/>
              <w:rPr>
                <w:rFonts w:ascii="Times New Roman" w:eastAsia="標楷體" w:hAnsi="Times New Roman" w:cs="Times New Roman"/>
                <w:bCs/>
                <w:color w:val="000000" w:themeColor="text1"/>
                <w:kern w:val="2"/>
                <w:szCs w:val="20"/>
              </w:rPr>
            </w:pPr>
            <w:r w:rsidRPr="00EC0BDB">
              <w:rPr>
                <w:rFonts w:ascii="Times New Roman" w:eastAsia="標楷體" w:hAnsi="Times New Roman" w:cs="Times New Roman" w:hint="eastAsia"/>
                <w:bCs/>
                <w:color w:val="000000" w:themeColor="text1"/>
                <w:kern w:val="2"/>
                <w:szCs w:val="20"/>
              </w:rPr>
              <w:t>電子產品</w:t>
            </w:r>
          </w:p>
        </w:tc>
        <w:tc>
          <w:tcPr>
            <w:tcW w:w="1080" w:type="dxa"/>
            <w:tcBorders>
              <w:top w:val="single" w:sz="4" w:space="0" w:color="auto"/>
              <w:left w:val="single" w:sz="4" w:space="0" w:color="auto"/>
              <w:bottom w:val="nil"/>
              <w:right w:val="nil"/>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7,100.1</w:t>
            </w:r>
          </w:p>
        </w:tc>
        <w:tc>
          <w:tcPr>
            <w:tcW w:w="784" w:type="dxa"/>
            <w:tcBorders>
              <w:top w:val="single" w:sz="4" w:space="0" w:color="auto"/>
              <w:left w:val="single" w:sz="4" w:space="0" w:color="auto"/>
              <w:bottom w:val="nil"/>
              <w:right w:val="single" w:sz="4" w:space="0" w:color="auto"/>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27.2</w:t>
            </w:r>
          </w:p>
        </w:tc>
        <w:tc>
          <w:tcPr>
            <w:tcW w:w="855" w:type="dxa"/>
            <w:tcBorders>
              <w:top w:val="single" w:sz="4" w:space="0" w:color="auto"/>
              <w:left w:val="nil"/>
              <w:bottom w:val="nil"/>
              <w:right w:val="double" w:sz="4" w:space="0" w:color="auto"/>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6.0</w:t>
            </w:r>
          </w:p>
        </w:tc>
        <w:tc>
          <w:tcPr>
            <w:tcW w:w="2141" w:type="dxa"/>
            <w:tcBorders>
              <w:top w:val="single" w:sz="4" w:space="0" w:color="auto"/>
              <w:left w:val="double" w:sz="4" w:space="0" w:color="auto"/>
              <w:bottom w:val="nil"/>
              <w:right w:val="single" w:sz="4" w:space="0" w:color="auto"/>
            </w:tcBorders>
            <w:vAlign w:val="center"/>
          </w:tcPr>
          <w:p w:rsidR="00302292" w:rsidRPr="001408A5" w:rsidRDefault="00302292" w:rsidP="00653483">
            <w:pPr>
              <w:pStyle w:val="xl41"/>
              <w:widowControl w:val="0"/>
              <w:topLinePunct/>
              <w:spacing w:before="0" w:beforeAutospacing="0" w:after="0" w:afterAutospacing="0"/>
              <w:textAlignment w:val="auto"/>
              <w:rPr>
                <w:rFonts w:ascii="Times New Roman" w:eastAsia="標楷體" w:hAnsi="Times New Roman" w:cs="Times New Roman" w:hint="default"/>
                <w:bCs/>
                <w:color w:val="000000" w:themeColor="text1"/>
                <w:kern w:val="2"/>
                <w:szCs w:val="20"/>
              </w:rPr>
            </w:pPr>
            <w:r w:rsidRPr="001408A5">
              <w:rPr>
                <w:rFonts w:ascii="Times New Roman" w:eastAsia="標楷體" w:hAnsi="Times New Roman" w:cs="Times New Roman"/>
                <w:bCs/>
                <w:color w:val="000000" w:themeColor="text1"/>
                <w:kern w:val="2"/>
                <w:szCs w:val="20"/>
              </w:rPr>
              <w:t>礦產品</w:t>
            </w:r>
          </w:p>
        </w:tc>
        <w:tc>
          <w:tcPr>
            <w:tcW w:w="1071" w:type="dxa"/>
            <w:tcBorders>
              <w:top w:val="single" w:sz="4" w:space="0" w:color="auto"/>
              <w:left w:val="single" w:sz="4" w:space="0" w:color="auto"/>
              <w:bottom w:val="nil"/>
              <w:right w:val="nil"/>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5,620.8</w:t>
            </w:r>
          </w:p>
        </w:tc>
        <w:tc>
          <w:tcPr>
            <w:tcW w:w="730" w:type="dxa"/>
            <w:tcBorders>
              <w:top w:val="single" w:sz="4" w:space="0" w:color="auto"/>
              <w:left w:val="single" w:sz="4" w:space="0" w:color="auto"/>
              <w:bottom w:val="nil"/>
              <w:right w:val="single" w:sz="4" w:space="0" w:color="auto"/>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25.6</w:t>
            </w:r>
          </w:p>
        </w:tc>
        <w:tc>
          <w:tcPr>
            <w:tcW w:w="807" w:type="dxa"/>
            <w:tcBorders>
              <w:top w:val="single" w:sz="4" w:space="0" w:color="auto"/>
              <w:left w:val="nil"/>
              <w:bottom w:val="nil"/>
              <w:right w:val="nil"/>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2.4</w:t>
            </w:r>
          </w:p>
        </w:tc>
      </w:tr>
      <w:tr w:rsidR="00302292" w:rsidRPr="001408A5" w:rsidTr="00653483">
        <w:trPr>
          <w:trHeight w:val="580"/>
        </w:trPr>
        <w:tc>
          <w:tcPr>
            <w:tcW w:w="2030" w:type="dxa"/>
            <w:tcBorders>
              <w:top w:val="nil"/>
              <w:left w:val="nil"/>
              <w:bottom w:val="nil"/>
              <w:right w:val="single" w:sz="4" w:space="0" w:color="auto"/>
            </w:tcBorders>
            <w:vAlign w:val="center"/>
          </w:tcPr>
          <w:p w:rsidR="00302292" w:rsidRPr="00EC0BDB" w:rsidRDefault="00302292" w:rsidP="00653483">
            <w:pPr>
              <w:topLinePunct/>
              <w:jc w:val="both"/>
              <w:rPr>
                <w:rFonts w:eastAsia="標楷體"/>
                <w:bCs/>
                <w:color w:val="000000" w:themeColor="text1"/>
                <w:szCs w:val="20"/>
              </w:rPr>
            </w:pPr>
            <w:r w:rsidRPr="00EC0BDB">
              <w:rPr>
                <w:rFonts w:eastAsia="標楷體" w:hint="eastAsia"/>
                <w:bCs/>
                <w:color w:val="000000" w:themeColor="text1"/>
                <w:szCs w:val="20"/>
              </w:rPr>
              <w:t>基本金屬及其製品</w:t>
            </w:r>
          </w:p>
        </w:tc>
        <w:tc>
          <w:tcPr>
            <w:tcW w:w="1080" w:type="dxa"/>
            <w:tcBorders>
              <w:top w:val="nil"/>
              <w:left w:val="single" w:sz="4" w:space="0" w:color="auto"/>
              <w:bottom w:val="nil"/>
              <w:right w:val="nil"/>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2,283.7</w:t>
            </w:r>
          </w:p>
        </w:tc>
        <w:tc>
          <w:tcPr>
            <w:tcW w:w="784" w:type="dxa"/>
            <w:tcBorders>
              <w:top w:val="nil"/>
              <w:left w:val="single" w:sz="4" w:space="0" w:color="auto"/>
              <w:bottom w:val="nil"/>
              <w:right w:val="single" w:sz="4" w:space="0" w:color="auto"/>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8.7</w:t>
            </w:r>
          </w:p>
        </w:tc>
        <w:tc>
          <w:tcPr>
            <w:tcW w:w="855" w:type="dxa"/>
            <w:tcBorders>
              <w:top w:val="nil"/>
              <w:left w:val="nil"/>
              <w:bottom w:val="nil"/>
              <w:right w:val="double" w:sz="4" w:space="0" w:color="auto"/>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-2.7</w:t>
            </w:r>
          </w:p>
        </w:tc>
        <w:tc>
          <w:tcPr>
            <w:tcW w:w="2141" w:type="dxa"/>
            <w:tcBorders>
              <w:top w:val="nil"/>
              <w:left w:val="double" w:sz="4" w:space="0" w:color="auto"/>
              <w:bottom w:val="nil"/>
              <w:right w:val="single" w:sz="4" w:space="0" w:color="auto"/>
            </w:tcBorders>
            <w:vAlign w:val="center"/>
          </w:tcPr>
          <w:p w:rsidR="00302292" w:rsidRPr="001408A5" w:rsidRDefault="00302292" w:rsidP="00653483">
            <w:pPr>
              <w:pStyle w:val="xl41"/>
              <w:widowControl w:val="0"/>
              <w:topLinePunct/>
              <w:spacing w:before="0" w:beforeAutospacing="0" w:after="0" w:afterAutospacing="0"/>
              <w:textAlignment w:val="auto"/>
              <w:rPr>
                <w:rFonts w:eastAsia="標楷體" w:hint="default"/>
                <w:bCs/>
                <w:color w:val="000000" w:themeColor="text1"/>
                <w:szCs w:val="20"/>
              </w:rPr>
            </w:pPr>
            <w:r w:rsidRPr="001408A5">
              <w:rPr>
                <w:rFonts w:ascii="Times New Roman" w:eastAsia="標楷體" w:hAnsi="Times New Roman" w:cs="Times New Roman"/>
                <w:bCs/>
                <w:color w:val="000000" w:themeColor="text1"/>
                <w:kern w:val="2"/>
                <w:szCs w:val="20"/>
              </w:rPr>
              <w:t>電子產品</w:t>
            </w:r>
          </w:p>
        </w:tc>
        <w:tc>
          <w:tcPr>
            <w:tcW w:w="1071" w:type="dxa"/>
            <w:tcBorders>
              <w:top w:val="nil"/>
              <w:left w:val="single" w:sz="4" w:space="0" w:color="auto"/>
              <w:bottom w:val="nil"/>
              <w:right w:val="nil"/>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3,042.9</w:t>
            </w:r>
          </w:p>
        </w:tc>
        <w:tc>
          <w:tcPr>
            <w:tcW w:w="730" w:type="dxa"/>
            <w:tcBorders>
              <w:top w:val="nil"/>
              <w:left w:val="single" w:sz="4" w:space="0" w:color="auto"/>
              <w:bottom w:val="nil"/>
              <w:right w:val="single" w:sz="4" w:space="0" w:color="auto"/>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13.8</w:t>
            </w:r>
          </w:p>
        </w:tc>
        <w:tc>
          <w:tcPr>
            <w:tcW w:w="807" w:type="dxa"/>
            <w:tcBorders>
              <w:top w:val="nil"/>
              <w:left w:val="nil"/>
              <w:bottom w:val="nil"/>
              <w:right w:val="nil"/>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-2.4</w:t>
            </w:r>
          </w:p>
        </w:tc>
      </w:tr>
      <w:tr w:rsidR="00302292" w:rsidRPr="0012098B" w:rsidTr="00653483">
        <w:trPr>
          <w:trHeight w:val="580"/>
        </w:trPr>
        <w:tc>
          <w:tcPr>
            <w:tcW w:w="2030" w:type="dxa"/>
            <w:tcBorders>
              <w:top w:val="nil"/>
              <w:left w:val="nil"/>
              <w:bottom w:val="nil"/>
              <w:right w:val="single" w:sz="4" w:space="0" w:color="auto"/>
            </w:tcBorders>
            <w:vAlign w:val="center"/>
          </w:tcPr>
          <w:p w:rsidR="00302292" w:rsidRPr="00EC0BDB" w:rsidRDefault="00302292" w:rsidP="00653483">
            <w:pPr>
              <w:topLinePunct/>
              <w:jc w:val="both"/>
              <w:rPr>
                <w:rFonts w:eastAsia="標楷體"/>
                <w:bCs/>
                <w:color w:val="000000" w:themeColor="text1"/>
                <w:szCs w:val="20"/>
              </w:rPr>
            </w:pPr>
            <w:r w:rsidRPr="00EC0BDB">
              <w:rPr>
                <w:rFonts w:eastAsia="標楷體" w:hint="eastAsia"/>
                <w:bCs/>
                <w:color w:val="000000" w:themeColor="text1"/>
                <w:szCs w:val="20"/>
              </w:rPr>
              <w:t>礦產品</w:t>
            </w:r>
          </w:p>
        </w:tc>
        <w:tc>
          <w:tcPr>
            <w:tcW w:w="1080" w:type="dxa"/>
            <w:tcBorders>
              <w:top w:val="nil"/>
              <w:left w:val="single" w:sz="4" w:space="0" w:color="auto"/>
              <w:bottom w:val="nil"/>
              <w:right w:val="nil"/>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2,206.3</w:t>
            </w:r>
          </w:p>
        </w:tc>
        <w:tc>
          <w:tcPr>
            <w:tcW w:w="784" w:type="dxa"/>
            <w:tcBorders>
              <w:top w:val="nil"/>
              <w:left w:val="single" w:sz="4" w:space="0" w:color="auto"/>
              <w:bottom w:val="nil"/>
              <w:right w:val="single" w:sz="4" w:space="0" w:color="auto"/>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8.5</w:t>
            </w:r>
          </w:p>
        </w:tc>
        <w:tc>
          <w:tcPr>
            <w:tcW w:w="855" w:type="dxa"/>
            <w:tcBorders>
              <w:top w:val="nil"/>
              <w:left w:val="nil"/>
              <w:bottom w:val="nil"/>
              <w:right w:val="double" w:sz="4" w:space="0" w:color="auto"/>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55.2</w:t>
            </w:r>
          </w:p>
        </w:tc>
        <w:tc>
          <w:tcPr>
            <w:tcW w:w="2141" w:type="dxa"/>
            <w:tcBorders>
              <w:top w:val="nil"/>
              <w:left w:val="double" w:sz="4" w:space="0" w:color="auto"/>
              <w:bottom w:val="nil"/>
              <w:right w:val="single" w:sz="4" w:space="0" w:color="auto"/>
            </w:tcBorders>
            <w:vAlign w:val="center"/>
          </w:tcPr>
          <w:p w:rsidR="00302292" w:rsidRPr="001408A5" w:rsidRDefault="00302292" w:rsidP="00653483">
            <w:pPr>
              <w:topLinePunct/>
              <w:rPr>
                <w:rFonts w:eastAsia="標楷體"/>
                <w:bCs/>
                <w:color w:val="000000" w:themeColor="text1"/>
                <w:szCs w:val="20"/>
              </w:rPr>
            </w:pPr>
            <w:r w:rsidRPr="001408A5">
              <w:rPr>
                <w:rFonts w:eastAsia="標楷體" w:hint="eastAsia"/>
                <w:bCs/>
                <w:color w:val="000000" w:themeColor="text1"/>
                <w:szCs w:val="20"/>
              </w:rPr>
              <w:t>化學品</w:t>
            </w:r>
          </w:p>
        </w:tc>
        <w:tc>
          <w:tcPr>
            <w:tcW w:w="1071" w:type="dxa"/>
            <w:tcBorders>
              <w:top w:val="nil"/>
              <w:left w:val="single" w:sz="4" w:space="0" w:color="auto"/>
              <w:bottom w:val="nil"/>
              <w:right w:val="nil"/>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2,451.6</w:t>
            </w:r>
          </w:p>
        </w:tc>
        <w:tc>
          <w:tcPr>
            <w:tcW w:w="730" w:type="dxa"/>
            <w:tcBorders>
              <w:top w:val="nil"/>
              <w:left w:val="single" w:sz="4" w:space="0" w:color="auto"/>
              <w:bottom w:val="nil"/>
              <w:right w:val="single" w:sz="4" w:space="0" w:color="auto"/>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11.2</w:t>
            </w:r>
          </w:p>
        </w:tc>
        <w:tc>
          <w:tcPr>
            <w:tcW w:w="807" w:type="dxa"/>
            <w:tcBorders>
              <w:top w:val="nil"/>
              <w:left w:val="nil"/>
              <w:bottom w:val="nil"/>
              <w:right w:val="nil"/>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4.0</w:t>
            </w:r>
          </w:p>
        </w:tc>
      </w:tr>
      <w:tr w:rsidR="00302292" w:rsidRPr="001408A5" w:rsidTr="00653483">
        <w:trPr>
          <w:trHeight w:val="580"/>
        </w:trPr>
        <w:tc>
          <w:tcPr>
            <w:tcW w:w="2030" w:type="dxa"/>
            <w:tcBorders>
              <w:top w:val="nil"/>
              <w:left w:val="nil"/>
              <w:bottom w:val="nil"/>
              <w:right w:val="single" w:sz="4" w:space="0" w:color="auto"/>
            </w:tcBorders>
            <w:vAlign w:val="center"/>
          </w:tcPr>
          <w:p w:rsidR="00302292" w:rsidRPr="00EC0BDB" w:rsidRDefault="00302292" w:rsidP="00653483">
            <w:pPr>
              <w:topLinePunct/>
              <w:jc w:val="both"/>
              <w:rPr>
                <w:rFonts w:eastAsia="標楷體"/>
                <w:bCs/>
                <w:color w:val="000000" w:themeColor="text1"/>
                <w:szCs w:val="20"/>
              </w:rPr>
            </w:pPr>
            <w:r w:rsidRPr="00EC0BDB">
              <w:rPr>
                <w:rFonts w:eastAsia="標楷體" w:hint="eastAsia"/>
                <w:bCs/>
                <w:color w:val="000000" w:themeColor="text1"/>
                <w:szCs w:val="20"/>
              </w:rPr>
              <w:t>塑橡膠及其製品</w:t>
            </w:r>
          </w:p>
        </w:tc>
        <w:tc>
          <w:tcPr>
            <w:tcW w:w="1080" w:type="dxa"/>
            <w:tcBorders>
              <w:top w:val="nil"/>
              <w:left w:val="single" w:sz="4" w:space="0" w:color="auto"/>
              <w:bottom w:val="nil"/>
              <w:right w:val="nil"/>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2,063.1</w:t>
            </w:r>
          </w:p>
        </w:tc>
        <w:tc>
          <w:tcPr>
            <w:tcW w:w="784" w:type="dxa"/>
            <w:tcBorders>
              <w:top w:val="nil"/>
              <w:left w:val="single" w:sz="4" w:space="0" w:color="auto"/>
              <w:bottom w:val="nil"/>
              <w:right w:val="single" w:sz="4" w:space="0" w:color="auto"/>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7.9</w:t>
            </w:r>
          </w:p>
        </w:tc>
        <w:tc>
          <w:tcPr>
            <w:tcW w:w="855" w:type="dxa"/>
            <w:tcBorders>
              <w:top w:val="nil"/>
              <w:left w:val="nil"/>
              <w:bottom w:val="nil"/>
              <w:right w:val="double" w:sz="4" w:space="0" w:color="auto"/>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2.4</w:t>
            </w:r>
          </w:p>
        </w:tc>
        <w:tc>
          <w:tcPr>
            <w:tcW w:w="2141" w:type="dxa"/>
            <w:tcBorders>
              <w:top w:val="nil"/>
              <w:left w:val="double" w:sz="4" w:space="0" w:color="auto"/>
              <w:bottom w:val="nil"/>
              <w:right w:val="single" w:sz="4" w:space="0" w:color="auto"/>
            </w:tcBorders>
            <w:vAlign w:val="center"/>
          </w:tcPr>
          <w:p w:rsidR="00302292" w:rsidRPr="001408A5" w:rsidRDefault="00302292" w:rsidP="00653483">
            <w:pPr>
              <w:topLinePunct/>
              <w:rPr>
                <w:rFonts w:eastAsia="標楷體"/>
                <w:bCs/>
                <w:color w:val="000000" w:themeColor="text1"/>
                <w:szCs w:val="20"/>
              </w:rPr>
            </w:pPr>
            <w:r w:rsidRPr="001408A5">
              <w:rPr>
                <w:rFonts w:eastAsia="標楷體" w:hint="eastAsia"/>
                <w:bCs/>
                <w:color w:val="000000" w:themeColor="text1"/>
                <w:szCs w:val="20"/>
              </w:rPr>
              <w:t>機械</w:t>
            </w:r>
          </w:p>
        </w:tc>
        <w:tc>
          <w:tcPr>
            <w:tcW w:w="1071" w:type="dxa"/>
            <w:tcBorders>
              <w:top w:val="nil"/>
              <w:left w:val="single" w:sz="4" w:space="0" w:color="auto"/>
              <w:bottom w:val="nil"/>
              <w:right w:val="nil"/>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1,901.7</w:t>
            </w:r>
          </w:p>
        </w:tc>
        <w:tc>
          <w:tcPr>
            <w:tcW w:w="730" w:type="dxa"/>
            <w:tcBorders>
              <w:top w:val="nil"/>
              <w:left w:val="single" w:sz="4" w:space="0" w:color="auto"/>
              <w:bottom w:val="nil"/>
              <w:right w:val="single" w:sz="4" w:space="0" w:color="auto"/>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8.7</w:t>
            </w:r>
          </w:p>
        </w:tc>
        <w:tc>
          <w:tcPr>
            <w:tcW w:w="807" w:type="dxa"/>
            <w:tcBorders>
              <w:top w:val="nil"/>
              <w:left w:val="nil"/>
              <w:bottom w:val="nil"/>
              <w:right w:val="nil"/>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-0.6</w:t>
            </w:r>
          </w:p>
        </w:tc>
      </w:tr>
      <w:tr w:rsidR="00302292" w:rsidRPr="001408A5" w:rsidTr="00653483">
        <w:trPr>
          <w:trHeight w:val="580"/>
        </w:trPr>
        <w:tc>
          <w:tcPr>
            <w:tcW w:w="2030" w:type="dxa"/>
            <w:tcBorders>
              <w:top w:val="nil"/>
              <w:left w:val="nil"/>
              <w:bottom w:val="nil"/>
              <w:right w:val="single" w:sz="4" w:space="0" w:color="auto"/>
            </w:tcBorders>
            <w:vAlign w:val="center"/>
          </w:tcPr>
          <w:p w:rsidR="00302292" w:rsidRPr="00EC0BDB" w:rsidRDefault="00302292" w:rsidP="00653483">
            <w:pPr>
              <w:topLinePunct/>
              <w:jc w:val="both"/>
              <w:rPr>
                <w:rFonts w:eastAsia="標楷體"/>
                <w:bCs/>
                <w:color w:val="000000" w:themeColor="text1"/>
                <w:szCs w:val="20"/>
              </w:rPr>
            </w:pPr>
            <w:r w:rsidRPr="00EC0BDB">
              <w:rPr>
                <w:rFonts w:eastAsia="標楷體" w:hint="eastAsia"/>
                <w:bCs/>
                <w:color w:val="000000" w:themeColor="text1"/>
                <w:szCs w:val="20"/>
              </w:rPr>
              <w:t>光學器材</w:t>
            </w:r>
          </w:p>
        </w:tc>
        <w:tc>
          <w:tcPr>
            <w:tcW w:w="1080" w:type="dxa"/>
            <w:tcBorders>
              <w:top w:val="nil"/>
              <w:left w:val="single" w:sz="4" w:space="0" w:color="auto"/>
              <w:bottom w:val="nil"/>
              <w:right w:val="nil"/>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1,963.4</w:t>
            </w:r>
          </w:p>
        </w:tc>
        <w:tc>
          <w:tcPr>
            <w:tcW w:w="784" w:type="dxa"/>
            <w:tcBorders>
              <w:top w:val="nil"/>
              <w:left w:val="single" w:sz="4" w:space="0" w:color="auto"/>
              <w:bottom w:val="nil"/>
              <w:right w:val="single" w:sz="4" w:space="0" w:color="auto"/>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7.5</w:t>
            </w:r>
          </w:p>
        </w:tc>
        <w:tc>
          <w:tcPr>
            <w:tcW w:w="855" w:type="dxa"/>
            <w:tcBorders>
              <w:top w:val="nil"/>
              <w:left w:val="nil"/>
              <w:bottom w:val="nil"/>
              <w:right w:val="double" w:sz="4" w:space="0" w:color="auto"/>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24.1</w:t>
            </w:r>
          </w:p>
        </w:tc>
        <w:tc>
          <w:tcPr>
            <w:tcW w:w="2141" w:type="dxa"/>
            <w:tcBorders>
              <w:top w:val="nil"/>
              <w:left w:val="double" w:sz="4" w:space="0" w:color="auto"/>
              <w:bottom w:val="nil"/>
              <w:right w:val="single" w:sz="4" w:space="0" w:color="auto"/>
            </w:tcBorders>
            <w:vAlign w:val="center"/>
          </w:tcPr>
          <w:p w:rsidR="00302292" w:rsidRPr="001408A5" w:rsidRDefault="00302292" w:rsidP="00653483">
            <w:pPr>
              <w:topLinePunct/>
              <w:rPr>
                <w:rFonts w:eastAsia="標楷體"/>
                <w:bCs/>
                <w:color w:val="000000" w:themeColor="text1"/>
                <w:szCs w:val="20"/>
              </w:rPr>
            </w:pPr>
            <w:r w:rsidRPr="001408A5">
              <w:rPr>
                <w:rFonts w:eastAsia="標楷體" w:hint="eastAsia"/>
                <w:bCs/>
                <w:color w:val="000000" w:themeColor="text1"/>
                <w:szCs w:val="20"/>
              </w:rPr>
              <w:t>基本金屬及其製品</w:t>
            </w:r>
          </w:p>
        </w:tc>
        <w:tc>
          <w:tcPr>
            <w:tcW w:w="1071" w:type="dxa"/>
            <w:tcBorders>
              <w:top w:val="nil"/>
              <w:left w:val="single" w:sz="4" w:space="0" w:color="auto"/>
              <w:bottom w:val="nil"/>
              <w:right w:val="nil"/>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1,769.7</w:t>
            </w:r>
          </w:p>
        </w:tc>
        <w:tc>
          <w:tcPr>
            <w:tcW w:w="730" w:type="dxa"/>
            <w:tcBorders>
              <w:top w:val="nil"/>
              <w:left w:val="single" w:sz="4" w:space="0" w:color="auto"/>
              <w:bottom w:val="nil"/>
              <w:right w:val="single" w:sz="4" w:space="0" w:color="auto"/>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8.1</w:t>
            </w:r>
          </w:p>
        </w:tc>
        <w:tc>
          <w:tcPr>
            <w:tcW w:w="807" w:type="dxa"/>
            <w:tcBorders>
              <w:top w:val="nil"/>
              <w:left w:val="nil"/>
              <w:bottom w:val="nil"/>
              <w:right w:val="nil"/>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-4.3</w:t>
            </w:r>
          </w:p>
        </w:tc>
      </w:tr>
      <w:tr w:rsidR="00302292" w:rsidRPr="0012098B" w:rsidTr="00653483">
        <w:trPr>
          <w:trHeight w:val="580"/>
        </w:trPr>
        <w:tc>
          <w:tcPr>
            <w:tcW w:w="2030" w:type="dxa"/>
            <w:tcBorders>
              <w:top w:val="nil"/>
              <w:left w:val="nil"/>
              <w:bottom w:val="nil"/>
              <w:right w:val="single" w:sz="4" w:space="0" w:color="auto"/>
            </w:tcBorders>
            <w:vAlign w:val="center"/>
          </w:tcPr>
          <w:p w:rsidR="00302292" w:rsidRPr="00EC0BDB" w:rsidRDefault="00302292" w:rsidP="00653483">
            <w:pPr>
              <w:topLinePunct/>
              <w:jc w:val="both"/>
              <w:rPr>
                <w:rFonts w:eastAsia="標楷體"/>
                <w:bCs/>
                <w:color w:val="000000" w:themeColor="text1"/>
                <w:szCs w:val="20"/>
              </w:rPr>
            </w:pPr>
            <w:r w:rsidRPr="00EC0BDB">
              <w:rPr>
                <w:rFonts w:eastAsia="標楷體" w:hint="eastAsia"/>
                <w:bCs/>
                <w:color w:val="000000" w:themeColor="text1"/>
                <w:szCs w:val="20"/>
              </w:rPr>
              <w:t>化學品</w:t>
            </w:r>
          </w:p>
        </w:tc>
        <w:tc>
          <w:tcPr>
            <w:tcW w:w="1080" w:type="dxa"/>
            <w:tcBorders>
              <w:top w:val="nil"/>
              <w:left w:val="single" w:sz="4" w:space="0" w:color="auto"/>
              <w:bottom w:val="nil"/>
              <w:right w:val="nil"/>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1,780.0</w:t>
            </w:r>
          </w:p>
        </w:tc>
        <w:tc>
          <w:tcPr>
            <w:tcW w:w="784" w:type="dxa"/>
            <w:tcBorders>
              <w:top w:val="nil"/>
              <w:left w:val="single" w:sz="4" w:space="0" w:color="auto"/>
              <w:bottom w:val="nil"/>
              <w:right w:val="single" w:sz="4" w:space="0" w:color="auto"/>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6.8</w:t>
            </w:r>
          </w:p>
        </w:tc>
        <w:tc>
          <w:tcPr>
            <w:tcW w:w="855" w:type="dxa"/>
            <w:tcBorders>
              <w:top w:val="nil"/>
              <w:left w:val="nil"/>
              <w:bottom w:val="nil"/>
              <w:right w:val="double" w:sz="4" w:space="0" w:color="auto"/>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11.5</w:t>
            </w:r>
          </w:p>
        </w:tc>
        <w:tc>
          <w:tcPr>
            <w:tcW w:w="2141" w:type="dxa"/>
            <w:tcBorders>
              <w:top w:val="nil"/>
              <w:left w:val="double" w:sz="4" w:space="0" w:color="auto"/>
              <w:bottom w:val="nil"/>
              <w:right w:val="single" w:sz="4" w:space="0" w:color="auto"/>
            </w:tcBorders>
            <w:vAlign w:val="center"/>
          </w:tcPr>
          <w:p w:rsidR="00302292" w:rsidRPr="001408A5" w:rsidRDefault="00302292" w:rsidP="00653483">
            <w:pPr>
              <w:topLinePunct/>
              <w:rPr>
                <w:rFonts w:eastAsia="標楷體"/>
                <w:bCs/>
                <w:color w:val="000000" w:themeColor="text1"/>
                <w:szCs w:val="20"/>
              </w:rPr>
            </w:pPr>
            <w:r w:rsidRPr="001408A5">
              <w:rPr>
                <w:rFonts w:eastAsia="標楷體" w:hint="eastAsia"/>
                <w:bCs/>
                <w:color w:val="000000" w:themeColor="text1"/>
                <w:szCs w:val="20"/>
              </w:rPr>
              <w:t>精密儀器、鐘錶、</w:t>
            </w:r>
          </w:p>
          <w:p w:rsidR="00302292" w:rsidRPr="001408A5" w:rsidRDefault="00302292" w:rsidP="00653483">
            <w:pPr>
              <w:topLinePunct/>
              <w:rPr>
                <w:rFonts w:eastAsia="標楷體"/>
                <w:bCs/>
                <w:color w:val="000000" w:themeColor="text1"/>
                <w:szCs w:val="20"/>
              </w:rPr>
            </w:pPr>
            <w:r w:rsidRPr="001408A5">
              <w:rPr>
                <w:rFonts w:eastAsia="標楷體" w:hint="eastAsia"/>
                <w:bCs/>
                <w:color w:val="000000" w:themeColor="text1"/>
                <w:szCs w:val="20"/>
              </w:rPr>
              <w:t>樂器</w:t>
            </w:r>
          </w:p>
        </w:tc>
        <w:tc>
          <w:tcPr>
            <w:tcW w:w="1071" w:type="dxa"/>
            <w:tcBorders>
              <w:top w:val="nil"/>
              <w:left w:val="single" w:sz="4" w:space="0" w:color="auto"/>
              <w:bottom w:val="nil"/>
              <w:right w:val="nil"/>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878.6</w:t>
            </w:r>
          </w:p>
        </w:tc>
        <w:tc>
          <w:tcPr>
            <w:tcW w:w="730" w:type="dxa"/>
            <w:tcBorders>
              <w:top w:val="nil"/>
              <w:left w:val="single" w:sz="4" w:space="0" w:color="auto"/>
              <w:bottom w:val="nil"/>
              <w:right w:val="single" w:sz="4" w:space="0" w:color="auto"/>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4.0</w:t>
            </w:r>
          </w:p>
        </w:tc>
        <w:tc>
          <w:tcPr>
            <w:tcW w:w="807" w:type="dxa"/>
            <w:tcBorders>
              <w:top w:val="nil"/>
              <w:left w:val="nil"/>
              <w:bottom w:val="nil"/>
              <w:right w:val="nil"/>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-1.8</w:t>
            </w:r>
          </w:p>
        </w:tc>
      </w:tr>
      <w:tr w:rsidR="00302292" w:rsidRPr="0012098B" w:rsidTr="00653483">
        <w:trPr>
          <w:trHeight w:val="580"/>
        </w:trPr>
        <w:tc>
          <w:tcPr>
            <w:tcW w:w="2030" w:type="dxa"/>
            <w:tcBorders>
              <w:top w:val="nil"/>
              <w:left w:val="nil"/>
              <w:bottom w:val="single" w:sz="4" w:space="0" w:color="auto"/>
              <w:right w:val="single" w:sz="4" w:space="0" w:color="auto"/>
            </w:tcBorders>
            <w:vAlign w:val="center"/>
          </w:tcPr>
          <w:p w:rsidR="00302292" w:rsidRPr="00EC0BDB" w:rsidRDefault="00302292" w:rsidP="00653483">
            <w:pPr>
              <w:topLinePunct/>
              <w:jc w:val="both"/>
              <w:rPr>
                <w:rFonts w:eastAsia="標楷體"/>
                <w:bCs/>
                <w:color w:val="000000" w:themeColor="text1"/>
                <w:szCs w:val="20"/>
              </w:rPr>
            </w:pPr>
            <w:r w:rsidRPr="00EC0BDB">
              <w:rPr>
                <w:rFonts w:eastAsia="標楷體" w:hint="eastAsia"/>
                <w:bCs/>
                <w:color w:val="000000" w:themeColor="text1"/>
                <w:szCs w:val="20"/>
              </w:rPr>
              <w:t>機械</w:t>
            </w:r>
          </w:p>
        </w:tc>
        <w:tc>
          <w:tcPr>
            <w:tcW w:w="1080" w:type="dxa"/>
            <w:tcBorders>
              <w:top w:val="nil"/>
              <w:left w:val="single" w:sz="4" w:space="0" w:color="auto"/>
              <w:bottom w:val="single" w:sz="4" w:space="0" w:color="auto"/>
              <w:right w:val="nil"/>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1,632.9</w:t>
            </w:r>
          </w:p>
        </w:tc>
        <w:tc>
          <w:tcPr>
            <w:tcW w:w="784" w:type="dxa"/>
            <w:tcBorders>
              <w:top w:val="nil"/>
              <w:left w:val="single" w:sz="4" w:space="0" w:color="auto"/>
              <w:bottom w:val="single" w:sz="4" w:space="0" w:color="auto"/>
              <w:right w:val="single" w:sz="4" w:space="0" w:color="auto"/>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6.3</w:t>
            </w:r>
          </w:p>
        </w:tc>
        <w:tc>
          <w:tcPr>
            <w:tcW w:w="855" w:type="dxa"/>
            <w:tcBorders>
              <w:top w:val="nil"/>
              <w:left w:val="nil"/>
              <w:bottom w:val="single" w:sz="4" w:space="0" w:color="auto"/>
              <w:right w:val="double" w:sz="4" w:space="0" w:color="auto"/>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-3.1</w:t>
            </w:r>
          </w:p>
        </w:tc>
        <w:tc>
          <w:tcPr>
            <w:tcW w:w="2141" w:type="dxa"/>
            <w:tcBorders>
              <w:top w:val="nil"/>
              <w:left w:val="double" w:sz="4" w:space="0" w:color="auto"/>
              <w:bottom w:val="single" w:sz="4" w:space="0" w:color="auto"/>
              <w:right w:val="single" w:sz="4" w:space="0" w:color="auto"/>
            </w:tcBorders>
            <w:vAlign w:val="center"/>
          </w:tcPr>
          <w:p w:rsidR="00302292" w:rsidRPr="001408A5" w:rsidRDefault="00302292" w:rsidP="00653483">
            <w:pPr>
              <w:topLinePunct/>
              <w:rPr>
                <w:rFonts w:eastAsia="標楷體"/>
                <w:bCs/>
                <w:color w:val="000000" w:themeColor="text1"/>
                <w:szCs w:val="20"/>
              </w:rPr>
            </w:pPr>
            <w:r w:rsidRPr="001408A5">
              <w:rPr>
                <w:rFonts w:eastAsia="標楷體" w:hint="eastAsia"/>
                <w:bCs/>
                <w:color w:val="000000" w:themeColor="text1"/>
                <w:szCs w:val="20"/>
              </w:rPr>
              <w:t>資訊與通信產品</w:t>
            </w:r>
          </w:p>
        </w:tc>
        <w:tc>
          <w:tcPr>
            <w:tcW w:w="1071" w:type="dxa"/>
            <w:tcBorders>
              <w:top w:val="nil"/>
              <w:left w:val="single" w:sz="4" w:space="0" w:color="auto"/>
              <w:bottom w:val="single" w:sz="4" w:space="0" w:color="auto"/>
              <w:right w:val="nil"/>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855.6</w:t>
            </w:r>
          </w:p>
        </w:tc>
        <w:tc>
          <w:tcPr>
            <w:tcW w:w="730" w:type="dxa"/>
            <w:tcBorders>
              <w:top w:val="nil"/>
              <w:left w:val="single" w:sz="4" w:space="0" w:color="auto"/>
              <w:bottom w:val="single" w:sz="4" w:space="0" w:color="auto"/>
              <w:right w:val="single" w:sz="4" w:space="0" w:color="auto"/>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3.9</w:t>
            </w:r>
          </w:p>
        </w:tc>
        <w:tc>
          <w:tcPr>
            <w:tcW w:w="807" w:type="dxa"/>
            <w:tcBorders>
              <w:top w:val="nil"/>
              <w:left w:val="nil"/>
              <w:bottom w:val="single" w:sz="4" w:space="0" w:color="auto"/>
              <w:right w:val="nil"/>
            </w:tcBorders>
            <w:vAlign w:val="center"/>
          </w:tcPr>
          <w:p w:rsidR="00302292" w:rsidRPr="001408A5" w:rsidRDefault="00302292" w:rsidP="0065348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35.2</w:t>
            </w:r>
          </w:p>
        </w:tc>
      </w:tr>
    </w:tbl>
    <w:p w:rsidR="00302292" w:rsidRPr="00EC0BDB" w:rsidRDefault="00302292" w:rsidP="00302292">
      <w:pPr>
        <w:pStyle w:val="xl41"/>
        <w:widowControl w:val="0"/>
        <w:spacing w:before="0" w:beforeAutospacing="0" w:after="0" w:afterAutospacing="0" w:line="400" w:lineRule="exact"/>
        <w:textAlignment w:val="auto"/>
        <w:rPr>
          <w:rFonts w:ascii="Times New Roman" w:eastAsia="標楷體" w:hAnsi="標楷體" w:hint="default"/>
          <w:color w:val="000000" w:themeColor="text1"/>
        </w:rPr>
      </w:pPr>
      <w:r w:rsidRPr="00EC0BDB">
        <w:rPr>
          <w:rFonts w:ascii="Times New Roman" w:eastAsia="標楷體" w:hAnsi="標楷體" w:hint="default"/>
          <w:color w:val="000000" w:themeColor="text1"/>
        </w:rPr>
        <w:t>資料來源：財政部</w:t>
      </w:r>
      <w:r w:rsidRPr="00EC0BDB">
        <w:rPr>
          <w:rFonts w:ascii="Times New Roman" w:eastAsia="標楷體" w:hAnsi="標楷體"/>
          <w:color w:val="000000" w:themeColor="text1"/>
        </w:rPr>
        <w:t>。</w:t>
      </w:r>
    </w:p>
    <w:p w:rsidR="00E750C9" w:rsidRDefault="00E750C9" w:rsidP="00302292">
      <w:pPr>
        <w:pStyle w:val="k3a"/>
        <w:tabs>
          <w:tab w:val="left" w:pos="540"/>
        </w:tabs>
        <w:spacing w:before="180" w:line="300" w:lineRule="auto"/>
        <w:ind w:leftChars="100" w:left="1016" w:right="0" w:hangingChars="277" w:hanging="776"/>
        <w:rPr>
          <w:b/>
          <w:bCs/>
          <w:color w:val="FF0000"/>
          <w:sz w:val="32"/>
          <w:szCs w:val="32"/>
        </w:rPr>
      </w:pPr>
      <w:r>
        <w:rPr>
          <w:color w:val="FF0000"/>
        </w:rPr>
        <w:br w:type="page"/>
      </w:r>
    </w:p>
    <w:p w:rsidR="00E750C9" w:rsidRPr="007A272E" w:rsidRDefault="00E750C9" w:rsidP="00E750C9">
      <w:pPr>
        <w:pStyle w:val="t-3"/>
        <w:spacing w:beforeLines="50" w:before="180" w:line="300" w:lineRule="auto"/>
        <w:ind w:right="-60"/>
      </w:pPr>
      <w:bookmarkStart w:id="39" w:name="_Toc337122133"/>
      <w:r w:rsidRPr="007A272E">
        <w:rPr>
          <w:rFonts w:hint="eastAsia"/>
        </w:rPr>
        <w:lastRenderedPageBreak/>
        <w:t>（五）外銷訂單</w:t>
      </w:r>
      <w:bookmarkEnd w:id="39"/>
    </w:p>
    <w:p w:rsidR="00302292" w:rsidRPr="002A70B0" w:rsidRDefault="00302292" w:rsidP="00302292">
      <w:pPr>
        <w:pStyle w:val="k3a"/>
        <w:tabs>
          <w:tab w:val="left" w:pos="540"/>
        </w:tabs>
        <w:spacing w:before="180" w:line="300" w:lineRule="auto"/>
        <w:ind w:leftChars="100" w:left="801" w:right="0" w:hangingChars="200" w:hanging="561"/>
        <w:rPr>
          <w:b/>
          <w:bCs/>
        </w:rPr>
      </w:pPr>
      <w:r w:rsidRPr="002A70B0">
        <w:rPr>
          <w:b/>
          <w:bCs/>
        </w:rPr>
        <w:t>１、</w:t>
      </w:r>
      <w:r w:rsidRPr="002A70B0">
        <w:rPr>
          <w:b/>
          <w:bCs/>
        </w:rPr>
        <w:t>101</w:t>
      </w:r>
      <w:r w:rsidRPr="002A70B0">
        <w:rPr>
          <w:b/>
          <w:bCs/>
        </w:rPr>
        <w:t>年</w:t>
      </w:r>
      <w:r w:rsidRPr="002A70B0">
        <w:rPr>
          <w:rFonts w:hint="eastAsia"/>
          <w:b/>
          <w:bCs/>
        </w:rPr>
        <w:t>12</w:t>
      </w:r>
      <w:r w:rsidRPr="002A70B0">
        <w:rPr>
          <w:b/>
          <w:bCs/>
        </w:rPr>
        <w:t>月外銷訂單</w:t>
      </w:r>
      <w:r w:rsidRPr="002A70B0">
        <w:rPr>
          <w:rFonts w:hint="eastAsia"/>
          <w:b/>
          <w:bCs/>
        </w:rPr>
        <w:t>393.9</w:t>
      </w:r>
      <w:r w:rsidRPr="002A70B0">
        <w:rPr>
          <w:b/>
          <w:bCs/>
        </w:rPr>
        <w:t>億美元，</w:t>
      </w:r>
      <w:r w:rsidRPr="002A70B0">
        <w:rPr>
          <w:rFonts w:hint="eastAsia"/>
          <w:b/>
          <w:bCs/>
        </w:rPr>
        <w:t>增加</w:t>
      </w:r>
      <w:r w:rsidRPr="002A70B0">
        <w:rPr>
          <w:rFonts w:hint="eastAsia"/>
          <w:b/>
          <w:bCs/>
        </w:rPr>
        <w:t>8.5</w:t>
      </w:r>
      <w:r w:rsidRPr="002A70B0">
        <w:rPr>
          <w:b/>
          <w:bCs/>
        </w:rPr>
        <w:t>％</w:t>
      </w:r>
    </w:p>
    <w:p w:rsidR="00302292" w:rsidRPr="002A70B0" w:rsidRDefault="00302292" w:rsidP="00302292">
      <w:pPr>
        <w:pStyle w:val="k32"/>
        <w:topLinePunct/>
        <w:ind w:leftChars="150" w:left="360" w:rightChars="-59"/>
        <w:rPr>
          <w:b/>
          <w:bCs/>
          <w:kern w:val="2"/>
          <w:szCs w:val="24"/>
        </w:rPr>
      </w:pPr>
      <w:r w:rsidRPr="002A70B0">
        <w:rPr>
          <w:rFonts w:cs="Courier New"/>
        </w:rPr>
        <w:t>101</w:t>
      </w:r>
      <w:r w:rsidRPr="002A70B0">
        <w:rPr>
          <w:rFonts w:cs="Courier New"/>
        </w:rPr>
        <w:t>年</w:t>
      </w:r>
      <w:r w:rsidRPr="002A70B0">
        <w:rPr>
          <w:rFonts w:cs="Courier New" w:hint="eastAsia"/>
        </w:rPr>
        <w:t>12</w:t>
      </w:r>
      <w:r w:rsidRPr="002A70B0">
        <w:rPr>
          <w:rFonts w:cs="Courier New"/>
        </w:rPr>
        <w:t>月外銷訂單金額</w:t>
      </w:r>
      <w:r w:rsidRPr="002A70B0">
        <w:rPr>
          <w:rFonts w:cs="Courier New" w:hint="eastAsia"/>
        </w:rPr>
        <w:t>393.9</w:t>
      </w:r>
      <w:r w:rsidRPr="002A70B0">
        <w:rPr>
          <w:rFonts w:cs="Courier New"/>
        </w:rPr>
        <w:t>億美元，</w:t>
      </w:r>
      <w:r w:rsidRPr="002A70B0">
        <w:rPr>
          <w:rFonts w:cs="Courier New" w:hint="eastAsia"/>
        </w:rPr>
        <w:t>為歷年單月次高，</w:t>
      </w:r>
      <w:r w:rsidRPr="002A70B0">
        <w:rPr>
          <w:rFonts w:cs="Courier New"/>
        </w:rPr>
        <w:t>較</w:t>
      </w:r>
      <w:r w:rsidRPr="002A70B0">
        <w:rPr>
          <w:rFonts w:cs="Courier New"/>
        </w:rPr>
        <w:t>100</w:t>
      </w:r>
      <w:r w:rsidRPr="002A70B0">
        <w:rPr>
          <w:rFonts w:cs="Courier New"/>
        </w:rPr>
        <w:t>年同月</w:t>
      </w:r>
      <w:r w:rsidRPr="002A70B0">
        <w:rPr>
          <w:rFonts w:cs="Courier New" w:hint="eastAsia"/>
        </w:rPr>
        <w:t>增加</w:t>
      </w:r>
      <w:r w:rsidRPr="002A70B0">
        <w:rPr>
          <w:rFonts w:cs="Courier New" w:hint="eastAsia"/>
        </w:rPr>
        <w:t>30.9</w:t>
      </w:r>
      <w:r w:rsidRPr="002A70B0">
        <w:rPr>
          <w:rFonts w:cs="Courier New"/>
        </w:rPr>
        <w:t>億美元，</w:t>
      </w:r>
      <w:r w:rsidRPr="002A70B0">
        <w:rPr>
          <w:rFonts w:cs="Courier New" w:hint="eastAsia"/>
        </w:rPr>
        <w:t>增加</w:t>
      </w:r>
      <w:r w:rsidRPr="002A70B0">
        <w:rPr>
          <w:rFonts w:cs="Courier New" w:hint="eastAsia"/>
        </w:rPr>
        <w:t>8.5</w:t>
      </w:r>
      <w:r w:rsidRPr="002A70B0">
        <w:rPr>
          <w:rFonts w:cs="Courier New"/>
        </w:rPr>
        <w:t>％</w:t>
      </w:r>
      <w:r w:rsidRPr="002A70B0">
        <w:t>。</w:t>
      </w:r>
      <w:r w:rsidRPr="002A70B0">
        <w:rPr>
          <w:rFonts w:hint="eastAsia"/>
        </w:rPr>
        <w:t>累計</w:t>
      </w:r>
      <w:r w:rsidRPr="002A70B0">
        <w:rPr>
          <w:rFonts w:hint="eastAsia"/>
        </w:rPr>
        <w:t>1</w:t>
      </w:r>
      <w:r w:rsidRPr="002A70B0">
        <w:rPr>
          <w:rFonts w:hint="eastAsia"/>
        </w:rPr>
        <w:t>至</w:t>
      </w:r>
      <w:r w:rsidRPr="002A70B0">
        <w:rPr>
          <w:rFonts w:hint="eastAsia"/>
        </w:rPr>
        <w:t>12</w:t>
      </w:r>
      <w:r w:rsidRPr="002A70B0">
        <w:rPr>
          <w:rFonts w:hint="eastAsia"/>
        </w:rPr>
        <w:t>月，外銷訂單金額</w:t>
      </w:r>
      <w:r w:rsidRPr="002A70B0">
        <w:rPr>
          <w:rFonts w:hint="eastAsia"/>
        </w:rPr>
        <w:t>4,410.1</w:t>
      </w:r>
      <w:r w:rsidRPr="002A70B0">
        <w:rPr>
          <w:rFonts w:hint="eastAsia"/>
        </w:rPr>
        <w:t>億美元，為歷年最高，較</w:t>
      </w:r>
      <w:r w:rsidRPr="002A70B0">
        <w:rPr>
          <w:rFonts w:hint="eastAsia"/>
        </w:rPr>
        <w:t>100</w:t>
      </w:r>
      <w:r w:rsidRPr="002A70B0">
        <w:rPr>
          <w:rFonts w:hint="eastAsia"/>
        </w:rPr>
        <w:t>年增加</w:t>
      </w:r>
      <w:r w:rsidRPr="002A70B0">
        <w:rPr>
          <w:rFonts w:hint="eastAsia"/>
        </w:rPr>
        <w:t>48.8</w:t>
      </w:r>
      <w:r w:rsidRPr="002A70B0">
        <w:rPr>
          <w:rFonts w:cs="Courier New"/>
        </w:rPr>
        <w:t>億美元，</w:t>
      </w:r>
      <w:r w:rsidRPr="002A70B0">
        <w:rPr>
          <w:rFonts w:cs="Courier New" w:hint="eastAsia"/>
        </w:rPr>
        <w:t>成長</w:t>
      </w:r>
      <w:r w:rsidRPr="002A70B0">
        <w:rPr>
          <w:rFonts w:cs="Courier New" w:hint="eastAsia"/>
        </w:rPr>
        <w:t>1.1</w:t>
      </w:r>
      <w:r w:rsidRPr="002A70B0">
        <w:rPr>
          <w:rFonts w:ascii="標楷體" w:hAnsi="標楷體" w:hint="eastAsia"/>
        </w:rPr>
        <w:t>％</w:t>
      </w:r>
      <w:r w:rsidRPr="002A70B0">
        <w:t>。</w:t>
      </w:r>
    </w:p>
    <w:p w:rsidR="00302292" w:rsidRPr="002A70B0" w:rsidRDefault="00302292" w:rsidP="00302292">
      <w:pPr>
        <w:spacing w:beforeLines="50" w:before="180" w:line="420" w:lineRule="exact"/>
        <w:jc w:val="center"/>
        <w:rPr>
          <w:rFonts w:eastAsia="標楷體"/>
          <w:sz w:val="28"/>
        </w:rPr>
      </w:pPr>
      <w:r w:rsidRPr="002A70B0">
        <w:rPr>
          <w:rFonts w:eastAsia="標楷體" w:hint="eastAsia"/>
          <w:b/>
          <w:bCs/>
          <w:sz w:val="28"/>
        </w:rPr>
        <w:t>表</w:t>
      </w:r>
      <w:r w:rsidRPr="002A70B0">
        <w:rPr>
          <w:rFonts w:eastAsia="標楷體"/>
          <w:b/>
          <w:bCs/>
          <w:sz w:val="28"/>
        </w:rPr>
        <w:t>2-5-1</w:t>
      </w:r>
      <w:r w:rsidRPr="002A70B0">
        <w:rPr>
          <w:rFonts w:eastAsia="標楷體" w:hint="eastAsia"/>
          <w:b/>
          <w:bCs/>
          <w:sz w:val="28"/>
        </w:rPr>
        <w:t xml:space="preserve">　外銷訂單</w:t>
      </w:r>
    </w:p>
    <w:p w:rsidR="00302292" w:rsidRPr="002A70B0" w:rsidRDefault="00302292" w:rsidP="00302292">
      <w:pPr>
        <w:pStyle w:val="a9"/>
        <w:snapToGrid w:val="0"/>
        <w:spacing w:line="240" w:lineRule="exact"/>
        <w:ind w:rightChars="88" w:right="211" w:firstLine="5761"/>
        <w:jc w:val="left"/>
        <w:rPr>
          <w:rFonts w:eastAsia="標楷體"/>
        </w:rPr>
      </w:pPr>
      <w:r w:rsidRPr="002A70B0">
        <w:rPr>
          <w:rFonts w:eastAsia="標楷體" w:hint="eastAsia"/>
        </w:rPr>
        <w:t>單位：億美元；％</w:t>
      </w:r>
    </w:p>
    <w:tbl>
      <w:tblPr>
        <w:tblW w:w="0" w:type="auto"/>
        <w:jc w:val="center"/>
        <w:tblInd w:w="582"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02"/>
        <w:gridCol w:w="2880"/>
        <w:gridCol w:w="2880"/>
      </w:tblGrid>
      <w:tr w:rsidR="00302292" w:rsidRPr="002A70B0" w:rsidTr="00653483">
        <w:trPr>
          <w:jc w:val="center"/>
        </w:trPr>
        <w:tc>
          <w:tcPr>
            <w:tcW w:w="1502" w:type="dxa"/>
            <w:tcBorders>
              <w:bottom w:val="single" w:sz="4" w:space="0" w:color="auto"/>
              <w:right w:val="single" w:sz="4" w:space="0" w:color="auto"/>
            </w:tcBorders>
          </w:tcPr>
          <w:p w:rsidR="00302292" w:rsidRPr="002A70B0" w:rsidRDefault="00302292" w:rsidP="00653483">
            <w:pPr>
              <w:spacing w:line="400" w:lineRule="exact"/>
              <w:rPr>
                <w:rFonts w:eastAsia="標楷體"/>
                <w:sz w:val="28"/>
              </w:rPr>
            </w:pPr>
          </w:p>
        </w:tc>
        <w:tc>
          <w:tcPr>
            <w:tcW w:w="2880" w:type="dxa"/>
            <w:tcBorders>
              <w:left w:val="single" w:sz="4" w:space="0" w:color="auto"/>
              <w:bottom w:val="single" w:sz="4" w:space="0" w:color="auto"/>
              <w:right w:val="single" w:sz="4" w:space="0" w:color="auto"/>
            </w:tcBorders>
          </w:tcPr>
          <w:p w:rsidR="00302292" w:rsidRPr="002A70B0" w:rsidRDefault="00302292" w:rsidP="00653483">
            <w:pPr>
              <w:spacing w:line="400" w:lineRule="exact"/>
              <w:jc w:val="center"/>
              <w:rPr>
                <w:rFonts w:eastAsia="標楷體"/>
                <w:sz w:val="28"/>
              </w:rPr>
            </w:pPr>
            <w:r w:rsidRPr="002A70B0">
              <w:rPr>
                <w:rFonts w:eastAsia="標楷體"/>
                <w:sz w:val="28"/>
              </w:rPr>
              <w:t>金額</w:t>
            </w:r>
          </w:p>
        </w:tc>
        <w:tc>
          <w:tcPr>
            <w:tcW w:w="2880" w:type="dxa"/>
            <w:tcBorders>
              <w:left w:val="single" w:sz="4" w:space="0" w:color="auto"/>
              <w:bottom w:val="single" w:sz="4" w:space="0" w:color="auto"/>
              <w:right w:val="nil"/>
            </w:tcBorders>
          </w:tcPr>
          <w:p w:rsidR="00302292" w:rsidRPr="002A70B0" w:rsidRDefault="00302292" w:rsidP="00653483">
            <w:pPr>
              <w:spacing w:line="400" w:lineRule="exact"/>
              <w:jc w:val="center"/>
              <w:rPr>
                <w:rFonts w:eastAsia="標楷體"/>
                <w:sz w:val="28"/>
              </w:rPr>
            </w:pPr>
            <w:r w:rsidRPr="002A70B0">
              <w:rPr>
                <w:rFonts w:eastAsia="標楷體"/>
                <w:sz w:val="28"/>
              </w:rPr>
              <w:t>年增率</w:t>
            </w:r>
          </w:p>
        </w:tc>
      </w:tr>
      <w:tr w:rsidR="00302292" w:rsidRPr="002A70B0" w:rsidTr="00653483">
        <w:trPr>
          <w:jc w:val="center"/>
        </w:trPr>
        <w:tc>
          <w:tcPr>
            <w:tcW w:w="1502" w:type="dxa"/>
            <w:tcBorders>
              <w:top w:val="nil"/>
              <w:bottom w:val="nil"/>
              <w:right w:val="single" w:sz="4" w:space="0" w:color="auto"/>
            </w:tcBorders>
          </w:tcPr>
          <w:p w:rsidR="00302292" w:rsidRPr="002A70B0" w:rsidRDefault="00302292" w:rsidP="00653483">
            <w:pPr>
              <w:snapToGrid w:val="0"/>
              <w:spacing w:line="360" w:lineRule="exact"/>
              <w:rPr>
                <w:rFonts w:eastAsia="標楷體"/>
                <w:b/>
                <w:bCs/>
              </w:rPr>
            </w:pPr>
            <w:r w:rsidRPr="002A70B0">
              <w:rPr>
                <w:rFonts w:eastAsia="標楷體"/>
                <w:b/>
                <w:bCs/>
              </w:rPr>
              <w:t>96</w:t>
            </w:r>
            <w:r w:rsidRPr="002A70B0">
              <w:rPr>
                <w:rFonts w:eastAsia="標楷體"/>
                <w:b/>
                <w:bCs/>
              </w:rPr>
              <w:t>年</w:t>
            </w:r>
          </w:p>
        </w:tc>
        <w:tc>
          <w:tcPr>
            <w:tcW w:w="2880" w:type="dxa"/>
            <w:tcBorders>
              <w:top w:val="nil"/>
              <w:left w:val="single" w:sz="4" w:space="0" w:color="auto"/>
              <w:bottom w:val="nil"/>
              <w:right w:val="single" w:sz="4" w:space="0" w:color="auto"/>
            </w:tcBorders>
          </w:tcPr>
          <w:p w:rsidR="00302292" w:rsidRPr="002A70B0" w:rsidRDefault="00302292" w:rsidP="00653483">
            <w:pPr>
              <w:snapToGrid w:val="0"/>
              <w:spacing w:line="360" w:lineRule="exact"/>
              <w:ind w:rightChars="379" w:right="910"/>
              <w:jc w:val="right"/>
              <w:rPr>
                <w:rFonts w:eastAsia="標楷體"/>
                <w:b/>
                <w:bCs/>
              </w:rPr>
            </w:pPr>
            <w:r w:rsidRPr="002A70B0">
              <w:rPr>
                <w:rFonts w:eastAsia="標楷體"/>
                <w:b/>
                <w:bCs/>
              </w:rPr>
              <w:t>3,458.1</w:t>
            </w:r>
          </w:p>
        </w:tc>
        <w:tc>
          <w:tcPr>
            <w:tcW w:w="2880" w:type="dxa"/>
            <w:tcBorders>
              <w:top w:val="nil"/>
              <w:left w:val="single" w:sz="4" w:space="0" w:color="auto"/>
              <w:bottom w:val="nil"/>
              <w:right w:val="nil"/>
            </w:tcBorders>
          </w:tcPr>
          <w:p w:rsidR="00302292" w:rsidRPr="002A70B0" w:rsidRDefault="00302292" w:rsidP="00653483">
            <w:pPr>
              <w:snapToGrid w:val="0"/>
              <w:spacing w:line="360" w:lineRule="exact"/>
              <w:ind w:rightChars="397" w:right="953"/>
              <w:jc w:val="right"/>
              <w:rPr>
                <w:rFonts w:eastAsia="標楷體"/>
                <w:b/>
                <w:bCs/>
              </w:rPr>
            </w:pPr>
            <w:r w:rsidRPr="002A70B0">
              <w:rPr>
                <w:rFonts w:eastAsia="標楷體"/>
                <w:b/>
                <w:bCs/>
              </w:rPr>
              <w:t>15.5</w:t>
            </w:r>
          </w:p>
        </w:tc>
      </w:tr>
      <w:tr w:rsidR="00302292" w:rsidRPr="002A70B0" w:rsidTr="00653483">
        <w:trPr>
          <w:jc w:val="center"/>
        </w:trPr>
        <w:tc>
          <w:tcPr>
            <w:tcW w:w="1502" w:type="dxa"/>
            <w:tcBorders>
              <w:top w:val="nil"/>
              <w:bottom w:val="nil"/>
              <w:right w:val="single" w:sz="4" w:space="0" w:color="auto"/>
            </w:tcBorders>
          </w:tcPr>
          <w:p w:rsidR="00302292" w:rsidRPr="002A70B0" w:rsidRDefault="00302292" w:rsidP="00653483">
            <w:pPr>
              <w:snapToGrid w:val="0"/>
              <w:spacing w:line="360" w:lineRule="exact"/>
              <w:rPr>
                <w:rFonts w:eastAsia="標楷體"/>
                <w:b/>
                <w:bCs/>
              </w:rPr>
            </w:pPr>
            <w:r w:rsidRPr="002A70B0">
              <w:rPr>
                <w:rFonts w:eastAsia="標楷體"/>
                <w:b/>
                <w:bCs/>
              </w:rPr>
              <w:t>97</w:t>
            </w:r>
            <w:r w:rsidRPr="002A70B0">
              <w:rPr>
                <w:rFonts w:eastAsia="標楷體"/>
                <w:b/>
                <w:bCs/>
              </w:rPr>
              <w:t>年</w:t>
            </w:r>
          </w:p>
        </w:tc>
        <w:tc>
          <w:tcPr>
            <w:tcW w:w="2880" w:type="dxa"/>
            <w:tcBorders>
              <w:top w:val="nil"/>
              <w:left w:val="single" w:sz="4" w:space="0" w:color="auto"/>
              <w:bottom w:val="nil"/>
              <w:right w:val="single" w:sz="4" w:space="0" w:color="auto"/>
            </w:tcBorders>
          </w:tcPr>
          <w:p w:rsidR="00302292" w:rsidRPr="002A70B0" w:rsidRDefault="00302292" w:rsidP="00653483">
            <w:pPr>
              <w:snapToGrid w:val="0"/>
              <w:spacing w:line="360" w:lineRule="exact"/>
              <w:ind w:rightChars="379" w:right="910"/>
              <w:jc w:val="right"/>
              <w:rPr>
                <w:rFonts w:eastAsia="標楷體"/>
                <w:b/>
                <w:bCs/>
              </w:rPr>
            </w:pPr>
            <w:r w:rsidRPr="002A70B0">
              <w:rPr>
                <w:rFonts w:eastAsia="標楷體"/>
                <w:b/>
                <w:bCs/>
              </w:rPr>
              <w:t>3,517.2</w:t>
            </w:r>
          </w:p>
        </w:tc>
        <w:tc>
          <w:tcPr>
            <w:tcW w:w="2880" w:type="dxa"/>
            <w:tcBorders>
              <w:top w:val="nil"/>
              <w:left w:val="single" w:sz="4" w:space="0" w:color="auto"/>
              <w:bottom w:val="nil"/>
              <w:right w:val="nil"/>
            </w:tcBorders>
          </w:tcPr>
          <w:p w:rsidR="00302292" w:rsidRPr="002A70B0" w:rsidRDefault="00302292" w:rsidP="00653483">
            <w:pPr>
              <w:snapToGrid w:val="0"/>
              <w:spacing w:line="360" w:lineRule="exact"/>
              <w:ind w:rightChars="397" w:right="953"/>
              <w:jc w:val="right"/>
              <w:rPr>
                <w:rFonts w:eastAsia="標楷體"/>
                <w:b/>
                <w:bCs/>
              </w:rPr>
            </w:pPr>
            <w:r w:rsidRPr="002A70B0">
              <w:rPr>
                <w:rFonts w:eastAsia="標楷體"/>
                <w:b/>
                <w:bCs/>
              </w:rPr>
              <w:t>1.7</w:t>
            </w:r>
          </w:p>
        </w:tc>
      </w:tr>
      <w:tr w:rsidR="00302292" w:rsidRPr="002A70B0" w:rsidTr="00653483">
        <w:trPr>
          <w:jc w:val="center"/>
        </w:trPr>
        <w:tc>
          <w:tcPr>
            <w:tcW w:w="1502" w:type="dxa"/>
            <w:tcBorders>
              <w:top w:val="nil"/>
              <w:bottom w:val="nil"/>
              <w:right w:val="single" w:sz="4" w:space="0" w:color="auto"/>
            </w:tcBorders>
          </w:tcPr>
          <w:p w:rsidR="00302292" w:rsidRPr="002A70B0" w:rsidRDefault="00302292" w:rsidP="00653483">
            <w:pPr>
              <w:snapToGrid w:val="0"/>
              <w:spacing w:line="360" w:lineRule="exact"/>
              <w:rPr>
                <w:rFonts w:eastAsia="標楷體"/>
                <w:b/>
                <w:bCs/>
              </w:rPr>
            </w:pPr>
            <w:r w:rsidRPr="002A70B0">
              <w:rPr>
                <w:rFonts w:eastAsia="標楷體"/>
                <w:b/>
                <w:bCs/>
              </w:rPr>
              <w:t>98</w:t>
            </w:r>
            <w:r w:rsidRPr="002A70B0">
              <w:rPr>
                <w:rFonts w:eastAsia="標楷體"/>
                <w:b/>
                <w:bCs/>
              </w:rPr>
              <w:t>年</w:t>
            </w:r>
          </w:p>
        </w:tc>
        <w:tc>
          <w:tcPr>
            <w:tcW w:w="2880" w:type="dxa"/>
            <w:tcBorders>
              <w:top w:val="nil"/>
              <w:left w:val="single" w:sz="4" w:space="0" w:color="auto"/>
              <w:bottom w:val="nil"/>
              <w:right w:val="single" w:sz="4" w:space="0" w:color="auto"/>
            </w:tcBorders>
            <w:vAlign w:val="bottom"/>
          </w:tcPr>
          <w:p w:rsidR="00302292" w:rsidRPr="002A70B0" w:rsidRDefault="00302292" w:rsidP="00653483">
            <w:pPr>
              <w:snapToGrid w:val="0"/>
              <w:spacing w:line="360" w:lineRule="exact"/>
              <w:ind w:rightChars="379" w:right="910"/>
              <w:jc w:val="right"/>
              <w:rPr>
                <w:rFonts w:eastAsia="標楷體"/>
                <w:b/>
                <w:bCs/>
              </w:rPr>
            </w:pPr>
            <w:r w:rsidRPr="002A70B0">
              <w:rPr>
                <w:rFonts w:eastAsia="標楷體"/>
                <w:b/>
                <w:bCs/>
              </w:rPr>
              <w:t>3,224.4</w:t>
            </w:r>
          </w:p>
        </w:tc>
        <w:tc>
          <w:tcPr>
            <w:tcW w:w="2880" w:type="dxa"/>
            <w:tcBorders>
              <w:top w:val="nil"/>
              <w:left w:val="single" w:sz="4" w:space="0" w:color="auto"/>
              <w:bottom w:val="nil"/>
              <w:right w:val="nil"/>
            </w:tcBorders>
            <w:vAlign w:val="bottom"/>
          </w:tcPr>
          <w:p w:rsidR="00302292" w:rsidRPr="002A70B0" w:rsidRDefault="00302292" w:rsidP="00653483">
            <w:pPr>
              <w:snapToGrid w:val="0"/>
              <w:spacing w:line="360" w:lineRule="exact"/>
              <w:ind w:rightChars="397" w:right="953"/>
              <w:jc w:val="right"/>
              <w:rPr>
                <w:rFonts w:eastAsia="標楷體"/>
                <w:b/>
                <w:bCs/>
              </w:rPr>
            </w:pPr>
            <w:r w:rsidRPr="002A70B0">
              <w:rPr>
                <w:rFonts w:eastAsia="標楷體"/>
                <w:b/>
                <w:bCs/>
              </w:rPr>
              <w:t>-8.3</w:t>
            </w:r>
          </w:p>
        </w:tc>
      </w:tr>
      <w:tr w:rsidR="00302292" w:rsidRPr="002A70B0" w:rsidTr="00653483">
        <w:trPr>
          <w:jc w:val="center"/>
        </w:trPr>
        <w:tc>
          <w:tcPr>
            <w:tcW w:w="1502" w:type="dxa"/>
            <w:tcBorders>
              <w:top w:val="nil"/>
              <w:bottom w:val="nil"/>
              <w:right w:val="single" w:sz="4" w:space="0" w:color="auto"/>
            </w:tcBorders>
          </w:tcPr>
          <w:p w:rsidR="00302292" w:rsidRPr="002A70B0" w:rsidRDefault="00302292" w:rsidP="00653483">
            <w:pPr>
              <w:snapToGrid w:val="0"/>
              <w:spacing w:line="360" w:lineRule="exact"/>
              <w:rPr>
                <w:rFonts w:eastAsia="標楷體"/>
                <w:b/>
                <w:bCs/>
              </w:rPr>
            </w:pPr>
            <w:r w:rsidRPr="002A70B0">
              <w:rPr>
                <w:rFonts w:eastAsia="標楷體"/>
                <w:b/>
                <w:bCs/>
              </w:rPr>
              <w:t>99</w:t>
            </w:r>
            <w:r w:rsidRPr="002A70B0">
              <w:rPr>
                <w:rFonts w:eastAsia="標楷體"/>
                <w:b/>
                <w:bCs/>
              </w:rPr>
              <w:t>年</w:t>
            </w:r>
          </w:p>
        </w:tc>
        <w:tc>
          <w:tcPr>
            <w:tcW w:w="2880" w:type="dxa"/>
            <w:tcBorders>
              <w:top w:val="nil"/>
              <w:left w:val="single" w:sz="4" w:space="0" w:color="auto"/>
              <w:bottom w:val="nil"/>
              <w:right w:val="single" w:sz="4" w:space="0" w:color="auto"/>
            </w:tcBorders>
            <w:vAlign w:val="bottom"/>
          </w:tcPr>
          <w:p w:rsidR="00302292" w:rsidRPr="002A70B0" w:rsidRDefault="00302292" w:rsidP="00653483">
            <w:pPr>
              <w:snapToGrid w:val="0"/>
              <w:spacing w:line="360" w:lineRule="exact"/>
              <w:ind w:rightChars="379" w:right="910"/>
              <w:jc w:val="right"/>
              <w:rPr>
                <w:rFonts w:eastAsia="標楷體"/>
                <w:b/>
                <w:bCs/>
              </w:rPr>
            </w:pPr>
            <w:r w:rsidRPr="002A70B0">
              <w:rPr>
                <w:rFonts w:eastAsia="標楷體"/>
                <w:b/>
                <w:bCs/>
              </w:rPr>
              <w:t>4,067.2</w:t>
            </w:r>
          </w:p>
        </w:tc>
        <w:tc>
          <w:tcPr>
            <w:tcW w:w="2880" w:type="dxa"/>
            <w:tcBorders>
              <w:top w:val="nil"/>
              <w:left w:val="single" w:sz="4" w:space="0" w:color="auto"/>
              <w:bottom w:val="nil"/>
              <w:right w:val="nil"/>
            </w:tcBorders>
            <w:vAlign w:val="bottom"/>
          </w:tcPr>
          <w:p w:rsidR="00302292" w:rsidRPr="002A70B0" w:rsidRDefault="00302292" w:rsidP="00653483">
            <w:pPr>
              <w:snapToGrid w:val="0"/>
              <w:spacing w:line="360" w:lineRule="exact"/>
              <w:ind w:rightChars="397" w:right="953"/>
              <w:jc w:val="right"/>
              <w:rPr>
                <w:rFonts w:eastAsia="標楷體"/>
                <w:b/>
                <w:bCs/>
              </w:rPr>
            </w:pPr>
            <w:r w:rsidRPr="002A70B0">
              <w:rPr>
                <w:rFonts w:eastAsia="標楷體"/>
                <w:b/>
                <w:bCs/>
              </w:rPr>
              <w:t>26.14</w:t>
            </w:r>
          </w:p>
        </w:tc>
      </w:tr>
      <w:tr w:rsidR="00302292" w:rsidRPr="002A70B0" w:rsidTr="00653483">
        <w:trPr>
          <w:jc w:val="center"/>
        </w:trPr>
        <w:tc>
          <w:tcPr>
            <w:tcW w:w="1502" w:type="dxa"/>
            <w:tcBorders>
              <w:top w:val="nil"/>
              <w:bottom w:val="nil"/>
              <w:right w:val="single" w:sz="4" w:space="0" w:color="auto"/>
            </w:tcBorders>
          </w:tcPr>
          <w:p w:rsidR="00302292" w:rsidRPr="002A70B0" w:rsidRDefault="00302292" w:rsidP="00653483">
            <w:pPr>
              <w:snapToGrid w:val="0"/>
              <w:spacing w:line="360" w:lineRule="exact"/>
              <w:rPr>
                <w:rFonts w:eastAsia="標楷體"/>
                <w:b/>
                <w:bCs/>
              </w:rPr>
            </w:pPr>
            <w:r w:rsidRPr="002A70B0">
              <w:rPr>
                <w:rFonts w:eastAsia="標楷體"/>
                <w:b/>
                <w:bCs/>
              </w:rPr>
              <w:t>100</w:t>
            </w:r>
            <w:r w:rsidRPr="002A70B0">
              <w:rPr>
                <w:rFonts w:eastAsia="標楷體"/>
                <w:b/>
                <w:bCs/>
              </w:rPr>
              <w:t>年</w:t>
            </w:r>
          </w:p>
        </w:tc>
        <w:tc>
          <w:tcPr>
            <w:tcW w:w="2880" w:type="dxa"/>
            <w:tcBorders>
              <w:top w:val="nil"/>
              <w:left w:val="single" w:sz="4" w:space="0" w:color="auto"/>
              <w:bottom w:val="nil"/>
              <w:right w:val="single" w:sz="4" w:space="0" w:color="auto"/>
            </w:tcBorders>
          </w:tcPr>
          <w:p w:rsidR="00302292" w:rsidRPr="002A70B0" w:rsidRDefault="00302292" w:rsidP="00653483">
            <w:pPr>
              <w:snapToGrid w:val="0"/>
              <w:spacing w:line="360" w:lineRule="exact"/>
              <w:ind w:rightChars="379" w:right="910"/>
              <w:jc w:val="right"/>
              <w:rPr>
                <w:rFonts w:eastAsia="標楷體" w:cs="Courier New"/>
                <w:b/>
                <w:bCs/>
                <w:noProof/>
              </w:rPr>
            </w:pPr>
            <w:r w:rsidRPr="002A70B0">
              <w:rPr>
                <w:rFonts w:eastAsia="標楷體" w:cs="Courier New"/>
                <w:b/>
                <w:bCs/>
                <w:noProof/>
              </w:rPr>
              <w:t>4,361.3</w:t>
            </w:r>
          </w:p>
        </w:tc>
        <w:tc>
          <w:tcPr>
            <w:tcW w:w="2880" w:type="dxa"/>
            <w:tcBorders>
              <w:top w:val="nil"/>
              <w:left w:val="single" w:sz="4" w:space="0" w:color="auto"/>
              <w:bottom w:val="nil"/>
              <w:right w:val="nil"/>
            </w:tcBorders>
          </w:tcPr>
          <w:p w:rsidR="00302292" w:rsidRPr="002A70B0" w:rsidRDefault="00302292" w:rsidP="00653483">
            <w:pPr>
              <w:snapToGrid w:val="0"/>
              <w:spacing w:line="360" w:lineRule="exact"/>
              <w:ind w:rightChars="397" w:right="953"/>
              <w:jc w:val="right"/>
              <w:rPr>
                <w:rFonts w:eastAsia="標楷體" w:cs="Courier New"/>
                <w:b/>
                <w:bCs/>
                <w:noProof/>
              </w:rPr>
            </w:pPr>
            <w:r w:rsidRPr="002A70B0">
              <w:rPr>
                <w:rFonts w:eastAsia="標楷體" w:cs="Courier New"/>
                <w:b/>
                <w:bCs/>
                <w:noProof/>
              </w:rPr>
              <w:t>7.23</w:t>
            </w:r>
          </w:p>
        </w:tc>
      </w:tr>
      <w:tr w:rsidR="00302292" w:rsidRPr="002A70B0" w:rsidTr="00653483">
        <w:trPr>
          <w:jc w:val="center"/>
        </w:trPr>
        <w:tc>
          <w:tcPr>
            <w:tcW w:w="1502" w:type="dxa"/>
            <w:tcBorders>
              <w:top w:val="nil"/>
              <w:bottom w:val="nil"/>
              <w:right w:val="single" w:sz="4" w:space="0" w:color="auto"/>
            </w:tcBorders>
          </w:tcPr>
          <w:p w:rsidR="00302292" w:rsidRPr="002A70B0" w:rsidRDefault="00302292" w:rsidP="00653483">
            <w:pPr>
              <w:snapToGrid w:val="0"/>
              <w:spacing w:line="360" w:lineRule="exact"/>
              <w:ind w:firstLineChars="300" w:firstLine="720"/>
              <w:rPr>
                <w:rFonts w:eastAsia="標楷體"/>
              </w:rPr>
            </w:pPr>
            <w:r w:rsidRPr="002A70B0">
              <w:rPr>
                <w:rFonts w:eastAsia="標楷體"/>
              </w:rPr>
              <w:t>12</w:t>
            </w:r>
            <w:r w:rsidRPr="002A70B0">
              <w:rPr>
                <w:rFonts w:eastAsia="標楷體"/>
              </w:rPr>
              <w:t>月</w:t>
            </w:r>
          </w:p>
        </w:tc>
        <w:tc>
          <w:tcPr>
            <w:tcW w:w="2880" w:type="dxa"/>
            <w:tcBorders>
              <w:top w:val="nil"/>
              <w:left w:val="single" w:sz="4" w:space="0" w:color="auto"/>
              <w:bottom w:val="nil"/>
              <w:right w:val="single" w:sz="4" w:space="0" w:color="auto"/>
            </w:tcBorders>
          </w:tcPr>
          <w:p w:rsidR="00302292" w:rsidRPr="002A70B0" w:rsidRDefault="00302292" w:rsidP="00653483">
            <w:pPr>
              <w:snapToGrid w:val="0"/>
              <w:spacing w:line="360" w:lineRule="exact"/>
              <w:ind w:rightChars="379" w:right="910"/>
              <w:jc w:val="right"/>
              <w:rPr>
                <w:rFonts w:eastAsia="標楷體" w:cs="Courier New"/>
                <w:noProof/>
              </w:rPr>
            </w:pPr>
            <w:r w:rsidRPr="002A70B0">
              <w:rPr>
                <w:rFonts w:eastAsia="標楷體" w:cs="Courier New"/>
                <w:noProof/>
              </w:rPr>
              <w:t>363.1</w:t>
            </w:r>
          </w:p>
        </w:tc>
        <w:tc>
          <w:tcPr>
            <w:tcW w:w="2880" w:type="dxa"/>
            <w:tcBorders>
              <w:top w:val="nil"/>
              <w:left w:val="single" w:sz="4" w:space="0" w:color="auto"/>
              <w:bottom w:val="nil"/>
              <w:right w:val="nil"/>
            </w:tcBorders>
          </w:tcPr>
          <w:p w:rsidR="00302292" w:rsidRPr="002A70B0" w:rsidRDefault="00302292" w:rsidP="00653483">
            <w:pPr>
              <w:snapToGrid w:val="0"/>
              <w:spacing w:line="360" w:lineRule="exact"/>
              <w:ind w:rightChars="397" w:right="953"/>
              <w:jc w:val="right"/>
              <w:rPr>
                <w:rFonts w:eastAsia="標楷體" w:cs="Courier New"/>
                <w:noProof/>
              </w:rPr>
            </w:pPr>
            <w:r w:rsidRPr="002A70B0">
              <w:rPr>
                <w:rFonts w:eastAsia="標楷體" w:cs="Courier New"/>
                <w:noProof/>
              </w:rPr>
              <w:t>-0.72</w:t>
            </w:r>
          </w:p>
        </w:tc>
      </w:tr>
      <w:tr w:rsidR="00302292" w:rsidRPr="002A70B0" w:rsidTr="00653483">
        <w:trPr>
          <w:jc w:val="center"/>
        </w:trPr>
        <w:tc>
          <w:tcPr>
            <w:tcW w:w="1502" w:type="dxa"/>
            <w:tcBorders>
              <w:top w:val="nil"/>
              <w:bottom w:val="nil"/>
              <w:right w:val="single" w:sz="4" w:space="0" w:color="auto"/>
            </w:tcBorders>
          </w:tcPr>
          <w:p w:rsidR="00302292" w:rsidRPr="002A70B0" w:rsidRDefault="00302292" w:rsidP="00653483">
            <w:pPr>
              <w:snapToGrid w:val="0"/>
              <w:spacing w:line="360" w:lineRule="exact"/>
              <w:rPr>
                <w:rFonts w:eastAsia="標楷體"/>
              </w:rPr>
            </w:pPr>
            <w:r w:rsidRPr="002A70B0">
              <w:rPr>
                <w:rFonts w:eastAsia="標楷體"/>
                <w:b/>
                <w:bCs/>
              </w:rPr>
              <w:t>101</w:t>
            </w:r>
            <w:r w:rsidRPr="002A70B0">
              <w:rPr>
                <w:rFonts w:eastAsia="標楷體"/>
                <w:b/>
                <w:bCs/>
              </w:rPr>
              <w:t>年</w:t>
            </w:r>
            <w:r w:rsidRPr="002A70B0">
              <w:rPr>
                <w:rFonts w:eastAsia="標楷體" w:hint="eastAsia"/>
                <w:b/>
                <w:bCs/>
              </w:rPr>
              <w:t>1~12</w:t>
            </w:r>
            <w:r w:rsidRPr="002A70B0">
              <w:rPr>
                <w:rFonts w:eastAsia="標楷體" w:hint="eastAsia"/>
                <w:b/>
                <w:bCs/>
              </w:rPr>
              <w:t>月</w:t>
            </w:r>
          </w:p>
        </w:tc>
        <w:tc>
          <w:tcPr>
            <w:tcW w:w="2880" w:type="dxa"/>
            <w:tcBorders>
              <w:top w:val="nil"/>
              <w:left w:val="single" w:sz="4" w:space="0" w:color="auto"/>
              <w:bottom w:val="nil"/>
              <w:right w:val="single" w:sz="4" w:space="0" w:color="auto"/>
            </w:tcBorders>
          </w:tcPr>
          <w:p w:rsidR="00302292" w:rsidRPr="002A70B0" w:rsidRDefault="00302292" w:rsidP="00653483">
            <w:pPr>
              <w:snapToGrid w:val="0"/>
              <w:spacing w:line="360" w:lineRule="exact"/>
              <w:ind w:rightChars="379" w:right="910"/>
              <w:jc w:val="right"/>
              <w:rPr>
                <w:rFonts w:eastAsia="標楷體" w:cs="Courier New"/>
                <w:b/>
                <w:bCs/>
                <w:noProof/>
              </w:rPr>
            </w:pPr>
            <w:r w:rsidRPr="002A70B0">
              <w:rPr>
                <w:rFonts w:eastAsia="標楷體" w:cs="Courier New" w:hint="eastAsia"/>
                <w:b/>
                <w:bCs/>
                <w:noProof/>
              </w:rPr>
              <w:t>4,410.1</w:t>
            </w:r>
          </w:p>
        </w:tc>
        <w:tc>
          <w:tcPr>
            <w:tcW w:w="2880" w:type="dxa"/>
            <w:tcBorders>
              <w:top w:val="nil"/>
              <w:left w:val="single" w:sz="4" w:space="0" w:color="auto"/>
              <w:bottom w:val="nil"/>
              <w:right w:val="nil"/>
            </w:tcBorders>
          </w:tcPr>
          <w:p w:rsidR="00302292" w:rsidRPr="002A70B0" w:rsidRDefault="00302292" w:rsidP="00653483">
            <w:pPr>
              <w:snapToGrid w:val="0"/>
              <w:spacing w:line="360" w:lineRule="exact"/>
              <w:ind w:rightChars="397" w:right="953"/>
              <w:jc w:val="right"/>
              <w:rPr>
                <w:rFonts w:eastAsia="標楷體" w:cs="Courier New"/>
                <w:b/>
                <w:bCs/>
                <w:noProof/>
              </w:rPr>
            </w:pPr>
            <w:r w:rsidRPr="002A70B0">
              <w:rPr>
                <w:rFonts w:eastAsia="標楷體" w:cs="Courier New" w:hint="eastAsia"/>
                <w:b/>
                <w:bCs/>
                <w:noProof/>
              </w:rPr>
              <w:t>1.1</w:t>
            </w:r>
          </w:p>
        </w:tc>
      </w:tr>
      <w:tr w:rsidR="00302292" w:rsidRPr="002A70B0" w:rsidTr="00653483">
        <w:trPr>
          <w:jc w:val="center"/>
        </w:trPr>
        <w:tc>
          <w:tcPr>
            <w:tcW w:w="1502" w:type="dxa"/>
            <w:tcBorders>
              <w:top w:val="nil"/>
              <w:bottom w:val="nil"/>
              <w:right w:val="single" w:sz="4" w:space="0" w:color="auto"/>
            </w:tcBorders>
          </w:tcPr>
          <w:p w:rsidR="00302292" w:rsidRPr="002A70B0" w:rsidRDefault="00302292" w:rsidP="00653483">
            <w:pPr>
              <w:snapToGrid w:val="0"/>
              <w:spacing w:line="360" w:lineRule="exact"/>
              <w:ind w:firstLineChars="300" w:firstLine="720"/>
              <w:rPr>
                <w:rFonts w:eastAsia="標楷體"/>
              </w:rPr>
            </w:pPr>
            <w:r w:rsidRPr="002A70B0">
              <w:rPr>
                <w:rFonts w:eastAsia="標楷體"/>
              </w:rPr>
              <w:t>1</w:t>
            </w:r>
            <w:r w:rsidRPr="002A70B0">
              <w:rPr>
                <w:rFonts w:eastAsia="標楷體"/>
              </w:rPr>
              <w:t>月</w:t>
            </w:r>
          </w:p>
        </w:tc>
        <w:tc>
          <w:tcPr>
            <w:tcW w:w="2880" w:type="dxa"/>
            <w:tcBorders>
              <w:top w:val="nil"/>
              <w:left w:val="single" w:sz="4" w:space="0" w:color="auto"/>
              <w:bottom w:val="nil"/>
              <w:right w:val="single" w:sz="4" w:space="0" w:color="auto"/>
            </w:tcBorders>
          </w:tcPr>
          <w:p w:rsidR="00302292" w:rsidRPr="002A70B0" w:rsidRDefault="00302292" w:rsidP="00653483">
            <w:pPr>
              <w:snapToGrid w:val="0"/>
              <w:spacing w:line="360" w:lineRule="exact"/>
              <w:ind w:rightChars="379" w:right="910"/>
              <w:jc w:val="right"/>
              <w:rPr>
                <w:rFonts w:eastAsia="標楷體" w:cs="Courier New"/>
                <w:noProof/>
              </w:rPr>
            </w:pPr>
            <w:r w:rsidRPr="002A70B0">
              <w:rPr>
                <w:rFonts w:eastAsia="標楷體" w:cs="Courier New"/>
                <w:noProof/>
              </w:rPr>
              <w:t>314.8</w:t>
            </w:r>
          </w:p>
        </w:tc>
        <w:tc>
          <w:tcPr>
            <w:tcW w:w="2880" w:type="dxa"/>
            <w:tcBorders>
              <w:top w:val="nil"/>
              <w:left w:val="single" w:sz="4" w:space="0" w:color="auto"/>
              <w:bottom w:val="nil"/>
              <w:right w:val="nil"/>
            </w:tcBorders>
          </w:tcPr>
          <w:p w:rsidR="00302292" w:rsidRPr="002A70B0" w:rsidRDefault="00302292" w:rsidP="00653483">
            <w:pPr>
              <w:snapToGrid w:val="0"/>
              <w:spacing w:line="360" w:lineRule="exact"/>
              <w:ind w:rightChars="397" w:right="953"/>
              <w:jc w:val="right"/>
              <w:rPr>
                <w:rFonts w:eastAsia="標楷體" w:cs="Courier New"/>
                <w:noProof/>
              </w:rPr>
            </w:pPr>
            <w:r w:rsidRPr="002A70B0">
              <w:rPr>
                <w:rFonts w:eastAsia="標楷體" w:cs="Courier New"/>
                <w:noProof/>
              </w:rPr>
              <w:t>-8.63</w:t>
            </w:r>
          </w:p>
        </w:tc>
      </w:tr>
      <w:tr w:rsidR="00302292" w:rsidRPr="002A70B0" w:rsidTr="00653483">
        <w:trPr>
          <w:jc w:val="center"/>
        </w:trPr>
        <w:tc>
          <w:tcPr>
            <w:tcW w:w="1502" w:type="dxa"/>
            <w:tcBorders>
              <w:top w:val="nil"/>
              <w:bottom w:val="nil"/>
              <w:right w:val="single" w:sz="4" w:space="0" w:color="auto"/>
            </w:tcBorders>
          </w:tcPr>
          <w:p w:rsidR="00302292" w:rsidRPr="002A70B0" w:rsidRDefault="00302292" w:rsidP="00653483">
            <w:pPr>
              <w:snapToGrid w:val="0"/>
              <w:spacing w:line="360" w:lineRule="exact"/>
              <w:ind w:firstLineChars="300" w:firstLine="720"/>
              <w:rPr>
                <w:rFonts w:eastAsia="標楷體"/>
              </w:rPr>
            </w:pPr>
            <w:r w:rsidRPr="002A70B0">
              <w:rPr>
                <w:rFonts w:eastAsia="標楷體"/>
              </w:rPr>
              <w:t>2</w:t>
            </w:r>
            <w:r w:rsidRPr="002A70B0">
              <w:rPr>
                <w:rFonts w:eastAsia="標楷體"/>
              </w:rPr>
              <w:t>月</w:t>
            </w:r>
          </w:p>
        </w:tc>
        <w:tc>
          <w:tcPr>
            <w:tcW w:w="2880" w:type="dxa"/>
            <w:tcBorders>
              <w:top w:val="nil"/>
              <w:left w:val="single" w:sz="4" w:space="0" w:color="auto"/>
              <w:bottom w:val="nil"/>
              <w:right w:val="single" w:sz="4" w:space="0" w:color="auto"/>
            </w:tcBorders>
          </w:tcPr>
          <w:p w:rsidR="00302292" w:rsidRPr="002A70B0" w:rsidRDefault="00302292" w:rsidP="00653483">
            <w:pPr>
              <w:snapToGrid w:val="0"/>
              <w:spacing w:line="360" w:lineRule="exact"/>
              <w:ind w:rightChars="379" w:right="910"/>
              <w:jc w:val="right"/>
              <w:rPr>
                <w:rFonts w:eastAsia="標楷體" w:cs="Courier New"/>
                <w:noProof/>
              </w:rPr>
            </w:pPr>
            <w:r w:rsidRPr="002A70B0">
              <w:rPr>
                <w:rFonts w:eastAsia="標楷體" w:cs="Courier New"/>
                <w:noProof/>
              </w:rPr>
              <w:t>339.5</w:t>
            </w:r>
          </w:p>
        </w:tc>
        <w:tc>
          <w:tcPr>
            <w:tcW w:w="2880" w:type="dxa"/>
            <w:tcBorders>
              <w:top w:val="nil"/>
              <w:left w:val="single" w:sz="4" w:space="0" w:color="auto"/>
              <w:bottom w:val="nil"/>
              <w:right w:val="nil"/>
            </w:tcBorders>
          </w:tcPr>
          <w:p w:rsidR="00302292" w:rsidRPr="002A70B0" w:rsidRDefault="00302292" w:rsidP="00653483">
            <w:pPr>
              <w:snapToGrid w:val="0"/>
              <w:spacing w:line="360" w:lineRule="exact"/>
              <w:ind w:rightChars="397" w:right="953"/>
              <w:jc w:val="right"/>
              <w:rPr>
                <w:rFonts w:eastAsia="標楷體" w:cs="Courier New"/>
                <w:noProof/>
              </w:rPr>
            </w:pPr>
            <w:r w:rsidRPr="002A70B0">
              <w:rPr>
                <w:rFonts w:eastAsia="標楷體" w:cs="Courier New"/>
                <w:noProof/>
              </w:rPr>
              <w:t>17.60</w:t>
            </w:r>
          </w:p>
        </w:tc>
      </w:tr>
      <w:tr w:rsidR="00302292" w:rsidRPr="002A70B0" w:rsidTr="00653483">
        <w:trPr>
          <w:jc w:val="center"/>
        </w:trPr>
        <w:tc>
          <w:tcPr>
            <w:tcW w:w="1502" w:type="dxa"/>
            <w:tcBorders>
              <w:top w:val="nil"/>
              <w:bottom w:val="nil"/>
              <w:right w:val="single" w:sz="4" w:space="0" w:color="auto"/>
            </w:tcBorders>
          </w:tcPr>
          <w:p w:rsidR="00302292" w:rsidRPr="002A70B0" w:rsidRDefault="00302292" w:rsidP="00653483">
            <w:pPr>
              <w:snapToGrid w:val="0"/>
              <w:spacing w:line="360" w:lineRule="exact"/>
              <w:ind w:firstLineChars="300" w:firstLine="720"/>
              <w:rPr>
                <w:rFonts w:eastAsia="標楷體"/>
              </w:rPr>
            </w:pPr>
            <w:r w:rsidRPr="002A70B0">
              <w:rPr>
                <w:rFonts w:eastAsia="標楷體"/>
              </w:rPr>
              <w:t>3</w:t>
            </w:r>
            <w:r w:rsidRPr="002A70B0">
              <w:rPr>
                <w:rFonts w:eastAsia="標楷體"/>
              </w:rPr>
              <w:t>月</w:t>
            </w:r>
          </w:p>
        </w:tc>
        <w:tc>
          <w:tcPr>
            <w:tcW w:w="2880" w:type="dxa"/>
            <w:tcBorders>
              <w:top w:val="nil"/>
              <w:left w:val="single" w:sz="4" w:space="0" w:color="auto"/>
              <w:bottom w:val="nil"/>
              <w:right w:val="single" w:sz="4" w:space="0" w:color="auto"/>
            </w:tcBorders>
          </w:tcPr>
          <w:p w:rsidR="00302292" w:rsidRPr="002A70B0" w:rsidRDefault="00302292" w:rsidP="00653483">
            <w:pPr>
              <w:snapToGrid w:val="0"/>
              <w:spacing w:line="360" w:lineRule="exact"/>
              <w:ind w:rightChars="379" w:right="910"/>
              <w:jc w:val="right"/>
              <w:rPr>
                <w:rFonts w:eastAsia="標楷體" w:cs="Courier New"/>
                <w:noProof/>
              </w:rPr>
            </w:pPr>
            <w:r w:rsidRPr="002A70B0">
              <w:rPr>
                <w:rFonts w:eastAsia="標楷體" w:cs="Courier New"/>
                <w:noProof/>
              </w:rPr>
              <w:t>383.7</w:t>
            </w:r>
          </w:p>
        </w:tc>
        <w:tc>
          <w:tcPr>
            <w:tcW w:w="2880" w:type="dxa"/>
            <w:tcBorders>
              <w:top w:val="nil"/>
              <w:left w:val="single" w:sz="4" w:space="0" w:color="auto"/>
              <w:bottom w:val="nil"/>
              <w:right w:val="nil"/>
            </w:tcBorders>
          </w:tcPr>
          <w:p w:rsidR="00302292" w:rsidRPr="002A70B0" w:rsidRDefault="00302292" w:rsidP="00653483">
            <w:pPr>
              <w:snapToGrid w:val="0"/>
              <w:spacing w:line="360" w:lineRule="exact"/>
              <w:ind w:rightChars="397" w:right="953"/>
              <w:jc w:val="right"/>
              <w:rPr>
                <w:rFonts w:eastAsia="標楷體" w:cs="Courier New"/>
                <w:noProof/>
              </w:rPr>
            </w:pPr>
            <w:r w:rsidRPr="002A70B0">
              <w:rPr>
                <w:rFonts w:eastAsia="標楷體" w:cs="Courier New"/>
                <w:noProof/>
              </w:rPr>
              <w:t>-1.58</w:t>
            </w:r>
          </w:p>
        </w:tc>
      </w:tr>
      <w:tr w:rsidR="00302292" w:rsidRPr="002A70B0" w:rsidTr="00653483">
        <w:trPr>
          <w:jc w:val="center"/>
        </w:trPr>
        <w:tc>
          <w:tcPr>
            <w:tcW w:w="1502" w:type="dxa"/>
            <w:tcBorders>
              <w:top w:val="nil"/>
              <w:bottom w:val="nil"/>
              <w:right w:val="single" w:sz="4" w:space="0" w:color="auto"/>
            </w:tcBorders>
          </w:tcPr>
          <w:p w:rsidR="00302292" w:rsidRPr="002A70B0" w:rsidRDefault="00302292" w:rsidP="00653483">
            <w:pPr>
              <w:snapToGrid w:val="0"/>
              <w:spacing w:line="360" w:lineRule="exact"/>
              <w:ind w:firstLineChars="300" w:firstLine="720"/>
              <w:rPr>
                <w:rFonts w:eastAsia="標楷體"/>
              </w:rPr>
            </w:pPr>
            <w:r w:rsidRPr="002A70B0">
              <w:rPr>
                <w:rFonts w:eastAsia="標楷體" w:hint="eastAsia"/>
              </w:rPr>
              <w:t>4</w:t>
            </w:r>
            <w:r w:rsidRPr="002A70B0">
              <w:rPr>
                <w:rFonts w:eastAsia="標楷體"/>
              </w:rPr>
              <w:t>月</w:t>
            </w:r>
          </w:p>
        </w:tc>
        <w:tc>
          <w:tcPr>
            <w:tcW w:w="2880" w:type="dxa"/>
            <w:tcBorders>
              <w:top w:val="nil"/>
              <w:left w:val="single" w:sz="4" w:space="0" w:color="auto"/>
              <w:bottom w:val="nil"/>
              <w:right w:val="single" w:sz="4" w:space="0" w:color="auto"/>
            </w:tcBorders>
          </w:tcPr>
          <w:p w:rsidR="00302292" w:rsidRPr="002A70B0" w:rsidRDefault="00302292" w:rsidP="00653483">
            <w:pPr>
              <w:snapToGrid w:val="0"/>
              <w:spacing w:line="360" w:lineRule="exact"/>
              <w:ind w:rightChars="379" w:right="910"/>
              <w:jc w:val="right"/>
              <w:rPr>
                <w:rFonts w:eastAsia="標楷體" w:cs="Courier New"/>
                <w:noProof/>
              </w:rPr>
            </w:pPr>
            <w:r w:rsidRPr="002A70B0">
              <w:rPr>
                <w:rFonts w:eastAsia="標楷體" w:cs="Courier New"/>
                <w:noProof/>
              </w:rPr>
              <w:t>3</w:t>
            </w:r>
            <w:r w:rsidRPr="002A70B0">
              <w:rPr>
                <w:rFonts w:eastAsia="標楷體" w:cs="Courier New" w:hint="eastAsia"/>
                <w:noProof/>
              </w:rPr>
              <w:t>60</w:t>
            </w:r>
            <w:r w:rsidRPr="002A70B0">
              <w:rPr>
                <w:rFonts w:eastAsia="標楷體" w:cs="Courier New"/>
                <w:noProof/>
              </w:rPr>
              <w:t>.</w:t>
            </w:r>
            <w:r w:rsidRPr="002A70B0">
              <w:rPr>
                <w:rFonts w:eastAsia="標楷體" w:cs="Courier New" w:hint="eastAsia"/>
                <w:noProof/>
              </w:rPr>
              <w:t>9</w:t>
            </w:r>
          </w:p>
        </w:tc>
        <w:tc>
          <w:tcPr>
            <w:tcW w:w="2880" w:type="dxa"/>
            <w:tcBorders>
              <w:top w:val="nil"/>
              <w:left w:val="single" w:sz="4" w:space="0" w:color="auto"/>
              <w:bottom w:val="nil"/>
              <w:right w:val="nil"/>
            </w:tcBorders>
          </w:tcPr>
          <w:p w:rsidR="00302292" w:rsidRPr="002A70B0" w:rsidRDefault="00302292" w:rsidP="00653483">
            <w:pPr>
              <w:snapToGrid w:val="0"/>
              <w:spacing w:line="360" w:lineRule="exact"/>
              <w:ind w:rightChars="397" w:right="953"/>
              <w:jc w:val="right"/>
              <w:rPr>
                <w:rFonts w:eastAsia="標楷體" w:cs="Courier New"/>
                <w:noProof/>
              </w:rPr>
            </w:pPr>
            <w:r w:rsidRPr="002A70B0">
              <w:rPr>
                <w:rFonts w:eastAsia="標楷體" w:cs="Courier New"/>
                <w:noProof/>
              </w:rPr>
              <w:t>-</w:t>
            </w:r>
            <w:r w:rsidRPr="002A70B0">
              <w:rPr>
                <w:rFonts w:eastAsia="標楷體" w:cs="Courier New" w:hint="eastAsia"/>
                <w:noProof/>
              </w:rPr>
              <w:t>3</w:t>
            </w:r>
            <w:r w:rsidRPr="002A70B0">
              <w:rPr>
                <w:rFonts w:eastAsia="標楷體" w:cs="Courier New"/>
                <w:noProof/>
              </w:rPr>
              <w:t>.5</w:t>
            </w:r>
            <w:r w:rsidRPr="002A70B0">
              <w:rPr>
                <w:rFonts w:eastAsia="標楷體" w:cs="Courier New" w:hint="eastAsia"/>
                <w:noProof/>
              </w:rPr>
              <w:t>2</w:t>
            </w:r>
          </w:p>
        </w:tc>
      </w:tr>
      <w:tr w:rsidR="00302292" w:rsidRPr="002A70B0" w:rsidTr="00653483">
        <w:trPr>
          <w:jc w:val="center"/>
        </w:trPr>
        <w:tc>
          <w:tcPr>
            <w:tcW w:w="1502" w:type="dxa"/>
            <w:tcBorders>
              <w:top w:val="nil"/>
              <w:bottom w:val="nil"/>
              <w:right w:val="single" w:sz="4" w:space="0" w:color="auto"/>
            </w:tcBorders>
          </w:tcPr>
          <w:p w:rsidR="00302292" w:rsidRPr="002A70B0" w:rsidRDefault="00302292" w:rsidP="00653483">
            <w:pPr>
              <w:snapToGrid w:val="0"/>
              <w:spacing w:line="360" w:lineRule="exact"/>
              <w:ind w:firstLineChars="300" w:firstLine="720"/>
              <w:rPr>
                <w:rFonts w:eastAsia="標楷體"/>
              </w:rPr>
            </w:pPr>
            <w:r w:rsidRPr="002A70B0">
              <w:rPr>
                <w:rFonts w:eastAsia="標楷體" w:hint="eastAsia"/>
              </w:rPr>
              <w:t>5</w:t>
            </w:r>
            <w:r w:rsidRPr="002A70B0">
              <w:rPr>
                <w:rFonts w:eastAsia="標楷體"/>
              </w:rPr>
              <w:t>月</w:t>
            </w:r>
          </w:p>
        </w:tc>
        <w:tc>
          <w:tcPr>
            <w:tcW w:w="2880" w:type="dxa"/>
            <w:tcBorders>
              <w:top w:val="nil"/>
              <w:left w:val="single" w:sz="4" w:space="0" w:color="auto"/>
              <w:bottom w:val="nil"/>
              <w:right w:val="single" w:sz="4" w:space="0" w:color="auto"/>
            </w:tcBorders>
          </w:tcPr>
          <w:p w:rsidR="00302292" w:rsidRPr="002A70B0" w:rsidRDefault="00302292" w:rsidP="00653483">
            <w:pPr>
              <w:snapToGrid w:val="0"/>
              <w:spacing w:line="360" w:lineRule="exact"/>
              <w:ind w:rightChars="379" w:right="910"/>
              <w:jc w:val="right"/>
              <w:rPr>
                <w:rFonts w:eastAsia="標楷體" w:cs="Courier New"/>
                <w:noProof/>
              </w:rPr>
            </w:pPr>
            <w:r w:rsidRPr="002A70B0">
              <w:rPr>
                <w:rFonts w:eastAsia="標楷體" w:cs="Courier New"/>
                <w:noProof/>
              </w:rPr>
              <w:t>3</w:t>
            </w:r>
            <w:r w:rsidRPr="002A70B0">
              <w:rPr>
                <w:rFonts w:eastAsia="標楷體" w:cs="Courier New" w:hint="eastAsia"/>
                <w:noProof/>
              </w:rPr>
              <w:t>64</w:t>
            </w:r>
            <w:r w:rsidRPr="002A70B0">
              <w:rPr>
                <w:rFonts w:eastAsia="標楷體" w:cs="Courier New"/>
                <w:noProof/>
              </w:rPr>
              <w:t>.</w:t>
            </w:r>
            <w:r w:rsidRPr="002A70B0">
              <w:rPr>
                <w:rFonts w:eastAsia="標楷體" w:cs="Courier New" w:hint="eastAsia"/>
                <w:noProof/>
              </w:rPr>
              <w:t>7</w:t>
            </w:r>
          </w:p>
        </w:tc>
        <w:tc>
          <w:tcPr>
            <w:tcW w:w="2880" w:type="dxa"/>
            <w:tcBorders>
              <w:top w:val="nil"/>
              <w:left w:val="single" w:sz="4" w:space="0" w:color="auto"/>
              <w:bottom w:val="nil"/>
              <w:right w:val="nil"/>
            </w:tcBorders>
          </w:tcPr>
          <w:p w:rsidR="00302292" w:rsidRPr="002A70B0" w:rsidRDefault="00302292" w:rsidP="00653483">
            <w:pPr>
              <w:snapToGrid w:val="0"/>
              <w:spacing w:line="360" w:lineRule="exact"/>
              <w:ind w:rightChars="397" w:right="953"/>
              <w:jc w:val="right"/>
              <w:rPr>
                <w:rFonts w:eastAsia="標楷體" w:cs="Courier New"/>
                <w:noProof/>
              </w:rPr>
            </w:pPr>
            <w:r w:rsidRPr="002A70B0">
              <w:rPr>
                <w:rFonts w:eastAsia="標楷體" w:cs="Courier New"/>
                <w:noProof/>
              </w:rPr>
              <w:t>-</w:t>
            </w:r>
            <w:r w:rsidRPr="002A70B0">
              <w:rPr>
                <w:rFonts w:eastAsia="標楷體" w:cs="Courier New" w:hint="eastAsia"/>
                <w:noProof/>
              </w:rPr>
              <w:t>3</w:t>
            </w:r>
            <w:r w:rsidRPr="002A70B0">
              <w:rPr>
                <w:rFonts w:eastAsia="標楷體" w:cs="Courier New"/>
                <w:noProof/>
              </w:rPr>
              <w:t>.</w:t>
            </w:r>
            <w:r w:rsidRPr="002A70B0">
              <w:rPr>
                <w:rFonts w:eastAsia="標楷體" w:cs="Courier New" w:hint="eastAsia"/>
                <w:noProof/>
              </w:rPr>
              <w:t>04</w:t>
            </w:r>
          </w:p>
        </w:tc>
      </w:tr>
      <w:tr w:rsidR="00302292" w:rsidRPr="002A70B0" w:rsidTr="00653483">
        <w:trPr>
          <w:jc w:val="center"/>
        </w:trPr>
        <w:tc>
          <w:tcPr>
            <w:tcW w:w="1502" w:type="dxa"/>
            <w:tcBorders>
              <w:top w:val="nil"/>
              <w:bottom w:val="nil"/>
              <w:right w:val="single" w:sz="4" w:space="0" w:color="auto"/>
            </w:tcBorders>
          </w:tcPr>
          <w:p w:rsidR="00302292" w:rsidRPr="002A70B0" w:rsidRDefault="00302292" w:rsidP="00653483">
            <w:pPr>
              <w:snapToGrid w:val="0"/>
              <w:spacing w:line="360" w:lineRule="exact"/>
              <w:ind w:firstLineChars="300" w:firstLine="720"/>
              <w:rPr>
                <w:rFonts w:eastAsia="標楷體"/>
              </w:rPr>
            </w:pPr>
            <w:r w:rsidRPr="002A70B0">
              <w:rPr>
                <w:rFonts w:eastAsia="標楷體"/>
              </w:rPr>
              <w:t>6</w:t>
            </w:r>
            <w:r w:rsidRPr="002A70B0">
              <w:rPr>
                <w:rFonts w:eastAsia="標楷體"/>
              </w:rPr>
              <w:t>月</w:t>
            </w:r>
          </w:p>
        </w:tc>
        <w:tc>
          <w:tcPr>
            <w:tcW w:w="2880" w:type="dxa"/>
            <w:tcBorders>
              <w:top w:val="nil"/>
              <w:left w:val="single" w:sz="4" w:space="0" w:color="auto"/>
              <w:bottom w:val="nil"/>
              <w:right w:val="single" w:sz="4" w:space="0" w:color="auto"/>
            </w:tcBorders>
          </w:tcPr>
          <w:p w:rsidR="00302292" w:rsidRPr="002A70B0" w:rsidRDefault="00302292" w:rsidP="00653483">
            <w:pPr>
              <w:snapToGrid w:val="0"/>
              <w:spacing w:line="360" w:lineRule="exact"/>
              <w:ind w:rightChars="379" w:right="910"/>
              <w:jc w:val="right"/>
              <w:rPr>
                <w:rFonts w:eastAsia="標楷體" w:cs="Courier New"/>
                <w:noProof/>
              </w:rPr>
            </w:pPr>
            <w:r w:rsidRPr="002A70B0">
              <w:rPr>
                <w:rFonts w:eastAsia="標楷體" w:cs="Courier New" w:hint="eastAsia"/>
                <w:noProof/>
              </w:rPr>
              <w:t>363.8</w:t>
            </w:r>
          </w:p>
        </w:tc>
        <w:tc>
          <w:tcPr>
            <w:tcW w:w="2880" w:type="dxa"/>
            <w:tcBorders>
              <w:top w:val="nil"/>
              <w:left w:val="single" w:sz="4" w:space="0" w:color="auto"/>
              <w:bottom w:val="nil"/>
              <w:right w:val="nil"/>
            </w:tcBorders>
          </w:tcPr>
          <w:p w:rsidR="00302292" w:rsidRPr="002A70B0" w:rsidRDefault="00302292" w:rsidP="00653483">
            <w:pPr>
              <w:snapToGrid w:val="0"/>
              <w:spacing w:line="360" w:lineRule="exact"/>
              <w:ind w:rightChars="397" w:right="953"/>
              <w:jc w:val="right"/>
              <w:rPr>
                <w:rFonts w:eastAsia="標楷體" w:cs="Courier New"/>
                <w:noProof/>
              </w:rPr>
            </w:pPr>
            <w:r w:rsidRPr="002A70B0">
              <w:rPr>
                <w:rFonts w:eastAsia="標楷體" w:cs="Courier New" w:hint="eastAsia"/>
                <w:noProof/>
              </w:rPr>
              <w:t>-2.62</w:t>
            </w:r>
          </w:p>
        </w:tc>
      </w:tr>
      <w:tr w:rsidR="00302292" w:rsidRPr="002A70B0" w:rsidTr="00653483">
        <w:trPr>
          <w:jc w:val="center"/>
        </w:trPr>
        <w:tc>
          <w:tcPr>
            <w:tcW w:w="1502" w:type="dxa"/>
            <w:tcBorders>
              <w:top w:val="nil"/>
              <w:bottom w:val="nil"/>
              <w:right w:val="single" w:sz="4" w:space="0" w:color="auto"/>
            </w:tcBorders>
          </w:tcPr>
          <w:p w:rsidR="00302292" w:rsidRPr="002A70B0" w:rsidRDefault="00302292" w:rsidP="00653483">
            <w:pPr>
              <w:snapToGrid w:val="0"/>
              <w:spacing w:line="360" w:lineRule="exact"/>
              <w:ind w:firstLineChars="300" w:firstLine="720"/>
              <w:rPr>
                <w:rFonts w:eastAsia="標楷體"/>
              </w:rPr>
            </w:pPr>
            <w:r w:rsidRPr="002A70B0">
              <w:rPr>
                <w:rFonts w:eastAsia="標楷體" w:hint="eastAsia"/>
              </w:rPr>
              <w:t>7</w:t>
            </w:r>
            <w:r w:rsidRPr="002A70B0">
              <w:rPr>
                <w:rFonts w:eastAsia="標楷體" w:hint="eastAsia"/>
              </w:rPr>
              <w:t>月</w:t>
            </w:r>
          </w:p>
        </w:tc>
        <w:tc>
          <w:tcPr>
            <w:tcW w:w="2880" w:type="dxa"/>
            <w:tcBorders>
              <w:top w:val="nil"/>
              <w:left w:val="single" w:sz="4" w:space="0" w:color="auto"/>
              <w:bottom w:val="nil"/>
              <w:right w:val="single" w:sz="4" w:space="0" w:color="auto"/>
            </w:tcBorders>
          </w:tcPr>
          <w:p w:rsidR="00302292" w:rsidRPr="002A70B0" w:rsidRDefault="00302292" w:rsidP="00653483">
            <w:pPr>
              <w:snapToGrid w:val="0"/>
              <w:spacing w:line="360" w:lineRule="exact"/>
              <w:ind w:rightChars="379" w:right="910"/>
              <w:jc w:val="right"/>
              <w:rPr>
                <w:rFonts w:eastAsia="標楷體" w:cs="Courier New"/>
                <w:noProof/>
              </w:rPr>
            </w:pPr>
            <w:r w:rsidRPr="002A70B0">
              <w:rPr>
                <w:rFonts w:eastAsia="標楷體" w:cs="Courier New" w:hint="eastAsia"/>
                <w:noProof/>
              </w:rPr>
              <w:t>359.4</w:t>
            </w:r>
          </w:p>
        </w:tc>
        <w:tc>
          <w:tcPr>
            <w:tcW w:w="2880" w:type="dxa"/>
            <w:tcBorders>
              <w:top w:val="nil"/>
              <w:left w:val="single" w:sz="4" w:space="0" w:color="auto"/>
              <w:bottom w:val="nil"/>
              <w:right w:val="nil"/>
            </w:tcBorders>
          </w:tcPr>
          <w:p w:rsidR="00302292" w:rsidRPr="002A70B0" w:rsidRDefault="00302292" w:rsidP="00653483">
            <w:pPr>
              <w:snapToGrid w:val="0"/>
              <w:spacing w:line="360" w:lineRule="exact"/>
              <w:ind w:rightChars="397" w:right="953"/>
              <w:jc w:val="right"/>
              <w:rPr>
                <w:rFonts w:eastAsia="標楷體" w:cs="Courier New"/>
                <w:noProof/>
              </w:rPr>
            </w:pPr>
            <w:r w:rsidRPr="002A70B0">
              <w:rPr>
                <w:rFonts w:eastAsia="標楷體" w:cs="Courier New" w:hint="eastAsia"/>
                <w:noProof/>
              </w:rPr>
              <w:t>-4.39</w:t>
            </w:r>
          </w:p>
        </w:tc>
      </w:tr>
      <w:tr w:rsidR="00302292" w:rsidRPr="002A70B0" w:rsidTr="00653483">
        <w:trPr>
          <w:jc w:val="center"/>
        </w:trPr>
        <w:tc>
          <w:tcPr>
            <w:tcW w:w="1502" w:type="dxa"/>
            <w:tcBorders>
              <w:top w:val="nil"/>
              <w:bottom w:val="nil"/>
              <w:right w:val="single" w:sz="4" w:space="0" w:color="auto"/>
            </w:tcBorders>
          </w:tcPr>
          <w:p w:rsidR="00302292" w:rsidRPr="002A70B0" w:rsidRDefault="00302292" w:rsidP="00653483">
            <w:pPr>
              <w:snapToGrid w:val="0"/>
              <w:spacing w:line="360" w:lineRule="exact"/>
              <w:ind w:firstLineChars="300" w:firstLine="720"/>
              <w:rPr>
                <w:rFonts w:eastAsia="標楷體"/>
              </w:rPr>
            </w:pPr>
            <w:r w:rsidRPr="002A70B0">
              <w:rPr>
                <w:rFonts w:eastAsia="標楷體" w:hint="eastAsia"/>
              </w:rPr>
              <w:t>8</w:t>
            </w:r>
            <w:r w:rsidRPr="002A70B0">
              <w:rPr>
                <w:rFonts w:eastAsia="標楷體" w:hint="eastAsia"/>
              </w:rPr>
              <w:t>月</w:t>
            </w:r>
          </w:p>
        </w:tc>
        <w:tc>
          <w:tcPr>
            <w:tcW w:w="2880" w:type="dxa"/>
            <w:tcBorders>
              <w:top w:val="nil"/>
              <w:left w:val="single" w:sz="4" w:space="0" w:color="auto"/>
              <w:bottom w:val="nil"/>
              <w:right w:val="single" w:sz="4" w:space="0" w:color="auto"/>
            </w:tcBorders>
          </w:tcPr>
          <w:p w:rsidR="00302292" w:rsidRPr="002A70B0" w:rsidRDefault="00302292" w:rsidP="00653483">
            <w:pPr>
              <w:snapToGrid w:val="0"/>
              <w:spacing w:line="360" w:lineRule="exact"/>
              <w:ind w:rightChars="379" w:right="910"/>
              <w:jc w:val="right"/>
              <w:rPr>
                <w:rFonts w:eastAsia="標楷體" w:cs="Courier New"/>
                <w:noProof/>
              </w:rPr>
            </w:pPr>
            <w:r w:rsidRPr="002A70B0">
              <w:rPr>
                <w:rFonts w:eastAsia="標楷體" w:cs="Courier New" w:hint="eastAsia"/>
                <w:noProof/>
              </w:rPr>
              <w:t>361.5</w:t>
            </w:r>
          </w:p>
        </w:tc>
        <w:tc>
          <w:tcPr>
            <w:tcW w:w="2880" w:type="dxa"/>
            <w:tcBorders>
              <w:top w:val="nil"/>
              <w:left w:val="single" w:sz="4" w:space="0" w:color="auto"/>
              <w:bottom w:val="nil"/>
              <w:right w:val="nil"/>
            </w:tcBorders>
          </w:tcPr>
          <w:p w:rsidR="00302292" w:rsidRPr="002A70B0" w:rsidRDefault="00302292" w:rsidP="00653483">
            <w:pPr>
              <w:snapToGrid w:val="0"/>
              <w:spacing w:line="360" w:lineRule="exact"/>
              <w:ind w:rightChars="397" w:right="953"/>
              <w:jc w:val="right"/>
              <w:rPr>
                <w:rFonts w:eastAsia="標楷體" w:cs="Courier New"/>
                <w:noProof/>
              </w:rPr>
            </w:pPr>
            <w:r w:rsidRPr="002A70B0">
              <w:rPr>
                <w:rFonts w:eastAsia="標楷體" w:cs="Courier New" w:hint="eastAsia"/>
                <w:noProof/>
              </w:rPr>
              <w:t>-1.53</w:t>
            </w:r>
          </w:p>
        </w:tc>
      </w:tr>
      <w:tr w:rsidR="00302292" w:rsidRPr="002A70B0" w:rsidTr="00653483">
        <w:trPr>
          <w:jc w:val="center"/>
        </w:trPr>
        <w:tc>
          <w:tcPr>
            <w:tcW w:w="1502" w:type="dxa"/>
            <w:tcBorders>
              <w:top w:val="nil"/>
              <w:bottom w:val="nil"/>
              <w:right w:val="single" w:sz="4" w:space="0" w:color="auto"/>
            </w:tcBorders>
          </w:tcPr>
          <w:p w:rsidR="00302292" w:rsidRPr="002A70B0" w:rsidRDefault="00302292" w:rsidP="00653483">
            <w:pPr>
              <w:snapToGrid w:val="0"/>
              <w:spacing w:line="360" w:lineRule="exact"/>
              <w:ind w:firstLineChars="300" w:firstLine="720"/>
              <w:rPr>
                <w:rFonts w:eastAsia="標楷體"/>
              </w:rPr>
            </w:pPr>
            <w:r w:rsidRPr="002A70B0">
              <w:rPr>
                <w:rFonts w:eastAsia="標楷體" w:hint="eastAsia"/>
              </w:rPr>
              <w:t>9</w:t>
            </w:r>
            <w:r w:rsidRPr="002A70B0">
              <w:rPr>
                <w:rFonts w:eastAsia="標楷體" w:hint="eastAsia"/>
              </w:rPr>
              <w:t>月</w:t>
            </w:r>
          </w:p>
        </w:tc>
        <w:tc>
          <w:tcPr>
            <w:tcW w:w="2880" w:type="dxa"/>
            <w:tcBorders>
              <w:top w:val="nil"/>
              <w:left w:val="single" w:sz="4" w:space="0" w:color="auto"/>
              <w:bottom w:val="nil"/>
              <w:right w:val="single" w:sz="4" w:space="0" w:color="auto"/>
            </w:tcBorders>
          </w:tcPr>
          <w:p w:rsidR="00302292" w:rsidRPr="002A70B0" w:rsidRDefault="00302292" w:rsidP="00653483">
            <w:pPr>
              <w:snapToGrid w:val="0"/>
              <w:spacing w:line="360" w:lineRule="exact"/>
              <w:ind w:rightChars="379" w:right="910"/>
              <w:jc w:val="right"/>
              <w:rPr>
                <w:rFonts w:eastAsia="標楷體" w:cs="Courier New"/>
                <w:noProof/>
              </w:rPr>
            </w:pPr>
            <w:r w:rsidRPr="002A70B0">
              <w:rPr>
                <w:rFonts w:eastAsia="標楷體" w:cs="Courier New" w:hint="eastAsia"/>
                <w:noProof/>
              </w:rPr>
              <w:t>376.6</w:t>
            </w:r>
          </w:p>
        </w:tc>
        <w:tc>
          <w:tcPr>
            <w:tcW w:w="2880" w:type="dxa"/>
            <w:tcBorders>
              <w:top w:val="nil"/>
              <w:left w:val="single" w:sz="4" w:space="0" w:color="auto"/>
              <w:bottom w:val="nil"/>
              <w:right w:val="nil"/>
            </w:tcBorders>
          </w:tcPr>
          <w:p w:rsidR="00302292" w:rsidRPr="002A70B0" w:rsidRDefault="00302292" w:rsidP="00653483">
            <w:pPr>
              <w:snapToGrid w:val="0"/>
              <w:spacing w:line="360" w:lineRule="exact"/>
              <w:ind w:rightChars="397" w:right="953"/>
              <w:jc w:val="right"/>
              <w:rPr>
                <w:rFonts w:eastAsia="標楷體" w:cs="Courier New"/>
                <w:noProof/>
              </w:rPr>
            </w:pPr>
            <w:r w:rsidRPr="002A70B0">
              <w:rPr>
                <w:rFonts w:eastAsia="標楷體" w:cs="Courier New" w:hint="eastAsia"/>
                <w:noProof/>
              </w:rPr>
              <w:t>1.91</w:t>
            </w:r>
          </w:p>
        </w:tc>
      </w:tr>
      <w:tr w:rsidR="00302292" w:rsidRPr="002A70B0" w:rsidTr="00653483">
        <w:trPr>
          <w:jc w:val="center"/>
        </w:trPr>
        <w:tc>
          <w:tcPr>
            <w:tcW w:w="1502" w:type="dxa"/>
            <w:tcBorders>
              <w:top w:val="nil"/>
              <w:bottom w:val="nil"/>
              <w:right w:val="single" w:sz="4" w:space="0" w:color="auto"/>
            </w:tcBorders>
          </w:tcPr>
          <w:p w:rsidR="00302292" w:rsidRPr="002A70B0" w:rsidRDefault="00302292" w:rsidP="00653483">
            <w:pPr>
              <w:snapToGrid w:val="0"/>
              <w:spacing w:line="360" w:lineRule="exact"/>
              <w:ind w:firstLineChars="242" w:firstLine="581"/>
              <w:rPr>
                <w:rFonts w:eastAsia="標楷體"/>
              </w:rPr>
            </w:pPr>
            <w:r w:rsidRPr="002A70B0">
              <w:rPr>
                <w:rFonts w:eastAsia="標楷體" w:hint="eastAsia"/>
              </w:rPr>
              <w:t>10</w:t>
            </w:r>
            <w:r w:rsidRPr="002A70B0">
              <w:rPr>
                <w:rFonts w:eastAsia="標楷體" w:hint="eastAsia"/>
              </w:rPr>
              <w:t>月</w:t>
            </w:r>
          </w:p>
        </w:tc>
        <w:tc>
          <w:tcPr>
            <w:tcW w:w="2880" w:type="dxa"/>
            <w:tcBorders>
              <w:top w:val="nil"/>
              <w:left w:val="single" w:sz="4" w:space="0" w:color="auto"/>
              <w:bottom w:val="nil"/>
              <w:right w:val="single" w:sz="4" w:space="0" w:color="auto"/>
            </w:tcBorders>
          </w:tcPr>
          <w:p w:rsidR="00302292" w:rsidRPr="002A70B0" w:rsidRDefault="00302292" w:rsidP="00653483">
            <w:pPr>
              <w:snapToGrid w:val="0"/>
              <w:spacing w:line="360" w:lineRule="exact"/>
              <w:ind w:rightChars="379" w:right="910"/>
              <w:jc w:val="right"/>
              <w:rPr>
                <w:rFonts w:eastAsia="標楷體" w:cs="Courier New"/>
                <w:noProof/>
              </w:rPr>
            </w:pPr>
            <w:r w:rsidRPr="002A70B0">
              <w:rPr>
                <w:rFonts w:eastAsia="標楷體" w:cs="Courier New" w:hint="eastAsia"/>
                <w:noProof/>
              </w:rPr>
              <w:t>383.8</w:t>
            </w:r>
          </w:p>
        </w:tc>
        <w:tc>
          <w:tcPr>
            <w:tcW w:w="2880" w:type="dxa"/>
            <w:tcBorders>
              <w:top w:val="nil"/>
              <w:left w:val="single" w:sz="4" w:space="0" w:color="auto"/>
              <w:bottom w:val="nil"/>
              <w:right w:val="nil"/>
            </w:tcBorders>
          </w:tcPr>
          <w:p w:rsidR="00302292" w:rsidRPr="002A70B0" w:rsidRDefault="00302292" w:rsidP="00653483">
            <w:pPr>
              <w:snapToGrid w:val="0"/>
              <w:spacing w:line="360" w:lineRule="exact"/>
              <w:ind w:rightChars="397" w:right="953"/>
              <w:jc w:val="right"/>
              <w:rPr>
                <w:rFonts w:eastAsia="標楷體" w:cs="Courier New"/>
                <w:noProof/>
              </w:rPr>
            </w:pPr>
            <w:r w:rsidRPr="002A70B0">
              <w:rPr>
                <w:rFonts w:eastAsia="標楷體" w:cs="Courier New" w:hint="eastAsia"/>
                <w:noProof/>
              </w:rPr>
              <w:t>3.16</w:t>
            </w:r>
          </w:p>
        </w:tc>
      </w:tr>
      <w:tr w:rsidR="00302292" w:rsidRPr="002A70B0" w:rsidTr="00653483">
        <w:trPr>
          <w:jc w:val="center"/>
        </w:trPr>
        <w:tc>
          <w:tcPr>
            <w:tcW w:w="1502" w:type="dxa"/>
            <w:tcBorders>
              <w:top w:val="nil"/>
              <w:bottom w:val="nil"/>
              <w:right w:val="single" w:sz="4" w:space="0" w:color="auto"/>
            </w:tcBorders>
          </w:tcPr>
          <w:p w:rsidR="00302292" w:rsidRPr="002A70B0" w:rsidRDefault="00302292" w:rsidP="00653483">
            <w:pPr>
              <w:snapToGrid w:val="0"/>
              <w:spacing w:line="360" w:lineRule="exact"/>
              <w:ind w:firstLineChars="242" w:firstLine="581"/>
              <w:rPr>
                <w:rFonts w:eastAsia="標楷體"/>
              </w:rPr>
            </w:pPr>
            <w:r w:rsidRPr="002A70B0">
              <w:rPr>
                <w:rFonts w:eastAsia="標楷體" w:hint="eastAsia"/>
              </w:rPr>
              <w:t>11</w:t>
            </w:r>
            <w:r w:rsidRPr="002A70B0">
              <w:rPr>
                <w:rFonts w:eastAsia="標楷體" w:hint="eastAsia"/>
              </w:rPr>
              <w:t>月</w:t>
            </w:r>
          </w:p>
        </w:tc>
        <w:tc>
          <w:tcPr>
            <w:tcW w:w="2880" w:type="dxa"/>
            <w:tcBorders>
              <w:top w:val="nil"/>
              <w:left w:val="single" w:sz="4" w:space="0" w:color="auto"/>
              <w:bottom w:val="nil"/>
              <w:right w:val="single" w:sz="4" w:space="0" w:color="auto"/>
            </w:tcBorders>
          </w:tcPr>
          <w:p w:rsidR="00302292" w:rsidRPr="002A70B0" w:rsidRDefault="00302292" w:rsidP="00653483">
            <w:pPr>
              <w:snapToGrid w:val="0"/>
              <w:spacing w:line="360" w:lineRule="exact"/>
              <w:ind w:rightChars="379" w:right="910"/>
              <w:jc w:val="right"/>
              <w:rPr>
                <w:rFonts w:eastAsia="標楷體" w:cs="Courier New"/>
                <w:noProof/>
              </w:rPr>
            </w:pPr>
            <w:r w:rsidRPr="002A70B0">
              <w:rPr>
                <w:rFonts w:eastAsia="標楷體" w:cs="Courier New" w:hint="eastAsia"/>
                <w:noProof/>
              </w:rPr>
              <w:t>407.3</w:t>
            </w:r>
          </w:p>
        </w:tc>
        <w:tc>
          <w:tcPr>
            <w:tcW w:w="2880" w:type="dxa"/>
            <w:tcBorders>
              <w:top w:val="nil"/>
              <w:left w:val="single" w:sz="4" w:space="0" w:color="auto"/>
              <w:bottom w:val="nil"/>
              <w:right w:val="nil"/>
            </w:tcBorders>
          </w:tcPr>
          <w:p w:rsidR="00302292" w:rsidRPr="002A70B0" w:rsidRDefault="00302292" w:rsidP="00653483">
            <w:pPr>
              <w:snapToGrid w:val="0"/>
              <w:spacing w:line="360" w:lineRule="exact"/>
              <w:ind w:rightChars="397" w:right="953"/>
              <w:jc w:val="right"/>
              <w:rPr>
                <w:rFonts w:eastAsia="標楷體" w:cs="Courier New"/>
                <w:noProof/>
              </w:rPr>
            </w:pPr>
            <w:r w:rsidRPr="002A70B0">
              <w:rPr>
                <w:rFonts w:eastAsia="標楷體" w:cs="Courier New" w:hint="eastAsia"/>
                <w:noProof/>
              </w:rPr>
              <w:t>11.1</w:t>
            </w:r>
          </w:p>
        </w:tc>
      </w:tr>
      <w:tr w:rsidR="00302292" w:rsidRPr="002A70B0" w:rsidTr="00653483">
        <w:trPr>
          <w:jc w:val="center"/>
        </w:trPr>
        <w:tc>
          <w:tcPr>
            <w:tcW w:w="1502" w:type="dxa"/>
            <w:tcBorders>
              <w:top w:val="nil"/>
              <w:bottom w:val="single" w:sz="4" w:space="0" w:color="auto"/>
              <w:right w:val="single" w:sz="4" w:space="0" w:color="auto"/>
            </w:tcBorders>
          </w:tcPr>
          <w:p w:rsidR="00302292" w:rsidRPr="002A70B0" w:rsidRDefault="00302292" w:rsidP="00653483">
            <w:pPr>
              <w:snapToGrid w:val="0"/>
              <w:spacing w:line="360" w:lineRule="exact"/>
              <w:ind w:firstLineChars="242" w:firstLine="581"/>
              <w:rPr>
                <w:rFonts w:eastAsia="標楷體"/>
              </w:rPr>
            </w:pPr>
            <w:r w:rsidRPr="002A70B0">
              <w:rPr>
                <w:rFonts w:eastAsia="標楷體" w:hint="eastAsia"/>
              </w:rPr>
              <w:t>12</w:t>
            </w:r>
            <w:r w:rsidRPr="002A70B0">
              <w:rPr>
                <w:rFonts w:eastAsia="標楷體" w:hint="eastAsia"/>
              </w:rPr>
              <w:t>月</w:t>
            </w:r>
          </w:p>
        </w:tc>
        <w:tc>
          <w:tcPr>
            <w:tcW w:w="2880" w:type="dxa"/>
            <w:tcBorders>
              <w:top w:val="nil"/>
              <w:left w:val="single" w:sz="4" w:space="0" w:color="auto"/>
              <w:bottom w:val="single" w:sz="4" w:space="0" w:color="auto"/>
              <w:right w:val="single" w:sz="4" w:space="0" w:color="auto"/>
            </w:tcBorders>
          </w:tcPr>
          <w:p w:rsidR="00302292" w:rsidRPr="002A70B0" w:rsidRDefault="00302292" w:rsidP="00653483">
            <w:pPr>
              <w:snapToGrid w:val="0"/>
              <w:spacing w:line="360" w:lineRule="exact"/>
              <w:ind w:rightChars="379" w:right="910"/>
              <w:jc w:val="right"/>
              <w:rPr>
                <w:rFonts w:eastAsia="標楷體" w:cs="Courier New"/>
                <w:noProof/>
              </w:rPr>
            </w:pPr>
            <w:r w:rsidRPr="002A70B0">
              <w:rPr>
                <w:rFonts w:eastAsia="標楷體" w:cs="Courier New" w:hint="eastAsia"/>
                <w:noProof/>
              </w:rPr>
              <w:t>393.9</w:t>
            </w:r>
          </w:p>
        </w:tc>
        <w:tc>
          <w:tcPr>
            <w:tcW w:w="2880" w:type="dxa"/>
            <w:tcBorders>
              <w:top w:val="nil"/>
              <w:left w:val="single" w:sz="4" w:space="0" w:color="auto"/>
              <w:bottom w:val="single" w:sz="4" w:space="0" w:color="auto"/>
              <w:right w:val="nil"/>
            </w:tcBorders>
          </w:tcPr>
          <w:p w:rsidR="00302292" w:rsidRPr="002A70B0" w:rsidRDefault="00302292" w:rsidP="00653483">
            <w:pPr>
              <w:snapToGrid w:val="0"/>
              <w:spacing w:line="360" w:lineRule="exact"/>
              <w:ind w:rightChars="397" w:right="953"/>
              <w:jc w:val="right"/>
              <w:rPr>
                <w:rFonts w:eastAsia="標楷體" w:cs="Courier New"/>
                <w:noProof/>
              </w:rPr>
            </w:pPr>
            <w:r w:rsidRPr="002A70B0">
              <w:rPr>
                <w:rFonts w:eastAsia="標楷體" w:cs="Courier New" w:hint="eastAsia"/>
                <w:noProof/>
              </w:rPr>
              <w:t>8.5</w:t>
            </w:r>
          </w:p>
        </w:tc>
      </w:tr>
    </w:tbl>
    <w:p w:rsidR="00302292" w:rsidRPr="002A70B0" w:rsidRDefault="00302292" w:rsidP="00302292">
      <w:pPr>
        <w:pStyle w:val="k02"/>
        <w:snapToGrid w:val="0"/>
        <w:spacing w:before="0" w:beforeAutospacing="0" w:after="0" w:afterAutospacing="0" w:line="240" w:lineRule="atLeast"/>
        <w:ind w:left="540"/>
        <w:jc w:val="both"/>
        <w:rPr>
          <w:rFonts w:ascii="Times New Roman" w:eastAsia="標楷體"/>
          <w:szCs w:val="20"/>
        </w:rPr>
      </w:pPr>
      <w:r w:rsidRPr="002A70B0">
        <w:rPr>
          <w:rFonts w:ascii="Times New Roman" w:eastAsia="標楷體"/>
        </w:rPr>
        <w:t>資料來源：經濟部統計處。</w:t>
      </w:r>
    </w:p>
    <w:p w:rsidR="00302292" w:rsidRPr="0004533F" w:rsidRDefault="00302292" w:rsidP="00302292">
      <w:pPr>
        <w:pStyle w:val="k3a"/>
        <w:tabs>
          <w:tab w:val="left" w:pos="540"/>
        </w:tabs>
        <w:spacing w:before="180" w:line="300" w:lineRule="auto"/>
        <w:ind w:leftChars="99" w:left="717" w:right="0" w:hangingChars="171" w:hanging="479"/>
        <w:rPr>
          <w:b/>
          <w:bCs/>
        </w:rPr>
      </w:pPr>
      <w:r w:rsidRPr="0004533F">
        <w:rPr>
          <w:b/>
          <w:bCs/>
        </w:rPr>
        <w:t>２、</w:t>
      </w:r>
      <w:r w:rsidRPr="0004533F">
        <w:rPr>
          <w:b/>
          <w:bCs/>
        </w:rPr>
        <w:t>101</w:t>
      </w:r>
      <w:r w:rsidRPr="0004533F">
        <w:rPr>
          <w:b/>
          <w:bCs/>
        </w:rPr>
        <w:t>年</w:t>
      </w:r>
      <w:r w:rsidRPr="0004533F">
        <w:rPr>
          <w:rFonts w:hint="eastAsia"/>
          <w:b/>
          <w:bCs/>
        </w:rPr>
        <w:t>12</w:t>
      </w:r>
      <w:r w:rsidRPr="0004533F">
        <w:rPr>
          <w:b/>
          <w:bCs/>
        </w:rPr>
        <w:t>月訂單金額中，以</w:t>
      </w:r>
      <w:r w:rsidRPr="0004533F">
        <w:rPr>
          <w:rFonts w:hint="eastAsia"/>
          <w:b/>
          <w:spacing w:val="-4"/>
        </w:rPr>
        <w:t>調製食品、飲料及菸酒類</w:t>
      </w:r>
      <w:r w:rsidRPr="0004533F">
        <w:rPr>
          <w:b/>
          <w:bCs/>
        </w:rPr>
        <w:t>增加</w:t>
      </w:r>
      <w:r w:rsidRPr="0004533F">
        <w:rPr>
          <w:rFonts w:hint="eastAsia"/>
          <w:b/>
          <w:bCs/>
        </w:rPr>
        <w:t>23.64</w:t>
      </w:r>
      <w:r w:rsidRPr="0004533F">
        <w:rPr>
          <w:b/>
          <w:bCs/>
        </w:rPr>
        <w:t>％最多，</w:t>
      </w:r>
      <w:r w:rsidRPr="0004533F">
        <w:rPr>
          <w:rFonts w:hint="eastAsia"/>
          <w:b/>
          <w:bCs/>
        </w:rPr>
        <w:t>資訊與通信</w:t>
      </w:r>
      <w:r w:rsidRPr="0004533F">
        <w:rPr>
          <w:b/>
          <w:bCs/>
        </w:rPr>
        <w:t>產品、電子產品仍為我國前二大接單貨品</w:t>
      </w:r>
    </w:p>
    <w:p w:rsidR="00302292" w:rsidRPr="0004533F" w:rsidRDefault="00302292" w:rsidP="00C84858">
      <w:pPr>
        <w:numPr>
          <w:ilvl w:val="0"/>
          <w:numId w:val="6"/>
        </w:numPr>
        <w:tabs>
          <w:tab w:val="clear" w:pos="2355"/>
          <w:tab w:val="num" w:pos="1080"/>
        </w:tabs>
        <w:snapToGrid w:val="0"/>
        <w:spacing w:before="120" w:line="300" w:lineRule="auto"/>
        <w:ind w:left="1080" w:right="-142" w:hanging="540"/>
        <w:jc w:val="both"/>
        <w:rPr>
          <w:rFonts w:eastAsia="標楷體"/>
          <w:spacing w:val="-4"/>
          <w:sz w:val="28"/>
        </w:rPr>
      </w:pPr>
      <w:r w:rsidRPr="00D359EB">
        <w:rPr>
          <w:rFonts w:eastAsia="標楷體"/>
          <w:spacing w:val="-4"/>
          <w:sz w:val="28"/>
        </w:rPr>
        <w:t>101</w:t>
      </w:r>
      <w:r w:rsidRPr="00D359EB">
        <w:rPr>
          <w:rFonts w:eastAsia="標楷體"/>
          <w:spacing w:val="-4"/>
          <w:sz w:val="28"/>
        </w:rPr>
        <w:t>年</w:t>
      </w:r>
      <w:r w:rsidRPr="00D359EB">
        <w:rPr>
          <w:rFonts w:eastAsia="標楷體" w:hint="eastAsia"/>
          <w:spacing w:val="-4"/>
          <w:sz w:val="28"/>
        </w:rPr>
        <w:t>12</w:t>
      </w:r>
      <w:r w:rsidRPr="00D359EB">
        <w:rPr>
          <w:rFonts w:eastAsia="標楷體"/>
          <w:spacing w:val="-4"/>
          <w:sz w:val="28"/>
        </w:rPr>
        <w:t>月主要訂單貨品中以</w:t>
      </w:r>
      <w:r w:rsidRPr="00D359EB">
        <w:rPr>
          <w:rFonts w:eastAsia="標楷體" w:hint="eastAsia"/>
          <w:bCs/>
          <w:spacing w:val="-4"/>
          <w:sz w:val="28"/>
        </w:rPr>
        <w:t>資訊與通信</w:t>
      </w:r>
      <w:r w:rsidRPr="00D359EB">
        <w:rPr>
          <w:rFonts w:eastAsia="標楷體"/>
          <w:bCs/>
          <w:spacing w:val="-4"/>
          <w:sz w:val="28"/>
        </w:rPr>
        <w:t>產品、電子產品</w:t>
      </w:r>
      <w:r w:rsidRPr="00D359EB">
        <w:rPr>
          <w:rFonts w:eastAsia="標楷體"/>
          <w:spacing w:val="-4"/>
          <w:sz w:val="28"/>
        </w:rPr>
        <w:t>為主，占總訂單金額的</w:t>
      </w:r>
      <w:r w:rsidRPr="00D359EB">
        <w:rPr>
          <w:rFonts w:eastAsia="標楷體" w:hint="eastAsia"/>
          <w:spacing w:val="-4"/>
          <w:sz w:val="28"/>
        </w:rPr>
        <w:t>26.9</w:t>
      </w:r>
      <w:r w:rsidRPr="00D359EB">
        <w:rPr>
          <w:rFonts w:eastAsia="標楷體"/>
          <w:spacing w:val="-4"/>
          <w:sz w:val="28"/>
        </w:rPr>
        <w:t>％及</w:t>
      </w:r>
      <w:r w:rsidRPr="00D359EB">
        <w:rPr>
          <w:rFonts w:eastAsia="標楷體"/>
          <w:spacing w:val="-4"/>
          <w:sz w:val="28"/>
        </w:rPr>
        <w:t>2</w:t>
      </w:r>
      <w:r w:rsidRPr="00D359EB">
        <w:rPr>
          <w:rFonts w:eastAsia="標楷體" w:hint="eastAsia"/>
          <w:spacing w:val="-4"/>
          <w:sz w:val="28"/>
        </w:rPr>
        <w:t>3.0</w:t>
      </w:r>
      <w:r w:rsidRPr="00D359EB">
        <w:rPr>
          <w:rFonts w:eastAsia="標楷體"/>
          <w:spacing w:val="-4"/>
          <w:sz w:val="28"/>
        </w:rPr>
        <w:t>％</w:t>
      </w:r>
      <w:r w:rsidRPr="00D359EB">
        <w:rPr>
          <w:rFonts w:eastAsia="標楷體" w:hint="eastAsia"/>
          <w:spacing w:val="-4"/>
          <w:sz w:val="28"/>
        </w:rPr>
        <w:t>，分別較</w:t>
      </w:r>
      <w:r w:rsidRPr="00D359EB">
        <w:rPr>
          <w:rFonts w:eastAsia="標楷體" w:hint="eastAsia"/>
          <w:spacing w:val="-4"/>
          <w:sz w:val="28"/>
        </w:rPr>
        <w:t>100</w:t>
      </w:r>
      <w:r w:rsidRPr="00D359EB">
        <w:rPr>
          <w:rFonts w:eastAsia="標楷體" w:hint="eastAsia"/>
          <w:spacing w:val="-4"/>
          <w:sz w:val="28"/>
        </w:rPr>
        <w:t>年同月增加</w:t>
      </w:r>
      <w:r w:rsidRPr="00D359EB">
        <w:rPr>
          <w:rFonts w:eastAsia="標楷體" w:hint="eastAsia"/>
          <w:spacing w:val="-4"/>
          <w:sz w:val="28"/>
        </w:rPr>
        <w:t>18.1</w:t>
      </w:r>
      <w:r w:rsidRPr="0004533F">
        <w:rPr>
          <w:rFonts w:eastAsia="標楷體" w:hint="eastAsia"/>
          <w:spacing w:val="-4"/>
          <w:sz w:val="28"/>
        </w:rPr>
        <w:lastRenderedPageBreak/>
        <w:t>％及</w:t>
      </w:r>
      <w:r w:rsidRPr="0004533F">
        <w:rPr>
          <w:rFonts w:eastAsia="標楷體" w:hint="eastAsia"/>
          <w:spacing w:val="-4"/>
          <w:sz w:val="28"/>
        </w:rPr>
        <w:t>3.8</w:t>
      </w:r>
      <w:r w:rsidRPr="0004533F">
        <w:rPr>
          <w:rFonts w:eastAsia="標楷體" w:hint="eastAsia"/>
          <w:spacing w:val="-4"/>
          <w:sz w:val="28"/>
        </w:rPr>
        <w:t>％</w:t>
      </w:r>
      <w:r w:rsidRPr="0004533F">
        <w:rPr>
          <w:rFonts w:eastAsia="標楷體"/>
          <w:spacing w:val="-4"/>
          <w:sz w:val="28"/>
        </w:rPr>
        <w:t>。</w:t>
      </w:r>
    </w:p>
    <w:p w:rsidR="00302292" w:rsidRPr="0004533F" w:rsidRDefault="00302292" w:rsidP="00C84858">
      <w:pPr>
        <w:numPr>
          <w:ilvl w:val="0"/>
          <w:numId w:val="6"/>
        </w:numPr>
        <w:tabs>
          <w:tab w:val="clear" w:pos="2355"/>
          <w:tab w:val="num" w:pos="1080"/>
        </w:tabs>
        <w:snapToGrid w:val="0"/>
        <w:spacing w:before="120" w:line="300" w:lineRule="auto"/>
        <w:ind w:left="1080" w:right="-142" w:hanging="540"/>
        <w:jc w:val="both"/>
        <w:rPr>
          <w:rFonts w:eastAsia="標楷體"/>
          <w:spacing w:val="-4"/>
          <w:sz w:val="28"/>
        </w:rPr>
      </w:pPr>
      <w:r w:rsidRPr="0004533F">
        <w:rPr>
          <w:rFonts w:eastAsia="標楷體"/>
          <w:spacing w:val="-4"/>
          <w:sz w:val="28"/>
        </w:rPr>
        <w:t>101</w:t>
      </w:r>
      <w:r w:rsidRPr="0004533F">
        <w:rPr>
          <w:rFonts w:eastAsia="標楷體"/>
          <w:spacing w:val="-4"/>
          <w:sz w:val="28"/>
        </w:rPr>
        <w:t>年</w:t>
      </w:r>
      <w:r w:rsidRPr="0004533F">
        <w:rPr>
          <w:rFonts w:eastAsia="標楷體" w:hint="eastAsia"/>
          <w:spacing w:val="-4"/>
          <w:sz w:val="28"/>
        </w:rPr>
        <w:t>12</w:t>
      </w:r>
      <w:r w:rsidRPr="0004533F">
        <w:rPr>
          <w:rFonts w:eastAsia="標楷體"/>
          <w:spacing w:val="-4"/>
          <w:sz w:val="28"/>
        </w:rPr>
        <w:t>月主要接單產品</w:t>
      </w:r>
      <w:r w:rsidRPr="0004533F">
        <w:rPr>
          <w:rFonts w:eastAsia="標楷體" w:hAnsi="標楷體"/>
          <w:spacing w:val="-4"/>
          <w:sz w:val="28"/>
          <w:szCs w:val="28"/>
        </w:rPr>
        <w:t>中</w:t>
      </w:r>
      <w:r w:rsidRPr="0004533F">
        <w:rPr>
          <w:rFonts w:eastAsia="標楷體"/>
          <w:spacing w:val="-4"/>
          <w:sz w:val="28"/>
        </w:rPr>
        <w:t>，以</w:t>
      </w:r>
      <w:r w:rsidRPr="0004533F">
        <w:rPr>
          <w:rFonts w:eastAsia="標楷體" w:hint="eastAsia"/>
          <w:spacing w:val="-4"/>
          <w:sz w:val="28"/>
        </w:rPr>
        <w:t>調製食品、飲料及菸酒類增加</w:t>
      </w:r>
      <w:r w:rsidRPr="0004533F">
        <w:rPr>
          <w:rFonts w:eastAsia="標楷體" w:hint="eastAsia"/>
          <w:spacing w:val="-4"/>
          <w:sz w:val="28"/>
        </w:rPr>
        <w:t>23.64</w:t>
      </w:r>
      <w:r w:rsidRPr="0004533F">
        <w:rPr>
          <w:rFonts w:eastAsia="標楷體" w:hint="eastAsia"/>
          <w:spacing w:val="-4"/>
          <w:sz w:val="28"/>
        </w:rPr>
        <w:t>％最多，其次為石料</w:t>
      </w:r>
      <w:r w:rsidRPr="0004533F">
        <w:rPr>
          <w:rFonts w:eastAsia="標楷體"/>
          <w:spacing w:val="-4"/>
          <w:sz w:val="28"/>
        </w:rPr>
        <w:t>、</w:t>
      </w:r>
      <w:r w:rsidRPr="0004533F">
        <w:rPr>
          <w:rFonts w:eastAsia="標楷體" w:hint="eastAsia"/>
          <w:spacing w:val="-4"/>
          <w:sz w:val="28"/>
        </w:rPr>
        <w:t>膠泥、水泥、陶瓷、玻璃製品，增加</w:t>
      </w:r>
      <w:r w:rsidRPr="0004533F">
        <w:rPr>
          <w:rFonts w:eastAsia="標楷體" w:hint="eastAsia"/>
          <w:spacing w:val="-4"/>
          <w:sz w:val="28"/>
        </w:rPr>
        <w:t>22.66</w:t>
      </w:r>
      <w:r w:rsidRPr="0004533F">
        <w:rPr>
          <w:rFonts w:eastAsia="標楷體"/>
          <w:spacing w:val="-4"/>
          <w:sz w:val="28"/>
        </w:rPr>
        <w:t>％。</w:t>
      </w:r>
    </w:p>
    <w:p w:rsidR="00302292" w:rsidRPr="00D359EB" w:rsidRDefault="00302292" w:rsidP="00302292">
      <w:pPr>
        <w:spacing w:beforeLines="50" w:before="180"/>
        <w:jc w:val="center"/>
        <w:rPr>
          <w:rFonts w:eastAsia="標楷體"/>
          <w:sz w:val="28"/>
        </w:rPr>
      </w:pPr>
      <w:r w:rsidRPr="00D359EB">
        <w:rPr>
          <w:rFonts w:eastAsia="標楷體" w:hint="eastAsia"/>
          <w:b/>
          <w:bCs/>
          <w:sz w:val="28"/>
        </w:rPr>
        <w:t>表</w:t>
      </w:r>
      <w:r w:rsidRPr="00D359EB">
        <w:rPr>
          <w:rFonts w:eastAsia="標楷體"/>
          <w:b/>
          <w:bCs/>
          <w:sz w:val="28"/>
        </w:rPr>
        <w:t xml:space="preserve"> 2-5-2 </w:t>
      </w:r>
      <w:r w:rsidRPr="00D359EB">
        <w:rPr>
          <w:rFonts w:eastAsia="標楷體" w:hint="eastAsia"/>
          <w:b/>
          <w:bCs/>
          <w:sz w:val="28"/>
        </w:rPr>
        <w:t xml:space="preserve"> 101</w:t>
      </w:r>
      <w:r w:rsidRPr="00D359EB">
        <w:rPr>
          <w:rFonts w:eastAsia="標楷體" w:hint="eastAsia"/>
          <w:b/>
          <w:bCs/>
          <w:sz w:val="28"/>
        </w:rPr>
        <w:t>年</w:t>
      </w:r>
      <w:r w:rsidRPr="00D359EB">
        <w:rPr>
          <w:rFonts w:eastAsia="標楷體" w:hint="eastAsia"/>
          <w:b/>
          <w:bCs/>
          <w:sz w:val="28"/>
        </w:rPr>
        <w:t>12</w:t>
      </w:r>
      <w:r w:rsidRPr="00D359EB">
        <w:rPr>
          <w:rFonts w:eastAsia="標楷體" w:hint="eastAsia"/>
          <w:b/>
          <w:bCs/>
          <w:sz w:val="28"/>
        </w:rPr>
        <w:t>月外銷訂單主要產品結構</w:t>
      </w:r>
    </w:p>
    <w:p w:rsidR="00302292" w:rsidRPr="00D359EB" w:rsidRDefault="00302292" w:rsidP="00302292">
      <w:pPr>
        <w:pStyle w:val="a9"/>
        <w:rPr>
          <w:rFonts w:eastAsia="標楷體"/>
          <w:sz w:val="28"/>
        </w:rPr>
      </w:pPr>
      <w:r w:rsidRPr="00D359EB">
        <w:rPr>
          <w:rFonts w:eastAsia="標楷體" w:hint="eastAsia"/>
        </w:rPr>
        <w:t>單位：億美元；％</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302292" w:rsidRPr="000A4DED" w:rsidTr="00653483">
        <w:trPr>
          <w:jc w:val="center"/>
        </w:trPr>
        <w:tc>
          <w:tcPr>
            <w:tcW w:w="2046" w:type="dxa"/>
            <w:tcBorders>
              <w:top w:val="single" w:sz="4" w:space="0" w:color="auto"/>
              <w:left w:val="nil"/>
              <w:bottom w:val="single" w:sz="4" w:space="0" w:color="auto"/>
              <w:right w:val="single" w:sz="4" w:space="0" w:color="auto"/>
            </w:tcBorders>
            <w:vAlign w:val="center"/>
          </w:tcPr>
          <w:p w:rsidR="00302292" w:rsidRPr="000A4DED" w:rsidRDefault="00302292" w:rsidP="00653483">
            <w:pPr>
              <w:adjustRightInd w:val="0"/>
              <w:snapToGrid w:val="0"/>
              <w:spacing w:line="360" w:lineRule="atLeast"/>
              <w:ind w:left="28" w:right="-40"/>
              <w:jc w:val="center"/>
              <w:rPr>
                <w:rFonts w:eastAsia="標楷體"/>
              </w:rPr>
            </w:pPr>
            <w:r w:rsidRPr="000A4DED">
              <w:rPr>
                <w:rFonts w:eastAsia="標楷體" w:hint="eastAsia"/>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302292" w:rsidRPr="000A4DED" w:rsidRDefault="00302292" w:rsidP="00653483">
            <w:pPr>
              <w:snapToGrid w:val="0"/>
              <w:spacing w:line="360" w:lineRule="atLeast"/>
              <w:ind w:left="28" w:right="-40"/>
              <w:jc w:val="center"/>
              <w:rPr>
                <w:rFonts w:eastAsia="標楷體"/>
              </w:rPr>
            </w:pPr>
            <w:r w:rsidRPr="000A4DED">
              <w:rPr>
                <w:rFonts w:eastAsia="標楷體" w:hint="eastAsia"/>
              </w:rPr>
              <w:t>101</w:t>
            </w:r>
            <w:r w:rsidRPr="000A4DED">
              <w:rPr>
                <w:rFonts w:eastAsia="標楷體" w:hint="eastAsia"/>
              </w:rPr>
              <w:t>年</w:t>
            </w:r>
            <w:r w:rsidRPr="000A4DED">
              <w:rPr>
                <w:rFonts w:eastAsia="標楷體" w:hint="eastAsia"/>
              </w:rPr>
              <w:t>12</w:t>
            </w:r>
            <w:r w:rsidRPr="000A4DED">
              <w:rPr>
                <w:rFonts w:eastAsia="標楷體" w:hint="eastAsia"/>
              </w:rPr>
              <w:t>月金額</w:t>
            </w:r>
          </w:p>
        </w:tc>
        <w:tc>
          <w:tcPr>
            <w:tcW w:w="1736" w:type="dxa"/>
            <w:tcBorders>
              <w:top w:val="single" w:sz="4" w:space="0" w:color="auto"/>
              <w:left w:val="single" w:sz="4" w:space="0" w:color="auto"/>
              <w:bottom w:val="single" w:sz="4" w:space="0" w:color="auto"/>
              <w:right w:val="single" w:sz="4" w:space="0" w:color="auto"/>
            </w:tcBorders>
          </w:tcPr>
          <w:p w:rsidR="00302292" w:rsidRPr="000A4DED" w:rsidRDefault="00302292" w:rsidP="00653483">
            <w:pPr>
              <w:snapToGrid w:val="0"/>
              <w:spacing w:line="560" w:lineRule="exact"/>
              <w:ind w:left="28" w:right="-40"/>
              <w:jc w:val="center"/>
              <w:rPr>
                <w:rFonts w:eastAsia="標楷體"/>
              </w:rPr>
            </w:pPr>
            <w:r w:rsidRPr="000A4DED">
              <w:rPr>
                <w:rFonts w:eastAsia="標楷體" w:hint="eastAsia"/>
              </w:rPr>
              <w:t>比重</w:t>
            </w:r>
          </w:p>
        </w:tc>
        <w:tc>
          <w:tcPr>
            <w:tcW w:w="2433" w:type="dxa"/>
            <w:tcBorders>
              <w:top w:val="single" w:sz="4" w:space="0" w:color="auto"/>
              <w:left w:val="single" w:sz="4" w:space="0" w:color="auto"/>
              <w:bottom w:val="single" w:sz="4" w:space="0" w:color="auto"/>
              <w:right w:val="nil"/>
            </w:tcBorders>
            <w:vAlign w:val="center"/>
          </w:tcPr>
          <w:p w:rsidR="00302292" w:rsidRPr="000A4DED" w:rsidRDefault="00302292" w:rsidP="00653483">
            <w:pPr>
              <w:snapToGrid w:val="0"/>
              <w:spacing w:line="360" w:lineRule="atLeast"/>
              <w:ind w:left="28" w:right="-40"/>
              <w:jc w:val="center"/>
              <w:rPr>
                <w:rFonts w:eastAsia="標楷體"/>
              </w:rPr>
            </w:pPr>
            <w:r w:rsidRPr="000A4DED">
              <w:rPr>
                <w:rFonts w:eastAsia="標楷體" w:hint="eastAsia"/>
              </w:rPr>
              <w:t>較</w:t>
            </w:r>
            <w:r w:rsidRPr="000A4DED">
              <w:rPr>
                <w:rFonts w:eastAsia="標楷體" w:hint="eastAsia"/>
              </w:rPr>
              <w:t>100</w:t>
            </w:r>
            <w:r w:rsidRPr="000A4DED">
              <w:rPr>
                <w:rFonts w:eastAsia="標楷體" w:hint="eastAsia"/>
              </w:rPr>
              <w:t>年同月</w:t>
            </w:r>
          </w:p>
          <w:p w:rsidR="00302292" w:rsidRPr="000A4DED" w:rsidRDefault="00302292" w:rsidP="00653483">
            <w:pPr>
              <w:snapToGrid w:val="0"/>
              <w:spacing w:line="360" w:lineRule="atLeast"/>
              <w:ind w:left="28" w:right="-40"/>
              <w:jc w:val="center"/>
              <w:rPr>
                <w:rFonts w:eastAsia="標楷體"/>
              </w:rPr>
            </w:pPr>
            <w:r w:rsidRPr="000A4DED">
              <w:rPr>
                <w:rFonts w:eastAsia="標楷體" w:hint="eastAsia"/>
              </w:rPr>
              <w:t>增減</w:t>
            </w:r>
            <w:r w:rsidRPr="000A4DED">
              <w:rPr>
                <w:rFonts w:eastAsia="標楷體" w:hint="eastAsia"/>
              </w:rPr>
              <w:t>(</w:t>
            </w:r>
            <w:r w:rsidRPr="000A4DED">
              <w:rPr>
                <w:rFonts w:eastAsia="標楷體" w:hint="eastAsia"/>
              </w:rPr>
              <w:t>％</w:t>
            </w:r>
            <w:r w:rsidRPr="000A4DED">
              <w:rPr>
                <w:rFonts w:eastAsia="標楷體" w:hint="eastAsia"/>
              </w:rPr>
              <w:t>)</w:t>
            </w:r>
            <w:r w:rsidRPr="000A4DED">
              <w:rPr>
                <w:rFonts w:eastAsia="標楷體"/>
              </w:rPr>
              <w:t xml:space="preserve"> </w:t>
            </w:r>
          </w:p>
        </w:tc>
      </w:tr>
      <w:tr w:rsidR="00302292" w:rsidRPr="000A4DED" w:rsidTr="00653483">
        <w:trPr>
          <w:jc w:val="center"/>
        </w:trPr>
        <w:tc>
          <w:tcPr>
            <w:tcW w:w="2046" w:type="dxa"/>
            <w:tcBorders>
              <w:top w:val="nil"/>
              <w:left w:val="nil"/>
              <w:bottom w:val="nil"/>
              <w:right w:val="single" w:sz="4" w:space="0" w:color="auto"/>
            </w:tcBorders>
            <w:vAlign w:val="center"/>
          </w:tcPr>
          <w:p w:rsidR="00302292" w:rsidRPr="000A4DED" w:rsidRDefault="00302292" w:rsidP="00653483">
            <w:pPr>
              <w:snapToGrid w:val="0"/>
              <w:spacing w:line="400" w:lineRule="atLeast"/>
              <w:ind w:right="-40"/>
              <w:jc w:val="both"/>
              <w:rPr>
                <w:rFonts w:eastAsia="標楷體"/>
              </w:rPr>
            </w:pPr>
            <w:r w:rsidRPr="000A4DED">
              <w:rPr>
                <w:rFonts w:eastAsia="標楷體" w:hint="eastAsia"/>
              </w:rPr>
              <w:t>資訊與通信產品</w:t>
            </w:r>
          </w:p>
        </w:tc>
        <w:tc>
          <w:tcPr>
            <w:tcW w:w="1736" w:type="dxa"/>
            <w:tcBorders>
              <w:top w:val="nil"/>
              <w:left w:val="single" w:sz="4" w:space="0" w:color="auto"/>
              <w:bottom w:val="nil"/>
              <w:right w:val="single" w:sz="4" w:space="0" w:color="auto"/>
            </w:tcBorders>
            <w:vAlign w:val="center"/>
          </w:tcPr>
          <w:p w:rsidR="00302292" w:rsidRPr="000A4DED" w:rsidRDefault="00302292" w:rsidP="00653483">
            <w:pPr>
              <w:snapToGrid w:val="0"/>
              <w:spacing w:line="400" w:lineRule="exact"/>
              <w:ind w:left="12" w:right="-40"/>
              <w:jc w:val="center"/>
              <w:rPr>
                <w:rFonts w:eastAsia="標楷體"/>
              </w:rPr>
            </w:pPr>
            <w:r w:rsidRPr="000A4DED">
              <w:rPr>
                <w:rFonts w:eastAsia="標楷體" w:hint="eastAsia"/>
              </w:rPr>
              <w:t>105.8</w:t>
            </w:r>
          </w:p>
        </w:tc>
        <w:tc>
          <w:tcPr>
            <w:tcW w:w="1736" w:type="dxa"/>
            <w:tcBorders>
              <w:top w:val="nil"/>
              <w:left w:val="single" w:sz="4" w:space="0" w:color="auto"/>
              <w:bottom w:val="nil"/>
              <w:right w:val="single" w:sz="4" w:space="0" w:color="auto"/>
            </w:tcBorders>
            <w:vAlign w:val="center"/>
          </w:tcPr>
          <w:p w:rsidR="00302292" w:rsidRPr="000A4DED" w:rsidRDefault="00302292" w:rsidP="00653483">
            <w:pPr>
              <w:snapToGrid w:val="0"/>
              <w:spacing w:line="400" w:lineRule="exact"/>
              <w:ind w:left="12" w:right="-40"/>
              <w:jc w:val="center"/>
              <w:rPr>
                <w:rFonts w:eastAsia="標楷體"/>
              </w:rPr>
            </w:pPr>
            <w:r w:rsidRPr="000A4DED">
              <w:rPr>
                <w:rFonts w:eastAsia="標楷體" w:hint="eastAsia"/>
              </w:rPr>
              <w:t>26.9</w:t>
            </w:r>
          </w:p>
        </w:tc>
        <w:tc>
          <w:tcPr>
            <w:tcW w:w="2433" w:type="dxa"/>
            <w:tcBorders>
              <w:top w:val="nil"/>
              <w:left w:val="nil"/>
              <w:bottom w:val="nil"/>
              <w:right w:val="nil"/>
            </w:tcBorders>
            <w:vAlign w:val="center"/>
          </w:tcPr>
          <w:p w:rsidR="00302292" w:rsidRPr="000A4DED" w:rsidRDefault="00302292" w:rsidP="00653483">
            <w:pPr>
              <w:snapToGrid w:val="0"/>
              <w:spacing w:line="400" w:lineRule="exact"/>
              <w:ind w:left="12" w:right="-40"/>
              <w:jc w:val="center"/>
              <w:rPr>
                <w:rFonts w:eastAsia="標楷體"/>
              </w:rPr>
            </w:pPr>
            <w:r w:rsidRPr="000A4DED">
              <w:rPr>
                <w:rFonts w:eastAsia="標楷體" w:hint="eastAsia"/>
              </w:rPr>
              <w:t>18.1</w:t>
            </w:r>
          </w:p>
        </w:tc>
      </w:tr>
      <w:tr w:rsidR="00302292" w:rsidRPr="000A4DED" w:rsidTr="00653483">
        <w:trPr>
          <w:jc w:val="center"/>
        </w:trPr>
        <w:tc>
          <w:tcPr>
            <w:tcW w:w="2046" w:type="dxa"/>
            <w:tcBorders>
              <w:top w:val="nil"/>
              <w:left w:val="nil"/>
              <w:bottom w:val="nil"/>
              <w:right w:val="single" w:sz="4" w:space="0" w:color="auto"/>
            </w:tcBorders>
            <w:vAlign w:val="center"/>
          </w:tcPr>
          <w:p w:rsidR="00302292" w:rsidRPr="000A4DED" w:rsidRDefault="00302292" w:rsidP="00653483">
            <w:pPr>
              <w:snapToGrid w:val="0"/>
              <w:spacing w:line="400" w:lineRule="atLeast"/>
              <w:ind w:left="28" w:right="-40"/>
              <w:jc w:val="both"/>
              <w:rPr>
                <w:rFonts w:eastAsia="標楷體"/>
              </w:rPr>
            </w:pPr>
            <w:r w:rsidRPr="000A4DED">
              <w:rPr>
                <w:rFonts w:eastAsia="標楷體" w:hint="eastAsia"/>
              </w:rPr>
              <w:t>電子產品</w:t>
            </w:r>
          </w:p>
        </w:tc>
        <w:tc>
          <w:tcPr>
            <w:tcW w:w="1736" w:type="dxa"/>
            <w:tcBorders>
              <w:top w:val="nil"/>
              <w:left w:val="single" w:sz="4" w:space="0" w:color="auto"/>
              <w:bottom w:val="nil"/>
              <w:right w:val="single" w:sz="4" w:space="0" w:color="auto"/>
            </w:tcBorders>
            <w:vAlign w:val="center"/>
          </w:tcPr>
          <w:p w:rsidR="00302292" w:rsidRPr="000A4DED" w:rsidRDefault="00302292" w:rsidP="00653483">
            <w:pPr>
              <w:snapToGrid w:val="0"/>
              <w:spacing w:line="400" w:lineRule="exact"/>
              <w:ind w:left="12" w:right="-40"/>
              <w:jc w:val="center"/>
              <w:rPr>
                <w:rFonts w:eastAsia="標楷體"/>
              </w:rPr>
            </w:pPr>
            <w:r w:rsidRPr="000A4DED">
              <w:rPr>
                <w:rFonts w:eastAsia="標楷體" w:hint="eastAsia"/>
              </w:rPr>
              <w:t>90.8</w:t>
            </w:r>
          </w:p>
        </w:tc>
        <w:tc>
          <w:tcPr>
            <w:tcW w:w="1736" w:type="dxa"/>
            <w:tcBorders>
              <w:top w:val="nil"/>
              <w:left w:val="single" w:sz="4" w:space="0" w:color="auto"/>
              <w:bottom w:val="nil"/>
              <w:right w:val="single" w:sz="4" w:space="0" w:color="auto"/>
            </w:tcBorders>
            <w:vAlign w:val="center"/>
          </w:tcPr>
          <w:p w:rsidR="00302292" w:rsidRPr="000A4DED" w:rsidRDefault="00302292" w:rsidP="00653483">
            <w:pPr>
              <w:snapToGrid w:val="0"/>
              <w:spacing w:line="400" w:lineRule="exact"/>
              <w:ind w:left="12" w:right="-40"/>
              <w:jc w:val="center"/>
              <w:rPr>
                <w:rFonts w:eastAsia="標楷體"/>
              </w:rPr>
            </w:pPr>
            <w:r w:rsidRPr="000A4DED">
              <w:rPr>
                <w:rFonts w:eastAsia="標楷體" w:hint="eastAsia"/>
              </w:rPr>
              <w:t>23.0</w:t>
            </w:r>
          </w:p>
        </w:tc>
        <w:tc>
          <w:tcPr>
            <w:tcW w:w="2433" w:type="dxa"/>
            <w:tcBorders>
              <w:top w:val="nil"/>
              <w:left w:val="nil"/>
              <w:bottom w:val="nil"/>
              <w:right w:val="nil"/>
            </w:tcBorders>
            <w:vAlign w:val="center"/>
          </w:tcPr>
          <w:p w:rsidR="00302292" w:rsidRPr="000A4DED" w:rsidRDefault="00302292" w:rsidP="00653483">
            <w:pPr>
              <w:snapToGrid w:val="0"/>
              <w:spacing w:line="400" w:lineRule="exact"/>
              <w:ind w:left="12" w:right="-40"/>
              <w:jc w:val="center"/>
              <w:rPr>
                <w:rFonts w:eastAsia="標楷體"/>
              </w:rPr>
            </w:pPr>
            <w:r w:rsidRPr="000A4DED">
              <w:rPr>
                <w:rFonts w:eastAsia="標楷體" w:hint="eastAsia"/>
              </w:rPr>
              <w:t xml:space="preserve"> 3.8</w:t>
            </w:r>
          </w:p>
        </w:tc>
      </w:tr>
      <w:tr w:rsidR="00302292" w:rsidRPr="000A4DED" w:rsidTr="00653483">
        <w:trPr>
          <w:jc w:val="center"/>
        </w:trPr>
        <w:tc>
          <w:tcPr>
            <w:tcW w:w="2046" w:type="dxa"/>
            <w:tcBorders>
              <w:top w:val="nil"/>
              <w:left w:val="nil"/>
              <w:bottom w:val="nil"/>
              <w:right w:val="single" w:sz="4" w:space="0" w:color="auto"/>
            </w:tcBorders>
            <w:vAlign w:val="center"/>
          </w:tcPr>
          <w:p w:rsidR="00302292" w:rsidRPr="000A4DED" w:rsidRDefault="00302292" w:rsidP="00653483">
            <w:pPr>
              <w:snapToGrid w:val="0"/>
              <w:spacing w:line="400" w:lineRule="atLeast"/>
              <w:ind w:left="28" w:right="-40"/>
              <w:jc w:val="both"/>
              <w:rPr>
                <w:rFonts w:eastAsia="標楷體"/>
              </w:rPr>
            </w:pPr>
            <w:r w:rsidRPr="000A4DED">
              <w:rPr>
                <w:rFonts w:eastAsia="標楷體" w:hint="eastAsia"/>
              </w:rPr>
              <w:t>精密儀器等產品</w:t>
            </w:r>
          </w:p>
        </w:tc>
        <w:tc>
          <w:tcPr>
            <w:tcW w:w="1736" w:type="dxa"/>
            <w:tcBorders>
              <w:top w:val="nil"/>
              <w:left w:val="single" w:sz="4" w:space="0" w:color="auto"/>
              <w:bottom w:val="nil"/>
              <w:right w:val="single" w:sz="4" w:space="0" w:color="auto"/>
            </w:tcBorders>
            <w:vAlign w:val="center"/>
          </w:tcPr>
          <w:p w:rsidR="00302292" w:rsidRPr="000A4DED" w:rsidRDefault="00302292" w:rsidP="00653483">
            <w:pPr>
              <w:snapToGrid w:val="0"/>
              <w:spacing w:line="400" w:lineRule="exact"/>
              <w:ind w:left="12" w:right="-40"/>
              <w:jc w:val="center"/>
              <w:rPr>
                <w:rFonts w:eastAsia="標楷體"/>
              </w:rPr>
            </w:pPr>
            <w:r w:rsidRPr="000A4DED">
              <w:rPr>
                <w:rFonts w:eastAsia="標楷體" w:hint="eastAsia"/>
              </w:rPr>
              <w:t>31.6</w:t>
            </w:r>
          </w:p>
        </w:tc>
        <w:tc>
          <w:tcPr>
            <w:tcW w:w="1736" w:type="dxa"/>
            <w:tcBorders>
              <w:top w:val="nil"/>
              <w:left w:val="single" w:sz="4" w:space="0" w:color="auto"/>
              <w:bottom w:val="nil"/>
              <w:right w:val="single" w:sz="4" w:space="0" w:color="auto"/>
            </w:tcBorders>
            <w:vAlign w:val="center"/>
          </w:tcPr>
          <w:p w:rsidR="00302292" w:rsidRPr="000A4DED" w:rsidRDefault="00302292" w:rsidP="00653483">
            <w:pPr>
              <w:snapToGrid w:val="0"/>
              <w:spacing w:line="400" w:lineRule="exact"/>
              <w:ind w:left="12" w:right="-40"/>
              <w:jc w:val="center"/>
              <w:rPr>
                <w:rFonts w:eastAsia="標楷體"/>
              </w:rPr>
            </w:pPr>
            <w:r w:rsidRPr="000A4DED">
              <w:rPr>
                <w:rFonts w:eastAsia="標楷體" w:hint="eastAsia"/>
              </w:rPr>
              <w:t>8.0</w:t>
            </w:r>
          </w:p>
        </w:tc>
        <w:tc>
          <w:tcPr>
            <w:tcW w:w="2433" w:type="dxa"/>
            <w:tcBorders>
              <w:top w:val="nil"/>
              <w:left w:val="nil"/>
              <w:bottom w:val="nil"/>
              <w:right w:val="nil"/>
            </w:tcBorders>
            <w:vAlign w:val="center"/>
          </w:tcPr>
          <w:p w:rsidR="00302292" w:rsidRPr="000A4DED" w:rsidRDefault="00302292" w:rsidP="00653483">
            <w:pPr>
              <w:snapToGrid w:val="0"/>
              <w:spacing w:line="400" w:lineRule="exact"/>
              <w:ind w:left="12" w:right="-40"/>
              <w:jc w:val="center"/>
              <w:rPr>
                <w:rFonts w:eastAsia="標楷體"/>
              </w:rPr>
            </w:pPr>
            <w:r w:rsidRPr="000A4DED">
              <w:rPr>
                <w:rFonts w:eastAsia="標楷體" w:hint="eastAsia"/>
              </w:rPr>
              <w:t>12.2</w:t>
            </w:r>
          </w:p>
        </w:tc>
      </w:tr>
      <w:tr w:rsidR="00302292" w:rsidRPr="000A4DED" w:rsidTr="00653483">
        <w:trPr>
          <w:jc w:val="center"/>
        </w:trPr>
        <w:tc>
          <w:tcPr>
            <w:tcW w:w="2046" w:type="dxa"/>
            <w:tcBorders>
              <w:top w:val="nil"/>
              <w:left w:val="nil"/>
              <w:bottom w:val="nil"/>
              <w:right w:val="single" w:sz="4" w:space="0" w:color="auto"/>
            </w:tcBorders>
            <w:vAlign w:val="center"/>
          </w:tcPr>
          <w:p w:rsidR="00302292" w:rsidRPr="000A4DED" w:rsidRDefault="00302292" w:rsidP="00653483">
            <w:pPr>
              <w:snapToGrid w:val="0"/>
              <w:spacing w:line="400" w:lineRule="atLeast"/>
              <w:ind w:left="28" w:right="-40"/>
              <w:jc w:val="both"/>
              <w:rPr>
                <w:rFonts w:eastAsia="標楷體"/>
              </w:rPr>
            </w:pPr>
            <w:r w:rsidRPr="000A4DED">
              <w:rPr>
                <w:rFonts w:eastAsia="標楷體" w:hint="eastAsia"/>
              </w:rPr>
              <w:t>基本金屬製品</w:t>
            </w:r>
          </w:p>
        </w:tc>
        <w:tc>
          <w:tcPr>
            <w:tcW w:w="1736" w:type="dxa"/>
            <w:tcBorders>
              <w:top w:val="nil"/>
              <w:left w:val="single" w:sz="4" w:space="0" w:color="auto"/>
              <w:bottom w:val="nil"/>
              <w:right w:val="single" w:sz="4" w:space="0" w:color="auto"/>
            </w:tcBorders>
            <w:vAlign w:val="center"/>
          </w:tcPr>
          <w:p w:rsidR="00302292" w:rsidRPr="000A4DED" w:rsidRDefault="00302292" w:rsidP="00653483">
            <w:pPr>
              <w:snapToGrid w:val="0"/>
              <w:spacing w:line="400" w:lineRule="exact"/>
              <w:ind w:left="12" w:right="-40"/>
              <w:jc w:val="center"/>
              <w:rPr>
                <w:rFonts w:eastAsia="標楷體"/>
              </w:rPr>
            </w:pPr>
            <w:r w:rsidRPr="000A4DED">
              <w:rPr>
                <w:rFonts w:eastAsia="標楷體" w:hint="eastAsia"/>
              </w:rPr>
              <w:t>24.8</w:t>
            </w:r>
          </w:p>
        </w:tc>
        <w:tc>
          <w:tcPr>
            <w:tcW w:w="1736" w:type="dxa"/>
            <w:tcBorders>
              <w:top w:val="nil"/>
              <w:left w:val="single" w:sz="4" w:space="0" w:color="auto"/>
              <w:bottom w:val="nil"/>
              <w:right w:val="single" w:sz="4" w:space="0" w:color="auto"/>
            </w:tcBorders>
            <w:vAlign w:val="center"/>
          </w:tcPr>
          <w:p w:rsidR="00302292" w:rsidRPr="000A4DED" w:rsidRDefault="00302292" w:rsidP="00653483">
            <w:pPr>
              <w:snapToGrid w:val="0"/>
              <w:spacing w:line="400" w:lineRule="exact"/>
              <w:ind w:left="12" w:right="-40"/>
              <w:jc w:val="center"/>
              <w:rPr>
                <w:rFonts w:eastAsia="標楷體"/>
              </w:rPr>
            </w:pPr>
            <w:r w:rsidRPr="000A4DED">
              <w:rPr>
                <w:rFonts w:eastAsia="標楷體" w:hint="eastAsia"/>
              </w:rPr>
              <w:t>6.3</w:t>
            </w:r>
          </w:p>
        </w:tc>
        <w:tc>
          <w:tcPr>
            <w:tcW w:w="2433" w:type="dxa"/>
            <w:tcBorders>
              <w:top w:val="nil"/>
              <w:left w:val="nil"/>
              <w:bottom w:val="nil"/>
              <w:right w:val="nil"/>
            </w:tcBorders>
            <w:vAlign w:val="center"/>
          </w:tcPr>
          <w:p w:rsidR="00302292" w:rsidRPr="000A4DED" w:rsidRDefault="00302292" w:rsidP="00653483">
            <w:pPr>
              <w:snapToGrid w:val="0"/>
              <w:spacing w:line="400" w:lineRule="exact"/>
              <w:ind w:left="12" w:right="-40"/>
              <w:jc w:val="center"/>
              <w:rPr>
                <w:rFonts w:eastAsia="標楷體"/>
              </w:rPr>
            </w:pPr>
            <w:r w:rsidRPr="000A4DED">
              <w:rPr>
                <w:rFonts w:eastAsia="標楷體" w:hint="eastAsia"/>
              </w:rPr>
              <w:t>1.1</w:t>
            </w:r>
          </w:p>
        </w:tc>
      </w:tr>
      <w:tr w:rsidR="00302292" w:rsidRPr="000A4DED" w:rsidTr="00653483">
        <w:trPr>
          <w:jc w:val="center"/>
        </w:trPr>
        <w:tc>
          <w:tcPr>
            <w:tcW w:w="2046" w:type="dxa"/>
            <w:tcBorders>
              <w:top w:val="nil"/>
              <w:left w:val="nil"/>
              <w:bottom w:val="nil"/>
              <w:right w:val="single" w:sz="4" w:space="0" w:color="auto"/>
            </w:tcBorders>
            <w:vAlign w:val="center"/>
          </w:tcPr>
          <w:p w:rsidR="00302292" w:rsidRPr="000A4DED" w:rsidRDefault="00302292" w:rsidP="00653483">
            <w:pPr>
              <w:snapToGrid w:val="0"/>
              <w:spacing w:line="400" w:lineRule="atLeast"/>
              <w:ind w:left="28" w:right="-40"/>
              <w:jc w:val="both"/>
              <w:rPr>
                <w:rFonts w:eastAsia="標楷體"/>
              </w:rPr>
            </w:pPr>
            <w:r w:rsidRPr="000A4DED">
              <w:rPr>
                <w:rFonts w:eastAsia="標楷體" w:hint="eastAsia"/>
              </w:rPr>
              <w:t>化學品</w:t>
            </w:r>
          </w:p>
        </w:tc>
        <w:tc>
          <w:tcPr>
            <w:tcW w:w="1736" w:type="dxa"/>
            <w:tcBorders>
              <w:top w:val="nil"/>
              <w:left w:val="single" w:sz="4" w:space="0" w:color="auto"/>
              <w:bottom w:val="nil"/>
              <w:right w:val="single" w:sz="4" w:space="0" w:color="auto"/>
            </w:tcBorders>
            <w:vAlign w:val="center"/>
          </w:tcPr>
          <w:p w:rsidR="00302292" w:rsidRPr="000A4DED" w:rsidRDefault="00302292" w:rsidP="00653483">
            <w:pPr>
              <w:snapToGrid w:val="0"/>
              <w:spacing w:line="400" w:lineRule="exact"/>
              <w:ind w:left="12" w:right="-40"/>
              <w:jc w:val="center"/>
              <w:rPr>
                <w:rFonts w:eastAsia="標楷體"/>
              </w:rPr>
            </w:pPr>
            <w:r w:rsidRPr="000A4DED">
              <w:rPr>
                <w:rFonts w:eastAsia="標楷體" w:hint="eastAsia"/>
              </w:rPr>
              <w:t>21.5</w:t>
            </w:r>
          </w:p>
        </w:tc>
        <w:tc>
          <w:tcPr>
            <w:tcW w:w="1736" w:type="dxa"/>
            <w:tcBorders>
              <w:top w:val="nil"/>
              <w:left w:val="single" w:sz="4" w:space="0" w:color="auto"/>
              <w:bottom w:val="nil"/>
              <w:right w:val="single" w:sz="4" w:space="0" w:color="auto"/>
            </w:tcBorders>
            <w:vAlign w:val="center"/>
          </w:tcPr>
          <w:p w:rsidR="00302292" w:rsidRPr="000A4DED" w:rsidRDefault="00302292" w:rsidP="00653483">
            <w:pPr>
              <w:snapToGrid w:val="0"/>
              <w:spacing w:line="400" w:lineRule="exact"/>
              <w:ind w:left="12" w:right="-40"/>
              <w:jc w:val="center"/>
              <w:rPr>
                <w:rFonts w:eastAsia="標楷體"/>
              </w:rPr>
            </w:pPr>
            <w:r w:rsidRPr="000A4DED">
              <w:rPr>
                <w:rFonts w:eastAsia="標楷體" w:hint="eastAsia"/>
              </w:rPr>
              <w:t>5.4</w:t>
            </w:r>
          </w:p>
        </w:tc>
        <w:tc>
          <w:tcPr>
            <w:tcW w:w="2433" w:type="dxa"/>
            <w:tcBorders>
              <w:top w:val="nil"/>
              <w:left w:val="nil"/>
              <w:bottom w:val="nil"/>
              <w:right w:val="nil"/>
            </w:tcBorders>
            <w:vAlign w:val="center"/>
          </w:tcPr>
          <w:p w:rsidR="00302292" w:rsidRPr="000A4DED" w:rsidRDefault="00302292" w:rsidP="00653483">
            <w:pPr>
              <w:snapToGrid w:val="0"/>
              <w:spacing w:line="400" w:lineRule="exact"/>
              <w:ind w:left="12" w:right="-40"/>
              <w:jc w:val="center"/>
              <w:rPr>
                <w:rFonts w:eastAsia="標楷體"/>
              </w:rPr>
            </w:pPr>
            <w:r w:rsidRPr="000A4DED">
              <w:rPr>
                <w:rFonts w:eastAsia="標楷體" w:hint="eastAsia"/>
              </w:rPr>
              <w:t>5.5</w:t>
            </w:r>
          </w:p>
        </w:tc>
      </w:tr>
      <w:tr w:rsidR="00302292" w:rsidRPr="000A4DED" w:rsidTr="00653483">
        <w:trPr>
          <w:jc w:val="center"/>
        </w:trPr>
        <w:tc>
          <w:tcPr>
            <w:tcW w:w="2046" w:type="dxa"/>
            <w:tcBorders>
              <w:top w:val="nil"/>
              <w:left w:val="nil"/>
              <w:bottom w:val="nil"/>
              <w:right w:val="single" w:sz="4" w:space="0" w:color="auto"/>
            </w:tcBorders>
            <w:vAlign w:val="center"/>
          </w:tcPr>
          <w:p w:rsidR="00302292" w:rsidRPr="000A4DED" w:rsidRDefault="00302292" w:rsidP="00653483">
            <w:pPr>
              <w:snapToGrid w:val="0"/>
              <w:spacing w:line="400" w:lineRule="atLeast"/>
              <w:ind w:left="28" w:right="-40"/>
              <w:jc w:val="both"/>
              <w:rPr>
                <w:rFonts w:eastAsia="標楷體"/>
              </w:rPr>
            </w:pPr>
            <w:r w:rsidRPr="000A4DED">
              <w:rPr>
                <w:rFonts w:eastAsia="標楷體" w:hint="eastAsia"/>
              </w:rPr>
              <w:t>塑膠橡膠及其製品</w:t>
            </w:r>
          </w:p>
        </w:tc>
        <w:tc>
          <w:tcPr>
            <w:tcW w:w="1736" w:type="dxa"/>
            <w:tcBorders>
              <w:top w:val="nil"/>
              <w:left w:val="single" w:sz="4" w:space="0" w:color="auto"/>
              <w:bottom w:val="nil"/>
              <w:right w:val="single" w:sz="4" w:space="0" w:color="auto"/>
            </w:tcBorders>
            <w:vAlign w:val="center"/>
          </w:tcPr>
          <w:p w:rsidR="00302292" w:rsidRPr="000A4DED" w:rsidRDefault="00302292" w:rsidP="00653483">
            <w:pPr>
              <w:snapToGrid w:val="0"/>
              <w:spacing w:line="400" w:lineRule="exact"/>
              <w:ind w:left="12" w:right="-40"/>
              <w:jc w:val="center"/>
              <w:rPr>
                <w:rFonts w:eastAsia="標楷體"/>
              </w:rPr>
            </w:pPr>
            <w:r w:rsidRPr="000A4DED">
              <w:rPr>
                <w:rFonts w:eastAsia="標楷體" w:hint="eastAsia"/>
              </w:rPr>
              <w:t>20.5</w:t>
            </w:r>
          </w:p>
        </w:tc>
        <w:tc>
          <w:tcPr>
            <w:tcW w:w="1736" w:type="dxa"/>
            <w:tcBorders>
              <w:top w:val="nil"/>
              <w:left w:val="single" w:sz="4" w:space="0" w:color="auto"/>
              <w:bottom w:val="nil"/>
              <w:right w:val="single" w:sz="4" w:space="0" w:color="auto"/>
            </w:tcBorders>
            <w:vAlign w:val="center"/>
          </w:tcPr>
          <w:p w:rsidR="00302292" w:rsidRPr="000A4DED" w:rsidRDefault="00302292" w:rsidP="00653483">
            <w:pPr>
              <w:snapToGrid w:val="0"/>
              <w:spacing w:line="400" w:lineRule="exact"/>
              <w:ind w:left="12" w:right="-40"/>
              <w:jc w:val="center"/>
              <w:rPr>
                <w:rFonts w:eastAsia="標楷體"/>
              </w:rPr>
            </w:pPr>
            <w:r w:rsidRPr="000A4DED">
              <w:rPr>
                <w:rFonts w:eastAsia="標楷體" w:hint="eastAsia"/>
              </w:rPr>
              <w:t>5.2</w:t>
            </w:r>
          </w:p>
        </w:tc>
        <w:tc>
          <w:tcPr>
            <w:tcW w:w="2433" w:type="dxa"/>
            <w:tcBorders>
              <w:top w:val="nil"/>
              <w:left w:val="nil"/>
              <w:bottom w:val="nil"/>
              <w:right w:val="nil"/>
            </w:tcBorders>
            <w:vAlign w:val="center"/>
          </w:tcPr>
          <w:p w:rsidR="00302292" w:rsidRPr="000A4DED" w:rsidRDefault="00302292" w:rsidP="00653483">
            <w:pPr>
              <w:snapToGrid w:val="0"/>
              <w:spacing w:line="400" w:lineRule="exact"/>
              <w:ind w:left="12" w:right="-40"/>
              <w:jc w:val="center"/>
              <w:rPr>
                <w:rFonts w:eastAsia="標楷體"/>
              </w:rPr>
            </w:pPr>
            <w:r w:rsidRPr="000A4DED">
              <w:rPr>
                <w:rFonts w:eastAsia="標楷體" w:hint="eastAsia"/>
              </w:rPr>
              <w:t>-3.6</w:t>
            </w:r>
          </w:p>
        </w:tc>
      </w:tr>
      <w:tr w:rsidR="00302292" w:rsidRPr="000A4DED" w:rsidTr="00653483">
        <w:trPr>
          <w:trHeight w:val="417"/>
          <w:jc w:val="center"/>
        </w:trPr>
        <w:tc>
          <w:tcPr>
            <w:tcW w:w="2046" w:type="dxa"/>
            <w:tcBorders>
              <w:top w:val="nil"/>
              <w:left w:val="nil"/>
              <w:bottom w:val="nil"/>
              <w:right w:val="single" w:sz="4" w:space="0" w:color="auto"/>
            </w:tcBorders>
            <w:vAlign w:val="center"/>
          </w:tcPr>
          <w:p w:rsidR="00302292" w:rsidRPr="000A4DED" w:rsidRDefault="00302292" w:rsidP="00653483">
            <w:pPr>
              <w:snapToGrid w:val="0"/>
              <w:spacing w:line="400" w:lineRule="atLeast"/>
              <w:ind w:left="28" w:right="-40"/>
              <w:jc w:val="both"/>
              <w:rPr>
                <w:rFonts w:eastAsia="標楷體"/>
              </w:rPr>
            </w:pPr>
            <w:r w:rsidRPr="000A4DED">
              <w:rPr>
                <w:rFonts w:eastAsia="標楷體" w:hint="eastAsia"/>
              </w:rPr>
              <w:t>機械</w:t>
            </w:r>
          </w:p>
        </w:tc>
        <w:tc>
          <w:tcPr>
            <w:tcW w:w="1736" w:type="dxa"/>
            <w:tcBorders>
              <w:top w:val="nil"/>
              <w:left w:val="single" w:sz="4" w:space="0" w:color="auto"/>
              <w:bottom w:val="nil"/>
              <w:right w:val="single" w:sz="4" w:space="0" w:color="auto"/>
            </w:tcBorders>
            <w:vAlign w:val="center"/>
          </w:tcPr>
          <w:p w:rsidR="00302292" w:rsidRPr="000A4DED" w:rsidRDefault="00302292" w:rsidP="00653483">
            <w:pPr>
              <w:snapToGrid w:val="0"/>
              <w:spacing w:line="400" w:lineRule="exact"/>
              <w:ind w:left="12" w:right="-40"/>
              <w:jc w:val="center"/>
              <w:rPr>
                <w:rFonts w:eastAsia="標楷體"/>
              </w:rPr>
            </w:pPr>
            <w:r w:rsidRPr="000A4DED">
              <w:rPr>
                <w:rFonts w:eastAsia="標楷體" w:hint="eastAsia"/>
              </w:rPr>
              <w:t>17.9</w:t>
            </w:r>
          </w:p>
        </w:tc>
        <w:tc>
          <w:tcPr>
            <w:tcW w:w="1736" w:type="dxa"/>
            <w:tcBorders>
              <w:top w:val="nil"/>
              <w:left w:val="single" w:sz="4" w:space="0" w:color="auto"/>
              <w:bottom w:val="nil"/>
              <w:right w:val="single" w:sz="4" w:space="0" w:color="auto"/>
            </w:tcBorders>
            <w:vAlign w:val="center"/>
          </w:tcPr>
          <w:p w:rsidR="00302292" w:rsidRPr="000A4DED" w:rsidRDefault="00302292" w:rsidP="00653483">
            <w:pPr>
              <w:snapToGrid w:val="0"/>
              <w:spacing w:line="400" w:lineRule="exact"/>
              <w:ind w:left="12" w:right="-40"/>
              <w:jc w:val="center"/>
              <w:rPr>
                <w:rFonts w:eastAsia="標楷體"/>
              </w:rPr>
            </w:pPr>
            <w:r w:rsidRPr="000A4DED">
              <w:rPr>
                <w:rFonts w:eastAsia="標楷體" w:hint="eastAsia"/>
              </w:rPr>
              <w:t>4.5</w:t>
            </w:r>
          </w:p>
        </w:tc>
        <w:tc>
          <w:tcPr>
            <w:tcW w:w="2433" w:type="dxa"/>
            <w:tcBorders>
              <w:top w:val="nil"/>
              <w:left w:val="nil"/>
              <w:bottom w:val="nil"/>
              <w:right w:val="nil"/>
            </w:tcBorders>
            <w:vAlign w:val="center"/>
          </w:tcPr>
          <w:p w:rsidR="00302292" w:rsidRPr="000A4DED" w:rsidRDefault="00302292" w:rsidP="00653483">
            <w:pPr>
              <w:snapToGrid w:val="0"/>
              <w:spacing w:line="400" w:lineRule="exact"/>
              <w:ind w:left="12" w:right="-40"/>
              <w:jc w:val="center"/>
              <w:rPr>
                <w:rFonts w:eastAsia="標楷體"/>
              </w:rPr>
            </w:pPr>
            <w:r w:rsidRPr="000A4DED">
              <w:rPr>
                <w:rFonts w:eastAsia="標楷體" w:hint="eastAsia"/>
              </w:rPr>
              <w:t>-0.3</w:t>
            </w:r>
          </w:p>
        </w:tc>
      </w:tr>
      <w:tr w:rsidR="00302292" w:rsidRPr="000A4DED" w:rsidTr="00653483">
        <w:trPr>
          <w:jc w:val="center"/>
        </w:trPr>
        <w:tc>
          <w:tcPr>
            <w:tcW w:w="2046" w:type="dxa"/>
            <w:tcBorders>
              <w:top w:val="nil"/>
              <w:left w:val="nil"/>
              <w:bottom w:val="single" w:sz="4" w:space="0" w:color="auto"/>
              <w:right w:val="single" w:sz="4" w:space="0" w:color="auto"/>
            </w:tcBorders>
            <w:vAlign w:val="center"/>
          </w:tcPr>
          <w:p w:rsidR="00302292" w:rsidRPr="000A4DED" w:rsidRDefault="00302292" w:rsidP="00653483">
            <w:pPr>
              <w:snapToGrid w:val="0"/>
              <w:spacing w:line="400" w:lineRule="atLeast"/>
              <w:ind w:left="28" w:right="-40"/>
              <w:jc w:val="both"/>
              <w:rPr>
                <w:rFonts w:eastAsia="標楷體"/>
              </w:rPr>
            </w:pPr>
            <w:r w:rsidRPr="000A4DED">
              <w:rPr>
                <w:rFonts w:eastAsia="標楷體" w:hint="eastAsia"/>
              </w:rPr>
              <w:t>電機產品</w:t>
            </w:r>
          </w:p>
        </w:tc>
        <w:tc>
          <w:tcPr>
            <w:tcW w:w="1736" w:type="dxa"/>
            <w:tcBorders>
              <w:top w:val="nil"/>
              <w:left w:val="single" w:sz="4" w:space="0" w:color="auto"/>
              <w:bottom w:val="single" w:sz="4" w:space="0" w:color="auto"/>
              <w:right w:val="single" w:sz="4" w:space="0" w:color="auto"/>
            </w:tcBorders>
            <w:vAlign w:val="center"/>
          </w:tcPr>
          <w:p w:rsidR="00302292" w:rsidRPr="000A4DED" w:rsidRDefault="00302292" w:rsidP="00653483">
            <w:pPr>
              <w:snapToGrid w:val="0"/>
              <w:spacing w:line="400" w:lineRule="exact"/>
              <w:ind w:left="12" w:right="-40"/>
              <w:jc w:val="center"/>
              <w:rPr>
                <w:rFonts w:eastAsia="標楷體"/>
              </w:rPr>
            </w:pPr>
            <w:r w:rsidRPr="000A4DED">
              <w:rPr>
                <w:rFonts w:eastAsia="標楷體" w:hint="eastAsia"/>
              </w:rPr>
              <w:t>15.6</w:t>
            </w:r>
          </w:p>
        </w:tc>
        <w:tc>
          <w:tcPr>
            <w:tcW w:w="1736" w:type="dxa"/>
            <w:tcBorders>
              <w:top w:val="nil"/>
              <w:left w:val="single" w:sz="4" w:space="0" w:color="auto"/>
              <w:bottom w:val="single" w:sz="4" w:space="0" w:color="auto"/>
              <w:right w:val="single" w:sz="4" w:space="0" w:color="auto"/>
            </w:tcBorders>
            <w:vAlign w:val="center"/>
          </w:tcPr>
          <w:p w:rsidR="00302292" w:rsidRPr="000A4DED" w:rsidRDefault="00302292" w:rsidP="00653483">
            <w:pPr>
              <w:snapToGrid w:val="0"/>
              <w:spacing w:line="400" w:lineRule="exact"/>
              <w:ind w:left="12" w:right="-40"/>
              <w:jc w:val="center"/>
              <w:rPr>
                <w:rFonts w:eastAsia="標楷體"/>
              </w:rPr>
            </w:pPr>
            <w:r w:rsidRPr="000A4DED">
              <w:rPr>
                <w:rFonts w:eastAsia="標楷體" w:hint="eastAsia"/>
              </w:rPr>
              <w:t>4.0</w:t>
            </w:r>
          </w:p>
        </w:tc>
        <w:tc>
          <w:tcPr>
            <w:tcW w:w="2433" w:type="dxa"/>
            <w:tcBorders>
              <w:top w:val="nil"/>
              <w:left w:val="nil"/>
              <w:bottom w:val="single" w:sz="4" w:space="0" w:color="auto"/>
              <w:right w:val="nil"/>
            </w:tcBorders>
            <w:vAlign w:val="center"/>
          </w:tcPr>
          <w:p w:rsidR="00302292" w:rsidRPr="000A4DED" w:rsidRDefault="00302292" w:rsidP="00653483">
            <w:pPr>
              <w:snapToGrid w:val="0"/>
              <w:spacing w:line="400" w:lineRule="exact"/>
              <w:ind w:left="12" w:right="-40"/>
              <w:jc w:val="center"/>
              <w:rPr>
                <w:rFonts w:eastAsia="標楷體"/>
              </w:rPr>
            </w:pPr>
            <w:r w:rsidRPr="000A4DED">
              <w:rPr>
                <w:rFonts w:eastAsia="標楷體" w:hint="eastAsia"/>
              </w:rPr>
              <w:t>11.5</w:t>
            </w:r>
          </w:p>
        </w:tc>
      </w:tr>
    </w:tbl>
    <w:p w:rsidR="00302292" w:rsidRPr="000A4DED" w:rsidRDefault="00302292" w:rsidP="00302292">
      <w:pPr>
        <w:pStyle w:val="xl41"/>
        <w:widowControl w:val="0"/>
        <w:spacing w:before="0" w:beforeAutospacing="0" w:after="0" w:afterAutospacing="0"/>
        <w:ind w:leftChars="59" w:left="142"/>
        <w:textAlignment w:val="auto"/>
        <w:rPr>
          <w:rFonts w:eastAsia="標楷體" w:hint="default"/>
          <w:color w:val="auto"/>
          <w:spacing w:val="-4"/>
          <w:sz w:val="18"/>
        </w:rPr>
      </w:pPr>
      <w:r w:rsidRPr="000A4DED">
        <w:rPr>
          <w:rFonts w:ascii="Times New Roman" w:eastAsia="標楷體" w:hAnsi="Times New Roman"/>
          <w:color w:val="auto"/>
          <w:kern w:val="2"/>
        </w:rPr>
        <w:t>資料來源：經濟部統計處。</w:t>
      </w:r>
    </w:p>
    <w:p w:rsidR="00302292" w:rsidRPr="00E45457" w:rsidRDefault="00302292" w:rsidP="00302292">
      <w:pPr>
        <w:pStyle w:val="k3a"/>
        <w:tabs>
          <w:tab w:val="left" w:pos="540"/>
        </w:tabs>
        <w:spacing w:before="180" w:line="300" w:lineRule="auto"/>
        <w:ind w:leftChars="99" w:left="717" w:right="0" w:hangingChars="171" w:hanging="479"/>
        <w:rPr>
          <w:b/>
          <w:bCs/>
        </w:rPr>
      </w:pPr>
      <w:r w:rsidRPr="00E45457">
        <w:rPr>
          <w:b/>
          <w:bCs/>
        </w:rPr>
        <w:t>３、</w:t>
      </w:r>
      <w:r w:rsidRPr="00E45457">
        <w:rPr>
          <w:b/>
          <w:bCs/>
        </w:rPr>
        <w:t>101</w:t>
      </w:r>
      <w:r w:rsidRPr="00E45457">
        <w:rPr>
          <w:b/>
          <w:bCs/>
        </w:rPr>
        <w:t>年</w:t>
      </w:r>
      <w:r w:rsidRPr="00E45457">
        <w:rPr>
          <w:rFonts w:hint="eastAsia"/>
          <w:b/>
          <w:bCs/>
        </w:rPr>
        <w:t>12</w:t>
      </w:r>
      <w:r w:rsidRPr="00E45457">
        <w:rPr>
          <w:b/>
          <w:bCs/>
        </w:rPr>
        <w:t>月外銷訂單海外生產比重為</w:t>
      </w:r>
      <w:r w:rsidRPr="00E45457">
        <w:rPr>
          <w:b/>
          <w:bCs/>
        </w:rPr>
        <w:t>5</w:t>
      </w:r>
      <w:r w:rsidRPr="00E45457">
        <w:rPr>
          <w:rFonts w:hint="eastAsia"/>
          <w:b/>
          <w:bCs/>
        </w:rPr>
        <w:t>2.0</w:t>
      </w:r>
      <w:r w:rsidRPr="00E45457">
        <w:rPr>
          <w:b/>
          <w:bCs/>
        </w:rPr>
        <w:t>％</w:t>
      </w:r>
    </w:p>
    <w:p w:rsidR="00302292" w:rsidRPr="0012098B" w:rsidRDefault="00302292" w:rsidP="00302292">
      <w:pPr>
        <w:pStyle w:val="k32"/>
        <w:topLinePunct/>
        <w:ind w:leftChars="150" w:left="360" w:rightChars="-59"/>
        <w:rPr>
          <w:color w:val="FF0000"/>
        </w:rPr>
      </w:pPr>
      <w:r w:rsidRPr="00E45457">
        <w:t>10</w:t>
      </w:r>
      <w:r w:rsidRPr="006B2A42">
        <w:t>1</w:t>
      </w:r>
      <w:r w:rsidRPr="006B2A42">
        <w:t>年</w:t>
      </w:r>
      <w:r w:rsidRPr="006B2A42">
        <w:rPr>
          <w:rFonts w:hint="eastAsia"/>
        </w:rPr>
        <w:t>12</w:t>
      </w:r>
      <w:r w:rsidRPr="006B2A42">
        <w:t>月外銷訂單海外生產比重為</w:t>
      </w:r>
      <w:r w:rsidRPr="006B2A42">
        <w:t>5</w:t>
      </w:r>
      <w:r w:rsidRPr="006B2A42">
        <w:rPr>
          <w:rFonts w:hint="eastAsia"/>
        </w:rPr>
        <w:t>2.0</w:t>
      </w:r>
      <w:r w:rsidRPr="006B2A42">
        <w:t>％，其中以資訊通信業海外生產</w:t>
      </w:r>
      <w:r w:rsidRPr="006B2A42">
        <w:rPr>
          <w:rFonts w:hint="eastAsia"/>
        </w:rPr>
        <w:t>83.3</w:t>
      </w:r>
      <w:r w:rsidRPr="006B2A42">
        <w:t>％最高，其次為電機產品</w:t>
      </w:r>
      <w:r w:rsidRPr="006B2A42">
        <w:rPr>
          <w:rFonts w:hint="eastAsia"/>
        </w:rPr>
        <w:t>68.</w:t>
      </w:r>
      <w:r w:rsidR="007A40FE">
        <w:rPr>
          <w:rFonts w:hint="eastAsia"/>
        </w:rPr>
        <w:t>9</w:t>
      </w:r>
      <w:r w:rsidRPr="006B2A42">
        <w:t>％，精密儀器</w:t>
      </w:r>
      <w:r w:rsidRPr="006B2A42">
        <w:t>5</w:t>
      </w:r>
      <w:r w:rsidRPr="006B2A42">
        <w:rPr>
          <w:rFonts w:hint="eastAsia"/>
        </w:rPr>
        <w:t>6.6</w:t>
      </w:r>
      <w:r w:rsidRPr="006B2A42">
        <w:t>％。</w:t>
      </w:r>
      <w:r w:rsidRPr="006B2A42">
        <w:rPr>
          <w:rFonts w:hint="eastAsia"/>
        </w:rPr>
        <w:t>累計</w:t>
      </w:r>
      <w:r w:rsidRPr="006B2A42">
        <w:rPr>
          <w:rFonts w:hint="eastAsia"/>
        </w:rPr>
        <w:t>1</w:t>
      </w:r>
      <w:r w:rsidRPr="006B2A42">
        <w:rPr>
          <w:rFonts w:hint="eastAsia"/>
        </w:rPr>
        <w:t>至</w:t>
      </w:r>
      <w:r w:rsidRPr="006B2A42">
        <w:rPr>
          <w:rFonts w:hint="eastAsia"/>
        </w:rPr>
        <w:t>12</w:t>
      </w:r>
      <w:r w:rsidRPr="006B2A42">
        <w:rPr>
          <w:rFonts w:hint="eastAsia"/>
        </w:rPr>
        <w:t>月，外銷訂單海外生產比重為</w:t>
      </w:r>
      <w:r w:rsidRPr="006B2A42">
        <w:rPr>
          <w:rFonts w:hint="eastAsia"/>
        </w:rPr>
        <w:t>50.9</w:t>
      </w:r>
      <w:r w:rsidRPr="006B2A42">
        <w:rPr>
          <w:rFonts w:hint="eastAsia"/>
        </w:rPr>
        <w:t>％。</w:t>
      </w:r>
    </w:p>
    <w:p w:rsidR="00302292" w:rsidRPr="000A4DED" w:rsidRDefault="00302292" w:rsidP="00302292">
      <w:pPr>
        <w:pStyle w:val="k3a"/>
        <w:tabs>
          <w:tab w:val="left" w:pos="851"/>
        </w:tabs>
        <w:spacing w:before="180" w:line="300" w:lineRule="auto"/>
        <w:ind w:leftChars="100" w:left="851" w:right="0" w:hangingChars="218" w:hanging="611"/>
        <w:rPr>
          <w:b/>
          <w:bCs/>
        </w:rPr>
      </w:pPr>
      <w:r w:rsidRPr="000A4DED">
        <w:rPr>
          <w:b/>
          <w:bCs/>
        </w:rPr>
        <w:t>４、</w:t>
      </w:r>
      <w:r w:rsidRPr="000A4DED">
        <w:rPr>
          <w:b/>
          <w:bCs/>
        </w:rPr>
        <w:t>101</w:t>
      </w:r>
      <w:r w:rsidRPr="000A4DED">
        <w:rPr>
          <w:b/>
          <w:bCs/>
        </w:rPr>
        <w:t>年</w:t>
      </w:r>
      <w:r w:rsidRPr="000A4DED">
        <w:rPr>
          <w:rFonts w:hint="eastAsia"/>
          <w:b/>
          <w:bCs/>
        </w:rPr>
        <w:t>12</w:t>
      </w:r>
      <w:r w:rsidRPr="000A4DED">
        <w:rPr>
          <w:b/>
          <w:bCs/>
        </w:rPr>
        <w:t>月主要地區接</w:t>
      </w:r>
      <w:r w:rsidRPr="000A4DED">
        <w:rPr>
          <w:rFonts w:hint="eastAsia"/>
          <w:b/>
          <w:bCs/>
        </w:rPr>
        <w:t>單以美國及中國大陸為</w:t>
      </w:r>
      <w:r w:rsidRPr="000A4DED">
        <w:rPr>
          <w:b/>
          <w:bCs/>
        </w:rPr>
        <w:t>主</w:t>
      </w:r>
      <w:r w:rsidRPr="000A4DED">
        <w:rPr>
          <w:rFonts w:hint="eastAsia"/>
          <w:b/>
          <w:bCs/>
        </w:rPr>
        <w:t>，金額分別為</w:t>
      </w:r>
      <w:r w:rsidRPr="000A4DED">
        <w:rPr>
          <w:rFonts w:hint="eastAsia"/>
          <w:b/>
          <w:bCs/>
        </w:rPr>
        <w:t>99.9</w:t>
      </w:r>
      <w:r w:rsidRPr="000A4DED">
        <w:rPr>
          <w:rFonts w:hint="eastAsia"/>
          <w:b/>
          <w:bCs/>
        </w:rPr>
        <w:t>億美元及</w:t>
      </w:r>
      <w:r w:rsidRPr="000A4DED">
        <w:rPr>
          <w:rFonts w:hint="eastAsia"/>
          <w:b/>
          <w:bCs/>
        </w:rPr>
        <w:t>94.9</w:t>
      </w:r>
      <w:r w:rsidRPr="000A4DED">
        <w:rPr>
          <w:rFonts w:hint="eastAsia"/>
          <w:b/>
          <w:bCs/>
        </w:rPr>
        <w:t>億美元</w:t>
      </w:r>
    </w:p>
    <w:p w:rsidR="00302292" w:rsidRPr="0012098B" w:rsidRDefault="00302292" w:rsidP="00302292">
      <w:pPr>
        <w:pStyle w:val="k32"/>
        <w:topLinePunct/>
        <w:ind w:leftChars="150" w:left="360" w:rightChars="-59"/>
        <w:rPr>
          <w:b/>
          <w:bCs/>
          <w:color w:val="FF0000"/>
        </w:rPr>
      </w:pPr>
      <w:r w:rsidRPr="000A4DED">
        <w:t>101</w:t>
      </w:r>
      <w:r w:rsidRPr="000A4DED">
        <w:t>年</w:t>
      </w:r>
      <w:r w:rsidRPr="000A4DED">
        <w:rPr>
          <w:rFonts w:hint="eastAsia"/>
        </w:rPr>
        <w:t>12</w:t>
      </w:r>
      <w:r w:rsidRPr="000A4DED">
        <w:t>月以</w:t>
      </w:r>
      <w:r w:rsidRPr="000A4DED">
        <w:rPr>
          <w:rFonts w:hint="eastAsia"/>
        </w:rPr>
        <w:t>美國及</w:t>
      </w:r>
      <w:r w:rsidRPr="000A4DED">
        <w:t>中國大陸為主要接單地區，金額分別為</w:t>
      </w:r>
      <w:r w:rsidRPr="000A4DED">
        <w:rPr>
          <w:rFonts w:hint="eastAsia"/>
        </w:rPr>
        <w:t>99.9</w:t>
      </w:r>
      <w:r w:rsidRPr="000A4DED">
        <w:t>億美元及</w:t>
      </w:r>
      <w:r w:rsidRPr="000A4DED">
        <w:rPr>
          <w:rFonts w:hint="eastAsia"/>
        </w:rPr>
        <w:t>94.9</w:t>
      </w:r>
      <w:r w:rsidRPr="000A4DED">
        <w:t>億美元，占外銷接單總額的</w:t>
      </w:r>
      <w:r w:rsidRPr="000A4DED">
        <w:rPr>
          <w:rFonts w:hint="eastAsia"/>
        </w:rPr>
        <w:t>25.4</w:t>
      </w:r>
      <w:r w:rsidRPr="000A4DED">
        <w:t>％</w:t>
      </w:r>
      <w:r w:rsidRPr="000A4DED">
        <w:rPr>
          <w:rFonts w:hint="eastAsia"/>
        </w:rPr>
        <w:t>及</w:t>
      </w:r>
      <w:r w:rsidRPr="000A4DED">
        <w:rPr>
          <w:rFonts w:hint="eastAsia"/>
        </w:rPr>
        <w:t>24.1</w:t>
      </w:r>
      <w:r w:rsidRPr="000A4DED">
        <w:t>％，較</w:t>
      </w:r>
      <w:r w:rsidRPr="000A4DED">
        <w:t>100</w:t>
      </w:r>
      <w:r w:rsidRPr="000A4DED">
        <w:t>年同月分別增加</w:t>
      </w:r>
      <w:r w:rsidRPr="000A4DED">
        <w:rPr>
          <w:rFonts w:hint="eastAsia"/>
        </w:rPr>
        <w:t>10.0</w:t>
      </w:r>
      <w:r w:rsidRPr="000A4DED">
        <w:t>％</w:t>
      </w:r>
      <w:r w:rsidRPr="000A4DED">
        <w:rPr>
          <w:rFonts w:hint="eastAsia"/>
        </w:rPr>
        <w:t>及</w:t>
      </w:r>
      <w:r w:rsidRPr="000A4DED">
        <w:rPr>
          <w:rFonts w:hint="eastAsia"/>
        </w:rPr>
        <w:t>2.4</w:t>
      </w:r>
      <w:r w:rsidRPr="000A4DED">
        <w:t>％，歐洲</w:t>
      </w:r>
      <w:r w:rsidR="007A40FE">
        <w:rPr>
          <w:rFonts w:hint="eastAsia"/>
        </w:rPr>
        <w:t>訂單金額續創歷年單月</w:t>
      </w:r>
      <w:r w:rsidRPr="000A4DED">
        <w:rPr>
          <w:rFonts w:hint="eastAsia"/>
        </w:rPr>
        <w:t>新高，達</w:t>
      </w:r>
      <w:r w:rsidRPr="000A4DED">
        <w:rPr>
          <w:rFonts w:hint="eastAsia"/>
        </w:rPr>
        <w:t>85.7</w:t>
      </w:r>
      <w:r w:rsidRPr="000A4DED">
        <w:rPr>
          <w:rFonts w:hint="eastAsia"/>
        </w:rPr>
        <w:t>億美元，較</w:t>
      </w:r>
      <w:r w:rsidRPr="000A4DED">
        <w:rPr>
          <w:rFonts w:hint="eastAsia"/>
        </w:rPr>
        <w:t>100</w:t>
      </w:r>
      <w:r w:rsidRPr="000A4DED">
        <w:rPr>
          <w:rFonts w:hint="eastAsia"/>
        </w:rPr>
        <w:t>年同月增加</w:t>
      </w:r>
      <w:r w:rsidRPr="000A4DED">
        <w:rPr>
          <w:rFonts w:hint="eastAsia"/>
        </w:rPr>
        <w:t>25.1</w:t>
      </w:r>
      <w:r w:rsidRPr="000A4DED">
        <w:rPr>
          <w:rFonts w:hint="eastAsia"/>
        </w:rPr>
        <w:t>％，東協六國增加</w:t>
      </w:r>
      <w:r w:rsidRPr="000A4DED">
        <w:rPr>
          <w:rFonts w:hint="eastAsia"/>
        </w:rPr>
        <w:t>16.4</w:t>
      </w:r>
      <w:r w:rsidRPr="000A4DED">
        <w:rPr>
          <w:rFonts w:hint="eastAsia"/>
        </w:rPr>
        <w:t>％，日本則減少</w:t>
      </w:r>
      <w:r w:rsidRPr="000A4DED">
        <w:rPr>
          <w:rFonts w:hint="eastAsia"/>
        </w:rPr>
        <w:t>5</w:t>
      </w:r>
      <w:r w:rsidRPr="000A4DED">
        <w:rPr>
          <w:rFonts w:ascii="標楷體" w:hAnsi="標楷體" w:hint="eastAsia"/>
        </w:rPr>
        <w:t>％</w:t>
      </w:r>
      <w:r w:rsidRPr="000A4DED">
        <w:t>。</w:t>
      </w:r>
      <w:r w:rsidRPr="0012098B">
        <w:rPr>
          <w:b/>
          <w:bCs/>
          <w:color w:val="FF0000"/>
        </w:rPr>
        <w:br w:type="page"/>
      </w:r>
    </w:p>
    <w:p w:rsidR="00302292" w:rsidRPr="000A4DED" w:rsidRDefault="00302292" w:rsidP="00302292">
      <w:pPr>
        <w:snapToGrid w:val="0"/>
        <w:spacing w:beforeLines="50" w:before="180" w:line="300" w:lineRule="auto"/>
        <w:jc w:val="center"/>
        <w:rPr>
          <w:rFonts w:eastAsia="標楷體"/>
          <w:b/>
          <w:bCs/>
          <w:sz w:val="28"/>
        </w:rPr>
      </w:pPr>
      <w:r w:rsidRPr="000A4DED">
        <w:rPr>
          <w:rFonts w:eastAsia="標楷體" w:hint="eastAsia"/>
          <w:b/>
          <w:bCs/>
          <w:sz w:val="28"/>
        </w:rPr>
        <w:lastRenderedPageBreak/>
        <w:t>表</w:t>
      </w:r>
      <w:r w:rsidRPr="000A4DED">
        <w:rPr>
          <w:rFonts w:eastAsia="標楷體"/>
          <w:b/>
          <w:bCs/>
          <w:sz w:val="28"/>
        </w:rPr>
        <w:t xml:space="preserve"> 2-5-3</w:t>
      </w:r>
      <w:r w:rsidRPr="000A4DED">
        <w:rPr>
          <w:rFonts w:eastAsia="標楷體" w:hint="eastAsia"/>
          <w:b/>
          <w:bCs/>
          <w:sz w:val="28"/>
        </w:rPr>
        <w:t xml:space="preserve">　外銷訂單主要產品海外生產比重</w:t>
      </w:r>
    </w:p>
    <w:p w:rsidR="00302292" w:rsidRPr="000A4DED" w:rsidRDefault="00302292" w:rsidP="00302292">
      <w:pPr>
        <w:jc w:val="right"/>
        <w:rPr>
          <w:rFonts w:eastAsia="標楷體"/>
          <w:sz w:val="28"/>
        </w:rPr>
      </w:pPr>
      <w:r w:rsidRPr="000A4DED">
        <w:rPr>
          <w:rFonts w:eastAsia="標楷體" w:hint="eastAsia"/>
          <w:spacing w:val="-20"/>
        </w:rPr>
        <w:t>單位：</w:t>
      </w:r>
      <w:r w:rsidRPr="000A4DED">
        <w:rPr>
          <w:rFonts w:eastAsia="標楷體" w:hint="eastAsia"/>
        </w:rPr>
        <w:t>％</w:t>
      </w:r>
    </w:p>
    <w:tbl>
      <w:tblPr>
        <w:tblW w:w="8360" w:type="dxa"/>
        <w:jc w:val="center"/>
        <w:tblInd w:w="-3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645"/>
        <w:gridCol w:w="1119"/>
        <w:gridCol w:w="1119"/>
        <w:gridCol w:w="1119"/>
        <w:gridCol w:w="1119"/>
        <w:gridCol w:w="1119"/>
        <w:gridCol w:w="1120"/>
      </w:tblGrid>
      <w:tr w:rsidR="00302292" w:rsidRPr="000A4DED" w:rsidTr="00653483">
        <w:trPr>
          <w:trHeight w:val="397"/>
          <w:jc w:val="center"/>
        </w:trPr>
        <w:tc>
          <w:tcPr>
            <w:tcW w:w="1645" w:type="dxa"/>
            <w:tcBorders>
              <w:top w:val="single" w:sz="4" w:space="0" w:color="auto"/>
              <w:left w:val="nil"/>
              <w:bottom w:val="single" w:sz="4" w:space="0" w:color="auto"/>
              <w:right w:val="single" w:sz="4" w:space="0" w:color="auto"/>
            </w:tcBorders>
            <w:vAlign w:val="center"/>
          </w:tcPr>
          <w:p w:rsidR="00302292" w:rsidRPr="000A4DED" w:rsidRDefault="00302292" w:rsidP="00653483">
            <w:pPr>
              <w:snapToGrid w:val="0"/>
              <w:spacing w:line="300" w:lineRule="exact"/>
              <w:ind w:left="28" w:right="-40"/>
              <w:jc w:val="center"/>
              <w:rPr>
                <w:rFonts w:eastAsia="標楷體"/>
              </w:rPr>
            </w:pPr>
            <w:r w:rsidRPr="000A4DED">
              <w:rPr>
                <w:rFonts w:eastAsia="標楷體"/>
              </w:rPr>
              <w:t>年</w:t>
            </w:r>
            <w:r w:rsidRPr="000A4DED">
              <w:rPr>
                <w:rFonts w:eastAsia="標楷體"/>
              </w:rPr>
              <w:t>(</w:t>
            </w:r>
            <w:r w:rsidRPr="000A4DED">
              <w:rPr>
                <w:rFonts w:eastAsia="標楷體"/>
              </w:rPr>
              <w:t>月</w:t>
            </w:r>
            <w:r w:rsidRPr="000A4DED">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302292" w:rsidRPr="000A4DED" w:rsidRDefault="00302292" w:rsidP="00653483">
            <w:pPr>
              <w:snapToGrid w:val="0"/>
              <w:spacing w:line="300" w:lineRule="exact"/>
              <w:ind w:left="28" w:right="-40"/>
              <w:jc w:val="center"/>
              <w:rPr>
                <w:rFonts w:eastAsia="標楷體"/>
              </w:rPr>
            </w:pPr>
            <w:r w:rsidRPr="000A4DED">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302292" w:rsidRPr="000A4DED" w:rsidRDefault="00302292" w:rsidP="00653483">
            <w:pPr>
              <w:snapToGrid w:val="0"/>
              <w:spacing w:line="300" w:lineRule="exact"/>
              <w:ind w:left="28" w:right="-40"/>
              <w:jc w:val="center"/>
              <w:rPr>
                <w:rFonts w:eastAsia="標楷體"/>
              </w:rPr>
            </w:pPr>
            <w:r w:rsidRPr="000A4DED">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302292" w:rsidRPr="000A4DED" w:rsidRDefault="00302292" w:rsidP="00653483">
            <w:pPr>
              <w:snapToGrid w:val="0"/>
              <w:spacing w:line="300" w:lineRule="exact"/>
              <w:ind w:left="28" w:right="-40"/>
              <w:jc w:val="center"/>
              <w:rPr>
                <w:rFonts w:eastAsia="標楷體"/>
              </w:rPr>
            </w:pPr>
            <w:r w:rsidRPr="000A4DED">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302292" w:rsidRPr="000A4DED" w:rsidRDefault="00302292" w:rsidP="00653483">
            <w:pPr>
              <w:snapToGrid w:val="0"/>
              <w:spacing w:line="300" w:lineRule="exact"/>
              <w:ind w:left="28" w:right="-40"/>
              <w:jc w:val="center"/>
              <w:rPr>
                <w:rFonts w:eastAsia="標楷體"/>
              </w:rPr>
            </w:pPr>
            <w:r w:rsidRPr="000A4DED">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302292" w:rsidRPr="000A4DED" w:rsidRDefault="00302292" w:rsidP="00653483">
            <w:pPr>
              <w:snapToGrid w:val="0"/>
              <w:spacing w:line="300" w:lineRule="exact"/>
              <w:ind w:left="28" w:right="-40"/>
              <w:jc w:val="center"/>
              <w:rPr>
                <w:rFonts w:eastAsia="標楷體"/>
              </w:rPr>
            </w:pPr>
            <w:r w:rsidRPr="000A4DED">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302292" w:rsidRPr="000A4DED" w:rsidRDefault="00302292" w:rsidP="00653483">
            <w:pPr>
              <w:snapToGrid w:val="0"/>
              <w:spacing w:line="300" w:lineRule="exact"/>
              <w:ind w:left="28" w:right="-40"/>
              <w:jc w:val="center"/>
              <w:rPr>
                <w:rFonts w:eastAsia="標楷體"/>
              </w:rPr>
            </w:pPr>
            <w:r w:rsidRPr="000A4DED">
              <w:rPr>
                <w:rFonts w:eastAsia="標楷體"/>
              </w:rPr>
              <w:t>精密儀器</w:t>
            </w:r>
          </w:p>
        </w:tc>
      </w:tr>
      <w:tr w:rsidR="00302292" w:rsidRPr="000A4DED" w:rsidTr="00653483">
        <w:trPr>
          <w:trHeight w:val="282"/>
          <w:jc w:val="center"/>
        </w:trPr>
        <w:tc>
          <w:tcPr>
            <w:tcW w:w="1645" w:type="dxa"/>
            <w:tcBorders>
              <w:top w:val="nil"/>
              <w:left w:val="nil"/>
              <w:bottom w:val="nil"/>
              <w:right w:val="single" w:sz="4" w:space="0" w:color="auto"/>
            </w:tcBorders>
          </w:tcPr>
          <w:p w:rsidR="00302292" w:rsidRPr="000A4DED" w:rsidRDefault="00302292" w:rsidP="00653483">
            <w:pPr>
              <w:snapToGrid w:val="0"/>
              <w:spacing w:line="400" w:lineRule="exact"/>
              <w:ind w:leftChars="12" w:left="29" w:right="-40" w:firstLineChars="100" w:firstLine="240"/>
              <w:jc w:val="both"/>
              <w:rPr>
                <w:rFonts w:eastAsia="標楷體"/>
                <w:b/>
                <w:bCs/>
              </w:rPr>
            </w:pPr>
            <w:r w:rsidRPr="000A4DED">
              <w:rPr>
                <w:rFonts w:eastAsia="標楷體"/>
                <w:b/>
                <w:bCs/>
              </w:rPr>
              <w:t>96</w:t>
            </w:r>
            <w:r w:rsidRPr="000A4DED">
              <w:rPr>
                <w:rFonts w:eastAsia="標楷體"/>
                <w:b/>
                <w:bCs/>
              </w:rPr>
              <w:t>年</w:t>
            </w:r>
          </w:p>
        </w:tc>
        <w:tc>
          <w:tcPr>
            <w:tcW w:w="1119" w:type="dxa"/>
            <w:tcBorders>
              <w:top w:val="nil"/>
              <w:left w:val="nil"/>
              <w:bottom w:val="nil"/>
              <w:right w:val="nil"/>
            </w:tcBorders>
          </w:tcPr>
          <w:p w:rsidR="00302292" w:rsidRPr="000A4DED" w:rsidRDefault="00302292" w:rsidP="00653483">
            <w:pPr>
              <w:snapToGrid w:val="0"/>
              <w:spacing w:line="400" w:lineRule="exact"/>
              <w:jc w:val="center"/>
              <w:rPr>
                <w:rFonts w:eastAsia="標楷體"/>
                <w:b/>
                <w:bCs/>
              </w:rPr>
            </w:pPr>
            <w:r w:rsidRPr="000A4DED">
              <w:rPr>
                <w:rFonts w:eastAsia="標楷體"/>
                <w:b/>
                <w:bCs/>
              </w:rPr>
              <w:t>46.1</w:t>
            </w:r>
          </w:p>
        </w:tc>
        <w:tc>
          <w:tcPr>
            <w:tcW w:w="1119" w:type="dxa"/>
            <w:tcBorders>
              <w:top w:val="nil"/>
              <w:left w:val="nil"/>
              <w:bottom w:val="nil"/>
              <w:right w:val="nil"/>
            </w:tcBorders>
          </w:tcPr>
          <w:p w:rsidR="00302292" w:rsidRPr="000A4DED" w:rsidRDefault="00302292" w:rsidP="00653483">
            <w:pPr>
              <w:snapToGrid w:val="0"/>
              <w:spacing w:line="400" w:lineRule="exact"/>
              <w:ind w:left="12" w:right="-40"/>
              <w:jc w:val="center"/>
              <w:rPr>
                <w:rFonts w:eastAsia="標楷體"/>
                <w:b/>
                <w:bCs/>
              </w:rPr>
            </w:pPr>
            <w:r w:rsidRPr="000A4DED">
              <w:rPr>
                <w:rFonts w:eastAsia="標楷體"/>
                <w:b/>
                <w:bCs/>
              </w:rPr>
              <w:t>84.3</w:t>
            </w:r>
          </w:p>
        </w:tc>
        <w:tc>
          <w:tcPr>
            <w:tcW w:w="1119" w:type="dxa"/>
            <w:tcBorders>
              <w:top w:val="nil"/>
              <w:left w:val="nil"/>
              <w:bottom w:val="nil"/>
              <w:right w:val="nil"/>
            </w:tcBorders>
          </w:tcPr>
          <w:p w:rsidR="00302292" w:rsidRPr="000A4DED" w:rsidRDefault="00302292" w:rsidP="00653483">
            <w:pPr>
              <w:snapToGrid w:val="0"/>
              <w:spacing w:line="400" w:lineRule="exact"/>
              <w:ind w:left="12" w:right="-40"/>
              <w:jc w:val="center"/>
              <w:rPr>
                <w:rFonts w:eastAsia="標楷體"/>
                <w:b/>
                <w:bCs/>
              </w:rPr>
            </w:pPr>
            <w:r w:rsidRPr="000A4DED">
              <w:rPr>
                <w:rFonts w:eastAsia="標楷體"/>
                <w:b/>
                <w:bCs/>
              </w:rPr>
              <w:t>43.6</w:t>
            </w:r>
          </w:p>
        </w:tc>
        <w:tc>
          <w:tcPr>
            <w:tcW w:w="1119" w:type="dxa"/>
            <w:tcBorders>
              <w:top w:val="nil"/>
              <w:left w:val="nil"/>
              <w:bottom w:val="nil"/>
              <w:right w:val="nil"/>
            </w:tcBorders>
          </w:tcPr>
          <w:p w:rsidR="00302292" w:rsidRPr="000A4DED" w:rsidRDefault="00302292" w:rsidP="00653483">
            <w:pPr>
              <w:snapToGrid w:val="0"/>
              <w:spacing w:line="400" w:lineRule="exact"/>
              <w:ind w:left="12" w:right="-40"/>
              <w:jc w:val="center"/>
              <w:rPr>
                <w:rFonts w:eastAsia="標楷體"/>
                <w:b/>
                <w:bCs/>
              </w:rPr>
            </w:pPr>
            <w:r w:rsidRPr="000A4DED">
              <w:rPr>
                <w:rFonts w:eastAsia="標楷體"/>
                <w:b/>
                <w:bCs/>
              </w:rPr>
              <w:t>23.7</w:t>
            </w:r>
          </w:p>
        </w:tc>
        <w:tc>
          <w:tcPr>
            <w:tcW w:w="1119" w:type="dxa"/>
            <w:tcBorders>
              <w:top w:val="nil"/>
              <w:left w:val="nil"/>
              <w:bottom w:val="nil"/>
              <w:right w:val="nil"/>
            </w:tcBorders>
          </w:tcPr>
          <w:p w:rsidR="00302292" w:rsidRPr="000A4DED" w:rsidRDefault="00302292" w:rsidP="00653483">
            <w:pPr>
              <w:snapToGrid w:val="0"/>
              <w:spacing w:line="400" w:lineRule="exact"/>
              <w:ind w:left="12" w:right="-40"/>
              <w:jc w:val="center"/>
              <w:rPr>
                <w:rFonts w:eastAsia="標楷體"/>
                <w:b/>
                <w:bCs/>
              </w:rPr>
            </w:pPr>
            <w:r w:rsidRPr="000A4DED">
              <w:rPr>
                <w:rFonts w:eastAsia="標楷體"/>
                <w:b/>
                <w:bCs/>
              </w:rPr>
              <w:t>52.3</w:t>
            </w:r>
          </w:p>
        </w:tc>
        <w:tc>
          <w:tcPr>
            <w:tcW w:w="1120" w:type="dxa"/>
            <w:tcBorders>
              <w:top w:val="nil"/>
              <w:left w:val="nil"/>
              <w:bottom w:val="nil"/>
              <w:right w:val="nil"/>
            </w:tcBorders>
          </w:tcPr>
          <w:p w:rsidR="00302292" w:rsidRPr="000A4DED" w:rsidRDefault="00302292" w:rsidP="00653483">
            <w:pPr>
              <w:snapToGrid w:val="0"/>
              <w:spacing w:line="400" w:lineRule="exact"/>
              <w:ind w:left="12" w:right="-40"/>
              <w:jc w:val="center"/>
              <w:rPr>
                <w:rFonts w:eastAsia="標楷體"/>
                <w:b/>
                <w:bCs/>
              </w:rPr>
            </w:pPr>
            <w:r w:rsidRPr="000A4DED">
              <w:rPr>
                <w:rFonts w:eastAsia="標楷體"/>
                <w:b/>
                <w:bCs/>
              </w:rPr>
              <w:t>47.1</w:t>
            </w:r>
          </w:p>
        </w:tc>
      </w:tr>
      <w:tr w:rsidR="00302292" w:rsidRPr="000A4DED" w:rsidTr="00653483">
        <w:trPr>
          <w:trHeight w:val="86"/>
          <w:jc w:val="center"/>
        </w:trPr>
        <w:tc>
          <w:tcPr>
            <w:tcW w:w="1645" w:type="dxa"/>
            <w:tcBorders>
              <w:top w:val="nil"/>
              <w:left w:val="nil"/>
              <w:bottom w:val="nil"/>
              <w:right w:val="single" w:sz="4" w:space="0" w:color="auto"/>
            </w:tcBorders>
          </w:tcPr>
          <w:p w:rsidR="00302292" w:rsidRPr="000A4DED" w:rsidRDefault="00302292" w:rsidP="00653483">
            <w:pPr>
              <w:snapToGrid w:val="0"/>
              <w:spacing w:line="400" w:lineRule="exact"/>
              <w:ind w:leftChars="12" w:left="29" w:right="-40" w:firstLineChars="100" w:firstLine="240"/>
              <w:jc w:val="both"/>
              <w:rPr>
                <w:rFonts w:eastAsia="標楷體"/>
              </w:rPr>
            </w:pPr>
            <w:r w:rsidRPr="000A4DED">
              <w:rPr>
                <w:rFonts w:eastAsia="標楷體"/>
                <w:b/>
                <w:bCs/>
              </w:rPr>
              <w:t>97</w:t>
            </w:r>
            <w:r w:rsidRPr="000A4DED">
              <w:rPr>
                <w:rFonts w:eastAsia="標楷體"/>
                <w:b/>
                <w:bCs/>
              </w:rPr>
              <w:t>年</w:t>
            </w:r>
          </w:p>
        </w:tc>
        <w:tc>
          <w:tcPr>
            <w:tcW w:w="1119" w:type="dxa"/>
            <w:tcBorders>
              <w:top w:val="nil"/>
              <w:left w:val="nil"/>
              <w:bottom w:val="nil"/>
              <w:right w:val="nil"/>
            </w:tcBorders>
          </w:tcPr>
          <w:p w:rsidR="00302292" w:rsidRPr="000A4DED" w:rsidRDefault="00302292" w:rsidP="00653483">
            <w:pPr>
              <w:snapToGrid w:val="0"/>
              <w:spacing w:line="400" w:lineRule="exact"/>
              <w:jc w:val="center"/>
              <w:rPr>
                <w:rFonts w:eastAsia="標楷體"/>
                <w:b/>
                <w:bCs/>
              </w:rPr>
            </w:pPr>
            <w:r w:rsidRPr="000A4DED">
              <w:rPr>
                <w:rFonts w:eastAsia="標楷體"/>
                <w:b/>
                <w:bCs/>
              </w:rPr>
              <w:t>47.0</w:t>
            </w:r>
          </w:p>
        </w:tc>
        <w:tc>
          <w:tcPr>
            <w:tcW w:w="1119" w:type="dxa"/>
            <w:tcBorders>
              <w:top w:val="nil"/>
              <w:left w:val="nil"/>
              <w:bottom w:val="nil"/>
              <w:right w:val="nil"/>
            </w:tcBorders>
            <w:vAlign w:val="bottom"/>
          </w:tcPr>
          <w:p w:rsidR="00302292" w:rsidRPr="000A4DED" w:rsidRDefault="00302292" w:rsidP="00653483">
            <w:pPr>
              <w:snapToGrid w:val="0"/>
              <w:spacing w:line="400" w:lineRule="exact"/>
              <w:ind w:left="12" w:right="-40"/>
              <w:jc w:val="center"/>
              <w:rPr>
                <w:rFonts w:eastAsia="標楷體"/>
                <w:b/>
                <w:bCs/>
              </w:rPr>
            </w:pPr>
            <w:r w:rsidRPr="000A4DED">
              <w:rPr>
                <w:rFonts w:eastAsia="標楷體"/>
                <w:b/>
                <w:bCs/>
              </w:rPr>
              <w:t>85.1</w:t>
            </w:r>
          </w:p>
        </w:tc>
        <w:tc>
          <w:tcPr>
            <w:tcW w:w="1119" w:type="dxa"/>
            <w:tcBorders>
              <w:top w:val="nil"/>
              <w:left w:val="nil"/>
              <w:bottom w:val="nil"/>
              <w:right w:val="nil"/>
            </w:tcBorders>
            <w:vAlign w:val="bottom"/>
          </w:tcPr>
          <w:p w:rsidR="00302292" w:rsidRPr="000A4DED" w:rsidRDefault="00302292" w:rsidP="00653483">
            <w:pPr>
              <w:snapToGrid w:val="0"/>
              <w:spacing w:line="400" w:lineRule="exact"/>
              <w:ind w:left="12" w:right="-40"/>
              <w:jc w:val="center"/>
              <w:rPr>
                <w:rFonts w:eastAsia="標楷體"/>
                <w:b/>
                <w:bCs/>
              </w:rPr>
            </w:pPr>
            <w:r w:rsidRPr="000A4DED">
              <w:rPr>
                <w:rFonts w:eastAsia="標楷體"/>
                <w:b/>
                <w:bCs/>
              </w:rPr>
              <w:t>47.1</w:t>
            </w:r>
          </w:p>
        </w:tc>
        <w:tc>
          <w:tcPr>
            <w:tcW w:w="1119" w:type="dxa"/>
            <w:tcBorders>
              <w:top w:val="nil"/>
              <w:left w:val="nil"/>
              <w:bottom w:val="nil"/>
              <w:right w:val="nil"/>
            </w:tcBorders>
            <w:vAlign w:val="bottom"/>
          </w:tcPr>
          <w:p w:rsidR="00302292" w:rsidRPr="000A4DED" w:rsidRDefault="00302292" w:rsidP="00653483">
            <w:pPr>
              <w:snapToGrid w:val="0"/>
              <w:spacing w:line="400" w:lineRule="exact"/>
              <w:ind w:left="12" w:right="-40"/>
              <w:jc w:val="center"/>
              <w:rPr>
                <w:rFonts w:eastAsia="標楷體"/>
                <w:b/>
                <w:bCs/>
              </w:rPr>
            </w:pPr>
            <w:r w:rsidRPr="000A4DED">
              <w:rPr>
                <w:rFonts w:eastAsia="標楷體"/>
                <w:b/>
                <w:bCs/>
              </w:rPr>
              <w:t>23.3</w:t>
            </w:r>
          </w:p>
        </w:tc>
        <w:tc>
          <w:tcPr>
            <w:tcW w:w="1119" w:type="dxa"/>
            <w:tcBorders>
              <w:top w:val="nil"/>
              <w:left w:val="nil"/>
              <w:bottom w:val="nil"/>
              <w:right w:val="nil"/>
            </w:tcBorders>
            <w:vAlign w:val="bottom"/>
          </w:tcPr>
          <w:p w:rsidR="00302292" w:rsidRPr="000A4DED" w:rsidRDefault="00302292" w:rsidP="00653483">
            <w:pPr>
              <w:snapToGrid w:val="0"/>
              <w:spacing w:line="400" w:lineRule="exact"/>
              <w:ind w:left="12" w:right="-40"/>
              <w:jc w:val="center"/>
              <w:rPr>
                <w:rFonts w:eastAsia="標楷體"/>
                <w:b/>
                <w:bCs/>
              </w:rPr>
            </w:pPr>
            <w:r w:rsidRPr="000A4DED">
              <w:rPr>
                <w:rFonts w:eastAsia="標楷體"/>
                <w:b/>
                <w:bCs/>
              </w:rPr>
              <w:t>49.7</w:t>
            </w:r>
          </w:p>
        </w:tc>
        <w:tc>
          <w:tcPr>
            <w:tcW w:w="1120" w:type="dxa"/>
            <w:tcBorders>
              <w:top w:val="nil"/>
              <w:left w:val="nil"/>
              <w:bottom w:val="nil"/>
              <w:right w:val="nil"/>
            </w:tcBorders>
            <w:vAlign w:val="bottom"/>
          </w:tcPr>
          <w:p w:rsidR="00302292" w:rsidRPr="000A4DED" w:rsidRDefault="00302292" w:rsidP="00653483">
            <w:pPr>
              <w:snapToGrid w:val="0"/>
              <w:spacing w:line="400" w:lineRule="exact"/>
              <w:ind w:left="12" w:right="-40"/>
              <w:jc w:val="center"/>
              <w:rPr>
                <w:rFonts w:eastAsia="標楷體"/>
                <w:b/>
                <w:bCs/>
              </w:rPr>
            </w:pPr>
            <w:r w:rsidRPr="000A4DED">
              <w:rPr>
                <w:rFonts w:eastAsia="標楷體"/>
                <w:b/>
                <w:bCs/>
              </w:rPr>
              <w:t>47.4</w:t>
            </w:r>
          </w:p>
        </w:tc>
      </w:tr>
      <w:tr w:rsidR="00302292" w:rsidRPr="00B23008" w:rsidTr="00653483">
        <w:trPr>
          <w:trHeight w:val="86"/>
          <w:jc w:val="center"/>
        </w:trPr>
        <w:tc>
          <w:tcPr>
            <w:tcW w:w="1645" w:type="dxa"/>
            <w:tcBorders>
              <w:top w:val="nil"/>
              <w:left w:val="nil"/>
              <w:bottom w:val="nil"/>
              <w:right w:val="single" w:sz="4" w:space="0" w:color="auto"/>
            </w:tcBorders>
          </w:tcPr>
          <w:p w:rsidR="00302292" w:rsidRPr="000A4DED" w:rsidRDefault="00302292" w:rsidP="00653483">
            <w:pPr>
              <w:snapToGrid w:val="0"/>
              <w:spacing w:line="400" w:lineRule="exact"/>
              <w:ind w:leftChars="12" w:left="29" w:right="-40" w:firstLineChars="100" w:firstLine="240"/>
              <w:jc w:val="both"/>
              <w:rPr>
                <w:rFonts w:eastAsia="標楷體"/>
                <w:b/>
                <w:bCs/>
              </w:rPr>
            </w:pPr>
            <w:r w:rsidRPr="000A4DED">
              <w:rPr>
                <w:rFonts w:eastAsia="標楷體"/>
                <w:b/>
                <w:bCs/>
              </w:rPr>
              <w:t>98</w:t>
            </w:r>
            <w:r w:rsidRPr="000A4DED">
              <w:rPr>
                <w:rFonts w:eastAsia="標楷體"/>
                <w:b/>
                <w:bCs/>
              </w:rPr>
              <w:t>年</w:t>
            </w:r>
          </w:p>
        </w:tc>
        <w:tc>
          <w:tcPr>
            <w:tcW w:w="1119" w:type="dxa"/>
            <w:tcBorders>
              <w:top w:val="nil"/>
              <w:left w:val="nil"/>
              <w:bottom w:val="nil"/>
              <w:right w:val="nil"/>
            </w:tcBorders>
          </w:tcPr>
          <w:p w:rsidR="00302292" w:rsidRPr="00B23008" w:rsidRDefault="00302292" w:rsidP="00653483">
            <w:pPr>
              <w:snapToGrid w:val="0"/>
              <w:spacing w:line="400" w:lineRule="exact"/>
              <w:jc w:val="center"/>
              <w:rPr>
                <w:rFonts w:eastAsia="標楷體"/>
                <w:b/>
                <w:bCs/>
              </w:rPr>
            </w:pPr>
            <w:r w:rsidRPr="00B23008">
              <w:rPr>
                <w:rFonts w:eastAsia="標楷體"/>
                <w:b/>
                <w:bCs/>
              </w:rPr>
              <w:t>47.9</w:t>
            </w:r>
          </w:p>
        </w:tc>
        <w:tc>
          <w:tcPr>
            <w:tcW w:w="1119" w:type="dxa"/>
            <w:tcBorders>
              <w:top w:val="nil"/>
              <w:left w:val="nil"/>
              <w:bottom w:val="nil"/>
              <w:right w:val="nil"/>
            </w:tcBorders>
            <w:vAlign w:val="bottom"/>
          </w:tcPr>
          <w:p w:rsidR="00302292" w:rsidRPr="00B23008" w:rsidRDefault="00302292" w:rsidP="00653483">
            <w:pPr>
              <w:snapToGrid w:val="0"/>
              <w:spacing w:line="400" w:lineRule="exact"/>
              <w:ind w:left="12" w:right="-40"/>
              <w:jc w:val="center"/>
              <w:rPr>
                <w:rFonts w:eastAsia="標楷體"/>
                <w:b/>
                <w:bCs/>
              </w:rPr>
            </w:pPr>
            <w:r w:rsidRPr="00B23008">
              <w:rPr>
                <w:rFonts w:eastAsia="標楷體"/>
                <w:b/>
                <w:bCs/>
              </w:rPr>
              <w:t>81.9</w:t>
            </w:r>
          </w:p>
        </w:tc>
        <w:tc>
          <w:tcPr>
            <w:tcW w:w="1119" w:type="dxa"/>
            <w:tcBorders>
              <w:top w:val="nil"/>
              <w:left w:val="nil"/>
              <w:bottom w:val="nil"/>
              <w:right w:val="nil"/>
            </w:tcBorders>
            <w:vAlign w:val="bottom"/>
          </w:tcPr>
          <w:p w:rsidR="00302292" w:rsidRPr="00B23008" w:rsidRDefault="00302292" w:rsidP="00653483">
            <w:pPr>
              <w:snapToGrid w:val="0"/>
              <w:spacing w:line="400" w:lineRule="exact"/>
              <w:ind w:left="12" w:right="-40"/>
              <w:jc w:val="center"/>
              <w:rPr>
                <w:rFonts w:eastAsia="標楷體"/>
                <w:b/>
                <w:bCs/>
              </w:rPr>
            </w:pPr>
            <w:r w:rsidRPr="00B23008">
              <w:rPr>
                <w:rFonts w:eastAsia="標楷體"/>
                <w:b/>
                <w:bCs/>
              </w:rPr>
              <w:t>44.5</w:t>
            </w:r>
          </w:p>
        </w:tc>
        <w:tc>
          <w:tcPr>
            <w:tcW w:w="1119" w:type="dxa"/>
            <w:tcBorders>
              <w:top w:val="nil"/>
              <w:left w:val="nil"/>
              <w:bottom w:val="nil"/>
              <w:right w:val="nil"/>
            </w:tcBorders>
            <w:vAlign w:val="bottom"/>
          </w:tcPr>
          <w:p w:rsidR="00302292" w:rsidRPr="00B23008" w:rsidRDefault="00302292" w:rsidP="00653483">
            <w:pPr>
              <w:snapToGrid w:val="0"/>
              <w:spacing w:line="400" w:lineRule="exact"/>
              <w:ind w:left="12" w:right="-40"/>
              <w:jc w:val="center"/>
              <w:rPr>
                <w:rFonts w:eastAsia="標楷體"/>
                <w:b/>
                <w:bCs/>
              </w:rPr>
            </w:pPr>
            <w:r w:rsidRPr="00B23008">
              <w:rPr>
                <w:rFonts w:eastAsia="標楷體"/>
                <w:b/>
                <w:bCs/>
              </w:rPr>
              <w:t>24.4</w:t>
            </w:r>
          </w:p>
        </w:tc>
        <w:tc>
          <w:tcPr>
            <w:tcW w:w="1119" w:type="dxa"/>
            <w:tcBorders>
              <w:top w:val="nil"/>
              <w:left w:val="nil"/>
              <w:bottom w:val="nil"/>
              <w:right w:val="nil"/>
            </w:tcBorders>
            <w:vAlign w:val="bottom"/>
          </w:tcPr>
          <w:p w:rsidR="00302292" w:rsidRPr="00B23008" w:rsidRDefault="00302292" w:rsidP="00653483">
            <w:pPr>
              <w:snapToGrid w:val="0"/>
              <w:spacing w:line="400" w:lineRule="exact"/>
              <w:ind w:left="12" w:right="-40"/>
              <w:jc w:val="center"/>
              <w:rPr>
                <w:rFonts w:eastAsia="標楷體"/>
                <w:b/>
                <w:bCs/>
              </w:rPr>
            </w:pPr>
            <w:r w:rsidRPr="00B23008">
              <w:rPr>
                <w:rFonts w:eastAsia="標楷體"/>
                <w:b/>
                <w:bCs/>
              </w:rPr>
              <w:t>53.4</w:t>
            </w:r>
          </w:p>
        </w:tc>
        <w:tc>
          <w:tcPr>
            <w:tcW w:w="1120" w:type="dxa"/>
            <w:tcBorders>
              <w:top w:val="nil"/>
              <w:left w:val="nil"/>
              <w:bottom w:val="nil"/>
              <w:right w:val="nil"/>
            </w:tcBorders>
            <w:vAlign w:val="bottom"/>
          </w:tcPr>
          <w:p w:rsidR="00302292" w:rsidRPr="00B23008" w:rsidRDefault="00302292" w:rsidP="00653483">
            <w:pPr>
              <w:snapToGrid w:val="0"/>
              <w:spacing w:line="400" w:lineRule="exact"/>
              <w:ind w:left="12" w:right="-40"/>
              <w:jc w:val="center"/>
              <w:rPr>
                <w:rFonts w:eastAsia="標楷體"/>
                <w:b/>
                <w:bCs/>
              </w:rPr>
            </w:pPr>
            <w:r w:rsidRPr="00B23008">
              <w:rPr>
                <w:rFonts w:eastAsia="標楷體"/>
                <w:b/>
                <w:bCs/>
              </w:rPr>
              <w:t>54.1</w:t>
            </w:r>
          </w:p>
        </w:tc>
      </w:tr>
      <w:tr w:rsidR="00302292" w:rsidRPr="00B23008" w:rsidTr="00653483">
        <w:trPr>
          <w:trHeight w:val="86"/>
          <w:jc w:val="center"/>
        </w:trPr>
        <w:tc>
          <w:tcPr>
            <w:tcW w:w="1645" w:type="dxa"/>
            <w:tcBorders>
              <w:top w:val="nil"/>
              <w:left w:val="nil"/>
              <w:bottom w:val="nil"/>
              <w:right w:val="single" w:sz="4" w:space="0" w:color="auto"/>
            </w:tcBorders>
          </w:tcPr>
          <w:p w:rsidR="00302292" w:rsidRPr="000A4DED" w:rsidRDefault="00302292" w:rsidP="00653483">
            <w:pPr>
              <w:snapToGrid w:val="0"/>
              <w:spacing w:line="400" w:lineRule="exact"/>
              <w:ind w:leftChars="12" w:left="29" w:right="-40" w:firstLineChars="100" w:firstLine="240"/>
              <w:jc w:val="both"/>
              <w:rPr>
                <w:rFonts w:eastAsia="標楷體"/>
                <w:b/>
                <w:bCs/>
              </w:rPr>
            </w:pPr>
            <w:r w:rsidRPr="000A4DED">
              <w:rPr>
                <w:rFonts w:eastAsia="標楷體"/>
                <w:b/>
                <w:bCs/>
              </w:rPr>
              <w:t>99</w:t>
            </w:r>
            <w:r w:rsidRPr="000A4DED">
              <w:rPr>
                <w:rFonts w:eastAsia="標楷體"/>
                <w:b/>
                <w:bCs/>
              </w:rPr>
              <w:t>年</w:t>
            </w:r>
          </w:p>
        </w:tc>
        <w:tc>
          <w:tcPr>
            <w:tcW w:w="1119" w:type="dxa"/>
            <w:tcBorders>
              <w:top w:val="nil"/>
              <w:left w:val="nil"/>
              <w:bottom w:val="nil"/>
              <w:right w:val="nil"/>
            </w:tcBorders>
            <w:vAlign w:val="bottom"/>
          </w:tcPr>
          <w:p w:rsidR="00302292" w:rsidRPr="00B23008" w:rsidRDefault="00302292" w:rsidP="00653483">
            <w:pPr>
              <w:snapToGrid w:val="0"/>
              <w:spacing w:line="400" w:lineRule="exact"/>
              <w:jc w:val="center"/>
              <w:rPr>
                <w:rFonts w:eastAsia="標楷體"/>
                <w:b/>
                <w:bCs/>
              </w:rPr>
            </w:pPr>
            <w:r w:rsidRPr="00B23008">
              <w:rPr>
                <w:rFonts w:eastAsia="標楷體"/>
                <w:b/>
                <w:bCs/>
              </w:rPr>
              <w:t>50.4</w:t>
            </w:r>
          </w:p>
        </w:tc>
        <w:tc>
          <w:tcPr>
            <w:tcW w:w="1119" w:type="dxa"/>
            <w:tcBorders>
              <w:top w:val="nil"/>
              <w:left w:val="nil"/>
              <w:bottom w:val="nil"/>
              <w:right w:val="nil"/>
            </w:tcBorders>
            <w:vAlign w:val="bottom"/>
          </w:tcPr>
          <w:p w:rsidR="00302292" w:rsidRPr="00B23008" w:rsidRDefault="00302292" w:rsidP="00653483">
            <w:pPr>
              <w:snapToGrid w:val="0"/>
              <w:spacing w:line="400" w:lineRule="exact"/>
              <w:jc w:val="center"/>
              <w:rPr>
                <w:rFonts w:eastAsia="標楷體"/>
                <w:b/>
                <w:bCs/>
              </w:rPr>
            </w:pPr>
            <w:r w:rsidRPr="00B23008">
              <w:rPr>
                <w:rFonts w:eastAsia="標楷體"/>
                <w:b/>
                <w:bCs/>
              </w:rPr>
              <w:t>84.8</w:t>
            </w:r>
          </w:p>
        </w:tc>
        <w:tc>
          <w:tcPr>
            <w:tcW w:w="1119" w:type="dxa"/>
            <w:tcBorders>
              <w:top w:val="nil"/>
              <w:left w:val="nil"/>
              <w:bottom w:val="nil"/>
              <w:right w:val="nil"/>
            </w:tcBorders>
            <w:vAlign w:val="bottom"/>
          </w:tcPr>
          <w:p w:rsidR="00302292" w:rsidRPr="00B23008" w:rsidRDefault="00302292" w:rsidP="00653483">
            <w:pPr>
              <w:snapToGrid w:val="0"/>
              <w:spacing w:line="400" w:lineRule="exact"/>
              <w:jc w:val="center"/>
              <w:rPr>
                <w:rFonts w:eastAsia="標楷體"/>
                <w:b/>
                <w:bCs/>
              </w:rPr>
            </w:pPr>
            <w:r w:rsidRPr="00B23008">
              <w:rPr>
                <w:rFonts w:eastAsia="標楷體"/>
                <w:b/>
                <w:bCs/>
              </w:rPr>
              <w:t>49.5</w:t>
            </w:r>
          </w:p>
        </w:tc>
        <w:tc>
          <w:tcPr>
            <w:tcW w:w="1119" w:type="dxa"/>
            <w:tcBorders>
              <w:top w:val="nil"/>
              <w:left w:val="nil"/>
              <w:bottom w:val="nil"/>
              <w:right w:val="nil"/>
            </w:tcBorders>
            <w:vAlign w:val="bottom"/>
          </w:tcPr>
          <w:p w:rsidR="00302292" w:rsidRPr="00B23008" w:rsidRDefault="00302292" w:rsidP="00653483">
            <w:pPr>
              <w:snapToGrid w:val="0"/>
              <w:spacing w:line="400" w:lineRule="exact"/>
              <w:jc w:val="center"/>
              <w:rPr>
                <w:rFonts w:eastAsia="標楷體"/>
                <w:b/>
                <w:bCs/>
              </w:rPr>
            </w:pPr>
            <w:r w:rsidRPr="00B23008">
              <w:rPr>
                <w:rFonts w:eastAsia="標楷體"/>
                <w:b/>
                <w:bCs/>
              </w:rPr>
              <w:t>21.9</w:t>
            </w:r>
          </w:p>
        </w:tc>
        <w:tc>
          <w:tcPr>
            <w:tcW w:w="1119" w:type="dxa"/>
            <w:tcBorders>
              <w:top w:val="nil"/>
              <w:left w:val="nil"/>
              <w:bottom w:val="nil"/>
              <w:right w:val="nil"/>
            </w:tcBorders>
            <w:vAlign w:val="bottom"/>
          </w:tcPr>
          <w:p w:rsidR="00302292" w:rsidRPr="00B23008" w:rsidRDefault="00302292" w:rsidP="00653483">
            <w:pPr>
              <w:snapToGrid w:val="0"/>
              <w:spacing w:line="400" w:lineRule="exact"/>
              <w:jc w:val="center"/>
              <w:rPr>
                <w:rFonts w:eastAsia="標楷體"/>
                <w:b/>
                <w:bCs/>
              </w:rPr>
            </w:pPr>
            <w:r w:rsidRPr="00B23008">
              <w:rPr>
                <w:rFonts w:eastAsia="標楷體"/>
                <w:b/>
                <w:bCs/>
              </w:rPr>
              <w:t>58.6</w:t>
            </w:r>
          </w:p>
        </w:tc>
        <w:tc>
          <w:tcPr>
            <w:tcW w:w="1120" w:type="dxa"/>
            <w:tcBorders>
              <w:top w:val="nil"/>
              <w:left w:val="nil"/>
              <w:bottom w:val="nil"/>
              <w:right w:val="nil"/>
            </w:tcBorders>
            <w:vAlign w:val="bottom"/>
          </w:tcPr>
          <w:p w:rsidR="00302292" w:rsidRPr="00B23008" w:rsidRDefault="00302292" w:rsidP="00653483">
            <w:pPr>
              <w:snapToGrid w:val="0"/>
              <w:spacing w:line="400" w:lineRule="exact"/>
              <w:jc w:val="center"/>
              <w:rPr>
                <w:rFonts w:eastAsia="標楷體"/>
                <w:b/>
                <w:bCs/>
              </w:rPr>
            </w:pPr>
            <w:r w:rsidRPr="00B23008">
              <w:rPr>
                <w:rFonts w:eastAsia="標楷體"/>
                <w:b/>
                <w:bCs/>
              </w:rPr>
              <w:t>56.6</w:t>
            </w:r>
          </w:p>
        </w:tc>
      </w:tr>
      <w:tr w:rsidR="00302292" w:rsidRPr="00B23008" w:rsidTr="00653483">
        <w:trPr>
          <w:trHeight w:val="86"/>
          <w:jc w:val="center"/>
        </w:trPr>
        <w:tc>
          <w:tcPr>
            <w:tcW w:w="1645" w:type="dxa"/>
            <w:tcBorders>
              <w:top w:val="nil"/>
              <w:left w:val="nil"/>
              <w:bottom w:val="nil"/>
              <w:right w:val="single" w:sz="4" w:space="0" w:color="auto"/>
            </w:tcBorders>
          </w:tcPr>
          <w:p w:rsidR="00302292" w:rsidRPr="000A4DED" w:rsidRDefault="00302292" w:rsidP="00653483">
            <w:pPr>
              <w:snapToGrid w:val="0"/>
              <w:spacing w:line="400" w:lineRule="exact"/>
              <w:ind w:leftChars="12" w:left="29" w:right="-40" w:firstLineChars="100" w:firstLine="240"/>
              <w:jc w:val="both"/>
              <w:rPr>
                <w:rFonts w:eastAsia="標楷體"/>
                <w:b/>
                <w:bCs/>
              </w:rPr>
            </w:pPr>
            <w:r w:rsidRPr="000A4DED">
              <w:rPr>
                <w:rFonts w:eastAsia="標楷體"/>
                <w:b/>
                <w:bCs/>
              </w:rPr>
              <w:t>100</w:t>
            </w:r>
            <w:r w:rsidRPr="000A4DED">
              <w:rPr>
                <w:rFonts w:eastAsia="標楷體"/>
                <w:b/>
                <w:bCs/>
              </w:rPr>
              <w:t>年</w:t>
            </w:r>
          </w:p>
        </w:tc>
        <w:tc>
          <w:tcPr>
            <w:tcW w:w="1119" w:type="dxa"/>
            <w:tcBorders>
              <w:top w:val="nil"/>
              <w:left w:val="nil"/>
              <w:bottom w:val="nil"/>
              <w:right w:val="nil"/>
            </w:tcBorders>
            <w:vAlign w:val="bottom"/>
          </w:tcPr>
          <w:p w:rsidR="00302292" w:rsidRPr="00B23008" w:rsidRDefault="00302292" w:rsidP="00653483">
            <w:pPr>
              <w:jc w:val="center"/>
              <w:rPr>
                <w:b/>
                <w:bCs/>
                <w:szCs w:val="20"/>
              </w:rPr>
            </w:pPr>
            <w:r w:rsidRPr="00B23008">
              <w:rPr>
                <w:b/>
                <w:bCs/>
                <w:szCs w:val="20"/>
              </w:rPr>
              <w:t>50.5</w:t>
            </w:r>
          </w:p>
        </w:tc>
        <w:tc>
          <w:tcPr>
            <w:tcW w:w="1119" w:type="dxa"/>
            <w:tcBorders>
              <w:top w:val="nil"/>
              <w:left w:val="nil"/>
              <w:bottom w:val="nil"/>
              <w:right w:val="nil"/>
            </w:tcBorders>
            <w:vAlign w:val="bottom"/>
          </w:tcPr>
          <w:p w:rsidR="00302292" w:rsidRPr="00B23008" w:rsidRDefault="00302292" w:rsidP="00653483">
            <w:pPr>
              <w:jc w:val="center"/>
              <w:rPr>
                <w:b/>
                <w:bCs/>
                <w:szCs w:val="20"/>
              </w:rPr>
            </w:pPr>
            <w:r w:rsidRPr="00B23008">
              <w:rPr>
                <w:b/>
                <w:bCs/>
                <w:szCs w:val="20"/>
              </w:rPr>
              <w:t>83.6</w:t>
            </w:r>
          </w:p>
        </w:tc>
        <w:tc>
          <w:tcPr>
            <w:tcW w:w="1119" w:type="dxa"/>
            <w:tcBorders>
              <w:top w:val="nil"/>
              <w:left w:val="nil"/>
              <w:bottom w:val="nil"/>
              <w:right w:val="nil"/>
            </w:tcBorders>
            <w:vAlign w:val="bottom"/>
          </w:tcPr>
          <w:p w:rsidR="00302292" w:rsidRPr="00B23008" w:rsidRDefault="00302292" w:rsidP="00653483">
            <w:pPr>
              <w:jc w:val="center"/>
              <w:rPr>
                <w:b/>
                <w:bCs/>
                <w:szCs w:val="20"/>
              </w:rPr>
            </w:pPr>
            <w:r w:rsidRPr="00B23008">
              <w:rPr>
                <w:b/>
                <w:bCs/>
                <w:szCs w:val="20"/>
              </w:rPr>
              <w:t>52.3</w:t>
            </w:r>
          </w:p>
        </w:tc>
        <w:tc>
          <w:tcPr>
            <w:tcW w:w="1119" w:type="dxa"/>
            <w:tcBorders>
              <w:top w:val="nil"/>
              <w:left w:val="nil"/>
              <w:bottom w:val="nil"/>
              <w:right w:val="nil"/>
            </w:tcBorders>
            <w:vAlign w:val="bottom"/>
          </w:tcPr>
          <w:p w:rsidR="00302292" w:rsidRPr="00B23008" w:rsidRDefault="00302292" w:rsidP="00653483">
            <w:pPr>
              <w:jc w:val="center"/>
              <w:rPr>
                <w:b/>
                <w:bCs/>
                <w:szCs w:val="20"/>
              </w:rPr>
            </w:pPr>
            <w:r w:rsidRPr="00B23008">
              <w:rPr>
                <w:b/>
                <w:bCs/>
                <w:szCs w:val="20"/>
              </w:rPr>
              <w:t>20.2</w:t>
            </w:r>
          </w:p>
        </w:tc>
        <w:tc>
          <w:tcPr>
            <w:tcW w:w="1119" w:type="dxa"/>
            <w:tcBorders>
              <w:top w:val="nil"/>
              <w:left w:val="nil"/>
              <w:bottom w:val="nil"/>
              <w:right w:val="nil"/>
            </w:tcBorders>
            <w:vAlign w:val="bottom"/>
          </w:tcPr>
          <w:p w:rsidR="00302292" w:rsidRPr="00B23008" w:rsidRDefault="00302292" w:rsidP="00653483">
            <w:pPr>
              <w:jc w:val="center"/>
              <w:rPr>
                <w:b/>
                <w:bCs/>
                <w:szCs w:val="20"/>
              </w:rPr>
            </w:pPr>
            <w:r w:rsidRPr="00B23008">
              <w:rPr>
                <w:b/>
                <w:bCs/>
                <w:szCs w:val="20"/>
              </w:rPr>
              <w:t>62.4</w:t>
            </w:r>
          </w:p>
        </w:tc>
        <w:tc>
          <w:tcPr>
            <w:tcW w:w="1120" w:type="dxa"/>
            <w:tcBorders>
              <w:top w:val="nil"/>
              <w:left w:val="nil"/>
              <w:bottom w:val="nil"/>
              <w:right w:val="nil"/>
            </w:tcBorders>
            <w:vAlign w:val="bottom"/>
          </w:tcPr>
          <w:p w:rsidR="00302292" w:rsidRPr="00B23008" w:rsidRDefault="00302292" w:rsidP="00653483">
            <w:pPr>
              <w:jc w:val="center"/>
              <w:rPr>
                <w:b/>
                <w:bCs/>
                <w:szCs w:val="20"/>
              </w:rPr>
            </w:pPr>
            <w:r w:rsidRPr="00B23008">
              <w:rPr>
                <w:b/>
                <w:bCs/>
                <w:szCs w:val="20"/>
              </w:rPr>
              <w:t>60.0</w:t>
            </w:r>
          </w:p>
        </w:tc>
      </w:tr>
      <w:tr w:rsidR="00302292" w:rsidRPr="00B23008" w:rsidTr="00653483">
        <w:trPr>
          <w:trHeight w:val="86"/>
          <w:jc w:val="center"/>
        </w:trPr>
        <w:tc>
          <w:tcPr>
            <w:tcW w:w="1645" w:type="dxa"/>
            <w:tcBorders>
              <w:top w:val="nil"/>
              <w:left w:val="nil"/>
              <w:bottom w:val="nil"/>
              <w:right w:val="single" w:sz="4" w:space="0" w:color="auto"/>
            </w:tcBorders>
          </w:tcPr>
          <w:p w:rsidR="00302292" w:rsidRPr="000A4DED" w:rsidRDefault="00302292" w:rsidP="00653483">
            <w:pPr>
              <w:wordWrap w:val="0"/>
              <w:snapToGrid w:val="0"/>
              <w:spacing w:line="400" w:lineRule="exact"/>
              <w:ind w:firstLineChars="300" w:firstLine="720"/>
              <w:jc w:val="right"/>
              <w:rPr>
                <w:rFonts w:eastAsia="標楷體"/>
              </w:rPr>
            </w:pPr>
            <w:r w:rsidRPr="000A4DED">
              <w:rPr>
                <w:rFonts w:eastAsia="標楷體"/>
              </w:rPr>
              <w:t>12</w:t>
            </w:r>
            <w:r w:rsidRPr="000A4DED">
              <w:rPr>
                <w:rFonts w:eastAsia="標楷體"/>
              </w:rPr>
              <w:t>月</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50.6</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81.8</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53.6</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19.7</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63.1</w:t>
            </w:r>
          </w:p>
        </w:tc>
        <w:tc>
          <w:tcPr>
            <w:tcW w:w="1120"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59.4</w:t>
            </w:r>
          </w:p>
        </w:tc>
      </w:tr>
      <w:tr w:rsidR="00302292" w:rsidRPr="00B23008" w:rsidTr="00653483">
        <w:trPr>
          <w:trHeight w:val="86"/>
          <w:jc w:val="center"/>
        </w:trPr>
        <w:tc>
          <w:tcPr>
            <w:tcW w:w="1645" w:type="dxa"/>
            <w:tcBorders>
              <w:top w:val="nil"/>
              <w:left w:val="nil"/>
              <w:bottom w:val="nil"/>
              <w:right w:val="single" w:sz="4" w:space="0" w:color="auto"/>
            </w:tcBorders>
          </w:tcPr>
          <w:p w:rsidR="00302292" w:rsidRPr="000A4DED" w:rsidRDefault="00302292" w:rsidP="00653483">
            <w:pPr>
              <w:snapToGrid w:val="0"/>
              <w:spacing w:line="400" w:lineRule="exact"/>
              <w:ind w:leftChars="12" w:left="29" w:right="-40"/>
              <w:jc w:val="both"/>
              <w:rPr>
                <w:rFonts w:eastAsia="標楷體"/>
              </w:rPr>
            </w:pPr>
            <w:r w:rsidRPr="000A4DED">
              <w:rPr>
                <w:rFonts w:eastAsia="標楷體"/>
                <w:b/>
                <w:bCs/>
              </w:rPr>
              <w:t>101</w:t>
            </w:r>
            <w:r w:rsidRPr="000A4DED">
              <w:rPr>
                <w:rFonts w:eastAsia="標楷體"/>
                <w:b/>
                <w:bCs/>
              </w:rPr>
              <w:t>年</w:t>
            </w:r>
            <w:r w:rsidRPr="000A4DED">
              <w:rPr>
                <w:rFonts w:eastAsia="標楷體" w:hint="eastAsia"/>
                <w:b/>
                <w:bCs/>
              </w:rPr>
              <w:t>1~12</w:t>
            </w:r>
            <w:r w:rsidRPr="000A4DED">
              <w:rPr>
                <w:rFonts w:eastAsia="標楷體" w:hint="eastAsia"/>
                <w:b/>
                <w:bCs/>
              </w:rPr>
              <w:t>月</w:t>
            </w:r>
          </w:p>
        </w:tc>
        <w:tc>
          <w:tcPr>
            <w:tcW w:w="1119" w:type="dxa"/>
            <w:tcBorders>
              <w:top w:val="nil"/>
              <w:left w:val="nil"/>
              <w:bottom w:val="nil"/>
              <w:right w:val="nil"/>
            </w:tcBorders>
            <w:vAlign w:val="center"/>
          </w:tcPr>
          <w:p w:rsidR="00302292" w:rsidRPr="00B23008" w:rsidRDefault="00302292" w:rsidP="00653483">
            <w:pPr>
              <w:jc w:val="center"/>
              <w:rPr>
                <w:b/>
                <w:bCs/>
                <w:szCs w:val="20"/>
              </w:rPr>
            </w:pPr>
            <w:r w:rsidRPr="00B23008">
              <w:rPr>
                <w:rFonts w:hint="eastAsia"/>
                <w:b/>
                <w:bCs/>
                <w:szCs w:val="20"/>
              </w:rPr>
              <w:t>50.9</w:t>
            </w:r>
          </w:p>
        </w:tc>
        <w:tc>
          <w:tcPr>
            <w:tcW w:w="1119" w:type="dxa"/>
            <w:tcBorders>
              <w:top w:val="nil"/>
              <w:left w:val="nil"/>
              <w:bottom w:val="nil"/>
              <w:right w:val="nil"/>
            </w:tcBorders>
            <w:vAlign w:val="center"/>
          </w:tcPr>
          <w:p w:rsidR="00302292" w:rsidRPr="00B23008" w:rsidRDefault="00302292" w:rsidP="00653483">
            <w:pPr>
              <w:jc w:val="center"/>
              <w:rPr>
                <w:b/>
                <w:bCs/>
                <w:szCs w:val="20"/>
              </w:rPr>
            </w:pPr>
            <w:r w:rsidRPr="00B23008">
              <w:rPr>
                <w:rFonts w:hint="eastAsia"/>
                <w:b/>
                <w:bCs/>
                <w:szCs w:val="20"/>
              </w:rPr>
              <w:t>84.6</w:t>
            </w:r>
          </w:p>
        </w:tc>
        <w:tc>
          <w:tcPr>
            <w:tcW w:w="1119" w:type="dxa"/>
            <w:tcBorders>
              <w:top w:val="nil"/>
              <w:left w:val="nil"/>
              <w:bottom w:val="nil"/>
              <w:right w:val="nil"/>
            </w:tcBorders>
            <w:vAlign w:val="center"/>
          </w:tcPr>
          <w:p w:rsidR="00302292" w:rsidRPr="00B23008" w:rsidRDefault="00302292" w:rsidP="00653483">
            <w:pPr>
              <w:jc w:val="center"/>
              <w:rPr>
                <w:b/>
                <w:bCs/>
                <w:szCs w:val="20"/>
              </w:rPr>
            </w:pPr>
            <w:r w:rsidRPr="00B23008">
              <w:rPr>
                <w:rFonts w:hint="eastAsia"/>
                <w:b/>
                <w:bCs/>
                <w:szCs w:val="20"/>
              </w:rPr>
              <w:t>52.4</w:t>
            </w:r>
          </w:p>
        </w:tc>
        <w:tc>
          <w:tcPr>
            <w:tcW w:w="1119" w:type="dxa"/>
            <w:tcBorders>
              <w:top w:val="nil"/>
              <w:left w:val="nil"/>
              <w:bottom w:val="nil"/>
              <w:right w:val="nil"/>
            </w:tcBorders>
            <w:vAlign w:val="center"/>
          </w:tcPr>
          <w:p w:rsidR="00302292" w:rsidRPr="00B23008" w:rsidRDefault="00302292" w:rsidP="00653483">
            <w:pPr>
              <w:jc w:val="center"/>
              <w:rPr>
                <w:b/>
                <w:bCs/>
                <w:szCs w:val="20"/>
              </w:rPr>
            </w:pPr>
            <w:r w:rsidRPr="00B23008">
              <w:rPr>
                <w:rFonts w:hint="eastAsia"/>
                <w:b/>
                <w:bCs/>
                <w:szCs w:val="20"/>
              </w:rPr>
              <w:t>18.7</w:t>
            </w:r>
          </w:p>
        </w:tc>
        <w:tc>
          <w:tcPr>
            <w:tcW w:w="1119" w:type="dxa"/>
            <w:tcBorders>
              <w:top w:val="nil"/>
              <w:left w:val="nil"/>
              <w:bottom w:val="nil"/>
              <w:right w:val="nil"/>
            </w:tcBorders>
            <w:vAlign w:val="center"/>
          </w:tcPr>
          <w:p w:rsidR="00302292" w:rsidRPr="00B23008" w:rsidRDefault="00302292" w:rsidP="00653483">
            <w:pPr>
              <w:jc w:val="center"/>
              <w:rPr>
                <w:b/>
                <w:bCs/>
                <w:szCs w:val="20"/>
              </w:rPr>
            </w:pPr>
            <w:r w:rsidRPr="00B23008">
              <w:rPr>
                <w:rFonts w:hint="eastAsia"/>
                <w:b/>
                <w:bCs/>
                <w:szCs w:val="20"/>
              </w:rPr>
              <w:t>67.8</w:t>
            </w:r>
          </w:p>
        </w:tc>
        <w:tc>
          <w:tcPr>
            <w:tcW w:w="1120" w:type="dxa"/>
            <w:tcBorders>
              <w:top w:val="nil"/>
              <w:left w:val="nil"/>
              <w:bottom w:val="nil"/>
              <w:right w:val="nil"/>
            </w:tcBorders>
            <w:vAlign w:val="center"/>
          </w:tcPr>
          <w:p w:rsidR="00302292" w:rsidRPr="00B23008" w:rsidRDefault="00302292" w:rsidP="00653483">
            <w:pPr>
              <w:jc w:val="center"/>
              <w:rPr>
                <w:b/>
                <w:bCs/>
                <w:szCs w:val="20"/>
              </w:rPr>
            </w:pPr>
            <w:r w:rsidRPr="00B23008">
              <w:rPr>
                <w:rFonts w:hint="eastAsia"/>
                <w:b/>
                <w:bCs/>
                <w:szCs w:val="20"/>
              </w:rPr>
              <w:t>56.5</w:t>
            </w:r>
          </w:p>
        </w:tc>
      </w:tr>
      <w:tr w:rsidR="00302292" w:rsidRPr="00B23008" w:rsidTr="00653483">
        <w:trPr>
          <w:trHeight w:val="86"/>
          <w:jc w:val="center"/>
        </w:trPr>
        <w:tc>
          <w:tcPr>
            <w:tcW w:w="1645" w:type="dxa"/>
            <w:tcBorders>
              <w:top w:val="nil"/>
              <w:left w:val="nil"/>
              <w:bottom w:val="nil"/>
              <w:right w:val="single" w:sz="4" w:space="0" w:color="auto"/>
            </w:tcBorders>
          </w:tcPr>
          <w:p w:rsidR="00302292" w:rsidRPr="00E45457" w:rsidRDefault="00302292" w:rsidP="00653483">
            <w:pPr>
              <w:wordWrap w:val="0"/>
              <w:snapToGrid w:val="0"/>
              <w:spacing w:line="400" w:lineRule="exact"/>
              <w:ind w:firstLineChars="300" w:firstLine="720"/>
              <w:jc w:val="right"/>
              <w:rPr>
                <w:rFonts w:eastAsia="標楷體"/>
              </w:rPr>
            </w:pPr>
            <w:r w:rsidRPr="00E45457">
              <w:rPr>
                <w:rFonts w:eastAsia="標楷體"/>
              </w:rPr>
              <w:t>1</w:t>
            </w:r>
            <w:r w:rsidRPr="00E45457">
              <w:rPr>
                <w:rFonts w:eastAsia="標楷體"/>
              </w:rPr>
              <w:t>月</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50.1</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83.0</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51.4</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20.5</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63.5</w:t>
            </w:r>
          </w:p>
        </w:tc>
        <w:tc>
          <w:tcPr>
            <w:tcW w:w="1120"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57.4</w:t>
            </w:r>
          </w:p>
        </w:tc>
      </w:tr>
      <w:tr w:rsidR="00302292" w:rsidRPr="00B23008" w:rsidTr="00653483">
        <w:trPr>
          <w:trHeight w:val="86"/>
          <w:jc w:val="center"/>
        </w:trPr>
        <w:tc>
          <w:tcPr>
            <w:tcW w:w="1645" w:type="dxa"/>
            <w:tcBorders>
              <w:top w:val="nil"/>
              <w:left w:val="nil"/>
              <w:bottom w:val="nil"/>
              <w:right w:val="single" w:sz="4" w:space="0" w:color="auto"/>
            </w:tcBorders>
          </w:tcPr>
          <w:p w:rsidR="00302292" w:rsidRPr="00E45457" w:rsidRDefault="00302292" w:rsidP="00653483">
            <w:pPr>
              <w:wordWrap w:val="0"/>
              <w:snapToGrid w:val="0"/>
              <w:spacing w:line="400" w:lineRule="exact"/>
              <w:ind w:firstLineChars="300" w:firstLine="720"/>
              <w:jc w:val="right"/>
              <w:rPr>
                <w:rFonts w:eastAsia="標楷體"/>
              </w:rPr>
            </w:pPr>
            <w:r w:rsidRPr="00E45457">
              <w:rPr>
                <w:rFonts w:eastAsia="標楷體"/>
              </w:rPr>
              <w:t>2</w:t>
            </w:r>
            <w:r w:rsidRPr="00E45457">
              <w:rPr>
                <w:rFonts w:eastAsia="標楷體"/>
              </w:rPr>
              <w:t>月</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50.2</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84.1</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52.8</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19.9</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64.3</w:t>
            </w:r>
          </w:p>
        </w:tc>
        <w:tc>
          <w:tcPr>
            <w:tcW w:w="1120"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58.3</w:t>
            </w:r>
          </w:p>
        </w:tc>
      </w:tr>
      <w:tr w:rsidR="00302292" w:rsidRPr="00B23008" w:rsidTr="00653483">
        <w:trPr>
          <w:trHeight w:val="86"/>
          <w:jc w:val="center"/>
        </w:trPr>
        <w:tc>
          <w:tcPr>
            <w:tcW w:w="1645" w:type="dxa"/>
            <w:tcBorders>
              <w:top w:val="nil"/>
              <w:left w:val="nil"/>
              <w:bottom w:val="nil"/>
              <w:right w:val="single" w:sz="4" w:space="0" w:color="auto"/>
            </w:tcBorders>
          </w:tcPr>
          <w:p w:rsidR="00302292" w:rsidRPr="00E45457" w:rsidRDefault="00302292" w:rsidP="00653483">
            <w:pPr>
              <w:wordWrap w:val="0"/>
              <w:snapToGrid w:val="0"/>
              <w:spacing w:line="400" w:lineRule="exact"/>
              <w:ind w:firstLineChars="300" w:firstLine="720"/>
              <w:jc w:val="right"/>
              <w:rPr>
                <w:rFonts w:eastAsia="標楷體"/>
              </w:rPr>
            </w:pPr>
            <w:r w:rsidRPr="00E45457">
              <w:rPr>
                <w:rFonts w:eastAsia="標楷體"/>
              </w:rPr>
              <w:t>3</w:t>
            </w:r>
            <w:r w:rsidRPr="00E45457">
              <w:rPr>
                <w:rFonts w:eastAsia="標楷體"/>
              </w:rPr>
              <w:t>月</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50.8</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84.2</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54.8</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19.3</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66.1</w:t>
            </w:r>
          </w:p>
        </w:tc>
        <w:tc>
          <w:tcPr>
            <w:tcW w:w="1120"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58.6</w:t>
            </w:r>
          </w:p>
        </w:tc>
      </w:tr>
      <w:tr w:rsidR="00302292" w:rsidRPr="00B23008" w:rsidTr="00653483">
        <w:trPr>
          <w:trHeight w:val="86"/>
          <w:jc w:val="center"/>
        </w:trPr>
        <w:tc>
          <w:tcPr>
            <w:tcW w:w="1645" w:type="dxa"/>
            <w:tcBorders>
              <w:top w:val="nil"/>
              <w:left w:val="nil"/>
              <w:bottom w:val="nil"/>
              <w:right w:val="single" w:sz="4" w:space="0" w:color="auto"/>
            </w:tcBorders>
          </w:tcPr>
          <w:p w:rsidR="00302292" w:rsidRPr="00E45457" w:rsidRDefault="00302292" w:rsidP="00653483">
            <w:pPr>
              <w:wordWrap w:val="0"/>
              <w:snapToGrid w:val="0"/>
              <w:spacing w:line="400" w:lineRule="exact"/>
              <w:ind w:firstLineChars="300" w:firstLine="720"/>
              <w:jc w:val="right"/>
              <w:rPr>
                <w:rFonts w:eastAsia="標楷體"/>
              </w:rPr>
            </w:pPr>
            <w:r w:rsidRPr="00E45457">
              <w:rPr>
                <w:rFonts w:eastAsia="標楷體" w:hint="eastAsia"/>
              </w:rPr>
              <w:t>4</w:t>
            </w:r>
            <w:r w:rsidRPr="00E45457">
              <w:rPr>
                <w:rFonts w:eastAsia="標楷體"/>
              </w:rPr>
              <w:t>月</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50.</w:t>
            </w:r>
            <w:r w:rsidRPr="00B23008">
              <w:rPr>
                <w:rFonts w:hint="eastAsia"/>
                <w:szCs w:val="20"/>
              </w:rPr>
              <w:t>4</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84.</w:t>
            </w:r>
            <w:r w:rsidRPr="00B23008">
              <w:rPr>
                <w:rFonts w:hint="eastAsia"/>
                <w:szCs w:val="20"/>
              </w:rPr>
              <w:t>9</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5</w:t>
            </w:r>
            <w:r w:rsidRPr="00B23008">
              <w:rPr>
                <w:rFonts w:hint="eastAsia"/>
                <w:szCs w:val="20"/>
              </w:rPr>
              <w:t>3</w:t>
            </w:r>
            <w:r w:rsidRPr="00B23008">
              <w:rPr>
                <w:szCs w:val="20"/>
              </w:rPr>
              <w:t>.</w:t>
            </w:r>
            <w:r w:rsidRPr="00B23008">
              <w:rPr>
                <w:rFonts w:hint="eastAsia"/>
                <w:szCs w:val="20"/>
              </w:rPr>
              <w:t>1</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19.3</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6</w:t>
            </w:r>
            <w:r w:rsidRPr="00B23008">
              <w:rPr>
                <w:rFonts w:hint="eastAsia"/>
                <w:szCs w:val="20"/>
              </w:rPr>
              <w:t>9</w:t>
            </w:r>
            <w:r w:rsidRPr="00B23008">
              <w:rPr>
                <w:szCs w:val="20"/>
              </w:rPr>
              <w:t>.</w:t>
            </w:r>
            <w:r w:rsidRPr="00B23008">
              <w:rPr>
                <w:rFonts w:hint="eastAsia"/>
                <w:szCs w:val="20"/>
              </w:rPr>
              <w:t>5</w:t>
            </w:r>
          </w:p>
        </w:tc>
        <w:tc>
          <w:tcPr>
            <w:tcW w:w="1120"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5</w:t>
            </w:r>
            <w:r w:rsidRPr="00B23008">
              <w:rPr>
                <w:rFonts w:hint="eastAsia"/>
                <w:szCs w:val="20"/>
              </w:rPr>
              <w:t>7</w:t>
            </w:r>
            <w:r w:rsidRPr="00B23008">
              <w:rPr>
                <w:szCs w:val="20"/>
              </w:rPr>
              <w:t>.</w:t>
            </w:r>
            <w:r w:rsidRPr="00B23008">
              <w:rPr>
                <w:rFonts w:hint="eastAsia"/>
                <w:szCs w:val="20"/>
              </w:rPr>
              <w:t>1</w:t>
            </w:r>
          </w:p>
        </w:tc>
      </w:tr>
      <w:tr w:rsidR="00302292" w:rsidRPr="00B23008" w:rsidTr="00653483">
        <w:trPr>
          <w:trHeight w:val="86"/>
          <w:jc w:val="center"/>
        </w:trPr>
        <w:tc>
          <w:tcPr>
            <w:tcW w:w="1645" w:type="dxa"/>
            <w:tcBorders>
              <w:top w:val="nil"/>
              <w:left w:val="nil"/>
              <w:bottom w:val="nil"/>
              <w:right w:val="single" w:sz="4" w:space="0" w:color="auto"/>
            </w:tcBorders>
          </w:tcPr>
          <w:p w:rsidR="00302292" w:rsidRPr="00E45457" w:rsidRDefault="00302292" w:rsidP="00653483">
            <w:pPr>
              <w:wordWrap w:val="0"/>
              <w:snapToGrid w:val="0"/>
              <w:spacing w:line="400" w:lineRule="exact"/>
              <w:ind w:firstLineChars="300" w:firstLine="720"/>
              <w:jc w:val="right"/>
              <w:rPr>
                <w:rFonts w:eastAsia="標楷體"/>
              </w:rPr>
            </w:pPr>
            <w:r w:rsidRPr="00E45457">
              <w:rPr>
                <w:rFonts w:eastAsia="標楷體" w:hint="eastAsia"/>
              </w:rPr>
              <w:t>5</w:t>
            </w:r>
            <w:r w:rsidRPr="00E45457">
              <w:rPr>
                <w:rFonts w:eastAsia="標楷體"/>
              </w:rPr>
              <w:t>月</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50.</w:t>
            </w:r>
            <w:r w:rsidRPr="00B23008">
              <w:rPr>
                <w:rFonts w:hint="eastAsia"/>
                <w:szCs w:val="20"/>
              </w:rPr>
              <w:t>9</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8</w:t>
            </w:r>
            <w:r w:rsidRPr="00B23008">
              <w:rPr>
                <w:rFonts w:hint="eastAsia"/>
                <w:szCs w:val="20"/>
              </w:rPr>
              <w:t>5.5</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5</w:t>
            </w:r>
            <w:r w:rsidRPr="00B23008">
              <w:rPr>
                <w:rFonts w:hint="eastAsia"/>
                <w:szCs w:val="20"/>
              </w:rPr>
              <w:t>2.5</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1</w:t>
            </w:r>
            <w:r w:rsidRPr="00B23008">
              <w:rPr>
                <w:rFonts w:hint="eastAsia"/>
                <w:szCs w:val="20"/>
              </w:rPr>
              <w:t>6.2</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6</w:t>
            </w:r>
            <w:r w:rsidRPr="00B23008">
              <w:rPr>
                <w:rFonts w:hint="eastAsia"/>
                <w:szCs w:val="20"/>
              </w:rPr>
              <w:t>7.0</w:t>
            </w:r>
          </w:p>
        </w:tc>
        <w:tc>
          <w:tcPr>
            <w:tcW w:w="1120" w:type="dxa"/>
            <w:tcBorders>
              <w:top w:val="nil"/>
              <w:left w:val="nil"/>
              <w:bottom w:val="nil"/>
              <w:right w:val="nil"/>
            </w:tcBorders>
            <w:vAlign w:val="bottom"/>
          </w:tcPr>
          <w:p w:rsidR="00302292" w:rsidRPr="00B23008" w:rsidRDefault="00302292" w:rsidP="00653483">
            <w:pPr>
              <w:jc w:val="center"/>
              <w:rPr>
                <w:szCs w:val="20"/>
              </w:rPr>
            </w:pPr>
            <w:r w:rsidRPr="00B23008">
              <w:rPr>
                <w:szCs w:val="20"/>
              </w:rPr>
              <w:t>5</w:t>
            </w:r>
            <w:r w:rsidRPr="00B23008">
              <w:rPr>
                <w:rFonts w:hint="eastAsia"/>
                <w:szCs w:val="20"/>
              </w:rPr>
              <w:t>6.0</w:t>
            </w:r>
          </w:p>
        </w:tc>
      </w:tr>
      <w:tr w:rsidR="00302292" w:rsidRPr="00B23008" w:rsidTr="00653483">
        <w:trPr>
          <w:trHeight w:val="86"/>
          <w:jc w:val="center"/>
        </w:trPr>
        <w:tc>
          <w:tcPr>
            <w:tcW w:w="1645" w:type="dxa"/>
            <w:tcBorders>
              <w:top w:val="nil"/>
              <w:left w:val="nil"/>
              <w:bottom w:val="nil"/>
              <w:right w:val="single" w:sz="4" w:space="0" w:color="auto"/>
            </w:tcBorders>
          </w:tcPr>
          <w:p w:rsidR="00302292" w:rsidRPr="00E45457" w:rsidRDefault="00302292" w:rsidP="00653483">
            <w:pPr>
              <w:wordWrap w:val="0"/>
              <w:snapToGrid w:val="0"/>
              <w:spacing w:line="400" w:lineRule="exact"/>
              <w:ind w:firstLineChars="300" w:firstLine="720"/>
              <w:jc w:val="right"/>
              <w:rPr>
                <w:rFonts w:eastAsia="標楷體"/>
              </w:rPr>
            </w:pPr>
            <w:r w:rsidRPr="00E45457">
              <w:rPr>
                <w:rFonts w:eastAsia="標楷體"/>
              </w:rPr>
              <w:t>6</w:t>
            </w:r>
            <w:r w:rsidRPr="00E45457">
              <w:rPr>
                <w:rFonts w:eastAsia="標楷體"/>
              </w:rPr>
              <w:t>月</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rFonts w:hint="eastAsia"/>
                <w:szCs w:val="20"/>
              </w:rPr>
              <w:t>50.8</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rFonts w:hint="eastAsia"/>
                <w:szCs w:val="20"/>
              </w:rPr>
              <w:t>84.7</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rFonts w:hint="eastAsia"/>
                <w:szCs w:val="20"/>
              </w:rPr>
              <w:t>50.8</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rFonts w:hint="eastAsia"/>
                <w:szCs w:val="20"/>
              </w:rPr>
              <w:t>15.1</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rFonts w:hint="eastAsia"/>
                <w:szCs w:val="20"/>
              </w:rPr>
              <w:t>66.1</w:t>
            </w:r>
          </w:p>
        </w:tc>
        <w:tc>
          <w:tcPr>
            <w:tcW w:w="1120" w:type="dxa"/>
            <w:tcBorders>
              <w:top w:val="nil"/>
              <w:left w:val="nil"/>
              <w:bottom w:val="nil"/>
              <w:right w:val="nil"/>
            </w:tcBorders>
            <w:vAlign w:val="bottom"/>
          </w:tcPr>
          <w:p w:rsidR="00302292" w:rsidRPr="00B23008" w:rsidRDefault="00302292" w:rsidP="00653483">
            <w:pPr>
              <w:jc w:val="center"/>
              <w:rPr>
                <w:szCs w:val="20"/>
              </w:rPr>
            </w:pPr>
            <w:r w:rsidRPr="00B23008">
              <w:rPr>
                <w:rFonts w:hint="eastAsia"/>
                <w:szCs w:val="20"/>
              </w:rPr>
              <w:t>54.6</w:t>
            </w:r>
          </w:p>
        </w:tc>
      </w:tr>
      <w:tr w:rsidR="00302292" w:rsidRPr="00B23008" w:rsidTr="00653483">
        <w:trPr>
          <w:trHeight w:val="86"/>
          <w:jc w:val="center"/>
        </w:trPr>
        <w:tc>
          <w:tcPr>
            <w:tcW w:w="1645" w:type="dxa"/>
            <w:tcBorders>
              <w:top w:val="nil"/>
              <w:left w:val="nil"/>
              <w:bottom w:val="nil"/>
              <w:right w:val="single" w:sz="4" w:space="0" w:color="auto"/>
            </w:tcBorders>
          </w:tcPr>
          <w:p w:rsidR="00302292" w:rsidRPr="00E45457" w:rsidRDefault="00302292" w:rsidP="00653483">
            <w:pPr>
              <w:wordWrap w:val="0"/>
              <w:snapToGrid w:val="0"/>
              <w:spacing w:line="400" w:lineRule="exact"/>
              <w:ind w:firstLineChars="300" w:firstLine="720"/>
              <w:jc w:val="right"/>
              <w:rPr>
                <w:rFonts w:eastAsia="標楷體"/>
              </w:rPr>
            </w:pPr>
            <w:r w:rsidRPr="00E45457">
              <w:rPr>
                <w:rFonts w:eastAsia="標楷體" w:hint="eastAsia"/>
              </w:rPr>
              <w:t>7</w:t>
            </w:r>
            <w:r w:rsidRPr="00E45457">
              <w:rPr>
                <w:rFonts w:eastAsia="標楷體" w:hint="eastAsia"/>
              </w:rPr>
              <w:t>月</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rFonts w:hint="eastAsia"/>
                <w:szCs w:val="20"/>
              </w:rPr>
              <w:t>50.8</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rFonts w:hint="eastAsia"/>
                <w:szCs w:val="20"/>
              </w:rPr>
              <w:t>85.3</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rFonts w:hint="eastAsia"/>
                <w:szCs w:val="20"/>
              </w:rPr>
              <w:t>50.9</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rFonts w:hint="eastAsia"/>
                <w:szCs w:val="20"/>
              </w:rPr>
              <w:t>20.6</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rFonts w:hint="eastAsia"/>
                <w:szCs w:val="20"/>
              </w:rPr>
              <w:t>68.1</w:t>
            </w:r>
          </w:p>
        </w:tc>
        <w:tc>
          <w:tcPr>
            <w:tcW w:w="1120" w:type="dxa"/>
            <w:tcBorders>
              <w:top w:val="nil"/>
              <w:left w:val="nil"/>
              <w:bottom w:val="nil"/>
              <w:right w:val="nil"/>
            </w:tcBorders>
            <w:vAlign w:val="bottom"/>
          </w:tcPr>
          <w:p w:rsidR="00302292" w:rsidRPr="00B23008" w:rsidRDefault="00302292" w:rsidP="00653483">
            <w:pPr>
              <w:jc w:val="center"/>
              <w:rPr>
                <w:szCs w:val="20"/>
              </w:rPr>
            </w:pPr>
            <w:r w:rsidRPr="00B23008">
              <w:rPr>
                <w:rFonts w:hint="eastAsia"/>
                <w:szCs w:val="20"/>
              </w:rPr>
              <w:t>53.1</w:t>
            </w:r>
          </w:p>
        </w:tc>
      </w:tr>
      <w:tr w:rsidR="00302292" w:rsidRPr="00B23008" w:rsidTr="00653483">
        <w:trPr>
          <w:trHeight w:val="86"/>
          <w:jc w:val="center"/>
        </w:trPr>
        <w:tc>
          <w:tcPr>
            <w:tcW w:w="1645" w:type="dxa"/>
            <w:tcBorders>
              <w:top w:val="nil"/>
              <w:left w:val="nil"/>
              <w:bottom w:val="nil"/>
              <w:right w:val="single" w:sz="4" w:space="0" w:color="auto"/>
            </w:tcBorders>
          </w:tcPr>
          <w:p w:rsidR="00302292" w:rsidRPr="00E45457" w:rsidRDefault="00302292" w:rsidP="00653483">
            <w:pPr>
              <w:wordWrap w:val="0"/>
              <w:snapToGrid w:val="0"/>
              <w:spacing w:line="400" w:lineRule="exact"/>
              <w:ind w:firstLineChars="300" w:firstLine="720"/>
              <w:jc w:val="right"/>
              <w:rPr>
                <w:rFonts w:eastAsia="標楷體"/>
              </w:rPr>
            </w:pPr>
            <w:r w:rsidRPr="00E45457">
              <w:rPr>
                <w:rFonts w:eastAsia="標楷體" w:hint="eastAsia"/>
              </w:rPr>
              <w:t>8</w:t>
            </w:r>
            <w:r w:rsidRPr="00E45457">
              <w:rPr>
                <w:rFonts w:eastAsia="標楷體" w:hint="eastAsia"/>
              </w:rPr>
              <w:t>月</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rFonts w:hint="eastAsia"/>
                <w:szCs w:val="20"/>
              </w:rPr>
              <w:t>50.8</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rFonts w:hint="eastAsia"/>
                <w:szCs w:val="20"/>
              </w:rPr>
              <w:t>86.8</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rFonts w:hint="eastAsia"/>
                <w:szCs w:val="20"/>
              </w:rPr>
              <w:t>52.0</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rFonts w:hint="eastAsia"/>
                <w:szCs w:val="20"/>
              </w:rPr>
              <w:t>17.6</w:t>
            </w:r>
          </w:p>
        </w:tc>
        <w:tc>
          <w:tcPr>
            <w:tcW w:w="1119" w:type="dxa"/>
            <w:tcBorders>
              <w:top w:val="nil"/>
              <w:left w:val="nil"/>
              <w:bottom w:val="nil"/>
              <w:right w:val="nil"/>
            </w:tcBorders>
            <w:vAlign w:val="bottom"/>
          </w:tcPr>
          <w:p w:rsidR="00302292" w:rsidRPr="00B23008" w:rsidRDefault="00302292" w:rsidP="00653483">
            <w:pPr>
              <w:jc w:val="center"/>
              <w:rPr>
                <w:szCs w:val="20"/>
              </w:rPr>
            </w:pPr>
            <w:r w:rsidRPr="00B23008">
              <w:rPr>
                <w:rFonts w:hint="eastAsia"/>
                <w:szCs w:val="20"/>
              </w:rPr>
              <w:t>70.3</w:t>
            </w:r>
          </w:p>
        </w:tc>
        <w:tc>
          <w:tcPr>
            <w:tcW w:w="1120" w:type="dxa"/>
            <w:tcBorders>
              <w:top w:val="nil"/>
              <w:left w:val="nil"/>
              <w:bottom w:val="nil"/>
              <w:right w:val="nil"/>
            </w:tcBorders>
            <w:vAlign w:val="bottom"/>
          </w:tcPr>
          <w:p w:rsidR="00302292" w:rsidRPr="00B23008" w:rsidRDefault="00302292" w:rsidP="00653483">
            <w:pPr>
              <w:jc w:val="center"/>
              <w:rPr>
                <w:szCs w:val="20"/>
              </w:rPr>
            </w:pPr>
            <w:r w:rsidRPr="00B23008">
              <w:rPr>
                <w:rFonts w:hint="eastAsia"/>
                <w:szCs w:val="20"/>
              </w:rPr>
              <w:t>56.3</w:t>
            </w:r>
          </w:p>
        </w:tc>
      </w:tr>
      <w:tr w:rsidR="00302292" w:rsidRPr="00E45457" w:rsidTr="00653483">
        <w:trPr>
          <w:trHeight w:val="86"/>
          <w:jc w:val="center"/>
        </w:trPr>
        <w:tc>
          <w:tcPr>
            <w:tcW w:w="1645" w:type="dxa"/>
            <w:tcBorders>
              <w:top w:val="nil"/>
              <w:left w:val="nil"/>
              <w:bottom w:val="nil"/>
              <w:right w:val="single" w:sz="4" w:space="0" w:color="auto"/>
            </w:tcBorders>
          </w:tcPr>
          <w:p w:rsidR="00302292" w:rsidRPr="00E45457" w:rsidRDefault="00302292" w:rsidP="00653483">
            <w:pPr>
              <w:wordWrap w:val="0"/>
              <w:snapToGrid w:val="0"/>
              <w:spacing w:line="400" w:lineRule="exact"/>
              <w:ind w:firstLineChars="300" w:firstLine="720"/>
              <w:jc w:val="right"/>
              <w:rPr>
                <w:rFonts w:eastAsia="標楷體"/>
              </w:rPr>
            </w:pPr>
            <w:r w:rsidRPr="00E45457">
              <w:rPr>
                <w:rFonts w:eastAsia="標楷體" w:hint="eastAsia"/>
              </w:rPr>
              <w:t>9</w:t>
            </w:r>
            <w:r w:rsidRPr="00E45457">
              <w:rPr>
                <w:rFonts w:eastAsia="標楷體" w:hint="eastAsia"/>
              </w:rPr>
              <w:t>月</w:t>
            </w:r>
          </w:p>
        </w:tc>
        <w:tc>
          <w:tcPr>
            <w:tcW w:w="1119" w:type="dxa"/>
            <w:tcBorders>
              <w:top w:val="nil"/>
              <w:left w:val="nil"/>
              <w:bottom w:val="nil"/>
              <w:right w:val="nil"/>
            </w:tcBorders>
            <w:vAlign w:val="bottom"/>
          </w:tcPr>
          <w:p w:rsidR="00302292" w:rsidRPr="00E45457" w:rsidRDefault="00302292" w:rsidP="00653483">
            <w:pPr>
              <w:jc w:val="center"/>
              <w:rPr>
                <w:szCs w:val="20"/>
              </w:rPr>
            </w:pPr>
            <w:r w:rsidRPr="00E45457">
              <w:rPr>
                <w:rFonts w:hint="eastAsia"/>
                <w:szCs w:val="20"/>
              </w:rPr>
              <w:t>51.2</w:t>
            </w:r>
          </w:p>
        </w:tc>
        <w:tc>
          <w:tcPr>
            <w:tcW w:w="1119" w:type="dxa"/>
            <w:tcBorders>
              <w:top w:val="nil"/>
              <w:left w:val="nil"/>
              <w:bottom w:val="nil"/>
              <w:right w:val="nil"/>
            </w:tcBorders>
            <w:vAlign w:val="bottom"/>
          </w:tcPr>
          <w:p w:rsidR="00302292" w:rsidRPr="00E45457" w:rsidRDefault="00302292" w:rsidP="00653483">
            <w:pPr>
              <w:jc w:val="center"/>
              <w:rPr>
                <w:szCs w:val="20"/>
              </w:rPr>
            </w:pPr>
            <w:r w:rsidRPr="00E45457">
              <w:rPr>
                <w:rFonts w:hint="eastAsia"/>
                <w:szCs w:val="20"/>
              </w:rPr>
              <w:t>84.7</w:t>
            </w:r>
          </w:p>
        </w:tc>
        <w:tc>
          <w:tcPr>
            <w:tcW w:w="1119" w:type="dxa"/>
            <w:tcBorders>
              <w:top w:val="nil"/>
              <w:left w:val="nil"/>
              <w:bottom w:val="nil"/>
              <w:right w:val="nil"/>
            </w:tcBorders>
            <w:vAlign w:val="bottom"/>
          </w:tcPr>
          <w:p w:rsidR="00302292" w:rsidRPr="00E45457" w:rsidRDefault="00302292" w:rsidP="00653483">
            <w:pPr>
              <w:jc w:val="center"/>
              <w:rPr>
                <w:szCs w:val="20"/>
              </w:rPr>
            </w:pPr>
            <w:r w:rsidRPr="00E45457">
              <w:rPr>
                <w:rFonts w:hint="eastAsia"/>
                <w:szCs w:val="20"/>
              </w:rPr>
              <w:t>51.4</w:t>
            </w:r>
          </w:p>
        </w:tc>
        <w:tc>
          <w:tcPr>
            <w:tcW w:w="1119" w:type="dxa"/>
            <w:tcBorders>
              <w:top w:val="nil"/>
              <w:left w:val="nil"/>
              <w:bottom w:val="nil"/>
              <w:right w:val="nil"/>
            </w:tcBorders>
            <w:vAlign w:val="bottom"/>
          </w:tcPr>
          <w:p w:rsidR="00302292" w:rsidRPr="00E45457" w:rsidRDefault="00302292" w:rsidP="00653483">
            <w:pPr>
              <w:jc w:val="center"/>
              <w:rPr>
                <w:szCs w:val="20"/>
              </w:rPr>
            </w:pPr>
            <w:r w:rsidRPr="00E45457">
              <w:rPr>
                <w:rFonts w:hint="eastAsia"/>
                <w:szCs w:val="20"/>
              </w:rPr>
              <w:t>21.1</w:t>
            </w:r>
          </w:p>
        </w:tc>
        <w:tc>
          <w:tcPr>
            <w:tcW w:w="1119" w:type="dxa"/>
            <w:tcBorders>
              <w:top w:val="nil"/>
              <w:left w:val="nil"/>
              <w:bottom w:val="nil"/>
              <w:right w:val="nil"/>
            </w:tcBorders>
            <w:vAlign w:val="bottom"/>
          </w:tcPr>
          <w:p w:rsidR="00302292" w:rsidRPr="00E45457" w:rsidRDefault="00302292" w:rsidP="00653483">
            <w:pPr>
              <w:jc w:val="center"/>
              <w:rPr>
                <w:szCs w:val="20"/>
              </w:rPr>
            </w:pPr>
            <w:r w:rsidRPr="00E45457">
              <w:rPr>
                <w:rFonts w:hint="eastAsia"/>
                <w:szCs w:val="20"/>
              </w:rPr>
              <w:t>69.7</w:t>
            </w:r>
          </w:p>
        </w:tc>
        <w:tc>
          <w:tcPr>
            <w:tcW w:w="1120" w:type="dxa"/>
            <w:tcBorders>
              <w:top w:val="nil"/>
              <w:left w:val="nil"/>
              <w:bottom w:val="nil"/>
              <w:right w:val="nil"/>
            </w:tcBorders>
            <w:vAlign w:val="bottom"/>
          </w:tcPr>
          <w:p w:rsidR="00302292" w:rsidRPr="00E45457" w:rsidRDefault="00302292" w:rsidP="00653483">
            <w:pPr>
              <w:jc w:val="center"/>
              <w:rPr>
                <w:szCs w:val="20"/>
              </w:rPr>
            </w:pPr>
            <w:r w:rsidRPr="00E45457">
              <w:rPr>
                <w:rFonts w:hint="eastAsia"/>
                <w:szCs w:val="20"/>
              </w:rPr>
              <w:t>57.7</w:t>
            </w:r>
          </w:p>
        </w:tc>
      </w:tr>
      <w:tr w:rsidR="00302292" w:rsidRPr="00E45457" w:rsidTr="00653483">
        <w:trPr>
          <w:trHeight w:val="86"/>
          <w:jc w:val="center"/>
        </w:trPr>
        <w:tc>
          <w:tcPr>
            <w:tcW w:w="1645" w:type="dxa"/>
            <w:tcBorders>
              <w:top w:val="nil"/>
              <w:left w:val="nil"/>
              <w:bottom w:val="nil"/>
              <w:right w:val="single" w:sz="4" w:space="0" w:color="auto"/>
            </w:tcBorders>
          </w:tcPr>
          <w:p w:rsidR="00302292" w:rsidRPr="00E45457" w:rsidRDefault="00302292" w:rsidP="00653483">
            <w:pPr>
              <w:wordWrap w:val="0"/>
              <w:snapToGrid w:val="0"/>
              <w:spacing w:line="400" w:lineRule="exact"/>
              <w:ind w:firstLineChars="300" w:firstLine="720"/>
              <w:jc w:val="right"/>
              <w:rPr>
                <w:rFonts w:eastAsia="標楷體"/>
              </w:rPr>
            </w:pPr>
            <w:r w:rsidRPr="00E45457">
              <w:rPr>
                <w:rFonts w:eastAsia="標楷體" w:hint="eastAsia"/>
              </w:rPr>
              <w:t>10</w:t>
            </w:r>
            <w:r w:rsidRPr="00E45457">
              <w:rPr>
                <w:rFonts w:eastAsia="標楷體" w:hint="eastAsia"/>
              </w:rPr>
              <w:t>月</w:t>
            </w:r>
          </w:p>
        </w:tc>
        <w:tc>
          <w:tcPr>
            <w:tcW w:w="1119" w:type="dxa"/>
            <w:tcBorders>
              <w:top w:val="nil"/>
              <w:left w:val="nil"/>
              <w:bottom w:val="nil"/>
              <w:right w:val="nil"/>
            </w:tcBorders>
            <w:vAlign w:val="bottom"/>
          </w:tcPr>
          <w:p w:rsidR="00302292" w:rsidRPr="00E45457" w:rsidRDefault="00302292" w:rsidP="00653483">
            <w:pPr>
              <w:jc w:val="center"/>
              <w:rPr>
                <w:szCs w:val="20"/>
              </w:rPr>
            </w:pPr>
            <w:r w:rsidRPr="00E45457">
              <w:rPr>
                <w:rFonts w:hint="eastAsia"/>
                <w:szCs w:val="20"/>
              </w:rPr>
              <w:t>51.3</w:t>
            </w:r>
          </w:p>
        </w:tc>
        <w:tc>
          <w:tcPr>
            <w:tcW w:w="1119" w:type="dxa"/>
            <w:tcBorders>
              <w:top w:val="nil"/>
              <w:left w:val="nil"/>
              <w:bottom w:val="nil"/>
              <w:right w:val="nil"/>
            </w:tcBorders>
            <w:vAlign w:val="bottom"/>
          </w:tcPr>
          <w:p w:rsidR="00302292" w:rsidRPr="00E45457" w:rsidRDefault="00302292" w:rsidP="00653483">
            <w:pPr>
              <w:jc w:val="center"/>
              <w:rPr>
                <w:szCs w:val="20"/>
              </w:rPr>
            </w:pPr>
            <w:r w:rsidRPr="00E45457">
              <w:rPr>
                <w:rFonts w:hint="eastAsia"/>
                <w:szCs w:val="20"/>
              </w:rPr>
              <w:t>85.4</w:t>
            </w:r>
          </w:p>
        </w:tc>
        <w:tc>
          <w:tcPr>
            <w:tcW w:w="1119" w:type="dxa"/>
            <w:tcBorders>
              <w:top w:val="nil"/>
              <w:left w:val="nil"/>
              <w:bottom w:val="nil"/>
              <w:right w:val="nil"/>
            </w:tcBorders>
            <w:vAlign w:val="bottom"/>
          </w:tcPr>
          <w:p w:rsidR="00302292" w:rsidRPr="00E45457" w:rsidRDefault="00302292" w:rsidP="00653483">
            <w:pPr>
              <w:jc w:val="center"/>
              <w:rPr>
                <w:szCs w:val="20"/>
              </w:rPr>
            </w:pPr>
            <w:r w:rsidRPr="00E45457">
              <w:rPr>
                <w:rFonts w:hint="eastAsia"/>
                <w:szCs w:val="20"/>
              </w:rPr>
              <w:t>51.4</w:t>
            </w:r>
          </w:p>
        </w:tc>
        <w:tc>
          <w:tcPr>
            <w:tcW w:w="1119" w:type="dxa"/>
            <w:tcBorders>
              <w:top w:val="nil"/>
              <w:left w:val="nil"/>
              <w:bottom w:val="nil"/>
              <w:right w:val="nil"/>
            </w:tcBorders>
            <w:vAlign w:val="bottom"/>
          </w:tcPr>
          <w:p w:rsidR="00302292" w:rsidRPr="00E45457" w:rsidRDefault="00302292" w:rsidP="00653483">
            <w:pPr>
              <w:jc w:val="center"/>
              <w:rPr>
                <w:szCs w:val="20"/>
              </w:rPr>
            </w:pPr>
            <w:r w:rsidRPr="00E45457">
              <w:rPr>
                <w:rFonts w:hint="eastAsia"/>
                <w:szCs w:val="20"/>
              </w:rPr>
              <w:t>19.4</w:t>
            </w:r>
          </w:p>
        </w:tc>
        <w:tc>
          <w:tcPr>
            <w:tcW w:w="1119" w:type="dxa"/>
            <w:tcBorders>
              <w:top w:val="nil"/>
              <w:left w:val="nil"/>
              <w:bottom w:val="nil"/>
              <w:right w:val="nil"/>
            </w:tcBorders>
            <w:vAlign w:val="bottom"/>
          </w:tcPr>
          <w:p w:rsidR="00302292" w:rsidRPr="00E45457" w:rsidRDefault="00302292" w:rsidP="00653483">
            <w:pPr>
              <w:jc w:val="center"/>
              <w:rPr>
                <w:szCs w:val="20"/>
              </w:rPr>
            </w:pPr>
            <w:r w:rsidRPr="00E45457">
              <w:rPr>
                <w:rFonts w:hint="eastAsia"/>
                <w:szCs w:val="20"/>
              </w:rPr>
              <w:t>70.3</w:t>
            </w:r>
          </w:p>
        </w:tc>
        <w:tc>
          <w:tcPr>
            <w:tcW w:w="1120" w:type="dxa"/>
            <w:tcBorders>
              <w:top w:val="nil"/>
              <w:left w:val="nil"/>
              <w:bottom w:val="nil"/>
              <w:right w:val="nil"/>
            </w:tcBorders>
            <w:vAlign w:val="bottom"/>
          </w:tcPr>
          <w:p w:rsidR="00302292" w:rsidRPr="00E45457" w:rsidRDefault="00302292" w:rsidP="00653483">
            <w:pPr>
              <w:jc w:val="center"/>
              <w:rPr>
                <w:szCs w:val="20"/>
              </w:rPr>
            </w:pPr>
            <w:r w:rsidRPr="00E45457">
              <w:rPr>
                <w:rFonts w:hint="eastAsia"/>
                <w:szCs w:val="20"/>
              </w:rPr>
              <w:t>56.3</w:t>
            </w:r>
          </w:p>
        </w:tc>
      </w:tr>
      <w:tr w:rsidR="00302292" w:rsidRPr="00E45457" w:rsidTr="00653483">
        <w:trPr>
          <w:trHeight w:val="86"/>
          <w:jc w:val="center"/>
        </w:trPr>
        <w:tc>
          <w:tcPr>
            <w:tcW w:w="1645" w:type="dxa"/>
            <w:tcBorders>
              <w:top w:val="nil"/>
              <w:left w:val="nil"/>
              <w:bottom w:val="nil"/>
              <w:right w:val="single" w:sz="4" w:space="0" w:color="auto"/>
            </w:tcBorders>
          </w:tcPr>
          <w:p w:rsidR="00302292" w:rsidRPr="00E45457" w:rsidRDefault="00302292" w:rsidP="00653483">
            <w:pPr>
              <w:wordWrap w:val="0"/>
              <w:snapToGrid w:val="0"/>
              <w:spacing w:line="400" w:lineRule="exact"/>
              <w:ind w:firstLineChars="300" w:firstLine="720"/>
              <w:jc w:val="right"/>
              <w:rPr>
                <w:rFonts w:eastAsia="標楷體"/>
              </w:rPr>
            </w:pPr>
            <w:r w:rsidRPr="00E45457">
              <w:rPr>
                <w:rFonts w:eastAsia="標楷體" w:hint="eastAsia"/>
              </w:rPr>
              <w:t>11</w:t>
            </w:r>
            <w:r w:rsidRPr="00E45457">
              <w:rPr>
                <w:rFonts w:eastAsia="標楷體" w:hint="eastAsia"/>
              </w:rPr>
              <w:t>月</w:t>
            </w:r>
          </w:p>
        </w:tc>
        <w:tc>
          <w:tcPr>
            <w:tcW w:w="1119" w:type="dxa"/>
            <w:tcBorders>
              <w:top w:val="nil"/>
              <w:left w:val="nil"/>
              <w:bottom w:val="nil"/>
              <w:right w:val="nil"/>
            </w:tcBorders>
            <w:vAlign w:val="bottom"/>
          </w:tcPr>
          <w:p w:rsidR="00302292" w:rsidRPr="00E45457" w:rsidRDefault="00302292" w:rsidP="00653483">
            <w:pPr>
              <w:jc w:val="center"/>
              <w:rPr>
                <w:szCs w:val="20"/>
              </w:rPr>
            </w:pPr>
            <w:r w:rsidRPr="00E45457">
              <w:rPr>
                <w:rFonts w:hint="eastAsia"/>
                <w:szCs w:val="20"/>
              </w:rPr>
              <w:t>51.7</w:t>
            </w:r>
          </w:p>
        </w:tc>
        <w:tc>
          <w:tcPr>
            <w:tcW w:w="1119" w:type="dxa"/>
            <w:tcBorders>
              <w:top w:val="nil"/>
              <w:left w:val="nil"/>
              <w:bottom w:val="nil"/>
              <w:right w:val="nil"/>
            </w:tcBorders>
            <w:vAlign w:val="bottom"/>
          </w:tcPr>
          <w:p w:rsidR="00302292" w:rsidRPr="00E45457" w:rsidRDefault="00302292" w:rsidP="00653483">
            <w:pPr>
              <w:jc w:val="center"/>
              <w:rPr>
                <w:szCs w:val="20"/>
              </w:rPr>
            </w:pPr>
            <w:r w:rsidRPr="00E45457">
              <w:rPr>
                <w:rFonts w:hint="eastAsia"/>
                <w:szCs w:val="20"/>
              </w:rPr>
              <w:t>82.8</w:t>
            </w:r>
          </w:p>
        </w:tc>
        <w:tc>
          <w:tcPr>
            <w:tcW w:w="1119" w:type="dxa"/>
            <w:tcBorders>
              <w:top w:val="nil"/>
              <w:left w:val="nil"/>
              <w:bottom w:val="nil"/>
              <w:right w:val="nil"/>
            </w:tcBorders>
            <w:vAlign w:val="bottom"/>
          </w:tcPr>
          <w:p w:rsidR="00302292" w:rsidRPr="00E45457" w:rsidRDefault="00302292" w:rsidP="00653483">
            <w:pPr>
              <w:jc w:val="center"/>
              <w:rPr>
                <w:szCs w:val="20"/>
              </w:rPr>
            </w:pPr>
            <w:r w:rsidRPr="00E45457">
              <w:rPr>
                <w:rFonts w:hint="eastAsia"/>
                <w:szCs w:val="20"/>
              </w:rPr>
              <w:t>53.4</w:t>
            </w:r>
          </w:p>
        </w:tc>
        <w:tc>
          <w:tcPr>
            <w:tcW w:w="1119" w:type="dxa"/>
            <w:tcBorders>
              <w:top w:val="nil"/>
              <w:left w:val="nil"/>
              <w:bottom w:val="nil"/>
              <w:right w:val="nil"/>
            </w:tcBorders>
            <w:vAlign w:val="bottom"/>
          </w:tcPr>
          <w:p w:rsidR="00302292" w:rsidRPr="00E45457" w:rsidRDefault="00302292" w:rsidP="00653483">
            <w:pPr>
              <w:jc w:val="center"/>
              <w:rPr>
                <w:szCs w:val="20"/>
              </w:rPr>
            </w:pPr>
            <w:r w:rsidRPr="00E45457">
              <w:rPr>
                <w:rFonts w:hint="eastAsia"/>
                <w:szCs w:val="20"/>
              </w:rPr>
              <w:t>17.3</w:t>
            </w:r>
          </w:p>
        </w:tc>
        <w:tc>
          <w:tcPr>
            <w:tcW w:w="1119" w:type="dxa"/>
            <w:tcBorders>
              <w:top w:val="nil"/>
              <w:left w:val="nil"/>
              <w:bottom w:val="nil"/>
              <w:right w:val="nil"/>
            </w:tcBorders>
            <w:vAlign w:val="bottom"/>
          </w:tcPr>
          <w:p w:rsidR="00302292" w:rsidRPr="00E45457" w:rsidRDefault="00302292" w:rsidP="00653483">
            <w:pPr>
              <w:jc w:val="center"/>
              <w:rPr>
                <w:szCs w:val="20"/>
              </w:rPr>
            </w:pPr>
            <w:r w:rsidRPr="00E45457">
              <w:rPr>
                <w:rFonts w:hint="eastAsia"/>
                <w:szCs w:val="20"/>
              </w:rPr>
              <w:t>70.2</w:t>
            </w:r>
          </w:p>
        </w:tc>
        <w:tc>
          <w:tcPr>
            <w:tcW w:w="1120" w:type="dxa"/>
            <w:tcBorders>
              <w:top w:val="nil"/>
              <w:left w:val="nil"/>
              <w:bottom w:val="nil"/>
              <w:right w:val="nil"/>
            </w:tcBorders>
            <w:vAlign w:val="bottom"/>
          </w:tcPr>
          <w:p w:rsidR="00302292" w:rsidRPr="00E45457" w:rsidRDefault="00302292" w:rsidP="00653483">
            <w:pPr>
              <w:jc w:val="center"/>
              <w:rPr>
                <w:szCs w:val="20"/>
              </w:rPr>
            </w:pPr>
            <w:r w:rsidRPr="00E45457">
              <w:rPr>
                <w:rFonts w:hint="eastAsia"/>
                <w:szCs w:val="20"/>
              </w:rPr>
              <w:t>56.1</w:t>
            </w:r>
          </w:p>
        </w:tc>
      </w:tr>
      <w:tr w:rsidR="00302292" w:rsidRPr="00E45457" w:rsidTr="00653483">
        <w:trPr>
          <w:trHeight w:val="86"/>
          <w:jc w:val="center"/>
        </w:trPr>
        <w:tc>
          <w:tcPr>
            <w:tcW w:w="1645" w:type="dxa"/>
            <w:tcBorders>
              <w:top w:val="nil"/>
              <w:left w:val="nil"/>
              <w:bottom w:val="single" w:sz="4" w:space="0" w:color="auto"/>
              <w:right w:val="single" w:sz="4" w:space="0" w:color="auto"/>
            </w:tcBorders>
          </w:tcPr>
          <w:p w:rsidR="00302292" w:rsidRPr="00E45457" w:rsidRDefault="00302292" w:rsidP="00653483">
            <w:pPr>
              <w:wordWrap w:val="0"/>
              <w:snapToGrid w:val="0"/>
              <w:spacing w:line="400" w:lineRule="exact"/>
              <w:ind w:firstLineChars="300" w:firstLine="720"/>
              <w:jc w:val="right"/>
              <w:rPr>
                <w:rFonts w:eastAsia="標楷體"/>
              </w:rPr>
            </w:pPr>
            <w:r w:rsidRPr="00E45457">
              <w:rPr>
                <w:rFonts w:eastAsia="標楷體" w:hint="eastAsia"/>
              </w:rPr>
              <w:t>12</w:t>
            </w:r>
            <w:r w:rsidRPr="00E45457">
              <w:rPr>
                <w:rFonts w:eastAsia="標楷體" w:hint="eastAsia"/>
              </w:rPr>
              <w:t>月</w:t>
            </w:r>
          </w:p>
        </w:tc>
        <w:tc>
          <w:tcPr>
            <w:tcW w:w="1119" w:type="dxa"/>
            <w:tcBorders>
              <w:top w:val="nil"/>
              <w:left w:val="nil"/>
              <w:bottom w:val="single" w:sz="4" w:space="0" w:color="auto"/>
              <w:right w:val="nil"/>
            </w:tcBorders>
            <w:vAlign w:val="bottom"/>
          </w:tcPr>
          <w:p w:rsidR="00302292" w:rsidRPr="00E45457" w:rsidRDefault="00302292" w:rsidP="00653483">
            <w:pPr>
              <w:jc w:val="center"/>
              <w:rPr>
                <w:szCs w:val="20"/>
              </w:rPr>
            </w:pPr>
            <w:r w:rsidRPr="00E45457">
              <w:rPr>
                <w:rFonts w:hint="eastAsia"/>
                <w:szCs w:val="20"/>
              </w:rPr>
              <w:t>52.0</w:t>
            </w:r>
          </w:p>
        </w:tc>
        <w:tc>
          <w:tcPr>
            <w:tcW w:w="1119" w:type="dxa"/>
            <w:tcBorders>
              <w:top w:val="nil"/>
              <w:left w:val="nil"/>
              <w:bottom w:val="single" w:sz="4" w:space="0" w:color="auto"/>
              <w:right w:val="nil"/>
            </w:tcBorders>
            <w:vAlign w:val="bottom"/>
          </w:tcPr>
          <w:p w:rsidR="00302292" w:rsidRPr="00E45457" w:rsidRDefault="00302292" w:rsidP="00653483">
            <w:pPr>
              <w:jc w:val="center"/>
              <w:rPr>
                <w:szCs w:val="20"/>
              </w:rPr>
            </w:pPr>
            <w:r w:rsidRPr="00E45457">
              <w:rPr>
                <w:rFonts w:hint="eastAsia"/>
                <w:szCs w:val="20"/>
              </w:rPr>
              <w:t>83.3</w:t>
            </w:r>
          </w:p>
        </w:tc>
        <w:tc>
          <w:tcPr>
            <w:tcW w:w="1119" w:type="dxa"/>
            <w:tcBorders>
              <w:top w:val="nil"/>
              <w:left w:val="nil"/>
              <w:bottom w:val="single" w:sz="4" w:space="0" w:color="auto"/>
              <w:right w:val="nil"/>
            </w:tcBorders>
            <w:vAlign w:val="bottom"/>
          </w:tcPr>
          <w:p w:rsidR="00302292" w:rsidRPr="00E45457" w:rsidRDefault="00302292" w:rsidP="00653483">
            <w:pPr>
              <w:jc w:val="center"/>
              <w:rPr>
                <w:szCs w:val="20"/>
              </w:rPr>
            </w:pPr>
            <w:r w:rsidRPr="00E45457">
              <w:rPr>
                <w:rFonts w:hint="eastAsia"/>
                <w:szCs w:val="20"/>
              </w:rPr>
              <w:t>53.6</w:t>
            </w:r>
          </w:p>
        </w:tc>
        <w:tc>
          <w:tcPr>
            <w:tcW w:w="1119" w:type="dxa"/>
            <w:tcBorders>
              <w:top w:val="nil"/>
              <w:left w:val="nil"/>
              <w:bottom w:val="single" w:sz="4" w:space="0" w:color="auto"/>
              <w:right w:val="nil"/>
            </w:tcBorders>
            <w:vAlign w:val="bottom"/>
          </w:tcPr>
          <w:p w:rsidR="00302292" w:rsidRPr="00E45457" w:rsidRDefault="00302292" w:rsidP="00653483">
            <w:pPr>
              <w:jc w:val="center"/>
              <w:rPr>
                <w:szCs w:val="20"/>
              </w:rPr>
            </w:pPr>
            <w:r w:rsidRPr="00E45457">
              <w:rPr>
                <w:rFonts w:hint="eastAsia"/>
                <w:szCs w:val="20"/>
              </w:rPr>
              <w:t>18.0</w:t>
            </w:r>
          </w:p>
        </w:tc>
        <w:tc>
          <w:tcPr>
            <w:tcW w:w="1119" w:type="dxa"/>
            <w:tcBorders>
              <w:top w:val="nil"/>
              <w:left w:val="nil"/>
              <w:bottom w:val="single" w:sz="4" w:space="0" w:color="auto"/>
              <w:right w:val="nil"/>
            </w:tcBorders>
            <w:vAlign w:val="bottom"/>
          </w:tcPr>
          <w:p w:rsidR="00302292" w:rsidRPr="00E45457" w:rsidRDefault="00302292" w:rsidP="00653483">
            <w:pPr>
              <w:jc w:val="center"/>
              <w:rPr>
                <w:szCs w:val="20"/>
              </w:rPr>
            </w:pPr>
            <w:r w:rsidRPr="00E45457">
              <w:rPr>
                <w:rFonts w:hint="eastAsia"/>
                <w:szCs w:val="20"/>
              </w:rPr>
              <w:t>68.9</w:t>
            </w:r>
          </w:p>
        </w:tc>
        <w:tc>
          <w:tcPr>
            <w:tcW w:w="1120" w:type="dxa"/>
            <w:tcBorders>
              <w:top w:val="nil"/>
              <w:left w:val="nil"/>
              <w:bottom w:val="single" w:sz="4" w:space="0" w:color="auto"/>
              <w:right w:val="nil"/>
            </w:tcBorders>
            <w:vAlign w:val="bottom"/>
          </w:tcPr>
          <w:p w:rsidR="00302292" w:rsidRPr="00E45457" w:rsidRDefault="00302292" w:rsidP="00653483">
            <w:pPr>
              <w:jc w:val="center"/>
              <w:rPr>
                <w:szCs w:val="20"/>
              </w:rPr>
            </w:pPr>
            <w:r w:rsidRPr="00E45457">
              <w:rPr>
                <w:rFonts w:hint="eastAsia"/>
                <w:szCs w:val="20"/>
              </w:rPr>
              <w:t>56.6</w:t>
            </w:r>
          </w:p>
        </w:tc>
      </w:tr>
    </w:tbl>
    <w:p w:rsidR="00302292" w:rsidRPr="000A4DED" w:rsidRDefault="00302292" w:rsidP="00302292">
      <w:pPr>
        <w:pStyle w:val="k02"/>
        <w:snapToGrid w:val="0"/>
        <w:spacing w:before="0" w:beforeAutospacing="0" w:after="0" w:afterAutospacing="0" w:line="240" w:lineRule="atLeast"/>
        <w:ind w:left="540"/>
        <w:jc w:val="both"/>
        <w:rPr>
          <w:rFonts w:ascii="Times New Roman" w:eastAsia="標楷體"/>
        </w:rPr>
      </w:pPr>
      <w:r w:rsidRPr="000A4DED">
        <w:rPr>
          <w:rFonts w:ascii="Times New Roman" w:eastAsia="標楷體" w:hint="eastAsia"/>
        </w:rPr>
        <w:t>資料來源：經濟部統計處。</w:t>
      </w:r>
    </w:p>
    <w:p w:rsidR="00302292" w:rsidRPr="0012098B" w:rsidRDefault="00302292" w:rsidP="00302292">
      <w:pPr>
        <w:pStyle w:val="k02"/>
        <w:snapToGrid w:val="0"/>
        <w:spacing w:before="0" w:beforeAutospacing="0" w:after="0" w:afterAutospacing="0" w:line="240" w:lineRule="atLeast"/>
        <w:ind w:left="540"/>
        <w:jc w:val="both"/>
        <w:rPr>
          <w:rFonts w:ascii="Times New Roman" w:eastAsia="標楷體"/>
          <w:color w:val="FF0000"/>
          <w:szCs w:val="20"/>
        </w:rPr>
      </w:pPr>
    </w:p>
    <w:p w:rsidR="00302292" w:rsidRPr="000A4DED" w:rsidRDefault="00302292" w:rsidP="00302292">
      <w:pPr>
        <w:jc w:val="center"/>
        <w:rPr>
          <w:rFonts w:eastAsia="標楷體"/>
          <w:b/>
          <w:sz w:val="28"/>
          <w:szCs w:val="28"/>
        </w:rPr>
      </w:pPr>
      <w:r w:rsidRPr="000A4DED">
        <w:rPr>
          <w:rFonts w:eastAsia="標楷體"/>
          <w:b/>
          <w:sz w:val="28"/>
          <w:szCs w:val="28"/>
        </w:rPr>
        <w:t>表</w:t>
      </w:r>
      <w:r w:rsidRPr="000A4DED">
        <w:rPr>
          <w:rFonts w:eastAsia="標楷體"/>
          <w:b/>
          <w:sz w:val="28"/>
          <w:szCs w:val="28"/>
        </w:rPr>
        <w:t xml:space="preserve"> 2-5-4</w:t>
      </w:r>
      <w:r w:rsidRPr="000A4DED">
        <w:rPr>
          <w:rFonts w:eastAsia="標楷體" w:hint="eastAsia"/>
          <w:b/>
          <w:sz w:val="28"/>
          <w:szCs w:val="28"/>
        </w:rPr>
        <w:t xml:space="preserve">　</w:t>
      </w:r>
      <w:r w:rsidRPr="000A4DED">
        <w:rPr>
          <w:rFonts w:eastAsia="標楷體"/>
          <w:b/>
          <w:sz w:val="28"/>
          <w:szCs w:val="28"/>
        </w:rPr>
        <w:t>我國在各主要地區（國家）外銷接單情形</w:t>
      </w:r>
    </w:p>
    <w:p w:rsidR="00302292" w:rsidRPr="000A4DED" w:rsidRDefault="00302292" w:rsidP="00302292">
      <w:pPr>
        <w:spacing w:line="120" w:lineRule="auto"/>
        <w:ind w:leftChars="130" w:left="312" w:right="-45"/>
        <w:jc w:val="right"/>
        <w:rPr>
          <w:rFonts w:eastAsia="標楷體"/>
          <w:bCs/>
        </w:rPr>
      </w:pPr>
      <w:r w:rsidRPr="000A4DED">
        <w:rPr>
          <w:rFonts w:eastAsia="標楷體" w:hint="eastAsia"/>
          <w:bCs/>
        </w:rPr>
        <w:t>單位：億美元；％</w:t>
      </w:r>
      <w:r w:rsidRPr="000A4DED">
        <w:rPr>
          <w:rFonts w:eastAsia="標楷體" w:hint="eastAsia"/>
          <w:bCs/>
        </w:rPr>
        <w:t xml:space="preserve"> </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302292" w:rsidRPr="000A4DED" w:rsidTr="00653483">
        <w:trPr>
          <w:cantSplit/>
          <w:trHeight w:val="304"/>
          <w:jc w:val="center"/>
        </w:trPr>
        <w:tc>
          <w:tcPr>
            <w:tcW w:w="2378" w:type="dxa"/>
            <w:vMerge w:val="restart"/>
            <w:tcBorders>
              <w:left w:val="nil"/>
            </w:tcBorders>
            <w:vAlign w:val="center"/>
          </w:tcPr>
          <w:p w:rsidR="00302292" w:rsidRPr="000A4DED" w:rsidRDefault="00302292" w:rsidP="00653483">
            <w:pPr>
              <w:snapToGrid w:val="0"/>
              <w:spacing w:line="360" w:lineRule="atLeast"/>
              <w:ind w:left="28" w:right="-40"/>
              <w:jc w:val="center"/>
              <w:rPr>
                <w:rFonts w:eastAsia="標楷體"/>
              </w:rPr>
            </w:pPr>
            <w:r w:rsidRPr="000A4DED">
              <w:rPr>
                <w:rFonts w:eastAsia="標楷體"/>
              </w:rPr>
              <w:t>地區別</w:t>
            </w:r>
          </w:p>
        </w:tc>
        <w:tc>
          <w:tcPr>
            <w:tcW w:w="5114" w:type="dxa"/>
            <w:gridSpan w:val="2"/>
            <w:tcBorders>
              <w:bottom w:val="single" w:sz="4" w:space="0" w:color="auto"/>
              <w:right w:val="nil"/>
            </w:tcBorders>
            <w:vAlign w:val="center"/>
          </w:tcPr>
          <w:p w:rsidR="00302292" w:rsidRPr="000A4DED" w:rsidRDefault="00302292" w:rsidP="00653483">
            <w:pPr>
              <w:snapToGrid w:val="0"/>
              <w:spacing w:line="360" w:lineRule="atLeast"/>
              <w:ind w:left="28" w:right="-40"/>
              <w:jc w:val="center"/>
              <w:rPr>
                <w:rFonts w:eastAsia="標楷體"/>
              </w:rPr>
            </w:pPr>
            <w:r w:rsidRPr="000A4DED">
              <w:rPr>
                <w:rFonts w:eastAsia="標楷體"/>
              </w:rPr>
              <w:t>101</w:t>
            </w:r>
            <w:r w:rsidRPr="000A4DED">
              <w:rPr>
                <w:rFonts w:eastAsia="標楷體"/>
              </w:rPr>
              <w:t>年</w:t>
            </w:r>
            <w:r w:rsidRPr="000A4DED">
              <w:rPr>
                <w:rFonts w:eastAsia="標楷體" w:hint="eastAsia"/>
              </w:rPr>
              <w:t>12</w:t>
            </w:r>
            <w:r w:rsidRPr="000A4DED">
              <w:rPr>
                <w:rFonts w:eastAsia="標楷體"/>
              </w:rPr>
              <w:t>月</w:t>
            </w:r>
          </w:p>
        </w:tc>
      </w:tr>
      <w:tr w:rsidR="00302292" w:rsidRPr="000A4DED" w:rsidTr="00653483">
        <w:trPr>
          <w:cantSplit/>
          <w:trHeight w:val="135"/>
          <w:jc w:val="center"/>
        </w:trPr>
        <w:tc>
          <w:tcPr>
            <w:tcW w:w="2378" w:type="dxa"/>
            <w:vMerge/>
            <w:tcBorders>
              <w:left w:val="nil"/>
              <w:bottom w:val="single" w:sz="4" w:space="0" w:color="auto"/>
            </w:tcBorders>
            <w:vAlign w:val="center"/>
          </w:tcPr>
          <w:p w:rsidR="00302292" w:rsidRPr="000A4DED" w:rsidRDefault="00302292" w:rsidP="00653483">
            <w:pPr>
              <w:snapToGrid w:val="0"/>
              <w:spacing w:line="360" w:lineRule="atLeast"/>
              <w:ind w:left="28" w:right="-40"/>
              <w:jc w:val="center"/>
              <w:rPr>
                <w:rFonts w:eastAsia="標楷體"/>
              </w:rPr>
            </w:pPr>
          </w:p>
        </w:tc>
        <w:tc>
          <w:tcPr>
            <w:tcW w:w="2226" w:type="dxa"/>
            <w:tcBorders>
              <w:bottom w:val="single" w:sz="4" w:space="0" w:color="auto"/>
            </w:tcBorders>
            <w:vAlign w:val="center"/>
          </w:tcPr>
          <w:p w:rsidR="00302292" w:rsidRPr="000A4DED" w:rsidRDefault="00302292" w:rsidP="00653483">
            <w:pPr>
              <w:snapToGrid w:val="0"/>
              <w:spacing w:line="360" w:lineRule="atLeast"/>
              <w:ind w:left="28" w:right="-40"/>
              <w:jc w:val="center"/>
              <w:rPr>
                <w:rFonts w:eastAsia="標楷體"/>
              </w:rPr>
            </w:pPr>
            <w:r w:rsidRPr="000A4DED">
              <w:rPr>
                <w:rFonts w:eastAsia="標楷體"/>
              </w:rPr>
              <w:t>金額</w:t>
            </w:r>
          </w:p>
        </w:tc>
        <w:tc>
          <w:tcPr>
            <w:tcW w:w="2888" w:type="dxa"/>
            <w:tcBorders>
              <w:bottom w:val="single" w:sz="4" w:space="0" w:color="auto"/>
              <w:right w:val="nil"/>
            </w:tcBorders>
            <w:vAlign w:val="center"/>
          </w:tcPr>
          <w:p w:rsidR="00302292" w:rsidRPr="000A4DED" w:rsidRDefault="00302292" w:rsidP="00653483">
            <w:pPr>
              <w:adjustRightInd w:val="0"/>
              <w:snapToGrid w:val="0"/>
              <w:spacing w:line="360" w:lineRule="atLeast"/>
              <w:jc w:val="center"/>
              <w:rPr>
                <w:rFonts w:eastAsia="標楷體"/>
              </w:rPr>
            </w:pPr>
            <w:r w:rsidRPr="000A4DED">
              <w:rPr>
                <w:rFonts w:eastAsia="標楷體"/>
              </w:rPr>
              <w:t>較</w:t>
            </w:r>
            <w:r w:rsidRPr="000A4DED">
              <w:rPr>
                <w:rFonts w:eastAsia="標楷體"/>
              </w:rPr>
              <w:t>100</w:t>
            </w:r>
            <w:r w:rsidRPr="000A4DED">
              <w:rPr>
                <w:rFonts w:eastAsia="標楷體"/>
              </w:rPr>
              <w:t>年同月增減率</w:t>
            </w:r>
          </w:p>
        </w:tc>
      </w:tr>
      <w:tr w:rsidR="00302292" w:rsidRPr="0012098B" w:rsidTr="00653483">
        <w:trPr>
          <w:jc w:val="center"/>
        </w:trPr>
        <w:tc>
          <w:tcPr>
            <w:tcW w:w="2378" w:type="dxa"/>
            <w:tcBorders>
              <w:left w:val="nil"/>
              <w:bottom w:val="nil"/>
            </w:tcBorders>
          </w:tcPr>
          <w:p w:rsidR="00302292" w:rsidRPr="000A4DED" w:rsidRDefault="00302292" w:rsidP="00653483">
            <w:pPr>
              <w:snapToGrid w:val="0"/>
              <w:spacing w:line="360" w:lineRule="atLeast"/>
              <w:ind w:left="28" w:right="-40"/>
              <w:jc w:val="center"/>
              <w:rPr>
                <w:rFonts w:eastAsia="標楷體"/>
              </w:rPr>
            </w:pPr>
            <w:r w:rsidRPr="000A4DED">
              <w:rPr>
                <w:rFonts w:eastAsia="標楷體"/>
              </w:rPr>
              <w:t>美國</w:t>
            </w:r>
          </w:p>
        </w:tc>
        <w:tc>
          <w:tcPr>
            <w:tcW w:w="2226" w:type="dxa"/>
            <w:tcBorders>
              <w:bottom w:val="nil"/>
              <w:right w:val="nil"/>
            </w:tcBorders>
            <w:vAlign w:val="center"/>
          </w:tcPr>
          <w:p w:rsidR="00302292" w:rsidRPr="000A4DED" w:rsidRDefault="00302292" w:rsidP="00653483">
            <w:pPr>
              <w:snapToGrid w:val="0"/>
              <w:spacing w:line="360" w:lineRule="atLeast"/>
              <w:ind w:left="28" w:right="-40"/>
              <w:jc w:val="center"/>
              <w:rPr>
                <w:rFonts w:eastAsia="標楷體"/>
              </w:rPr>
            </w:pPr>
            <w:r w:rsidRPr="000A4DED">
              <w:rPr>
                <w:rFonts w:eastAsia="標楷體" w:hint="eastAsia"/>
              </w:rPr>
              <w:t>99.9</w:t>
            </w:r>
          </w:p>
        </w:tc>
        <w:tc>
          <w:tcPr>
            <w:tcW w:w="2888" w:type="dxa"/>
            <w:tcBorders>
              <w:bottom w:val="nil"/>
              <w:right w:val="nil"/>
            </w:tcBorders>
          </w:tcPr>
          <w:p w:rsidR="00302292" w:rsidRPr="000A4DED" w:rsidRDefault="00302292" w:rsidP="00653483">
            <w:pPr>
              <w:snapToGrid w:val="0"/>
              <w:spacing w:line="360" w:lineRule="atLeast"/>
              <w:ind w:left="28" w:right="1070"/>
              <w:jc w:val="right"/>
              <w:rPr>
                <w:rFonts w:eastAsia="標楷體"/>
              </w:rPr>
            </w:pPr>
            <w:r w:rsidRPr="000A4DED">
              <w:rPr>
                <w:rFonts w:eastAsia="標楷體" w:hint="eastAsia"/>
              </w:rPr>
              <w:t>10.0</w:t>
            </w:r>
          </w:p>
        </w:tc>
      </w:tr>
      <w:tr w:rsidR="00302292" w:rsidRPr="0012098B" w:rsidTr="00653483">
        <w:trPr>
          <w:jc w:val="center"/>
        </w:trPr>
        <w:tc>
          <w:tcPr>
            <w:tcW w:w="2378" w:type="dxa"/>
            <w:tcBorders>
              <w:top w:val="nil"/>
              <w:left w:val="nil"/>
              <w:bottom w:val="nil"/>
            </w:tcBorders>
          </w:tcPr>
          <w:p w:rsidR="00302292" w:rsidRPr="000A4DED" w:rsidRDefault="00302292" w:rsidP="00653483">
            <w:pPr>
              <w:snapToGrid w:val="0"/>
              <w:spacing w:line="360" w:lineRule="atLeast"/>
              <w:ind w:left="28" w:right="-40"/>
              <w:jc w:val="center"/>
              <w:rPr>
                <w:rFonts w:eastAsia="標楷體"/>
              </w:rPr>
            </w:pPr>
            <w:r w:rsidRPr="000A4DED">
              <w:rPr>
                <w:rFonts w:eastAsia="標楷體"/>
              </w:rPr>
              <w:t>中國大陸（含香港）</w:t>
            </w:r>
          </w:p>
        </w:tc>
        <w:tc>
          <w:tcPr>
            <w:tcW w:w="2226" w:type="dxa"/>
            <w:tcBorders>
              <w:top w:val="nil"/>
              <w:bottom w:val="nil"/>
              <w:right w:val="nil"/>
            </w:tcBorders>
            <w:vAlign w:val="center"/>
          </w:tcPr>
          <w:p w:rsidR="00302292" w:rsidRPr="000A4DED" w:rsidRDefault="00302292" w:rsidP="00653483">
            <w:pPr>
              <w:snapToGrid w:val="0"/>
              <w:spacing w:line="360" w:lineRule="atLeast"/>
              <w:ind w:left="28" w:right="-40"/>
              <w:jc w:val="center"/>
              <w:rPr>
                <w:rFonts w:eastAsia="標楷體"/>
              </w:rPr>
            </w:pPr>
            <w:r w:rsidRPr="000A4DED">
              <w:rPr>
                <w:rFonts w:eastAsia="標楷體" w:hint="eastAsia"/>
              </w:rPr>
              <w:t>94.9</w:t>
            </w:r>
          </w:p>
        </w:tc>
        <w:tc>
          <w:tcPr>
            <w:tcW w:w="2888" w:type="dxa"/>
            <w:tcBorders>
              <w:top w:val="nil"/>
              <w:bottom w:val="nil"/>
              <w:right w:val="nil"/>
            </w:tcBorders>
          </w:tcPr>
          <w:p w:rsidR="00302292" w:rsidRPr="000A4DED" w:rsidRDefault="00302292" w:rsidP="00653483">
            <w:pPr>
              <w:snapToGrid w:val="0"/>
              <w:spacing w:line="360" w:lineRule="atLeast"/>
              <w:ind w:left="28" w:right="1070"/>
              <w:jc w:val="right"/>
              <w:rPr>
                <w:rFonts w:eastAsia="標楷體"/>
              </w:rPr>
            </w:pPr>
            <w:r w:rsidRPr="000A4DED">
              <w:rPr>
                <w:rFonts w:eastAsia="標楷體" w:hint="eastAsia"/>
              </w:rPr>
              <w:t>2.4</w:t>
            </w:r>
          </w:p>
        </w:tc>
      </w:tr>
      <w:tr w:rsidR="00302292" w:rsidRPr="0012098B" w:rsidTr="00653483">
        <w:trPr>
          <w:jc w:val="center"/>
        </w:trPr>
        <w:tc>
          <w:tcPr>
            <w:tcW w:w="2378" w:type="dxa"/>
            <w:tcBorders>
              <w:top w:val="nil"/>
              <w:left w:val="nil"/>
              <w:bottom w:val="nil"/>
            </w:tcBorders>
          </w:tcPr>
          <w:p w:rsidR="00302292" w:rsidRPr="000A4DED" w:rsidRDefault="00302292" w:rsidP="00653483">
            <w:pPr>
              <w:snapToGrid w:val="0"/>
              <w:spacing w:line="360" w:lineRule="atLeast"/>
              <w:ind w:left="28" w:right="-40"/>
              <w:jc w:val="center"/>
              <w:rPr>
                <w:rFonts w:eastAsia="標楷體"/>
              </w:rPr>
            </w:pPr>
            <w:r w:rsidRPr="000A4DED">
              <w:rPr>
                <w:rFonts w:eastAsia="標楷體"/>
              </w:rPr>
              <w:t>歐洲</w:t>
            </w:r>
          </w:p>
        </w:tc>
        <w:tc>
          <w:tcPr>
            <w:tcW w:w="2226" w:type="dxa"/>
            <w:tcBorders>
              <w:top w:val="nil"/>
              <w:bottom w:val="nil"/>
              <w:right w:val="nil"/>
            </w:tcBorders>
            <w:vAlign w:val="center"/>
          </w:tcPr>
          <w:p w:rsidR="00302292" w:rsidRPr="000A4DED" w:rsidRDefault="00302292" w:rsidP="00653483">
            <w:pPr>
              <w:snapToGrid w:val="0"/>
              <w:spacing w:line="360" w:lineRule="atLeast"/>
              <w:ind w:left="28" w:right="-40"/>
              <w:jc w:val="center"/>
              <w:rPr>
                <w:rFonts w:eastAsia="標楷體"/>
              </w:rPr>
            </w:pPr>
            <w:r w:rsidRPr="000A4DED">
              <w:rPr>
                <w:rFonts w:eastAsia="標楷體" w:hint="eastAsia"/>
              </w:rPr>
              <w:t>85.7</w:t>
            </w:r>
          </w:p>
        </w:tc>
        <w:tc>
          <w:tcPr>
            <w:tcW w:w="2888" w:type="dxa"/>
            <w:tcBorders>
              <w:top w:val="nil"/>
              <w:bottom w:val="nil"/>
              <w:right w:val="nil"/>
            </w:tcBorders>
          </w:tcPr>
          <w:p w:rsidR="00302292" w:rsidRPr="000A4DED" w:rsidRDefault="00302292" w:rsidP="00653483">
            <w:pPr>
              <w:snapToGrid w:val="0"/>
              <w:spacing w:line="360" w:lineRule="atLeast"/>
              <w:ind w:left="28" w:right="1070"/>
              <w:jc w:val="right"/>
              <w:rPr>
                <w:rFonts w:eastAsia="標楷體"/>
              </w:rPr>
            </w:pPr>
            <w:r w:rsidRPr="000A4DED">
              <w:rPr>
                <w:rFonts w:eastAsia="標楷體" w:hint="eastAsia"/>
              </w:rPr>
              <w:t>25.1</w:t>
            </w:r>
          </w:p>
        </w:tc>
      </w:tr>
      <w:tr w:rsidR="00302292" w:rsidRPr="0012098B" w:rsidTr="00653483">
        <w:trPr>
          <w:jc w:val="center"/>
        </w:trPr>
        <w:tc>
          <w:tcPr>
            <w:tcW w:w="2378" w:type="dxa"/>
            <w:tcBorders>
              <w:top w:val="nil"/>
              <w:left w:val="nil"/>
              <w:bottom w:val="nil"/>
            </w:tcBorders>
          </w:tcPr>
          <w:p w:rsidR="00302292" w:rsidRPr="000A4DED" w:rsidRDefault="00302292" w:rsidP="00653483">
            <w:pPr>
              <w:snapToGrid w:val="0"/>
              <w:spacing w:line="360" w:lineRule="atLeast"/>
              <w:ind w:left="28" w:right="-40"/>
              <w:jc w:val="center"/>
              <w:rPr>
                <w:rFonts w:eastAsia="標楷體"/>
              </w:rPr>
            </w:pPr>
            <w:r w:rsidRPr="000A4DED">
              <w:rPr>
                <w:rFonts w:eastAsia="標楷體"/>
              </w:rPr>
              <w:t>東協六國</w:t>
            </w:r>
          </w:p>
        </w:tc>
        <w:tc>
          <w:tcPr>
            <w:tcW w:w="2226" w:type="dxa"/>
            <w:tcBorders>
              <w:top w:val="nil"/>
              <w:bottom w:val="nil"/>
              <w:right w:val="nil"/>
            </w:tcBorders>
            <w:vAlign w:val="center"/>
          </w:tcPr>
          <w:p w:rsidR="00302292" w:rsidRPr="000A4DED" w:rsidRDefault="00302292" w:rsidP="00653483">
            <w:pPr>
              <w:snapToGrid w:val="0"/>
              <w:spacing w:line="360" w:lineRule="atLeast"/>
              <w:ind w:left="28" w:right="-40"/>
              <w:jc w:val="center"/>
              <w:rPr>
                <w:rFonts w:eastAsia="標楷體"/>
              </w:rPr>
            </w:pPr>
            <w:r w:rsidRPr="000A4DED">
              <w:rPr>
                <w:rFonts w:eastAsia="標楷體" w:hint="eastAsia"/>
              </w:rPr>
              <w:t>41.1</w:t>
            </w:r>
          </w:p>
        </w:tc>
        <w:tc>
          <w:tcPr>
            <w:tcW w:w="2888" w:type="dxa"/>
            <w:tcBorders>
              <w:top w:val="nil"/>
              <w:bottom w:val="nil"/>
              <w:right w:val="nil"/>
            </w:tcBorders>
          </w:tcPr>
          <w:p w:rsidR="00302292" w:rsidRPr="000A4DED" w:rsidRDefault="00302292" w:rsidP="00653483">
            <w:pPr>
              <w:snapToGrid w:val="0"/>
              <w:spacing w:line="360" w:lineRule="atLeast"/>
              <w:ind w:left="28" w:right="1070"/>
              <w:jc w:val="right"/>
              <w:rPr>
                <w:rFonts w:eastAsia="標楷體"/>
              </w:rPr>
            </w:pPr>
            <w:r w:rsidRPr="000A4DED">
              <w:rPr>
                <w:rFonts w:eastAsia="標楷體" w:hint="eastAsia"/>
              </w:rPr>
              <w:t>16.4</w:t>
            </w:r>
          </w:p>
        </w:tc>
      </w:tr>
      <w:tr w:rsidR="00302292" w:rsidRPr="0012098B" w:rsidTr="00653483">
        <w:trPr>
          <w:trHeight w:val="425"/>
          <w:jc w:val="center"/>
        </w:trPr>
        <w:tc>
          <w:tcPr>
            <w:tcW w:w="2378" w:type="dxa"/>
            <w:tcBorders>
              <w:top w:val="nil"/>
              <w:left w:val="nil"/>
            </w:tcBorders>
          </w:tcPr>
          <w:p w:rsidR="00302292" w:rsidRPr="000A4DED" w:rsidRDefault="00302292" w:rsidP="00653483">
            <w:pPr>
              <w:snapToGrid w:val="0"/>
              <w:spacing w:line="360" w:lineRule="atLeast"/>
              <w:ind w:left="28" w:right="-40"/>
              <w:jc w:val="center"/>
              <w:rPr>
                <w:rFonts w:eastAsia="標楷體"/>
              </w:rPr>
            </w:pPr>
            <w:r w:rsidRPr="000A4DED">
              <w:rPr>
                <w:rFonts w:eastAsia="標楷體"/>
              </w:rPr>
              <w:t>日本</w:t>
            </w:r>
          </w:p>
        </w:tc>
        <w:tc>
          <w:tcPr>
            <w:tcW w:w="2226" w:type="dxa"/>
            <w:tcBorders>
              <w:top w:val="nil"/>
              <w:right w:val="nil"/>
            </w:tcBorders>
            <w:vAlign w:val="center"/>
          </w:tcPr>
          <w:p w:rsidR="00302292" w:rsidRPr="000A4DED" w:rsidRDefault="00302292" w:rsidP="00653483">
            <w:pPr>
              <w:snapToGrid w:val="0"/>
              <w:spacing w:line="360" w:lineRule="atLeast"/>
              <w:ind w:left="28" w:right="-40"/>
              <w:jc w:val="center"/>
              <w:rPr>
                <w:rFonts w:eastAsia="標楷體"/>
              </w:rPr>
            </w:pPr>
            <w:r w:rsidRPr="000A4DED">
              <w:rPr>
                <w:rFonts w:eastAsia="標楷體" w:hint="eastAsia"/>
              </w:rPr>
              <w:t>30.9</w:t>
            </w:r>
          </w:p>
        </w:tc>
        <w:tc>
          <w:tcPr>
            <w:tcW w:w="2888" w:type="dxa"/>
            <w:tcBorders>
              <w:top w:val="nil"/>
              <w:right w:val="nil"/>
            </w:tcBorders>
          </w:tcPr>
          <w:p w:rsidR="00302292" w:rsidRPr="000A4DED" w:rsidRDefault="00302292" w:rsidP="00653483">
            <w:pPr>
              <w:snapToGrid w:val="0"/>
              <w:spacing w:line="360" w:lineRule="atLeast"/>
              <w:ind w:left="28" w:right="1070"/>
              <w:jc w:val="right"/>
              <w:rPr>
                <w:rFonts w:eastAsia="標楷體"/>
              </w:rPr>
            </w:pPr>
            <w:r w:rsidRPr="000A4DED">
              <w:rPr>
                <w:rFonts w:eastAsia="標楷體" w:hint="eastAsia"/>
              </w:rPr>
              <w:t>-5.0</w:t>
            </w:r>
          </w:p>
        </w:tc>
      </w:tr>
    </w:tbl>
    <w:p w:rsidR="00302292" w:rsidRPr="000A4DED" w:rsidRDefault="00302292" w:rsidP="00302292">
      <w:pPr>
        <w:pStyle w:val="k02"/>
        <w:snapToGrid w:val="0"/>
        <w:spacing w:before="0" w:beforeAutospacing="0" w:after="0" w:afterAutospacing="0" w:line="240" w:lineRule="atLeast"/>
        <w:ind w:left="540"/>
      </w:pPr>
      <w:r w:rsidRPr="000A4DED">
        <w:rPr>
          <w:rFonts w:ascii="標楷體" w:eastAsia="標楷體" w:hint="eastAsia"/>
        </w:rPr>
        <w:t>資料來源：經濟部統計處。</w:t>
      </w:r>
    </w:p>
    <w:p w:rsidR="008E0109" w:rsidRPr="00302292" w:rsidRDefault="008E0109" w:rsidP="008E0109">
      <w:pPr>
        <w:pStyle w:val="k32"/>
        <w:topLinePunct/>
        <w:ind w:leftChars="150" w:left="360" w:rightChars="-59"/>
        <w:rPr>
          <w:color w:val="FF0000"/>
        </w:rPr>
      </w:pPr>
    </w:p>
    <w:p w:rsidR="00EA0D5C" w:rsidRDefault="00EA0D5C">
      <w:pPr>
        <w:widowControl/>
        <w:rPr>
          <w:rFonts w:eastAsia="標楷體"/>
          <w:b/>
          <w:bCs/>
          <w:sz w:val="28"/>
        </w:rPr>
      </w:pPr>
    </w:p>
    <w:p w:rsidR="000F332D" w:rsidRPr="001D3932" w:rsidRDefault="000F332D" w:rsidP="00206664">
      <w:pPr>
        <w:pStyle w:val="t-3"/>
        <w:snapToGrid w:val="0"/>
        <w:spacing w:beforeLines="50" w:before="180"/>
        <w:ind w:right="-60"/>
      </w:pPr>
      <w:bookmarkStart w:id="40" w:name="_Toc337122134"/>
      <w:r w:rsidRPr="001D3932">
        <w:t>（六）投資</w:t>
      </w:r>
      <w:bookmarkEnd w:id="10"/>
      <w:bookmarkEnd w:id="40"/>
    </w:p>
    <w:p w:rsidR="00576223" w:rsidRPr="001D3932" w:rsidRDefault="00576223" w:rsidP="00206664">
      <w:pPr>
        <w:pStyle w:val="k3a"/>
        <w:tabs>
          <w:tab w:val="left" w:pos="540"/>
        </w:tabs>
        <w:spacing w:before="180" w:line="300" w:lineRule="auto"/>
        <w:ind w:leftChars="99" w:left="717" w:right="0" w:hangingChars="171" w:hanging="479"/>
        <w:rPr>
          <w:b/>
          <w:bCs/>
        </w:rPr>
      </w:pPr>
      <w:r w:rsidRPr="001D3932">
        <w:rPr>
          <w:b/>
          <w:bCs/>
        </w:rPr>
        <w:t>１、</w:t>
      </w:r>
      <w:r w:rsidRPr="001D3932">
        <w:rPr>
          <w:b/>
          <w:bCs/>
        </w:rPr>
        <w:t>101</w:t>
      </w:r>
      <w:r w:rsidRPr="001D3932">
        <w:rPr>
          <w:b/>
          <w:bCs/>
        </w:rPr>
        <w:t>年國內投資成長率預估為</w:t>
      </w:r>
      <w:r w:rsidRPr="001D3932">
        <w:rPr>
          <w:bCs/>
        </w:rPr>
        <w:t>-</w:t>
      </w:r>
      <w:r w:rsidRPr="001D3932">
        <w:rPr>
          <w:rFonts w:hint="eastAsia"/>
          <w:b/>
          <w:bCs/>
        </w:rPr>
        <w:t>2.</w:t>
      </w:r>
      <w:r w:rsidR="008B77E9">
        <w:rPr>
          <w:rFonts w:hint="eastAsia"/>
          <w:b/>
          <w:bCs/>
        </w:rPr>
        <w:t>77</w:t>
      </w:r>
      <w:r w:rsidRPr="001D3932">
        <w:rPr>
          <w:b/>
        </w:rPr>
        <w:t>％</w:t>
      </w:r>
    </w:p>
    <w:p w:rsidR="00576223" w:rsidRPr="00002DAD" w:rsidRDefault="008B77E9" w:rsidP="00C84858">
      <w:pPr>
        <w:pStyle w:val="affff9"/>
        <w:numPr>
          <w:ilvl w:val="0"/>
          <w:numId w:val="8"/>
        </w:numPr>
        <w:tabs>
          <w:tab w:val="clear" w:pos="480"/>
          <w:tab w:val="num" w:pos="851"/>
        </w:tabs>
        <w:snapToGrid w:val="0"/>
        <w:spacing w:before="180" w:line="300" w:lineRule="auto"/>
        <w:ind w:leftChars="0" w:left="851" w:rightChars="-59" w:right="-142" w:firstLineChars="0" w:hanging="567"/>
        <w:rPr>
          <w:rFonts w:ascii="Times New Roman" w:eastAsia="標楷體" w:hAnsi="Times New Roman"/>
          <w:sz w:val="28"/>
          <w:szCs w:val="28"/>
        </w:rPr>
      </w:pPr>
      <w:r w:rsidRPr="008B77E9">
        <w:rPr>
          <w:rFonts w:ascii="Times New Roman" w:eastAsia="標楷體" w:hAnsi="Times New Roman"/>
          <w:sz w:val="28"/>
          <w:szCs w:val="32"/>
        </w:rPr>
        <w:t>101</w:t>
      </w:r>
      <w:r w:rsidRPr="008B77E9">
        <w:rPr>
          <w:rFonts w:ascii="Times New Roman" w:eastAsia="標楷體" w:hAnsi="Times New Roman"/>
          <w:sz w:val="28"/>
          <w:szCs w:val="32"/>
        </w:rPr>
        <w:t>年民間投資受訂單下滑影響，第</w:t>
      </w:r>
      <w:r w:rsidRPr="008B77E9">
        <w:rPr>
          <w:rFonts w:ascii="Times New Roman" w:eastAsia="標楷體" w:hAnsi="Times New Roman"/>
          <w:sz w:val="28"/>
          <w:szCs w:val="32"/>
        </w:rPr>
        <w:t>1</w:t>
      </w:r>
      <w:r w:rsidRPr="008B77E9">
        <w:rPr>
          <w:rFonts w:ascii="Times New Roman" w:eastAsia="標楷體" w:hAnsi="Times New Roman"/>
          <w:sz w:val="28"/>
          <w:szCs w:val="32"/>
        </w:rPr>
        <w:t>季、第</w:t>
      </w:r>
      <w:r w:rsidRPr="008B77E9">
        <w:rPr>
          <w:rFonts w:ascii="Times New Roman" w:eastAsia="標楷體" w:hAnsi="Times New Roman"/>
          <w:sz w:val="28"/>
          <w:szCs w:val="32"/>
        </w:rPr>
        <w:t>2</w:t>
      </w:r>
      <w:r w:rsidRPr="008B77E9">
        <w:rPr>
          <w:rFonts w:ascii="Times New Roman" w:eastAsia="標楷體" w:hAnsi="Times New Roman"/>
          <w:sz w:val="28"/>
          <w:szCs w:val="32"/>
        </w:rPr>
        <w:t>季分別負成長</w:t>
      </w:r>
      <w:r w:rsidRPr="008B77E9">
        <w:rPr>
          <w:rFonts w:ascii="Times New Roman" w:eastAsia="標楷體" w:hAnsi="Times New Roman"/>
          <w:sz w:val="28"/>
          <w:szCs w:val="32"/>
        </w:rPr>
        <w:t>9.</w:t>
      </w:r>
      <w:r w:rsidRPr="008B77E9">
        <w:rPr>
          <w:rFonts w:ascii="Times New Roman" w:eastAsia="標楷體" w:hAnsi="Times New Roman" w:hint="eastAsia"/>
          <w:sz w:val="28"/>
          <w:szCs w:val="32"/>
        </w:rPr>
        <w:t>10</w:t>
      </w:r>
      <w:r w:rsidRPr="008B77E9">
        <w:rPr>
          <w:rFonts w:ascii="Times New Roman" w:eastAsia="標楷體" w:hAnsi="Times New Roman"/>
          <w:sz w:val="28"/>
          <w:szCs w:val="32"/>
        </w:rPr>
        <w:t>％及</w:t>
      </w:r>
      <w:r w:rsidRPr="008B77E9">
        <w:rPr>
          <w:rFonts w:ascii="Times New Roman" w:eastAsia="標楷體" w:hAnsi="Times New Roman" w:hint="eastAsia"/>
          <w:sz w:val="28"/>
          <w:szCs w:val="32"/>
        </w:rPr>
        <w:t>5</w:t>
      </w:r>
      <w:r w:rsidRPr="008B77E9">
        <w:rPr>
          <w:rFonts w:ascii="Times New Roman" w:eastAsia="標楷體" w:hAnsi="Times New Roman"/>
          <w:sz w:val="28"/>
          <w:szCs w:val="32"/>
        </w:rPr>
        <w:t>.</w:t>
      </w:r>
      <w:r w:rsidRPr="008B77E9">
        <w:rPr>
          <w:rFonts w:ascii="Times New Roman" w:eastAsia="標楷體" w:hAnsi="Times New Roman" w:hint="eastAsia"/>
          <w:sz w:val="28"/>
          <w:szCs w:val="32"/>
        </w:rPr>
        <w:t>7</w:t>
      </w:r>
      <w:r w:rsidRPr="008B77E9">
        <w:rPr>
          <w:rFonts w:ascii="Times New Roman" w:eastAsia="標楷體" w:hAnsi="Times New Roman"/>
          <w:sz w:val="28"/>
          <w:szCs w:val="32"/>
        </w:rPr>
        <w:t>1</w:t>
      </w:r>
      <w:r w:rsidRPr="008B77E9">
        <w:rPr>
          <w:rFonts w:ascii="Times New Roman" w:eastAsia="標楷體" w:hAnsi="Times New Roman"/>
          <w:sz w:val="28"/>
          <w:szCs w:val="32"/>
        </w:rPr>
        <w:t>％。</w:t>
      </w:r>
      <w:r w:rsidRPr="008B77E9">
        <w:rPr>
          <w:rFonts w:ascii="Times New Roman" w:eastAsia="標楷體" w:hAnsi="Times New Roman" w:hint="eastAsia"/>
          <w:sz w:val="28"/>
          <w:szCs w:val="32"/>
        </w:rPr>
        <w:t>第</w:t>
      </w:r>
      <w:r w:rsidRPr="008B77E9">
        <w:rPr>
          <w:rFonts w:ascii="Times New Roman" w:eastAsia="標楷體" w:hAnsi="Times New Roman" w:hint="eastAsia"/>
          <w:sz w:val="28"/>
          <w:szCs w:val="32"/>
        </w:rPr>
        <w:t>3</w:t>
      </w:r>
      <w:r w:rsidRPr="008B77E9">
        <w:rPr>
          <w:rFonts w:ascii="Times New Roman" w:eastAsia="標楷體" w:hAnsi="Times New Roman" w:hint="eastAsia"/>
          <w:sz w:val="28"/>
          <w:szCs w:val="32"/>
        </w:rPr>
        <w:t>季由於半導體廠商增加資本支出，機械設備投資成長</w:t>
      </w:r>
      <w:r w:rsidRPr="008B77E9">
        <w:rPr>
          <w:rFonts w:ascii="Times New Roman" w:eastAsia="標楷體" w:hAnsi="Times New Roman" w:hint="eastAsia"/>
          <w:sz w:val="28"/>
          <w:szCs w:val="32"/>
        </w:rPr>
        <w:t>2.15</w:t>
      </w:r>
      <w:r w:rsidRPr="008B77E9">
        <w:rPr>
          <w:rFonts w:ascii="Times New Roman" w:eastAsia="標楷體" w:hAnsi="Times New Roman"/>
          <w:sz w:val="28"/>
          <w:szCs w:val="32"/>
        </w:rPr>
        <w:t>％</w:t>
      </w:r>
      <w:r w:rsidRPr="008B77E9">
        <w:rPr>
          <w:rFonts w:ascii="Times New Roman" w:eastAsia="標楷體" w:hAnsi="Times New Roman" w:hint="eastAsia"/>
          <w:sz w:val="28"/>
          <w:szCs w:val="32"/>
        </w:rPr>
        <w:t>，運輸工具及營建投資亦分別成長</w:t>
      </w:r>
      <w:r w:rsidRPr="008B77E9">
        <w:rPr>
          <w:rFonts w:ascii="Times New Roman" w:eastAsia="標楷體" w:hAnsi="Times New Roman" w:hint="eastAsia"/>
          <w:sz w:val="28"/>
          <w:szCs w:val="32"/>
        </w:rPr>
        <w:t>6.01</w:t>
      </w:r>
      <w:r w:rsidRPr="008B77E9">
        <w:rPr>
          <w:rFonts w:ascii="Times New Roman" w:eastAsia="標楷體" w:hAnsi="Times New Roman"/>
          <w:sz w:val="28"/>
          <w:szCs w:val="32"/>
        </w:rPr>
        <w:t>％</w:t>
      </w:r>
      <w:r w:rsidRPr="008B77E9">
        <w:rPr>
          <w:rFonts w:ascii="Times New Roman" w:eastAsia="標楷體" w:hAnsi="Times New Roman" w:hint="eastAsia"/>
          <w:sz w:val="28"/>
          <w:szCs w:val="32"/>
        </w:rPr>
        <w:t>及</w:t>
      </w:r>
      <w:r w:rsidRPr="008B77E9">
        <w:rPr>
          <w:rFonts w:ascii="Times New Roman" w:eastAsia="標楷體" w:hAnsi="Times New Roman" w:hint="eastAsia"/>
          <w:sz w:val="28"/>
          <w:szCs w:val="32"/>
        </w:rPr>
        <w:t>3.76</w:t>
      </w:r>
      <w:r w:rsidRPr="008B77E9">
        <w:rPr>
          <w:rFonts w:ascii="Times New Roman" w:eastAsia="標楷體" w:hAnsi="Times New Roman"/>
          <w:sz w:val="28"/>
          <w:szCs w:val="32"/>
        </w:rPr>
        <w:t>％</w:t>
      </w:r>
      <w:r w:rsidRPr="008B77E9">
        <w:rPr>
          <w:rFonts w:ascii="Times New Roman" w:eastAsia="標楷體" w:hAnsi="Times New Roman" w:hint="eastAsia"/>
          <w:sz w:val="28"/>
          <w:szCs w:val="32"/>
        </w:rPr>
        <w:t>，致整體民間投資成長</w:t>
      </w:r>
      <w:r w:rsidRPr="008B77E9">
        <w:rPr>
          <w:rFonts w:ascii="Times New Roman" w:eastAsia="標楷體" w:hAnsi="Times New Roman" w:hint="eastAsia"/>
          <w:sz w:val="28"/>
          <w:szCs w:val="32"/>
        </w:rPr>
        <w:t>2.01</w:t>
      </w:r>
      <w:r w:rsidRPr="008B77E9">
        <w:rPr>
          <w:rFonts w:ascii="Times New Roman" w:eastAsia="標楷體" w:hAnsi="Times New Roman"/>
          <w:sz w:val="28"/>
          <w:szCs w:val="32"/>
        </w:rPr>
        <w:t>％</w:t>
      </w:r>
      <w:r w:rsidRPr="008B77E9">
        <w:rPr>
          <w:rFonts w:ascii="Times New Roman" w:eastAsia="標楷體" w:hAnsi="Times New Roman" w:hint="eastAsia"/>
          <w:sz w:val="28"/>
          <w:szCs w:val="32"/>
        </w:rPr>
        <w:t>，擺脫連續</w:t>
      </w:r>
      <w:r w:rsidRPr="008B77E9">
        <w:rPr>
          <w:rFonts w:ascii="Times New Roman" w:eastAsia="標楷體" w:hAnsi="Times New Roman" w:hint="eastAsia"/>
          <w:sz w:val="28"/>
          <w:szCs w:val="32"/>
        </w:rPr>
        <w:t>4</w:t>
      </w:r>
      <w:r w:rsidRPr="008B77E9">
        <w:rPr>
          <w:rFonts w:ascii="Times New Roman" w:eastAsia="標楷體" w:hAnsi="Times New Roman" w:hint="eastAsia"/>
          <w:sz w:val="28"/>
          <w:szCs w:val="32"/>
        </w:rPr>
        <w:t>季縮減態勢；第</w:t>
      </w:r>
      <w:r w:rsidRPr="008B77E9">
        <w:rPr>
          <w:rFonts w:ascii="Times New Roman" w:eastAsia="標楷體" w:hAnsi="Times New Roman" w:hint="eastAsia"/>
          <w:sz w:val="28"/>
          <w:szCs w:val="32"/>
        </w:rPr>
        <w:t>4</w:t>
      </w:r>
      <w:r w:rsidRPr="008B77E9">
        <w:rPr>
          <w:rFonts w:ascii="Times New Roman" w:eastAsia="標楷體" w:hAnsi="Times New Roman" w:hint="eastAsia"/>
          <w:sz w:val="28"/>
          <w:szCs w:val="32"/>
        </w:rPr>
        <w:t>季則續成長</w:t>
      </w:r>
      <w:r w:rsidRPr="008B77E9">
        <w:rPr>
          <w:rFonts w:ascii="Times New Roman" w:eastAsia="標楷體" w:hAnsi="Times New Roman" w:hint="eastAsia"/>
          <w:sz w:val="28"/>
          <w:szCs w:val="32"/>
        </w:rPr>
        <w:t>9.09</w:t>
      </w:r>
      <w:r w:rsidRPr="008B77E9">
        <w:rPr>
          <w:rFonts w:ascii="Times New Roman" w:eastAsia="標楷體" w:hAnsi="Times New Roman"/>
          <w:sz w:val="28"/>
          <w:szCs w:val="32"/>
        </w:rPr>
        <w:t>％</w:t>
      </w:r>
      <w:r w:rsidRPr="008B77E9">
        <w:rPr>
          <w:rFonts w:ascii="Times New Roman" w:eastAsia="標楷體" w:hAnsi="Times New Roman" w:hint="eastAsia"/>
          <w:sz w:val="28"/>
          <w:szCs w:val="32"/>
        </w:rPr>
        <w:t>，</w:t>
      </w:r>
      <w:r w:rsidRPr="008B77E9">
        <w:rPr>
          <w:rFonts w:ascii="Times New Roman" w:eastAsia="標楷體" w:hAnsi="Times New Roman"/>
          <w:sz w:val="28"/>
          <w:szCs w:val="32"/>
        </w:rPr>
        <w:t>預</w:t>
      </w:r>
      <w:r w:rsidRPr="008B77E9">
        <w:rPr>
          <w:rFonts w:ascii="Times New Roman" w:eastAsia="標楷體" w:hAnsi="Times New Roman" w:hint="eastAsia"/>
          <w:sz w:val="28"/>
          <w:szCs w:val="32"/>
        </w:rPr>
        <w:t>估</w:t>
      </w:r>
      <w:r w:rsidRPr="008B77E9">
        <w:rPr>
          <w:rFonts w:ascii="Times New Roman" w:eastAsia="標楷體" w:hAnsi="Times New Roman"/>
          <w:sz w:val="28"/>
          <w:szCs w:val="32"/>
        </w:rPr>
        <w:t>全年負成長</w:t>
      </w:r>
      <w:r w:rsidRPr="008B77E9">
        <w:rPr>
          <w:rFonts w:ascii="Times New Roman" w:eastAsia="標楷體" w:hAnsi="Times New Roman"/>
          <w:sz w:val="28"/>
          <w:szCs w:val="32"/>
        </w:rPr>
        <w:t>1.</w:t>
      </w:r>
      <w:r w:rsidRPr="008B77E9">
        <w:rPr>
          <w:rFonts w:ascii="Times New Roman" w:eastAsia="標楷體" w:hAnsi="Times New Roman" w:hint="eastAsia"/>
          <w:sz w:val="28"/>
          <w:szCs w:val="32"/>
        </w:rPr>
        <w:t>35</w:t>
      </w:r>
      <w:r w:rsidRPr="008B77E9">
        <w:rPr>
          <w:rFonts w:ascii="Times New Roman" w:eastAsia="標楷體" w:hAnsi="Times New Roman"/>
          <w:sz w:val="28"/>
          <w:szCs w:val="32"/>
        </w:rPr>
        <w:t>％。</w:t>
      </w:r>
    </w:p>
    <w:p w:rsidR="00206664" w:rsidRPr="00002DAD" w:rsidRDefault="00C12AFE" w:rsidP="00C84858">
      <w:pPr>
        <w:pStyle w:val="affff9"/>
        <w:numPr>
          <w:ilvl w:val="0"/>
          <w:numId w:val="8"/>
        </w:numPr>
        <w:tabs>
          <w:tab w:val="clear" w:pos="480"/>
          <w:tab w:val="num" w:pos="851"/>
        </w:tabs>
        <w:snapToGrid w:val="0"/>
        <w:spacing w:beforeLines="0" w:line="300" w:lineRule="auto"/>
        <w:ind w:leftChars="0" w:left="851" w:rightChars="-59" w:right="-142" w:firstLineChars="0" w:hanging="567"/>
        <w:rPr>
          <w:rFonts w:ascii="Times New Roman" w:eastAsia="標楷體" w:hAnsi="Times New Roman"/>
          <w:sz w:val="28"/>
          <w:szCs w:val="28"/>
        </w:rPr>
      </w:pPr>
      <w:r>
        <w:rPr>
          <w:rFonts w:ascii="Times New Roman" w:eastAsia="標楷體" w:hAnsi="Times New Roman"/>
          <w:sz w:val="28"/>
          <w:szCs w:val="28"/>
        </w:rPr>
        <w:t>公共部門方面，繼</w:t>
      </w:r>
      <w:r>
        <w:rPr>
          <w:rFonts w:ascii="Times New Roman" w:eastAsia="標楷體" w:hAnsi="Times New Roman" w:hint="eastAsia"/>
          <w:sz w:val="28"/>
          <w:szCs w:val="28"/>
        </w:rPr>
        <w:t>100</w:t>
      </w:r>
      <w:r w:rsidR="008B77E9" w:rsidRPr="008B77E9">
        <w:rPr>
          <w:rFonts w:ascii="Times New Roman" w:eastAsia="標楷體" w:hAnsi="Times New Roman"/>
          <w:sz w:val="28"/>
          <w:szCs w:val="28"/>
        </w:rPr>
        <w:t>年政府投資負成長</w:t>
      </w:r>
      <w:r w:rsidR="008B77E9" w:rsidRPr="008B77E9">
        <w:rPr>
          <w:rFonts w:ascii="Times New Roman" w:eastAsia="標楷體" w:hAnsi="Times New Roman"/>
          <w:sz w:val="28"/>
          <w:szCs w:val="28"/>
        </w:rPr>
        <w:t>5.</w:t>
      </w:r>
      <w:r w:rsidR="008B77E9" w:rsidRPr="008B77E9">
        <w:rPr>
          <w:rFonts w:ascii="Times New Roman" w:eastAsia="標楷體" w:hAnsi="Times New Roman" w:hint="eastAsia"/>
          <w:sz w:val="28"/>
          <w:szCs w:val="28"/>
        </w:rPr>
        <w:t>93</w:t>
      </w:r>
      <w:r>
        <w:rPr>
          <w:rFonts w:ascii="Times New Roman" w:eastAsia="標楷體" w:hAnsi="Times New Roman"/>
          <w:sz w:val="28"/>
          <w:szCs w:val="28"/>
        </w:rPr>
        <w:t>％，</w:t>
      </w:r>
      <w:r>
        <w:rPr>
          <w:rFonts w:ascii="Times New Roman" w:eastAsia="標楷體" w:hAnsi="Times New Roman" w:hint="eastAsia"/>
          <w:sz w:val="28"/>
          <w:szCs w:val="28"/>
        </w:rPr>
        <w:t>101</w:t>
      </w:r>
      <w:r w:rsidR="008B77E9" w:rsidRPr="008B77E9">
        <w:rPr>
          <w:rFonts w:ascii="Times New Roman" w:eastAsia="標楷體" w:hAnsi="Times New Roman"/>
          <w:sz w:val="28"/>
          <w:szCs w:val="28"/>
        </w:rPr>
        <w:t>年投資預估</w:t>
      </w:r>
      <w:r w:rsidR="008B77E9" w:rsidRPr="008B77E9">
        <w:rPr>
          <w:rFonts w:ascii="Times New Roman" w:eastAsia="標楷體" w:hAnsi="Times New Roman"/>
          <w:sz w:val="28"/>
          <w:szCs w:val="28"/>
        </w:rPr>
        <w:t>4,2</w:t>
      </w:r>
      <w:r w:rsidR="008B77E9" w:rsidRPr="008B77E9">
        <w:rPr>
          <w:rFonts w:ascii="Times New Roman" w:eastAsia="標楷體" w:hAnsi="Times New Roman" w:hint="eastAsia"/>
          <w:sz w:val="28"/>
          <w:szCs w:val="28"/>
        </w:rPr>
        <w:t>44</w:t>
      </w:r>
      <w:r w:rsidR="008B77E9" w:rsidRPr="008B77E9">
        <w:rPr>
          <w:rFonts w:ascii="Times New Roman" w:eastAsia="標楷體" w:hAnsi="Times New Roman"/>
          <w:sz w:val="28"/>
          <w:szCs w:val="28"/>
        </w:rPr>
        <w:t>億元，</w:t>
      </w:r>
      <w:r w:rsidR="008B77E9" w:rsidRPr="008B77E9">
        <w:rPr>
          <w:rFonts w:ascii="Times New Roman" w:eastAsia="標楷體" w:hAnsi="Times New Roman" w:hint="eastAsia"/>
          <w:sz w:val="28"/>
          <w:szCs w:val="28"/>
        </w:rPr>
        <w:t>仍</w:t>
      </w:r>
      <w:r w:rsidR="008B77E9" w:rsidRPr="008B77E9">
        <w:rPr>
          <w:rFonts w:ascii="Times New Roman" w:eastAsia="標楷體" w:hAnsi="Times New Roman"/>
          <w:sz w:val="28"/>
          <w:szCs w:val="28"/>
        </w:rPr>
        <w:t>負成長</w:t>
      </w:r>
      <w:r w:rsidR="008B77E9" w:rsidRPr="008B77E9">
        <w:rPr>
          <w:rFonts w:ascii="Times New Roman" w:eastAsia="標楷體" w:hAnsi="Times New Roman"/>
          <w:sz w:val="28"/>
          <w:szCs w:val="28"/>
        </w:rPr>
        <w:t>10.</w:t>
      </w:r>
      <w:r w:rsidR="008B77E9" w:rsidRPr="008B77E9">
        <w:rPr>
          <w:rFonts w:ascii="Times New Roman" w:eastAsia="標楷體" w:hAnsi="Times New Roman" w:hint="eastAsia"/>
          <w:sz w:val="28"/>
          <w:szCs w:val="28"/>
        </w:rPr>
        <w:t>80</w:t>
      </w:r>
      <w:r w:rsidR="008B77E9" w:rsidRPr="008B77E9">
        <w:rPr>
          <w:rFonts w:ascii="Times New Roman" w:eastAsia="標楷體" w:hAnsi="Times New Roman"/>
          <w:sz w:val="28"/>
          <w:szCs w:val="28"/>
        </w:rPr>
        <w:t>％；公營事業投資亦</w:t>
      </w:r>
      <w:r w:rsidR="008B77E9" w:rsidRPr="008B77E9">
        <w:rPr>
          <w:rFonts w:ascii="Times New Roman" w:eastAsia="標楷體" w:hAnsi="Times New Roman" w:hint="eastAsia"/>
          <w:sz w:val="28"/>
          <w:szCs w:val="28"/>
        </w:rPr>
        <w:t>減少</w:t>
      </w:r>
      <w:r w:rsidR="008B77E9" w:rsidRPr="008B77E9">
        <w:rPr>
          <w:rFonts w:ascii="Times New Roman" w:eastAsia="標楷體" w:hAnsi="Times New Roman" w:hint="eastAsia"/>
          <w:sz w:val="28"/>
          <w:szCs w:val="28"/>
        </w:rPr>
        <w:t>0</w:t>
      </w:r>
      <w:r w:rsidR="008B77E9" w:rsidRPr="008B77E9">
        <w:rPr>
          <w:rFonts w:ascii="Times New Roman" w:eastAsia="標楷體" w:hAnsi="Times New Roman"/>
          <w:sz w:val="28"/>
          <w:szCs w:val="28"/>
        </w:rPr>
        <w:t>.</w:t>
      </w:r>
      <w:r w:rsidR="008B77E9" w:rsidRPr="008B77E9">
        <w:rPr>
          <w:rFonts w:ascii="Times New Roman" w:eastAsia="標楷體" w:hAnsi="Times New Roman" w:hint="eastAsia"/>
          <w:sz w:val="28"/>
          <w:szCs w:val="28"/>
        </w:rPr>
        <w:t>52</w:t>
      </w:r>
      <w:r w:rsidR="008B77E9" w:rsidRPr="008B77E9">
        <w:rPr>
          <w:rFonts w:ascii="Times New Roman" w:eastAsia="標楷體" w:hAnsi="Times New Roman"/>
          <w:sz w:val="28"/>
          <w:szCs w:val="28"/>
        </w:rPr>
        <w:t>％。</w:t>
      </w:r>
    </w:p>
    <w:p w:rsidR="00576223" w:rsidRPr="001D3932" w:rsidRDefault="00576223" w:rsidP="00EA0D5C">
      <w:pPr>
        <w:snapToGrid w:val="0"/>
        <w:spacing w:beforeLines="100" w:before="360" w:line="300" w:lineRule="auto"/>
        <w:jc w:val="center"/>
        <w:rPr>
          <w:rFonts w:eastAsia="標楷體"/>
          <w:b/>
          <w:bCs/>
          <w:sz w:val="28"/>
        </w:rPr>
      </w:pPr>
      <w:r w:rsidRPr="001D3932">
        <w:rPr>
          <w:rFonts w:eastAsia="標楷體" w:hint="eastAsia"/>
          <w:b/>
          <w:bCs/>
          <w:sz w:val="28"/>
        </w:rPr>
        <w:t>表</w:t>
      </w:r>
      <w:r w:rsidRPr="001D3932">
        <w:rPr>
          <w:rFonts w:eastAsia="標楷體"/>
          <w:b/>
          <w:bCs/>
          <w:sz w:val="28"/>
        </w:rPr>
        <w:t xml:space="preserve"> 2-6-</w:t>
      </w:r>
      <w:r w:rsidRPr="001D3932">
        <w:rPr>
          <w:rFonts w:eastAsia="標楷體" w:hint="eastAsia"/>
          <w:b/>
          <w:bCs/>
          <w:sz w:val="28"/>
        </w:rPr>
        <w:t>1</w:t>
      </w:r>
      <w:r w:rsidRPr="001D3932">
        <w:rPr>
          <w:rFonts w:eastAsia="標楷體"/>
          <w:b/>
          <w:bCs/>
          <w:sz w:val="28"/>
        </w:rPr>
        <w:t xml:space="preserve">  </w:t>
      </w:r>
      <w:r w:rsidRPr="001D3932">
        <w:rPr>
          <w:rFonts w:eastAsia="標楷體" w:hint="eastAsia"/>
          <w:b/>
          <w:bCs/>
          <w:sz w:val="28"/>
        </w:rPr>
        <w:t>國內固定資本形成毛額</w:t>
      </w:r>
    </w:p>
    <w:p w:rsidR="00576223" w:rsidRPr="00002DAD" w:rsidRDefault="00576223" w:rsidP="00576223">
      <w:pPr>
        <w:snapToGrid w:val="0"/>
        <w:spacing w:line="240" w:lineRule="atLeast"/>
        <w:ind w:rightChars="13" w:right="31"/>
        <w:jc w:val="right"/>
        <w:rPr>
          <w:rFonts w:eastAsia="標楷體"/>
          <w:b/>
          <w:bCs/>
        </w:rPr>
      </w:pPr>
      <w:r w:rsidRPr="00002DAD">
        <w:rPr>
          <w:rFonts w:eastAsia="標楷體" w:hint="eastAsia"/>
        </w:rPr>
        <w:t>單位：新台幣億元；％</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1D3932" w:rsidRPr="001D3932" w:rsidTr="00CC1751">
        <w:trPr>
          <w:cantSplit/>
          <w:jc w:val="center"/>
        </w:trPr>
        <w:tc>
          <w:tcPr>
            <w:tcW w:w="1361" w:type="dxa"/>
            <w:tcBorders>
              <w:top w:val="single" w:sz="4" w:space="0" w:color="auto"/>
              <w:left w:val="nil"/>
              <w:bottom w:val="nil"/>
            </w:tcBorders>
          </w:tcPr>
          <w:p w:rsidR="00576223" w:rsidRPr="001D3932" w:rsidRDefault="00576223" w:rsidP="00200ABF">
            <w:pPr>
              <w:snapToGrid w:val="0"/>
              <w:spacing w:line="400" w:lineRule="exact"/>
              <w:jc w:val="both"/>
              <w:rPr>
                <w:rFonts w:eastAsia="標楷體"/>
              </w:rPr>
            </w:pPr>
          </w:p>
        </w:tc>
        <w:tc>
          <w:tcPr>
            <w:tcW w:w="1733" w:type="dxa"/>
            <w:gridSpan w:val="2"/>
            <w:tcBorders>
              <w:top w:val="single" w:sz="4" w:space="0" w:color="auto"/>
              <w:bottom w:val="single" w:sz="4" w:space="0" w:color="auto"/>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國內投資</w:t>
            </w:r>
          </w:p>
        </w:tc>
        <w:tc>
          <w:tcPr>
            <w:tcW w:w="1800" w:type="dxa"/>
            <w:gridSpan w:val="2"/>
            <w:tcBorders>
              <w:top w:val="single" w:sz="4" w:space="0" w:color="auto"/>
              <w:bottom w:val="single" w:sz="4" w:space="0" w:color="auto"/>
            </w:tcBorders>
            <w:vAlign w:val="center"/>
          </w:tcPr>
          <w:p w:rsidR="00576223" w:rsidRPr="001D3932" w:rsidRDefault="00576223" w:rsidP="00200ABF">
            <w:pPr>
              <w:tabs>
                <w:tab w:val="left" w:pos="1590"/>
              </w:tabs>
              <w:snapToGrid w:val="0"/>
              <w:spacing w:line="400" w:lineRule="exact"/>
              <w:jc w:val="center"/>
              <w:rPr>
                <w:rFonts w:eastAsia="標楷體"/>
              </w:rPr>
            </w:pPr>
            <w:r w:rsidRPr="001D3932">
              <w:rPr>
                <w:rFonts w:eastAsia="標楷體" w:hint="eastAsia"/>
              </w:rPr>
              <w:t>民間投資</w:t>
            </w:r>
          </w:p>
        </w:tc>
        <w:tc>
          <w:tcPr>
            <w:tcW w:w="1800" w:type="dxa"/>
            <w:gridSpan w:val="2"/>
            <w:tcBorders>
              <w:top w:val="single" w:sz="4" w:space="0" w:color="auto"/>
              <w:bottom w:val="single" w:sz="4" w:space="0" w:color="auto"/>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公營事業投資</w:t>
            </w:r>
          </w:p>
        </w:tc>
        <w:tc>
          <w:tcPr>
            <w:tcW w:w="1867" w:type="dxa"/>
            <w:gridSpan w:val="2"/>
            <w:tcBorders>
              <w:top w:val="single" w:sz="4" w:space="0" w:color="auto"/>
              <w:bottom w:val="single" w:sz="4" w:space="0" w:color="auto"/>
              <w:right w:val="nil"/>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政府投資</w:t>
            </w:r>
          </w:p>
        </w:tc>
      </w:tr>
      <w:tr w:rsidR="001D3932" w:rsidRPr="001D3932" w:rsidTr="00CC1751">
        <w:trPr>
          <w:trHeight w:val="367"/>
          <w:jc w:val="center"/>
        </w:trPr>
        <w:tc>
          <w:tcPr>
            <w:tcW w:w="1361" w:type="dxa"/>
            <w:tcBorders>
              <w:top w:val="nil"/>
              <w:left w:val="nil"/>
              <w:bottom w:val="single" w:sz="4" w:space="0" w:color="auto"/>
            </w:tcBorders>
          </w:tcPr>
          <w:p w:rsidR="00576223" w:rsidRPr="001D3932" w:rsidRDefault="00576223" w:rsidP="00200ABF">
            <w:pPr>
              <w:snapToGrid w:val="0"/>
              <w:spacing w:line="400" w:lineRule="exact"/>
              <w:ind w:left="-227"/>
              <w:jc w:val="both"/>
              <w:rPr>
                <w:rFonts w:eastAsia="標楷體"/>
              </w:rPr>
            </w:pPr>
          </w:p>
        </w:tc>
        <w:tc>
          <w:tcPr>
            <w:tcW w:w="833" w:type="dxa"/>
            <w:tcBorders>
              <w:top w:val="single" w:sz="4" w:space="0" w:color="auto"/>
              <w:bottom w:val="single" w:sz="4" w:space="0" w:color="auto"/>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金額</w:t>
            </w:r>
          </w:p>
        </w:tc>
        <w:tc>
          <w:tcPr>
            <w:tcW w:w="900" w:type="dxa"/>
            <w:tcBorders>
              <w:top w:val="single" w:sz="4" w:space="0" w:color="auto"/>
              <w:bottom w:val="single" w:sz="4" w:space="0" w:color="auto"/>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成長率</w:t>
            </w:r>
          </w:p>
        </w:tc>
        <w:tc>
          <w:tcPr>
            <w:tcW w:w="865" w:type="dxa"/>
            <w:tcBorders>
              <w:top w:val="single" w:sz="4" w:space="0" w:color="auto"/>
              <w:bottom w:val="single" w:sz="4" w:space="0" w:color="auto"/>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金額</w:t>
            </w:r>
          </w:p>
        </w:tc>
        <w:tc>
          <w:tcPr>
            <w:tcW w:w="935" w:type="dxa"/>
            <w:tcBorders>
              <w:top w:val="single" w:sz="4" w:space="0" w:color="auto"/>
              <w:bottom w:val="single" w:sz="4" w:space="0" w:color="auto"/>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成長率</w:t>
            </w:r>
          </w:p>
        </w:tc>
        <w:tc>
          <w:tcPr>
            <w:tcW w:w="865" w:type="dxa"/>
            <w:tcBorders>
              <w:top w:val="single" w:sz="4" w:space="0" w:color="auto"/>
              <w:bottom w:val="single" w:sz="4" w:space="0" w:color="auto"/>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金額</w:t>
            </w:r>
          </w:p>
        </w:tc>
        <w:tc>
          <w:tcPr>
            <w:tcW w:w="935" w:type="dxa"/>
            <w:tcBorders>
              <w:top w:val="single" w:sz="4" w:space="0" w:color="auto"/>
              <w:bottom w:val="single" w:sz="4" w:space="0" w:color="auto"/>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成長率</w:t>
            </w:r>
          </w:p>
        </w:tc>
        <w:tc>
          <w:tcPr>
            <w:tcW w:w="900" w:type="dxa"/>
            <w:tcBorders>
              <w:top w:val="single" w:sz="4" w:space="0" w:color="auto"/>
              <w:bottom w:val="single" w:sz="4" w:space="0" w:color="auto"/>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金額</w:t>
            </w:r>
          </w:p>
        </w:tc>
        <w:tc>
          <w:tcPr>
            <w:tcW w:w="967" w:type="dxa"/>
            <w:tcBorders>
              <w:top w:val="single" w:sz="4" w:space="0" w:color="auto"/>
              <w:bottom w:val="single" w:sz="4" w:space="0" w:color="auto"/>
              <w:right w:val="nil"/>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成長率</w:t>
            </w:r>
          </w:p>
        </w:tc>
      </w:tr>
      <w:tr w:rsidR="008B77E9" w:rsidRPr="001D3932" w:rsidTr="00CC1751">
        <w:trPr>
          <w:jc w:val="center"/>
        </w:trPr>
        <w:tc>
          <w:tcPr>
            <w:tcW w:w="1361" w:type="dxa"/>
            <w:tcBorders>
              <w:top w:val="nil"/>
              <w:left w:val="nil"/>
              <w:bottom w:val="nil"/>
            </w:tcBorders>
            <w:vAlign w:val="center"/>
          </w:tcPr>
          <w:p w:rsidR="008B77E9" w:rsidRPr="001D3932" w:rsidRDefault="008B77E9" w:rsidP="008E3E1B">
            <w:pPr>
              <w:snapToGrid w:val="0"/>
              <w:spacing w:line="400" w:lineRule="exact"/>
              <w:jc w:val="both"/>
              <w:rPr>
                <w:rFonts w:eastAsia="標楷體"/>
                <w:b/>
                <w:bCs/>
              </w:rPr>
            </w:pPr>
            <w:r w:rsidRPr="001D3932">
              <w:rPr>
                <w:rFonts w:eastAsia="標楷體" w:hint="eastAsia"/>
                <w:b/>
                <w:bCs/>
              </w:rPr>
              <w:t>96</w:t>
            </w:r>
            <w:r w:rsidRPr="001D3932">
              <w:rPr>
                <w:rFonts w:eastAsia="標楷體" w:hint="eastAsia"/>
                <w:b/>
                <w:bCs/>
              </w:rPr>
              <w:t>年</w:t>
            </w:r>
          </w:p>
        </w:tc>
        <w:tc>
          <w:tcPr>
            <w:tcW w:w="833" w:type="dxa"/>
            <w:tcBorders>
              <w:top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hint="eastAsia"/>
                <w:b/>
                <w:bCs/>
              </w:rPr>
              <w:t>28,414</w:t>
            </w:r>
          </w:p>
        </w:tc>
        <w:tc>
          <w:tcPr>
            <w:tcW w:w="900"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0.55</w:t>
            </w:r>
          </w:p>
        </w:tc>
        <w:tc>
          <w:tcPr>
            <w:tcW w:w="86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hint="eastAsia"/>
                <w:b/>
                <w:bCs/>
              </w:rPr>
              <w:t>22,427</w:t>
            </w:r>
          </w:p>
        </w:tc>
        <w:tc>
          <w:tcPr>
            <w:tcW w:w="93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1.36</w:t>
            </w:r>
          </w:p>
        </w:tc>
        <w:tc>
          <w:tcPr>
            <w:tcW w:w="86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hint="eastAsia"/>
                <w:b/>
                <w:bCs/>
              </w:rPr>
              <w:t>2,025</w:t>
            </w:r>
          </w:p>
        </w:tc>
        <w:tc>
          <w:tcPr>
            <w:tcW w:w="93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1.57</w:t>
            </w:r>
          </w:p>
        </w:tc>
        <w:tc>
          <w:tcPr>
            <w:tcW w:w="900" w:type="dxa"/>
            <w:tcBorders>
              <w:top w:val="nil"/>
              <w:left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hint="eastAsia"/>
                <w:b/>
                <w:bCs/>
              </w:rPr>
              <w:t>3,961</w:t>
            </w:r>
          </w:p>
        </w:tc>
        <w:tc>
          <w:tcPr>
            <w:tcW w:w="967"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-4.46</w:t>
            </w:r>
          </w:p>
        </w:tc>
      </w:tr>
      <w:tr w:rsidR="008B77E9" w:rsidRPr="001D3932" w:rsidTr="00CC1751">
        <w:trPr>
          <w:jc w:val="center"/>
        </w:trPr>
        <w:tc>
          <w:tcPr>
            <w:tcW w:w="1361" w:type="dxa"/>
            <w:tcBorders>
              <w:top w:val="nil"/>
              <w:left w:val="nil"/>
              <w:bottom w:val="nil"/>
            </w:tcBorders>
            <w:vAlign w:val="center"/>
          </w:tcPr>
          <w:p w:rsidR="008B77E9" w:rsidRPr="001D3932" w:rsidRDefault="008B77E9" w:rsidP="008E3E1B">
            <w:pPr>
              <w:snapToGrid w:val="0"/>
              <w:spacing w:line="400" w:lineRule="exact"/>
              <w:rPr>
                <w:rFonts w:eastAsia="標楷體"/>
                <w:b/>
                <w:bCs/>
              </w:rPr>
            </w:pPr>
            <w:r w:rsidRPr="001D3932">
              <w:rPr>
                <w:rFonts w:eastAsia="標楷體" w:hint="eastAsia"/>
                <w:b/>
                <w:bCs/>
              </w:rPr>
              <w:t>97</w:t>
            </w:r>
            <w:r w:rsidRPr="001D3932">
              <w:rPr>
                <w:rFonts w:eastAsia="標楷體" w:hint="eastAsia"/>
                <w:b/>
                <w:bCs/>
              </w:rPr>
              <w:t>年</w:t>
            </w:r>
          </w:p>
        </w:tc>
        <w:tc>
          <w:tcPr>
            <w:tcW w:w="833" w:type="dxa"/>
            <w:tcBorders>
              <w:top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b/>
                <w:bCs/>
              </w:rPr>
              <w:t>2</w:t>
            </w:r>
            <w:r w:rsidRPr="001D3932">
              <w:rPr>
                <w:rFonts w:eastAsia="標楷體" w:hint="eastAsia"/>
                <w:b/>
                <w:bCs/>
              </w:rPr>
              <w:t>6</w:t>
            </w:r>
            <w:r w:rsidRPr="001D3932">
              <w:rPr>
                <w:rFonts w:eastAsia="標楷體"/>
                <w:b/>
                <w:bCs/>
              </w:rPr>
              <w:t>,</w:t>
            </w:r>
            <w:r w:rsidRPr="001D3932">
              <w:rPr>
                <w:rFonts w:eastAsia="標楷體" w:hint="eastAsia"/>
                <w:b/>
                <w:bCs/>
              </w:rPr>
              <w:t>659</w:t>
            </w:r>
            <w:r w:rsidRPr="001D3932">
              <w:rPr>
                <w:rFonts w:eastAsia="標楷體"/>
                <w:b/>
                <w:bCs/>
              </w:rPr>
              <w:t xml:space="preserve">  </w:t>
            </w:r>
          </w:p>
        </w:tc>
        <w:tc>
          <w:tcPr>
            <w:tcW w:w="900"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-12.36</w:t>
            </w:r>
          </w:p>
        </w:tc>
        <w:tc>
          <w:tcPr>
            <w:tcW w:w="86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hint="eastAsia"/>
                <w:b/>
                <w:bCs/>
              </w:rPr>
              <w:t>20</w:t>
            </w:r>
            <w:r w:rsidRPr="001D3932">
              <w:rPr>
                <w:rFonts w:eastAsia="標楷體"/>
                <w:b/>
                <w:bCs/>
              </w:rPr>
              <w:t>,</w:t>
            </w:r>
            <w:r w:rsidRPr="001D3932">
              <w:rPr>
                <w:rFonts w:eastAsia="標楷體" w:hint="eastAsia"/>
                <w:b/>
                <w:bCs/>
              </w:rPr>
              <w:t>101</w:t>
            </w:r>
            <w:r w:rsidRPr="001D3932">
              <w:rPr>
                <w:rFonts w:eastAsia="標楷體"/>
                <w:b/>
                <w:bCs/>
              </w:rPr>
              <w:t xml:space="preserve">  </w:t>
            </w:r>
          </w:p>
        </w:tc>
        <w:tc>
          <w:tcPr>
            <w:tcW w:w="93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-15.58</w:t>
            </w:r>
          </w:p>
        </w:tc>
        <w:tc>
          <w:tcPr>
            <w:tcW w:w="86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b/>
                <w:bCs/>
              </w:rPr>
              <w:t>2,0</w:t>
            </w:r>
            <w:r w:rsidRPr="001D3932">
              <w:rPr>
                <w:rFonts w:eastAsia="標楷體" w:hint="eastAsia"/>
                <w:b/>
                <w:bCs/>
              </w:rPr>
              <w:t>98</w:t>
            </w:r>
            <w:r w:rsidRPr="001D3932">
              <w:rPr>
                <w:rFonts w:eastAsia="標楷體"/>
                <w:b/>
                <w:bCs/>
              </w:rPr>
              <w:t xml:space="preserve">  </w:t>
            </w:r>
          </w:p>
        </w:tc>
        <w:tc>
          <w:tcPr>
            <w:tcW w:w="93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-1.98</w:t>
            </w:r>
          </w:p>
        </w:tc>
        <w:tc>
          <w:tcPr>
            <w:tcW w:w="900" w:type="dxa"/>
            <w:tcBorders>
              <w:top w:val="nil"/>
              <w:left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b/>
                <w:bCs/>
              </w:rPr>
              <w:t>4,</w:t>
            </w:r>
            <w:r w:rsidRPr="001D3932">
              <w:rPr>
                <w:rFonts w:eastAsia="標楷體" w:hint="eastAsia"/>
                <w:b/>
                <w:bCs/>
              </w:rPr>
              <w:t>460</w:t>
            </w:r>
            <w:r w:rsidRPr="001D3932">
              <w:rPr>
                <w:rFonts w:eastAsia="標楷體"/>
                <w:b/>
                <w:bCs/>
              </w:rPr>
              <w:t xml:space="preserve">  </w:t>
            </w:r>
          </w:p>
        </w:tc>
        <w:tc>
          <w:tcPr>
            <w:tcW w:w="967"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1.18</w:t>
            </w:r>
          </w:p>
        </w:tc>
      </w:tr>
      <w:tr w:rsidR="008B77E9" w:rsidRPr="001D3932" w:rsidTr="00CC1751">
        <w:trPr>
          <w:jc w:val="center"/>
        </w:trPr>
        <w:tc>
          <w:tcPr>
            <w:tcW w:w="1361" w:type="dxa"/>
            <w:tcBorders>
              <w:top w:val="nil"/>
              <w:left w:val="nil"/>
              <w:bottom w:val="nil"/>
            </w:tcBorders>
            <w:vAlign w:val="center"/>
          </w:tcPr>
          <w:p w:rsidR="008B77E9" w:rsidRPr="001D3932" w:rsidRDefault="008B77E9" w:rsidP="008E3E1B">
            <w:pPr>
              <w:snapToGrid w:val="0"/>
              <w:spacing w:line="400" w:lineRule="exact"/>
              <w:jc w:val="both"/>
              <w:rPr>
                <w:rFonts w:eastAsia="標楷體"/>
              </w:rPr>
            </w:pPr>
            <w:r w:rsidRPr="001D3932">
              <w:rPr>
                <w:rFonts w:eastAsia="標楷體" w:hint="eastAsia"/>
                <w:b/>
                <w:bCs/>
              </w:rPr>
              <w:t>98</w:t>
            </w:r>
            <w:r w:rsidRPr="001D3932">
              <w:rPr>
                <w:rFonts w:eastAsia="標楷體" w:hint="eastAsia"/>
                <w:b/>
                <w:bCs/>
              </w:rPr>
              <w:t>年</w:t>
            </w:r>
          </w:p>
        </w:tc>
        <w:tc>
          <w:tcPr>
            <w:tcW w:w="833" w:type="dxa"/>
            <w:tcBorders>
              <w:top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b/>
                <w:bCs/>
              </w:rPr>
              <w:t xml:space="preserve">23,536  </w:t>
            </w:r>
          </w:p>
        </w:tc>
        <w:tc>
          <w:tcPr>
            <w:tcW w:w="900"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-11.25</w:t>
            </w:r>
          </w:p>
        </w:tc>
        <w:tc>
          <w:tcPr>
            <w:tcW w:w="86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b/>
                <w:bCs/>
              </w:rPr>
              <w:t xml:space="preserve">16,393  </w:t>
            </w:r>
          </w:p>
        </w:tc>
        <w:tc>
          <w:tcPr>
            <w:tcW w:w="93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-18.15</w:t>
            </w:r>
          </w:p>
        </w:tc>
        <w:tc>
          <w:tcPr>
            <w:tcW w:w="86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b/>
                <w:bCs/>
              </w:rPr>
              <w:t xml:space="preserve">2,225  </w:t>
            </w:r>
          </w:p>
        </w:tc>
        <w:tc>
          <w:tcPr>
            <w:tcW w:w="93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2.14</w:t>
            </w:r>
          </w:p>
        </w:tc>
        <w:tc>
          <w:tcPr>
            <w:tcW w:w="900" w:type="dxa"/>
            <w:tcBorders>
              <w:top w:val="nil"/>
              <w:left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b/>
                <w:bCs/>
              </w:rPr>
              <w:t xml:space="preserve">4,918  </w:t>
            </w:r>
          </w:p>
        </w:tc>
        <w:tc>
          <w:tcPr>
            <w:tcW w:w="967"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15.94</w:t>
            </w:r>
          </w:p>
        </w:tc>
      </w:tr>
      <w:tr w:rsidR="008B77E9" w:rsidRPr="001D3932" w:rsidTr="00CC1751">
        <w:trPr>
          <w:jc w:val="center"/>
        </w:trPr>
        <w:tc>
          <w:tcPr>
            <w:tcW w:w="1361" w:type="dxa"/>
            <w:tcBorders>
              <w:top w:val="nil"/>
              <w:left w:val="nil"/>
              <w:bottom w:val="nil"/>
            </w:tcBorders>
            <w:vAlign w:val="center"/>
          </w:tcPr>
          <w:p w:rsidR="008B77E9" w:rsidRPr="001D3932" w:rsidRDefault="008B77E9" w:rsidP="008E3E1B">
            <w:pPr>
              <w:snapToGrid w:val="0"/>
              <w:spacing w:line="400" w:lineRule="exact"/>
              <w:jc w:val="both"/>
              <w:rPr>
                <w:rFonts w:eastAsia="標楷體"/>
              </w:rPr>
            </w:pPr>
            <w:r w:rsidRPr="001D3932">
              <w:rPr>
                <w:rFonts w:eastAsia="標楷體" w:hint="eastAsia"/>
                <w:b/>
                <w:bCs/>
              </w:rPr>
              <w:t>99</w:t>
            </w:r>
            <w:r w:rsidRPr="001D3932">
              <w:rPr>
                <w:rFonts w:eastAsia="標楷體" w:hint="eastAsia"/>
                <w:b/>
                <w:bCs/>
              </w:rPr>
              <w:t>年</w:t>
            </w:r>
          </w:p>
        </w:tc>
        <w:tc>
          <w:tcPr>
            <w:tcW w:w="833" w:type="dxa"/>
            <w:tcBorders>
              <w:top w:val="nil"/>
              <w:bottom w:val="nil"/>
              <w:right w:val="nil"/>
            </w:tcBorders>
            <w:vAlign w:val="center"/>
          </w:tcPr>
          <w:p w:rsidR="008B77E9" w:rsidRPr="001D3932" w:rsidRDefault="008B77E9" w:rsidP="008E3E1B">
            <w:pPr>
              <w:snapToGrid w:val="0"/>
              <w:jc w:val="right"/>
              <w:rPr>
                <w:rFonts w:eastAsia="標楷體"/>
                <w:b/>
                <w:bCs/>
              </w:rPr>
            </w:pPr>
            <w:r>
              <w:rPr>
                <w:rFonts w:eastAsia="標楷體"/>
                <w:b/>
                <w:bCs/>
              </w:rPr>
              <w:t>2</w:t>
            </w:r>
            <w:r>
              <w:rPr>
                <w:rFonts w:eastAsia="標楷體" w:hint="eastAsia"/>
                <w:b/>
                <w:bCs/>
              </w:rPr>
              <w:t>8</w:t>
            </w:r>
            <w:r>
              <w:rPr>
                <w:rFonts w:eastAsia="標楷體"/>
                <w:b/>
                <w:bCs/>
              </w:rPr>
              <w:t>,</w:t>
            </w:r>
            <w:r>
              <w:rPr>
                <w:rFonts w:eastAsia="標楷體" w:hint="eastAsia"/>
                <w:b/>
                <w:bCs/>
              </w:rPr>
              <w:t>88</w:t>
            </w:r>
            <w:r w:rsidRPr="001D3932">
              <w:rPr>
                <w:rFonts w:eastAsia="標楷體"/>
                <w:b/>
                <w:bCs/>
              </w:rPr>
              <w:t xml:space="preserve">2  </w:t>
            </w:r>
          </w:p>
        </w:tc>
        <w:tc>
          <w:tcPr>
            <w:tcW w:w="900"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21.12</w:t>
            </w:r>
          </w:p>
        </w:tc>
        <w:tc>
          <w:tcPr>
            <w:tcW w:w="86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b/>
                <w:bCs/>
              </w:rPr>
              <w:t>2</w:t>
            </w:r>
            <w:r>
              <w:rPr>
                <w:rFonts w:eastAsia="標楷體" w:hint="eastAsia"/>
                <w:b/>
                <w:bCs/>
              </w:rPr>
              <w:t>1</w:t>
            </w:r>
            <w:r>
              <w:rPr>
                <w:rFonts w:eastAsia="標楷體"/>
                <w:b/>
                <w:bCs/>
              </w:rPr>
              <w:t>,</w:t>
            </w:r>
            <w:r>
              <w:rPr>
                <w:rFonts w:eastAsia="標楷體" w:hint="eastAsia"/>
                <w:b/>
                <w:bCs/>
              </w:rPr>
              <w:t>596</w:t>
            </w:r>
            <w:r w:rsidRPr="001D3932">
              <w:rPr>
                <w:rFonts w:eastAsia="標楷體"/>
                <w:b/>
                <w:bCs/>
              </w:rPr>
              <w:t xml:space="preserve">  </w:t>
            </w:r>
          </w:p>
        </w:tc>
        <w:tc>
          <w:tcPr>
            <w:tcW w:w="93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29.76</w:t>
            </w:r>
          </w:p>
        </w:tc>
        <w:tc>
          <w:tcPr>
            <w:tcW w:w="86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b/>
                <w:bCs/>
              </w:rPr>
              <w:t>2,41</w:t>
            </w:r>
            <w:r>
              <w:rPr>
                <w:rFonts w:eastAsia="標楷體" w:hint="eastAsia"/>
                <w:b/>
                <w:bCs/>
              </w:rPr>
              <w:t>3</w:t>
            </w:r>
            <w:r w:rsidRPr="001D3932">
              <w:rPr>
                <w:rFonts w:eastAsia="標楷體"/>
                <w:b/>
                <w:bCs/>
              </w:rPr>
              <w:t xml:space="preserve">  </w:t>
            </w:r>
          </w:p>
        </w:tc>
        <w:tc>
          <w:tcPr>
            <w:tcW w:w="93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8.11</w:t>
            </w:r>
          </w:p>
        </w:tc>
        <w:tc>
          <w:tcPr>
            <w:tcW w:w="900" w:type="dxa"/>
            <w:tcBorders>
              <w:top w:val="nil"/>
              <w:left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b/>
                <w:bCs/>
              </w:rPr>
              <w:t xml:space="preserve">4,873  </w:t>
            </w:r>
          </w:p>
        </w:tc>
        <w:tc>
          <w:tcPr>
            <w:tcW w:w="967"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-3.10</w:t>
            </w:r>
          </w:p>
        </w:tc>
      </w:tr>
      <w:tr w:rsidR="008B77E9" w:rsidRPr="001D3932" w:rsidTr="00CC1751">
        <w:trPr>
          <w:jc w:val="center"/>
        </w:trPr>
        <w:tc>
          <w:tcPr>
            <w:tcW w:w="1361" w:type="dxa"/>
            <w:tcBorders>
              <w:top w:val="nil"/>
              <w:left w:val="nil"/>
              <w:bottom w:val="nil"/>
            </w:tcBorders>
            <w:vAlign w:val="center"/>
          </w:tcPr>
          <w:p w:rsidR="008B77E9" w:rsidRPr="001D3932" w:rsidRDefault="008B77E9" w:rsidP="008E3E1B">
            <w:pPr>
              <w:snapToGrid w:val="0"/>
              <w:spacing w:line="400" w:lineRule="exact"/>
              <w:jc w:val="both"/>
              <w:rPr>
                <w:rFonts w:eastAsia="標楷體"/>
              </w:rPr>
            </w:pPr>
            <w:r w:rsidRPr="001D3932">
              <w:rPr>
                <w:rFonts w:eastAsia="標楷體" w:hint="eastAsia"/>
                <w:b/>
                <w:bCs/>
              </w:rPr>
              <w:t>100</w:t>
            </w:r>
            <w:r w:rsidRPr="001D3932">
              <w:rPr>
                <w:rFonts w:eastAsia="標楷體" w:hint="eastAsia"/>
                <w:b/>
                <w:bCs/>
              </w:rPr>
              <w:t>年</w:t>
            </w:r>
          </w:p>
        </w:tc>
        <w:tc>
          <w:tcPr>
            <w:tcW w:w="833" w:type="dxa"/>
            <w:tcBorders>
              <w:top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b/>
                <w:bCs/>
              </w:rPr>
              <w:t>28,</w:t>
            </w:r>
            <w:r>
              <w:rPr>
                <w:rFonts w:eastAsia="標楷體" w:hint="eastAsia"/>
                <w:b/>
                <w:bCs/>
              </w:rPr>
              <w:t>435</w:t>
            </w:r>
            <w:r w:rsidRPr="001D3932">
              <w:rPr>
                <w:rFonts w:eastAsia="標楷體"/>
                <w:b/>
                <w:bCs/>
              </w:rPr>
              <w:t xml:space="preserve"> </w:t>
            </w:r>
          </w:p>
        </w:tc>
        <w:tc>
          <w:tcPr>
            <w:tcW w:w="900" w:type="dxa"/>
            <w:tcBorders>
              <w:top w:val="nil"/>
              <w:left w:val="nil"/>
              <w:bottom w:val="nil"/>
              <w:right w:val="nil"/>
            </w:tcBorders>
            <w:vAlign w:val="center"/>
          </w:tcPr>
          <w:p w:rsidR="008B77E9" w:rsidRPr="001D3932" w:rsidRDefault="008B77E9" w:rsidP="008E3E1B">
            <w:pPr>
              <w:jc w:val="right"/>
              <w:rPr>
                <w:rFonts w:cs="新細明體"/>
                <w:b/>
                <w:bCs/>
              </w:rPr>
            </w:pPr>
            <w:r>
              <w:rPr>
                <w:rFonts w:cs="新細明體" w:hint="eastAsia"/>
                <w:b/>
                <w:bCs/>
              </w:rPr>
              <w:t>-3.10</w:t>
            </w:r>
          </w:p>
        </w:tc>
        <w:tc>
          <w:tcPr>
            <w:tcW w:w="86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b/>
                <w:bCs/>
              </w:rPr>
              <w:t>2</w:t>
            </w:r>
            <w:r>
              <w:rPr>
                <w:rFonts w:eastAsia="標楷體" w:hint="eastAsia"/>
                <w:b/>
                <w:bCs/>
              </w:rPr>
              <w:t>1</w:t>
            </w:r>
            <w:r w:rsidRPr="001D3932">
              <w:rPr>
                <w:rFonts w:eastAsia="標楷體"/>
                <w:b/>
                <w:bCs/>
              </w:rPr>
              <w:t>,</w:t>
            </w:r>
            <w:r>
              <w:rPr>
                <w:rFonts w:eastAsia="標楷體" w:hint="eastAsia"/>
                <w:b/>
                <w:bCs/>
              </w:rPr>
              <w:t>64</w:t>
            </w:r>
            <w:r w:rsidRPr="001D3932">
              <w:rPr>
                <w:rFonts w:eastAsia="標楷體" w:hint="eastAsia"/>
                <w:b/>
                <w:bCs/>
              </w:rPr>
              <w:t>2</w:t>
            </w:r>
            <w:r w:rsidRPr="001D3932">
              <w:rPr>
                <w:rFonts w:eastAsia="標楷體"/>
                <w:b/>
                <w:bCs/>
              </w:rPr>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b/>
                <w:bCs/>
              </w:rPr>
            </w:pPr>
            <w:r>
              <w:rPr>
                <w:rFonts w:cs="新細明體" w:hint="eastAsia"/>
                <w:b/>
                <w:bCs/>
              </w:rPr>
              <w:t>-1.26</w:t>
            </w:r>
          </w:p>
        </w:tc>
        <w:tc>
          <w:tcPr>
            <w:tcW w:w="86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b/>
                <w:bCs/>
              </w:rPr>
              <w:t>2,1</w:t>
            </w:r>
            <w:r>
              <w:rPr>
                <w:rFonts w:eastAsia="標楷體" w:hint="eastAsia"/>
                <w:b/>
                <w:bCs/>
              </w:rPr>
              <w:t>05</w:t>
            </w:r>
            <w:r w:rsidRPr="001D3932">
              <w:rPr>
                <w:rFonts w:eastAsia="標楷體"/>
                <w:b/>
                <w:bCs/>
              </w:rPr>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b/>
                <w:bCs/>
              </w:rPr>
            </w:pPr>
            <w:r>
              <w:rPr>
                <w:rFonts w:cs="新細明體" w:hint="eastAsia"/>
                <w:b/>
                <w:bCs/>
              </w:rPr>
              <w:t>-14.39</w:t>
            </w:r>
          </w:p>
        </w:tc>
        <w:tc>
          <w:tcPr>
            <w:tcW w:w="900"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b/>
                <w:bCs/>
              </w:rPr>
              <w:t>4,</w:t>
            </w:r>
            <w:r>
              <w:rPr>
                <w:rFonts w:eastAsia="標楷體" w:hint="eastAsia"/>
                <w:b/>
                <w:bCs/>
              </w:rPr>
              <w:t>687</w:t>
            </w:r>
            <w:r w:rsidRPr="001D3932">
              <w:rPr>
                <w:rFonts w:eastAsia="標楷體"/>
                <w:b/>
                <w:bCs/>
              </w:rPr>
              <w:t xml:space="preserve">  </w:t>
            </w:r>
          </w:p>
        </w:tc>
        <w:tc>
          <w:tcPr>
            <w:tcW w:w="967" w:type="dxa"/>
            <w:tcBorders>
              <w:top w:val="nil"/>
              <w:left w:val="nil"/>
              <w:bottom w:val="nil"/>
              <w:right w:val="nil"/>
            </w:tcBorders>
            <w:vAlign w:val="center"/>
          </w:tcPr>
          <w:p w:rsidR="008B77E9" w:rsidRPr="001D3932" w:rsidRDefault="008B77E9" w:rsidP="008E3E1B">
            <w:pPr>
              <w:jc w:val="right"/>
              <w:rPr>
                <w:rFonts w:cs="新細明體"/>
                <w:b/>
                <w:bCs/>
              </w:rPr>
            </w:pPr>
            <w:r>
              <w:rPr>
                <w:rFonts w:cs="新細明體" w:hint="eastAsia"/>
                <w:b/>
                <w:bCs/>
              </w:rPr>
              <w:t>-5.93</w:t>
            </w:r>
          </w:p>
        </w:tc>
      </w:tr>
      <w:tr w:rsidR="008B77E9" w:rsidRPr="001D3932" w:rsidTr="00CC1751">
        <w:trPr>
          <w:jc w:val="center"/>
        </w:trPr>
        <w:tc>
          <w:tcPr>
            <w:tcW w:w="1361" w:type="dxa"/>
            <w:tcBorders>
              <w:top w:val="nil"/>
              <w:left w:val="nil"/>
              <w:bottom w:val="nil"/>
            </w:tcBorders>
            <w:vAlign w:val="center"/>
          </w:tcPr>
          <w:p w:rsidR="008B77E9" w:rsidRPr="001D3932" w:rsidRDefault="008B77E9" w:rsidP="008E3E1B">
            <w:pPr>
              <w:adjustRightInd w:val="0"/>
              <w:spacing w:line="400" w:lineRule="exact"/>
              <w:ind w:leftChars="99" w:left="238"/>
              <w:jc w:val="both"/>
              <w:rPr>
                <w:rFonts w:eastAsia="標楷體"/>
                <w:snapToGrid w:val="0"/>
                <w:kern w:val="0"/>
              </w:rPr>
            </w:pPr>
            <w:r w:rsidRPr="001D3932">
              <w:rPr>
                <w:rFonts w:eastAsia="標楷體" w:hint="eastAsia"/>
                <w:snapToGrid w:val="0"/>
                <w:kern w:val="0"/>
              </w:rPr>
              <w:t>第</w:t>
            </w:r>
            <w:r w:rsidRPr="001D3932">
              <w:rPr>
                <w:rFonts w:eastAsia="標楷體" w:hint="eastAsia"/>
                <w:snapToGrid w:val="0"/>
                <w:kern w:val="0"/>
              </w:rPr>
              <w:t>1</w:t>
            </w:r>
            <w:r w:rsidRPr="001D3932">
              <w:rPr>
                <w:rFonts w:eastAsia="標楷體" w:hint="eastAsia"/>
                <w:snapToGrid w:val="0"/>
                <w:kern w:val="0"/>
              </w:rPr>
              <w:t>季</w:t>
            </w:r>
          </w:p>
        </w:tc>
        <w:tc>
          <w:tcPr>
            <w:tcW w:w="833" w:type="dxa"/>
            <w:tcBorders>
              <w:top w:val="nil"/>
              <w:bottom w:val="nil"/>
              <w:right w:val="nil"/>
            </w:tcBorders>
            <w:vAlign w:val="center"/>
          </w:tcPr>
          <w:p w:rsidR="008B77E9" w:rsidRPr="001D3932" w:rsidRDefault="008B77E9" w:rsidP="008E3E1B">
            <w:pPr>
              <w:snapToGrid w:val="0"/>
              <w:jc w:val="right"/>
              <w:rPr>
                <w:rFonts w:eastAsia="標楷體"/>
              </w:rPr>
            </w:pPr>
            <w:r>
              <w:rPr>
                <w:rFonts w:eastAsia="標楷體"/>
              </w:rPr>
              <w:t>6,</w:t>
            </w:r>
            <w:r>
              <w:rPr>
                <w:rFonts w:eastAsia="標楷體" w:hint="eastAsia"/>
              </w:rPr>
              <w:t>811</w:t>
            </w:r>
            <w:r w:rsidRPr="001D3932">
              <w:rPr>
                <w:rFonts w:eastAsia="標楷體"/>
              </w:rPr>
              <w:t xml:space="preserve">  </w:t>
            </w:r>
          </w:p>
        </w:tc>
        <w:tc>
          <w:tcPr>
            <w:tcW w:w="900"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8.17</w:t>
            </w:r>
          </w:p>
        </w:tc>
        <w:tc>
          <w:tcPr>
            <w:tcW w:w="865" w:type="dxa"/>
            <w:tcBorders>
              <w:top w:val="nil"/>
              <w:left w:val="nil"/>
              <w:bottom w:val="nil"/>
              <w:right w:val="nil"/>
            </w:tcBorders>
            <w:vAlign w:val="center"/>
          </w:tcPr>
          <w:p w:rsidR="008B77E9" w:rsidRPr="001D3932" w:rsidRDefault="008B77E9" w:rsidP="008E3E1B">
            <w:pPr>
              <w:jc w:val="right"/>
            </w:pPr>
            <w:r>
              <w:t>5,</w:t>
            </w:r>
            <w:r>
              <w:rPr>
                <w:rFonts w:hint="eastAsia"/>
              </w:rPr>
              <w:t>649</w:t>
            </w:r>
            <w:r w:rsidRPr="001D3932">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11.15</w:t>
            </w:r>
          </w:p>
        </w:tc>
        <w:tc>
          <w:tcPr>
            <w:tcW w:w="865" w:type="dxa"/>
            <w:tcBorders>
              <w:top w:val="nil"/>
              <w:left w:val="nil"/>
              <w:bottom w:val="nil"/>
              <w:right w:val="nil"/>
            </w:tcBorders>
            <w:vAlign w:val="center"/>
          </w:tcPr>
          <w:p w:rsidR="008B77E9" w:rsidRPr="001D3932" w:rsidRDefault="008B77E9" w:rsidP="008E3E1B">
            <w:pPr>
              <w:jc w:val="right"/>
            </w:pPr>
            <w:r>
              <w:t>3</w:t>
            </w:r>
            <w:r>
              <w:rPr>
                <w:rFonts w:hint="eastAsia"/>
              </w:rPr>
              <w:t>18</w:t>
            </w:r>
            <w:r w:rsidRPr="001D3932">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-14.02</w:t>
            </w:r>
          </w:p>
        </w:tc>
        <w:tc>
          <w:tcPr>
            <w:tcW w:w="900" w:type="dxa"/>
            <w:tcBorders>
              <w:top w:val="nil"/>
              <w:left w:val="nil"/>
              <w:bottom w:val="nil"/>
              <w:right w:val="nil"/>
            </w:tcBorders>
            <w:vAlign w:val="center"/>
          </w:tcPr>
          <w:p w:rsidR="008B77E9" w:rsidRPr="001D3932" w:rsidRDefault="008B77E9" w:rsidP="008E3E1B">
            <w:pPr>
              <w:jc w:val="right"/>
            </w:pPr>
            <w:r>
              <w:t>8</w:t>
            </w:r>
            <w:r>
              <w:rPr>
                <w:rFonts w:hint="eastAsia"/>
              </w:rPr>
              <w:t>45</w:t>
            </w:r>
            <w:r w:rsidRPr="001D3932">
              <w:t xml:space="preserve">  </w:t>
            </w:r>
          </w:p>
        </w:tc>
        <w:tc>
          <w:tcPr>
            <w:tcW w:w="967"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-0.65</w:t>
            </w:r>
          </w:p>
        </w:tc>
      </w:tr>
      <w:tr w:rsidR="008B77E9" w:rsidRPr="001D3932" w:rsidTr="00CC1751">
        <w:trPr>
          <w:jc w:val="center"/>
        </w:trPr>
        <w:tc>
          <w:tcPr>
            <w:tcW w:w="1361" w:type="dxa"/>
            <w:tcBorders>
              <w:top w:val="nil"/>
              <w:left w:val="nil"/>
              <w:bottom w:val="nil"/>
            </w:tcBorders>
            <w:vAlign w:val="center"/>
          </w:tcPr>
          <w:p w:rsidR="008B77E9" w:rsidRPr="001D3932" w:rsidRDefault="008B77E9" w:rsidP="008E3E1B">
            <w:pPr>
              <w:adjustRightInd w:val="0"/>
              <w:spacing w:line="400" w:lineRule="exact"/>
              <w:ind w:leftChars="99" w:left="238"/>
              <w:jc w:val="both"/>
              <w:rPr>
                <w:rFonts w:eastAsia="標楷體"/>
                <w:snapToGrid w:val="0"/>
                <w:kern w:val="0"/>
              </w:rPr>
            </w:pPr>
            <w:r w:rsidRPr="001D3932">
              <w:rPr>
                <w:rFonts w:eastAsia="標楷體" w:hint="eastAsia"/>
                <w:snapToGrid w:val="0"/>
                <w:kern w:val="0"/>
              </w:rPr>
              <w:t>第</w:t>
            </w:r>
            <w:r w:rsidRPr="001D3932">
              <w:rPr>
                <w:rFonts w:eastAsia="標楷體" w:hint="eastAsia"/>
                <w:snapToGrid w:val="0"/>
                <w:kern w:val="0"/>
              </w:rPr>
              <w:t>2</w:t>
            </w:r>
            <w:r w:rsidRPr="001D3932">
              <w:rPr>
                <w:rFonts w:eastAsia="標楷體" w:hint="eastAsia"/>
                <w:snapToGrid w:val="0"/>
                <w:kern w:val="0"/>
              </w:rPr>
              <w:t>季</w:t>
            </w:r>
          </w:p>
        </w:tc>
        <w:tc>
          <w:tcPr>
            <w:tcW w:w="833" w:type="dxa"/>
            <w:tcBorders>
              <w:top w:val="nil"/>
              <w:bottom w:val="nil"/>
              <w:right w:val="nil"/>
            </w:tcBorders>
            <w:vAlign w:val="center"/>
          </w:tcPr>
          <w:p w:rsidR="008B77E9" w:rsidRPr="001D3932" w:rsidRDefault="008B77E9" w:rsidP="008E3E1B">
            <w:pPr>
              <w:snapToGrid w:val="0"/>
              <w:jc w:val="right"/>
              <w:rPr>
                <w:rFonts w:eastAsia="標楷體"/>
              </w:rPr>
            </w:pPr>
            <w:r w:rsidRPr="001D3932">
              <w:rPr>
                <w:rFonts w:eastAsia="標楷體"/>
              </w:rPr>
              <w:t>7,</w:t>
            </w:r>
            <w:r>
              <w:rPr>
                <w:rFonts w:eastAsia="標楷體" w:hint="eastAsia"/>
              </w:rPr>
              <w:t>229</w:t>
            </w:r>
            <w:r w:rsidRPr="001D3932">
              <w:rPr>
                <w:rFonts w:eastAsia="標楷體"/>
              </w:rPr>
              <w:t xml:space="preserve">  </w:t>
            </w:r>
          </w:p>
        </w:tc>
        <w:tc>
          <w:tcPr>
            <w:tcW w:w="900"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2.92</w:t>
            </w:r>
          </w:p>
        </w:tc>
        <w:tc>
          <w:tcPr>
            <w:tcW w:w="865" w:type="dxa"/>
            <w:tcBorders>
              <w:top w:val="nil"/>
              <w:left w:val="nil"/>
              <w:bottom w:val="nil"/>
              <w:right w:val="nil"/>
            </w:tcBorders>
            <w:vAlign w:val="center"/>
          </w:tcPr>
          <w:p w:rsidR="008B77E9" w:rsidRPr="001D3932" w:rsidRDefault="008B77E9" w:rsidP="008E3E1B">
            <w:pPr>
              <w:jc w:val="right"/>
            </w:pPr>
            <w:r>
              <w:t>5,5</w:t>
            </w:r>
            <w:r>
              <w:rPr>
                <w:rFonts w:hint="eastAsia"/>
              </w:rPr>
              <w:t>07</w:t>
            </w:r>
            <w:r w:rsidRPr="001D3932">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7.10</w:t>
            </w:r>
          </w:p>
        </w:tc>
        <w:tc>
          <w:tcPr>
            <w:tcW w:w="865" w:type="dxa"/>
            <w:tcBorders>
              <w:top w:val="nil"/>
              <w:left w:val="nil"/>
              <w:bottom w:val="nil"/>
              <w:right w:val="nil"/>
            </w:tcBorders>
            <w:vAlign w:val="center"/>
          </w:tcPr>
          <w:p w:rsidR="008B77E9" w:rsidRPr="001D3932" w:rsidRDefault="008B77E9" w:rsidP="008E3E1B">
            <w:pPr>
              <w:jc w:val="right"/>
            </w:pPr>
            <w:r>
              <w:t>51</w:t>
            </w:r>
            <w:r>
              <w:rPr>
                <w:rFonts w:hint="eastAsia"/>
              </w:rPr>
              <w:t>9</w:t>
            </w:r>
            <w:r w:rsidRPr="001D3932">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-15.83</w:t>
            </w:r>
          </w:p>
        </w:tc>
        <w:tc>
          <w:tcPr>
            <w:tcW w:w="900" w:type="dxa"/>
            <w:tcBorders>
              <w:top w:val="nil"/>
              <w:left w:val="nil"/>
              <w:bottom w:val="nil"/>
              <w:right w:val="nil"/>
            </w:tcBorders>
            <w:vAlign w:val="center"/>
          </w:tcPr>
          <w:p w:rsidR="008B77E9" w:rsidRPr="001D3932" w:rsidRDefault="008B77E9" w:rsidP="008E3E1B">
            <w:pPr>
              <w:jc w:val="right"/>
            </w:pPr>
            <w:r>
              <w:t>1,20</w:t>
            </w:r>
            <w:r>
              <w:rPr>
                <w:rFonts w:hint="eastAsia"/>
              </w:rPr>
              <w:t>2</w:t>
            </w:r>
            <w:r w:rsidRPr="001D3932">
              <w:t xml:space="preserve">  </w:t>
            </w:r>
          </w:p>
        </w:tc>
        <w:tc>
          <w:tcPr>
            <w:tcW w:w="967"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-5.57</w:t>
            </w:r>
          </w:p>
        </w:tc>
      </w:tr>
      <w:tr w:rsidR="008B77E9" w:rsidRPr="001D3932" w:rsidTr="00CC1751">
        <w:trPr>
          <w:jc w:val="center"/>
        </w:trPr>
        <w:tc>
          <w:tcPr>
            <w:tcW w:w="1361" w:type="dxa"/>
            <w:tcBorders>
              <w:top w:val="nil"/>
              <w:left w:val="nil"/>
              <w:bottom w:val="nil"/>
            </w:tcBorders>
            <w:vAlign w:val="center"/>
          </w:tcPr>
          <w:p w:rsidR="008B77E9" w:rsidRPr="001D3932" w:rsidRDefault="008B77E9" w:rsidP="008E3E1B">
            <w:pPr>
              <w:adjustRightInd w:val="0"/>
              <w:spacing w:line="400" w:lineRule="exact"/>
              <w:ind w:leftChars="99" w:left="238"/>
              <w:jc w:val="both"/>
              <w:rPr>
                <w:rFonts w:eastAsia="標楷體"/>
                <w:snapToGrid w:val="0"/>
                <w:kern w:val="0"/>
              </w:rPr>
            </w:pPr>
            <w:r w:rsidRPr="001D3932">
              <w:rPr>
                <w:rFonts w:eastAsia="標楷體" w:hint="eastAsia"/>
                <w:snapToGrid w:val="0"/>
                <w:kern w:val="0"/>
              </w:rPr>
              <w:t>第</w:t>
            </w:r>
            <w:r w:rsidRPr="001D3932">
              <w:rPr>
                <w:rFonts w:eastAsia="標楷體" w:hint="eastAsia"/>
                <w:snapToGrid w:val="0"/>
                <w:kern w:val="0"/>
              </w:rPr>
              <w:t>3</w:t>
            </w:r>
            <w:r w:rsidRPr="001D3932">
              <w:rPr>
                <w:rFonts w:eastAsia="標楷體" w:hint="eastAsia"/>
                <w:snapToGrid w:val="0"/>
                <w:kern w:val="0"/>
              </w:rPr>
              <w:t>季</w:t>
            </w:r>
          </w:p>
        </w:tc>
        <w:tc>
          <w:tcPr>
            <w:tcW w:w="833" w:type="dxa"/>
            <w:tcBorders>
              <w:top w:val="nil"/>
              <w:bottom w:val="nil"/>
              <w:right w:val="nil"/>
            </w:tcBorders>
            <w:vAlign w:val="center"/>
          </w:tcPr>
          <w:p w:rsidR="008B77E9" w:rsidRPr="001D3932" w:rsidRDefault="008B77E9" w:rsidP="008E3E1B">
            <w:pPr>
              <w:snapToGrid w:val="0"/>
              <w:jc w:val="right"/>
              <w:rPr>
                <w:rFonts w:eastAsia="標楷體"/>
              </w:rPr>
            </w:pPr>
            <w:r w:rsidRPr="001D3932">
              <w:rPr>
                <w:rFonts w:eastAsia="標楷體"/>
              </w:rPr>
              <w:t>7,</w:t>
            </w:r>
            <w:r>
              <w:rPr>
                <w:rFonts w:eastAsia="標楷體" w:hint="eastAsia"/>
              </w:rPr>
              <w:t>308</w:t>
            </w:r>
            <w:r w:rsidRPr="001D3932">
              <w:rPr>
                <w:rFonts w:eastAsia="標楷體"/>
              </w:rPr>
              <w:t xml:space="preserve"> </w:t>
            </w:r>
          </w:p>
        </w:tc>
        <w:tc>
          <w:tcPr>
            <w:tcW w:w="900"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-8.27</w:t>
            </w:r>
          </w:p>
        </w:tc>
        <w:tc>
          <w:tcPr>
            <w:tcW w:w="865" w:type="dxa"/>
            <w:tcBorders>
              <w:top w:val="nil"/>
              <w:left w:val="nil"/>
              <w:bottom w:val="nil"/>
              <w:right w:val="nil"/>
            </w:tcBorders>
            <w:vAlign w:val="center"/>
          </w:tcPr>
          <w:p w:rsidR="008B77E9" w:rsidRPr="001D3932" w:rsidRDefault="008B77E9" w:rsidP="008E3E1B">
            <w:pPr>
              <w:jc w:val="right"/>
            </w:pPr>
            <w:r w:rsidRPr="001D3932">
              <w:t>5,</w:t>
            </w:r>
            <w:r>
              <w:rPr>
                <w:rFonts w:hint="eastAsia"/>
              </w:rPr>
              <w:t>658</w:t>
            </w:r>
            <w:r w:rsidRPr="001D3932">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-8.76</w:t>
            </w:r>
          </w:p>
        </w:tc>
        <w:tc>
          <w:tcPr>
            <w:tcW w:w="865" w:type="dxa"/>
            <w:tcBorders>
              <w:top w:val="nil"/>
              <w:left w:val="nil"/>
              <w:bottom w:val="nil"/>
              <w:right w:val="nil"/>
            </w:tcBorders>
            <w:vAlign w:val="center"/>
          </w:tcPr>
          <w:p w:rsidR="008B77E9" w:rsidRPr="001D3932" w:rsidRDefault="008B77E9" w:rsidP="008E3E1B">
            <w:pPr>
              <w:jc w:val="right"/>
            </w:pPr>
            <w:r w:rsidRPr="001D3932">
              <w:t>48</w:t>
            </w:r>
            <w:r>
              <w:rPr>
                <w:rFonts w:hint="eastAsia"/>
              </w:rPr>
              <w:t>6</w:t>
            </w:r>
            <w:r w:rsidRPr="001D3932">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-3.12</w:t>
            </w:r>
          </w:p>
        </w:tc>
        <w:tc>
          <w:tcPr>
            <w:tcW w:w="900" w:type="dxa"/>
            <w:tcBorders>
              <w:top w:val="nil"/>
              <w:left w:val="nil"/>
              <w:bottom w:val="nil"/>
              <w:right w:val="nil"/>
            </w:tcBorders>
            <w:vAlign w:val="center"/>
          </w:tcPr>
          <w:p w:rsidR="008B77E9" w:rsidRPr="001D3932" w:rsidRDefault="008B77E9" w:rsidP="008E3E1B">
            <w:pPr>
              <w:jc w:val="right"/>
            </w:pPr>
            <w:r>
              <w:t>1,1</w:t>
            </w:r>
            <w:r>
              <w:rPr>
                <w:rFonts w:hint="eastAsia"/>
              </w:rPr>
              <w:t>63</w:t>
            </w:r>
            <w:r w:rsidRPr="001D3932">
              <w:t xml:space="preserve">  </w:t>
            </w:r>
          </w:p>
        </w:tc>
        <w:tc>
          <w:tcPr>
            <w:tcW w:w="967"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-7.88</w:t>
            </w:r>
          </w:p>
        </w:tc>
      </w:tr>
      <w:tr w:rsidR="008B77E9" w:rsidRPr="001D3932" w:rsidTr="00CC1751">
        <w:trPr>
          <w:jc w:val="center"/>
        </w:trPr>
        <w:tc>
          <w:tcPr>
            <w:tcW w:w="1361" w:type="dxa"/>
            <w:tcBorders>
              <w:top w:val="nil"/>
              <w:left w:val="nil"/>
              <w:bottom w:val="nil"/>
            </w:tcBorders>
            <w:vAlign w:val="center"/>
          </w:tcPr>
          <w:p w:rsidR="008B77E9" w:rsidRPr="001D3932" w:rsidRDefault="008B77E9" w:rsidP="008E3E1B">
            <w:pPr>
              <w:adjustRightInd w:val="0"/>
              <w:spacing w:line="400" w:lineRule="exact"/>
              <w:ind w:leftChars="99" w:left="238"/>
              <w:jc w:val="both"/>
              <w:rPr>
                <w:rFonts w:eastAsia="標楷體"/>
                <w:snapToGrid w:val="0"/>
                <w:kern w:val="0"/>
              </w:rPr>
            </w:pPr>
            <w:r w:rsidRPr="001D3932">
              <w:rPr>
                <w:rFonts w:eastAsia="標楷體" w:hint="eastAsia"/>
                <w:snapToGrid w:val="0"/>
                <w:kern w:val="0"/>
              </w:rPr>
              <w:t>第</w:t>
            </w:r>
            <w:r w:rsidRPr="001D3932">
              <w:rPr>
                <w:rFonts w:eastAsia="標楷體" w:hint="eastAsia"/>
                <w:snapToGrid w:val="0"/>
                <w:kern w:val="0"/>
              </w:rPr>
              <w:t>4</w:t>
            </w:r>
            <w:r w:rsidRPr="001D3932">
              <w:rPr>
                <w:rFonts w:eastAsia="標楷體" w:hint="eastAsia"/>
                <w:snapToGrid w:val="0"/>
                <w:kern w:val="0"/>
              </w:rPr>
              <w:t>季</w:t>
            </w:r>
          </w:p>
        </w:tc>
        <w:tc>
          <w:tcPr>
            <w:tcW w:w="833" w:type="dxa"/>
            <w:tcBorders>
              <w:top w:val="nil"/>
              <w:bottom w:val="nil"/>
              <w:right w:val="nil"/>
            </w:tcBorders>
            <w:vAlign w:val="center"/>
          </w:tcPr>
          <w:p w:rsidR="008B77E9" w:rsidRPr="001D3932" w:rsidRDefault="008B77E9" w:rsidP="008E3E1B">
            <w:pPr>
              <w:snapToGrid w:val="0"/>
              <w:jc w:val="right"/>
              <w:rPr>
                <w:rFonts w:eastAsia="標楷體"/>
              </w:rPr>
            </w:pPr>
            <w:r w:rsidRPr="001D3932">
              <w:rPr>
                <w:rFonts w:eastAsia="標楷體"/>
              </w:rPr>
              <w:t>7,</w:t>
            </w:r>
            <w:r>
              <w:rPr>
                <w:rFonts w:eastAsia="標楷體" w:hint="eastAsia"/>
              </w:rPr>
              <w:t>087</w:t>
            </w:r>
            <w:r w:rsidRPr="001D3932">
              <w:rPr>
                <w:rFonts w:eastAsia="標楷體"/>
              </w:rPr>
              <w:t xml:space="preserve"> </w:t>
            </w:r>
          </w:p>
        </w:tc>
        <w:tc>
          <w:tcPr>
            <w:tcW w:w="900"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-12.38</w:t>
            </w:r>
          </w:p>
        </w:tc>
        <w:tc>
          <w:tcPr>
            <w:tcW w:w="865" w:type="dxa"/>
            <w:tcBorders>
              <w:top w:val="nil"/>
              <w:left w:val="nil"/>
              <w:bottom w:val="nil"/>
              <w:right w:val="nil"/>
            </w:tcBorders>
            <w:vAlign w:val="center"/>
          </w:tcPr>
          <w:p w:rsidR="008B77E9" w:rsidRPr="001D3932" w:rsidRDefault="008B77E9" w:rsidP="008E3E1B">
            <w:pPr>
              <w:jc w:val="right"/>
            </w:pPr>
            <w:r>
              <w:t>4,</w:t>
            </w:r>
            <w:r>
              <w:rPr>
                <w:rFonts w:hint="eastAsia"/>
              </w:rPr>
              <w:t>828</w:t>
            </w:r>
            <w:r w:rsidRPr="001D3932">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-12.49</w:t>
            </w:r>
          </w:p>
        </w:tc>
        <w:tc>
          <w:tcPr>
            <w:tcW w:w="865" w:type="dxa"/>
            <w:tcBorders>
              <w:top w:val="nil"/>
              <w:left w:val="nil"/>
              <w:bottom w:val="nil"/>
              <w:right w:val="nil"/>
            </w:tcBorders>
            <w:vAlign w:val="center"/>
          </w:tcPr>
          <w:p w:rsidR="008B77E9" w:rsidRPr="001D3932" w:rsidRDefault="008B77E9" w:rsidP="008E3E1B">
            <w:pPr>
              <w:jc w:val="right"/>
            </w:pPr>
            <w:r>
              <w:rPr>
                <w:rFonts w:hint="eastAsia"/>
              </w:rPr>
              <w:t>782</w:t>
            </w:r>
            <w:r w:rsidRPr="001D3932">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-19.56</w:t>
            </w:r>
          </w:p>
        </w:tc>
        <w:tc>
          <w:tcPr>
            <w:tcW w:w="900" w:type="dxa"/>
            <w:tcBorders>
              <w:top w:val="nil"/>
              <w:left w:val="nil"/>
              <w:bottom w:val="nil"/>
              <w:right w:val="nil"/>
            </w:tcBorders>
            <w:vAlign w:val="center"/>
          </w:tcPr>
          <w:p w:rsidR="008B77E9" w:rsidRPr="001D3932" w:rsidRDefault="008B77E9" w:rsidP="008E3E1B">
            <w:pPr>
              <w:jc w:val="right"/>
            </w:pPr>
            <w:r w:rsidRPr="001D3932">
              <w:t>1,</w:t>
            </w:r>
            <w:r>
              <w:rPr>
                <w:rFonts w:hint="eastAsia"/>
              </w:rPr>
              <w:t>477</w:t>
            </w:r>
            <w:r w:rsidRPr="001D3932">
              <w:t xml:space="preserve"> </w:t>
            </w:r>
          </w:p>
        </w:tc>
        <w:tc>
          <w:tcPr>
            <w:tcW w:w="967"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-7.54</w:t>
            </w:r>
          </w:p>
        </w:tc>
      </w:tr>
      <w:tr w:rsidR="008B77E9" w:rsidRPr="001D3932" w:rsidTr="00CC1751">
        <w:trPr>
          <w:jc w:val="center"/>
        </w:trPr>
        <w:tc>
          <w:tcPr>
            <w:tcW w:w="1361" w:type="dxa"/>
            <w:tcBorders>
              <w:top w:val="nil"/>
              <w:left w:val="nil"/>
              <w:bottom w:val="nil"/>
            </w:tcBorders>
            <w:vAlign w:val="center"/>
          </w:tcPr>
          <w:p w:rsidR="008B77E9" w:rsidRPr="001D3932" w:rsidRDefault="008B77E9" w:rsidP="008E3E1B">
            <w:pPr>
              <w:snapToGrid w:val="0"/>
              <w:spacing w:line="400" w:lineRule="exact"/>
              <w:jc w:val="both"/>
              <w:rPr>
                <w:rFonts w:eastAsia="標楷體"/>
              </w:rPr>
            </w:pPr>
            <w:r w:rsidRPr="001D3932">
              <w:rPr>
                <w:rFonts w:eastAsia="標楷體" w:hint="eastAsia"/>
                <w:b/>
                <w:bCs/>
              </w:rPr>
              <w:t>101</w:t>
            </w:r>
            <w:r w:rsidRPr="001D3932">
              <w:rPr>
                <w:rFonts w:eastAsia="標楷體" w:hint="eastAsia"/>
                <w:b/>
                <w:bCs/>
              </w:rPr>
              <w:t>年</w:t>
            </w:r>
            <w:r w:rsidRPr="001D3932">
              <w:rPr>
                <w:rFonts w:eastAsia="標楷體" w:hint="eastAsia"/>
                <w:b/>
                <w:bCs/>
              </w:rPr>
              <w:t>(f)</w:t>
            </w:r>
          </w:p>
        </w:tc>
        <w:tc>
          <w:tcPr>
            <w:tcW w:w="833" w:type="dxa"/>
            <w:tcBorders>
              <w:top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b/>
                <w:bCs/>
              </w:rPr>
              <w:t>2</w:t>
            </w:r>
            <w:r w:rsidRPr="001D3932">
              <w:rPr>
                <w:rFonts w:eastAsia="標楷體" w:hint="eastAsia"/>
                <w:b/>
                <w:bCs/>
              </w:rPr>
              <w:t>8</w:t>
            </w:r>
            <w:r w:rsidRPr="001D3932">
              <w:rPr>
                <w:rFonts w:eastAsia="標楷體"/>
                <w:b/>
                <w:bCs/>
              </w:rPr>
              <w:t>,</w:t>
            </w:r>
            <w:r>
              <w:rPr>
                <w:rFonts w:eastAsia="標楷體" w:hint="eastAsia"/>
                <w:b/>
                <w:bCs/>
              </w:rPr>
              <w:t>104</w:t>
            </w:r>
            <w:r w:rsidRPr="001D3932">
              <w:rPr>
                <w:rFonts w:eastAsia="標楷體"/>
                <w:b/>
                <w:bCs/>
              </w:rPr>
              <w:t xml:space="preserve"> </w:t>
            </w:r>
          </w:p>
        </w:tc>
        <w:tc>
          <w:tcPr>
            <w:tcW w:w="900" w:type="dxa"/>
            <w:tcBorders>
              <w:top w:val="nil"/>
              <w:left w:val="nil"/>
              <w:bottom w:val="nil"/>
              <w:right w:val="nil"/>
            </w:tcBorders>
            <w:vAlign w:val="center"/>
          </w:tcPr>
          <w:p w:rsidR="008B77E9" w:rsidRPr="001D3932" w:rsidRDefault="008B77E9" w:rsidP="008E3E1B">
            <w:pPr>
              <w:jc w:val="right"/>
              <w:rPr>
                <w:rFonts w:cs="新細明體"/>
                <w:b/>
                <w:bCs/>
              </w:rPr>
            </w:pPr>
            <w:r>
              <w:rPr>
                <w:rFonts w:cs="新細明體" w:hint="eastAsia"/>
                <w:b/>
                <w:bCs/>
              </w:rPr>
              <w:t>-2.77</w:t>
            </w:r>
          </w:p>
        </w:tc>
        <w:tc>
          <w:tcPr>
            <w:tcW w:w="86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b/>
                <w:bCs/>
              </w:rPr>
              <w:t>2</w:t>
            </w:r>
            <w:r>
              <w:rPr>
                <w:rFonts w:eastAsia="標楷體" w:hint="eastAsia"/>
                <w:b/>
                <w:bCs/>
              </w:rPr>
              <w:t>1</w:t>
            </w:r>
            <w:r w:rsidRPr="001D3932">
              <w:rPr>
                <w:rFonts w:eastAsia="標楷體"/>
                <w:b/>
                <w:bCs/>
              </w:rPr>
              <w:t>,</w:t>
            </w:r>
            <w:r>
              <w:rPr>
                <w:rFonts w:eastAsia="標楷體" w:hint="eastAsia"/>
                <w:b/>
                <w:bCs/>
              </w:rPr>
              <w:t>713</w:t>
            </w:r>
            <w:r w:rsidRPr="001D3932">
              <w:rPr>
                <w:rFonts w:eastAsia="標楷體"/>
                <w:b/>
                <w:bCs/>
              </w:rPr>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b/>
                <w:bCs/>
              </w:rPr>
            </w:pPr>
            <w:r>
              <w:rPr>
                <w:rFonts w:cs="新細明體" w:hint="eastAsia"/>
                <w:b/>
                <w:bCs/>
              </w:rPr>
              <w:t>-1.35</w:t>
            </w:r>
          </w:p>
        </w:tc>
        <w:tc>
          <w:tcPr>
            <w:tcW w:w="86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b/>
                <w:bCs/>
              </w:rPr>
              <w:t>2,</w:t>
            </w:r>
            <w:r>
              <w:rPr>
                <w:rFonts w:eastAsia="標楷體" w:hint="eastAsia"/>
                <w:b/>
                <w:bCs/>
              </w:rPr>
              <w:t>147</w:t>
            </w:r>
            <w:r w:rsidRPr="001D3932">
              <w:rPr>
                <w:rFonts w:eastAsia="標楷體"/>
                <w:b/>
                <w:bCs/>
              </w:rPr>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b/>
                <w:bCs/>
              </w:rPr>
            </w:pPr>
            <w:r>
              <w:rPr>
                <w:rFonts w:cs="新細明體" w:hint="eastAsia"/>
                <w:b/>
                <w:bCs/>
              </w:rPr>
              <w:t>-0.52</w:t>
            </w:r>
          </w:p>
        </w:tc>
        <w:tc>
          <w:tcPr>
            <w:tcW w:w="900" w:type="dxa"/>
            <w:tcBorders>
              <w:top w:val="nil"/>
              <w:left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b/>
                <w:bCs/>
              </w:rPr>
              <w:t>4,</w:t>
            </w:r>
            <w:r>
              <w:rPr>
                <w:rFonts w:eastAsia="標楷體" w:hint="eastAsia"/>
                <w:b/>
                <w:bCs/>
              </w:rPr>
              <w:t>244</w:t>
            </w:r>
            <w:r w:rsidRPr="001D3932">
              <w:rPr>
                <w:rFonts w:eastAsia="標楷體"/>
                <w:b/>
                <w:bCs/>
              </w:rPr>
              <w:t xml:space="preserve">  </w:t>
            </w:r>
          </w:p>
        </w:tc>
        <w:tc>
          <w:tcPr>
            <w:tcW w:w="967" w:type="dxa"/>
            <w:tcBorders>
              <w:top w:val="nil"/>
              <w:left w:val="nil"/>
              <w:bottom w:val="nil"/>
              <w:right w:val="nil"/>
            </w:tcBorders>
            <w:vAlign w:val="center"/>
          </w:tcPr>
          <w:p w:rsidR="008B77E9" w:rsidRPr="001D3932" w:rsidRDefault="008B77E9" w:rsidP="008E3E1B">
            <w:pPr>
              <w:jc w:val="right"/>
              <w:rPr>
                <w:rFonts w:cs="新細明體"/>
                <w:b/>
                <w:bCs/>
              </w:rPr>
            </w:pPr>
            <w:r>
              <w:rPr>
                <w:rFonts w:cs="新細明體" w:hint="eastAsia"/>
                <w:b/>
                <w:bCs/>
              </w:rPr>
              <w:t>-10.80</w:t>
            </w:r>
          </w:p>
        </w:tc>
      </w:tr>
      <w:tr w:rsidR="008B77E9" w:rsidRPr="001D3932" w:rsidTr="00CC1751">
        <w:trPr>
          <w:jc w:val="center"/>
        </w:trPr>
        <w:tc>
          <w:tcPr>
            <w:tcW w:w="1361" w:type="dxa"/>
            <w:tcBorders>
              <w:top w:val="nil"/>
              <w:left w:val="nil"/>
              <w:bottom w:val="nil"/>
            </w:tcBorders>
            <w:vAlign w:val="center"/>
          </w:tcPr>
          <w:p w:rsidR="008B77E9" w:rsidRPr="001D3932" w:rsidRDefault="008B77E9" w:rsidP="008E3E1B">
            <w:pPr>
              <w:adjustRightInd w:val="0"/>
              <w:spacing w:line="400" w:lineRule="exact"/>
              <w:ind w:leftChars="99" w:left="238"/>
              <w:jc w:val="both"/>
              <w:rPr>
                <w:rFonts w:eastAsia="標楷體"/>
                <w:snapToGrid w:val="0"/>
                <w:kern w:val="0"/>
              </w:rPr>
            </w:pPr>
            <w:r w:rsidRPr="001D3932">
              <w:rPr>
                <w:rFonts w:eastAsia="標楷體" w:hint="eastAsia"/>
                <w:snapToGrid w:val="0"/>
                <w:kern w:val="0"/>
              </w:rPr>
              <w:t>第</w:t>
            </w:r>
            <w:r w:rsidRPr="001D3932">
              <w:rPr>
                <w:rFonts w:eastAsia="標楷體" w:hint="eastAsia"/>
                <w:snapToGrid w:val="0"/>
                <w:kern w:val="0"/>
              </w:rPr>
              <w:t>1</w:t>
            </w:r>
            <w:r w:rsidRPr="001D3932">
              <w:rPr>
                <w:rFonts w:eastAsia="標楷體" w:hint="eastAsia"/>
                <w:snapToGrid w:val="0"/>
                <w:kern w:val="0"/>
              </w:rPr>
              <w:t>季</w:t>
            </w:r>
            <w:r w:rsidRPr="001D3932">
              <w:rPr>
                <w:rFonts w:eastAsia="標楷體" w:hint="eastAsia"/>
                <w:snapToGrid w:val="0"/>
                <w:kern w:val="0"/>
              </w:rPr>
              <w:t>(r)</w:t>
            </w:r>
          </w:p>
        </w:tc>
        <w:tc>
          <w:tcPr>
            <w:tcW w:w="833" w:type="dxa"/>
            <w:tcBorders>
              <w:top w:val="nil"/>
              <w:bottom w:val="nil"/>
              <w:right w:val="nil"/>
            </w:tcBorders>
            <w:vAlign w:val="center"/>
          </w:tcPr>
          <w:p w:rsidR="008B77E9" w:rsidRPr="001D3932" w:rsidRDefault="008B77E9" w:rsidP="008E3E1B">
            <w:pPr>
              <w:snapToGrid w:val="0"/>
              <w:jc w:val="right"/>
              <w:rPr>
                <w:rFonts w:eastAsia="標楷體"/>
              </w:rPr>
            </w:pPr>
            <w:r w:rsidRPr="001D3932">
              <w:rPr>
                <w:rFonts w:eastAsia="標楷體"/>
              </w:rPr>
              <w:t>6,</w:t>
            </w:r>
            <w:r>
              <w:rPr>
                <w:rFonts w:eastAsia="標楷體" w:hint="eastAsia"/>
              </w:rPr>
              <w:t>255</w:t>
            </w:r>
            <w:r w:rsidRPr="001D3932">
              <w:rPr>
                <w:rFonts w:eastAsia="標楷體"/>
              </w:rPr>
              <w:t xml:space="preserve">  </w:t>
            </w:r>
          </w:p>
        </w:tc>
        <w:tc>
          <w:tcPr>
            <w:tcW w:w="900"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-10.21</w:t>
            </w:r>
          </w:p>
        </w:tc>
        <w:tc>
          <w:tcPr>
            <w:tcW w:w="865" w:type="dxa"/>
            <w:tcBorders>
              <w:top w:val="nil"/>
              <w:left w:val="nil"/>
              <w:bottom w:val="nil"/>
              <w:right w:val="nil"/>
            </w:tcBorders>
            <w:vAlign w:val="center"/>
          </w:tcPr>
          <w:p w:rsidR="008B77E9" w:rsidRPr="001D3932" w:rsidRDefault="008B77E9" w:rsidP="008E3E1B">
            <w:pPr>
              <w:jc w:val="right"/>
            </w:pPr>
            <w:r w:rsidRPr="001D3932">
              <w:t>5,</w:t>
            </w:r>
            <w:r>
              <w:rPr>
                <w:rFonts w:hint="eastAsia"/>
              </w:rPr>
              <w:t>252</w:t>
            </w:r>
            <w:r w:rsidRPr="001D3932">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-9.10</w:t>
            </w:r>
          </w:p>
        </w:tc>
        <w:tc>
          <w:tcPr>
            <w:tcW w:w="865" w:type="dxa"/>
            <w:tcBorders>
              <w:top w:val="nil"/>
              <w:left w:val="nil"/>
              <w:bottom w:val="nil"/>
              <w:right w:val="nil"/>
            </w:tcBorders>
            <w:vAlign w:val="center"/>
          </w:tcPr>
          <w:p w:rsidR="008B77E9" w:rsidRPr="001D3932" w:rsidRDefault="008B77E9" w:rsidP="008E3E1B">
            <w:pPr>
              <w:jc w:val="right"/>
            </w:pPr>
            <w:r>
              <w:rPr>
                <w:rFonts w:hint="eastAsia"/>
              </w:rPr>
              <w:t>287</w:t>
            </w:r>
            <w:r w:rsidRPr="001D3932">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-13.19</w:t>
            </w:r>
          </w:p>
        </w:tc>
        <w:tc>
          <w:tcPr>
            <w:tcW w:w="900" w:type="dxa"/>
            <w:tcBorders>
              <w:top w:val="nil"/>
              <w:left w:val="nil"/>
              <w:bottom w:val="nil"/>
              <w:right w:val="nil"/>
            </w:tcBorders>
            <w:vAlign w:val="center"/>
          </w:tcPr>
          <w:p w:rsidR="008B77E9" w:rsidRPr="001D3932" w:rsidRDefault="008B77E9" w:rsidP="008E3E1B">
            <w:pPr>
              <w:jc w:val="right"/>
            </w:pPr>
            <w:r w:rsidRPr="001D3932">
              <w:t>7</w:t>
            </w:r>
            <w:r>
              <w:rPr>
                <w:rFonts w:hint="eastAsia"/>
              </w:rPr>
              <w:t>15</w:t>
            </w:r>
            <w:r w:rsidRPr="001D3932">
              <w:t xml:space="preserve"> </w:t>
            </w:r>
          </w:p>
        </w:tc>
        <w:tc>
          <w:tcPr>
            <w:tcW w:w="967"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-16.89</w:t>
            </w:r>
          </w:p>
        </w:tc>
      </w:tr>
      <w:tr w:rsidR="008B77E9" w:rsidRPr="001D3932" w:rsidTr="00CC1751">
        <w:trPr>
          <w:jc w:val="center"/>
        </w:trPr>
        <w:tc>
          <w:tcPr>
            <w:tcW w:w="1361" w:type="dxa"/>
            <w:tcBorders>
              <w:top w:val="nil"/>
              <w:left w:val="nil"/>
              <w:bottom w:val="nil"/>
            </w:tcBorders>
            <w:vAlign w:val="center"/>
          </w:tcPr>
          <w:p w:rsidR="008B77E9" w:rsidRPr="001D3932" w:rsidRDefault="008B77E9" w:rsidP="008E3E1B">
            <w:pPr>
              <w:adjustRightInd w:val="0"/>
              <w:spacing w:line="400" w:lineRule="exact"/>
              <w:ind w:leftChars="99" w:left="238"/>
              <w:jc w:val="both"/>
              <w:rPr>
                <w:rFonts w:eastAsia="標楷體"/>
                <w:snapToGrid w:val="0"/>
                <w:kern w:val="0"/>
              </w:rPr>
            </w:pPr>
            <w:r w:rsidRPr="001D3932">
              <w:rPr>
                <w:rFonts w:eastAsia="標楷體" w:hint="eastAsia"/>
                <w:snapToGrid w:val="0"/>
                <w:kern w:val="0"/>
              </w:rPr>
              <w:t>第</w:t>
            </w:r>
            <w:r w:rsidRPr="001D3932">
              <w:rPr>
                <w:rFonts w:eastAsia="標楷體" w:hint="eastAsia"/>
                <w:snapToGrid w:val="0"/>
                <w:kern w:val="0"/>
              </w:rPr>
              <w:t>2</w:t>
            </w:r>
            <w:r w:rsidRPr="001D3932">
              <w:rPr>
                <w:rFonts w:eastAsia="標楷體" w:hint="eastAsia"/>
                <w:snapToGrid w:val="0"/>
                <w:kern w:val="0"/>
              </w:rPr>
              <w:t>季</w:t>
            </w:r>
            <w:r w:rsidRPr="001D3932">
              <w:rPr>
                <w:rFonts w:eastAsia="標楷體" w:hint="eastAsia"/>
                <w:snapToGrid w:val="0"/>
                <w:kern w:val="0"/>
              </w:rPr>
              <w:t>(p)</w:t>
            </w:r>
          </w:p>
        </w:tc>
        <w:tc>
          <w:tcPr>
            <w:tcW w:w="833" w:type="dxa"/>
            <w:tcBorders>
              <w:top w:val="nil"/>
              <w:bottom w:val="nil"/>
              <w:right w:val="nil"/>
            </w:tcBorders>
            <w:vAlign w:val="center"/>
          </w:tcPr>
          <w:p w:rsidR="008B77E9" w:rsidRPr="001D3932" w:rsidRDefault="008B77E9" w:rsidP="008E3E1B">
            <w:pPr>
              <w:snapToGrid w:val="0"/>
              <w:jc w:val="right"/>
              <w:rPr>
                <w:rFonts w:eastAsia="標楷體"/>
              </w:rPr>
            </w:pPr>
            <w:r>
              <w:rPr>
                <w:rFonts w:eastAsia="標楷體" w:hint="eastAsia"/>
              </w:rPr>
              <w:t>6</w:t>
            </w:r>
            <w:r w:rsidRPr="001D3932">
              <w:rPr>
                <w:rFonts w:eastAsia="標楷體"/>
              </w:rPr>
              <w:t>,</w:t>
            </w:r>
            <w:r>
              <w:rPr>
                <w:rFonts w:eastAsia="標楷體" w:hint="eastAsia"/>
              </w:rPr>
              <w:t>817</w:t>
            </w:r>
            <w:r w:rsidRPr="001D3932">
              <w:rPr>
                <w:rFonts w:eastAsia="標楷體"/>
              </w:rPr>
              <w:t xml:space="preserve">  </w:t>
            </w:r>
          </w:p>
        </w:tc>
        <w:tc>
          <w:tcPr>
            <w:tcW w:w="900"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-7.69</w:t>
            </w:r>
          </w:p>
        </w:tc>
        <w:tc>
          <w:tcPr>
            <w:tcW w:w="865" w:type="dxa"/>
            <w:tcBorders>
              <w:top w:val="nil"/>
              <w:left w:val="nil"/>
              <w:bottom w:val="nil"/>
              <w:right w:val="nil"/>
            </w:tcBorders>
            <w:vAlign w:val="center"/>
          </w:tcPr>
          <w:p w:rsidR="008B77E9" w:rsidRPr="001D3932" w:rsidRDefault="008B77E9" w:rsidP="008E3E1B">
            <w:pPr>
              <w:jc w:val="right"/>
            </w:pPr>
            <w:r w:rsidRPr="001D3932">
              <w:t>5,</w:t>
            </w:r>
            <w:r>
              <w:rPr>
                <w:rFonts w:hint="eastAsia"/>
              </w:rPr>
              <w:t>304</w:t>
            </w:r>
            <w:r w:rsidRPr="001D3932">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-5.71</w:t>
            </w:r>
          </w:p>
        </w:tc>
        <w:tc>
          <w:tcPr>
            <w:tcW w:w="865" w:type="dxa"/>
            <w:tcBorders>
              <w:top w:val="nil"/>
              <w:left w:val="nil"/>
              <w:bottom w:val="nil"/>
              <w:right w:val="nil"/>
            </w:tcBorders>
            <w:vAlign w:val="center"/>
          </w:tcPr>
          <w:p w:rsidR="008B77E9" w:rsidRPr="001D3932" w:rsidRDefault="008B77E9" w:rsidP="008E3E1B">
            <w:pPr>
              <w:jc w:val="right"/>
            </w:pPr>
            <w:r>
              <w:rPr>
                <w:rFonts w:hint="eastAsia"/>
              </w:rPr>
              <w:t>46</w:t>
            </w:r>
            <w:r w:rsidRPr="001D3932">
              <w:rPr>
                <w:rFonts w:hint="eastAsia"/>
              </w:rPr>
              <w:t>8</w:t>
            </w:r>
            <w:r w:rsidRPr="001D3932">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-13.07</w:t>
            </w:r>
          </w:p>
        </w:tc>
        <w:tc>
          <w:tcPr>
            <w:tcW w:w="900" w:type="dxa"/>
            <w:tcBorders>
              <w:top w:val="nil"/>
              <w:left w:val="nil"/>
              <w:bottom w:val="nil"/>
              <w:right w:val="nil"/>
            </w:tcBorders>
            <w:vAlign w:val="center"/>
          </w:tcPr>
          <w:p w:rsidR="008B77E9" w:rsidRPr="001D3932" w:rsidRDefault="008B77E9" w:rsidP="008E3E1B">
            <w:pPr>
              <w:jc w:val="right"/>
            </w:pPr>
            <w:r w:rsidRPr="001D3932">
              <w:t>1,0</w:t>
            </w:r>
            <w:r>
              <w:rPr>
                <w:rFonts w:hint="eastAsia"/>
              </w:rPr>
              <w:t>45</w:t>
            </w:r>
            <w:r w:rsidRPr="001D3932">
              <w:t xml:space="preserve">  </w:t>
            </w:r>
          </w:p>
        </w:tc>
        <w:tc>
          <w:tcPr>
            <w:tcW w:w="967"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-14.92</w:t>
            </w:r>
          </w:p>
        </w:tc>
      </w:tr>
      <w:tr w:rsidR="008B77E9" w:rsidRPr="001D3932" w:rsidTr="00CC1751">
        <w:trPr>
          <w:jc w:val="center"/>
        </w:trPr>
        <w:tc>
          <w:tcPr>
            <w:tcW w:w="1361" w:type="dxa"/>
            <w:tcBorders>
              <w:top w:val="nil"/>
              <w:left w:val="nil"/>
              <w:bottom w:val="nil"/>
            </w:tcBorders>
            <w:vAlign w:val="center"/>
          </w:tcPr>
          <w:p w:rsidR="008B77E9" w:rsidRPr="001D3932" w:rsidRDefault="008B77E9" w:rsidP="008E3E1B">
            <w:pPr>
              <w:adjustRightInd w:val="0"/>
              <w:spacing w:line="400" w:lineRule="exact"/>
              <w:ind w:leftChars="99" w:left="238"/>
              <w:jc w:val="both"/>
              <w:rPr>
                <w:rFonts w:eastAsia="標楷體"/>
                <w:snapToGrid w:val="0"/>
                <w:kern w:val="0"/>
              </w:rPr>
            </w:pPr>
            <w:r w:rsidRPr="001D3932">
              <w:rPr>
                <w:rFonts w:eastAsia="標楷體" w:hint="eastAsia"/>
                <w:snapToGrid w:val="0"/>
                <w:kern w:val="0"/>
              </w:rPr>
              <w:t>第</w:t>
            </w:r>
            <w:r w:rsidRPr="001D3932">
              <w:rPr>
                <w:rFonts w:eastAsia="標楷體" w:hint="eastAsia"/>
                <w:snapToGrid w:val="0"/>
                <w:kern w:val="0"/>
              </w:rPr>
              <w:t>3</w:t>
            </w:r>
            <w:r w:rsidRPr="001D3932">
              <w:rPr>
                <w:rFonts w:eastAsia="標楷體" w:hint="eastAsia"/>
                <w:snapToGrid w:val="0"/>
                <w:kern w:val="0"/>
              </w:rPr>
              <w:t>季</w:t>
            </w:r>
            <w:r w:rsidRPr="001D3932">
              <w:rPr>
                <w:rFonts w:eastAsia="標楷體" w:hint="eastAsia"/>
                <w:snapToGrid w:val="0"/>
                <w:kern w:val="0"/>
              </w:rPr>
              <w:t>(f)</w:t>
            </w:r>
          </w:p>
        </w:tc>
        <w:tc>
          <w:tcPr>
            <w:tcW w:w="833" w:type="dxa"/>
            <w:tcBorders>
              <w:top w:val="nil"/>
              <w:bottom w:val="nil"/>
              <w:right w:val="nil"/>
            </w:tcBorders>
            <w:vAlign w:val="center"/>
          </w:tcPr>
          <w:p w:rsidR="008B77E9" w:rsidRPr="001D3932" w:rsidRDefault="008B77E9" w:rsidP="008E3E1B">
            <w:pPr>
              <w:snapToGrid w:val="0"/>
              <w:jc w:val="right"/>
              <w:rPr>
                <w:rFonts w:eastAsia="標楷體"/>
              </w:rPr>
            </w:pPr>
            <w:r w:rsidRPr="001D3932">
              <w:rPr>
                <w:rFonts w:eastAsia="標楷體"/>
              </w:rPr>
              <w:t>7,</w:t>
            </w:r>
            <w:r>
              <w:rPr>
                <w:rFonts w:eastAsia="標楷體" w:hint="eastAsia"/>
              </w:rPr>
              <w:t>336</w:t>
            </w:r>
            <w:r w:rsidRPr="001D3932">
              <w:rPr>
                <w:rFonts w:eastAsia="標楷體"/>
              </w:rPr>
              <w:t xml:space="preserve">  </w:t>
            </w:r>
          </w:p>
        </w:tc>
        <w:tc>
          <w:tcPr>
            <w:tcW w:w="900"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-0.54</w:t>
            </w:r>
          </w:p>
        </w:tc>
        <w:tc>
          <w:tcPr>
            <w:tcW w:w="865" w:type="dxa"/>
            <w:tcBorders>
              <w:top w:val="nil"/>
              <w:left w:val="nil"/>
              <w:bottom w:val="nil"/>
              <w:right w:val="nil"/>
            </w:tcBorders>
            <w:vAlign w:val="center"/>
          </w:tcPr>
          <w:p w:rsidR="008B77E9" w:rsidRPr="001D3932" w:rsidRDefault="008B77E9" w:rsidP="008E3E1B">
            <w:pPr>
              <w:jc w:val="right"/>
            </w:pPr>
            <w:r>
              <w:rPr>
                <w:rFonts w:hint="eastAsia"/>
              </w:rPr>
              <w:t>5</w:t>
            </w:r>
            <w:r w:rsidRPr="001D3932">
              <w:t>,</w:t>
            </w:r>
            <w:r>
              <w:rPr>
                <w:rFonts w:hint="eastAsia"/>
              </w:rPr>
              <w:t>832</w:t>
            </w:r>
            <w:r w:rsidRPr="001D3932">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2.01</w:t>
            </w:r>
          </w:p>
        </w:tc>
        <w:tc>
          <w:tcPr>
            <w:tcW w:w="865" w:type="dxa"/>
            <w:tcBorders>
              <w:top w:val="nil"/>
              <w:left w:val="nil"/>
              <w:bottom w:val="nil"/>
              <w:right w:val="nil"/>
            </w:tcBorders>
            <w:vAlign w:val="center"/>
          </w:tcPr>
          <w:p w:rsidR="008B77E9" w:rsidRPr="001D3932" w:rsidRDefault="008B77E9" w:rsidP="008E3E1B">
            <w:pPr>
              <w:jc w:val="right"/>
            </w:pPr>
            <w:r>
              <w:rPr>
                <w:rFonts w:hint="eastAsia"/>
              </w:rPr>
              <w:t>439</w:t>
            </w:r>
            <w:r w:rsidRPr="001D3932">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-11.33</w:t>
            </w:r>
          </w:p>
        </w:tc>
        <w:tc>
          <w:tcPr>
            <w:tcW w:w="900" w:type="dxa"/>
            <w:tcBorders>
              <w:top w:val="nil"/>
              <w:left w:val="nil"/>
              <w:bottom w:val="nil"/>
              <w:right w:val="nil"/>
            </w:tcBorders>
            <w:vAlign w:val="center"/>
          </w:tcPr>
          <w:p w:rsidR="008B77E9" w:rsidRPr="001D3932" w:rsidRDefault="008B77E9" w:rsidP="008E3E1B">
            <w:pPr>
              <w:jc w:val="right"/>
            </w:pPr>
            <w:r w:rsidRPr="001D3932">
              <w:t>1,</w:t>
            </w:r>
            <w:r>
              <w:rPr>
                <w:rFonts w:hint="eastAsia"/>
              </w:rPr>
              <w:t>065</w:t>
            </w:r>
            <w:r w:rsidRPr="001D3932">
              <w:t xml:space="preserve">  </w:t>
            </w:r>
          </w:p>
        </w:tc>
        <w:tc>
          <w:tcPr>
            <w:tcW w:w="967"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-8.93</w:t>
            </w:r>
          </w:p>
        </w:tc>
      </w:tr>
      <w:tr w:rsidR="008B77E9" w:rsidRPr="001D3932" w:rsidTr="00CC1751">
        <w:trPr>
          <w:jc w:val="center"/>
        </w:trPr>
        <w:tc>
          <w:tcPr>
            <w:tcW w:w="1361" w:type="dxa"/>
            <w:tcBorders>
              <w:top w:val="nil"/>
              <w:left w:val="nil"/>
              <w:bottom w:val="single" w:sz="4" w:space="0" w:color="auto"/>
            </w:tcBorders>
            <w:vAlign w:val="center"/>
          </w:tcPr>
          <w:p w:rsidR="008B77E9" w:rsidRPr="001D3932" w:rsidRDefault="008B77E9" w:rsidP="008E3E1B">
            <w:pPr>
              <w:adjustRightInd w:val="0"/>
              <w:spacing w:line="400" w:lineRule="exact"/>
              <w:ind w:leftChars="99" w:left="238"/>
              <w:jc w:val="both"/>
              <w:rPr>
                <w:rFonts w:eastAsia="標楷體"/>
                <w:snapToGrid w:val="0"/>
                <w:kern w:val="0"/>
              </w:rPr>
            </w:pPr>
            <w:r w:rsidRPr="001D3932">
              <w:rPr>
                <w:rFonts w:eastAsia="標楷體" w:hint="eastAsia"/>
                <w:snapToGrid w:val="0"/>
                <w:kern w:val="0"/>
              </w:rPr>
              <w:t>第</w:t>
            </w:r>
            <w:r w:rsidRPr="001D3932">
              <w:rPr>
                <w:rFonts w:eastAsia="標楷體" w:hint="eastAsia"/>
                <w:snapToGrid w:val="0"/>
                <w:kern w:val="0"/>
              </w:rPr>
              <w:t>4</w:t>
            </w:r>
            <w:r w:rsidRPr="001D3932">
              <w:rPr>
                <w:rFonts w:eastAsia="標楷體" w:hint="eastAsia"/>
                <w:snapToGrid w:val="0"/>
                <w:kern w:val="0"/>
              </w:rPr>
              <w:t>季</w:t>
            </w:r>
            <w:r w:rsidRPr="001D3932">
              <w:rPr>
                <w:rFonts w:eastAsia="標楷體" w:hint="eastAsia"/>
                <w:snapToGrid w:val="0"/>
                <w:kern w:val="0"/>
              </w:rPr>
              <w:t>(f)</w:t>
            </w:r>
          </w:p>
        </w:tc>
        <w:tc>
          <w:tcPr>
            <w:tcW w:w="833" w:type="dxa"/>
            <w:tcBorders>
              <w:top w:val="nil"/>
              <w:bottom w:val="single" w:sz="4" w:space="0" w:color="auto"/>
              <w:right w:val="nil"/>
            </w:tcBorders>
            <w:vAlign w:val="center"/>
          </w:tcPr>
          <w:p w:rsidR="008B77E9" w:rsidRPr="001D3932" w:rsidRDefault="008B77E9" w:rsidP="008E3E1B">
            <w:pPr>
              <w:snapToGrid w:val="0"/>
              <w:jc w:val="right"/>
              <w:rPr>
                <w:rFonts w:eastAsia="標楷體"/>
              </w:rPr>
            </w:pPr>
            <w:r w:rsidRPr="001D3932">
              <w:rPr>
                <w:rFonts w:eastAsia="標楷體"/>
              </w:rPr>
              <w:t>7,</w:t>
            </w:r>
            <w:r>
              <w:rPr>
                <w:rFonts w:eastAsia="標楷體" w:hint="eastAsia"/>
              </w:rPr>
              <w:t>697</w:t>
            </w:r>
            <w:r w:rsidRPr="001D3932">
              <w:rPr>
                <w:rFonts w:eastAsia="標楷體"/>
              </w:rPr>
              <w:t xml:space="preserve">  </w:t>
            </w:r>
          </w:p>
        </w:tc>
        <w:tc>
          <w:tcPr>
            <w:tcW w:w="900" w:type="dxa"/>
            <w:tcBorders>
              <w:top w:val="nil"/>
              <w:left w:val="nil"/>
              <w:bottom w:val="single" w:sz="4" w:space="0" w:color="auto"/>
              <w:right w:val="nil"/>
            </w:tcBorders>
            <w:vAlign w:val="center"/>
          </w:tcPr>
          <w:p w:rsidR="008B77E9" w:rsidRPr="001D3932" w:rsidRDefault="008B77E9" w:rsidP="008E3E1B">
            <w:pPr>
              <w:jc w:val="right"/>
              <w:rPr>
                <w:rFonts w:cs="新細明體"/>
              </w:rPr>
            </w:pPr>
            <w:r>
              <w:rPr>
                <w:rFonts w:cs="新細明體" w:hint="eastAsia"/>
              </w:rPr>
              <w:t>7.44</w:t>
            </w:r>
          </w:p>
        </w:tc>
        <w:tc>
          <w:tcPr>
            <w:tcW w:w="865" w:type="dxa"/>
            <w:tcBorders>
              <w:top w:val="nil"/>
              <w:left w:val="nil"/>
              <w:bottom w:val="single" w:sz="4" w:space="0" w:color="auto"/>
              <w:right w:val="nil"/>
            </w:tcBorders>
            <w:vAlign w:val="center"/>
          </w:tcPr>
          <w:p w:rsidR="008B77E9" w:rsidRPr="001D3932" w:rsidRDefault="008B77E9" w:rsidP="008E3E1B">
            <w:pPr>
              <w:jc w:val="right"/>
            </w:pPr>
            <w:r w:rsidRPr="001D3932">
              <w:t>5,</w:t>
            </w:r>
            <w:r>
              <w:rPr>
                <w:rFonts w:hint="eastAsia"/>
              </w:rPr>
              <w:t>325</w:t>
            </w:r>
            <w:r w:rsidRPr="001D3932">
              <w:t xml:space="preserve">  </w:t>
            </w:r>
          </w:p>
        </w:tc>
        <w:tc>
          <w:tcPr>
            <w:tcW w:w="935" w:type="dxa"/>
            <w:tcBorders>
              <w:top w:val="nil"/>
              <w:left w:val="nil"/>
              <w:bottom w:val="single" w:sz="4" w:space="0" w:color="auto"/>
              <w:right w:val="nil"/>
            </w:tcBorders>
            <w:vAlign w:val="center"/>
          </w:tcPr>
          <w:p w:rsidR="008B77E9" w:rsidRPr="001D3932" w:rsidRDefault="008B77E9" w:rsidP="008E3E1B">
            <w:pPr>
              <w:jc w:val="right"/>
              <w:rPr>
                <w:rFonts w:cs="新細明體"/>
              </w:rPr>
            </w:pPr>
            <w:r>
              <w:rPr>
                <w:rFonts w:cs="新細明體" w:hint="eastAsia"/>
              </w:rPr>
              <w:t>9.09</w:t>
            </w:r>
          </w:p>
        </w:tc>
        <w:tc>
          <w:tcPr>
            <w:tcW w:w="865" w:type="dxa"/>
            <w:tcBorders>
              <w:top w:val="nil"/>
              <w:left w:val="nil"/>
              <w:bottom w:val="single" w:sz="4" w:space="0" w:color="auto"/>
              <w:right w:val="nil"/>
            </w:tcBorders>
            <w:vAlign w:val="center"/>
          </w:tcPr>
          <w:p w:rsidR="008B77E9" w:rsidRPr="001D3932" w:rsidRDefault="008B77E9" w:rsidP="008E3E1B">
            <w:pPr>
              <w:jc w:val="right"/>
            </w:pPr>
            <w:r>
              <w:rPr>
                <w:rFonts w:hint="eastAsia"/>
              </w:rPr>
              <w:t>953</w:t>
            </w:r>
            <w:r w:rsidRPr="001D3932">
              <w:t xml:space="preserve">  </w:t>
            </w:r>
          </w:p>
        </w:tc>
        <w:tc>
          <w:tcPr>
            <w:tcW w:w="935" w:type="dxa"/>
            <w:tcBorders>
              <w:top w:val="nil"/>
              <w:left w:val="nil"/>
              <w:bottom w:val="single" w:sz="4" w:space="0" w:color="auto"/>
              <w:right w:val="nil"/>
            </w:tcBorders>
            <w:vAlign w:val="center"/>
          </w:tcPr>
          <w:p w:rsidR="008B77E9" w:rsidRPr="001D3932" w:rsidRDefault="008B77E9" w:rsidP="008E3E1B">
            <w:pPr>
              <w:jc w:val="right"/>
              <w:rPr>
                <w:rFonts w:cs="新細明體"/>
              </w:rPr>
            </w:pPr>
            <w:r>
              <w:rPr>
                <w:rFonts w:cs="新細明體" w:hint="eastAsia"/>
              </w:rPr>
              <w:t>20.63</w:t>
            </w:r>
          </w:p>
        </w:tc>
        <w:tc>
          <w:tcPr>
            <w:tcW w:w="900" w:type="dxa"/>
            <w:tcBorders>
              <w:top w:val="nil"/>
              <w:left w:val="nil"/>
              <w:bottom w:val="single" w:sz="4" w:space="0" w:color="auto"/>
              <w:right w:val="nil"/>
            </w:tcBorders>
            <w:vAlign w:val="center"/>
          </w:tcPr>
          <w:p w:rsidR="008B77E9" w:rsidRPr="001D3932" w:rsidRDefault="008B77E9" w:rsidP="008E3E1B">
            <w:pPr>
              <w:jc w:val="right"/>
            </w:pPr>
            <w:r w:rsidRPr="001D3932">
              <w:t>1,</w:t>
            </w:r>
            <w:r>
              <w:rPr>
                <w:rFonts w:hint="eastAsia"/>
              </w:rPr>
              <w:t>419</w:t>
            </w:r>
            <w:r w:rsidRPr="001D3932">
              <w:t xml:space="preserve"> </w:t>
            </w:r>
          </w:p>
        </w:tc>
        <w:tc>
          <w:tcPr>
            <w:tcW w:w="967" w:type="dxa"/>
            <w:tcBorders>
              <w:top w:val="nil"/>
              <w:left w:val="nil"/>
              <w:bottom w:val="single" w:sz="4" w:space="0" w:color="auto"/>
              <w:right w:val="nil"/>
            </w:tcBorders>
            <w:vAlign w:val="center"/>
          </w:tcPr>
          <w:p w:rsidR="008B77E9" w:rsidRPr="001D3932" w:rsidRDefault="008B77E9" w:rsidP="008E3E1B">
            <w:pPr>
              <w:jc w:val="right"/>
              <w:rPr>
                <w:rFonts w:cs="新細明體"/>
              </w:rPr>
            </w:pPr>
            <w:r>
              <w:rPr>
                <w:rFonts w:cs="新細明體" w:hint="eastAsia"/>
              </w:rPr>
              <w:t>-5.33</w:t>
            </w:r>
          </w:p>
        </w:tc>
      </w:tr>
    </w:tbl>
    <w:p w:rsidR="00576223" w:rsidRPr="001D3932" w:rsidRDefault="00576223" w:rsidP="00576223">
      <w:pPr>
        <w:pStyle w:val="ac"/>
        <w:snapToGrid w:val="0"/>
        <w:spacing w:line="240" w:lineRule="atLeast"/>
        <w:ind w:leftChars="0" w:left="220" w:hangingChars="100" w:hanging="220"/>
      </w:pPr>
      <w:r w:rsidRPr="001D3932">
        <w:rPr>
          <w:rFonts w:hint="eastAsia"/>
        </w:rPr>
        <w:t>註：金額為當期價格；</w:t>
      </w:r>
      <w:r w:rsidRPr="001D3932">
        <w:rPr>
          <w:rFonts w:hint="eastAsia"/>
        </w:rPr>
        <w:t>(f)</w:t>
      </w:r>
      <w:r w:rsidRPr="001D3932">
        <w:rPr>
          <w:rFonts w:hint="eastAsia"/>
        </w:rPr>
        <w:t>表預測數</w:t>
      </w:r>
    </w:p>
    <w:p w:rsidR="00576223" w:rsidRDefault="00576223" w:rsidP="00576223">
      <w:pPr>
        <w:pStyle w:val="ac"/>
        <w:snapToGrid w:val="0"/>
        <w:spacing w:line="240" w:lineRule="atLeast"/>
        <w:ind w:leftChars="0" w:left="180" w:hangingChars="82" w:hanging="180"/>
      </w:pPr>
      <w:r w:rsidRPr="001D3932">
        <w:rPr>
          <w:rFonts w:hint="eastAsia"/>
        </w:rPr>
        <w:t>資料來源：行政院主計總處，</w:t>
      </w:r>
      <w:r w:rsidRPr="001D3932">
        <w:rPr>
          <w:rFonts w:hint="eastAsia"/>
        </w:rPr>
        <w:t>101</w:t>
      </w:r>
      <w:r w:rsidRPr="001D3932">
        <w:rPr>
          <w:rFonts w:hint="eastAsia"/>
        </w:rPr>
        <w:t>年</w:t>
      </w:r>
      <w:r w:rsidR="008B77E9">
        <w:rPr>
          <w:rFonts w:hint="eastAsia"/>
        </w:rPr>
        <w:t>11</w:t>
      </w:r>
      <w:r w:rsidRPr="001D3932">
        <w:rPr>
          <w:rFonts w:hint="eastAsia"/>
        </w:rPr>
        <w:t>月</w:t>
      </w:r>
      <w:r w:rsidR="008B77E9">
        <w:rPr>
          <w:rFonts w:hint="eastAsia"/>
        </w:rPr>
        <w:t>23</w:t>
      </w:r>
      <w:r w:rsidRPr="001D3932">
        <w:rPr>
          <w:rFonts w:hint="eastAsia"/>
        </w:rPr>
        <w:t>日。</w:t>
      </w:r>
    </w:p>
    <w:p w:rsidR="007C4152" w:rsidRDefault="007C4152" w:rsidP="00576223">
      <w:pPr>
        <w:pStyle w:val="ac"/>
        <w:snapToGrid w:val="0"/>
        <w:spacing w:line="240" w:lineRule="atLeast"/>
        <w:ind w:leftChars="0" w:left="180" w:hangingChars="82" w:hanging="180"/>
      </w:pPr>
    </w:p>
    <w:p w:rsidR="007C4152" w:rsidRPr="001D3932" w:rsidRDefault="007C4152" w:rsidP="00576223">
      <w:pPr>
        <w:pStyle w:val="ac"/>
        <w:snapToGrid w:val="0"/>
        <w:spacing w:line="240" w:lineRule="atLeast"/>
        <w:ind w:leftChars="0" w:left="180" w:hangingChars="82" w:hanging="180"/>
      </w:pPr>
    </w:p>
    <w:p w:rsidR="00576223" w:rsidRPr="00AC5512" w:rsidRDefault="00576223" w:rsidP="00002DAD">
      <w:pPr>
        <w:pStyle w:val="k3a"/>
        <w:tabs>
          <w:tab w:val="left" w:pos="540"/>
        </w:tabs>
        <w:spacing w:before="180" w:line="300" w:lineRule="auto"/>
        <w:ind w:leftChars="99" w:left="717" w:right="0" w:hangingChars="171" w:hanging="479"/>
        <w:rPr>
          <w:b/>
          <w:bCs/>
          <w:color w:val="000000" w:themeColor="text1"/>
        </w:rPr>
      </w:pPr>
      <w:r w:rsidRPr="00650514">
        <w:rPr>
          <w:rFonts w:hint="eastAsia"/>
          <w:b/>
          <w:bCs/>
          <w:color w:val="000000" w:themeColor="text1"/>
        </w:rPr>
        <w:lastRenderedPageBreak/>
        <w:t>２、</w:t>
      </w:r>
      <w:r w:rsidRPr="00AC5512">
        <w:rPr>
          <w:rFonts w:hint="eastAsia"/>
          <w:b/>
          <w:bCs/>
          <w:color w:val="000000" w:themeColor="text1"/>
        </w:rPr>
        <w:t>101</w:t>
      </w:r>
      <w:r w:rsidRPr="00AC5512">
        <w:rPr>
          <w:rFonts w:hint="eastAsia"/>
          <w:b/>
          <w:bCs/>
          <w:color w:val="000000" w:themeColor="text1"/>
        </w:rPr>
        <w:t>年</w:t>
      </w:r>
      <w:r w:rsidRPr="00AC5512">
        <w:rPr>
          <w:rFonts w:hint="eastAsia"/>
          <w:b/>
          <w:bCs/>
          <w:color w:val="000000" w:themeColor="text1"/>
        </w:rPr>
        <w:t>1</w:t>
      </w:r>
      <w:r w:rsidRPr="00AC5512">
        <w:rPr>
          <w:rFonts w:hint="eastAsia"/>
          <w:b/>
          <w:bCs/>
          <w:color w:val="000000" w:themeColor="text1"/>
        </w:rPr>
        <w:t>至</w:t>
      </w:r>
      <w:r w:rsidR="00990E3B">
        <w:rPr>
          <w:rFonts w:hint="eastAsia"/>
          <w:b/>
          <w:bCs/>
          <w:color w:val="000000" w:themeColor="text1"/>
        </w:rPr>
        <w:t>12</w:t>
      </w:r>
      <w:r w:rsidRPr="00AC5512">
        <w:rPr>
          <w:rFonts w:hint="eastAsia"/>
          <w:b/>
          <w:bCs/>
          <w:color w:val="000000" w:themeColor="text1"/>
        </w:rPr>
        <w:t>月新增民間投資金額</w:t>
      </w:r>
      <w:r w:rsidR="00AB67AE" w:rsidRPr="00AC5512">
        <w:rPr>
          <w:rFonts w:hint="eastAsia"/>
          <w:b/>
          <w:bCs/>
          <w:color w:val="000000" w:themeColor="text1"/>
        </w:rPr>
        <w:t>1</w:t>
      </w:r>
      <w:r w:rsidR="00CB67E3">
        <w:rPr>
          <w:rFonts w:hint="eastAsia"/>
          <w:b/>
          <w:bCs/>
          <w:color w:val="000000" w:themeColor="text1"/>
        </w:rPr>
        <w:t>1</w:t>
      </w:r>
      <w:r w:rsidR="008B77E9" w:rsidRPr="00AC5512">
        <w:rPr>
          <w:rFonts w:hint="eastAsia"/>
          <w:b/>
          <w:bCs/>
          <w:color w:val="000000" w:themeColor="text1"/>
        </w:rPr>
        <w:t>,</w:t>
      </w:r>
      <w:r w:rsidR="00CB67E3">
        <w:rPr>
          <w:rFonts w:hint="eastAsia"/>
          <w:b/>
          <w:bCs/>
          <w:color w:val="000000" w:themeColor="text1"/>
        </w:rPr>
        <w:t>0</w:t>
      </w:r>
      <w:r w:rsidR="00AB67AE" w:rsidRPr="00AC5512">
        <w:rPr>
          <w:rFonts w:hint="eastAsia"/>
          <w:b/>
          <w:bCs/>
          <w:color w:val="000000" w:themeColor="text1"/>
        </w:rPr>
        <w:t>7</w:t>
      </w:r>
      <w:r w:rsidR="00CB67E3">
        <w:rPr>
          <w:rFonts w:hint="eastAsia"/>
          <w:b/>
          <w:bCs/>
          <w:color w:val="000000" w:themeColor="text1"/>
        </w:rPr>
        <w:t>8</w:t>
      </w:r>
      <w:r w:rsidR="008B77E9" w:rsidRPr="00AC5512">
        <w:rPr>
          <w:rFonts w:hint="eastAsia"/>
          <w:b/>
          <w:bCs/>
          <w:color w:val="000000" w:themeColor="text1"/>
        </w:rPr>
        <w:t>億元</w:t>
      </w:r>
    </w:p>
    <w:p w:rsidR="00576223" w:rsidRPr="00AC5512" w:rsidRDefault="008B77E9" w:rsidP="008B77E9">
      <w:pPr>
        <w:pStyle w:val="k32"/>
        <w:topLinePunct/>
        <w:ind w:leftChars="150" w:left="360" w:rightChars="-59"/>
        <w:rPr>
          <w:color w:val="000000" w:themeColor="text1"/>
        </w:rPr>
      </w:pPr>
      <w:r w:rsidRPr="00AC5512">
        <w:rPr>
          <w:rFonts w:hint="eastAsia"/>
          <w:color w:val="000000" w:themeColor="text1"/>
        </w:rPr>
        <w:t>101</w:t>
      </w:r>
      <w:r w:rsidRPr="00AC5512">
        <w:rPr>
          <w:rFonts w:hint="eastAsia"/>
          <w:color w:val="000000" w:themeColor="text1"/>
        </w:rPr>
        <w:t>年</w:t>
      </w:r>
      <w:r w:rsidRPr="00AC5512">
        <w:rPr>
          <w:rFonts w:hint="eastAsia"/>
          <w:color w:val="000000" w:themeColor="text1"/>
        </w:rPr>
        <w:t>1</w:t>
      </w:r>
      <w:r w:rsidRPr="00AC5512">
        <w:rPr>
          <w:rFonts w:hint="eastAsia"/>
          <w:color w:val="000000" w:themeColor="text1"/>
        </w:rPr>
        <w:t>至</w:t>
      </w:r>
      <w:r w:rsidRPr="00AC5512">
        <w:rPr>
          <w:rFonts w:hint="eastAsia"/>
          <w:color w:val="000000" w:themeColor="text1"/>
        </w:rPr>
        <w:t>1</w:t>
      </w:r>
      <w:r w:rsidR="00CB67E3">
        <w:rPr>
          <w:rFonts w:hint="eastAsia"/>
          <w:color w:val="000000" w:themeColor="text1"/>
        </w:rPr>
        <w:t>2</w:t>
      </w:r>
      <w:r w:rsidRPr="00AC5512">
        <w:rPr>
          <w:rFonts w:hint="eastAsia"/>
          <w:color w:val="000000" w:themeColor="text1"/>
        </w:rPr>
        <w:t>月新增民間重大投資計</w:t>
      </w:r>
      <w:r w:rsidRPr="00AC5512">
        <w:rPr>
          <w:rFonts w:hint="eastAsia"/>
          <w:color w:val="000000" w:themeColor="text1"/>
        </w:rPr>
        <w:t>2,</w:t>
      </w:r>
      <w:r w:rsidR="00CB67E3">
        <w:rPr>
          <w:rFonts w:hint="eastAsia"/>
          <w:color w:val="000000" w:themeColor="text1"/>
        </w:rPr>
        <w:t>341</w:t>
      </w:r>
      <w:r w:rsidRPr="00AC5512">
        <w:rPr>
          <w:rFonts w:hint="eastAsia"/>
          <w:color w:val="000000" w:themeColor="text1"/>
        </w:rPr>
        <w:t>件，金額為</w:t>
      </w:r>
      <w:r w:rsidR="00AB67AE" w:rsidRPr="00AC5512">
        <w:rPr>
          <w:rFonts w:hint="eastAsia"/>
          <w:color w:val="000000" w:themeColor="text1"/>
        </w:rPr>
        <w:t>1</w:t>
      </w:r>
      <w:r w:rsidR="00CB67E3">
        <w:rPr>
          <w:rFonts w:hint="eastAsia"/>
          <w:color w:val="000000" w:themeColor="text1"/>
        </w:rPr>
        <w:t>1</w:t>
      </w:r>
      <w:r w:rsidRPr="00AC5512">
        <w:rPr>
          <w:rFonts w:hint="eastAsia"/>
          <w:color w:val="000000" w:themeColor="text1"/>
        </w:rPr>
        <w:t>,</w:t>
      </w:r>
      <w:r w:rsidR="00CB67E3">
        <w:rPr>
          <w:rFonts w:hint="eastAsia"/>
          <w:color w:val="000000" w:themeColor="text1"/>
        </w:rPr>
        <w:t>0</w:t>
      </w:r>
      <w:r w:rsidR="00AB67AE" w:rsidRPr="00AC5512">
        <w:rPr>
          <w:rFonts w:hint="eastAsia"/>
          <w:color w:val="000000" w:themeColor="text1"/>
        </w:rPr>
        <w:t>7</w:t>
      </w:r>
      <w:r w:rsidR="00CB67E3">
        <w:rPr>
          <w:rFonts w:hint="eastAsia"/>
          <w:color w:val="000000" w:themeColor="text1"/>
        </w:rPr>
        <w:t>8</w:t>
      </w:r>
      <w:r w:rsidRPr="00AC5512">
        <w:rPr>
          <w:rFonts w:hint="eastAsia"/>
          <w:color w:val="000000" w:themeColor="text1"/>
        </w:rPr>
        <w:t>億元，達成年度目標</w:t>
      </w:r>
      <w:r w:rsidRPr="00AC5512">
        <w:rPr>
          <w:rFonts w:hint="eastAsia"/>
          <w:color w:val="000000" w:themeColor="text1"/>
        </w:rPr>
        <w:t>11,000</w:t>
      </w:r>
      <w:r w:rsidRPr="00AC5512">
        <w:rPr>
          <w:rFonts w:hint="eastAsia"/>
          <w:color w:val="000000" w:themeColor="text1"/>
        </w:rPr>
        <w:t>億元的</w:t>
      </w:r>
      <w:r w:rsidR="00CB67E3">
        <w:rPr>
          <w:rFonts w:hint="eastAsia"/>
          <w:color w:val="000000" w:themeColor="text1"/>
        </w:rPr>
        <w:t>100</w:t>
      </w:r>
      <w:r w:rsidRPr="00AC5512">
        <w:rPr>
          <w:rFonts w:hint="eastAsia"/>
          <w:color w:val="000000" w:themeColor="text1"/>
        </w:rPr>
        <w:t>.</w:t>
      </w:r>
      <w:r w:rsidR="00AB67AE" w:rsidRPr="00AC5512">
        <w:rPr>
          <w:rFonts w:hint="eastAsia"/>
          <w:color w:val="000000" w:themeColor="text1"/>
        </w:rPr>
        <w:t>7</w:t>
      </w:r>
      <w:r w:rsidR="00CB67E3">
        <w:rPr>
          <w:rFonts w:hint="eastAsia"/>
          <w:color w:val="000000" w:themeColor="text1"/>
        </w:rPr>
        <w:t>1</w:t>
      </w:r>
      <w:r w:rsidRPr="00AC5512">
        <w:rPr>
          <w:rFonts w:hint="eastAsia"/>
          <w:color w:val="000000" w:themeColor="text1"/>
        </w:rPr>
        <w:t>％，其中以電子資訊業為主要投資業別，投資金額</w:t>
      </w:r>
      <w:r w:rsidRPr="00AC5512">
        <w:rPr>
          <w:rFonts w:hint="eastAsia"/>
          <w:color w:val="000000" w:themeColor="text1"/>
        </w:rPr>
        <w:t>4</w:t>
      </w:r>
      <w:r w:rsidRPr="00AC5512">
        <w:rPr>
          <w:color w:val="000000" w:themeColor="text1"/>
        </w:rPr>
        <w:t>,</w:t>
      </w:r>
      <w:r w:rsidR="00AB67AE" w:rsidRPr="00AC5512">
        <w:rPr>
          <w:rFonts w:hint="eastAsia"/>
          <w:color w:val="000000" w:themeColor="text1"/>
        </w:rPr>
        <w:t>5</w:t>
      </w:r>
      <w:r w:rsidR="00CB67E3">
        <w:rPr>
          <w:rFonts w:hint="eastAsia"/>
          <w:color w:val="000000" w:themeColor="text1"/>
        </w:rPr>
        <w:t>50</w:t>
      </w:r>
      <w:r w:rsidRPr="00AC5512">
        <w:rPr>
          <w:rFonts w:hint="eastAsia"/>
          <w:color w:val="000000" w:themeColor="text1"/>
        </w:rPr>
        <w:t>億元。</w:t>
      </w:r>
    </w:p>
    <w:p w:rsidR="00576223" w:rsidRPr="002F2241" w:rsidRDefault="00576223" w:rsidP="00576223">
      <w:pPr>
        <w:snapToGrid w:val="0"/>
        <w:spacing w:before="120" w:line="300" w:lineRule="auto"/>
        <w:ind w:left="-227"/>
        <w:jc w:val="center"/>
        <w:rPr>
          <w:rFonts w:eastAsia="標楷體"/>
          <w:b/>
          <w:bCs/>
          <w:sz w:val="28"/>
        </w:rPr>
      </w:pPr>
      <w:r w:rsidRPr="002F2241">
        <w:rPr>
          <w:rFonts w:eastAsia="標楷體" w:hint="eastAsia"/>
          <w:b/>
          <w:bCs/>
          <w:sz w:val="28"/>
        </w:rPr>
        <w:t>表</w:t>
      </w:r>
      <w:r w:rsidRPr="002F2241">
        <w:rPr>
          <w:rFonts w:eastAsia="標楷體"/>
          <w:b/>
          <w:bCs/>
          <w:sz w:val="28"/>
        </w:rPr>
        <w:t xml:space="preserve"> 2-6-</w:t>
      </w:r>
      <w:r w:rsidRPr="002F2241">
        <w:rPr>
          <w:rFonts w:eastAsia="標楷體" w:hint="eastAsia"/>
          <w:b/>
          <w:bCs/>
          <w:sz w:val="28"/>
        </w:rPr>
        <w:t>2</w:t>
      </w:r>
      <w:r w:rsidRPr="002F2241">
        <w:rPr>
          <w:rFonts w:eastAsia="標楷體"/>
          <w:b/>
          <w:bCs/>
          <w:sz w:val="28"/>
        </w:rPr>
        <w:t xml:space="preserve">  </w:t>
      </w:r>
      <w:r w:rsidRPr="002F2241">
        <w:rPr>
          <w:rFonts w:eastAsia="標楷體" w:hint="eastAsia"/>
          <w:b/>
          <w:bCs/>
          <w:sz w:val="28"/>
        </w:rPr>
        <w:t>經濟部統計民間新增投資概況</w:t>
      </w:r>
    </w:p>
    <w:tbl>
      <w:tblPr>
        <w:tblW w:w="8003" w:type="dxa"/>
        <w:tblInd w:w="164" w:type="dxa"/>
        <w:tblLayout w:type="fixed"/>
        <w:tblCellMar>
          <w:left w:w="30" w:type="dxa"/>
          <w:right w:w="30" w:type="dxa"/>
        </w:tblCellMar>
        <w:tblLook w:val="0000" w:firstRow="0" w:lastRow="0" w:firstColumn="0" w:lastColumn="0" w:noHBand="0" w:noVBand="0"/>
      </w:tblPr>
      <w:tblGrid>
        <w:gridCol w:w="1551"/>
        <w:gridCol w:w="1473"/>
        <w:gridCol w:w="873"/>
        <w:gridCol w:w="1360"/>
        <w:gridCol w:w="1373"/>
        <w:gridCol w:w="1373"/>
      </w:tblGrid>
      <w:tr w:rsidR="002F2241" w:rsidRPr="002F2241" w:rsidTr="00200ABF">
        <w:trPr>
          <w:cantSplit/>
          <w:trHeight w:val="227"/>
        </w:trPr>
        <w:tc>
          <w:tcPr>
            <w:tcW w:w="1551" w:type="dxa"/>
            <w:vMerge w:val="restart"/>
            <w:tcBorders>
              <w:top w:val="single" w:sz="8" w:space="0" w:color="auto"/>
              <w:right w:val="single" w:sz="8" w:space="0" w:color="auto"/>
            </w:tcBorders>
            <w:vAlign w:val="center"/>
          </w:tcPr>
          <w:p w:rsidR="00576223" w:rsidRPr="002F2241" w:rsidRDefault="00576223" w:rsidP="00200ABF">
            <w:pPr>
              <w:autoSpaceDE w:val="0"/>
              <w:autoSpaceDN w:val="0"/>
              <w:adjustRightInd w:val="0"/>
              <w:snapToGrid w:val="0"/>
              <w:jc w:val="center"/>
              <w:rPr>
                <w:rFonts w:eastAsia="標楷體"/>
              </w:rPr>
            </w:pPr>
            <w:r w:rsidRPr="002F2241">
              <w:rPr>
                <w:rFonts w:eastAsia="標楷體"/>
              </w:rPr>
              <w:t>行</w:t>
            </w:r>
            <w:r w:rsidRPr="002F2241">
              <w:rPr>
                <w:rFonts w:eastAsia="標楷體"/>
              </w:rPr>
              <w:t xml:space="preserve">  </w:t>
            </w:r>
            <w:r w:rsidRPr="002F2241">
              <w:rPr>
                <w:rFonts w:eastAsia="標楷體"/>
              </w:rPr>
              <w:t>業</w:t>
            </w:r>
            <w:r w:rsidRPr="002F2241">
              <w:rPr>
                <w:rFonts w:eastAsia="標楷體"/>
              </w:rPr>
              <w:t xml:space="preserve">  </w:t>
            </w:r>
            <w:r w:rsidRPr="002F2241">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576223" w:rsidRPr="002F2241" w:rsidRDefault="00576223" w:rsidP="00200ABF">
            <w:pPr>
              <w:autoSpaceDE w:val="0"/>
              <w:autoSpaceDN w:val="0"/>
              <w:adjustRightInd w:val="0"/>
              <w:snapToGrid w:val="0"/>
              <w:jc w:val="center"/>
              <w:rPr>
                <w:rFonts w:eastAsia="標楷體"/>
              </w:rPr>
            </w:pPr>
            <w:r w:rsidRPr="002F2241">
              <w:rPr>
                <w:rFonts w:eastAsia="標楷體"/>
              </w:rPr>
              <w:t>100</w:t>
            </w:r>
            <w:r w:rsidRPr="002F2241">
              <w:rPr>
                <w:rFonts w:eastAsia="標楷體"/>
              </w:rPr>
              <w:t>年實際</w:t>
            </w:r>
          </w:p>
          <w:p w:rsidR="00576223" w:rsidRPr="002F2241" w:rsidRDefault="00576223" w:rsidP="00200ABF">
            <w:pPr>
              <w:autoSpaceDE w:val="0"/>
              <w:autoSpaceDN w:val="0"/>
              <w:adjustRightInd w:val="0"/>
              <w:snapToGrid w:val="0"/>
              <w:jc w:val="center"/>
              <w:rPr>
                <w:rFonts w:eastAsia="標楷體"/>
              </w:rPr>
            </w:pPr>
            <w:r w:rsidRPr="002F2241">
              <w:rPr>
                <w:rFonts w:eastAsia="標楷體"/>
              </w:rPr>
              <w:t>金額</w:t>
            </w:r>
            <w:r w:rsidRPr="002F2241">
              <w:rPr>
                <w:rFonts w:eastAsia="標楷體"/>
              </w:rPr>
              <w:t>(</w:t>
            </w:r>
            <w:r w:rsidRPr="002F2241">
              <w:rPr>
                <w:rFonts w:eastAsia="標楷體"/>
              </w:rPr>
              <w:t>億元</w:t>
            </w:r>
            <w:r w:rsidRPr="002F2241">
              <w:rPr>
                <w:rFonts w:eastAsia="標楷體"/>
              </w:rPr>
              <w:t>)</w:t>
            </w:r>
          </w:p>
        </w:tc>
        <w:tc>
          <w:tcPr>
            <w:tcW w:w="3606" w:type="dxa"/>
            <w:gridSpan w:val="3"/>
            <w:tcBorders>
              <w:top w:val="single" w:sz="8" w:space="0" w:color="auto"/>
              <w:left w:val="single" w:sz="8" w:space="0" w:color="auto"/>
              <w:bottom w:val="single" w:sz="8" w:space="0" w:color="auto"/>
            </w:tcBorders>
          </w:tcPr>
          <w:p w:rsidR="00576223" w:rsidRPr="002F2241" w:rsidRDefault="00576223" w:rsidP="00650514">
            <w:pPr>
              <w:autoSpaceDE w:val="0"/>
              <w:autoSpaceDN w:val="0"/>
              <w:adjustRightInd w:val="0"/>
              <w:snapToGrid w:val="0"/>
              <w:jc w:val="center"/>
              <w:rPr>
                <w:rFonts w:eastAsia="標楷體"/>
              </w:rPr>
            </w:pPr>
            <w:r w:rsidRPr="002F2241">
              <w:rPr>
                <w:rFonts w:eastAsia="標楷體"/>
              </w:rPr>
              <w:t>101</w:t>
            </w:r>
            <w:r w:rsidRPr="002F2241">
              <w:rPr>
                <w:rFonts w:eastAsia="標楷體"/>
              </w:rPr>
              <w:t>年</w:t>
            </w:r>
            <w:r w:rsidRPr="002F2241">
              <w:rPr>
                <w:rFonts w:eastAsia="標楷體"/>
              </w:rPr>
              <w:t>1~</w:t>
            </w:r>
            <w:r w:rsidR="00CB67E3">
              <w:rPr>
                <w:rFonts w:eastAsia="標楷體" w:hint="eastAsia"/>
              </w:rPr>
              <w:t>12</w:t>
            </w:r>
            <w:r w:rsidRPr="002F2241">
              <w:rPr>
                <w:rFonts w:eastAsia="標楷體"/>
              </w:rPr>
              <w:t>月</w:t>
            </w:r>
          </w:p>
        </w:tc>
        <w:tc>
          <w:tcPr>
            <w:tcW w:w="1373" w:type="dxa"/>
            <w:vMerge w:val="restart"/>
            <w:tcBorders>
              <w:top w:val="single" w:sz="8" w:space="0" w:color="auto"/>
              <w:left w:val="single" w:sz="8" w:space="0" w:color="auto"/>
            </w:tcBorders>
            <w:vAlign w:val="center"/>
          </w:tcPr>
          <w:p w:rsidR="00576223" w:rsidRPr="002F2241" w:rsidRDefault="00576223" w:rsidP="00200ABF">
            <w:pPr>
              <w:autoSpaceDE w:val="0"/>
              <w:autoSpaceDN w:val="0"/>
              <w:adjustRightInd w:val="0"/>
              <w:snapToGrid w:val="0"/>
              <w:jc w:val="center"/>
              <w:rPr>
                <w:rFonts w:eastAsia="標楷體"/>
              </w:rPr>
            </w:pPr>
            <w:r w:rsidRPr="002F2241">
              <w:rPr>
                <w:rFonts w:eastAsia="標楷體"/>
              </w:rPr>
              <w:t>101</w:t>
            </w:r>
            <w:r w:rsidRPr="002F2241">
              <w:rPr>
                <w:rFonts w:eastAsia="標楷體"/>
              </w:rPr>
              <w:t>年目標</w:t>
            </w:r>
          </w:p>
          <w:p w:rsidR="00576223" w:rsidRPr="002F2241" w:rsidRDefault="00576223" w:rsidP="00200ABF">
            <w:pPr>
              <w:autoSpaceDE w:val="0"/>
              <w:autoSpaceDN w:val="0"/>
              <w:adjustRightInd w:val="0"/>
              <w:snapToGrid w:val="0"/>
              <w:jc w:val="center"/>
              <w:rPr>
                <w:rFonts w:eastAsia="標楷體"/>
              </w:rPr>
            </w:pPr>
            <w:r w:rsidRPr="002F2241">
              <w:rPr>
                <w:rFonts w:eastAsia="標楷體"/>
              </w:rPr>
              <w:t>金額</w:t>
            </w:r>
            <w:r w:rsidRPr="002F2241">
              <w:rPr>
                <w:rFonts w:eastAsia="標楷體"/>
              </w:rPr>
              <w:t>(</w:t>
            </w:r>
            <w:r w:rsidRPr="002F2241">
              <w:rPr>
                <w:rFonts w:eastAsia="標楷體"/>
              </w:rPr>
              <w:t>億元</w:t>
            </w:r>
            <w:r w:rsidRPr="002F2241">
              <w:rPr>
                <w:rFonts w:eastAsia="標楷體"/>
              </w:rPr>
              <w:t>)</w:t>
            </w:r>
          </w:p>
        </w:tc>
      </w:tr>
      <w:tr w:rsidR="002F2241" w:rsidRPr="002F2241" w:rsidTr="00200ABF">
        <w:trPr>
          <w:cantSplit/>
          <w:trHeight w:val="227"/>
        </w:trPr>
        <w:tc>
          <w:tcPr>
            <w:tcW w:w="1551" w:type="dxa"/>
            <w:vMerge/>
            <w:tcBorders>
              <w:bottom w:val="single" w:sz="8" w:space="0" w:color="auto"/>
              <w:right w:val="single" w:sz="8" w:space="0" w:color="auto"/>
            </w:tcBorders>
          </w:tcPr>
          <w:p w:rsidR="00576223" w:rsidRPr="002F2241" w:rsidRDefault="00576223" w:rsidP="00200ABF">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576223" w:rsidRPr="002F2241" w:rsidRDefault="00576223" w:rsidP="00200ABF">
            <w:pPr>
              <w:autoSpaceDE w:val="0"/>
              <w:autoSpaceDN w:val="0"/>
              <w:adjustRightInd w:val="0"/>
              <w:snapToGrid w:val="0"/>
              <w:jc w:val="center"/>
              <w:rPr>
                <w:rFonts w:eastAsia="標楷體"/>
              </w:rPr>
            </w:pPr>
          </w:p>
        </w:tc>
        <w:tc>
          <w:tcPr>
            <w:tcW w:w="873" w:type="dxa"/>
            <w:tcBorders>
              <w:left w:val="single" w:sz="8" w:space="0" w:color="auto"/>
              <w:bottom w:val="single" w:sz="8" w:space="0" w:color="auto"/>
              <w:right w:val="single" w:sz="8" w:space="0" w:color="auto"/>
            </w:tcBorders>
            <w:vAlign w:val="center"/>
          </w:tcPr>
          <w:p w:rsidR="00576223" w:rsidRPr="002F2241" w:rsidRDefault="00576223" w:rsidP="00200ABF">
            <w:pPr>
              <w:autoSpaceDE w:val="0"/>
              <w:autoSpaceDN w:val="0"/>
              <w:adjustRightInd w:val="0"/>
              <w:snapToGrid w:val="0"/>
              <w:jc w:val="center"/>
              <w:rPr>
                <w:rFonts w:eastAsia="標楷體"/>
              </w:rPr>
            </w:pPr>
            <w:r w:rsidRPr="002F2241">
              <w:rPr>
                <w:rFonts w:eastAsia="標楷體"/>
              </w:rPr>
              <w:t>件數</w:t>
            </w:r>
          </w:p>
        </w:tc>
        <w:tc>
          <w:tcPr>
            <w:tcW w:w="1360" w:type="dxa"/>
            <w:tcBorders>
              <w:left w:val="single" w:sz="8" w:space="0" w:color="auto"/>
              <w:bottom w:val="single" w:sz="8" w:space="0" w:color="auto"/>
              <w:right w:val="single" w:sz="8" w:space="0" w:color="auto"/>
            </w:tcBorders>
            <w:vAlign w:val="center"/>
          </w:tcPr>
          <w:p w:rsidR="00576223" w:rsidRPr="002F2241" w:rsidRDefault="00576223" w:rsidP="00200ABF">
            <w:pPr>
              <w:autoSpaceDE w:val="0"/>
              <w:autoSpaceDN w:val="0"/>
              <w:adjustRightInd w:val="0"/>
              <w:snapToGrid w:val="0"/>
              <w:jc w:val="center"/>
              <w:rPr>
                <w:rFonts w:eastAsia="標楷體"/>
              </w:rPr>
            </w:pPr>
            <w:r w:rsidRPr="002F2241">
              <w:rPr>
                <w:rFonts w:eastAsia="標楷體"/>
              </w:rPr>
              <w:t>金額</w:t>
            </w:r>
            <w:r w:rsidRPr="002F2241">
              <w:rPr>
                <w:rFonts w:eastAsia="標楷體"/>
              </w:rPr>
              <w:t>(</w:t>
            </w:r>
            <w:r w:rsidRPr="002F2241">
              <w:rPr>
                <w:rFonts w:eastAsia="標楷體"/>
              </w:rPr>
              <w:t>億元</w:t>
            </w:r>
            <w:r w:rsidRPr="002F2241">
              <w:rPr>
                <w:rFonts w:eastAsia="標楷體"/>
              </w:rPr>
              <w:t>)</w:t>
            </w:r>
          </w:p>
        </w:tc>
        <w:tc>
          <w:tcPr>
            <w:tcW w:w="1373" w:type="dxa"/>
            <w:tcBorders>
              <w:top w:val="single" w:sz="8" w:space="0" w:color="auto"/>
              <w:left w:val="single" w:sz="8" w:space="0" w:color="auto"/>
              <w:bottom w:val="single" w:sz="8" w:space="0" w:color="auto"/>
            </w:tcBorders>
            <w:vAlign w:val="center"/>
          </w:tcPr>
          <w:p w:rsidR="00576223" w:rsidRPr="002F2241" w:rsidRDefault="00576223" w:rsidP="00200ABF">
            <w:pPr>
              <w:autoSpaceDE w:val="0"/>
              <w:autoSpaceDN w:val="0"/>
              <w:adjustRightInd w:val="0"/>
              <w:snapToGrid w:val="0"/>
              <w:jc w:val="center"/>
              <w:rPr>
                <w:rFonts w:eastAsia="標楷體"/>
              </w:rPr>
            </w:pPr>
            <w:r w:rsidRPr="002F2241">
              <w:rPr>
                <w:rFonts w:eastAsia="標楷體"/>
              </w:rPr>
              <w:t>達成率</w:t>
            </w:r>
            <w:r w:rsidRPr="002F2241">
              <w:rPr>
                <w:rFonts w:eastAsia="標楷體"/>
              </w:rPr>
              <w:t>(</w:t>
            </w:r>
            <w:r w:rsidRPr="002F2241">
              <w:rPr>
                <w:rFonts w:eastAsia="標楷體"/>
              </w:rPr>
              <w:t>％</w:t>
            </w:r>
            <w:r w:rsidRPr="002F2241">
              <w:rPr>
                <w:rFonts w:eastAsia="標楷體"/>
              </w:rPr>
              <w:t>)</w:t>
            </w:r>
          </w:p>
        </w:tc>
        <w:tc>
          <w:tcPr>
            <w:tcW w:w="1373" w:type="dxa"/>
            <w:vMerge/>
            <w:tcBorders>
              <w:left w:val="single" w:sz="8" w:space="0" w:color="auto"/>
              <w:bottom w:val="single" w:sz="8" w:space="0" w:color="auto"/>
            </w:tcBorders>
          </w:tcPr>
          <w:p w:rsidR="00576223" w:rsidRPr="002F2241" w:rsidRDefault="00576223" w:rsidP="00200ABF">
            <w:pPr>
              <w:autoSpaceDE w:val="0"/>
              <w:autoSpaceDN w:val="0"/>
              <w:adjustRightInd w:val="0"/>
              <w:snapToGrid w:val="0"/>
              <w:jc w:val="center"/>
              <w:rPr>
                <w:rFonts w:eastAsia="標楷體"/>
              </w:rPr>
            </w:pPr>
          </w:p>
        </w:tc>
      </w:tr>
      <w:tr w:rsidR="008B77E9" w:rsidRPr="002F2241" w:rsidTr="00200ABF">
        <w:trPr>
          <w:cantSplit/>
          <w:trHeight w:val="311"/>
        </w:trPr>
        <w:tc>
          <w:tcPr>
            <w:tcW w:w="1551" w:type="dxa"/>
            <w:tcBorders>
              <w:top w:val="single" w:sz="8" w:space="0" w:color="auto"/>
              <w:right w:val="single" w:sz="8" w:space="0" w:color="auto"/>
            </w:tcBorders>
            <w:vAlign w:val="center"/>
          </w:tcPr>
          <w:p w:rsidR="008B77E9" w:rsidRPr="002F2241" w:rsidRDefault="008B77E9" w:rsidP="008E3E1B">
            <w:pPr>
              <w:pStyle w:val="xl41"/>
              <w:snapToGrid w:val="0"/>
              <w:spacing w:before="0" w:beforeAutospacing="0" w:after="0" w:afterAutospacing="0"/>
              <w:jc w:val="both"/>
              <w:textAlignment w:val="auto"/>
              <w:rPr>
                <w:rFonts w:ascii="Times New Roman" w:eastAsia="標楷體" w:hAnsi="Times New Roman" w:hint="default"/>
                <w:color w:val="auto"/>
              </w:rPr>
            </w:pPr>
            <w:r w:rsidRPr="002F2241">
              <w:rPr>
                <w:rFonts w:ascii="Times New Roman" w:eastAsia="標楷體" w:hAnsi="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8B77E9" w:rsidRPr="002F2241" w:rsidRDefault="008B77E9" w:rsidP="008E3E1B">
            <w:pPr>
              <w:ind w:rightChars="100" w:right="240"/>
              <w:jc w:val="right"/>
            </w:pPr>
            <w:r w:rsidRPr="002F2241">
              <w:t>2,636</w:t>
            </w:r>
          </w:p>
        </w:tc>
        <w:tc>
          <w:tcPr>
            <w:tcW w:w="873" w:type="dxa"/>
            <w:tcBorders>
              <w:top w:val="single" w:sz="8" w:space="0" w:color="auto"/>
              <w:left w:val="single" w:sz="8" w:space="0" w:color="auto"/>
            </w:tcBorders>
            <w:vAlign w:val="center"/>
          </w:tcPr>
          <w:p w:rsidR="008B77E9" w:rsidRPr="002F2241" w:rsidRDefault="00AC5512" w:rsidP="008E3E1B">
            <w:pPr>
              <w:ind w:rightChars="100" w:right="240"/>
              <w:jc w:val="right"/>
            </w:pPr>
            <w:r>
              <w:rPr>
                <w:rFonts w:hint="eastAsia"/>
              </w:rPr>
              <w:t>7</w:t>
            </w:r>
            <w:r w:rsidR="00CB67E3">
              <w:rPr>
                <w:rFonts w:hint="eastAsia"/>
              </w:rPr>
              <w:t>59</w:t>
            </w:r>
          </w:p>
        </w:tc>
        <w:tc>
          <w:tcPr>
            <w:tcW w:w="1360" w:type="dxa"/>
            <w:tcBorders>
              <w:top w:val="single" w:sz="8" w:space="0" w:color="auto"/>
            </w:tcBorders>
            <w:vAlign w:val="center"/>
          </w:tcPr>
          <w:p w:rsidR="008B77E9" w:rsidRPr="002F2241" w:rsidRDefault="008B77E9" w:rsidP="00CB67E3">
            <w:pPr>
              <w:ind w:rightChars="100" w:right="240"/>
              <w:jc w:val="right"/>
            </w:pPr>
            <w:r>
              <w:rPr>
                <w:rFonts w:hint="eastAsia"/>
              </w:rPr>
              <w:t>2,</w:t>
            </w:r>
            <w:r w:rsidR="00CB67E3">
              <w:rPr>
                <w:rFonts w:hint="eastAsia"/>
              </w:rPr>
              <w:t>713</w:t>
            </w:r>
          </w:p>
        </w:tc>
        <w:tc>
          <w:tcPr>
            <w:tcW w:w="1373" w:type="dxa"/>
            <w:tcBorders>
              <w:top w:val="single" w:sz="8" w:space="0" w:color="auto"/>
              <w:left w:val="nil"/>
            </w:tcBorders>
            <w:vAlign w:val="center"/>
          </w:tcPr>
          <w:p w:rsidR="008B77E9" w:rsidRPr="002F2241" w:rsidRDefault="00CB67E3" w:rsidP="00CB67E3">
            <w:pPr>
              <w:ind w:rightChars="100" w:right="240"/>
              <w:jc w:val="right"/>
            </w:pPr>
            <w:r>
              <w:rPr>
                <w:rFonts w:hint="eastAsia"/>
              </w:rPr>
              <w:t>100</w:t>
            </w:r>
            <w:r w:rsidR="008B77E9">
              <w:rPr>
                <w:rFonts w:hint="eastAsia"/>
              </w:rPr>
              <w:t>.</w:t>
            </w:r>
            <w:r>
              <w:rPr>
                <w:rFonts w:hint="eastAsia"/>
              </w:rPr>
              <w:t>49</w:t>
            </w:r>
          </w:p>
        </w:tc>
        <w:tc>
          <w:tcPr>
            <w:tcW w:w="1373" w:type="dxa"/>
            <w:tcBorders>
              <w:top w:val="single" w:sz="8" w:space="0" w:color="auto"/>
              <w:left w:val="nil"/>
            </w:tcBorders>
            <w:vAlign w:val="center"/>
          </w:tcPr>
          <w:p w:rsidR="008B77E9" w:rsidRPr="002F2241" w:rsidRDefault="008B77E9" w:rsidP="008E3E1B">
            <w:pPr>
              <w:ind w:rightChars="100" w:right="240"/>
              <w:jc w:val="right"/>
            </w:pPr>
            <w:r w:rsidRPr="002F2241">
              <w:t>2,700</w:t>
            </w:r>
          </w:p>
        </w:tc>
      </w:tr>
      <w:tr w:rsidR="008B77E9" w:rsidRPr="002F2241" w:rsidTr="00200ABF">
        <w:trPr>
          <w:cantSplit/>
          <w:trHeight w:val="227"/>
        </w:trPr>
        <w:tc>
          <w:tcPr>
            <w:tcW w:w="1551" w:type="dxa"/>
            <w:tcBorders>
              <w:right w:val="single" w:sz="8" w:space="0" w:color="auto"/>
            </w:tcBorders>
            <w:vAlign w:val="center"/>
          </w:tcPr>
          <w:p w:rsidR="008B77E9" w:rsidRPr="002F2241" w:rsidRDefault="008B77E9" w:rsidP="008E3E1B">
            <w:pPr>
              <w:snapToGrid w:val="0"/>
              <w:jc w:val="both"/>
              <w:rPr>
                <w:rFonts w:eastAsia="標楷體"/>
              </w:rPr>
            </w:pPr>
            <w:r w:rsidRPr="002F2241">
              <w:rPr>
                <w:rFonts w:eastAsia="標楷體"/>
              </w:rPr>
              <w:t>電子資訊業</w:t>
            </w:r>
          </w:p>
        </w:tc>
        <w:tc>
          <w:tcPr>
            <w:tcW w:w="1473" w:type="dxa"/>
            <w:tcBorders>
              <w:left w:val="single" w:sz="8" w:space="0" w:color="auto"/>
              <w:right w:val="single" w:sz="8" w:space="0" w:color="auto"/>
            </w:tcBorders>
            <w:vAlign w:val="center"/>
          </w:tcPr>
          <w:p w:rsidR="008B77E9" w:rsidRPr="002F2241" w:rsidRDefault="008B77E9" w:rsidP="008E3E1B">
            <w:pPr>
              <w:ind w:rightChars="100" w:right="240"/>
              <w:jc w:val="right"/>
            </w:pPr>
            <w:r w:rsidRPr="002F2241">
              <w:t>4,878</w:t>
            </w:r>
          </w:p>
        </w:tc>
        <w:tc>
          <w:tcPr>
            <w:tcW w:w="873" w:type="dxa"/>
            <w:tcBorders>
              <w:left w:val="single" w:sz="8" w:space="0" w:color="auto"/>
            </w:tcBorders>
            <w:vAlign w:val="center"/>
          </w:tcPr>
          <w:p w:rsidR="008B77E9" w:rsidRPr="002F2241" w:rsidRDefault="00AC5512" w:rsidP="008E3E1B">
            <w:pPr>
              <w:ind w:rightChars="100" w:right="240"/>
              <w:jc w:val="right"/>
            </w:pPr>
            <w:r>
              <w:rPr>
                <w:rFonts w:hint="eastAsia"/>
              </w:rPr>
              <w:t>10</w:t>
            </w:r>
            <w:r w:rsidR="00CB67E3">
              <w:rPr>
                <w:rFonts w:hint="eastAsia"/>
              </w:rPr>
              <w:t>4</w:t>
            </w:r>
          </w:p>
        </w:tc>
        <w:tc>
          <w:tcPr>
            <w:tcW w:w="1360" w:type="dxa"/>
            <w:vAlign w:val="center"/>
          </w:tcPr>
          <w:p w:rsidR="008B77E9" w:rsidRPr="002F2241" w:rsidRDefault="00CB67E3" w:rsidP="00CB67E3">
            <w:pPr>
              <w:ind w:rightChars="100" w:right="240"/>
              <w:jc w:val="right"/>
            </w:pPr>
            <w:r>
              <w:rPr>
                <w:rFonts w:hint="eastAsia"/>
              </w:rPr>
              <w:t>4,</w:t>
            </w:r>
            <w:r w:rsidR="00AC5512">
              <w:rPr>
                <w:rFonts w:hint="eastAsia"/>
              </w:rPr>
              <w:t>5</w:t>
            </w:r>
            <w:r>
              <w:rPr>
                <w:rFonts w:hint="eastAsia"/>
              </w:rPr>
              <w:t>60</w:t>
            </w:r>
          </w:p>
        </w:tc>
        <w:tc>
          <w:tcPr>
            <w:tcW w:w="1373" w:type="dxa"/>
            <w:tcBorders>
              <w:left w:val="nil"/>
            </w:tcBorders>
            <w:vAlign w:val="center"/>
          </w:tcPr>
          <w:p w:rsidR="008B77E9" w:rsidRPr="002F2241" w:rsidRDefault="00CB67E3" w:rsidP="00CB67E3">
            <w:pPr>
              <w:ind w:rightChars="100" w:right="240"/>
              <w:jc w:val="right"/>
            </w:pPr>
            <w:r>
              <w:rPr>
                <w:rFonts w:hint="eastAsia"/>
              </w:rPr>
              <w:t>100</w:t>
            </w:r>
            <w:r w:rsidR="008B77E9">
              <w:rPr>
                <w:rFonts w:hint="eastAsia"/>
              </w:rPr>
              <w:t>.</w:t>
            </w:r>
            <w:r>
              <w:rPr>
                <w:rFonts w:hint="eastAsia"/>
              </w:rPr>
              <w:t>21</w:t>
            </w:r>
          </w:p>
        </w:tc>
        <w:tc>
          <w:tcPr>
            <w:tcW w:w="1373" w:type="dxa"/>
            <w:tcBorders>
              <w:left w:val="nil"/>
            </w:tcBorders>
            <w:vAlign w:val="center"/>
          </w:tcPr>
          <w:p w:rsidR="008B77E9" w:rsidRPr="002F2241" w:rsidRDefault="008B77E9" w:rsidP="008E3E1B">
            <w:pPr>
              <w:ind w:rightChars="100" w:right="240"/>
              <w:jc w:val="right"/>
            </w:pPr>
            <w:r w:rsidRPr="002F2241">
              <w:t>4,550</w:t>
            </w:r>
          </w:p>
        </w:tc>
      </w:tr>
      <w:tr w:rsidR="008B77E9" w:rsidRPr="002F2241" w:rsidTr="00200ABF">
        <w:trPr>
          <w:cantSplit/>
          <w:trHeight w:val="227"/>
        </w:trPr>
        <w:tc>
          <w:tcPr>
            <w:tcW w:w="1551" w:type="dxa"/>
            <w:tcBorders>
              <w:right w:val="single" w:sz="8" w:space="0" w:color="auto"/>
            </w:tcBorders>
            <w:vAlign w:val="center"/>
          </w:tcPr>
          <w:p w:rsidR="008B77E9" w:rsidRPr="002F2241" w:rsidRDefault="008B77E9" w:rsidP="008E3E1B">
            <w:pPr>
              <w:snapToGrid w:val="0"/>
              <w:jc w:val="both"/>
              <w:rPr>
                <w:rFonts w:eastAsia="標楷體"/>
              </w:rPr>
            </w:pPr>
            <w:r w:rsidRPr="002F2241">
              <w:rPr>
                <w:rFonts w:eastAsia="標楷體"/>
              </w:rPr>
              <w:t>民生化工業</w:t>
            </w:r>
          </w:p>
        </w:tc>
        <w:tc>
          <w:tcPr>
            <w:tcW w:w="1473" w:type="dxa"/>
            <w:tcBorders>
              <w:left w:val="single" w:sz="8" w:space="0" w:color="auto"/>
              <w:right w:val="single" w:sz="8" w:space="0" w:color="auto"/>
            </w:tcBorders>
            <w:vAlign w:val="center"/>
          </w:tcPr>
          <w:p w:rsidR="008B77E9" w:rsidRPr="002F2241" w:rsidRDefault="008B77E9" w:rsidP="008E3E1B">
            <w:pPr>
              <w:ind w:rightChars="100" w:right="240"/>
              <w:jc w:val="right"/>
            </w:pPr>
            <w:r w:rsidRPr="002F2241">
              <w:t>2,512</w:t>
            </w:r>
          </w:p>
        </w:tc>
        <w:tc>
          <w:tcPr>
            <w:tcW w:w="873" w:type="dxa"/>
            <w:tcBorders>
              <w:left w:val="single" w:sz="8" w:space="0" w:color="auto"/>
            </w:tcBorders>
            <w:vAlign w:val="center"/>
          </w:tcPr>
          <w:p w:rsidR="008B77E9" w:rsidRPr="002F2241" w:rsidRDefault="008B77E9" w:rsidP="00AC5512">
            <w:pPr>
              <w:ind w:rightChars="100" w:right="240"/>
              <w:jc w:val="right"/>
            </w:pPr>
            <w:r>
              <w:rPr>
                <w:rFonts w:hint="eastAsia"/>
              </w:rPr>
              <w:t>2</w:t>
            </w:r>
            <w:r w:rsidR="00AC5512">
              <w:rPr>
                <w:rFonts w:hint="eastAsia"/>
              </w:rPr>
              <w:t>7</w:t>
            </w:r>
            <w:r w:rsidR="00CB67E3">
              <w:rPr>
                <w:rFonts w:hint="eastAsia"/>
              </w:rPr>
              <w:t>1</w:t>
            </w:r>
          </w:p>
        </w:tc>
        <w:tc>
          <w:tcPr>
            <w:tcW w:w="1360" w:type="dxa"/>
            <w:vAlign w:val="center"/>
          </w:tcPr>
          <w:p w:rsidR="008B77E9" w:rsidRPr="002F2241" w:rsidRDefault="008B77E9" w:rsidP="00CB67E3">
            <w:pPr>
              <w:ind w:rightChars="100" w:right="240"/>
              <w:jc w:val="right"/>
            </w:pPr>
            <w:r>
              <w:rPr>
                <w:rFonts w:hint="eastAsia"/>
              </w:rPr>
              <w:t>2,</w:t>
            </w:r>
            <w:r w:rsidR="00CB67E3">
              <w:rPr>
                <w:rFonts w:hint="eastAsia"/>
              </w:rPr>
              <w:t>486</w:t>
            </w:r>
          </w:p>
        </w:tc>
        <w:tc>
          <w:tcPr>
            <w:tcW w:w="1373" w:type="dxa"/>
            <w:tcBorders>
              <w:left w:val="nil"/>
            </w:tcBorders>
            <w:vAlign w:val="center"/>
          </w:tcPr>
          <w:p w:rsidR="008B77E9" w:rsidRPr="002F2241" w:rsidRDefault="00CB67E3" w:rsidP="00CB67E3">
            <w:pPr>
              <w:ind w:rightChars="100" w:right="240"/>
              <w:jc w:val="right"/>
            </w:pPr>
            <w:r>
              <w:rPr>
                <w:rFonts w:hint="eastAsia"/>
              </w:rPr>
              <w:t>99</w:t>
            </w:r>
            <w:r w:rsidR="008B77E9">
              <w:rPr>
                <w:rFonts w:hint="eastAsia"/>
              </w:rPr>
              <w:t>.</w:t>
            </w:r>
            <w:r>
              <w:rPr>
                <w:rFonts w:hint="eastAsia"/>
              </w:rPr>
              <w:t>44</w:t>
            </w:r>
          </w:p>
        </w:tc>
        <w:tc>
          <w:tcPr>
            <w:tcW w:w="1373" w:type="dxa"/>
            <w:tcBorders>
              <w:left w:val="nil"/>
            </w:tcBorders>
            <w:vAlign w:val="center"/>
          </w:tcPr>
          <w:p w:rsidR="008B77E9" w:rsidRPr="002F2241" w:rsidRDefault="008B77E9" w:rsidP="008E3E1B">
            <w:pPr>
              <w:ind w:rightChars="100" w:right="240"/>
              <w:jc w:val="right"/>
            </w:pPr>
            <w:r w:rsidRPr="002F2241">
              <w:t>2,500</w:t>
            </w:r>
          </w:p>
        </w:tc>
      </w:tr>
      <w:tr w:rsidR="008B77E9" w:rsidRPr="002F2241" w:rsidTr="00200ABF">
        <w:trPr>
          <w:cantSplit/>
          <w:trHeight w:val="227"/>
        </w:trPr>
        <w:tc>
          <w:tcPr>
            <w:tcW w:w="1551" w:type="dxa"/>
            <w:tcBorders>
              <w:right w:val="single" w:sz="8" w:space="0" w:color="auto"/>
            </w:tcBorders>
            <w:vAlign w:val="center"/>
          </w:tcPr>
          <w:p w:rsidR="008B77E9" w:rsidRPr="002F2241" w:rsidRDefault="008B77E9" w:rsidP="008E3E1B">
            <w:pPr>
              <w:snapToGrid w:val="0"/>
              <w:jc w:val="both"/>
              <w:rPr>
                <w:rFonts w:eastAsia="標楷體"/>
              </w:rPr>
            </w:pPr>
            <w:r w:rsidRPr="002F2241">
              <w:rPr>
                <w:rFonts w:eastAsia="標楷體"/>
              </w:rPr>
              <w:t>技術服務業</w:t>
            </w:r>
          </w:p>
        </w:tc>
        <w:tc>
          <w:tcPr>
            <w:tcW w:w="1473" w:type="dxa"/>
            <w:tcBorders>
              <w:left w:val="single" w:sz="8" w:space="0" w:color="auto"/>
              <w:right w:val="single" w:sz="8" w:space="0" w:color="auto"/>
            </w:tcBorders>
            <w:vAlign w:val="center"/>
          </w:tcPr>
          <w:p w:rsidR="008B77E9" w:rsidRPr="002F2241" w:rsidRDefault="008B77E9" w:rsidP="008E3E1B">
            <w:pPr>
              <w:ind w:rightChars="100" w:right="240"/>
              <w:jc w:val="right"/>
            </w:pPr>
            <w:r w:rsidRPr="002F2241">
              <w:t>542</w:t>
            </w:r>
          </w:p>
        </w:tc>
        <w:tc>
          <w:tcPr>
            <w:tcW w:w="873" w:type="dxa"/>
            <w:tcBorders>
              <w:left w:val="single" w:sz="8" w:space="0" w:color="auto"/>
            </w:tcBorders>
            <w:vAlign w:val="center"/>
          </w:tcPr>
          <w:p w:rsidR="008B77E9" w:rsidRPr="002F2241" w:rsidRDefault="00AC5512" w:rsidP="008E3E1B">
            <w:pPr>
              <w:ind w:rightChars="100" w:right="240"/>
              <w:jc w:val="right"/>
            </w:pPr>
            <w:r>
              <w:rPr>
                <w:rFonts w:hint="eastAsia"/>
              </w:rPr>
              <w:t>1,0</w:t>
            </w:r>
            <w:r w:rsidR="00CB67E3">
              <w:rPr>
                <w:rFonts w:hint="eastAsia"/>
              </w:rPr>
              <w:t>22</w:t>
            </w:r>
          </w:p>
        </w:tc>
        <w:tc>
          <w:tcPr>
            <w:tcW w:w="1360" w:type="dxa"/>
            <w:vAlign w:val="center"/>
          </w:tcPr>
          <w:p w:rsidR="008B77E9" w:rsidRPr="002F2241" w:rsidRDefault="008B77E9" w:rsidP="00AC5512">
            <w:pPr>
              <w:ind w:rightChars="100" w:right="240"/>
              <w:jc w:val="right"/>
            </w:pPr>
            <w:r>
              <w:rPr>
                <w:rFonts w:hint="eastAsia"/>
              </w:rPr>
              <w:t>5</w:t>
            </w:r>
            <w:r w:rsidR="00AC5512">
              <w:rPr>
                <w:rFonts w:hint="eastAsia"/>
              </w:rPr>
              <w:t>9</w:t>
            </w:r>
            <w:r w:rsidR="00CB67E3">
              <w:rPr>
                <w:rFonts w:hint="eastAsia"/>
              </w:rPr>
              <w:t>5</w:t>
            </w:r>
          </w:p>
        </w:tc>
        <w:tc>
          <w:tcPr>
            <w:tcW w:w="1373" w:type="dxa"/>
            <w:tcBorders>
              <w:left w:val="nil"/>
            </w:tcBorders>
            <w:vAlign w:val="center"/>
          </w:tcPr>
          <w:p w:rsidR="008B77E9" w:rsidRPr="002F2241" w:rsidRDefault="008B77E9" w:rsidP="00CB67E3">
            <w:pPr>
              <w:ind w:rightChars="100" w:right="240"/>
              <w:jc w:val="right"/>
            </w:pPr>
            <w:r>
              <w:rPr>
                <w:rFonts w:hint="eastAsia"/>
              </w:rPr>
              <w:t>10</w:t>
            </w:r>
            <w:r w:rsidR="00CB67E3">
              <w:rPr>
                <w:rFonts w:hint="eastAsia"/>
              </w:rPr>
              <w:t>8</w:t>
            </w:r>
            <w:r>
              <w:rPr>
                <w:rFonts w:hint="eastAsia"/>
              </w:rPr>
              <w:t>.</w:t>
            </w:r>
            <w:r w:rsidR="00CB67E3">
              <w:rPr>
                <w:rFonts w:hint="eastAsia"/>
              </w:rPr>
              <w:t>11</w:t>
            </w:r>
          </w:p>
        </w:tc>
        <w:tc>
          <w:tcPr>
            <w:tcW w:w="1373" w:type="dxa"/>
            <w:tcBorders>
              <w:left w:val="nil"/>
            </w:tcBorders>
            <w:vAlign w:val="center"/>
          </w:tcPr>
          <w:p w:rsidR="008B77E9" w:rsidRPr="002F2241" w:rsidRDefault="008B77E9" w:rsidP="008E3E1B">
            <w:pPr>
              <w:ind w:rightChars="100" w:right="240"/>
              <w:jc w:val="right"/>
            </w:pPr>
            <w:r w:rsidRPr="002F2241">
              <w:t>550</w:t>
            </w:r>
          </w:p>
        </w:tc>
      </w:tr>
      <w:tr w:rsidR="008B77E9" w:rsidRPr="002F2241" w:rsidTr="00200ABF">
        <w:trPr>
          <w:cantSplit/>
          <w:trHeight w:val="227"/>
        </w:trPr>
        <w:tc>
          <w:tcPr>
            <w:tcW w:w="1551" w:type="dxa"/>
            <w:tcBorders>
              <w:right w:val="single" w:sz="8" w:space="0" w:color="auto"/>
            </w:tcBorders>
            <w:vAlign w:val="center"/>
          </w:tcPr>
          <w:p w:rsidR="008B77E9" w:rsidRPr="002F2241" w:rsidRDefault="008B77E9" w:rsidP="008E3E1B">
            <w:pPr>
              <w:snapToGrid w:val="0"/>
              <w:jc w:val="both"/>
              <w:rPr>
                <w:rFonts w:eastAsia="標楷體"/>
              </w:rPr>
            </w:pPr>
            <w:r w:rsidRPr="002F2241">
              <w:rPr>
                <w:rFonts w:eastAsia="標楷體"/>
              </w:rPr>
              <w:t>電力供應業</w:t>
            </w:r>
          </w:p>
        </w:tc>
        <w:tc>
          <w:tcPr>
            <w:tcW w:w="1473" w:type="dxa"/>
            <w:tcBorders>
              <w:left w:val="single" w:sz="8" w:space="0" w:color="auto"/>
              <w:right w:val="single" w:sz="8" w:space="0" w:color="auto"/>
            </w:tcBorders>
            <w:vAlign w:val="center"/>
          </w:tcPr>
          <w:p w:rsidR="008B77E9" w:rsidRPr="002F2241" w:rsidRDefault="008B77E9" w:rsidP="008E3E1B">
            <w:pPr>
              <w:ind w:rightChars="100" w:right="240"/>
              <w:jc w:val="right"/>
            </w:pPr>
            <w:r w:rsidRPr="002F2241">
              <w:t>56</w:t>
            </w:r>
          </w:p>
        </w:tc>
        <w:tc>
          <w:tcPr>
            <w:tcW w:w="873" w:type="dxa"/>
            <w:tcBorders>
              <w:left w:val="single" w:sz="8" w:space="0" w:color="auto"/>
            </w:tcBorders>
            <w:vAlign w:val="center"/>
          </w:tcPr>
          <w:p w:rsidR="008B77E9" w:rsidRPr="002F2241" w:rsidRDefault="00AC5512" w:rsidP="008E3E1B">
            <w:pPr>
              <w:ind w:rightChars="100" w:right="240"/>
              <w:jc w:val="right"/>
            </w:pPr>
            <w:r>
              <w:rPr>
                <w:rFonts w:hint="eastAsia"/>
              </w:rPr>
              <w:t>9</w:t>
            </w:r>
          </w:p>
        </w:tc>
        <w:tc>
          <w:tcPr>
            <w:tcW w:w="1360" w:type="dxa"/>
            <w:vAlign w:val="center"/>
          </w:tcPr>
          <w:p w:rsidR="008B77E9" w:rsidRPr="002F2241" w:rsidRDefault="00AC5512" w:rsidP="008E3E1B">
            <w:pPr>
              <w:ind w:rightChars="100" w:right="240"/>
              <w:jc w:val="right"/>
            </w:pPr>
            <w:r>
              <w:rPr>
                <w:rFonts w:hint="eastAsia"/>
              </w:rPr>
              <w:t>52</w:t>
            </w:r>
          </w:p>
        </w:tc>
        <w:tc>
          <w:tcPr>
            <w:tcW w:w="1373" w:type="dxa"/>
            <w:tcBorders>
              <w:left w:val="nil"/>
            </w:tcBorders>
            <w:vAlign w:val="center"/>
          </w:tcPr>
          <w:p w:rsidR="008B77E9" w:rsidRPr="002F2241" w:rsidRDefault="00AC5512" w:rsidP="00AC5512">
            <w:pPr>
              <w:ind w:rightChars="100" w:right="240"/>
              <w:jc w:val="right"/>
            </w:pPr>
            <w:r>
              <w:rPr>
                <w:rFonts w:hint="eastAsia"/>
              </w:rPr>
              <w:t>103.24</w:t>
            </w:r>
          </w:p>
        </w:tc>
        <w:tc>
          <w:tcPr>
            <w:tcW w:w="1373" w:type="dxa"/>
            <w:tcBorders>
              <w:left w:val="nil"/>
            </w:tcBorders>
            <w:vAlign w:val="center"/>
          </w:tcPr>
          <w:p w:rsidR="008B77E9" w:rsidRPr="002F2241" w:rsidRDefault="008B77E9" w:rsidP="008E3E1B">
            <w:pPr>
              <w:ind w:rightChars="100" w:right="240"/>
              <w:jc w:val="right"/>
            </w:pPr>
            <w:r w:rsidRPr="002F2241">
              <w:t>50</w:t>
            </w:r>
          </w:p>
        </w:tc>
      </w:tr>
      <w:tr w:rsidR="008B77E9" w:rsidRPr="002F2241" w:rsidTr="00200ABF">
        <w:trPr>
          <w:cantSplit/>
          <w:trHeight w:val="227"/>
        </w:trPr>
        <w:tc>
          <w:tcPr>
            <w:tcW w:w="1551" w:type="dxa"/>
            <w:tcBorders>
              <w:right w:val="single" w:sz="8" w:space="0" w:color="auto"/>
            </w:tcBorders>
            <w:vAlign w:val="center"/>
          </w:tcPr>
          <w:p w:rsidR="008B77E9" w:rsidRPr="002F2241" w:rsidRDefault="008B77E9" w:rsidP="008E3E1B">
            <w:pPr>
              <w:snapToGrid w:val="0"/>
              <w:jc w:val="both"/>
              <w:rPr>
                <w:rFonts w:eastAsia="標楷體"/>
              </w:rPr>
            </w:pPr>
            <w:r w:rsidRPr="002F2241">
              <w:rPr>
                <w:rFonts w:eastAsia="標楷體"/>
              </w:rPr>
              <w:t>批發、物流業</w:t>
            </w:r>
          </w:p>
        </w:tc>
        <w:tc>
          <w:tcPr>
            <w:tcW w:w="1473" w:type="dxa"/>
            <w:tcBorders>
              <w:left w:val="single" w:sz="8" w:space="0" w:color="auto"/>
              <w:right w:val="single" w:sz="8" w:space="0" w:color="auto"/>
            </w:tcBorders>
            <w:vAlign w:val="center"/>
          </w:tcPr>
          <w:p w:rsidR="008B77E9" w:rsidRPr="002F2241" w:rsidRDefault="008B77E9" w:rsidP="008E3E1B">
            <w:pPr>
              <w:ind w:rightChars="100" w:right="240"/>
              <w:jc w:val="right"/>
            </w:pPr>
            <w:r w:rsidRPr="002F2241">
              <w:t>516</w:t>
            </w:r>
          </w:p>
        </w:tc>
        <w:tc>
          <w:tcPr>
            <w:tcW w:w="873" w:type="dxa"/>
            <w:tcBorders>
              <w:left w:val="single" w:sz="8" w:space="0" w:color="auto"/>
            </w:tcBorders>
            <w:vAlign w:val="center"/>
          </w:tcPr>
          <w:p w:rsidR="008B77E9" w:rsidRPr="002F2241" w:rsidRDefault="008B77E9" w:rsidP="00AC5512">
            <w:pPr>
              <w:ind w:rightChars="100" w:right="240"/>
              <w:jc w:val="right"/>
            </w:pPr>
            <w:r>
              <w:rPr>
                <w:rFonts w:hint="eastAsia"/>
              </w:rPr>
              <w:t>1</w:t>
            </w:r>
            <w:r w:rsidR="00CB67E3">
              <w:rPr>
                <w:rFonts w:hint="eastAsia"/>
              </w:rPr>
              <w:t>73</w:t>
            </w:r>
          </w:p>
        </w:tc>
        <w:tc>
          <w:tcPr>
            <w:tcW w:w="1360" w:type="dxa"/>
            <w:vAlign w:val="center"/>
          </w:tcPr>
          <w:p w:rsidR="008B77E9" w:rsidRPr="002F2241" w:rsidRDefault="008B77E9" w:rsidP="00AC5512">
            <w:pPr>
              <w:ind w:rightChars="100" w:right="240"/>
              <w:jc w:val="right"/>
            </w:pPr>
            <w:r>
              <w:rPr>
                <w:rFonts w:hint="eastAsia"/>
              </w:rPr>
              <w:t>6</w:t>
            </w:r>
            <w:r w:rsidR="00CB67E3">
              <w:rPr>
                <w:rFonts w:hint="eastAsia"/>
              </w:rPr>
              <w:t>54</w:t>
            </w:r>
          </w:p>
        </w:tc>
        <w:tc>
          <w:tcPr>
            <w:tcW w:w="1373" w:type="dxa"/>
            <w:tcBorders>
              <w:left w:val="nil"/>
            </w:tcBorders>
            <w:vAlign w:val="center"/>
          </w:tcPr>
          <w:p w:rsidR="008B77E9" w:rsidRPr="002F2241" w:rsidRDefault="008B77E9" w:rsidP="00CB67E3">
            <w:pPr>
              <w:ind w:rightChars="100" w:right="240"/>
              <w:jc w:val="right"/>
            </w:pPr>
            <w:r>
              <w:rPr>
                <w:rFonts w:hint="eastAsia"/>
              </w:rPr>
              <w:t>10</w:t>
            </w:r>
            <w:r w:rsidR="00CB67E3">
              <w:rPr>
                <w:rFonts w:hint="eastAsia"/>
              </w:rPr>
              <w:t>9</w:t>
            </w:r>
            <w:r>
              <w:rPr>
                <w:rFonts w:hint="eastAsia"/>
              </w:rPr>
              <w:t>.</w:t>
            </w:r>
            <w:r w:rsidR="00CB67E3">
              <w:rPr>
                <w:rFonts w:hint="eastAsia"/>
              </w:rPr>
              <w:t>01</w:t>
            </w:r>
          </w:p>
        </w:tc>
        <w:tc>
          <w:tcPr>
            <w:tcW w:w="1373" w:type="dxa"/>
            <w:tcBorders>
              <w:left w:val="nil"/>
            </w:tcBorders>
            <w:vAlign w:val="center"/>
          </w:tcPr>
          <w:p w:rsidR="008B77E9" w:rsidRPr="002F2241" w:rsidRDefault="008B77E9" w:rsidP="008E3E1B">
            <w:pPr>
              <w:ind w:rightChars="100" w:right="240"/>
              <w:jc w:val="right"/>
            </w:pPr>
            <w:r w:rsidRPr="002F2241">
              <w:t>600</w:t>
            </w:r>
          </w:p>
        </w:tc>
      </w:tr>
      <w:tr w:rsidR="008B77E9" w:rsidRPr="002F2241" w:rsidTr="00200ABF">
        <w:trPr>
          <w:cantSplit/>
          <w:trHeight w:val="227"/>
        </w:trPr>
        <w:tc>
          <w:tcPr>
            <w:tcW w:w="1551" w:type="dxa"/>
            <w:tcBorders>
              <w:bottom w:val="single" w:sz="8" w:space="0" w:color="auto"/>
              <w:right w:val="single" w:sz="8" w:space="0" w:color="auto"/>
            </w:tcBorders>
            <w:vAlign w:val="center"/>
          </w:tcPr>
          <w:p w:rsidR="008B77E9" w:rsidRPr="002F2241" w:rsidRDefault="008B77E9" w:rsidP="008E3E1B">
            <w:pPr>
              <w:snapToGrid w:val="0"/>
              <w:jc w:val="both"/>
              <w:rPr>
                <w:rFonts w:eastAsia="標楷體"/>
                <w:kern w:val="0"/>
              </w:rPr>
            </w:pPr>
            <w:r w:rsidRPr="002F2241">
              <w:rPr>
                <w:rFonts w:eastAsia="標楷體"/>
                <w:kern w:val="0"/>
              </w:rPr>
              <w:t>會展業</w:t>
            </w:r>
          </w:p>
        </w:tc>
        <w:tc>
          <w:tcPr>
            <w:tcW w:w="1473" w:type="dxa"/>
            <w:tcBorders>
              <w:left w:val="single" w:sz="8" w:space="0" w:color="auto"/>
              <w:bottom w:val="single" w:sz="8" w:space="0" w:color="auto"/>
              <w:right w:val="single" w:sz="8" w:space="0" w:color="auto"/>
            </w:tcBorders>
            <w:vAlign w:val="center"/>
          </w:tcPr>
          <w:p w:rsidR="008B77E9" w:rsidRPr="002F2241" w:rsidRDefault="008B77E9" w:rsidP="008E3E1B">
            <w:pPr>
              <w:ind w:rightChars="100" w:right="240"/>
              <w:jc w:val="right"/>
            </w:pPr>
            <w:r w:rsidRPr="002F2241">
              <w:t>51</w:t>
            </w:r>
          </w:p>
        </w:tc>
        <w:tc>
          <w:tcPr>
            <w:tcW w:w="873" w:type="dxa"/>
            <w:tcBorders>
              <w:left w:val="single" w:sz="8" w:space="0" w:color="auto"/>
              <w:bottom w:val="single" w:sz="8" w:space="0" w:color="auto"/>
            </w:tcBorders>
            <w:vAlign w:val="center"/>
          </w:tcPr>
          <w:p w:rsidR="008B77E9" w:rsidRPr="002F2241" w:rsidRDefault="00AC5512" w:rsidP="008E3E1B">
            <w:pPr>
              <w:ind w:rightChars="100" w:right="240"/>
              <w:jc w:val="right"/>
            </w:pPr>
            <w:r>
              <w:rPr>
                <w:rFonts w:hint="eastAsia"/>
              </w:rPr>
              <w:t>3</w:t>
            </w:r>
          </w:p>
        </w:tc>
        <w:tc>
          <w:tcPr>
            <w:tcW w:w="1360" w:type="dxa"/>
            <w:tcBorders>
              <w:bottom w:val="single" w:sz="8" w:space="0" w:color="auto"/>
            </w:tcBorders>
            <w:vAlign w:val="center"/>
          </w:tcPr>
          <w:p w:rsidR="008B77E9" w:rsidRPr="002F2241" w:rsidRDefault="008B77E9" w:rsidP="008E3E1B">
            <w:pPr>
              <w:ind w:rightChars="100" w:right="240"/>
              <w:jc w:val="right"/>
            </w:pPr>
            <w:r>
              <w:rPr>
                <w:rFonts w:hint="eastAsia"/>
              </w:rPr>
              <w:t>19</w:t>
            </w:r>
          </w:p>
        </w:tc>
        <w:tc>
          <w:tcPr>
            <w:tcW w:w="1373" w:type="dxa"/>
            <w:tcBorders>
              <w:left w:val="nil"/>
              <w:bottom w:val="single" w:sz="8" w:space="0" w:color="auto"/>
            </w:tcBorders>
            <w:vAlign w:val="center"/>
          </w:tcPr>
          <w:p w:rsidR="008B77E9" w:rsidRPr="002F2241" w:rsidRDefault="008B77E9" w:rsidP="008E3E1B">
            <w:pPr>
              <w:ind w:rightChars="100" w:right="240"/>
              <w:jc w:val="right"/>
            </w:pPr>
            <w:r>
              <w:rPr>
                <w:rFonts w:hint="eastAsia"/>
              </w:rPr>
              <w:t>37.60</w:t>
            </w:r>
          </w:p>
        </w:tc>
        <w:tc>
          <w:tcPr>
            <w:tcW w:w="1373" w:type="dxa"/>
            <w:tcBorders>
              <w:left w:val="nil"/>
              <w:bottom w:val="single" w:sz="8" w:space="0" w:color="auto"/>
            </w:tcBorders>
            <w:vAlign w:val="center"/>
          </w:tcPr>
          <w:p w:rsidR="008B77E9" w:rsidRPr="002F2241" w:rsidRDefault="008B77E9" w:rsidP="008E3E1B">
            <w:pPr>
              <w:ind w:rightChars="100" w:right="240"/>
              <w:jc w:val="right"/>
            </w:pPr>
            <w:r w:rsidRPr="002F2241">
              <w:t>50</w:t>
            </w:r>
          </w:p>
        </w:tc>
      </w:tr>
      <w:tr w:rsidR="008B77E9" w:rsidRPr="002F2241" w:rsidTr="00200ABF">
        <w:trPr>
          <w:cantSplit/>
          <w:trHeight w:val="227"/>
        </w:trPr>
        <w:tc>
          <w:tcPr>
            <w:tcW w:w="1551" w:type="dxa"/>
            <w:tcBorders>
              <w:top w:val="single" w:sz="8" w:space="0" w:color="auto"/>
              <w:bottom w:val="single" w:sz="8" w:space="0" w:color="auto"/>
              <w:right w:val="single" w:sz="8" w:space="0" w:color="auto"/>
            </w:tcBorders>
            <w:vAlign w:val="center"/>
          </w:tcPr>
          <w:p w:rsidR="008B77E9" w:rsidRPr="002F2241" w:rsidRDefault="008B77E9" w:rsidP="008E3E1B">
            <w:pPr>
              <w:jc w:val="both"/>
              <w:rPr>
                <w:rFonts w:eastAsia="標楷體"/>
              </w:rPr>
            </w:pPr>
            <w:r w:rsidRPr="003378E7">
              <w:rPr>
                <w:rFonts w:eastAsia="標楷體"/>
                <w:spacing w:val="315"/>
                <w:kern w:val="0"/>
                <w:fitText w:val="1134" w:id="150635009"/>
              </w:rPr>
              <w:t>總</w:t>
            </w:r>
            <w:r w:rsidRPr="003378E7">
              <w:rPr>
                <w:rFonts w:eastAsia="標楷體"/>
                <w:spacing w:val="7"/>
                <w:kern w:val="0"/>
                <w:fitText w:val="1134" w:id="150635009"/>
              </w:rPr>
              <w:t>計</w:t>
            </w:r>
          </w:p>
        </w:tc>
        <w:tc>
          <w:tcPr>
            <w:tcW w:w="1473" w:type="dxa"/>
            <w:tcBorders>
              <w:top w:val="single" w:sz="8" w:space="0" w:color="auto"/>
              <w:left w:val="single" w:sz="8" w:space="0" w:color="auto"/>
              <w:bottom w:val="single" w:sz="8" w:space="0" w:color="auto"/>
              <w:right w:val="single" w:sz="8" w:space="0" w:color="auto"/>
            </w:tcBorders>
            <w:vAlign w:val="center"/>
          </w:tcPr>
          <w:p w:rsidR="008B77E9" w:rsidRPr="002F2241" w:rsidRDefault="008B77E9" w:rsidP="008E3E1B">
            <w:pPr>
              <w:ind w:rightChars="100" w:right="240"/>
              <w:jc w:val="right"/>
            </w:pPr>
            <w:r w:rsidRPr="002F2241">
              <w:t>11,191</w:t>
            </w:r>
          </w:p>
        </w:tc>
        <w:tc>
          <w:tcPr>
            <w:tcW w:w="873" w:type="dxa"/>
            <w:tcBorders>
              <w:top w:val="single" w:sz="8" w:space="0" w:color="auto"/>
              <w:left w:val="single" w:sz="8" w:space="0" w:color="auto"/>
              <w:bottom w:val="single" w:sz="8" w:space="0" w:color="auto"/>
            </w:tcBorders>
            <w:vAlign w:val="center"/>
          </w:tcPr>
          <w:p w:rsidR="008B77E9" w:rsidRPr="002F2241" w:rsidRDefault="008B77E9" w:rsidP="00CB67E3">
            <w:pPr>
              <w:ind w:rightChars="100" w:right="240"/>
              <w:jc w:val="right"/>
            </w:pPr>
            <w:r>
              <w:rPr>
                <w:rFonts w:hint="eastAsia"/>
              </w:rPr>
              <w:t>2,</w:t>
            </w:r>
            <w:r w:rsidR="00CB67E3">
              <w:rPr>
                <w:rFonts w:hint="eastAsia"/>
              </w:rPr>
              <w:t>341</w:t>
            </w:r>
          </w:p>
        </w:tc>
        <w:tc>
          <w:tcPr>
            <w:tcW w:w="1360" w:type="dxa"/>
            <w:tcBorders>
              <w:top w:val="single" w:sz="8" w:space="0" w:color="auto"/>
              <w:bottom w:val="single" w:sz="8" w:space="0" w:color="auto"/>
            </w:tcBorders>
            <w:vAlign w:val="center"/>
          </w:tcPr>
          <w:p w:rsidR="008B77E9" w:rsidRPr="002F2241" w:rsidRDefault="00CB67E3" w:rsidP="00CB67E3">
            <w:pPr>
              <w:ind w:rightChars="100" w:right="240"/>
              <w:jc w:val="right"/>
            </w:pPr>
            <w:r>
              <w:rPr>
                <w:rFonts w:hint="eastAsia"/>
              </w:rPr>
              <w:t>11</w:t>
            </w:r>
            <w:r w:rsidR="008B77E9">
              <w:rPr>
                <w:rFonts w:hint="eastAsia"/>
              </w:rPr>
              <w:t>,</w:t>
            </w:r>
            <w:r>
              <w:rPr>
                <w:rFonts w:hint="eastAsia"/>
              </w:rPr>
              <w:t>0</w:t>
            </w:r>
            <w:r w:rsidR="00AC5512">
              <w:rPr>
                <w:rFonts w:hint="eastAsia"/>
              </w:rPr>
              <w:t>7</w:t>
            </w:r>
            <w:r>
              <w:rPr>
                <w:rFonts w:hint="eastAsia"/>
              </w:rPr>
              <w:t>8</w:t>
            </w:r>
          </w:p>
        </w:tc>
        <w:tc>
          <w:tcPr>
            <w:tcW w:w="1373" w:type="dxa"/>
            <w:tcBorders>
              <w:top w:val="single" w:sz="8" w:space="0" w:color="auto"/>
              <w:left w:val="nil"/>
              <w:bottom w:val="single" w:sz="8" w:space="0" w:color="auto"/>
            </w:tcBorders>
            <w:vAlign w:val="center"/>
          </w:tcPr>
          <w:p w:rsidR="008B77E9" w:rsidRPr="002F2241" w:rsidRDefault="00CB67E3" w:rsidP="00CB67E3">
            <w:pPr>
              <w:ind w:rightChars="100" w:right="240"/>
              <w:jc w:val="right"/>
            </w:pPr>
            <w:r>
              <w:rPr>
                <w:rFonts w:hint="eastAsia"/>
              </w:rPr>
              <w:t>100</w:t>
            </w:r>
            <w:r w:rsidR="008B77E9">
              <w:rPr>
                <w:rFonts w:hint="eastAsia"/>
              </w:rPr>
              <w:t>.</w:t>
            </w:r>
            <w:r>
              <w:rPr>
                <w:rFonts w:hint="eastAsia"/>
              </w:rPr>
              <w:t>71</w:t>
            </w:r>
          </w:p>
        </w:tc>
        <w:tc>
          <w:tcPr>
            <w:tcW w:w="1373" w:type="dxa"/>
            <w:tcBorders>
              <w:top w:val="single" w:sz="8" w:space="0" w:color="auto"/>
              <w:left w:val="nil"/>
              <w:bottom w:val="single" w:sz="8" w:space="0" w:color="auto"/>
            </w:tcBorders>
            <w:vAlign w:val="center"/>
          </w:tcPr>
          <w:p w:rsidR="008B77E9" w:rsidRPr="002F2241" w:rsidRDefault="008B77E9" w:rsidP="008E3E1B">
            <w:pPr>
              <w:ind w:rightChars="100" w:right="240"/>
              <w:jc w:val="right"/>
            </w:pPr>
            <w:r w:rsidRPr="002F2241">
              <w:t>11,000</w:t>
            </w:r>
          </w:p>
        </w:tc>
      </w:tr>
    </w:tbl>
    <w:p w:rsidR="00576223" w:rsidRPr="00002DAD" w:rsidRDefault="00576223" w:rsidP="00576223">
      <w:pPr>
        <w:pStyle w:val="ac"/>
        <w:snapToGrid w:val="0"/>
        <w:spacing w:line="240" w:lineRule="atLeast"/>
        <w:ind w:leftChars="75" w:left="180" w:firstLineChars="0" w:firstLine="0"/>
        <w:rPr>
          <w:sz w:val="24"/>
        </w:rPr>
      </w:pPr>
      <w:r w:rsidRPr="00002DAD">
        <w:rPr>
          <w:rFonts w:hint="eastAsia"/>
          <w:sz w:val="24"/>
        </w:rPr>
        <w:t>註：列報統計之投資案件金額無任何限制</w:t>
      </w:r>
      <w:r w:rsidRPr="00002DAD">
        <w:rPr>
          <w:rFonts w:hint="eastAsia"/>
          <w:sz w:val="24"/>
        </w:rPr>
        <w:t>(</w:t>
      </w:r>
      <w:r w:rsidRPr="00002DAD">
        <w:rPr>
          <w:rFonts w:hint="eastAsia"/>
          <w:sz w:val="24"/>
        </w:rPr>
        <w:t>包含</w:t>
      </w:r>
      <w:r w:rsidRPr="00002DAD">
        <w:rPr>
          <w:rFonts w:hint="eastAsia"/>
          <w:sz w:val="24"/>
        </w:rPr>
        <w:t>5</w:t>
      </w:r>
      <w:r w:rsidRPr="00002DAD">
        <w:rPr>
          <w:sz w:val="24"/>
        </w:rPr>
        <w:t>,</w:t>
      </w:r>
      <w:r w:rsidRPr="00002DAD">
        <w:rPr>
          <w:rFonts w:hint="eastAsia"/>
          <w:sz w:val="24"/>
        </w:rPr>
        <w:t>000</w:t>
      </w:r>
      <w:r w:rsidRPr="00002DAD">
        <w:rPr>
          <w:rFonts w:hint="eastAsia"/>
          <w:sz w:val="24"/>
        </w:rPr>
        <w:t>萬元以下投資案件</w:t>
      </w:r>
      <w:r w:rsidRPr="00002DAD">
        <w:rPr>
          <w:rFonts w:hint="eastAsia"/>
          <w:sz w:val="24"/>
        </w:rPr>
        <w:t>)</w:t>
      </w:r>
      <w:r w:rsidRPr="00002DAD">
        <w:rPr>
          <w:rFonts w:hint="eastAsia"/>
          <w:sz w:val="24"/>
        </w:rPr>
        <w:t>。</w:t>
      </w:r>
    </w:p>
    <w:p w:rsidR="00576223" w:rsidRPr="00002DAD" w:rsidRDefault="00576223" w:rsidP="00576223">
      <w:pPr>
        <w:pStyle w:val="ac"/>
        <w:snapToGrid w:val="0"/>
        <w:spacing w:line="240" w:lineRule="atLeast"/>
        <w:ind w:leftChars="75" w:left="180" w:firstLineChars="0" w:firstLine="0"/>
        <w:rPr>
          <w:sz w:val="24"/>
        </w:rPr>
      </w:pPr>
      <w:r w:rsidRPr="00002DAD">
        <w:rPr>
          <w:rFonts w:hint="eastAsia"/>
          <w:sz w:val="24"/>
        </w:rPr>
        <w:t>資料來源：經濟部促進投資聯合協調中心。</w:t>
      </w:r>
    </w:p>
    <w:p w:rsidR="00576223" w:rsidRPr="00AF4CD2" w:rsidRDefault="00576223" w:rsidP="00576223">
      <w:pPr>
        <w:pStyle w:val="ac"/>
        <w:snapToGrid w:val="0"/>
        <w:spacing w:line="240" w:lineRule="atLeast"/>
        <w:ind w:leftChars="0" w:left="0" w:firstLineChars="0" w:firstLine="0"/>
        <w:rPr>
          <w:color w:val="FF0000"/>
        </w:rPr>
      </w:pPr>
    </w:p>
    <w:p w:rsidR="00576223" w:rsidRPr="00E04718" w:rsidRDefault="00576223" w:rsidP="00002DAD">
      <w:pPr>
        <w:pStyle w:val="k3a"/>
        <w:tabs>
          <w:tab w:val="left" w:pos="540"/>
        </w:tabs>
        <w:spacing w:before="180" w:afterLines="50" w:after="180" w:line="300" w:lineRule="auto"/>
        <w:ind w:leftChars="99" w:left="717" w:rightChars="-136" w:right="-326" w:hangingChars="171" w:hanging="479"/>
        <w:rPr>
          <w:b/>
          <w:bCs/>
          <w:color w:val="FF0000"/>
        </w:rPr>
      </w:pPr>
      <w:r w:rsidRPr="00085258">
        <w:rPr>
          <w:b/>
          <w:bCs/>
        </w:rPr>
        <w:t>３、</w:t>
      </w:r>
      <w:r w:rsidRPr="00085258">
        <w:rPr>
          <w:b/>
          <w:bCs/>
        </w:rPr>
        <w:t>101</w:t>
      </w:r>
      <w:r w:rsidRPr="00085258">
        <w:rPr>
          <w:b/>
          <w:bCs/>
        </w:rPr>
        <w:t>年</w:t>
      </w:r>
      <w:r w:rsidR="00895ECB">
        <w:rPr>
          <w:rFonts w:hint="eastAsia"/>
          <w:b/>
          <w:bCs/>
        </w:rPr>
        <w:t>1</w:t>
      </w:r>
      <w:r w:rsidR="00E04718">
        <w:rPr>
          <w:rFonts w:hint="eastAsia"/>
          <w:b/>
          <w:bCs/>
        </w:rPr>
        <w:t>2</w:t>
      </w:r>
      <w:r w:rsidR="008B77E9" w:rsidRPr="008B77E9">
        <w:rPr>
          <w:b/>
          <w:bCs/>
        </w:rPr>
        <w:t>月僑外直接投資金額</w:t>
      </w:r>
      <w:r w:rsidR="00E04718">
        <w:rPr>
          <w:rFonts w:hint="eastAsia"/>
          <w:b/>
          <w:bCs/>
        </w:rPr>
        <w:t>9</w:t>
      </w:r>
      <w:r w:rsidR="008B77E9" w:rsidRPr="008B77E9">
        <w:rPr>
          <w:b/>
          <w:bCs/>
        </w:rPr>
        <w:t>.</w:t>
      </w:r>
      <w:r w:rsidR="00895ECB">
        <w:rPr>
          <w:rFonts w:hint="eastAsia"/>
          <w:b/>
          <w:bCs/>
        </w:rPr>
        <w:t>30</w:t>
      </w:r>
      <w:r w:rsidR="008B77E9" w:rsidRPr="008B77E9">
        <w:rPr>
          <w:b/>
          <w:bCs/>
        </w:rPr>
        <w:t>億美元，</w:t>
      </w:r>
      <w:r w:rsidR="00990E3B" w:rsidRPr="00990E3B">
        <w:rPr>
          <w:rFonts w:hint="eastAsia"/>
          <w:b/>
          <w:bCs/>
        </w:rPr>
        <w:t>增加</w:t>
      </w:r>
      <w:r w:rsidR="00990E3B" w:rsidRPr="00990E3B">
        <w:rPr>
          <w:rFonts w:hint="eastAsia"/>
          <w:b/>
          <w:bCs/>
        </w:rPr>
        <w:t>96.54</w:t>
      </w:r>
      <w:r w:rsidR="00990E3B" w:rsidRPr="00990E3B">
        <w:rPr>
          <w:rFonts w:hint="eastAsia"/>
          <w:b/>
          <w:bCs/>
        </w:rPr>
        <w:t>％</w:t>
      </w:r>
    </w:p>
    <w:p w:rsidR="00E04718" w:rsidRDefault="008B77E9" w:rsidP="00E04718">
      <w:pPr>
        <w:pStyle w:val="k32"/>
        <w:topLinePunct/>
        <w:ind w:leftChars="150" w:left="360" w:rightChars="-59"/>
      </w:pPr>
      <w:r w:rsidRPr="008B77E9">
        <w:t>101</w:t>
      </w:r>
      <w:r w:rsidRPr="008B77E9">
        <w:t>年</w:t>
      </w:r>
      <w:r w:rsidR="00E04718">
        <w:rPr>
          <w:rFonts w:hint="eastAsia"/>
        </w:rPr>
        <w:t>12</w:t>
      </w:r>
      <w:r w:rsidRPr="008B77E9">
        <w:t>月核准僑外直接投資件數為</w:t>
      </w:r>
      <w:r w:rsidRPr="008B77E9">
        <w:rPr>
          <w:rFonts w:hint="eastAsia"/>
        </w:rPr>
        <w:t>2</w:t>
      </w:r>
      <w:r w:rsidR="00E04718">
        <w:rPr>
          <w:rFonts w:hint="eastAsia"/>
        </w:rPr>
        <w:t>88</w:t>
      </w:r>
      <w:r w:rsidRPr="008B77E9">
        <w:t>件，核准投資金額</w:t>
      </w:r>
      <w:r w:rsidR="00E04718">
        <w:rPr>
          <w:rFonts w:hint="eastAsia"/>
        </w:rPr>
        <w:t>9</w:t>
      </w:r>
      <w:r w:rsidRPr="008B77E9">
        <w:t>.</w:t>
      </w:r>
      <w:r w:rsidR="00895ECB">
        <w:rPr>
          <w:rFonts w:hint="eastAsia"/>
        </w:rPr>
        <w:t>30</w:t>
      </w:r>
      <w:r w:rsidRPr="008B77E9">
        <w:t>億美元，較</w:t>
      </w:r>
      <w:r w:rsidRPr="008B77E9">
        <w:t>100</w:t>
      </w:r>
      <w:r w:rsidRPr="008B77E9">
        <w:t>年同月</w:t>
      </w:r>
      <w:r w:rsidR="00E04718">
        <w:rPr>
          <w:rFonts w:hint="eastAsia"/>
          <w:color w:val="000000" w:themeColor="text1"/>
        </w:rPr>
        <w:t>增加</w:t>
      </w:r>
      <w:r w:rsidR="00E04718" w:rsidRPr="00990E3B">
        <w:rPr>
          <w:rFonts w:hint="eastAsia"/>
          <w:color w:val="000000" w:themeColor="text1"/>
        </w:rPr>
        <w:t>9</w:t>
      </w:r>
      <w:r w:rsidR="00990E3B" w:rsidRPr="00990E3B">
        <w:rPr>
          <w:rFonts w:hint="eastAsia"/>
          <w:color w:val="000000" w:themeColor="text1"/>
        </w:rPr>
        <w:t>6</w:t>
      </w:r>
      <w:r w:rsidR="00E04718" w:rsidRPr="00990E3B">
        <w:rPr>
          <w:rFonts w:hint="eastAsia"/>
          <w:color w:val="000000" w:themeColor="text1"/>
        </w:rPr>
        <w:t>.</w:t>
      </w:r>
      <w:r w:rsidR="00990E3B" w:rsidRPr="00990E3B">
        <w:rPr>
          <w:rFonts w:hint="eastAsia"/>
          <w:color w:val="000000" w:themeColor="text1"/>
        </w:rPr>
        <w:t>54</w:t>
      </w:r>
      <w:r w:rsidRPr="00990E3B">
        <w:rPr>
          <w:color w:val="000000" w:themeColor="text1"/>
        </w:rPr>
        <w:t>％</w:t>
      </w:r>
      <w:r w:rsidRPr="008B77E9">
        <w:t>；累計</w:t>
      </w:r>
      <w:r w:rsidRPr="008B77E9">
        <w:t>1</w:t>
      </w:r>
      <w:r w:rsidRPr="008B77E9">
        <w:t>至</w:t>
      </w:r>
      <w:r w:rsidR="00E04718">
        <w:rPr>
          <w:rFonts w:hint="eastAsia"/>
        </w:rPr>
        <w:t>12</w:t>
      </w:r>
      <w:r w:rsidRPr="008B77E9">
        <w:t>月核准僑外直接投資件數為</w:t>
      </w:r>
      <w:r w:rsidRPr="008B77E9">
        <w:rPr>
          <w:rFonts w:hint="eastAsia"/>
        </w:rPr>
        <w:t>2</w:t>
      </w:r>
      <w:r w:rsidRPr="008B77E9">
        <w:t>,</w:t>
      </w:r>
      <w:r w:rsidR="00E04718">
        <w:rPr>
          <w:rFonts w:hint="eastAsia"/>
        </w:rPr>
        <w:t>738</w:t>
      </w:r>
      <w:r w:rsidRPr="008B77E9">
        <w:t>件，核准投資金額</w:t>
      </w:r>
      <w:r w:rsidR="00E04718">
        <w:rPr>
          <w:rFonts w:hint="eastAsia"/>
        </w:rPr>
        <w:t>55</w:t>
      </w:r>
      <w:r w:rsidRPr="008B77E9">
        <w:rPr>
          <w:rFonts w:hint="eastAsia"/>
        </w:rPr>
        <w:t>.</w:t>
      </w:r>
      <w:r w:rsidR="00E04718">
        <w:rPr>
          <w:rFonts w:hint="eastAsia"/>
        </w:rPr>
        <w:t>5</w:t>
      </w:r>
      <w:r w:rsidR="00895ECB">
        <w:rPr>
          <w:rFonts w:hint="eastAsia"/>
        </w:rPr>
        <w:t>9</w:t>
      </w:r>
      <w:r w:rsidRPr="008B77E9">
        <w:t>億美元，較</w:t>
      </w:r>
      <w:r w:rsidRPr="008B77E9">
        <w:t>100</w:t>
      </w:r>
      <w:r w:rsidRPr="008B77E9">
        <w:t>年同期增加</w:t>
      </w:r>
      <w:r w:rsidR="00E04718">
        <w:rPr>
          <w:rFonts w:hint="eastAsia"/>
        </w:rPr>
        <w:t>12</w:t>
      </w:r>
      <w:r w:rsidRPr="00990E3B">
        <w:rPr>
          <w:color w:val="000000" w:themeColor="text1"/>
        </w:rPr>
        <w:t>.</w:t>
      </w:r>
      <w:r w:rsidR="00990E3B" w:rsidRPr="00990E3B">
        <w:rPr>
          <w:rFonts w:hint="eastAsia"/>
          <w:color w:val="000000" w:themeColor="text1"/>
        </w:rPr>
        <w:t>18</w:t>
      </w:r>
      <w:r w:rsidRPr="00990E3B">
        <w:rPr>
          <w:color w:val="000000" w:themeColor="text1"/>
        </w:rPr>
        <w:t>％</w:t>
      </w:r>
      <w:r w:rsidRPr="008B77E9">
        <w:t>。就地區別來看，</w:t>
      </w:r>
      <w:r w:rsidR="00E04718" w:rsidRPr="00E04718">
        <w:rPr>
          <w:rFonts w:hint="eastAsia"/>
        </w:rPr>
        <w:t>以加勒比海英國屬地（</w:t>
      </w:r>
      <w:r w:rsidR="00E04718" w:rsidRPr="00E04718">
        <w:rPr>
          <w:rFonts w:hint="eastAsia"/>
        </w:rPr>
        <w:t>24.92%</w:t>
      </w:r>
      <w:r w:rsidR="00E04718" w:rsidRPr="00E04718">
        <w:rPr>
          <w:rFonts w:hint="eastAsia"/>
        </w:rPr>
        <w:t>，主要為英屬維京群島、英屬蓋曼群島）、荷蘭（</w:t>
      </w:r>
      <w:r w:rsidR="00E04718" w:rsidRPr="00E04718">
        <w:rPr>
          <w:rFonts w:hint="eastAsia"/>
        </w:rPr>
        <w:t>21.58</w:t>
      </w:r>
      <w:r w:rsidR="00E04718" w:rsidRPr="00E04718">
        <w:rPr>
          <w:rFonts w:hint="eastAsia"/>
        </w:rPr>
        <w:t>％）、日本（</w:t>
      </w:r>
      <w:r w:rsidR="00E04718" w:rsidRPr="00E04718">
        <w:rPr>
          <w:rFonts w:hint="eastAsia"/>
        </w:rPr>
        <w:t>7.45</w:t>
      </w:r>
      <w:r w:rsidR="00E04718" w:rsidRPr="00E04718">
        <w:rPr>
          <w:rFonts w:hint="eastAsia"/>
        </w:rPr>
        <w:t>％）、美國（</w:t>
      </w:r>
      <w:r w:rsidR="00E04718" w:rsidRPr="00E04718">
        <w:rPr>
          <w:rFonts w:hint="eastAsia"/>
        </w:rPr>
        <w:t>7.28</w:t>
      </w:r>
      <w:r w:rsidR="00E04718" w:rsidRPr="00E04718">
        <w:rPr>
          <w:rFonts w:hint="eastAsia"/>
        </w:rPr>
        <w:t>％）及薩摩亞（</w:t>
      </w:r>
      <w:r w:rsidR="00E04718" w:rsidRPr="00E04718">
        <w:rPr>
          <w:rFonts w:hint="eastAsia"/>
        </w:rPr>
        <w:t>6.79%</w:t>
      </w:r>
      <w:r w:rsidR="00E04718" w:rsidRPr="00E04718">
        <w:rPr>
          <w:rFonts w:hint="eastAsia"/>
        </w:rPr>
        <w:t>）分居前</w:t>
      </w:r>
      <w:r w:rsidR="00E04718" w:rsidRPr="00E04718">
        <w:rPr>
          <w:rFonts w:hint="eastAsia"/>
        </w:rPr>
        <w:t>5</w:t>
      </w:r>
      <w:r w:rsidR="00E04718" w:rsidRPr="00E04718">
        <w:rPr>
          <w:rFonts w:hint="eastAsia"/>
        </w:rPr>
        <w:t>名，合計約占本期僑外投資總額的</w:t>
      </w:r>
      <w:r w:rsidR="00E04718" w:rsidRPr="00E04718">
        <w:rPr>
          <w:rFonts w:hint="eastAsia"/>
        </w:rPr>
        <w:t>68.02</w:t>
      </w:r>
      <w:r w:rsidR="00E04718" w:rsidRPr="00E04718">
        <w:rPr>
          <w:rFonts w:hint="eastAsia"/>
        </w:rPr>
        <w:t>％</w:t>
      </w:r>
      <w:r w:rsidRPr="008B77E9">
        <w:rPr>
          <w:rFonts w:hint="eastAsia"/>
        </w:rPr>
        <w:t>。若就業別觀之，</w:t>
      </w:r>
      <w:r w:rsidR="00E04718" w:rsidRPr="00E04718">
        <w:rPr>
          <w:rFonts w:hint="eastAsia"/>
        </w:rPr>
        <w:t>以金融及保險業（</w:t>
      </w:r>
      <w:r w:rsidR="00E04718" w:rsidRPr="00E04718">
        <w:rPr>
          <w:rFonts w:hint="eastAsia"/>
        </w:rPr>
        <w:t>34.96</w:t>
      </w:r>
      <w:r w:rsidR="00E04718" w:rsidRPr="00E04718">
        <w:rPr>
          <w:rFonts w:hint="eastAsia"/>
        </w:rPr>
        <w:t>％）、批發及零售業（</w:t>
      </w:r>
      <w:r w:rsidR="00E04718" w:rsidRPr="00E04718">
        <w:rPr>
          <w:rFonts w:hint="eastAsia"/>
        </w:rPr>
        <w:t>18.31%</w:t>
      </w:r>
      <w:r w:rsidR="00E04718" w:rsidRPr="00E04718">
        <w:rPr>
          <w:rFonts w:hint="eastAsia"/>
        </w:rPr>
        <w:t>）、電子零組件製造業（</w:t>
      </w:r>
      <w:r w:rsidR="00E04718" w:rsidRPr="00E04718">
        <w:rPr>
          <w:rFonts w:hint="eastAsia"/>
        </w:rPr>
        <w:t>11.11</w:t>
      </w:r>
      <w:r w:rsidR="00E04718" w:rsidRPr="00E04718">
        <w:rPr>
          <w:rFonts w:hint="eastAsia"/>
        </w:rPr>
        <w:t>％）、資訊及通訊傳播業（</w:t>
      </w:r>
      <w:r w:rsidR="00E04718" w:rsidRPr="00E04718">
        <w:rPr>
          <w:rFonts w:hint="eastAsia"/>
        </w:rPr>
        <w:t>8.97%</w:t>
      </w:r>
      <w:r w:rsidR="00E04718" w:rsidRPr="00E04718">
        <w:rPr>
          <w:rFonts w:hint="eastAsia"/>
        </w:rPr>
        <w:t>）及不動產業（</w:t>
      </w:r>
      <w:r w:rsidR="00E04718" w:rsidRPr="00E04718">
        <w:rPr>
          <w:rFonts w:hint="eastAsia"/>
        </w:rPr>
        <w:t>3.15</w:t>
      </w:r>
      <w:r w:rsidR="00E04718" w:rsidRPr="00E04718">
        <w:rPr>
          <w:rFonts w:hint="eastAsia"/>
        </w:rPr>
        <w:t>％）分居前</w:t>
      </w:r>
      <w:r w:rsidR="00E04718" w:rsidRPr="00E04718">
        <w:rPr>
          <w:rFonts w:hint="eastAsia"/>
        </w:rPr>
        <w:t>5</w:t>
      </w:r>
      <w:r w:rsidR="00E04718" w:rsidRPr="00E04718">
        <w:rPr>
          <w:rFonts w:hint="eastAsia"/>
        </w:rPr>
        <w:t>名，合計約占本期僑外投資總額的</w:t>
      </w:r>
      <w:r w:rsidR="00E04718" w:rsidRPr="00E04718">
        <w:rPr>
          <w:rFonts w:hint="eastAsia"/>
        </w:rPr>
        <w:t>76.5</w:t>
      </w:r>
      <w:r w:rsidR="00E04718" w:rsidRPr="00E04718">
        <w:rPr>
          <w:rFonts w:hint="eastAsia"/>
        </w:rPr>
        <w:t>％</w:t>
      </w:r>
      <w:r w:rsidR="00E04718">
        <w:rPr>
          <w:rFonts w:hint="eastAsia"/>
        </w:rPr>
        <w:t>。</w:t>
      </w:r>
    </w:p>
    <w:p w:rsidR="00576223" w:rsidRPr="00163EC8" w:rsidRDefault="008B77E9" w:rsidP="008B77E9">
      <w:pPr>
        <w:pStyle w:val="k32"/>
        <w:topLinePunct/>
        <w:ind w:leftChars="150" w:left="360" w:rightChars="-59"/>
        <w:rPr>
          <w:color w:val="000000" w:themeColor="text1"/>
        </w:rPr>
      </w:pPr>
      <w:r w:rsidRPr="008B77E9">
        <w:t>我國外人投資的方式除了僑外投資外，亦來自國內、外金融市場募集資金。依據金管會統計，</w:t>
      </w:r>
      <w:r w:rsidRPr="008B77E9">
        <w:t>101</w:t>
      </w:r>
      <w:r w:rsidRPr="008B77E9">
        <w:t>年</w:t>
      </w:r>
      <w:r w:rsidR="008D6C87">
        <w:rPr>
          <w:rFonts w:hint="eastAsia"/>
        </w:rPr>
        <w:t>12</w:t>
      </w:r>
      <w:r w:rsidRPr="008B77E9">
        <w:t>月外資投資我國股市淨匯入金</w:t>
      </w:r>
      <w:r w:rsidRPr="002F4554">
        <w:rPr>
          <w:color w:val="000000" w:themeColor="text1"/>
        </w:rPr>
        <w:t>額</w:t>
      </w:r>
      <w:r w:rsidR="002F4554" w:rsidRPr="002F4554">
        <w:rPr>
          <w:rFonts w:hint="eastAsia"/>
          <w:color w:val="000000" w:themeColor="text1"/>
        </w:rPr>
        <w:t>29</w:t>
      </w:r>
      <w:r w:rsidR="00163EC8" w:rsidRPr="002F4554">
        <w:rPr>
          <w:color w:val="000000" w:themeColor="text1"/>
        </w:rPr>
        <w:t>.</w:t>
      </w:r>
      <w:r w:rsidR="002F4554" w:rsidRPr="002F4554">
        <w:rPr>
          <w:rFonts w:hint="eastAsia"/>
          <w:color w:val="000000" w:themeColor="text1"/>
        </w:rPr>
        <w:t>18</w:t>
      </w:r>
      <w:r w:rsidRPr="002F4554">
        <w:rPr>
          <w:color w:val="000000" w:themeColor="text1"/>
        </w:rPr>
        <w:t>億美元；累計</w:t>
      </w:r>
      <w:r w:rsidRPr="002F4554">
        <w:rPr>
          <w:color w:val="000000" w:themeColor="text1"/>
        </w:rPr>
        <w:t>1</w:t>
      </w:r>
      <w:r w:rsidRPr="002F4554">
        <w:rPr>
          <w:color w:val="000000" w:themeColor="text1"/>
        </w:rPr>
        <w:t>至</w:t>
      </w:r>
      <w:r w:rsidR="008D6C87" w:rsidRPr="002F4554">
        <w:rPr>
          <w:rFonts w:hint="eastAsia"/>
          <w:color w:val="000000" w:themeColor="text1"/>
        </w:rPr>
        <w:t>12</w:t>
      </w:r>
      <w:r w:rsidRPr="002F4554">
        <w:rPr>
          <w:color w:val="000000" w:themeColor="text1"/>
        </w:rPr>
        <w:t>月淨匯入</w:t>
      </w:r>
      <w:r w:rsidR="002F4554" w:rsidRPr="002F4554">
        <w:rPr>
          <w:rFonts w:hint="eastAsia"/>
          <w:color w:val="000000" w:themeColor="text1"/>
        </w:rPr>
        <w:t>73</w:t>
      </w:r>
      <w:r w:rsidR="00163EC8" w:rsidRPr="002F4554">
        <w:rPr>
          <w:color w:val="000000" w:themeColor="text1"/>
        </w:rPr>
        <w:t>.</w:t>
      </w:r>
      <w:r w:rsidR="002F4554" w:rsidRPr="002F4554">
        <w:rPr>
          <w:rFonts w:hint="eastAsia"/>
          <w:color w:val="000000" w:themeColor="text1"/>
        </w:rPr>
        <w:t>67</w:t>
      </w:r>
      <w:r w:rsidRPr="002F4554">
        <w:rPr>
          <w:color w:val="000000" w:themeColor="text1"/>
        </w:rPr>
        <w:t>億美元</w:t>
      </w:r>
      <w:r w:rsidRPr="00163EC8">
        <w:rPr>
          <w:color w:val="000000" w:themeColor="text1"/>
        </w:rPr>
        <w:t>。</w:t>
      </w:r>
    </w:p>
    <w:p w:rsidR="00576223" w:rsidRPr="004F1D11" w:rsidRDefault="00576223" w:rsidP="00576223">
      <w:pPr>
        <w:pStyle w:val="k32"/>
        <w:topLinePunct/>
        <w:ind w:leftChars="150" w:left="360" w:rightChars="-59" w:firstLineChars="700" w:firstLine="1962"/>
        <w:jc w:val="right"/>
      </w:pPr>
      <w:r w:rsidRPr="004F1D11">
        <w:rPr>
          <w:rFonts w:hint="eastAsia"/>
          <w:b/>
          <w:bCs/>
        </w:rPr>
        <w:lastRenderedPageBreak/>
        <w:t>表</w:t>
      </w:r>
      <w:r w:rsidRPr="004F1D11">
        <w:rPr>
          <w:b/>
          <w:bCs/>
        </w:rPr>
        <w:t xml:space="preserve"> 2-6-3  </w:t>
      </w:r>
      <w:r w:rsidRPr="004F1D11">
        <w:rPr>
          <w:rFonts w:hint="eastAsia"/>
          <w:b/>
          <w:bCs/>
        </w:rPr>
        <w:t>外資投入概況</w:t>
      </w:r>
      <w:r w:rsidRPr="004F1D11">
        <w:rPr>
          <w:rFonts w:hint="eastAsia"/>
        </w:rPr>
        <w:t xml:space="preserve">           </w:t>
      </w:r>
      <w:r w:rsidRPr="004F1D11">
        <w:rPr>
          <w:rFonts w:hint="eastAsia"/>
          <w:sz w:val="24"/>
          <w:szCs w:val="24"/>
        </w:rPr>
        <w:t>單位：億美元</w:t>
      </w:r>
      <w:r w:rsidRPr="004F1D11">
        <w:rPr>
          <w:rFonts w:hint="eastAsia"/>
          <w:sz w:val="24"/>
          <w:szCs w:val="24"/>
        </w:rPr>
        <w:t xml:space="preserve">  </w:t>
      </w:r>
    </w:p>
    <w:tbl>
      <w:tblPr>
        <w:tblW w:w="8180"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514"/>
        <w:gridCol w:w="1314"/>
        <w:gridCol w:w="1788"/>
        <w:gridCol w:w="1782"/>
        <w:gridCol w:w="1782"/>
      </w:tblGrid>
      <w:tr w:rsidR="00344B2A" w:rsidRPr="004F1D11" w:rsidTr="00200ABF">
        <w:trPr>
          <w:tblHeader/>
          <w:jc w:val="center"/>
        </w:trPr>
        <w:tc>
          <w:tcPr>
            <w:tcW w:w="1514" w:type="dxa"/>
            <w:tcBorders>
              <w:bottom w:val="single" w:sz="8" w:space="0" w:color="auto"/>
            </w:tcBorders>
          </w:tcPr>
          <w:p w:rsidR="00576223" w:rsidRPr="004F1D11" w:rsidRDefault="009761DA" w:rsidP="00200ABF">
            <w:pPr>
              <w:snapToGrid w:val="0"/>
              <w:spacing w:line="400" w:lineRule="exact"/>
              <w:ind w:left="-28"/>
              <w:jc w:val="center"/>
              <w:rPr>
                <w:rFonts w:eastAsia="標楷體"/>
              </w:rPr>
            </w:pPr>
            <w:r w:rsidRPr="00013973">
              <w:rPr>
                <w:rFonts w:eastAsia="標楷體"/>
              </w:rPr>
              <w:t>年</w:t>
            </w:r>
            <w:r w:rsidRPr="00013973">
              <w:rPr>
                <w:rFonts w:eastAsia="標楷體"/>
              </w:rPr>
              <w:t>(</w:t>
            </w:r>
            <w:r w:rsidRPr="00013973">
              <w:rPr>
                <w:rFonts w:eastAsia="標楷體"/>
              </w:rPr>
              <w:t>月</w:t>
            </w:r>
            <w:r w:rsidRPr="00013973">
              <w:rPr>
                <w:rFonts w:eastAsia="標楷體"/>
              </w:rPr>
              <w:t>)</w:t>
            </w:r>
          </w:p>
        </w:tc>
        <w:tc>
          <w:tcPr>
            <w:tcW w:w="1314" w:type="dxa"/>
            <w:tcBorders>
              <w:bottom w:val="single" w:sz="8" w:space="0" w:color="auto"/>
            </w:tcBorders>
          </w:tcPr>
          <w:p w:rsidR="00576223" w:rsidRPr="004F1D11" w:rsidRDefault="00576223" w:rsidP="00200ABF">
            <w:pPr>
              <w:snapToGrid w:val="0"/>
              <w:spacing w:line="400" w:lineRule="exact"/>
              <w:ind w:left="-28"/>
              <w:jc w:val="center"/>
              <w:rPr>
                <w:rFonts w:eastAsia="標楷體"/>
              </w:rPr>
            </w:pPr>
            <w:r w:rsidRPr="004F1D11">
              <w:rPr>
                <w:rFonts w:eastAsia="標楷體" w:hint="eastAsia"/>
              </w:rPr>
              <w:t>僑外投資</w:t>
            </w:r>
          </w:p>
          <w:p w:rsidR="00576223" w:rsidRPr="004F1D11" w:rsidRDefault="00576223" w:rsidP="00200ABF">
            <w:pPr>
              <w:snapToGrid w:val="0"/>
              <w:spacing w:line="400" w:lineRule="exact"/>
              <w:ind w:left="-28"/>
              <w:jc w:val="center"/>
              <w:rPr>
                <w:rFonts w:eastAsia="標楷體"/>
              </w:rPr>
            </w:pPr>
            <w:r w:rsidRPr="004F1D11">
              <w:rPr>
                <w:rFonts w:eastAsia="標楷體" w:hint="eastAsia"/>
              </w:rPr>
              <w:t>總額</w:t>
            </w:r>
          </w:p>
        </w:tc>
        <w:tc>
          <w:tcPr>
            <w:tcW w:w="1788" w:type="dxa"/>
            <w:tcBorders>
              <w:bottom w:val="single" w:sz="8" w:space="0" w:color="auto"/>
            </w:tcBorders>
          </w:tcPr>
          <w:p w:rsidR="00576223" w:rsidRPr="004F1D11" w:rsidRDefault="00576223" w:rsidP="00200ABF">
            <w:pPr>
              <w:snapToGrid w:val="0"/>
              <w:spacing w:line="400" w:lineRule="exact"/>
              <w:ind w:left="-28"/>
              <w:jc w:val="center"/>
              <w:rPr>
                <w:rFonts w:eastAsia="標楷體"/>
              </w:rPr>
            </w:pPr>
            <w:r w:rsidRPr="004F1D11">
              <w:rPr>
                <w:rFonts w:eastAsia="標楷體" w:hint="eastAsia"/>
              </w:rPr>
              <w:t>外資投入股市</w:t>
            </w:r>
          </w:p>
          <w:p w:rsidR="00576223" w:rsidRPr="004F1D11" w:rsidRDefault="00576223" w:rsidP="00200ABF">
            <w:pPr>
              <w:snapToGrid w:val="0"/>
              <w:spacing w:line="400" w:lineRule="exact"/>
              <w:ind w:left="-28"/>
              <w:jc w:val="center"/>
              <w:rPr>
                <w:rFonts w:eastAsia="標楷體"/>
              </w:rPr>
            </w:pPr>
            <w:r w:rsidRPr="004F1D11">
              <w:rPr>
                <w:rFonts w:eastAsia="標楷體" w:hint="eastAsia"/>
              </w:rPr>
              <w:t>匯入淨額</w:t>
            </w:r>
          </w:p>
        </w:tc>
        <w:tc>
          <w:tcPr>
            <w:tcW w:w="1782" w:type="dxa"/>
            <w:tcBorders>
              <w:bottom w:val="single" w:sz="8" w:space="0" w:color="auto"/>
            </w:tcBorders>
          </w:tcPr>
          <w:p w:rsidR="00576223" w:rsidRPr="004F1D11" w:rsidRDefault="00576223" w:rsidP="00200ABF">
            <w:pPr>
              <w:snapToGrid w:val="0"/>
              <w:spacing w:line="400" w:lineRule="exact"/>
              <w:ind w:left="-28"/>
              <w:jc w:val="center"/>
              <w:rPr>
                <w:rFonts w:eastAsia="標楷體"/>
              </w:rPr>
            </w:pPr>
            <w:r w:rsidRPr="004F1D11">
              <w:rPr>
                <w:rFonts w:eastAsia="標楷體" w:hint="eastAsia"/>
              </w:rPr>
              <w:t>企業發行海外</w:t>
            </w:r>
          </w:p>
          <w:p w:rsidR="00576223" w:rsidRPr="004F1D11" w:rsidRDefault="00576223" w:rsidP="00200ABF">
            <w:pPr>
              <w:snapToGrid w:val="0"/>
              <w:spacing w:line="400" w:lineRule="exact"/>
              <w:ind w:left="-28"/>
              <w:jc w:val="center"/>
              <w:rPr>
                <w:rFonts w:eastAsia="標楷體"/>
              </w:rPr>
            </w:pPr>
            <w:r w:rsidRPr="004F1D11">
              <w:rPr>
                <w:rFonts w:eastAsia="標楷體" w:hint="eastAsia"/>
              </w:rPr>
              <w:t>存託憑證金額</w:t>
            </w:r>
          </w:p>
        </w:tc>
        <w:tc>
          <w:tcPr>
            <w:tcW w:w="1782" w:type="dxa"/>
            <w:tcBorders>
              <w:bottom w:val="single" w:sz="8" w:space="0" w:color="auto"/>
            </w:tcBorders>
          </w:tcPr>
          <w:p w:rsidR="00576223" w:rsidRPr="004F1D11" w:rsidRDefault="00576223" w:rsidP="00200ABF">
            <w:pPr>
              <w:snapToGrid w:val="0"/>
              <w:spacing w:line="400" w:lineRule="exact"/>
              <w:ind w:left="-28"/>
              <w:jc w:val="center"/>
              <w:rPr>
                <w:rFonts w:eastAsia="標楷體"/>
              </w:rPr>
            </w:pPr>
            <w:r w:rsidRPr="004F1D11">
              <w:rPr>
                <w:rFonts w:eastAsia="標楷體" w:hint="eastAsia"/>
              </w:rPr>
              <w:t>企業發行海外</w:t>
            </w:r>
          </w:p>
          <w:p w:rsidR="00576223" w:rsidRPr="004F1D11" w:rsidRDefault="00576223" w:rsidP="00200ABF">
            <w:pPr>
              <w:snapToGrid w:val="0"/>
              <w:spacing w:line="400" w:lineRule="exact"/>
              <w:ind w:left="-28"/>
              <w:jc w:val="center"/>
              <w:rPr>
                <w:rFonts w:eastAsia="標楷體"/>
              </w:rPr>
            </w:pPr>
            <w:r w:rsidRPr="004F1D11">
              <w:rPr>
                <w:rFonts w:eastAsia="標楷體" w:hint="eastAsia"/>
              </w:rPr>
              <w:t>公司債金額</w:t>
            </w:r>
          </w:p>
        </w:tc>
      </w:tr>
      <w:tr w:rsidR="00344B2A" w:rsidRPr="004F1D11" w:rsidTr="00200ABF">
        <w:trPr>
          <w:jc w:val="center"/>
        </w:trPr>
        <w:tc>
          <w:tcPr>
            <w:tcW w:w="1514" w:type="dxa"/>
            <w:tcBorders>
              <w:top w:val="nil"/>
              <w:bottom w:val="nil"/>
              <w:right w:val="single" w:sz="8" w:space="0" w:color="auto"/>
            </w:tcBorders>
          </w:tcPr>
          <w:p w:rsidR="00576223" w:rsidRPr="004F1D11" w:rsidRDefault="00576223" w:rsidP="00200ABF">
            <w:pPr>
              <w:snapToGrid w:val="0"/>
              <w:spacing w:line="400" w:lineRule="exact"/>
              <w:jc w:val="both"/>
              <w:rPr>
                <w:rFonts w:eastAsia="標楷體"/>
                <w:b/>
                <w:bCs/>
              </w:rPr>
            </w:pPr>
            <w:r w:rsidRPr="004F1D11">
              <w:rPr>
                <w:rFonts w:eastAsia="標楷體" w:hint="eastAsia"/>
                <w:b/>
                <w:bCs/>
              </w:rPr>
              <w:t>96</w:t>
            </w:r>
            <w:r w:rsidRPr="004F1D11">
              <w:rPr>
                <w:rFonts w:eastAsia="標楷體" w:hint="eastAsia"/>
                <w:b/>
                <w:bCs/>
              </w:rPr>
              <w:t>年</w:t>
            </w:r>
          </w:p>
        </w:tc>
        <w:tc>
          <w:tcPr>
            <w:tcW w:w="1314" w:type="dxa"/>
            <w:tcBorders>
              <w:top w:val="nil"/>
              <w:left w:val="single" w:sz="8" w:space="0" w:color="auto"/>
              <w:bottom w:val="nil"/>
              <w:right w:val="nil"/>
            </w:tcBorders>
          </w:tcPr>
          <w:p w:rsidR="00576223" w:rsidRPr="004F1D11" w:rsidRDefault="00576223" w:rsidP="00200ABF">
            <w:pPr>
              <w:snapToGrid w:val="0"/>
              <w:spacing w:line="400" w:lineRule="exact"/>
              <w:ind w:left="170" w:rightChars="100" w:right="240"/>
              <w:jc w:val="right"/>
              <w:rPr>
                <w:rFonts w:eastAsia="標楷體"/>
                <w:b/>
                <w:bCs/>
              </w:rPr>
            </w:pPr>
            <w:r w:rsidRPr="004F1D11">
              <w:rPr>
                <w:rFonts w:eastAsia="標楷體" w:hint="eastAsia"/>
                <w:b/>
                <w:bCs/>
              </w:rPr>
              <w:t>153.61</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b/>
                <w:bCs/>
              </w:rPr>
            </w:pPr>
            <w:r w:rsidRPr="004F1D11">
              <w:rPr>
                <w:rFonts w:eastAsia="標楷體" w:hint="eastAsia"/>
                <w:b/>
                <w:bCs/>
              </w:rPr>
              <w:t>69.90</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b/>
                <w:bCs/>
              </w:rPr>
            </w:pPr>
            <w:r w:rsidRPr="004F1D11">
              <w:rPr>
                <w:rFonts w:eastAsia="標楷體" w:hint="eastAsia"/>
                <w:b/>
                <w:bCs/>
              </w:rPr>
              <w:t>15.80</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b/>
                <w:bCs/>
              </w:rPr>
            </w:pPr>
            <w:r w:rsidRPr="004F1D11">
              <w:rPr>
                <w:rFonts w:eastAsia="標楷體" w:hint="eastAsia"/>
                <w:b/>
                <w:bCs/>
              </w:rPr>
              <w:t>3.70</w:t>
            </w:r>
          </w:p>
        </w:tc>
      </w:tr>
      <w:tr w:rsidR="00344B2A" w:rsidRPr="004F1D11" w:rsidTr="00200ABF">
        <w:trPr>
          <w:jc w:val="center"/>
        </w:trPr>
        <w:tc>
          <w:tcPr>
            <w:tcW w:w="1514" w:type="dxa"/>
            <w:tcBorders>
              <w:top w:val="nil"/>
              <w:bottom w:val="nil"/>
              <w:right w:val="single" w:sz="8" w:space="0" w:color="auto"/>
            </w:tcBorders>
          </w:tcPr>
          <w:p w:rsidR="00576223" w:rsidRPr="004F1D11" w:rsidRDefault="00576223" w:rsidP="00200ABF">
            <w:pPr>
              <w:snapToGrid w:val="0"/>
              <w:spacing w:line="400" w:lineRule="exact"/>
              <w:jc w:val="both"/>
              <w:rPr>
                <w:rFonts w:eastAsia="標楷體"/>
              </w:rPr>
            </w:pPr>
            <w:r w:rsidRPr="004F1D11">
              <w:rPr>
                <w:rFonts w:eastAsia="標楷體" w:hint="eastAsia"/>
                <w:b/>
                <w:bCs/>
              </w:rPr>
              <w:t>97</w:t>
            </w:r>
            <w:r w:rsidRPr="004F1D11">
              <w:rPr>
                <w:rFonts w:eastAsia="標楷體" w:hint="eastAsia"/>
                <w:b/>
                <w:bCs/>
              </w:rPr>
              <w:t>年</w:t>
            </w:r>
          </w:p>
        </w:tc>
        <w:tc>
          <w:tcPr>
            <w:tcW w:w="1314" w:type="dxa"/>
            <w:tcBorders>
              <w:top w:val="nil"/>
              <w:left w:val="single" w:sz="8" w:space="0" w:color="auto"/>
              <w:bottom w:val="nil"/>
              <w:right w:val="nil"/>
            </w:tcBorders>
          </w:tcPr>
          <w:p w:rsidR="00576223" w:rsidRPr="004F1D11" w:rsidRDefault="00576223" w:rsidP="00200ABF">
            <w:pPr>
              <w:snapToGrid w:val="0"/>
              <w:spacing w:line="400" w:lineRule="exact"/>
              <w:ind w:left="170" w:rightChars="100" w:right="240"/>
              <w:jc w:val="right"/>
              <w:rPr>
                <w:rFonts w:eastAsia="標楷體"/>
                <w:b/>
                <w:bCs/>
              </w:rPr>
            </w:pPr>
            <w:r w:rsidRPr="004F1D11">
              <w:rPr>
                <w:rFonts w:eastAsia="標楷體" w:hint="eastAsia"/>
                <w:b/>
                <w:bCs/>
              </w:rPr>
              <w:t>82.32</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b/>
                <w:bCs/>
              </w:rPr>
            </w:pPr>
            <w:r w:rsidRPr="004F1D11">
              <w:rPr>
                <w:rFonts w:eastAsia="標楷體" w:hint="eastAsia"/>
                <w:b/>
                <w:bCs/>
              </w:rPr>
              <w:t>-128.37</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b/>
                <w:bCs/>
              </w:rPr>
            </w:pPr>
            <w:r w:rsidRPr="004F1D11">
              <w:rPr>
                <w:rFonts w:eastAsia="標楷體" w:hint="eastAsia"/>
                <w:b/>
                <w:bCs/>
              </w:rPr>
              <w:t>8.95</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b/>
                <w:bCs/>
              </w:rPr>
            </w:pPr>
            <w:r w:rsidRPr="004F1D11">
              <w:rPr>
                <w:rFonts w:eastAsia="標楷體" w:hint="eastAsia"/>
                <w:b/>
                <w:bCs/>
              </w:rPr>
              <w:t>11.05</w:t>
            </w:r>
          </w:p>
        </w:tc>
      </w:tr>
      <w:tr w:rsidR="00344B2A" w:rsidRPr="004F1D11" w:rsidTr="00200ABF">
        <w:trPr>
          <w:jc w:val="center"/>
        </w:trPr>
        <w:tc>
          <w:tcPr>
            <w:tcW w:w="1514" w:type="dxa"/>
            <w:tcBorders>
              <w:top w:val="nil"/>
              <w:bottom w:val="nil"/>
              <w:right w:val="single" w:sz="8" w:space="0" w:color="auto"/>
            </w:tcBorders>
          </w:tcPr>
          <w:p w:rsidR="00576223" w:rsidRPr="004F1D11" w:rsidRDefault="00576223" w:rsidP="00200ABF">
            <w:pPr>
              <w:snapToGrid w:val="0"/>
              <w:spacing w:line="400" w:lineRule="exact"/>
              <w:jc w:val="both"/>
              <w:rPr>
                <w:rFonts w:eastAsia="標楷體"/>
              </w:rPr>
            </w:pPr>
            <w:r w:rsidRPr="004F1D11">
              <w:rPr>
                <w:rFonts w:eastAsia="標楷體" w:hint="eastAsia"/>
                <w:b/>
                <w:bCs/>
              </w:rPr>
              <w:t>98</w:t>
            </w:r>
            <w:r w:rsidRPr="004F1D11">
              <w:rPr>
                <w:rFonts w:eastAsia="標楷體" w:hint="eastAsia"/>
                <w:b/>
                <w:bCs/>
              </w:rPr>
              <w:t>年</w:t>
            </w:r>
          </w:p>
        </w:tc>
        <w:tc>
          <w:tcPr>
            <w:tcW w:w="1314" w:type="dxa"/>
            <w:tcBorders>
              <w:top w:val="nil"/>
              <w:left w:val="single" w:sz="8" w:space="0" w:color="auto"/>
              <w:bottom w:val="nil"/>
              <w:right w:val="nil"/>
            </w:tcBorders>
          </w:tcPr>
          <w:p w:rsidR="00576223" w:rsidRPr="004F1D11" w:rsidRDefault="00576223" w:rsidP="00200ABF">
            <w:pPr>
              <w:snapToGrid w:val="0"/>
              <w:spacing w:line="400" w:lineRule="exact"/>
              <w:ind w:left="170" w:rightChars="100" w:right="240"/>
              <w:jc w:val="right"/>
              <w:rPr>
                <w:rFonts w:eastAsia="標楷體"/>
                <w:b/>
                <w:bCs/>
              </w:rPr>
            </w:pPr>
            <w:r w:rsidRPr="004F1D11">
              <w:rPr>
                <w:rFonts w:eastAsia="標楷體" w:hint="eastAsia"/>
                <w:b/>
                <w:bCs/>
              </w:rPr>
              <w:t>47.98</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b/>
                <w:bCs/>
              </w:rPr>
            </w:pPr>
            <w:r w:rsidRPr="004F1D11">
              <w:rPr>
                <w:rFonts w:eastAsia="標楷體" w:hint="eastAsia"/>
                <w:b/>
                <w:bCs/>
              </w:rPr>
              <w:t>262.14</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b/>
                <w:bCs/>
              </w:rPr>
            </w:pPr>
            <w:r w:rsidRPr="004F1D11">
              <w:rPr>
                <w:rFonts w:eastAsia="標楷體" w:hint="eastAsia"/>
                <w:b/>
                <w:bCs/>
              </w:rPr>
              <w:t>26.02</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b/>
                <w:bCs/>
              </w:rPr>
            </w:pPr>
            <w:r w:rsidRPr="004F1D11">
              <w:rPr>
                <w:rFonts w:eastAsia="標楷體" w:hint="eastAsia"/>
                <w:b/>
                <w:bCs/>
              </w:rPr>
              <w:t>4.25</w:t>
            </w:r>
          </w:p>
        </w:tc>
      </w:tr>
      <w:tr w:rsidR="00344B2A" w:rsidRPr="004F1D11" w:rsidTr="00200ABF">
        <w:trPr>
          <w:jc w:val="center"/>
        </w:trPr>
        <w:tc>
          <w:tcPr>
            <w:tcW w:w="1514" w:type="dxa"/>
            <w:tcBorders>
              <w:top w:val="nil"/>
              <w:bottom w:val="nil"/>
              <w:right w:val="single" w:sz="8" w:space="0" w:color="auto"/>
            </w:tcBorders>
          </w:tcPr>
          <w:p w:rsidR="00576223" w:rsidRPr="004F1D11" w:rsidRDefault="00576223" w:rsidP="00200ABF">
            <w:pPr>
              <w:snapToGrid w:val="0"/>
              <w:spacing w:line="400" w:lineRule="exact"/>
              <w:ind w:rightChars="-39" w:right="-94"/>
              <w:rPr>
                <w:rFonts w:eastAsia="標楷體"/>
              </w:rPr>
            </w:pPr>
            <w:r w:rsidRPr="004F1D11">
              <w:rPr>
                <w:rFonts w:eastAsia="標楷體" w:hint="eastAsia"/>
                <w:b/>
                <w:bCs/>
              </w:rPr>
              <w:t>99</w:t>
            </w:r>
            <w:r w:rsidRPr="004F1D11">
              <w:rPr>
                <w:rFonts w:eastAsia="標楷體" w:hint="eastAsia"/>
                <w:b/>
                <w:bCs/>
              </w:rPr>
              <w:t>年</w:t>
            </w:r>
          </w:p>
        </w:tc>
        <w:tc>
          <w:tcPr>
            <w:tcW w:w="1314" w:type="dxa"/>
            <w:tcBorders>
              <w:top w:val="nil"/>
              <w:left w:val="single" w:sz="8" w:space="0" w:color="auto"/>
              <w:bottom w:val="nil"/>
              <w:right w:val="nil"/>
            </w:tcBorders>
          </w:tcPr>
          <w:p w:rsidR="00576223" w:rsidRPr="004F1D11" w:rsidRDefault="00576223" w:rsidP="00200ABF">
            <w:pPr>
              <w:snapToGrid w:val="0"/>
              <w:spacing w:line="400" w:lineRule="exact"/>
              <w:ind w:left="170" w:rightChars="100" w:right="240"/>
              <w:jc w:val="right"/>
              <w:rPr>
                <w:rFonts w:eastAsia="標楷體"/>
                <w:b/>
                <w:bCs/>
              </w:rPr>
            </w:pPr>
            <w:r w:rsidRPr="004F1D11">
              <w:rPr>
                <w:rFonts w:eastAsia="標楷體" w:hint="eastAsia"/>
                <w:b/>
                <w:bCs/>
              </w:rPr>
              <w:t>38.12</w:t>
            </w:r>
          </w:p>
        </w:tc>
        <w:tc>
          <w:tcPr>
            <w:tcW w:w="1788" w:type="dxa"/>
            <w:tcBorders>
              <w:top w:val="nil"/>
              <w:left w:val="nil"/>
              <w:bottom w:val="nil"/>
              <w:right w:val="nil"/>
            </w:tcBorders>
          </w:tcPr>
          <w:p w:rsidR="00576223" w:rsidRPr="004F1D11" w:rsidRDefault="00576223" w:rsidP="00200ABF">
            <w:pPr>
              <w:snapToGrid w:val="0"/>
              <w:spacing w:line="400" w:lineRule="exact"/>
              <w:ind w:left="170" w:rightChars="100" w:right="240"/>
              <w:jc w:val="center"/>
              <w:rPr>
                <w:rFonts w:eastAsia="標楷體"/>
                <w:b/>
                <w:bCs/>
              </w:rPr>
            </w:pPr>
            <w:r w:rsidRPr="004F1D11">
              <w:rPr>
                <w:rFonts w:eastAsia="標楷體" w:hint="eastAsia"/>
                <w:b/>
                <w:bCs/>
              </w:rPr>
              <w:t>165.76</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b/>
                <w:bCs/>
              </w:rPr>
            </w:pPr>
            <w:r w:rsidRPr="004F1D11">
              <w:rPr>
                <w:rFonts w:eastAsia="標楷體" w:hint="eastAsia"/>
                <w:b/>
                <w:bCs/>
              </w:rPr>
              <w:t>14.34</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b/>
                <w:bCs/>
              </w:rPr>
            </w:pPr>
            <w:r w:rsidRPr="004F1D11">
              <w:rPr>
                <w:rFonts w:eastAsia="標楷體" w:hint="eastAsia"/>
                <w:b/>
                <w:bCs/>
              </w:rPr>
              <w:t>28.99</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39" w:right="-94"/>
              <w:rPr>
                <w:rFonts w:eastAsia="標楷體"/>
              </w:rPr>
            </w:pPr>
            <w:r w:rsidRPr="004F1D11">
              <w:rPr>
                <w:rFonts w:eastAsia="標楷體" w:hint="eastAsia"/>
                <w:b/>
                <w:bCs/>
              </w:rPr>
              <w:t>100</w:t>
            </w:r>
            <w:r w:rsidRPr="004F1D11">
              <w:rPr>
                <w:rFonts w:eastAsia="標楷體" w:hint="eastAsia"/>
                <w:b/>
                <w:bCs/>
              </w:rPr>
              <w:t>年</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rPr>
                <w:rFonts w:eastAsia="標楷體"/>
              </w:rPr>
            </w:pPr>
            <w:r w:rsidRPr="004F1D11">
              <w:rPr>
                <w:rFonts w:eastAsia="標楷體" w:hint="eastAsia"/>
              </w:rPr>
              <w:t>49.55</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-97.93</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14.70</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29.75</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12</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4.73</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1.69</w:t>
            </w:r>
          </w:p>
        </w:tc>
        <w:tc>
          <w:tcPr>
            <w:tcW w:w="1782" w:type="dxa"/>
            <w:tcBorders>
              <w:top w:val="nil"/>
              <w:left w:val="nil"/>
              <w:bottom w:val="nil"/>
              <w:right w:val="nil"/>
            </w:tcBorders>
            <w:vAlign w:val="bottom"/>
          </w:tcPr>
          <w:p w:rsidR="00576223" w:rsidRPr="00196878" w:rsidRDefault="00576223" w:rsidP="00200ABF">
            <w:pPr>
              <w:tabs>
                <w:tab w:val="center" w:pos="572"/>
                <w:tab w:val="right" w:pos="1144"/>
              </w:tabs>
              <w:snapToGrid w:val="0"/>
              <w:spacing w:line="400" w:lineRule="exact"/>
              <w:ind w:left="-225" w:rightChars="250" w:right="600"/>
              <w:jc w:val="right"/>
              <w:rPr>
                <w:rFonts w:eastAsia="標楷體"/>
              </w:rPr>
            </w:pPr>
            <w:r w:rsidRPr="00196878">
              <w:rPr>
                <w:rFonts w:eastAsia="標楷體" w:hint="eastAsia"/>
              </w:rPr>
              <w:t>0.00</w:t>
            </w:r>
          </w:p>
        </w:tc>
        <w:tc>
          <w:tcPr>
            <w:tcW w:w="1782" w:type="dxa"/>
            <w:tcBorders>
              <w:top w:val="nil"/>
              <w:left w:val="nil"/>
              <w:bottom w:val="nil"/>
            </w:tcBorders>
          </w:tcPr>
          <w:p w:rsidR="00576223" w:rsidRPr="00196878" w:rsidRDefault="00576223" w:rsidP="00200ABF">
            <w:pPr>
              <w:snapToGrid w:val="0"/>
              <w:spacing w:line="400" w:lineRule="exact"/>
              <w:ind w:left="-225" w:rightChars="250" w:right="600"/>
              <w:jc w:val="right"/>
              <w:rPr>
                <w:rFonts w:eastAsia="標楷體"/>
              </w:rPr>
            </w:pPr>
            <w:r w:rsidRPr="00196878">
              <w:rPr>
                <w:rFonts w:eastAsia="標楷體" w:hint="eastAsia"/>
              </w:rPr>
              <w:t>4.00</w:t>
            </w:r>
          </w:p>
        </w:tc>
      </w:tr>
      <w:tr w:rsidR="008B77E9" w:rsidRPr="00AF4CD2" w:rsidTr="00200ABF">
        <w:trPr>
          <w:jc w:val="center"/>
        </w:trPr>
        <w:tc>
          <w:tcPr>
            <w:tcW w:w="1514" w:type="dxa"/>
            <w:tcBorders>
              <w:top w:val="nil"/>
              <w:bottom w:val="nil"/>
              <w:right w:val="single" w:sz="4" w:space="0" w:color="auto"/>
            </w:tcBorders>
          </w:tcPr>
          <w:p w:rsidR="008B77E9" w:rsidRPr="004F1D11" w:rsidRDefault="008B77E9" w:rsidP="00453641">
            <w:pPr>
              <w:snapToGrid w:val="0"/>
              <w:spacing w:line="400" w:lineRule="exact"/>
              <w:ind w:left="-28"/>
              <w:jc w:val="both"/>
              <w:rPr>
                <w:rFonts w:eastAsia="標楷體"/>
                <w:b/>
                <w:bCs/>
              </w:rPr>
            </w:pPr>
            <w:r w:rsidRPr="004F1D11">
              <w:rPr>
                <w:rFonts w:eastAsia="標楷體" w:hint="eastAsia"/>
                <w:b/>
                <w:bCs/>
              </w:rPr>
              <w:t>101</w:t>
            </w:r>
            <w:r w:rsidRPr="004F1D11">
              <w:rPr>
                <w:rFonts w:eastAsia="標楷體" w:hint="eastAsia"/>
                <w:b/>
                <w:bCs/>
              </w:rPr>
              <w:t>年</w:t>
            </w:r>
            <w:r w:rsidR="00D1629E" w:rsidRPr="00D1629E">
              <w:rPr>
                <w:rFonts w:eastAsia="標楷體" w:hint="eastAsia"/>
                <w:b/>
                <w:bCs/>
              </w:rPr>
              <w:t>1~12</w:t>
            </w:r>
            <w:r w:rsidR="00D1629E" w:rsidRPr="00D1629E">
              <w:rPr>
                <w:rFonts w:eastAsia="標楷體" w:hint="eastAsia"/>
                <w:b/>
                <w:bCs/>
              </w:rPr>
              <w:t>月</w:t>
            </w:r>
          </w:p>
        </w:tc>
        <w:tc>
          <w:tcPr>
            <w:tcW w:w="1314" w:type="dxa"/>
            <w:tcBorders>
              <w:top w:val="nil"/>
              <w:left w:val="single" w:sz="4" w:space="0" w:color="auto"/>
              <w:bottom w:val="nil"/>
              <w:right w:val="nil"/>
            </w:tcBorders>
          </w:tcPr>
          <w:p w:rsidR="008B77E9" w:rsidRPr="00990E3B" w:rsidRDefault="00990E3B" w:rsidP="00990E3B">
            <w:pPr>
              <w:snapToGrid w:val="0"/>
              <w:spacing w:line="400" w:lineRule="exact"/>
              <w:ind w:left="170" w:rightChars="100" w:right="240"/>
              <w:jc w:val="right"/>
              <w:rPr>
                <w:b/>
                <w:bCs/>
                <w:color w:val="000000" w:themeColor="text1"/>
              </w:rPr>
            </w:pPr>
            <w:r w:rsidRPr="00990E3B">
              <w:rPr>
                <w:rFonts w:hint="eastAsia"/>
                <w:b/>
                <w:bCs/>
                <w:color w:val="000000" w:themeColor="text1"/>
              </w:rPr>
              <w:t>55</w:t>
            </w:r>
            <w:r w:rsidR="003B76C6" w:rsidRPr="00990E3B">
              <w:rPr>
                <w:rFonts w:hint="eastAsia"/>
                <w:b/>
                <w:bCs/>
                <w:color w:val="000000" w:themeColor="text1"/>
              </w:rPr>
              <w:t>.</w:t>
            </w:r>
            <w:r w:rsidRPr="00990E3B">
              <w:rPr>
                <w:rFonts w:hint="eastAsia"/>
                <w:b/>
                <w:bCs/>
                <w:color w:val="000000" w:themeColor="text1"/>
              </w:rPr>
              <w:t>5</w:t>
            </w:r>
            <w:r w:rsidR="003B76C6" w:rsidRPr="00990E3B">
              <w:rPr>
                <w:rFonts w:hint="eastAsia"/>
                <w:b/>
                <w:bCs/>
                <w:color w:val="000000" w:themeColor="text1"/>
              </w:rPr>
              <w:t>9</w:t>
            </w:r>
          </w:p>
        </w:tc>
        <w:tc>
          <w:tcPr>
            <w:tcW w:w="1788" w:type="dxa"/>
            <w:tcBorders>
              <w:top w:val="nil"/>
              <w:left w:val="nil"/>
              <w:bottom w:val="nil"/>
              <w:right w:val="nil"/>
            </w:tcBorders>
          </w:tcPr>
          <w:p w:rsidR="008B77E9" w:rsidRPr="00990E3B" w:rsidRDefault="00990E3B" w:rsidP="00990E3B">
            <w:pPr>
              <w:snapToGrid w:val="0"/>
              <w:spacing w:line="400" w:lineRule="exact"/>
              <w:ind w:left="170" w:rightChars="100" w:right="240"/>
              <w:jc w:val="center"/>
              <w:rPr>
                <w:b/>
                <w:bCs/>
                <w:color w:val="000000" w:themeColor="text1"/>
              </w:rPr>
            </w:pPr>
            <w:r w:rsidRPr="00990E3B">
              <w:rPr>
                <w:rFonts w:hint="eastAsia"/>
                <w:b/>
                <w:bCs/>
                <w:color w:val="000000" w:themeColor="text1"/>
              </w:rPr>
              <w:t>73</w:t>
            </w:r>
            <w:r w:rsidR="00321EC8" w:rsidRPr="00990E3B">
              <w:rPr>
                <w:rFonts w:hint="eastAsia"/>
                <w:b/>
                <w:bCs/>
                <w:color w:val="000000" w:themeColor="text1"/>
              </w:rPr>
              <w:t>.</w:t>
            </w:r>
            <w:r w:rsidRPr="00990E3B">
              <w:rPr>
                <w:rFonts w:hint="eastAsia"/>
                <w:b/>
                <w:bCs/>
                <w:color w:val="000000" w:themeColor="text1"/>
              </w:rPr>
              <w:t>67</w:t>
            </w:r>
          </w:p>
        </w:tc>
        <w:tc>
          <w:tcPr>
            <w:tcW w:w="1782" w:type="dxa"/>
            <w:tcBorders>
              <w:top w:val="nil"/>
              <w:left w:val="nil"/>
              <w:bottom w:val="nil"/>
              <w:right w:val="nil"/>
            </w:tcBorders>
            <w:vAlign w:val="bottom"/>
          </w:tcPr>
          <w:p w:rsidR="008B77E9" w:rsidRPr="00990E3B" w:rsidRDefault="00321EC8" w:rsidP="008E3E1B">
            <w:pPr>
              <w:tabs>
                <w:tab w:val="center" w:pos="572"/>
                <w:tab w:val="right" w:pos="1144"/>
              </w:tabs>
              <w:snapToGrid w:val="0"/>
              <w:spacing w:line="400" w:lineRule="exact"/>
              <w:ind w:left="-225" w:rightChars="250" w:right="600"/>
              <w:jc w:val="right"/>
              <w:rPr>
                <w:rFonts w:eastAsia="標楷體"/>
                <w:b/>
                <w:bCs/>
                <w:color w:val="000000" w:themeColor="text1"/>
              </w:rPr>
            </w:pPr>
            <w:r w:rsidRPr="00990E3B">
              <w:rPr>
                <w:rFonts w:eastAsia="標楷體" w:hint="eastAsia"/>
                <w:b/>
                <w:bCs/>
                <w:color w:val="000000" w:themeColor="text1"/>
              </w:rPr>
              <w:t>9.83</w:t>
            </w:r>
          </w:p>
        </w:tc>
        <w:tc>
          <w:tcPr>
            <w:tcW w:w="1782" w:type="dxa"/>
            <w:tcBorders>
              <w:top w:val="nil"/>
              <w:left w:val="nil"/>
              <w:bottom w:val="nil"/>
            </w:tcBorders>
          </w:tcPr>
          <w:p w:rsidR="008B77E9" w:rsidRPr="00990E3B" w:rsidRDefault="00321EC8" w:rsidP="008E3E1B">
            <w:pPr>
              <w:snapToGrid w:val="0"/>
              <w:spacing w:line="400" w:lineRule="exact"/>
              <w:ind w:left="-225" w:rightChars="250" w:right="600"/>
              <w:jc w:val="right"/>
              <w:rPr>
                <w:rFonts w:eastAsia="標楷體"/>
                <w:b/>
                <w:bCs/>
                <w:color w:val="000000" w:themeColor="text1"/>
              </w:rPr>
            </w:pPr>
            <w:r w:rsidRPr="00990E3B">
              <w:rPr>
                <w:rFonts w:eastAsia="標楷體" w:hint="eastAsia"/>
                <w:b/>
                <w:bCs/>
                <w:color w:val="000000" w:themeColor="text1"/>
              </w:rPr>
              <w:t>8.95</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1</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2.38</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30.21</w:t>
            </w:r>
          </w:p>
        </w:tc>
        <w:tc>
          <w:tcPr>
            <w:tcW w:w="1782" w:type="dxa"/>
            <w:tcBorders>
              <w:top w:val="nil"/>
              <w:left w:val="nil"/>
              <w:bottom w:val="nil"/>
              <w:right w:val="nil"/>
            </w:tcBorders>
            <w:vAlign w:val="bottom"/>
          </w:tcPr>
          <w:p w:rsidR="00576223" w:rsidRPr="00196878" w:rsidRDefault="00576223" w:rsidP="00200ABF">
            <w:pPr>
              <w:tabs>
                <w:tab w:val="center" w:pos="572"/>
                <w:tab w:val="right" w:pos="1144"/>
              </w:tabs>
              <w:snapToGrid w:val="0"/>
              <w:spacing w:line="400" w:lineRule="exact"/>
              <w:ind w:left="-225" w:rightChars="250" w:right="600"/>
              <w:jc w:val="right"/>
              <w:rPr>
                <w:rFonts w:eastAsia="標楷體"/>
              </w:rPr>
            </w:pPr>
            <w:r w:rsidRPr="00196878">
              <w:rPr>
                <w:rFonts w:eastAsia="標楷體" w:hint="eastAsia"/>
              </w:rPr>
              <w:t>0.00</w:t>
            </w:r>
          </w:p>
        </w:tc>
        <w:tc>
          <w:tcPr>
            <w:tcW w:w="1782" w:type="dxa"/>
            <w:tcBorders>
              <w:top w:val="nil"/>
              <w:left w:val="nil"/>
              <w:bottom w:val="nil"/>
            </w:tcBorders>
          </w:tcPr>
          <w:p w:rsidR="00576223" w:rsidRPr="00196878" w:rsidRDefault="00576223" w:rsidP="00200ABF">
            <w:pPr>
              <w:snapToGrid w:val="0"/>
              <w:spacing w:line="400" w:lineRule="exact"/>
              <w:ind w:left="-225" w:rightChars="250" w:right="600"/>
              <w:jc w:val="right"/>
              <w:rPr>
                <w:rFonts w:eastAsia="標楷體"/>
              </w:rPr>
            </w:pPr>
            <w:r w:rsidRPr="00196878">
              <w:rPr>
                <w:rFonts w:eastAsia="標楷體" w:hint="eastAsia"/>
              </w:rPr>
              <w:t>0.00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2</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2.05</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9.37</w:t>
            </w:r>
          </w:p>
        </w:tc>
        <w:tc>
          <w:tcPr>
            <w:tcW w:w="1782" w:type="dxa"/>
            <w:tcBorders>
              <w:top w:val="nil"/>
              <w:left w:val="nil"/>
              <w:bottom w:val="nil"/>
              <w:right w:val="nil"/>
            </w:tcBorders>
            <w:vAlign w:val="bottom"/>
          </w:tcPr>
          <w:p w:rsidR="00576223" w:rsidRPr="00196878" w:rsidRDefault="00576223" w:rsidP="00200ABF">
            <w:pPr>
              <w:tabs>
                <w:tab w:val="center" w:pos="572"/>
                <w:tab w:val="right" w:pos="1144"/>
              </w:tabs>
              <w:snapToGrid w:val="0"/>
              <w:spacing w:line="400" w:lineRule="exact"/>
              <w:ind w:left="-225" w:rightChars="250" w:right="600"/>
              <w:jc w:val="right"/>
              <w:rPr>
                <w:rFonts w:eastAsia="標楷體"/>
              </w:rPr>
            </w:pPr>
            <w:r w:rsidRPr="00196878">
              <w:rPr>
                <w:rFonts w:eastAsia="標楷體" w:hint="eastAsia"/>
              </w:rPr>
              <w:t>0.00</w:t>
            </w:r>
          </w:p>
        </w:tc>
        <w:tc>
          <w:tcPr>
            <w:tcW w:w="1782" w:type="dxa"/>
            <w:tcBorders>
              <w:top w:val="nil"/>
              <w:left w:val="nil"/>
              <w:bottom w:val="nil"/>
            </w:tcBorders>
          </w:tcPr>
          <w:p w:rsidR="00576223" w:rsidRPr="00196878" w:rsidRDefault="00576223" w:rsidP="00200ABF">
            <w:pPr>
              <w:snapToGrid w:val="0"/>
              <w:spacing w:line="400" w:lineRule="exact"/>
              <w:ind w:left="-225" w:rightChars="250" w:right="600"/>
              <w:jc w:val="right"/>
              <w:rPr>
                <w:rFonts w:eastAsia="標楷體"/>
              </w:rPr>
            </w:pPr>
            <w:r w:rsidRPr="00196878">
              <w:rPr>
                <w:rFonts w:eastAsia="標楷體" w:hint="eastAsia"/>
              </w:rPr>
              <w:t>0.00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3</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6.14</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29.18</w:t>
            </w:r>
          </w:p>
        </w:tc>
        <w:tc>
          <w:tcPr>
            <w:tcW w:w="1782" w:type="dxa"/>
            <w:tcBorders>
              <w:top w:val="nil"/>
              <w:left w:val="nil"/>
              <w:bottom w:val="nil"/>
              <w:right w:val="nil"/>
            </w:tcBorders>
            <w:vAlign w:val="bottom"/>
          </w:tcPr>
          <w:p w:rsidR="00576223" w:rsidRPr="00196878" w:rsidRDefault="00576223" w:rsidP="00200ABF">
            <w:pPr>
              <w:tabs>
                <w:tab w:val="center" w:pos="572"/>
                <w:tab w:val="right" w:pos="1144"/>
              </w:tabs>
              <w:snapToGrid w:val="0"/>
              <w:spacing w:line="400" w:lineRule="exact"/>
              <w:ind w:left="-225" w:rightChars="250" w:right="600"/>
              <w:jc w:val="right"/>
              <w:rPr>
                <w:rFonts w:eastAsia="標楷體"/>
              </w:rPr>
            </w:pPr>
            <w:r w:rsidRPr="00196878">
              <w:rPr>
                <w:rFonts w:eastAsia="標楷體" w:hint="eastAsia"/>
              </w:rPr>
              <w:t>0.00</w:t>
            </w:r>
          </w:p>
        </w:tc>
        <w:tc>
          <w:tcPr>
            <w:tcW w:w="1782" w:type="dxa"/>
            <w:tcBorders>
              <w:top w:val="nil"/>
              <w:left w:val="nil"/>
              <w:bottom w:val="nil"/>
            </w:tcBorders>
          </w:tcPr>
          <w:p w:rsidR="00576223" w:rsidRPr="00196878" w:rsidRDefault="00576223" w:rsidP="00200ABF">
            <w:pPr>
              <w:snapToGrid w:val="0"/>
              <w:spacing w:line="400" w:lineRule="exact"/>
              <w:ind w:left="-225" w:rightChars="250" w:right="600"/>
              <w:jc w:val="right"/>
              <w:rPr>
                <w:rFonts w:eastAsia="標楷體"/>
              </w:rPr>
            </w:pPr>
            <w:r w:rsidRPr="00196878">
              <w:rPr>
                <w:rFonts w:eastAsia="標楷體" w:hint="eastAsia"/>
              </w:rPr>
              <w:t>0.00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4</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7.72</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-2.91</w:t>
            </w:r>
          </w:p>
        </w:tc>
        <w:tc>
          <w:tcPr>
            <w:tcW w:w="1782" w:type="dxa"/>
            <w:tcBorders>
              <w:top w:val="nil"/>
              <w:left w:val="nil"/>
              <w:bottom w:val="nil"/>
              <w:right w:val="nil"/>
            </w:tcBorders>
            <w:vAlign w:val="bottom"/>
          </w:tcPr>
          <w:p w:rsidR="00576223" w:rsidRPr="00196878" w:rsidRDefault="00576223" w:rsidP="00200ABF">
            <w:pPr>
              <w:tabs>
                <w:tab w:val="center" w:pos="572"/>
                <w:tab w:val="right" w:pos="1144"/>
              </w:tabs>
              <w:snapToGrid w:val="0"/>
              <w:spacing w:line="400" w:lineRule="exact"/>
              <w:ind w:left="-225" w:rightChars="250" w:right="600"/>
              <w:jc w:val="right"/>
              <w:rPr>
                <w:rFonts w:eastAsia="標楷體"/>
              </w:rPr>
            </w:pPr>
            <w:r w:rsidRPr="00196878">
              <w:rPr>
                <w:rFonts w:eastAsia="標楷體" w:hint="eastAsia"/>
              </w:rPr>
              <w:t>2.03</w:t>
            </w:r>
          </w:p>
        </w:tc>
        <w:tc>
          <w:tcPr>
            <w:tcW w:w="1782" w:type="dxa"/>
            <w:tcBorders>
              <w:top w:val="nil"/>
              <w:left w:val="nil"/>
              <w:bottom w:val="nil"/>
            </w:tcBorders>
          </w:tcPr>
          <w:p w:rsidR="00576223" w:rsidRPr="00196878" w:rsidRDefault="00576223" w:rsidP="00200ABF">
            <w:pPr>
              <w:snapToGrid w:val="0"/>
              <w:spacing w:line="400" w:lineRule="exact"/>
              <w:ind w:left="-225" w:rightChars="250" w:right="600"/>
              <w:jc w:val="right"/>
              <w:rPr>
                <w:rFonts w:eastAsia="標楷體"/>
              </w:rPr>
            </w:pPr>
            <w:r w:rsidRPr="00196878">
              <w:rPr>
                <w:rFonts w:eastAsia="標楷體" w:hint="eastAsia"/>
              </w:rPr>
              <w:t>0.00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5</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2.86</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-32.95</w:t>
            </w:r>
          </w:p>
        </w:tc>
        <w:tc>
          <w:tcPr>
            <w:tcW w:w="1782" w:type="dxa"/>
            <w:tcBorders>
              <w:top w:val="nil"/>
              <w:left w:val="nil"/>
              <w:bottom w:val="nil"/>
              <w:right w:val="nil"/>
            </w:tcBorders>
            <w:vAlign w:val="bottom"/>
          </w:tcPr>
          <w:p w:rsidR="00576223" w:rsidRPr="00196878" w:rsidRDefault="00576223" w:rsidP="00200ABF">
            <w:pPr>
              <w:tabs>
                <w:tab w:val="center" w:pos="572"/>
                <w:tab w:val="right" w:pos="1144"/>
              </w:tabs>
              <w:snapToGrid w:val="0"/>
              <w:spacing w:line="400" w:lineRule="exact"/>
              <w:ind w:left="-225" w:rightChars="250" w:right="600"/>
              <w:jc w:val="right"/>
              <w:rPr>
                <w:rFonts w:eastAsia="標楷體"/>
              </w:rPr>
            </w:pPr>
            <w:r w:rsidRPr="00196878">
              <w:rPr>
                <w:rFonts w:eastAsia="標楷體" w:hint="eastAsia"/>
              </w:rPr>
              <w:t>0.00</w:t>
            </w:r>
          </w:p>
        </w:tc>
        <w:tc>
          <w:tcPr>
            <w:tcW w:w="1782" w:type="dxa"/>
            <w:tcBorders>
              <w:top w:val="nil"/>
              <w:left w:val="nil"/>
              <w:bottom w:val="nil"/>
            </w:tcBorders>
          </w:tcPr>
          <w:p w:rsidR="00576223" w:rsidRPr="00196878" w:rsidRDefault="00576223" w:rsidP="00200ABF">
            <w:pPr>
              <w:snapToGrid w:val="0"/>
              <w:spacing w:line="400" w:lineRule="exact"/>
              <w:ind w:left="-225" w:rightChars="250" w:right="600"/>
              <w:jc w:val="right"/>
              <w:rPr>
                <w:rFonts w:eastAsia="標楷體"/>
              </w:rPr>
            </w:pPr>
            <w:r w:rsidRPr="00196878">
              <w:rPr>
                <w:rFonts w:eastAsia="標楷體" w:hint="eastAsia"/>
              </w:rPr>
              <w:t>3.45</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6</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2.47</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-3.44</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0.00</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0.50</w:t>
            </w:r>
          </w:p>
        </w:tc>
      </w:tr>
      <w:tr w:rsidR="004F1D11" w:rsidRPr="004F1D11" w:rsidTr="004F1D11">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7</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4.29</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-27.94</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0.00</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0.00</w:t>
            </w:r>
          </w:p>
        </w:tc>
      </w:tr>
      <w:tr w:rsidR="007E7BFA" w:rsidRPr="004F1D11" w:rsidTr="004F1D11">
        <w:trPr>
          <w:jc w:val="center"/>
        </w:trPr>
        <w:tc>
          <w:tcPr>
            <w:tcW w:w="1514" w:type="dxa"/>
            <w:tcBorders>
              <w:top w:val="nil"/>
              <w:bottom w:val="nil"/>
              <w:right w:val="single" w:sz="4" w:space="0" w:color="auto"/>
            </w:tcBorders>
          </w:tcPr>
          <w:p w:rsidR="007E7BFA" w:rsidRPr="004F1D11" w:rsidRDefault="007E7BFA" w:rsidP="007E7BFA">
            <w:pPr>
              <w:snapToGrid w:val="0"/>
              <w:spacing w:line="400" w:lineRule="exact"/>
              <w:ind w:left="-28" w:rightChars="150" w:right="360"/>
              <w:jc w:val="right"/>
              <w:rPr>
                <w:rFonts w:eastAsia="標楷體"/>
              </w:rPr>
            </w:pPr>
            <w:r w:rsidRPr="004F1D11">
              <w:rPr>
                <w:rFonts w:eastAsia="標楷體" w:hint="eastAsia"/>
              </w:rPr>
              <w:t>8</w:t>
            </w:r>
            <w:r w:rsidRPr="004F1D11">
              <w:rPr>
                <w:rFonts w:eastAsia="標楷體" w:hint="eastAsia"/>
              </w:rPr>
              <w:t>月</w:t>
            </w:r>
          </w:p>
        </w:tc>
        <w:tc>
          <w:tcPr>
            <w:tcW w:w="1314" w:type="dxa"/>
            <w:tcBorders>
              <w:top w:val="nil"/>
              <w:left w:val="single" w:sz="4" w:space="0" w:color="auto"/>
              <w:bottom w:val="nil"/>
              <w:right w:val="nil"/>
            </w:tcBorders>
          </w:tcPr>
          <w:p w:rsidR="007E7BFA" w:rsidRPr="004F1D11" w:rsidRDefault="007E7BFA" w:rsidP="007E7BFA">
            <w:pPr>
              <w:snapToGrid w:val="0"/>
              <w:spacing w:line="400" w:lineRule="exact"/>
              <w:ind w:left="170" w:rightChars="100" w:right="240"/>
              <w:jc w:val="right"/>
            </w:pPr>
            <w:r w:rsidRPr="004F1D11">
              <w:rPr>
                <w:rFonts w:hint="eastAsia"/>
              </w:rPr>
              <w:t>2.89</w:t>
            </w:r>
          </w:p>
        </w:tc>
        <w:tc>
          <w:tcPr>
            <w:tcW w:w="1788" w:type="dxa"/>
            <w:tcBorders>
              <w:top w:val="nil"/>
              <w:left w:val="nil"/>
              <w:bottom w:val="nil"/>
              <w:right w:val="nil"/>
            </w:tcBorders>
          </w:tcPr>
          <w:p w:rsidR="007E7BFA" w:rsidRPr="004F1D11" w:rsidRDefault="007E7BFA" w:rsidP="001026CE">
            <w:pPr>
              <w:snapToGrid w:val="0"/>
              <w:spacing w:line="400" w:lineRule="exact"/>
              <w:ind w:left="-225" w:rightChars="250" w:right="600"/>
              <w:jc w:val="right"/>
              <w:rPr>
                <w:rFonts w:eastAsia="標楷體"/>
              </w:rPr>
            </w:pPr>
            <w:r>
              <w:rPr>
                <w:rFonts w:eastAsia="標楷體" w:hint="eastAsia"/>
              </w:rPr>
              <w:t>18.</w:t>
            </w:r>
            <w:r w:rsidR="001026CE">
              <w:rPr>
                <w:rFonts w:eastAsia="標楷體" w:hint="eastAsia"/>
              </w:rPr>
              <w:t>39</w:t>
            </w:r>
          </w:p>
        </w:tc>
        <w:tc>
          <w:tcPr>
            <w:tcW w:w="1782" w:type="dxa"/>
            <w:tcBorders>
              <w:top w:val="nil"/>
              <w:left w:val="nil"/>
              <w:bottom w:val="nil"/>
              <w:right w:val="nil"/>
            </w:tcBorders>
            <w:vAlign w:val="bottom"/>
          </w:tcPr>
          <w:p w:rsidR="007E7BFA" w:rsidRPr="004F1D11" w:rsidRDefault="007E7BFA" w:rsidP="007E7BFA">
            <w:pPr>
              <w:tabs>
                <w:tab w:val="center" w:pos="572"/>
                <w:tab w:val="right" w:pos="1144"/>
              </w:tabs>
              <w:snapToGrid w:val="0"/>
              <w:spacing w:line="400" w:lineRule="exact"/>
              <w:ind w:left="-225" w:rightChars="250" w:right="600"/>
              <w:jc w:val="right"/>
              <w:rPr>
                <w:rFonts w:eastAsia="標楷體"/>
              </w:rPr>
            </w:pPr>
            <w:r>
              <w:rPr>
                <w:rFonts w:eastAsia="標楷體" w:hint="eastAsia"/>
              </w:rPr>
              <w:t>0.00</w:t>
            </w:r>
          </w:p>
        </w:tc>
        <w:tc>
          <w:tcPr>
            <w:tcW w:w="1782" w:type="dxa"/>
            <w:tcBorders>
              <w:top w:val="nil"/>
              <w:left w:val="nil"/>
              <w:bottom w:val="nil"/>
            </w:tcBorders>
          </w:tcPr>
          <w:p w:rsidR="007E7BFA" w:rsidRPr="004F1D11" w:rsidRDefault="007E7BFA" w:rsidP="007E7BFA">
            <w:pPr>
              <w:snapToGrid w:val="0"/>
              <w:spacing w:line="400" w:lineRule="exact"/>
              <w:ind w:left="-225" w:rightChars="250" w:right="600"/>
              <w:jc w:val="right"/>
              <w:rPr>
                <w:rFonts w:eastAsia="標楷體"/>
              </w:rPr>
            </w:pPr>
            <w:r>
              <w:rPr>
                <w:rFonts w:eastAsia="標楷體" w:hint="eastAsia"/>
              </w:rPr>
              <w:t>0.00</w:t>
            </w:r>
          </w:p>
        </w:tc>
      </w:tr>
      <w:tr w:rsidR="007E7BFA" w:rsidRPr="004F1D11" w:rsidTr="008B77E9">
        <w:trPr>
          <w:jc w:val="center"/>
        </w:trPr>
        <w:tc>
          <w:tcPr>
            <w:tcW w:w="1514" w:type="dxa"/>
            <w:tcBorders>
              <w:top w:val="nil"/>
              <w:bottom w:val="nil"/>
              <w:right w:val="single" w:sz="4" w:space="0" w:color="auto"/>
            </w:tcBorders>
          </w:tcPr>
          <w:p w:rsidR="007E7BFA" w:rsidRPr="004F1D11" w:rsidRDefault="007E7BFA" w:rsidP="00200ABF">
            <w:pPr>
              <w:snapToGrid w:val="0"/>
              <w:spacing w:line="400" w:lineRule="exact"/>
              <w:ind w:left="-28" w:rightChars="150" w:right="360"/>
              <w:jc w:val="right"/>
              <w:rPr>
                <w:rFonts w:eastAsia="標楷體"/>
              </w:rPr>
            </w:pPr>
            <w:r>
              <w:rPr>
                <w:rFonts w:eastAsia="標楷體" w:hint="eastAsia"/>
              </w:rPr>
              <w:t>9</w:t>
            </w:r>
            <w:r w:rsidRPr="004F1D11">
              <w:rPr>
                <w:rFonts w:eastAsia="標楷體" w:hint="eastAsia"/>
              </w:rPr>
              <w:t>月</w:t>
            </w:r>
          </w:p>
        </w:tc>
        <w:tc>
          <w:tcPr>
            <w:tcW w:w="1314" w:type="dxa"/>
            <w:tcBorders>
              <w:top w:val="nil"/>
              <w:left w:val="single" w:sz="4" w:space="0" w:color="auto"/>
              <w:bottom w:val="nil"/>
              <w:right w:val="nil"/>
            </w:tcBorders>
          </w:tcPr>
          <w:p w:rsidR="007E7BFA" w:rsidRPr="004F1D11" w:rsidRDefault="007E7BFA" w:rsidP="007E7BFA">
            <w:pPr>
              <w:snapToGrid w:val="0"/>
              <w:spacing w:line="400" w:lineRule="exact"/>
              <w:ind w:left="170" w:rightChars="100" w:right="240"/>
              <w:jc w:val="right"/>
            </w:pPr>
            <w:r>
              <w:rPr>
                <w:rFonts w:hint="eastAsia"/>
              </w:rPr>
              <w:t>8</w:t>
            </w:r>
            <w:r w:rsidRPr="004F1D11">
              <w:rPr>
                <w:rFonts w:hint="eastAsia"/>
              </w:rPr>
              <w:t>.</w:t>
            </w:r>
            <w:r>
              <w:rPr>
                <w:rFonts w:hint="eastAsia"/>
              </w:rPr>
              <w:t>52</w:t>
            </w:r>
          </w:p>
        </w:tc>
        <w:tc>
          <w:tcPr>
            <w:tcW w:w="1788" w:type="dxa"/>
            <w:tcBorders>
              <w:top w:val="nil"/>
              <w:left w:val="nil"/>
              <w:bottom w:val="nil"/>
              <w:right w:val="nil"/>
            </w:tcBorders>
          </w:tcPr>
          <w:p w:rsidR="007E7BFA" w:rsidRPr="004F1D11" w:rsidRDefault="001026CE" w:rsidP="001026CE">
            <w:pPr>
              <w:snapToGrid w:val="0"/>
              <w:spacing w:line="400" w:lineRule="exact"/>
              <w:ind w:left="-225" w:rightChars="250" w:right="600"/>
              <w:jc w:val="right"/>
              <w:rPr>
                <w:rFonts w:eastAsia="標楷體"/>
              </w:rPr>
            </w:pPr>
            <w:r w:rsidRPr="001026CE">
              <w:rPr>
                <w:rFonts w:eastAsia="標楷體" w:hint="eastAsia"/>
                <w:color w:val="000000" w:themeColor="text1"/>
              </w:rPr>
              <w:t>4</w:t>
            </w:r>
            <w:r w:rsidR="007E7BFA" w:rsidRPr="001026CE">
              <w:rPr>
                <w:rFonts w:eastAsia="標楷體" w:hint="eastAsia"/>
                <w:color w:val="000000" w:themeColor="text1"/>
              </w:rPr>
              <w:t>.0</w:t>
            </w:r>
            <w:r w:rsidRPr="001026CE">
              <w:rPr>
                <w:rFonts w:eastAsia="標楷體" w:hint="eastAsia"/>
                <w:color w:val="000000" w:themeColor="text1"/>
              </w:rPr>
              <w:t>6</w:t>
            </w:r>
          </w:p>
        </w:tc>
        <w:tc>
          <w:tcPr>
            <w:tcW w:w="1782" w:type="dxa"/>
            <w:tcBorders>
              <w:top w:val="nil"/>
              <w:left w:val="nil"/>
              <w:bottom w:val="nil"/>
              <w:right w:val="nil"/>
            </w:tcBorders>
            <w:vAlign w:val="bottom"/>
          </w:tcPr>
          <w:p w:rsidR="007E7BFA" w:rsidRPr="004F1D11" w:rsidRDefault="00B71624" w:rsidP="00B71624">
            <w:pPr>
              <w:tabs>
                <w:tab w:val="center" w:pos="572"/>
                <w:tab w:val="right" w:pos="1144"/>
              </w:tabs>
              <w:snapToGrid w:val="0"/>
              <w:spacing w:line="400" w:lineRule="exact"/>
              <w:ind w:left="-225" w:rightChars="250" w:right="600"/>
              <w:jc w:val="right"/>
              <w:rPr>
                <w:rFonts w:eastAsia="標楷體"/>
              </w:rPr>
            </w:pPr>
            <w:r>
              <w:rPr>
                <w:rFonts w:eastAsia="標楷體" w:hint="eastAsia"/>
              </w:rPr>
              <w:t>6</w:t>
            </w:r>
            <w:r w:rsidR="007E7BFA">
              <w:rPr>
                <w:rFonts w:eastAsia="標楷體" w:hint="eastAsia"/>
              </w:rPr>
              <w:t>.</w:t>
            </w:r>
            <w:r>
              <w:rPr>
                <w:rFonts w:eastAsia="標楷體" w:hint="eastAsia"/>
              </w:rPr>
              <w:t>72</w:t>
            </w:r>
          </w:p>
        </w:tc>
        <w:tc>
          <w:tcPr>
            <w:tcW w:w="1782" w:type="dxa"/>
            <w:tcBorders>
              <w:top w:val="nil"/>
              <w:left w:val="nil"/>
              <w:bottom w:val="nil"/>
            </w:tcBorders>
          </w:tcPr>
          <w:p w:rsidR="007E7BFA" w:rsidRPr="004F1D11" w:rsidRDefault="007E7BFA" w:rsidP="00200ABF">
            <w:pPr>
              <w:snapToGrid w:val="0"/>
              <w:spacing w:line="400" w:lineRule="exact"/>
              <w:ind w:left="-225" w:rightChars="250" w:right="600"/>
              <w:jc w:val="right"/>
              <w:rPr>
                <w:rFonts w:eastAsia="標楷體"/>
              </w:rPr>
            </w:pPr>
            <w:r>
              <w:rPr>
                <w:rFonts w:eastAsia="標楷體" w:hint="eastAsia"/>
              </w:rPr>
              <w:t>0.00</w:t>
            </w:r>
          </w:p>
        </w:tc>
      </w:tr>
      <w:tr w:rsidR="003B76C6" w:rsidRPr="004F1D11" w:rsidTr="008B77E9">
        <w:trPr>
          <w:jc w:val="center"/>
        </w:trPr>
        <w:tc>
          <w:tcPr>
            <w:tcW w:w="1514" w:type="dxa"/>
            <w:tcBorders>
              <w:top w:val="nil"/>
              <w:bottom w:val="nil"/>
              <w:right w:val="single" w:sz="4" w:space="0" w:color="auto"/>
            </w:tcBorders>
          </w:tcPr>
          <w:p w:rsidR="003B76C6" w:rsidRDefault="003B76C6" w:rsidP="00BE4F4E">
            <w:pPr>
              <w:snapToGrid w:val="0"/>
              <w:spacing w:line="400" w:lineRule="exact"/>
              <w:ind w:left="-28" w:rightChars="150" w:right="360"/>
              <w:jc w:val="right"/>
              <w:rPr>
                <w:rFonts w:eastAsia="標楷體"/>
              </w:rPr>
            </w:pPr>
            <w:r>
              <w:rPr>
                <w:rFonts w:eastAsia="標楷體" w:hint="eastAsia"/>
              </w:rPr>
              <w:t>10</w:t>
            </w:r>
            <w:r>
              <w:rPr>
                <w:rFonts w:eastAsia="標楷體" w:hint="eastAsia"/>
              </w:rPr>
              <w:t>月</w:t>
            </w:r>
          </w:p>
        </w:tc>
        <w:tc>
          <w:tcPr>
            <w:tcW w:w="1314" w:type="dxa"/>
            <w:tcBorders>
              <w:top w:val="nil"/>
              <w:left w:val="single" w:sz="4" w:space="0" w:color="auto"/>
              <w:bottom w:val="nil"/>
              <w:right w:val="nil"/>
            </w:tcBorders>
          </w:tcPr>
          <w:p w:rsidR="003B76C6" w:rsidRDefault="003B76C6" w:rsidP="00BE4F4E">
            <w:pPr>
              <w:snapToGrid w:val="0"/>
              <w:spacing w:line="400" w:lineRule="exact"/>
              <w:ind w:left="170" w:rightChars="100" w:right="240"/>
              <w:jc w:val="right"/>
            </w:pPr>
            <w:r>
              <w:rPr>
                <w:rFonts w:hint="eastAsia"/>
              </w:rPr>
              <w:t>3.67</w:t>
            </w:r>
          </w:p>
        </w:tc>
        <w:tc>
          <w:tcPr>
            <w:tcW w:w="1788" w:type="dxa"/>
            <w:tcBorders>
              <w:top w:val="nil"/>
              <w:left w:val="nil"/>
              <w:bottom w:val="nil"/>
              <w:right w:val="nil"/>
            </w:tcBorders>
          </w:tcPr>
          <w:p w:rsidR="003B76C6" w:rsidRPr="001026CE" w:rsidRDefault="003B76C6" w:rsidP="00BE4F4E">
            <w:pPr>
              <w:snapToGrid w:val="0"/>
              <w:spacing w:line="400" w:lineRule="exact"/>
              <w:ind w:left="-225" w:rightChars="250" w:right="600"/>
              <w:jc w:val="right"/>
              <w:rPr>
                <w:rFonts w:eastAsia="標楷體"/>
                <w:color w:val="000000" w:themeColor="text1"/>
              </w:rPr>
            </w:pPr>
            <w:r>
              <w:rPr>
                <w:rFonts w:eastAsia="標楷體" w:hint="eastAsia"/>
                <w:color w:val="000000" w:themeColor="text1"/>
              </w:rPr>
              <w:t>7.90</w:t>
            </w:r>
          </w:p>
        </w:tc>
        <w:tc>
          <w:tcPr>
            <w:tcW w:w="1782" w:type="dxa"/>
            <w:tcBorders>
              <w:top w:val="nil"/>
              <w:left w:val="nil"/>
              <w:bottom w:val="nil"/>
              <w:right w:val="nil"/>
            </w:tcBorders>
            <w:vAlign w:val="bottom"/>
          </w:tcPr>
          <w:p w:rsidR="003B76C6" w:rsidRDefault="003B76C6" w:rsidP="00BE4F4E">
            <w:pPr>
              <w:tabs>
                <w:tab w:val="center" w:pos="572"/>
                <w:tab w:val="right" w:pos="1144"/>
              </w:tabs>
              <w:snapToGrid w:val="0"/>
              <w:spacing w:line="400" w:lineRule="exact"/>
              <w:ind w:left="-225" w:rightChars="250" w:right="600"/>
              <w:jc w:val="right"/>
              <w:rPr>
                <w:rFonts w:eastAsia="標楷體"/>
              </w:rPr>
            </w:pPr>
            <w:r>
              <w:rPr>
                <w:rFonts w:eastAsia="標楷體" w:hint="eastAsia"/>
              </w:rPr>
              <w:t>1.08</w:t>
            </w:r>
          </w:p>
        </w:tc>
        <w:tc>
          <w:tcPr>
            <w:tcW w:w="1782" w:type="dxa"/>
            <w:tcBorders>
              <w:top w:val="nil"/>
              <w:left w:val="nil"/>
              <w:bottom w:val="nil"/>
            </w:tcBorders>
          </w:tcPr>
          <w:p w:rsidR="003B76C6" w:rsidRDefault="003B76C6" w:rsidP="00BE4F4E">
            <w:pPr>
              <w:snapToGrid w:val="0"/>
              <w:spacing w:line="400" w:lineRule="exact"/>
              <w:ind w:left="-225" w:rightChars="250" w:right="600"/>
              <w:jc w:val="right"/>
              <w:rPr>
                <w:rFonts w:eastAsia="標楷體"/>
              </w:rPr>
            </w:pPr>
            <w:r>
              <w:rPr>
                <w:rFonts w:eastAsia="標楷體" w:hint="eastAsia"/>
              </w:rPr>
              <w:t>2.00</w:t>
            </w:r>
          </w:p>
        </w:tc>
      </w:tr>
      <w:tr w:rsidR="008D6C87" w:rsidRPr="004F1D11" w:rsidTr="008B77E9">
        <w:trPr>
          <w:jc w:val="center"/>
        </w:trPr>
        <w:tc>
          <w:tcPr>
            <w:tcW w:w="1514" w:type="dxa"/>
            <w:tcBorders>
              <w:top w:val="nil"/>
              <w:bottom w:val="nil"/>
              <w:right w:val="single" w:sz="4" w:space="0" w:color="auto"/>
            </w:tcBorders>
          </w:tcPr>
          <w:p w:rsidR="008D6C87" w:rsidRDefault="008D6C87" w:rsidP="00453641">
            <w:pPr>
              <w:snapToGrid w:val="0"/>
              <w:spacing w:line="400" w:lineRule="exact"/>
              <w:ind w:left="-28" w:rightChars="150" w:right="360"/>
              <w:jc w:val="right"/>
              <w:rPr>
                <w:rFonts w:eastAsia="標楷體"/>
              </w:rPr>
            </w:pPr>
            <w:r>
              <w:rPr>
                <w:rFonts w:eastAsia="標楷體" w:hint="eastAsia"/>
              </w:rPr>
              <w:t>11</w:t>
            </w:r>
            <w:r>
              <w:rPr>
                <w:rFonts w:eastAsia="標楷體" w:hint="eastAsia"/>
              </w:rPr>
              <w:t>月</w:t>
            </w:r>
          </w:p>
        </w:tc>
        <w:tc>
          <w:tcPr>
            <w:tcW w:w="1314" w:type="dxa"/>
            <w:tcBorders>
              <w:top w:val="nil"/>
              <w:left w:val="single" w:sz="4" w:space="0" w:color="auto"/>
              <w:bottom w:val="nil"/>
              <w:right w:val="nil"/>
            </w:tcBorders>
          </w:tcPr>
          <w:p w:rsidR="008D6C87" w:rsidRDefault="008D6C87" w:rsidP="00453641">
            <w:pPr>
              <w:snapToGrid w:val="0"/>
              <w:spacing w:line="400" w:lineRule="exact"/>
              <w:ind w:left="170" w:rightChars="100" w:right="240"/>
              <w:jc w:val="right"/>
            </w:pPr>
            <w:r>
              <w:rPr>
                <w:rFonts w:hint="eastAsia"/>
              </w:rPr>
              <w:t>3.30</w:t>
            </w:r>
          </w:p>
        </w:tc>
        <w:tc>
          <w:tcPr>
            <w:tcW w:w="1788" w:type="dxa"/>
            <w:tcBorders>
              <w:top w:val="nil"/>
              <w:left w:val="nil"/>
              <w:bottom w:val="nil"/>
              <w:right w:val="nil"/>
            </w:tcBorders>
          </w:tcPr>
          <w:p w:rsidR="008D6C87" w:rsidRPr="001026CE" w:rsidRDefault="008D6C87" w:rsidP="00453641">
            <w:pPr>
              <w:snapToGrid w:val="0"/>
              <w:spacing w:line="400" w:lineRule="exact"/>
              <w:ind w:left="-225" w:rightChars="250" w:right="600"/>
              <w:jc w:val="right"/>
              <w:rPr>
                <w:rFonts w:eastAsia="標楷體"/>
                <w:color w:val="000000" w:themeColor="text1"/>
              </w:rPr>
            </w:pPr>
            <w:r>
              <w:rPr>
                <w:rFonts w:eastAsia="標楷體" w:hint="eastAsia"/>
                <w:color w:val="000000" w:themeColor="text1"/>
              </w:rPr>
              <w:t>12.62</w:t>
            </w:r>
          </w:p>
        </w:tc>
        <w:tc>
          <w:tcPr>
            <w:tcW w:w="1782" w:type="dxa"/>
            <w:tcBorders>
              <w:top w:val="nil"/>
              <w:left w:val="nil"/>
              <w:bottom w:val="nil"/>
              <w:right w:val="nil"/>
            </w:tcBorders>
            <w:vAlign w:val="bottom"/>
          </w:tcPr>
          <w:p w:rsidR="008D6C87" w:rsidRDefault="008D6C87" w:rsidP="00453641">
            <w:pPr>
              <w:tabs>
                <w:tab w:val="center" w:pos="572"/>
                <w:tab w:val="right" w:pos="1144"/>
              </w:tabs>
              <w:snapToGrid w:val="0"/>
              <w:spacing w:line="400" w:lineRule="exact"/>
              <w:ind w:left="-225" w:rightChars="250" w:right="600"/>
              <w:jc w:val="right"/>
              <w:rPr>
                <w:rFonts w:eastAsia="標楷體"/>
              </w:rPr>
            </w:pPr>
            <w:r>
              <w:rPr>
                <w:rFonts w:eastAsia="標楷體" w:hint="eastAsia"/>
              </w:rPr>
              <w:t>0.00</w:t>
            </w:r>
          </w:p>
        </w:tc>
        <w:tc>
          <w:tcPr>
            <w:tcW w:w="1782" w:type="dxa"/>
            <w:tcBorders>
              <w:top w:val="nil"/>
              <w:left w:val="nil"/>
              <w:bottom w:val="nil"/>
            </w:tcBorders>
          </w:tcPr>
          <w:p w:rsidR="008D6C87" w:rsidRDefault="008D6C87" w:rsidP="00453641">
            <w:pPr>
              <w:snapToGrid w:val="0"/>
              <w:spacing w:line="400" w:lineRule="exact"/>
              <w:ind w:left="-225" w:rightChars="250" w:right="600"/>
              <w:jc w:val="right"/>
              <w:rPr>
                <w:rFonts w:eastAsia="標楷體"/>
              </w:rPr>
            </w:pPr>
            <w:r>
              <w:rPr>
                <w:rFonts w:eastAsia="標楷體" w:hint="eastAsia"/>
              </w:rPr>
              <w:t>3.00</w:t>
            </w:r>
          </w:p>
        </w:tc>
      </w:tr>
      <w:tr w:rsidR="008D6C87" w:rsidRPr="004F1D11" w:rsidTr="00200ABF">
        <w:trPr>
          <w:jc w:val="center"/>
        </w:trPr>
        <w:tc>
          <w:tcPr>
            <w:tcW w:w="1514" w:type="dxa"/>
            <w:tcBorders>
              <w:top w:val="nil"/>
              <w:bottom w:val="single" w:sz="4" w:space="0" w:color="auto"/>
              <w:right w:val="single" w:sz="4" w:space="0" w:color="auto"/>
            </w:tcBorders>
          </w:tcPr>
          <w:p w:rsidR="008D6C87" w:rsidRDefault="008D6C87" w:rsidP="003B76C6">
            <w:pPr>
              <w:snapToGrid w:val="0"/>
              <w:spacing w:line="400" w:lineRule="exact"/>
              <w:ind w:left="-28" w:rightChars="150" w:right="360"/>
              <w:jc w:val="right"/>
              <w:rPr>
                <w:rFonts w:eastAsia="標楷體"/>
              </w:rPr>
            </w:pPr>
            <w:r>
              <w:rPr>
                <w:rFonts w:eastAsia="標楷體" w:hint="eastAsia"/>
              </w:rPr>
              <w:t>12</w:t>
            </w:r>
            <w:r>
              <w:rPr>
                <w:rFonts w:eastAsia="標楷體" w:hint="eastAsia"/>
              </w:rPr>
              <w:t>月</w:t>
            </w:r>
          </w:p>
        </w:tc>
        <w:tc>
          <w:tcPr>
            <w:tcW w:w="1314" w:type="dxa"/>
            <w:tcBorders>
              <w:top w:val="nil"/>
              <w:left w:val="single" w:sz="4" w:space="0" w:color="auto"/>
              <w:bottom w:val="single" w:sz="4" w:space="0" w:color="auto"/>
              <w:right w:val="nil"/>
            </w:tcBorders>
          </w:tcPr>
          <w:p w:rsidR="008D6C87" w:rsidRPr="00990E3B" w:rsidRDefault="00990E3B" w:rsidP="008E3E1B">
            <w:pPr>
              <w:snapToGrid w:val="0"/>
              <w:spacing w:line="400" w:lineRule="exact"/>
              <w:ind w:left="170" w:rightChars="100" w:right="240"/>
              <w:jc w:val="right"/>
              <w:rPr>
                <w:color w:val="000000" w:themeColor="text1"/>
              </w:rPr>
            </w:pPr>
            <w:r w:rsidRPr="00990E3B">
              <w:rPr>
                <w:rFonts w:hint="eastAsia"/>
                <w:color w:val="000000" w:themeColor="text1"/>
              </w:rPr>
              <w:t>9</w:t>
            </w:r>
            <w:r w:rsidR="008D6C87" w:rsidRPr="00990E3B">
              <w:rPr>
                <w:rFonts w:hint="eastAsia"/>
                <w:color w:val="000000" w:themeColor="text1"/>
              </w:rPr>
              <w:t>.30</w:t>
            </w:r>
          </w:p>
        </w:tc>
        <w:tc>
          <w:tcPr>
            <w:tcW w:w="1788" w:type="dxa"/>
            <w:tcBorders>
              <w:top w:val="nil"/>
              <w:left w:val="nil"/>
              <w:bottom w:val="single" w:sz="4" w:space="0" w:color="auto"/>
              <w:right w:val="nil"/>
            </w:tcBorders>
          </w:tcPr>
          <w:p w:rsidR="008D6C87" w:rsidRPr="00990E3B" w:rsidRDefault="00990E3B" w:rsidP="00990E3B">
            <w:pPr>
              <w:snapToGrid w:val="0"/>
              <w:spacing w:line="400" w:lineRule="exact"/>
              <w:ind w:left="-225" w:rightChars="250" w:right="600"/>
              <w:jc w:val="right"/>
              <w:rPr>
                <w:rFonts w:eastAsia="標楷體"/>
                <w:color w:val="000000" w:themeColor="text1"/>
              </w:rPr>
            </w:pPr>
            <w:r w:rsidRPr="00990E3B">
              <w:rPr>
                <w:rFonts w:eastAsia="標楷體" w:hint="eastAsia"/>
                <w:color w:val="000000" w:themeColor="text1"/>
              </w:rPr>
              <w:t>29</w:t>
            </w:r>
            <w:r w:rsidR="008D6C87" w:rsidRPr="00990E3B">
              <w:rPr>
                <w:rFonts w:eastAsia="標楷體" w:hint="eastAsia"/>
                <w:color w:val="000000" w:themeColor="text1"/>
              </w:rPr>
              <w:t>.</w:t>
            </w:r>
            <w:r w:rsidRPr="00990E3B">
              <w:rPr>
                <w:rFonts w:eastAsia="標楷體" w:hint="eastAsia"/>
                <w:color w:val="000000" w:themeColor="text1"/>
              </w:rPr>
              <w:t>18</w:t>
            </w:r>
          </w:p>
        </w:tc>
        <w:tc>
          <w:tcPr>
            <w:tcW w:w="1782" w:type="dxa"/>
            <w:tcBorders>
              <w:top w:val="nil"/>
              <w:left w:val="nil"/>
              <w:bottom w:val="single" w:sz="4" w:space="0" w:color="auto"/>
              <w:right w:val="nil"/>
            </w:tcBorders>
            <w:vAlign w:val="bottom"/>
          </w:tcPr>
          <w:p w:rsidR="008D6C87" w:rsidRPr="00990E3B" w:rsidRDefault="008D6C87" w:rsidP="008E3E1B">
            <w:pPr>
              <w:tabs>
                <w:tab w:val="center" w:pos="572"/>
                <w:tab w:val="right" w:pos="1144"/>
              </w:tabs>
              <w:snapToGrid w:val="0"/>
              <w:spacing w:line="400" w:lineRule="exact"/>
              <w:ind w:left="-225" w:rightChars="250" w:right="600"/>
              <w:jc w:val="right"/>
              <w:rPr>
                <w:rFonts w:eastAsia="標楷體"/>
                <w:color w:val="000000" w:themeColor="text1"/>
              </w:rPr>
            </w:pPr>
            <w:r w:rsidRPr="00990E3B">
              <w:rPr>
                <w:rFonts w:eastAsia="標楷體" w:hint="eastAsia"/>
                <w:color w:val="000000" w:themeColor="text1"/>
              </w:rPr>
              <w:t>0.00</w:t>
            </w:r>
          </w:p>
        </w:tc>
        <w:tc>
          <w:tcPr>
            <w:tcW w:w="1782" w:type="dxa"/>
            <w:tcBorders>
              <w:top w:val="nil"/>
              <w:left w:val="nil"/>
              <w:bottom w:val="single" w:sz="4" w:space="0" w:color="auto"/>
            </w:tcBorders>
          </w:tcPr>
          <w:p w:rsidR="008D6C87" w:rsidRPr="00990E3B" w:rsidRDefault="00990E3B" w:rsidP="008E3E1B">
            <w:pPr>
              <w:snapToGrid w:val="0"/>
              <w:spacing w:line="400" w:lineRule="exact"/>
              <w:ind w:left="-225" w:rightChars="250" w:right="600"/>
              <w:jc w:val="right"/>
              <w:rPr>
                <w:rFonts w:eastAsia="標楷體"/>
                <w:color w:val="000000" w:themeColor="text1"/>
              </w:rPr>
            </w:pPr>
            <w:r w:rsidRPr="00990E3B">
              <w:rPr>
                <w:rFonts w:eastAsia="標楷體" w:hint="eastAsia"/>
                <w:color w:val="000000" w:themeColor="text1"/>
              </w:rPr>
              <w:t>0</w:t>
            </w:r>
            <w:r w:rsidR="008D6C87" w:rsidRPr="00990E3B">
              <w:rPr>
                <w:rFonts w:eastAsia="標楷體" w:hint="eastAsia"/>
                <w:color w:val="000000" w:themeColor="text1"/>
              </w:rPr>
              <w:t>.00</w:t>
            </w:r>
          </w:p>
        </w:tc>
      </w:tr>
    </w:tbl>
    <w:p w:rsidR="00576223" w:rsidRPr="003E40EF" w:rsidRDefault="00576223" w:rsidP="003E40EF">
      <w:pPr>
        <w:pStyle w:val="ac"/>
        <w:snapToGrid w:val="0"/>
        <w:spacing w:line="240" w:lineRule="atLeast"/>
        <w:ind w:leftChars="75" w:left="850" w:hangingChars="279" w:hanging="670"/>
        <w:rPr>
          <w:sz w:val="24"/>
        </w:rPr>
      </w:pPr>
      <w:r w:rsidRPr="003E40EF">
        <w:rPr>
          <w:rFonts w:hint="eastAsia"/>
          <w:sz w:val="24"/>
        </w:rPr>
        <w:t>資料來源：經濟部</w:t>
      </w:r>
      <w:r w:rsidR="007C4152">
        <w:rPr>
          <w:rFonts w:hint="eastAsia"/>
          <w:sz w:val="24"/>
        </w:rPr>
        <w:t>投審會</w:t>
      </w:r>
      <w:r w:rsidRPr="003E40EF">
        <w:rPr>
          <w:rFonts w:hint="eastAsia"/>
          <w:sz w:val="24"/>
        </w:rPr>
        <w:t>、金管會。</w:t>
      </w:r>
    </w:p>
    <w:p w:rsidR="001D5182" w:rsidRPr="00AF4CD2" w:rsidRDefault="001D5182" w:rsidP="006E37F7">
      <w:pPr>
        <w:pStyle w:val="ac"/>
        <w:snapToGrid w:val="0"/>
        <w:spacing w:line="240" w:lineRule="atLeast"/>
        <w:ind w:leftChars="75" w:left="794" w:hangingChars="279" w:hanging="614"/>
        <w:rPr>
          <w:color w:val="FF0000"/>
        </w:rPr>
      </w:pPr>
    </w:p>
    <w:p w:rsidR="001D5182" w:rsidRPr="00AF4CD2" w:rsidRDefault="001D5182" w:rsidP="006E37F7">
      <w:pPr>
        <w:pStyle w:val="ac"/>
        <w:snapToGrid w:val="0"/>
        <w:spacing w:line="240" w:lineRule="atLeast"/>
        <w:ind w:leftChars="75" w:left="794" w:hangingChars="279" w:hanging="614"/>
        <w:rPr>
          <w:color w:val="FF0000"/>
        </w:rPr>
        <w:sectPr w:rsidR="001D5182" w:rsidRPr="00AF4CD2" w:rsidSect="009761DA">
          <w:footerReference w:type="even" r:id="rId18"/>
          <w:footerReference w:type="default" r:id="rId19"/>
          <w:pgSz w:w="11906" w:h="16838" w:code="9"/>
          <w:pgMar w:top="1361" w:right="1797" w:bottom="1361" w:left="1797" w:header="851" w:footer="992" w:gutter="0"/>
          <w:cols w:space="425"/>
          <w:docGrid w:type="lines" w:linePitch="360"/>
        </w:sectPr>
      </w:pPr>
    </w:p>
    <w:p w:rsidR="001D5182" w:rsidRPr="00454724" w:rsidRDefault="001D5182" w:rsidP="00231780">
      <w:pPr>
        <w:pStyle w:val="t-3"/>
        <w:snapToGrid w:val="0"/>
        <w:spacing w:beforeLines="50" w:before="180" w:line="300" w:lineRule="auto"/>
        <w:ind w:right="-60"/>
      </w:pPr>
      <w:bookmarkStart w:id="41" w:name="_（七）物價"/>
      <w:bookmarkStart w:id="42" w:name="_Toc187823737"/>
      <w:bookmarkStart w:id="43" w:name="_Toc201487790"/>
      <w:bookmarkStart w:id="44" w:name="_Toc230064843"/>
      <w:bookmarkStart w:id="45" w:name="_Toc279048482"/>
      <w:bookmarkStart w:id="46" w:name="_Toc337122135"/>
      <w:bookmarkEnd w:id="41"/>
      <w:r w:rsidRPr="00454724">
        <w:lastRenderedPageBreak/>
        <w:t>（七）物價</w:t>
      </w:r>
      <w:bookmarkEnd w:id="42"/>
      <w:bookmarkEnd w:id="43"/>
      <w:bookmarkEnd w:id="44"/>
      <w:bookmarkEnd w:id="45"/>
      <w:bookmarkEnd w:id="46"/>
    </w:p>
    <w:p w:rsidR="00423DF4" w:rsidRPr="00454724" w:rsidRDefault="00423DF4" w:rsidP="00423DF4">
      <w:pPr>
        <w:pStyle w:val="k3a"/>
        <w:tabs>
          <w:tab w:val="left" w:pos="540"/>
        </w:tabs>
        <w:spacing w:before="180" w:line="300" w:lineRule="auto"/>
        <w:ind w:leftChars="99" w:left="717" w:right="0" w:hangingChars="171" w:hanging="479"/>
        <w:rPr>
          <w:b/>
          <w:bCs/>
        </w:rPr>
      </w:pPr>
      <w:r w:rsidRPr="00454724">
        <w:rPr>
          <w:b/>
          <w:bCs/>
        </w:rPr>
        <w:t>１、</w:t>
      </w:r>
      <w:r w:rsidRPr="00454724">
        <w:rPr>
          <w:b/>
          <w:bCs/>
        </w:rPr>
        <w:t>101</w:t>
      </w:r>
      <w:r w:rsidRPr="00454724">
        <w:rPr>
          <w:b/>
          <w:bCs/>
        </w:rPr>
        <w:t>年</w:t>
      </w:r>
      <w:r w:rsidR="00DE2270">
        <w:rPr>
          <w:rFonts w:hint="eastAsia"/>
          <w:b/>
          <w:bCs/>
        </w:rPr>
        <w:t>12</w:t>
      </w:r>
      <w:r w:rsidRPr="00454724">
        <w:rPr>
          <w:b/>
          <w:bCs/>
        </w:rPr>
        <w:t>月消費者物價上漲</w:t>
      </w:r>
      <w:r w:rsidR="00B7681C">
        <w:rPr>
          <w:rFonts w:hint="eastAsia"/>
          <w:b/>
          <w:bCs/>
        </w:rPr>
        <w:t>1</w:t>
      </w:r>
      <w:r w:rsidRPr="00454724">
        <w:rPr>
          <w:rFonts w:hint="eastAsia"/>
          <w:b/>
          <w:bCs/>
        </w:rPr>
        <w:t>.</w:t>
      </w:r>
      <w:r w:rsidR="00DE2270">
        <w:rPr>
          <w:rFonts w:hint="eastAsia"/>
          <w:b/>
          <w:bCs/>
        </w:rPr>
        <w:t>61</w:t>
      </w:r>
      <w:r w:rsidRPr="00454724">
        <w:rPr>
          <w:b/>
          <w:bCs/>
        </w:rPr>
        <w:t>％，躉售物價下跌</w:t>
      </w:r>
      <w:r>
        <w:rPr>
          <w:rFonts w:hint="eastAsia"/>
          <w:b/>
          <w:bCs/>
        </w:rPr>
        <w:t>3</w:t>
      </w:r>
      <w:r w:rsidRPr="00454724">
        <w:rPr>
          <w:b/>
          <w:bCs/>
        </w:rPr>
        <w:t>.</w:t>
      </w:r>
      <w:r w:rsidR="00DE2270">
        <w:rPr>
          <w:rFonts w:hint="eastAsia"/>
          <w:b/>
          <w:bCs/>
        </w:rPr>
        <w:t>96</w:t>
      </w:r>
      <w:r w:rsidRPr="00454724">
        <w:rPr>
          <w:b/>
          <w:bCs/>
        </w:rPr>
        <w:t>％</w:t>
      </w:r>
    </w:p>
    <w:p w:rsidR="00423DF4" w:rsidRPr="0085032C" w:rsidRDefault="00423DF4" w:rsidP="00757D4A">
      <w:pPr>
        <w:pStyle w:val="k32"/>
        <w:topLinePunct/>
        <w:ind w:leftChars="150" w:left="360" w:rightChars="-59" w:firstLine="536"/>
        <w:rPr>
          <w:spacing w:val="-6"/>
          <w:szCs w:val="28"/>
        </w:rPr>
      </w:pPr>
      <w:r w:rsidRPr="0085032C">
        <w:rPr>
          <w:spacing w:val="-6"/>
          <w:szCs w:val="28"/>
        </w:rPr>
        <w:t>101</w:t>
      </w:r>
      <w:r w:rsidRPr="0085032C">
        <w:rPr>
          <w:spacing w:val="-6"/>
          <w:szCs w:val="28"/>
        </w:rPr>
        <w:t>年</w:t>
      </w:r>
      <w:r w:rsidR="00DE2270">
        <w:rPr>
          <w:rFonts w:hint="eastAsia"/>
          <w:spacing w:val="-6"/>
          <w:szCs w:val="28"/>
        </w:rPr>
        <w:t>12</w:t>
      </w:r>
      <w:r w:rsidRPr="0085032C">
        <w:rPr>
          <w:spacing w:val="-6"/>
          <w:szCs w:val="28"/>
        </w:rPr>
        <w:t>月消費者物價指數（</w:t>
      </w:r>
      <w:r w:rsidRPr="0085032C">
        <w:rPr>
          <w:spacing w:val="-6"/>
          <w:szCs w:val="28"/>
        </w:rPr>
        <w:t>CPI</w:t>
      </w:r>
      <w:r w:rsidRPr="0085032C">
        <w:rPr>
          <w:spacing w:val="-6"/>
          <w:szCs w:val="28"/>
        </w:rPr>
        <w:t>）較</w:t>
      </w:r>
      <w:r w:rsidRPr="0085032C">
        <w:rPr>
          <w:spacing w:val="-6"/>
          <w:szCs w:val="28"/>
        </w:rPr>
        <w:t>100</w:t>
      </w:r>
      <w:r w:rsidRPr="0085032C">
        <w:rPr>
          <w:spacing w:val="-6"/>
          <w:szCs w:val="28"/>
        </w:rPr>
        <w:t>年同月上漲</w:t>
      </w:r>
      <w:r w:rsidR="00B7681C">
        <w:rPr>
          <w:rFonts w:hint="eastAsia"/>
          <w:spacing w:val="-6"/>
          <w:szCs w:val="28"/>
        </w:rPr>
        <w:t>1</w:t>
      </w:r>
      <w:r w:rsidRPr="0085032C">
        <w:rPr>
          <w:rFonts w:hint="eastAsia"/>
          <w:spacing w:val="-6"/>
          <w:szCs w:val="28"/>
        </w:rPr>
        <w:t>.</w:t>
      </w:r>
      <w:r w:rsidR="00DE2270">
        <w:rPr>
          <w:rFonts w:hint="eastAsia"/>
          <w:spacing w:val="-6"/>
          <w:szCs w:val="28"/>
        </w:rPr>
        <w:t>61</w:t>
      </w:r>
      <w:r w:rsidRPr="0085032C">
        <w:rPr>
          <w:spacing w:val="-6"/>
          <w:szCs w:val="28"/>
        </w:rPr>
        <w:t>％，</w:t>
      </w:r>
      <w:r w:rsidR="00757D4A" w:rsidRPr="00757D4A">
        <w:rPr>
          <w:rFonts w:hint="eastAsia"/>
          <w:spacing w:val="-6"/>
          <w:szCs w:val="28"/>
        </w:rPr>
        <w:t>主因水果、油料費、燃氣及家庭用電等價格續居高檔，加以部分菸品售價調高所致，惟蔬菜、蛋類、通訊費及</w:t>
      </w:r>
      <w:r w:rsidR="00757D4A" w:rsidRPr="00757D4A">
        <w:rPr>
          <w:rFonts w:hint="eastAsia"/>
          <w:spacing w:val="-6"/>
          <w:szCs w:val="28"/>
        </w:rPr>
        <w:t>3C</w:t>
      </w:r>
      <w:r w:rsidR="00757D4A" w:rsidRPr="00757D4A">
        <w:rPr>
          <w:rFonts w:hint="eastAsia"/>
          <w:spacing w:val="-6"/>
          <w:szCs w:val="28"/>
        </w:rPr>
        <w:t>消費性電子產品等價格相對較低，抵銷部分漲幅；若扣除蔬菜水果，漲</w:t>
      </w:r>
      <w:r w:rsidR="00757D4A" w:rsidRPr="00757D4A">
        <w:rPr>
          <w:rFonts w:hint="eastAsia"/>
          <w:spacing w:val="-6"/>
          <w:szCs w:val="28"/>
        </w:rPr>
        <w:t>1.56</w:t>
      </w:r>
      <w:r w:rsidR="00757D4A" w:rsidRPr="00757D4A">
        <w:rPr>
          <w:rFonts w:hint="eastAsia"/>
          <w:spacing w:val="-6"/>
          <w:szCs w:val="28"/>
        </w:rPr>
        <w:t>％，若再剔除水產及能源後之總指數</w:t>
      </w:r>
      <w:r w:rsidR="00757D4A" w:rsidRPr="00757D4A">
        <w:rPr>
          <w:rFonts w:hint="eastAsia"/>
          <w:spacing w:val="-6"/>
          <w:szCs w:val="28"/>
        </w:rPr>
        <w:t>(</w:t>
      </w:r>
      <w:r w:rsidR="00757D4A" w:rsidRPr="00757D4A">
        <w:rPr>
          <w:rFonts w:hint="eastAsia"/>
          <w:spacing w:val="-6"/>
          <w:szCs w:val="28"/>
        </w:rPr>
        <w:t>即核心物價</w:t>
      </w:r>
      <w:r w:rsidR="00757D4A" w:rsidRPr="00757D4A">
        <w:rPr>
          <w:rFonts w:hint="eastAsia"/>
          <w:spacing w:val="-6"/>
          <w:szCs w:val="28"/>
        </w:rPr>
        <w:t>)</w:t>
      </w:r>
      <w:r w:rsidR="00757D4A" w:rsidRPr="00757D4A">
        <w:rPr>
          <w:rFonts w:hint="eastAsia"/>
          <w:spacing w:val="-6"/>
          <w:szCs w:val="28"/>
        </w:rPr>
        <w:t>，漲</w:t>
      </w:r>
      <w:r w:rsidR="00757D4A" w:rsidRPr="00757D4A">
        <w:rPr>
          <w:rFonts w:hint="eastAsia"/>
          <w:spacing w:val="-6"/>
          <w:szCs w:val="28"/>
        </w:rPr>
        <w:t>1.09</w:t>
      </w:r>
      <w:r w:rsidR="00757D4A" w:rsidRPr="00757D4A">
        <w:rPr>
          <w:rFonts w:hint="eastAsia"/>
          <w:spacing w:val="-6"/>
          <w:szCs w:val="28"/>
        </w:rPr>
        <w:t>％</w:t>
      </w:r>
      <w:r w:rsidRPr="0085032C">
        <w:rPr>
          <w:spacing w:val="-6"/>
          <w:szCs w:val="28"/>
        </w:rPr>
        <w:t>。</w:t>
      </w:r>
      <w:r w:rsidRPr="00454724">
        <w:rPr>
          <w:spacing w:val="-6"/>
          <w:szCs w:val="28"/>
        </w:rPr>
        <w:t>累計</w:t>
      </w:r>
      <w:r w:rsidRPr="00454724">
        <w:rPr>
          <w:spacing w:val="-6"/>
          <w:szCs w:val="28"/>
        </w:rPr>
        <w:t>1</w:t>
      </w:r>
      <w:r w:rsidRPr="00454724">
        <w:rPr>
          <w:spacing w:val="-6"/>
          <w:szCs w:val="28"/>
        </w:rPr>
        <w:t>至</w:t>
      </w:r>
      <w:r w:rsidR="00757D4A">
        <w:rPr>
          <w:rFonts w:hint="eastAsia"/>
          <w:spacing w:val="-6"/>
          <w:szCs w:val="28"/>
        </w:rPr>
        <w:t>12</w:t>
      </w:r>
      <w:r w:rsidRPr="00454724">
        <w:rPr>
          <w:spacing w:val="-6"/>
          <w:szCs w:val="28"/>
        </w:rPr>
        <w:t>月</w:t>
      </w:r>
      <w:r>
        <w:rPr>
          <w:rFonts w:hint="eastAsia"/>
          <w:spacing w:val="-6"/>
          <w:szCs w:val="28"/>
        </w:rPr>
        <w:t>C</w:t>
      </w:r>
      <w:r w:rsidRPr="00454724">
        <w:rPr>
          <w:spacing w:val="-6"/>
          <w:szCs w:val="28"/>
        </w:rPr>
        <w:t>PI</w:t>
      </w:r>
      <w:r w:rsidRPr="00454724">
        <w:rPr>
          <w:spacing w:val="-6"/>
          <w:szCs w:val="28"/>
        </w:rPr>
        <w:t>較</w:t>
      </w:r>
      <w:r w:rsidRPr="00454724">
        <w:rPr>
          <w:spacing w:val="-6"/>
          <w:szCs w:val="28"/>
        </w:rPr>
        <w:t>100</w:t>
      </w:r>
      <w:r w:rsidRPr="00454724">
        <w:rPr>
          <w:spacing w:val="-6"/>
          <w:szCs w:val="28"/>
        </w:rPr>
        <w:t>年同期</w:t>
      </w:r>
      <w:r>
        <w:rPr>
          <w:rFonts w:hint="eastAsia"/>
          <w:spacing w:val="-6"/>
          <w:szCs w:val="28"/>
        </w:rPr>
        <w:t>上漲</w:t>
      </w:r>
      <w:r w:rsidR="00350B91">
        <w:rPr>
          <w:rFonts w:hint="eastAsia"/>
          <w:spacing w:val="-6"/>
          <w:szCs w:val="28"/>
        </w:rPr>
        <w:t>1</w:t>
      </w:r>
      <w:r w:rsidRPr="00454724">
        <w:rPr>
          <w:rFonts w:hint="eastAsia"/>
          <w:spacing w:val="-6"/>
          <w:szCs w:val="28"/>
        </w:rPr>
        <w:t>.</w:t>
      </w:r>
      <w:r w:rsidR="00350B91">
        <w:rPr>
          <w:rFonts w:hint="eastAsia"/>
          <w:spacing w:val="-6"/>
          <w:szCs w:val="28"/>
        </w:rPr>
        <w:t>9</w:t>
      </w:r>
      <w:r w:rsidR="00757D4A">
        <w:rPr>
          <w:rFonts w:hint="eastAsia"/>
          <w:spacing w:val="-6"/>
          <w:szCs w:val="28"/>
        </w:rPr>
        <w:t>3</w:t>
      </w:r>
      <w:r w:rsidRPr="00454724">
        <w:rPr>
          <w:spacing w:val="-6"/>
          <w:szCs w:val="28"/>
        </w:rPr>
        <w:t>％。</w:t>
      </w:r>
    </w:p>
    <w:p w:rsidR="00423DF4" w:rsidRPr="00454724" w:rsidRDefault="00423DF4" w:rsidP="00423DF4">
      <w:pPr>
        <w:pStyle w:val="k32"/>
        <w:topLinePunct/>
        <w:ind w:leftChars="150" w:left="360" w:rightChars="-59" w:firstLine="536"/>
        <w:rPr>
          <w:spacing w:val="-6"/>
          <w:szCs w:val="28"/>
        </w:rPr>
      </w:pPr>
      <w:r w:rsidRPr="00454724">
        <w:rPr>
          <w:spacing w:val="-6"/>
          <w:szCs w:val="28"/>
        </w:rPr>
        <w:t>101</w:t>
      </w:r>
      <w:r w:rsidRPr="00454724">
        <w:rPr>
          <w:spacing w:val="-6"/>
          <w:szCs w:val="28"/>
        </w:rPr>
        <w:t>年</w:t>
      </w:r>
      <w:r w:rsidR="000A6650">
        <w:rPr>
          <w:rFonts w:hint="eastAsia"/>
          <w:spacing w:val="-6"/>
          <w:szCs w:val="28"/>
        </w:rPr>
        <w:t>12</w:t>
      </w:r>
      <w:r w:rsidRPr="00454724">
        <w:rPr>
          <w:spacing w:val="-6"/>
          <w:szCs w:val="28"/>
        </w:rPr>
        <w:t>月躉售物價指數（</w:t>
      </w:r>
      <w:r w:rsidRPr="00454724">
        <w:rPr>
          <w:spacing w:val="-6"/>
          <w:szCs w:val="28"/>
        </w:rPr>
        <w:t>WPI</w:t>
      </w:r>
      <w:r w:rsidRPr="00454724">
        <w:rPr>
          <w:spacing w:val="-6"/>
          <w:szCs w:val="28"/>
        </w:rPr>
        <w:t>）較</w:t>
      </w:r>
      <w:r w:rsidRPr="00454724">
        <w:rPr>
          <w:spacing w:val="-6"/>
          <w:szCs w:val="28"/>
        </w:rPr>
        <w:t>100</w:t>
      </w:r>
      <w:r w:rsidRPr="00454724">
        <w:rPr>
          <w:spacing w:val="-6"/>
          <w:szCs w:val="28"/>
        </w:rPr>
        <w:t>年同月下跌</w:t>
      </w:r>
      <w:r>
        <w:rPr>
          <w:rFonts w:hint="eastAsia"/>
          <w:spacing w:val="-6"/>
          <w:szCs w:val="28"/>
        </w:rPr>
        <w:t>3</w:t>
      </w:r>
      <w:r w:rsidRPr="00454724">
        <w:rPr>
          <w:rFonts w:hint="eastAsia"/>
          <w:spacing w:val="-6"/>
          <w:szCs w:val="28"/>
        </w:rPr>
        <w:t>.</w:t>
      </w:r>
      <w:r w:rsidR="000A6650">
        <w:rPr>
          <w:rFonts w:hint="eastAsia"/>
          <w:spacing w:val="-6"/>
          <w:szCs w:val="28"/>
        </w:rPr>
        <w:t>96</w:t>
      </w:r>
      <w:r w:rsidRPr="00454724">
        <w:rPr>
          <w:spacing w:val="-6"/>
          <w:szCs w:val="28"/>
        </w:rPr>
        <w:t>％，</w:t>
      </w:r>
      <w:r w:rsidR="000A6650" w:rsidRPr="000A6650">
        <w:rPr>
          <w:rFonts w:hAnsi="標楷體" w:hint="eastAsia"/>
          <w:spacing w:val="-8"/>
        </w:rPr>
        <w:t>主因新台幣對美元匯率升值，加以基本金屬、電子零組件及進口鐵礦砂等價格處相對低檔，惟第一階段電價合理化方案致電價上漲，抵銷部分跌幅，其中國產內銷品漲</w:t>
      </w:r>
      <w:r w:rsidR="000A6650" w:rsidRPr="000A6650">
        <w:rPr>
          <w:rFonts w:hAnsi="標楷體" w:hint="eastAsia"/>
          <w:spacing w:val="-8"/>
        </w:rPr>
        <w:t>0.32</w:t>
      </w:r>
      <w:r w:rsidR="000A6650" w:rsidRPr="000A6650">
        <w:rPr>
          <w:rFonts w:hAnsi="標楷體" w:hint="eastAsia"/>
          <w:spacing w:val="-8"/>
        </w:rPr>
        <w:t>％，進口品跌</w:t>
      </w:r>
      <w:r w:rsidR="000A6650" w:rsidRPr="000A6650">
        <w:rPr>
          <w:rFonts w:hAnsi="標楷體" w:hint="eastAsia"/>
          <w:spacing w:val="-8"/>
        </w:rPr>
        <w:t>6.68</w:t>
      </w:r>
      <w:r w:rsidR="000A6650" w:rsidRPr="000A6650">
        <w:rPr>
          <w:rFonts w:hAnsi="標楷體" w:hint="eastAsia"/>
          <w:spacing w:val="-8"/>
        </w:rPr>
        <w:t>％，出口品跌</w:t>
      </w:r>
      <w:r w:rsidR="000A6650" w:rsidRPr="000A6650">
        <w:rPr>
          <w:rFonts w:hAnsi="標楷體" w:hint="eastAsia"/>
          <w:spacing w:val="-8"/>
        </w:rPr>
        <w:t>5.13</w:t>
      </w:r>
      <w:r w:rsidR="000A6650" w:rsidRPr="000A6650">
        <w:rPr>
          <w:rFonts w:hAnsi="標楷體" w:hint="eastAsia"/>
          <w:spacing w:val="-8"/>
        </w:rPr>
        <w:t>％</w:t>
      </w:r>
      <w:r w:rsidRPr="00454724">
        <w:rPr>
          <w:rFonts w:hAnsi="標楷體"/>
          <w:spacing w:val="-8"/>
        </w:rPr>
        <w:t>。</w:t>
      </w:r>
      <w:r w:rsidRPr="00454724">
        <w:rPr>
          <w:spacing w:val="-6"/>
          <w:szCs w:val="28"/>
        </w:rPr>
        <w:t>累計</w:t>
      </w:r>
      <w:r w:rsidRPr="00454724">
        <w:rPr>
          <w:spacing w:val="-6"/>
          <w:szCs w:val="28"/>
        </w:rPr>
        <w:t>1</w:t>
      </w:r>
      <w:r w:rsidRPr="00454724">
        <w:rPr>
          <w:spacing w:val="-6"/>
          <w:szCs w:val="28"/>
        </w:rPr>
        <w:t>至</w:t>
      </w:r>
      <w:r w:rsidR="000A6650">
        <w:rPr>
          <w:rFonts w:hint="eastAsia"/>
          <w:spacing w:val="-6"/>
          <w:szCs w:val="28"/>
        </w:rPr>
        <w:t>12</w:t>
      </w:r>
      <w:r w:rsidRPr="00454724">
        <w:rPr>
          <w:spacing w:val="-6"/>
          <w:szCs w:val="28"/>
        </w:rPr>
        <w:t>月</w:t>
      </w:r>
      <w:r w:rsidRPr="00454724">
        <w:rPr>
          <w:spacing w:val="-6"/>
          <w:szCs w:val="28"/>
        </w:rPr>
        <w:t>WPI</w:t>
      </w:r>
      <w:r w:rsidRPr="00454724">
        <w:rPr>
          <w:spacing w:val="-6"/>
          <w:szCs w:val="28"/>
        </w:rPr>
        <w:t>較</w:t>
      </w:r>
      <w:r w:rsidRPr="00454724">
        <w:rPr>
          <w:spacing w:val="-6"/>
          <w:szCs w:val="28"/>
        </w:rPr>
        <w:t>100</w:t>
      </w:r>
      <w:r w:rsidRPr="00454724">
        <w:rPr>
          <w:spacing w:val="-6"/>
          <w:szCs w:val="28"/>
        </w:rPr>
        <w:t>年同期下跌</w:t>
      </w:r>
      <w:r w:rsidR="000A6650">
        <w:rPr>
          <w:rFonts w:hint="eastAsia"/>
          <w:spacing w:val="-6"/>
          <w:szCs w:val="28"/>
        </w:rPr>
        <w:t>1</w:t>
      </w:r>
      <w:r w:rsidRPr="00454724">
        <w:rPr>
          <w:rFonts w:hint="eastAsia"/>
          <w:spacing w:val="-6"/>
          <w:szCs w:val="28"/>
        </w:rPr>
        <w:t>.</w:t>
      </w:r>
      <w:r w:rsidR="000A6650">
        <w:rPr>
          <w:rFonts w:hint="eastAsia"/>
          <w:spacing w:val="-6"/>
          <w:szCs w:val="28"/>
        </w:rPr>
        <w:t>16</w:t>
      </w:r>
      <w:r w:rsidRPr="00454724">
        <w:rPr>
          <w:spacing w:val="-6"/>
          <w:szCs w:val="28"/>
        </w:rPr>
        <w:t>％。</w:t>
      </w:r>
    </w:p>
    <w:p w:rsidR="00423DF4" w:rsidRPr="00231780" w:rsidRDefault="00423DF4" w:rsidP="00423DF4">
      <w:pPr>
        <w:pStyle w:val="k3a"/>
        <w:tabs>
          <w:tab w:val="left" w:pos="540"/>
        </w:tabs>
        <w:spacing w:before="180" w:line="300" w:lineRule="auto"/>
        <w:ind w:leftChars="99" w:left="717" w:right="0" w:hangingChars="171" w:hanging="479"/>
        <w:rPr>
          <w:b/>
          <w:bCs/>
        </w:rPr>
      </w:pPr>
      <w:r w:rsidRPr="00231780">
        <w:rPr>
          <w:b/>
          <w:bCs/>
        </w:rPr>
        <w:t>２、</w:t>
      </w:r>
      <w:r w:rsidRPr="00231780">
        <w:rPr>
          <w:b/>
          <w:bCs/>
        </w:rPr>
        <w:t>101</w:t>
      </w:r>
      <w:r w:rsidRPr="00231780">
        <w:rPr>
          <w:b/>
          <w:bCs/>
        </w:rPr>
        <w:t>年</w:t>
      </w:r>
      <w:r w:rsidR="005B148D">
        <w:rPr>
          <w:rFonts w:hint="eastAsia"/>
          <w:b/>
          <w:bCs/>
        </w:rPr>
        <w:t>12</w:t>
      </w:r>
      <w:r w:rsidRPr="00231780">
        <w:rPr>
          <w:b/>
          <w:bCs/>
        </w:rPr>
        <w:t>月進口物價下跌</w:t>
      </w:r>
      <w:r w:rsidR="00DF0FE7">
        <w:rPr>
          <w:rFonts w:hint="eastAsia"/>
          <w:b/>
          <w:bCs/>
        </w:rPr>
        <w:t>6</w:t>
      </w:r>
      <w:r>
        <w:rPr>
          <w:b/>
          <w:bCs/>
        </w:rPr>
        <w:t>.</w:t>
      </w:r>
      <w:r w:rsidR="008935AD">
        <w:rPr>
          <w:rFonts w:hint="eastAsia"/>
          <w:b/>
          <w:bCs/>
        </w:rPr>
        <w:t>6</w:t>
      </w:r>
      <w:r w:rsidR="00DF0FE7">
        <w:rPr>
          <w:rFonts w:hint="eastAsia"/>
          <w:b/>
          <w:bCs/>
        </w:rPr>
        <w:t>8</w:t>
      </w:r>
      <w:r w:rsidRPr="00231780">
        <w:rPr>
          <w:b/>
          <w:bCs/>
        </w:rPr>
        <w:t>％、出口物價下跌</w:t>
      </w:r>
      <w:r w:rsidR="00196D57">
        <w:rPr>
          <w:rFonts w:hint="eastAsia"/>
          <w:b/>
          <w:bCs/>
        </w:rPr>
        <w:t>5.</w:t>
      </w:r>
      <w:r w:rsidR="008935AD">
        <w:rPr>
          <w:rFonts w:hint="eastAsia"/>
          <w:b/>
          <w:bCs/>
        </w:rPr>
        <w:t>13</w:t>
      </w:r>
      <w:r w:rsidRPr="00231780">
        <w:rPr>
          <w:b/>
          <w:bCs/>
        </w:rPr>
        <w:t>％</w:t>
      </w:r>
    </w:p>
    <w:p w:rsidR="00961713" w:rsidRDefault="00423DF4" w:rsidP="00423DF4">
      <w:pPr>
        <w:pStyle w:val="k32"/>
        <w:topLinePunct/>
        <w:ind w:leftChars="150" w:left="360" w:rightChars="-59"/>
      </w:pPr>
      <w:r w:rsidRPr="00231780">
        <w:t>101</w:t>
      </w:r>
      <w:r w:rsidRPr="00231780">
        <w:t>年</w:t>
      </w:r>
      <w:r w:rsidR="00A35BA0">
        <w:rPr>
          <w:rFonts w:hint="eastAsia"/>
        </w:rPr>
        <w:t>12</w:t>
      </w:r>
      <w:r w:rsidRPr="00231780">
        <w:t>月以新台幣計價之進口物價指數，較</w:t>
      </w:r>
      <w:r w:rsidR="00A35BA0">
        <w:rPr>
          <w:rFonts w:hint="eastAsia"/>
        </w:rPr>
        <w:t>11</w:t>
      </w:r>
      <w:r w:rsidRPr="00231780">
        <w:t>月</w:t>
      </w:r>
      <w:r w:rsidRPr="00BD42EC">
        <w:t>下跌</w:t>
      </w:r>
      <w:r w:rsidR="00A35BA0">
        <w:rPr>
          <w:rFonts w:hint="eastAsia"/>
        </w:rPr>
        <w:t>0</w:t>
      </w:r>
      <w:r w:rsidRPr="00231780">
        <w:t>.</w:t>
      </w:r>
      <w:r w:rsidR="00A35BA0">
        <w:rPr>
          <w:rFonts w:hint="eastAsia"/>
        </w:rPr>
        <w:t>82</w:t>
      </w:r>
      <w:r w:rsidRPr="00231780">
        <w:rPr>
          <w:szCs w:val="28"/>
        </w:rPr>
        <w:t>％</w:t>
      </w:r>
      <w:r w:rsidRPr="00231780">
        <w:t>，較</w:t>
      </w:r>
      <w:r w:rsidRPr="00231780">
        <w:t>100</w:t>
      </w:r>
      <w:r w:rsidRPr="00231780">
        <w:t>年同月下跌</w:t>
      </w:r>
      <w:r w:rsidR="00DF0FE7">
        <w:rPr>
          <w:rFonts w:hint="eastAsia"/>
        </w:rPr>
        <w:t>6</w:t>
      </w:r>
      <w:r>
        <w:t>.</w:t>
      </w:r>
      <w:r w:rsidR="00A35BA0">
        <w:rPr>
          <w:rFonts w:hint="eastAsia"/>
        </w:rPr>
        <w:t>6</w:t>
      </w:r>
      <w:r w:rsidR="00DF0FE7">
        <w:rPr>
          <w:rFonts w:hint="eastAsia"/>
        </w:rPr>
        <w:t>8</w:t>
      </w:r>
      <w:r w:rsidRPr="00231780">
        <w:t>％，</w:t>
      </w:r>
      <w:r w:rsidR="00961713" w:rsidRPr="00961713">
        <w:rPr>
          <w:rFonts w:hint="eastAsia"/>
        </w:rPr>
        <w:t>若剔除匯率變動因素</w:t>
      </w:r>
      <w:r w:rsidR="00961713" w:rsidRPr="00961713">
        <w:rPr>
          <w:rFonts w:hint="eastAsia"/>
        </w:rPr>
        <w:t>(</w:t>
      </w:r>
      <w:r w:rsidR="00961713" w:rsidRPr="00961713">
        <w:rPr>
          <w:rFonts w:hint="eastAsia"/>
        </w:rPr>
        <w:t>新台幣對美元較上年同月升值</w:t>
      </w:r>
      <w:r w:rsidR="00961713" w:rsidRPr="00961713">
        <w:rPr>
          <w:rFonts w:hint="eastAsia"/>
        </w:rPr>
        <w:t>4.12</w:t>
      </w:r>
      <w:r w:rsidR="00961713" w:rsidRPr="00961713">
        <w:rPr>
          <w:rFonts w:hint="eastAsia"/>
        </w:rPr>
        <w:t>％</w:t>
      </w:r>
      <w:r w:rsidR="00961713" w:rsidRPr="00961713">
        <w:rPr>
          <w:rFonts w:hint="eastAsia"/>
        </w:rPr>
        <w:t>)</w:t>
      </w:r>
      <w:r w:rsidR="00961713" w:rsidRPr="00961713">
        <w:rPr>
          <w:rFonts w:hint="eastAsia"/>
        </w:rPr>
        <w:t>，</w:t>
      </w:r>
      <w:r w:rsidR="00961713" w:rsidRPr="00961713">
        <w:rPr>
          <w:rFonts w:hint="eastAsia"/>
        </w:rPr>
        <w:t>12</w:t>
      </w:r>
      <w:r w:rsidR="00961713" w:rsidRPr="00961713">
        <w:rPr>
          <w:rFonts w:hint="eastAsia"/>
        </w:rPr>
        <w:t>月以美元計價之指數較上年同月下跌</w:t>
      </w:r>
      <w:r w:rsidR="00961713" w:rsidRPr="00961713">
        <w:rPr>
          <w:rFonts w:hint="eastAsia"/>
        </w:rPr>
        <w:t>2.83</w:t>
      </w:r>
      <w:r w:rsidR="00961713" w:rsidRPr="00961713">
        <w:rPr>
          <w:rFonts w:hint="eastAsia"/>
        </w:rPr>
        <w:t>％，主因鋼胚、鋼鐵廢料、煤及鐵礦砂等價格較</w:t>
      </w:r>
      <w:r w:rsidR="00961713" w:rsidRPr="00961713">
        <w:rPr>
          <w:rFonts w:hint="eastAsia"/>
        </w:rPr>
        <w:t>100</w:t>
      </w:r>
      <w:r w:rsidR="00961713" w:rsidRPr="00961713">
        <w:rPr>
          <w:rFonts w:hint="eastAsia"/>
        </w:rPr>
        <w:t>年為低，使基本金屬及其製品類與礦產品及非金屬礦物製品類分別下跌</w:t>
      </w:r>
      <w:r w:rsidR="00961713" w:rsidRPr="00961713">
        <w:rPr>
          <w:rFonts w:hint="eastAsia"/>
        </w:rPr>
        <w:t>5.78</w:t>
      </w:r>
      <w:r w:rsidR="00961713" w:rsidRPr="00961713">
        <w:rPr>
          <w:rFonts w:hint="eastAsia"/>
        </w:rPr>
        <w:t>％與</w:t>
      </w:r>
      <w:r w:rsidR="00961713" w:rsidRPr="00961713">
        <w:rPr>
          <w:rFonts w:hint="eastAsia"/>
        </w:rPr>
        <w:t>5.07</w:t>
      </w:r>
      <w:r w:rsidR="00961713" w:rsidRPr="00961713">
        <w:rPr>
          <w:rFonts w:hint="eastAsia"/>
        </w:rPr>
        <w:t>％所致。</w:t>
      </w:r>
    </w:p>
    <w:p w:rsidR="00423DF4" w:rsidRPr="00231780" w:rsidRDefault="00423DF4" w:rsidP="00423DF4">
      <w:pPr>
        <w:pStyle w:val="k32"/>
        <w:topLinePunct/>
        <w:ind w:leftChars="150" w:left="360" w:rightChars="-59"/>
        <w:rPr>
          <w:color w:val="FF0000"/>
        </w:rPr>
      </w:pPr>
      <w:r w:rsidRPr="00231780">
        <w:t>101</w:t>
      </w:r>
      <w:r w:rsidRPr="00231780">
        <w:t>年</w:t>
      </w:r>
      <w:r w:rsidR="00961713">
        <w:rPr>
          <w:rFonts w:hint="eastAsia"/>
        </w:rPr>
        <w:t>12</w:t>
      </w:r>
      <w:r w:rsidRPr="00231780">
        <w:t>月以新台幣計價之出口物價指數較</w:t>
      </w:r>
      <w:r w:rsidR="00961713">
        <w:rPr>
          <w:rFonts w:hint="eastAsia"/>
        </w:rPr>
        <w:t>11</w:t>
      </w:r>
      <w:r w:rsidRPr="00231780">
        <w:t>月</w:t>
      </w:r>
      <w:r w:rsidRPr="00BD42EC">
        <w:t>下跌</w:t>
      </w:r>
      <w:r w:rsidR="00961713">
        <w:rPr>
          <w:rFonts w:hint="eastAsia"/>
        </w:rPr>
        <w:t>0</w:t>
      </w:r>
      <w:r w:rsidRPr="00231780">
        <w:t>.</w:t>
      </w:r>
      <w:r w:rsidR="00961713">
        <w:rPr>
          <w:rFonts w:hint="eastAsia"/>
        </w:rPr>
        <w:t>30</w:t>
      </w:r>
      <w:r w:rsidRPr="00231780">
        <w:t>％，較</w:t>
      </w:r>
      <w:r w:rsidRPr="00231780">
        <w:t>100</w:t>
      </w:r>
      <w:r w:rsidRPr="00231780">
        <w:t>年同月下跌</w:t>
      </w:r>
      <w:r>
        <w:rPr>
          <w:rFonts w:hint="eastAsia"/>
        </w:rPr>
        <w:t>5</w:t>
      </w:r>
      <w:r w:rsidRPr="00231780">
        <w:t>.</w:t>
      </w:r>
      <w:r w:rsidR="008935AD">
        <w:rPr>
          <w:rFonts w:hint="eastAsia"/>
        </w:rPr>
        <w:t>13</w:t>
      </w:r>
      <w:r w:rsidRPr="00231780">
        <w:t>％，</w:t>
      </w:r>
      <w:r w:rsidR="008935AD" w:rsidRPr="008935AD">
        <w:rPr>
          <w:rFonts w:hint="eastAsia"/>
          <w:szCs w:val="28"/>
        </w:rPr>
        <w:t>若剔除匯率變動因素，</w:t>
      </w:r>
      <w:r w:rsidR="008935AD" w:rsidRPr="008935AD">
        <w:rPr>
          <w:rFonts w:hint="eastAsia"/>
          <w:szCs w:val="28"/>
        </w:rPr>
        <w:t>12</w:t>
      </w:r>
      <w:r w:rsidR="008935AD" w:rsidRPr="008935AD">
        <w:rPr>
          <w:rFonts w:hint="eastAsia"/>
          <w:szCs w:val="28"/>
        </w:rPr>
        <w:t>月以美元計價之指數較上年同月下跌</w:t>
      </w:r>
      <w:r w:rsidR="008935AD" w:rsidRPr="008935AD">
        <w:rPr>
          <w:rFonts w:hint="eastAsia"/>
          <w:szCs w:val="28"/>
        </w:rPr>
        <w:t>1.21</w:t>
      </w:r>
      <w:r w:rsidR="008935AD" w:rsidRPr="008935AD">
        <w:rPr>
          <w:rFonts w:hint="eastAsia"/>
          <w:szCs w:val="28"/>
        </w:rPr>
        <w:t>％，主因冷凍魚、冷、熱軋鋼板、不鏽鋼板、積體電路與光碟片等報價相對滑落，使動、植物產品及調製食品類、基本金屬及其製品類與電子、電機及其設備類分別下跌</w:t>
      </w:r>
      <w:r w:rsidR="008935AD" w:rsidRPr="008935AD">
        <w:rPr>
          <w:rFonts w:hint="eastAsia"/>
          <w:szCs w:val="28"/>
        </w:rPr>
        <w:t>16.13</w:t>
      </w:r>
      <w:r w:rsidR="008935AD" w:rsidRPr="008935AD">
        <w:rPr>
          <w:rFonts w:hint="eastAsia"/>
          <w:szCs w:val="28"/>
        </w:rPr>
        <w:t>％、</w:t>
      </w:r>
      <w:r w:rsidR="008935AD" w:rsidRPr="008935AD">
        <w:rPr>
          <w:rFonts w:hint="eastAsia"/>
          <w:szCs w:val="28"/>
        </w:rPr>
        <w:t>3.13</w:t>
      </w:r>
      <w:r w:rsidR="008935AD" w:rsidRPr="008935AD">
        <w:rPr>
          <w:rFonts w:hint="eastAsia"/>
          <w:szCs w:val="28"/>
        </w:rPr>
        <w:t>％與</w:t>
      </w:r>
      <w:r w:rsidR="008935AD" w:rsidRPr="008935AD">
        <w:rPr>
          <w:rFonts w:hint="eastAsia"/>
          <w:szCs w:val="28"/>
        </w:rPr>
        <w:t>2.00</w:t>
      </w:r>
      <w:r w:rsidR="008935AD" w:rsidRPr="008935AD">
        <w:rPr>
          <w:rFonts w:hint="eastAsia"/>
          <w:szCs w:val="28"/>
        </w:rPr>
        <w:t>％所致。</w:t>
      </w:r>
    </w:p>
    <w:p w:rsidR="00322BC5" w:rsidRPr="009907B2" w:rsidRDefault="00423DF4" w:rsidP="00322BC5">
      <w:pPr>
        <w:snapToGrid w:val="0"/>
        <w:spacing w:before="50" w:line="300" w:lineRule="auto"/>
        <w:ind w:left="314" w:rightChars="-59" w:right="-142" w:hangingChars="112" w:hanging="314"/>
        <w:jc w:val="center"/>
        <w:rPr>
          <w:rFonts w:eastAsia="標楷體"/>
          <w:b/>
          <w:bCs/>
          <w:sz w:val="28"/>
        </w:rPr>
      </w:pPr>
      <w:r w:rsidRPr="00AF4CD2">
        <w:rPr>
          <w:rFonts w:eastAsia="標楷體"/>
          <w:b/>
          <w:bCs/>
          <w:color w:val="FF0000"/>
          <w:sz w:val="28"/>
        </w:rPr>
        <w:br w:type="page"/>
      </w:r>
      <w:r w:rsidR="00322BC5" w:rsidRPr="009907B2">
        <w:rPr>
          <w:rFonts w:eastAsia="標楷體" w:hint="eastAsia"/>
          <w:b/>
          <w:bCs/>
          <w:sz w:val="28"/>
        </w:rPr>
        <w:lastRenderedPageBreak/>
        <w:t>圖</w:t>
      </w:r>
      <w:r w:rsidR="00322BC5" w:rsidRPr="009907B2">
        <w:rPr>
          <w:rFonts w:eastAsia="標楷體"/>
          <w:b/>
          <w:bCs/>
          <w:sz w:val="28"/>
        </w:rPr>
        <w:t xml:space="preserve"> 2-7-</w:t>
      </w:r>
      <w:r w:rsidR="00322BC5" w:rsidRPr="009907B2">
        <w:rPr>
          <w:rFonts w:eastAsia="標楷體" w:hint="eastAsia"/>
          <w:b/>
          <w:bCs/>
          <w:sz w:val="28"/>
        </w:rPr>
        <w:t>1</w:t>
      </w:r>
      <w:r w:rsidR="00322BC5" w:rsidRPr="009907B2">
        <w:rPr>
          <w:rFonts w:eastAsia="標楷體"/>
          <w:b/>
          <w:bCs/>
          <w:sz w:val="28"/>
        </w:rPr>
        <w:t xml:space="preserve">  </w:t>
      </w:r>
      <w:r w:rsidR="00322BC5" w:rsidRPr="009907B2">
        <w:rPr>
          <w:rFonts w:eastAsia="標楷體" w:hint="eastAsia"/>
          <w:b/>
          <w:bCs/>
          <w:sz w:val="28"/>
        </w:rPr>
        <w:t>消費者物價指數及躉售物價指數變化</w:t>
      </w:r>
    </w:p>
    <w:p w:rsidR="00322BC5" w:rsidRPr="00E94650" w:rsidRDefault="00322BC5" w:rsidP="00322BC5">
      <w:pPr>
        <w:snapToGrid w:val="0"/>
        <w:spacing w:before="120" w:line="300" w:lineRule="auto"/>
        <w:ind w:rightChars="-59" w:right="-142"/>
        <w:jc w:val="both"/>
        <w:rPr>
          <w:rFonts w:eastAsia="標楷體"/>
          <w:color w:val="FF0000"/>
          <w:sz w:val="28"/>
        </w:rPr>
      </w:pPr>
      <w:r w:rsidRPr="00BE0B3C">
        <w:rPr>
          <w:rFonts w:eastAsia="標楷體"/>
          <w:noProof/>
          <w:color w:val="FF0000"/>
          <w:sz w:val="28"/>
        </w:rPr>
        <mc:AlternateContent>
          <mc:Choice Requires="wps">
            <w:drawing>
              <wp:anchor distT="0" distB="0" distL="114300" distR="114300" simplePos="0" relativeHeight="251658240" behindDoc="0" locked="0" layoutInCell="1" allowOverlap="1" wp14:anchorId="5E1662C0" wp14:editId="1BD74A27">
                <wp:simplePos x="0" y="0"/>
                <wp:positionH relativeFrom="column">
                  <wp:posOffset>4902835</wp:posOffset>
                </wp:positionH>
                <wp:positionV relativeFrom="paragraph">
                  <wp:posOffset>308610</wp:posOffset>
                </wp:positionV>
                <wp:extent cx="617220"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534035"/>
                        </a:xfrm>
                        <a:prstGeom prst="rect">
                          <a:avLst/>
                        </a:prstGeom>
                        <a:noFill/>
                        <a:ln w="9525">
                          <a:noFill/>
                          <a:miter lim="800000"/>
                          <a:headEnd/>
                          <a:tailEnd/>
                        </a:ln>
                      </wps:spPr>
                      <wps:txbx>
                        <w:txbxContent>
                          <w:p w:rsidR="00D658B9" w:rsidRPr="00BE0B3C" w:rsidRDefault="00D658B9" w:rsidP="00322BC5">
                            <w:pPr>
                              <w:spacing w:line="260" w:lineRule="exact"/>
                              <w:jc w:val="center"/>
                              <w:rPr>
                                <w:b/>
                              </w:rPr>
                            </w:pPr>
                            <w:r w:rsidRPr="00BE0B3C">
                              <w:rPr>
                                <w:rFonts w:hint="eastAsia"/>
                                <w:b/>
                              </w:rPr>
                              <w:t>CPI</w:t>
                            </w:r>
                          </w:p>
                          <w:p w:rsidR="00D658B9" w:rsidRPr="00BE0B3C" w:rsidRDefault="00D658B9" w:rsidP="00322BC5">
                            <w:pPr>
                              <w:spacing w:line="260" w:lineRule="exact"/>
                              <w:jc w:val="center"/>
                              <w:rPr>
                                <w:b/>
                              </w:rPr>
                            </w:pPr>
                            <w:r>
                              <w:rPr>
                                <w:rFonts w:hint="eastAsia"/>
                                <w:b/>
                              </w:rPr>
                              <w:t>1</w:t>
                            </w:r>
                            <w:r w:rsidRPr="00BE0B3C">
                              <w:rPr>
                                <w:rFonts w:hint="eastAsia"/>
                                <w:b/>
                              </w:rPr>
                              <w:t>.</w:t>
                            </w:r>
                            <w:r>
                              <w:rPr>
                                <w:rFonts w:hint="eastAsia"/>
                                <w:b/>
                              </w:rPr>
                              <w:t>61</w:t>
                            </w:r>
                            <w:r w:rsidRPr="00BE0B3C">
                              <w:rPr>
                                <w:rFonts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left:0;text-align:left;margin-left:386.05pt;margin-top:24.3pt;width:48.6pt;height:4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" filled="f" stroked="f">
                <v:textbox>
                  <w:txbxContent>
                    <w:p w:rsidR="00D658B9" w:rsidRPr="00BE0B3C" w:rsidRDefault="00D658B9" w:rsidP="00322BC5">
                      <w:pPr>
                        <w:spacing w:line="260" w:lineRule="exact"/>
                        <w:jc w:val="center"/>
                        <w:rPr>
                          <w:b/>
                        </w:rPr>
                      </w:pPr>
                      <w:r w:rsidRPr="00BE0B3C">
                        <w:rPr>
                          <w:rFonts w:hint="eastAsia"/>
                          <w:b/>
                        </w:rPr>
                        <w:t>CPI</w:t>
                      </w:r>
                    </w:p>
                    <w:p w:rsidR="00D658B9" w:rsidRPr="00BE0B3C" w:rsidRDefault="00D658B9" w:rsidP="00322BC5">
                      <w:pPr>
                        <w:spacing w:line="260" w:lineRule="exact"/>
                        <w:jc w:val="center"/>
                        <w:rPr>
                          <w:b/>
                        </w:rPr>
                      </w:pPr>
                      <w:r>
                        <w:rPr>
                          <w:rFonts w:hint="eastAsia"/>
                          <w:b/>
                        </w:rPr>
                        <w:t>1</w:t>
                      </w:r>
                      <w:r w:rsidRPr="00BE0B3C">
                        <w:rPr>
                          <w:rFonts w:hint="eastAsia"/>
                          <w:b/>
                        </w:rPr>
                        <w:t>.</w:t>
                      </w:r>
                      <w:r>
                        <w:rPr>
                          <w:rFonts w:hint="eastAsia"/>
                          <w:b/>
                        </w:rPr>
                        <w:t>61</w:t>
                      </w:r>
                      <w:r w:rsidRPr="00BE0B3C">
                        <w:rPr>
                          <w:rFonts w:hint="eastAsia"/>
                          <w:b/>
                        </w:rPr>
                        <w:t>%</w:t>
                      </w:r>
                    </w:p>
                  </w:txbxContent>
                </v:textbox>
              </v:shape>
            </w:pict>
          </mc:Fallback>
        </mc:AlternateContent>
      </w:r>
      <w:r w:rsidRPr="00BE0B3C">
        <w:rPr>
          <w:rFonts w:eastAsia="標楷體"/>
          <w:noProof/>
          <w:color w:val="FF0000"/>
          <w:sz w:val="28"/>
        </w:rPr>
        <mc:AlternateContent>
          <mc:Choice Requires="wps">
            <w:drawing>
              <wp:anchor distT="0" distB="0" distL="114300" distR="114300" simplePos="0" relativeHeight="251659264" behindDoc="0" locked="0" layoutInCell="1" allowOverlap="1" wp14:anchorId="2D446AF3" wp14:editId="34C7A945">
                <wp:simplePos x="0" y="0"/>
                <wp:positionH relativeFrom="column">
                  <wp:posOffset>4703473</wp:posOffset>
                </wp:positionH>
                <wp:positionV relativeFrom="paragraph">
                  <wp:posOffset>1257466</wp:posOffset>
                </wp:positionV>
                <wp:extent cx="699770" cy="534035"/>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534035"/>
                        </a:xfrm>
                        <a:prstGeom prst="rect">
                          <a:avLst/>
                        </a:prstGeom>
                        <a:noFill/>
                        <a:ln w="9525">
                          <a:noFill/>
                          <a:miter lim="800000"/>
                          <a:headEnd/>
                          <a:tailEnd/>
                        </a:ln>
                      </wps:spPr>
                      <wps:txbx>
                        <w:txbxContent>
                          <w:p w:rsidR="00D658B9" w:rsidRPr="00BE0B3C" w:rsidRDefault="00D658B9" w:rsidP="00322BC5">
                            <w:pPr>
                              <w:spacing w:line="240" w:lineRule="exact"/>
                              <w:jc w:val="center"/>
                              <w:rPr>
                                <w:b/>
                              </w:rPr>
                            </w:pPr>
                            <w:r>
                              <w:rPr>
                                <w:rFonts w:hint="eastAsia"/>
                                <w:b/>
                              </w:rPr>
                              <w:t>W</w:t>
                            </w:r>
                            <w:r w:rsidRPr="00BE0B3C">
                              <w:rPr>
                                <w:rFonts w:hint="eastAsia"/>
                                <w:b/>
                              </w:rPr>
                              <w:t>PI</w:t>
                            </w:r>
                          </w:p>
                          <w:p w:rsidR="00D658B9" w:rsidRPr="00BE0B3C" w:rsidRDefault="00D658B9" w:rsidP="00322BC5">
                            <w:pPr>
                              <w:spacing w:line="240" w:lineRule="exact"/>
                              <w:jc w:val="center"/>
                              <w:rPr>
                                <w:b/>
                              </w:rPr>
                            </w:pPr>
                            <w:r>
                              <w:rPr>
                                <w:rFonts w:hint="eastAsia"/>
                                <w:b/>
                              </w:rPr>
                              <w:t>-3.96</w:t>
                            </w:r>
                            <w:r w:rsidRPr="00BE0B3C">
                              <w:rPr>
                                <w:rFonts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70.35pt;margin-top:99pt;width:55.1pt;height:4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" filled="f" stroked="f">
                <v:textbox>
                  <w:txbxContent>
                    <w:p w:rsidR="00D658B9" w:rsidRPr="00BE0B3C" w:rsidRDefault="00D658B9" w:rsidP="00322BC5">
                      <w:pPr>
                        <w:spacing w:line="240" w:lineRule="exact"/>
                        <w:jc w:val="center"/>
                        <w:rPr>
                          <w:b/>
                        </w:rPr>
                      </w:pPr>
                      <w:r>
                        <w:rPr>
                          <w:rFonts w:hint="eastAsia"/>
                          <w:b/>
                        </w:rPr>
                        <w:t>W</w:t>
                      </w:r>
                      <w:r w:rsidRPr="00BE0B3C">
                        <w:rPr>
                          <w:rFonts w:hint="eastAsia"/>
                          <w:b/>
                        </w:rPr>
                        <w:t>PI</w:t>
                      </w:r>
                    </w:p>
                    <w:p w:rsidR="00D658B9" w:rsidRPr="00BE0B3C" w:rsidRDefault="00D658B9" w:rsidP="00322BC5">
                      <w:pPr>
                        <w:spacing w:line="240" w:lineRule="exact"/>
                        <w:jc w:val="center"/>
                        <w:rPr>
                          <w:b/>
                        </w:rPr>
                      </w:pPr>
                      <w:r>
                        <w:rPr>
                          <w:rFonts w:hint="eastAsia"/>
                          <w:b/>
                        </w:rPr>
                        <w:t>-3.96</w:t>
                      </w:r>
                      <w:r w:rsidRPr="00BE0B3C">
                        <w:rPr>
                          <w:rFonts w:hint="eastAsia"/>
                          <w:b/>
                        </w:rPr>
                        <w:t>%</w:t>
                      </w:r>
                    </w:p>
                  </w:txbxContent>
                </v:textbox>
              </v:shape>
            </w:pict>
          </mc:Fallback>
        </mc:AlternateContent>
      </w:r>
      <w:r>
        <w:rPr>
          <w:noProof/>
        </w:rPr>
        <w:drawing>
          <wp:inline distT="0" distB="0" distL="0" distR="0" wp14:anchorId="6AB5905C" wp14:editId="52700086">
            <wp:extent cx="5518205" cy="2743200"/>
            <wp:effectExtent l="0" t="0" r="6350" b="0"/>
            <wp:docPr id="2" name="圖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22BC5" w:rsidRDefault="00322BC5" w:rsidP="00322BC5">
      <w:pPr>
        <w:pStyle w:val="k32"/>
        <w:tabs>
          <w:tab w:val="right" w:pos="8646"/>
        </w:tabs>
        <w:spacing w:beforeLines="0" w:before="0" w:line="240" w:lineRule="atLeast"/>
        <w:ind w:left="0" w:right="-147" w:firstLineChars="1000" w:firstLine="2400"/>
        <w:jc w:val="right"/>
        <w:rPr>
          <w:color w:val="FF0000"/>
          <w:sz w:val="24"/>
        </w:rPr>
      </w:pPr>
    </w:p>
    <w:p w:rsidR="00423DF4" w:rsidRPr="00C12AFE" w:rsidRDefault="00423DF4" w:rsidP="00322BC5">
      <w:pPr>
        <w:snapToGrid w:val="0"/>
        <w:spacing w:before="50" w:line="300" w:lineRule="auto"/>
        <w:ind w:left="314" w:rightChars="-59" w:right="-142" w:hangingChars="112" w:hanging="314"/>
        <w:jc w:val="center"/>
        <w:rPr>
          <w:rFonts w:eastAsia="標楷體"/>
          <w:b/>
          <w:snapToGrid w:val="0"/>
          <w:sz w:val="28"/>
        </w:rPr>
      </w:pPr>
      <w:r w:rsidRPr="00C12AFE">
        <w:rPr>
          <w:rFonts w:eastAsia="標楷體"/>
          <w:b/>
          <w:snapToGrid w:val="0"/>
          <w:sz w:val="28"/>
        </w:rPr>
        <w:t>表</w:t>
      </w:r>
      <w:r w:rsidRPr="00C12AFE">
        <w:rPr>
          <w:rFonts w:eastAsia="標楷體"/>
          <w:b/>
          <w:snapToGrid w:val="0"/>
          <w:sz w:val="28"/>
        </w:rPr>
        <w:t xml:space="preserve"> 2-7-1  </w:t>
      </w:r>
      <w:r w:rsidRPr="00C12AFE">
        <w:rPr>
          <w:rFonts w:eastAsia="標楷體"/>
          <w:b/>
          <w:snapToGrid w:val="0"/>
          <w:sz w:val="28"/>
        </w:rPr>
        <w:t>物價變動</w:t>
      </w:r>
    </w:p>
    <w:tbl>
      <w:tblPr>
        <w:tblW w:w="880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9"/>
        <w:gridCol w:w="1103"/>
        <w:gridCol w:w="1045"/>
        <w:gridCol w:w="1284"/>
        <w:gridCol w:w="896"/>
        <w:gridCol w:w="776"/>
        <w:gridCol w:w="1067"/>
        <w:gridCol w:w="1116"/>
      </w:tblGrid>
      <w:tr w:rsidR="00423DF4" w:rsidRPr="009D03C5" w:rsidTr="00756E72">
        <w:trPr>
          <w:cantSplit/>
          <w:jc w:val="center"/>
        </w:trPr>
        <w:tc>
          <w:tcPr>
            <w:tcW w:w="1519" w:type="dxa"/>
            <w:vMerge w:val="restart"/>
            <w:tcBorders>
              <w:left w:val="nil"/>
            </w:tcBorders>
            <w:vAlign w:val="center"/>
          </w:tcPr>
          <w:p w:rsidR="00423DF4" w:rsidRPr="009D03C5" w:rsidRDefault="00423DF4" w:rsidP="00756E72">
            <w:pPr>
              <w:spacing w:line="360" w:lineRule="exact"/>
              <w:jc w:val="center"/>
              <w:rPr>
                <w:rFonts w:eastAsia="標楷體"/>
              </w:rPr>
            </w:pPr>
            <w:r w:rsidRPr="00013973">
              <w:rPr>
                <w:rFonts w:eastAsia="標楷體"/>
              </w:rPr>
              <w:t>年</w:t>
            </w:r>
            <w:r w:rsidRPr="00013973">
              <w:rPr>
                <w:rFonts w:eastAsia="標楷體"/>
              </w:rPr>
              <w:t>(</w:t>
            </w:r>
            <w:r w:rsidRPr="00013973">
              <w:rPr>
                <w:rFonts w:eastAsia="標楷體"/>
              </w:rPr>
              <w:t>月</w:t>
            </w:r>
            <w:r w:rsidRPr="00013973">
              <w:rPr>
                <w:rFonts w:eastAsia="標楷體"/>
              </w:rPr>
              <w:t>)</w:t>
            </w:r>
          </w:p>
        </w:tc>
        <w:tc>
          <w:tcPr>
            <w:tcW w:w="3432" w:type="dxa"/>
            <w:gridSpan w:val="3"/>
            <w:tcBorders>
              <w:bottom w:val="nil"/>
            </w:tcBorders>
          </w:tcPr>
          <w:p w:rsidR="00423DF4" w:rsidRPr="009D03C5" w:rsidRDefault="00423DF4" w:rsidP="00756E72">
            <w:pPr>
              <w:spacing w:line="360" w:lineRule="exact"/>
              <w:rPr>
                <w:rFonts w:eastAsia="標楷體"/>
              </w:rPr>
            </w:pPr>
            <w:r w:rsidRPr="009D03C5">
              <w:rPr>
                <w:rFonts w:eastAsia="標楷體" w:hint="eastAsia"/>
              </w:rPr>
              <w:t>消費者物價指數</w:t>
            </w:r>
          </w:p>
        </w:tc>
        <w:tc>
          <w:tcPr>
            <w:tcW w:w="3855" w:type="dxa"/>
            <w:gridSpan w:val="4"/>
            <w:tcBorders>
              <w:bottom w:val="nil"/>
              <w:right w:val="nil"/>
            </w:tcBorders>
          </w:tcPr>
          <w:p w:rsidR="00423DF4" w:rsidRPr="009D03C5" w:rsidRDefault="00423DF4" w:rsidP="00756E72">
            <w:pPr>
              <w:pStyle w:val="xl41"/>
              <w:widowControl w:val="0"/>
              <w:spacing w:before="0" w:beforeAutospacing="0" w:after="0" w:afterAutospacing="0" w:line="360" w:lineRule="exact"/>
              <w:textAlignment w:val="auto"/>
              <w:rPr>
                <w:rFonts w:ascii="Times New Roman" w:eastAsia="標楷體" w:hAnsi="Times New Roman" w:hint="default"/>
                <w:color w:val="auto"/>
                <w:kern w:val="2"/>
              </w:rPr>
            </w:pPr>
            <w:r w:rsidRPr="009D03C5">
              <w:rPr>
                <w:rFonts w:ascii="Times New Roman" w:eastAsia="標楷體" w:hAnsi="Times New Roman"/>
                <w:color w:val="auto"/>
                <w:kern w:val="2"/>
              </w:rPr>
              <w:t>躉售物價指數</w:t>
            </w:r>
          </w:p>
        </w:tc>
      </w:tr>
      <w:tr w:rsidR="00423DF4" w:rsidRPr="009D03C5" w:rsidTr="00756E72">
        <w:trPr>
          <w:cantSplit/>
          <w:jc w:val="center"/>
        </w:trPr>
        <w:tc>
          <w:tcPr>
            <w:tcW w:w="1519" w:type="dxa"/>
            <w:vMerge/>
            <w:tcBorders>
              <w:left w:val="nil"/>
              <w:bottom w:val="single" w:sz="4" w:space="0" w:color="auto"/>
            </w:tcBorders>
          </w:tcPr>
          <w:p w:rsidR="00423DF4" w:rsidRPr="009D03C5" w:rsidRDefault="00423DF4" w:rsidP="00756E72">
            <w:pPr>
              <w:spacing w:line="360" w:lineRule="exact"/>
              <w:rPr>
                <w:rFonts w:eastAsia="標楷體"/>
              </w:rPr>
            </w:pPr>
          </w:p>
        </w:tc>
        <w:tc>
          <w:tcPr>
            <w:tcW w:w="1103" w:type="dxa"/>
            <w:tcBorders>
              <w:top w:val="nil"/>
              <w:bottom w:val="single" w:sz="4" w:space="0" w:color="auto"/>
            </w:tcBorders>
          </w:tcPr>
          <w:p w:rsidR="00423DF4" w:rsidRPr="009D03C5" w:rsidRDefault="00423DF4" w:rsidP="00756E72">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9D03C5">
              <w:rPr>
                <w:rFonts w:eastAsia="標楷體" w:hint="eastAsia"/>
                <w:spacing w:val="0"/>
                <w:kern w:val="2"/>
                <w:szCs w:val="24"/>
              </w:rPr>
              <w:t>年增率</w:t>
            </w:r>
          </w:p>
        </w:tc>
        <w:tc>
          <w:tcPr>
            <w:tcW w:w="1045" w:type="dxa"/>
            <w:tcBorders>
              <w:top w:val="single" w:sz="4" w:space="0" w:color="auto"/>
              <w:bottom w:val="single" w:sz="4" w:space="0" w:color="auto"/>
            </w:tcBorders>
          </w:tcPr>
          <w:p w:rsidR="00423DF4" w:rsidRPr="00884DA3" w:rsidRDefault="00423DF4" w:rsidP="00756E72">
            <w:pPr>
              <w:pStyle w:val="k02"/>
              <w:spacing w:before="0" w:beforeAutospacing="0" w:after="0" w:afterAutospacing="0" w:line="360" w:lineRule="exact"/>
              <w:jc w:val="center"/>
              <w:rPr>
                <w:rFonts w:ascii="Times New Roman" w:eastAsia="標楷體"/>
                <w:color w:val="000000" w:themeColor="text1"/>
                <w:spacing w:val="-34"/>
              </w:rPr>
            </w:pPr>
            <w:r w:rsidRPr="00884DA3">
              <w:rPr>
                <w:rFonts w:ascii="Times New Roman" w:eastAsia="標楷體" w:hint="eastAsia"/>
                <w:color w:val="000000" w:themeColor="text1"/>
              </w:rPr>
              <w:t>不含蔬果</w:t>
            </w:r>
          </w:p>
        </w:tc>
        <w:tc>
          <w:tcPr>
            <w:tcW w:w="1284" w:type="dxa"/>
            <w:tcBorders>
              <w:top w:val="single" w:sz="4" w:space="0" w:color="auto"/>
              <w:bottom w:val="single" w:sz="4" w:space="0" w:color="auto"/>
            </w:tcBorders>
            <w:vAlign w:val="center"/>
          </w:tcPr>
          <w:p w:rsidR="00423DF4" w:rsidRPr="009D03C5" w:rsidRDefault="00423DF4" w:rsidP="00756E72">
            <w:pPr>
              <w:pStyle w:val="k02"/>
              <w:spacing w:before="0" w:beforeAutospacing="0" w:after="0" w:afterAutospacing="0" w:line="360" w:lineRule="exact"/>
              <w:jc w:val="center"/>
              <w:rPr>
                <w:rFonts w:ascii="Times New Roman" w:eastAsia="標楷體"/>
                <w:spacing w:val="-34"/>
              </w:rPr>
            </w:pPr>
            <w:r w:rsidRPr="009D03C5">
              <w:rPr>
                <w:rFonts w:ascii="Times New Roman" w:eastAsia="標楷體" w:hint="eastAsia"/>
              </w:rPr>
              <w:t>不含蔬果水產及能源</w:t>
            </w:r>
          </w:p>
        </w:tc>
        <w:tc>
          <w:tcPr>
            <w:tcW w:w="896" w:type="dxa"/>
            <w:tcBorders>
              <w:top w:val="nil"/>
              <w:bottom w:val="single" w:sz="4" w:space="0" w:color="auto"/>
            </w:tcBorders>
          </w:tcPr>
          <w:p w:rsidR="00423DF4" w:rsidRPr="009D03C5" w:rsidRDefault="00423DF4" w:rsidP="00756E72">
            <w:pPr>
              <w:spacing w:line="360" w:lineRule="exact"/>
              <w:jc w:val="center"/>
              <w:rPr>
                <w:rFonts w:eastAsia="標楷體"/>
              </w:rPr>
            </w:pPr>
            <w:r w:rsidRPr="009D03C5">
              <w:rPr>
                <w:rFonts w:eastAsia="標楷體" w:hint="eastAsia"/>
              </w:rPr>
              <w:t>年增率</w:t>
            </w:r>
          </w:p>
        </w:tc>
        <w:tc>
          <w:tcPr>
            <w:tcW w:w="776" w:type="dxa"/>
            <w:tcBorders>
              <w:top w:val="single" w:sz="4" w:space="0" w:color="auto"/>
              <w:bottom w:val="single" w:sz="4" w:space="0" w:color="auto"/>
            </w:tcBorders>
          </w:tcPr>
          <w:p w:rsidR="00423DF4" w:rsidRPr="009D03C5" w:rsidRDefault="00423DF4" w:rsidP="00756E72">
            <w:pPr>
              <w:spacing w:line="360" w:lineRule="exact"/>
              <w:jc w:val="center"/>
              <w:rPr>
                <w:rFonts w:eastAsia="標楷體"/>
              </w:rPr>
            </w:pPr>
            <w:r w:rsidRPr="009D03C5">
              <w:rPr>
                <w:rFonts w:eastAsia="標楷體" w:hint="eastAsia"/>
              </w:rPr>
              <w:t>國產</w:t>
            </w:r>
          </w:p>
          <w:p w:rsidR="00423DF4" w:rsidRPr="009D03C5" w:rsidRDefault="00423DF4" w:rsidP="00756E72">
            <w:pPr>
              <w:spacing w:line="360" w:lineRule="exact"/>
              <w:jc w:val="center"/>
              <w:rPr>
                <w:rFonts w:eastAsia="標楷體"/>
              </w:rPr>
            </w:pPr>
            <w:r w:rsidRPr="009D03C5">
              <w:rPr>
                <w:rFonts w:eastAsia="標楷體" w:hint="eastAsia"/>
              </w:rPr>
              <w:t>內銷</w:t>
            </w:r>
          </w:p>
        </w:tc>
        <w:tc>
          <w:tcPr>
            <w:tcW w:w="1067" w:type="dxa"/>
            <w:tcBorders>
              <w:top w:val="single" w:sz="4" w:space="0" w:color="auto"/>
              <w:bottom w:val="single" w:sz="4" w:space="0" w:color="auto"/>
            </w:tcBorders>
          </w:tcPr>
          <w:p w:rsidR="00423DF4" w:rsidRPr="009D03C5" w:rsidRDefault="00423DF4" w:rsidP="00756E72">
            <w:pPr>
              <w:spacing w:line="360" w:lineRule="exact"/>
              <w:jc w:val="center"/>
              <w:rPr>
                <w:rFonts w:eastAsia="標楷體"/>
              </w:rPr>
            </w:pPr>
            <w:r w:rsidRPr="009D03C5">
              <w:rPr>
                <w:rFonts w:eastAsia="標楷體" w:hint="eastAsia"/>
              </w:rPr>
              <w:t>進口</w:t>
            </w:r>
          </w:p>
          <w:p w:rsidR="00423DF4" w:rsidRPr="009D03C5" w:rsidRDefault="00423DF4" w:rsidP="00756E72">
            <w:pPr>
              <w:spacing w:line="360" w:lineRule="exact"/>
              <w:jc w:val="center"/>
              <w:rPr>
                <w:rFonts w:eastAsia="標楷體"/>
              </w:rPr>
            </w:pPr>
            <w:r w:rsidRPr="009D03C5">
              <w:rPr>
                <w:rFonts w:eastAsia="標楷體"/>
              </w:rPr>
              <w:t>(</w:t>
            </w:r>
            <w:r w:rsidRPr="009D03C5">
              <w:rPr>
                <w:rFonts w:eastAsia="標楷體" w:hint="eastAsia"/>
              </w:rPr>
              <w:t>新台幣</w:t>
            </w:r>
            <w:r w:rsidRPr="009D03C5">
              <w:rPr>
                <w:rFonts w:eastAsia="標楷體"/>
              </w:rPr>
              <w:t>)</w:t>
            </w:r>
          </w:p>
        </w:tc>
        <w:tc>
          <w:tcPr>
            <w:tcW w:w="1116" w:type="dxa"/>
            <w:tcBorders>
              <w:top w:val="single" w:sz="4" w:space="0" w:color="auto"/>
              <w:bottom w:val="single" w:sz="4" w:space="0" w:color="auto"/>
              <w:right w:val="nil"/>
            </w:tcBorders>
          </w:tcPr>
          <w:p w:rsidR="00423DF4" w:rsidRPr="009D03C5" w:rsidRDefault="00423DF4" w:rsidP="00756E72">
            <w:pPr>
              <w:spacing w:line="360" w:lineRule="exact"/>
              <w:jc w:val="center"/>
              <w:rPr>
                <w:rFonts w:eastAsia="標楷體"/>
              </w:rPr>
            </w:pPr>
            <w:r w:rsidRPr="009D03C5">
              <w:rPr>
                <w:rFonts w:eastAsia="標楷體" w:hint="eastAsia"/>
              </w:rPr>
              <w:t>出口</w:t>
            </w:r>
          </w:p>
          <w:p w:rsidR="00423DF4" w:rsidRPr="009D03C5" w:rsidRDefault="00423DF4" w:rsidP="00756E72">
            <w:pPr>
              <w:spacing w:line="360" w:lineRule="exact"/>
              <w:jc w:val="center"/>
              <w:rPr>
                <w:rFonts w:eastAsia="標楷體"/>
              </w:rPr>
            </w:pPr>
            <w:r w:rsidRPr="009D03C5">
              <w:rPr>
                <w:rFonts w:eastAsia="標楷體"/>
              </w:rPr>
              <w:t>(</w:t>
            </w:r>
            <w:r w:rsidRPr="009D03C5">
              <w:rPr>
                <w:rFonts w:eastAsia="標楷體" w:hint="eastAsia"/>
              </w:rPr>
              <w:t>新台幣</w:t>
            </w:r>
            <w:r w:rsidRPr="009D03C5">
              <w:rPr>
                <w:rFonts w:eastAsia="標楷體"/>
              </w:rPr>
              <w:t>)</w:t>
            </w:r>
          </w:p>
        </w:tc>
      </w:tr>
      <w:tr w:rsidR="00423DF4" w:rsidRPr="009D03C5" w:rsidTr="00756E72">
        <w:trPr>
          <w:jc w:val="center"/>
        </w:trPr>
        <w:tc>
          <w:tcPr>
            <w:tcW w:w="1519" w:type="dxa"/>
            <w:tcBorders>
              <w:top w:val="nil"/>
              <w:left w:val="nil"/>
              <w:bottom w:val="nil"/>
            </w:tcBorders>
          </w:tcPr>
          <w:p w:rsidR="00423DF4" w:rsidRPr="009D03C5" w:rsidRDefault="00423DF4" w:rsidP="00756E72">
            <w:pPr>
              <w:spacing w:line="360" w:lineRule="exact"/>
              <w:rPr>
                <w:rFonts w:eastAsia="標楷體"/>
                <w:b/>
                <w:bCs/>
              </w:rPr>
            </w:pPr>
            <w:r w:rsidRPr="009D03C5">
              <w:rPr>
                <w:rFonts w:eastAsia="標楷體" w:hint="eastAsia"/>
                <w:b/>
                <w:bCs/>
              </w:rPr>
              <w:t>96</w:t>
            </w:r>
            <w:r w:rsidRPr="009D03C5">
              <w:rPr>
                <w:rFonts w:eastAsia="標楷體" w:hint="eastAsia"/>
                <w:b/>
                <w:bCs/>
              </w:rPr>
              <w:t>年</w:t>
            </w:r>
          </w:p>
        </w:tc>
        <w:tc>
          <w:tcPr>
            <w:tcW w:w="1103" w:type="dxa"/>
            <w:tcBorders>
              <w:top w:val="nil"/>
              <w:bottom w:val="nil"/>
              <w:right w:val="nil"/>
            </w:tcBorders>
            <w:vAlign w:val="center"/>
          </w:tcPr>
          <w:p w:rsidR="00423DF4" w:rsidRPr="009D03C5" w:rsidRDefault="00423DF4" w:rsidP="00756E72">
            <w:pPr>
              <w:pStyle w:val="a9"/>
              <w:spacing w:line="360" w:lineRule="exact"/>
              <w:ind w:rightChars="50" w:right="120"/>
              <w:rPr>
                <w:rFonts w:eastAsia="標楷體"/>
                <w:b/>
                <w:bCs/>
              </w:rPr>
            </w:pPr>
            <w:r w:rsidRPr="009D03C5">
              <w:rPr>
                <w:rFonts w:eastAsia="標楷體" w:hint="eastAsia"/>
                <w:b/>
                <w:bCs/>
              </w:rPr>
              <w:t>1.80</w:t>
            </w:r>
          </w:p>
        </w:tc>
        <w:tc>
          <w:tcPr>
            <w:tcW w:w="1045" w:type="dxa"/>
            <w:tcBorders>
              <w:top w:val="nil"/>
              <w:left w:val="nil"/>
              <w:bottom w:val="nil"/>
              <w:right w:val="nil"/>
            </w:tcBorders>
            <w:vAlign w:val="center"/>
          </w:tcPr>
          <w:p w:rsidR="00423DF4" w:rsidRPr="00884DA3" w:rsidRDefault="00423DF4" w:rsidP="00756E72">
            <w:pPr>
              <w:spacing w:line="360" w:lineRule="exact"/>
              <w:jc w:val="center"/>
              <w:rPr>
                <w:rFonts w:eastAsia="標楷體"/>
                <w:b/>
                <w:bCs/>
                <w:color w:val="000000" w:themeColor="text1"/>
              </w:rPr>
            </w:pPr>
            <w:r w:rsidRPr="00884DA3">
              <w:rPr>
                <w:rFonts w:eastAsia="標楷體" w:hint="eastAsia"/>
                <w:b/>
                <w:bCs/>
                <w:color w:val="000000" w:themeColor="text1"/>
              </w:rPr>
              <w:t>1.69</w:t>
            </w:r>
          </w:p>
        </w:tc>
        <w:tc>
          <w:tcPr>
            <w:tcW w:w="1284"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1.35</w:t>
            </w:r>
          </w:p>
        </w:tc>
        <w:tc>
          <w:tcPr>
            <w:tcW w:w="89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6.47</w:t>
            </w:r>
          </w:p>
        </w:tc>
        <w:tc>
          <w:tcPr>
            <w:tcW w:w="77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6.39</w:t>
            </w:r>
          </w:p>
        </w:tc>
        <w:tc>
          <w:tcPr>
            <w:tcW w:w="1067"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8.95</w:t>
            </w:r>
          </w:p>
        </w:tc>
        <w:tc>
          <w:tcPr>
            <w:tcW w:w="111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3.56</w:t>
            </w:r>
          </w:p>
        </w:tc>
      </w:tr>
      <w:tr w:rsidR="00423DF4" w:rsidRPr="009D03C5" w:rsidTr="00756E72">
        <w:trPr>
          <w:jc w:val="center"/>
        </w:trPr>
        <w:tc>
          <w:tcPr>
            <w:tcW w:w="1519" w:type="dxa"/>
            <w:tcBorders>
              <w:top w:val="nil"/>
              <w:left w:val="nil"/>
              <w:bottom w:val="nil"/>
            </w:tcBorders>
          </w:tcPr>
          <w:p w:rsidR="00423DF4" w:rsidRPr="009D03C5" w:rsidRDefault="00423DF4" w:rsidP="00756E72">
            <w:pPr>
              <w:spacing w:line="360" w:lineRule="exact"/>
              <w:rPr>
                <w:rFonts w:eastAsia="標楷體"/>
                <w:b/>
                <w:bCs/>
              </w:rPr>
            </w:pPr>
            <w:r w:rsidRPr="009D03C5">
              <w:rPr>
                <w:rFonts w:eastAsia="標楷體" w:hint="eastAsia"/>
                <w:b/>
                <w:bCs/>
              </w:rPr>
              <w:t>97</w:t>
            </w:r>
            <w:r w:rsidRPr="009D03C5">
              <w:rPr>
                <w:rFonts w:eastAsia="標楷體" w:hint="eastAsia"/>
                <w:b/>
                <w:bCs/>
              </w:rPr>
              <w:t>年</w:t>
            </w:r>
          </w:p>
        </w:tc>
        <w:tc>
          <w:tcPr>
            <w:tcW w:w="1103" w:type="dxa"/>
            <w:tcBorders>
              <w:top w:val="nil"/>
              <w:bottom w:val="nil"/>
              <w:right w:val="nil"/>
            </w:tcBorders>
            <w:vAlign w:val="center"/>
          </w:tcPr>
          <w:p w:rsidR="00423DF4" w:rsidRPr="009D03C5" w:rsidRDefault="00423DF4" w:rsidP="00756E72">
            <w:pPr>
              <w:pStyle w:val="a9"/>
              <w:spacing w:line="360" w:lineRule="exact"/>
              <w:ind w:rightChars="50" w:right="120"/>
              <w:rPr>
                <w:rFonts w:eastAsia="標楷體"/>
                <w:b/>
                <w:bCs/>
              </w:rPr>
            </w:pPr>
            <w:r w:rsidRPr="009D03C5">
              <w:rPr>
                <w:rFonts w:eastAsia="標楷體" w:hint="eastAsia"/>
                <w:b/>
                <w:bCs/>
              </w:rPr>
              <w:t>3.53</w:t>
            </w:r>
          </w:p>
        </w:tc>
        <w:tc>
          <w:tcPr>
            <w:tcW w:w="1045" w:type="dxa"/>
            <w:tcBorders>
              <w:top w:val="nil"/>
              <w:left w:val="nil"/>
              <w:bottom w:val="nil"/>
              <w:right w:val="nil"/>
            </w:tcBorders>
            <w:vAlign w:val="center"/>
          </w:tcPr>
          <w:p w:rsidR="00423DF4" w:rsidRPr="00884DA3" w:rsidRDefault="00423DF4" w:rsidP="00756E72">
            <w:pPr>
              <w:spacing w:line="360" w:lineRule="exact"/>
              <w:jc w:val="center"/>
              <w:rPr>
                <w:rFonts w:eastAsia="標楷體"/>
                <w:b/>
                <w:bCs/>
                <w:color w:val="000000" w:themeColor="text1"/>
              </w:rPr>
            </w:pPr>
            <w:r w:rsidRPr="00884DA3">
              <w:rPr>
                <w:rFonts w:eastAsia="標楷體" w:hint="eastAsia"/>
                <w:b/>
                <w:bCs/>
                <w:color w:val="000000" w:themeColor="text1"/>
              </w:rPr>
              <w:t>3.43</w:t>
            </w:r>
          </w:p>
        </w:tc>
        <w:tc>
          <w:tcPr>
            <w:tcW w:w="1284"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3.08</w:t>
            </w:r>
          </w:p>
        </w:tc>
        <w:tc>
          <w:tcPr>
            <w:tcW w:w="89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5.22</w:t>
            </w:r>
          </w:p>
        </w:tc>
        <w:tc>
          <w:tcPr>
            <w:tcW w:w="77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8.64</w:t>
            </w:r>
          </w:p>
        </w:tc>
        <w:tc>
          <w:tcPr>
            <w:tcW w:w="1067"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8.84</w:t>
            </w:r>
          </w:p>
        </w:tc>
        <w:tc>
          <w:tcPr>
            <w:tcW w:w="111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-2.14</w:t>
            </w:r>
          </w:p>
        </w:tc>
      </w:tr>
      <w:tr w:rsidR="00423DF4" w:rsidRPr="009D03C5" w:rsidTr="00756E72">
        <w:trPr>
          <w:jc w:val="center"/>
        </w:trPr>
        <w:tc>
          <w:tcPr>
            <w:tcW w:w="1519" w:type="dxa"/>
            <w:tcBorders>
              <w:top w:val="nil"/>
              <w:left w:val="nil"/>
              <w:bottom w:val="nil"/>
            </w:tcBorders>
          </w:tcPr>
          <w:p w:rsidR="00423DF4" w:rsidRPr="009D03C5" w:rsidRDefault="00423DF4" w:rsidP="00756E72">
            <w:pPr>
              <w:spacing w:line="360" w:lineRule="exact"/>
              <w:rPr>
                <w:rFonts w:eastAsia="標楷體"/>
                <w:b/>
                <w:bCs/>
              </w:rPr>
            </w:pPr>
            <w:r w:rsidRPr="009D03C5">
              <w:rPr>
                <w:rFonts w:eastAsia="標楷體" w:hint="eastAsia"/>
                <w:b/>
                <w:bCs/>
              </w:rPr>
              <w:t>98</w:t>
            </w:r>
            <w:r w:rsidRPr="009D03C5">
              <w:rPr>
                <w:rFonts w:eastAsia="標楷體" w:hint="eastAsia"/>
                <w:b/>
                <w:bCs/>
              </w:rPr>
              <w:t>年</w:t>
            </w:r>
          </w:p>
        </w:tc>
        <w:tc>
          <w:tcPr>
            <w:tcW w:w="1103" w:type="dxa"/>
            <w:tcBorders>
              <w:top w:val="nil"/>
              <w:bottom w:val="nil"/>
              <w:right w:val="nil"/>
            </w:tcBorders>
            <w:vAlign w:val="center"/>
          </w:tcPr>
          <w:p w:rsidR="00423DF4" w:rsidRPr="009D03C5" w:rsidRDefault="00423DF4" w:rsidP="00756E72">
            <w:pPr>
              <w:pStyle w:val="a9"/>
              <w:spacing w:line="360" w:lineRule="exact"/>
              <w:ind w:rightChars="50" w:right="120"/>
              <w:rPr>
                <w:rFonts w:eastAsia="標楷體"/>
                <w:b/>
                <w:bCs/>
              </w:rPr>
            </w:pPr>
            <w:r w:rsidRPr="009D03C5">
              <w:rPr>
                <w:rFonts w:eastAsia="標楷體" w:hint="eastAsia"/>
                <w:b/>
                <w:bCs/>
              </w:rPr>
              <w:t>-0.87</w:t>
            </w:r>
          </w:p>
        </w:tc>
        <w:tc>
          <w:tcPr>
            <w:tcW w:w="1045" w:type="dxa"/>
            <w:tcBorders>
              <w:top w:val="nil"/>
              <w:left w:val="nil"/>
              <w:bottom w:val="nil"/>
              <w:right w:val="nil"/>
            </w:tcBorders>
            <w:vAlign w:val="center"/>
          </w:tcPr>
          <w:p w:rsidR="00423DF4" w:rsidRPr="00884DA3" w:rsidRDefault="00423DF4" w:rsidP="00756E72">
            <w:pPr>
              <w:spacing w:line="360" w:lineRule="exact"/>
              <w:jc w:val="center"/>
              <w:rPr>
                <w:rFonts w:eastAsia="標楷體"/>
                <w:b/>
                <w:bCs/>
                <w:color w:val="000000" w:themeColor="text1"/>
              </w:rPr>
            </w:pPr>
            <w:r w:rsidRPr="00884DA3">
              <w:rPr>
                <w:rFonts w:eastAsia="標楷體" w:hint="eastAsia"/>
                <w:b/>
                <w:bCs/>
                <w:color w:val="000000" w:themeColor="text1"/>
              </w:rPr>
              <w:t>-0.45</w:t>
            </w:r>
          </w:p>
        </w:tc>
        <w:tc>
          <w:tcPr>
            <w:tcW w:w="1284"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-0.14</w:t>
            </w:r>
          </w:p>
        </w:tc>
        <w:tc>
          <w:tcPr>
            <w:tcW w:w="89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-8.74</w:t>
            </w:r>
          </w:p>
        </w:tc>
        <w:tc>
          <w:tcPr>
            <w:tcW w:w="77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-10.02</w:t>
            </w:r>
          </w:p>
        </w:tc>
        <w:tc>
          <w:tcPr>
            <w:tcW w:w="1067"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-9.61</w:t>
            </w:r>
          </w:p>
        </w:tc>
        <w:tc>
          <w:tcPr>
            <w:tcW w:w="111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-6.60</w:t>
            </w:r>
          </w:p>
        </w:tc>
      </w:tr>
      <w:tr w:rsidR="00423DF4" w:rsidRPr="009D03C5" w:rsidTr="00756E72">
        <w:trPr>
          <w:jc w:val="center"/>
        </w:trPr>
        <w:tc>
          <w:tcPr>
            <w:tcW w:w="1519" w:type="dxa"/>
            <w:tcBorders>
              <w:top w:val="nil"/>
              <w:left w:val="nil"/>
              <w:bottom w:val="nil"/>
            </w:tcBorders>
          </w:tcPr>
          <w:p w:rsidR="00423DF4" w:rsidRPr="009D03C5" w:rsidRDefault="00423DF4" w:rsidP="00756E72">
            <w:pPr>
              <w:spacing w:line="360" w:lineRule="exact"/>
              <w:rPr>
                <w:rFonts w:eastAsia="標楷體"/>
                <w:b/>
                <w:bCs/>
              </w:rPr>
            </w:pPr>
            <w:r w:rsidRPr="009D03C5">
              <w:rPr>
                <w:rFonts w:eastAsia="標楷體" w:hint="eastAsia"/>
                <w:b/>
                <w:bCs/>
              </w:rPr>
              <w:t>99</w:t>
            </w:r>
            <w:r w:rsidRPr="009D03C5">
              <w:rPr>
                <w:rFonts w:eastAsia="標楷體" w:hint="eastAsia"/>
                <w:b/>
                <w:bCs/>
              </w:rPr>
              <w:t>年</w:t>
            </w:r>
          </w:p>
        </w:tc>
        <w:tc>
          <w:tcPr>
            <w:tcW w:w="1103" w:type="dxa"/>
            <w:tcBorders>
              <w:top w:val="nil"/>
              <w:bottom w:val="nil"/>
              <w:right w:val="nil"/>
            </w:tcBorders>
            <w:vAlign w:val="center"/>
          </w:tcPr>
          <w:p w:rsidR="00423DF4" w:rsidRPr="009D03C5" w:rsidRDefault="00423DF4" w:rsidP="00756E72">
            <w:pPr>
              <w:pStyle w:val="a9"/>
              <w:spacing w:line="360" w:lineRule="exact"/>
              <w:ind w:rightChars="50" w:right="120"/>
              <w:rPr>
                <w:rFonts w:eastAsia="標楷體"/>
                <w:b/>
                <w:bCs/>
              </w:rPr>
            </w:pPr>
            <w:r w:rsidRPr="009D03C5">
              <w:rPr>
                <w:rFonts w:eastAsia="標楷體" w:hint="eastAsia"/>
                <w:b/>
                <w:bCs/>
              </w:rPr>
              <w:t>0.96</w:t>
            </w:r>
          </w:p>
        </w:tc>
        <w:tc>
          <w:tcPr>
            <w:tcW w:w="1045" w:type="dxa"/>
            <w:tcBorders>
              <w:top w:val="nil"/>
              <w:left w:val="nil"/>
              <w:bottom w:val="nil"/>
              <w:right w:val="nil"/>
            </w:tcBorders>
            <w:vAlign w:val="center"/>
          </w:tcPr>
          <w:p w:rsidR="00423DF4" w:rsidRPr="00884DA3" w:rsidRDefault="00423DF4" w:rsidP="00756E72">
            <w:pPr>
              <w:spacing w:line="360" w:lineRule="exact"/>
              <w:jc w:val="center"/>
              <w:rPr>
                <w:rFonts w:eastAsia="標楷體"/>
                <w:b/>
                <w:bCs/>
                <w:color w:val="000000" w:themeColor="text1"/>
              </w:rPr>
            </w:pPr>
            <w:r w:rsidRPr="00884DA3">
              <w:rPr>
                <w:rFonts w:eastAsia="標楷體" w:hint="eastAsia"/>
                <w:b/>
                <w:bCs/>
                <w:color w:val="000000" w:themeColor="text1"/>
              </w:rPr>
              <w:t>1.03</w:t>
            </w:r>
          </w:p>
        </w:tc>
        <w:tc>
          <w:tcPr>
            <w:tcW w:w="1284"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0.44</w:t>
            </w:r>
          </w:p>
        </w:tc>
        <w:tc>
          <w:tcPr>
            <w:tcW w:w="89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5</w:t>
            </w:r>
            <w:r w:rsidRPr="009D03C5">
              <w:rPr>
                <w:rFonts w:eastAsia="標楷體"/>
                <w:b/>
                <w:bCs/>
              </w:rPr>
              <w:t>.</w:t>
            </w:r>
            <w:r w:rsidRPr="009D03C5">
              <w:rPr>
                <w:rFonts w:eastAsia="標楷體" w:hint="eastAsia"/>
                <w:b/>
                <w:bCs/>
              </w:rPr>
              <w:t>45</w:t>
            </w:r>
          </w:p>
        </w:tc>
        <w:tc>
          <w:tcPr>
            <w:tcW w:w="77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7</w:t>
            </w:r>
            <w:r w:rsidRPr="009D03C5">
              <w:rPr>
                <w:rFonts w:eastAsia="標楷體"/>
                <w:b/>
                <w:bCs/>
              </w:rPr>
              <w:t>.</w:t>
            </w:r>
            <w:r w:rsidRPr="009D03C5">
              <w:rPr>
                <w:rFonts w:eastAsia="標楷體" w:hint="eastAsia"/>
                <w:b/>
                <w:bCs/>
              </w:rPr>
              <w:t>44</w:t>
            </w:r>
          </w:p>
        </w:tc>
        <w:tc>
          <w:tcPr>
            <w:tcW w:w="1067"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7</w:t>
            </w:r>
            <w:r w:rsidRPr="009D03C5">
              <w:rPr>
                <w:rFonts w:eastAsia="標楷體"/>
                <w:b/>
                <w:bCs/>
              </w:rPr>
              <w:t>.</w:t>
            </w:r>
            <w:r w:rsidRPr="009D03C5">
              <w:rPr>
                <w:rFonts w:eastAsia="標楷體" w:hint="eastAsia"/>
                <w:b/>
                <w:bCs/>
              </w:rPr>
              <w:t>04</w:t>
            </w:r>
          </w:p>
        </w:tc>
        <w:tc>
          <w:tcPr>
            <w:tcW w:w="111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2</w:t>
            </w:r>
            <w:r w:rsidRPr="009D03C5">
              <w:rPr>
                <w:rFonts w:eastAsia="標楷體"/>
                <w:b/>
                <w:bCs/>
              </w:rPr>
              <w:t>.</w:t>
            </w:r>
            <w:r w:rsidRPr="009D03C5">
              <w:rPr>
                <w:rFonts w:eastAsia="標楷體" w:hint="eastAsia"/>
                <w:b/>
                <w:bCs/>
              </w:rPr>
              <w:t>03</w:t>
            </w:r>
          </w:p>
        </w:tc>
      </w:tr>
      <w:tr w:rsidR="00423DF4" w:rsidRPr="009D03C5" w:rsidTr="00756E72">
        <w:trPr>
          <w:jc w:val="center"/>
        </w:trPr>
        <w:tc>
          <w:tcPr>
            <w:tcW w:w="1519" w:type="dxa"/>
            <w:tcBorders>
              <w:top w:val="nil"/>
              <w:left w:val="nil"/>
              <w:bottom w:val="nil"/>
            </w:tcBorders>
          </w:tcPr>
          <w:p w:rsidR="00423DF4" w:rsidRPr="009D03C5" w:rsidRDefault="00423DF4" w:rsidP="00756E72">
            <w:pPr>
              <w:spacing w:line="360" w:lineRule="exact"/>
              <w:rPr>
                <w:rFonts w:eastAsia="標楷體"/>
                <w:b/>
                <w:bCs/>
              </w:rPr>
            </w:pPr>
            <w:r w:rsidRPr="009D03C5">
              <w:rPr>
                <w:rFonts w:eastAsia="標楷體" w:hint="eastAsia"/>
                <w:b/>
                <w:bCs/>
              </w:rPr>
              <w:t>100</w:t>
            </w:r>
            <w:r w:rsidRPr="009D03C5">
              <w:rPr>
                <w:rFonts w:eastAsia="標楷體" w:hint="eastAsia"/>
                <w:b/>
                <w:bCs/>
              </w:rPr>
              <w:t>年</w:t>
            </w:r>
          </w:p>
        </w:tc>
        <w:tc>
          <w:tcPr>
            <w:tcW w:w="1103" w:type="dxa"/>
            <w:tcBorders>
              <w:top w:val="nil"/>
              <w:bottom w:val="nil"/>
              <w:right w:val="nil"/>
            </w:tcBorders>
            <w:vAlign w:val="center"/>
          </w:tcPr>
          <w:p w:rsidR="00423DF4" w:rsidRPr="009D03C5" w:rsidRDefault="00423DF4" w:rsidP="00756E72">
            <w:pPr>
              <w:pStyle w:val="a9"/>
              <w:spacing w:line="360" w:lineRule="exact"/>
              <w:ind w:rightChars="50" w:right="120"/>
              <w:rPr>
                <w:rFonts w:eastAsia="標楷體"/>
                <w:b/>
                <w:bCs/>
              </w:rPr>
            </w:pPr>
            <w:r w:rsidRPr="009D03C5">
              <w:rPr>
                <w:rFonts w:eastAsia="標楷體"/>
                <w:b/>
                <w:bCs/>
              </w:rPr>
              <w:t>1.</w:t>
            </w:r>
            <w:r w:rsidRPr="009D03C5">
              <w:rPr>
                <w:rFonts w:eastAsia="標楷體" w:hint="eastAsia"/>
                <w:b/>
                <w:bCs/>
              </w:rPr>
              <w:t>42</w:t>
            </w:r>
            <w:r w:rsidRPr="009D03C5">
              <w:rPr>
                <w:rFonts w:eastAsia="標楷體"/>
                <w:b/>
                <w:bCs/>
              </w:rPr>
              <w:t xml:space="preserve"> </w:t>
            </w:r>
          </w:p>
        </w:tc>
        <w:tc>
          <w:tcPr>
            <w:tcW w:w="1045" w:type="dxa"/>
            <w:tcBorders>
              <w:top w:val="nil"/>
              <w:left w:val="nil"/>
              <w:bottom w:val="nil"/>
              <w:right w:val="nil"/>
            </w:tcBorders>
            <w:vAlign w:val="center"/>
          </w:tcPr>
          <w:p w:rsidR="00423DF4" w:rsidRPr="00884DA3" w:rsidRDefault="00423DF4" w:rsidP="00756E72">
            <w:pPr>
              <w:spacing w:line="360" w:lineRule="exact"/>
              <w:jc w:val="center"/>
              <w:rPr>
                <w:rFonts w:eastAsia="標楷體"/>
                <w:b/>
                <w:bCs/>
                <w:color w:val="000000" w:themeColor="text1"/>
              </w:rPr>
            </w:pPr>
            <w:r w:rsidRPr="00884DA3">
              <w:rPr>
                <w:rFonts w:eastAsia="標楷體" w:hint="eastAsia"/>
                <w:b/>
                <w:bCs/>
                <w:color w:val="000000" w:themeColor="text1"/>
              </w:rPr>
              <w:t>1.48</w:t>
            </w:r>
          </w:p>
        </w:tc>
        <w:tc>
          <w:tcPr>
            <w:tcW w:w="1284"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b/>
                <w:bCs/>
              </w:rPr>
              <w:t>1.1</w:t>
            </w:r>
            <w:r w:rsidRPr="009D03C5">
              <w:rPr>
                <w:rFonts w:eastAsia="標楷體" w:hint="eastAsia"/>
                <w:b/>
                <w:bCs/>
              </w:rPr>
              <w:t>2</w:t>
            </w:r>
            <w:r w:rsidRPr="009D03C5">
              <w:rPr>
                <w:rFonts w:eastAsia="標楷體"/>
                <w:b/>
                <w:bCs/>
              </w:rPr>
              <w:t xml:space="preserve"> </w:t>
            </w:r>
          </w:p>
        </w:tc>
        <w:tc>
          <w:tcPr>
            <w:tcW w:w="89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4.32</w:t>
            </w:r>
          </w:p>
        </w:tc>
        <w:tc>
          <w:tcPr>
            <w:tcW w:w="77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5.04</w:t>
            </w:r>
          </w:p>
        </w:tc>
        <w:tc>
          <w:tcPr>
            <w:tcW w:w="1067"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7.65</w:t>
            </w:r>
          </w:p>
        </w:tc>
        <w:tc>
          <w:tcPr>
            <w:tcW w:w="111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0.09</w:t>
            </w:r>
          </w:p>
        </w:tc>
      </w:tr>
      <w:tr w:rsidR="00423DF4" w:rsidRPr="00AF4CD2" w:rsidTr="00756E72">
        <w:trPr>
          <w:jc w:val="center"/>
        </w:trPr>
        <w:tc>
          <w:tcPr>
            <w:tcW w:w="1519" w:type="dxa"/>
            <w:tcBorders>
              <w:top w:val="nil"/>
              <w:left w:val="nil"/>
              <w:bottom w:val="nil"/>
              <w:right w:val="single" w:sz="4" w:space="0" w:color="auto"/>
            </w:tcBorders>
          </w:tcPr>
          <w:p w:rsidR="00423DF4" w:rsidRPr="009D03C5" w:rsidRDefault="00423DF4" w:rsidP="001E7D19">
            <w:pPr>
              <w:snapToGrid w:val="0"/>
              <w:spacing w:line="360" w:lineRule="exact"/>
              <w:ind w:left="-28" w:rightChars="12" w:right="29"/>
              <w:jc w:val="both"/>
              <w:rPr>
                <w:rFonts w:eastAsia="標楷體"/>
                <w:b/>
                <w:bCs/>
              </w:rPr>
            </w:pPr>
            <w:r w:rsidRPr="009D03C5">
              <w:rPr>
                <w:rFonts w:eastAsia="標楷體" w:hint="eastAsia"/>
                <w:b/>
                <w:bCs/>
              </w:rPr>
              <w:t>101</w:t>
            </w:r>
            <w:r w:rsidRPr="009D03C5">
              <w:rPr>
                <w:rFonts w:eastAsia="標楷體" w:hint="eastAsia"/>
                <w:b/>
                <w:bCs/>
              </w:rPr>
              <w:t>年</w:t>
            </w:r>
            <w:r w:rsidR="00D1629E" w:rsidRPr="00D1629E">
              <w:rPr>
                <w:rFonts w:eastAsia="標楷體" w:hint="eastAsia"/>
                <w:b/>
                <w:bCs/>
              </w:rPr>
              <w:t>1~12</w:t>
            </w:r>
            <w:r w:rsidR="00D1629E" w:rsidRPr="00D1629E">
              <w:rPr>
                <w:rFonts w:eastAsia="標楷體" w:hint="eastAsia"/>
                <w:b/>
                <w:bCs/>
              </w:rPr>
              <w:t>月</w:t>
            </w:r>
          </w:p>
        </w:tc>
        <w:tc>
          <w:tcPr>
            <w:tcW w:w="1103" w:type="dxa"/>
            <w:tcBorders>
              <w:top w:val="nil"/>
              <w:left w:val="single" w:sz="4" w:space="0" w:color="auto"/>
              <w:bottom w:val="nil"/>
              <w:right w:val="nil"/>
            </w:tcBorders>
            <w:vAlign w:val="center"/>
          </w:tcPr>
          <w:p w:rsidR="00423DF4" w:rsidRPr="006D000D" w:rsidRDefault="000424BA" w:rsidP="000F0AD2">
            <w:pPr>
              <w:pStyle w:val="a9"/>
              <w:spacing w:line="360" w:lineRule="exact"/>
              <w:ind w:rightChars="50" w:right="120"/>
              <w:rPr>
                <w:rFonts w:eastAsia="標楷體"/>
                <w:b/>
                <w:bCs/>
                <w:color w:val="000000" w:themeColor="text1"/>
              </w:rPr>
            </w:pPr>
            <w:r w:rsidRPr="006D000D">
              <w:rPr>
                <w:rFonts w:eastAsia="標楷體" w:hint="eastAsia"/>
                <w:b/>
                <w:bCs/>
                <w:color w:val="000000" w:themeColor="text1"/>
              </w:rPr>
              <w:t>1.93</w:t>
            </w:r>
          </w:p>
        </w:tc>
        <w:tc>
          <w:tcPr>
            <w:tcW w:w="1045" w:type="dxa"/>
            <w:tcBorders>
              <w:top w:val="nil"/>
              <w:left w:val="nil"/>
              <w:bottom w:val="nil"/>
              <w:right w:val="nil"/>
            </w:tcBorders>
            <w:vAlign w:val="center"/>
          </w:tcPr>
          <w:p w:rsidR="00423DF4" w:rsidRPr="006D000D" w:rsidRDefault="00A30109" w:rsidP="00756E72">
            <w:pPr>
              <w:spacing w:line="360" w:lineRule="exact"/>
              <w:jc w:val="center"/>
              <w:rPr>
                <w:rFonts w:eastAsia="標楷體"/>
                <w:b/>
                <w:bCs/>
                <w:color w:val="000000" w:themeColor="text1"/>
              </w:rPr>
            </w:pPr>
            <w:r w:rsidRPr="006D000D">
              <w:rPr>
                <w:rFonts w:eastAsia="標楷體" w:hint="eastAsia"/>
                <w:b/>
                <w:bCs/>
                <w:color w:val="000000" w:themeColor="text1"/>
              </w:rPr>
              <w:t>1.30</w:t>
            </w:r>
          </w:p>
        </w:tc>
        <w:tc>
          <w:tcPr>
            <w:tcW w:w="1284" w:type="dxa"/>
            <w:tcBorders>
              <w:top w:val="nil"/>
              <w:left w:val="nil"/>
              <w:bottom w:val="nil"/>
              <w:right w:val="nil"/>
            </w:tcBorders>
            <w:vAlign w:val="center"/>
          </w:tcPr>
          <w:p w:rsidR="00423DF4" w:rsidRPr="006D000D" w:rsidRDefault="000424BA" w:rsidP="00756E72">
            <w:pPr>
              <w:spacing w:line="360" w:lineRule="exact"/>
              <w:jc w:val="center"/>
              <w:rPr>
                <w:rFonts w:eastAsia="標楷體"/>
                <w:b/>
                <w:bCs/>
                <w:color w:val="000000" w:themeColor="text1"/>
              </w:rPr>
            </w:pPr>
            <w:r w:rsidRPr="006D000D">
              <w:rPr>
                <w:rFonts w:eastAsia="標楷體" w:hint="eastAsia"/>
                <w:b/>
                <w:bCs/>
                <w:color w:val="000000" w:themeColor="text1"/>
              </w:rPr>
              <w:t>0.93</w:t>
            </w:r>
          </w:p>
        </w:tc>
        <w:tc>
          <w:tcPr>
            <w:tcW w:w="896" w:type="dxa"/>
            <w:tcBorders>
              <w:top w:val="nil"/>
              <w:left w:val="nil"/>
              <w:bottom w:val="nil"/>
              <w:right w:val="nil"/>
            </w:tcBorders>
            <w:vAlign w:val="center"/>
          </w:tcPr>
          <w:p w:rsidR="00423DF4" w:rsidRPr="00FA097A" w:rsidRDefault="000424BA" w:rsidP="00FA097A">
            <w:pPr>
              <w:spacing w:line="360" w:lineRule="exact"/>
              <w:jc w:val="center"/>
              <w:rPr>
                <w:rFonts w:eastAsia="標楷體"/>
                <w:b/>
                <w:bCs/>
                <w:color w:val="000000" w:themeColor="text1"/>
              </w:rPr>
            </w:pPr>
            <w:r>
              <w:rPr>
                <w:rFonts w:eastAsia="標楷體" w:hint="eastAsia"/>
                <w:b/>
                <w:bCs/>
                <w:color w:val="000000" w:themeColor="text1"/>
              </w:rPr>
              <w:t>-1.16</w:t>
            </w:r>
          </w:p>
        </w:tc>
        <w:tc>
          <w:tcPr>
            <w:tcW w:w="776" w:type="dxa"/>
            <w:tcBorders>
              <w:top w:val="nil"/>
              <w:left w:val="nil"/>
              <w:bottom w:val="nil"/>
              <w:right w:val="nil"/>
            </w:tcBorders>
            <w:vAlign w:val="center"/>
          </w:tcPr>
          <w:p w:rsidR="00423DF4" w:rsidRPr="00FA097A" w:rsidRDefault="00F31F4B" w:rsidP="00756E72">
            <w:pPr>
              <w:spacing w:line="360" w:lineRule="exact"/>
              <w:jc w:val="center"/>
              <w:rPr>
                <w:rFonts w:eastAsia="標楷體"/>
                <w:b/>
                <w:bCs/>
                <w:color w:val="000000" w:themeColor="text1"/>
              </w:rPr>
            </w:pPr>
            <w:r>
              <w:rPr>
                <w:rFonts w:eastAsia="標楷體" w:hint="eastAsia"/>
                <w:b/>
                <w:bCs/>
                <w:color w:val="000000" w:themeColor="text1"/>
              </w:rPr>
              <w:t>-0.59</w:t>
            </w:r>
          </w:p>
        </w:tc>
        <w:tc>
          <w:tcPr>
            <w:tcW w:w="1067" w:type="dxa"/>
            <w:tcBorders>
              <w:top w:val="nil"/>
              <w:left w:val="nil"/>
              <w:bottom w:val="nil"/>
              <w:right w:val="nil"/>
            </w:tcBorders>
            <w:vAlign w:val="center"/>
          </w:tcPr>
          <w:p w:rsidR="00423DF4" w:rsidRPr="00FA097A" w:rsidRDefault="00F31F4B" w:rsidP="00FA097A">
            <w:pPr>
              <w:spacing w:line="360" w:lineRule="exact"/>
              <w:jc w:val="center"/>
              <w:rPr>
                <w:rFonts w:eastAsia="標楷體"/>
                <w:b/>
                <w:bCs/>
                <w:color w:val="000000" w:themeColor="text1"/>
              </w:rPr>
            </w:pPr>
            <w:r>
              <w:rPr>
                <w:rFonts w:eastAsia="標楷體" w:hint="eastAsia"/>
                <w:b/>
                <w:bCs/>
                <w:color w:val="000000" w:themeColor="text1"/>
              </w:rPr>
              <w:t>-1.28</w:t>
            </w:r>
          </w:p>
        </w:tc>
        <w:tc>
          <w:tcPr>
            <w:tcW w:w="1116" w:type="dxa"/>
            <w:tcBorders>
              <w:top w:val="nil"/>
              <w:left w:val="nil"/>
              <w:bottom w:val="nil"/>
              <w:right w:val="nil"/>
            </w:tcBorders>
            <w:vAlign w:val="center"/>
          </w:tcPr>
          <w:p w:rsidR="00423DF4" w:rsidRPr="00FA097A" w:rsidRDefault="00F31F4B" w:rsidP="00FA097A">
            <w:pPr>
              <w:spacing w:line="360" w:lineRule="exact"/>
              <w:jc w:val="center"/>
              <w:rPr>
                <w:rFonts w:eastAsia="標楷體"/>
                <w:b/>
                <w:bCs/>
                <w:color w:val="000000" w:themeColor="text1"/>
              </w:rPr>
            </w:pPr>
            <w:r>
              <w:rPr>
                <w:rFonts w:eastAsia="標楷體" w:hint="eastAsia"/>
                <w:b/>
                <w:bCs/>
                <w:color w:val="000000" w:themeColor="text1"/>
              </w:rPr>
              <w:t>-1.63</w:t>
            </w:r>
          </w:p>
        </w:tc>
      </w:tr>
      <w:tr w:rsidR="00423DF4" w:rsidRPr="00877875" w:rsidTr="00756E72">
        <w:trPr>
          <w:jc w:val="center"/>
        </w:trPr>
        <w:tc>
          <w:tcPr>
            <w:tcW w:w="1519" w:type="dxa"/>
            <w:tcBorders>
              <w:top w:val="nil"/>
              <w:left w:val="nil"/>
              <w:bottom w:val="nil"/>
              <w:right w:val="single" w:sz="4" w:space="0" w:color="auto"/>
            </w:tcBorders>
          </w:tcPr>
          <w:p w:rsidR="00423DF4" w:rsidRPr="009D03C5" w:rsidRDefault="00423DF4" w:rsidP="00756E72">
            <w:pPr>
              <w:spacing w:line="360" w:lineRule="exact"/>
              <w:ind w:right="284"/>
              <w:jc w:val="right"/>
              <w:rPr>
                <w:rFonts w:eastAsia="標楷體"/>
              </w:rPr>
            </w:pPr>
            <w:r w:rsidRPr="009D03C5">
              <w:rPr>
                <w:rFonts w:eastAsia="標楷體" w:hint="eastAsia"/>
              </w:rPr>
              <w:t>1</w:t>
            </w:r>
            <w:r w:rsidRPr="009D03C5">
              <w:rPr>
                <w:rFonts w:eastAsia="標楷體" w:hint="eastAsia"/>
              </w:rPr>
              <w:t>月</w:t>
            </w:r>
          </w:p>
        </w:tc>
        <w:tc>
          <w:tcPr>
            <w:tcW w:w="1103" w:type="dxa"/>
            <w:tcBorders>
              <w:top w:val="nil"/>
              <w:left w:val="single" w:sz="4" w:space="0" w:color="auto"/>
              <w:bottom w:val="nil"/>
              <w:right w:val="nil"/>
            </w:tcBorders>
            <w:vAlign w:val="center"/>
          </w:tcPr>
          <w:p w:rsidR="00423DF4" w:rsidRPr="009D03C5" w:rsidRDefault="00423DF4" w:rsidP="00756E72">
            <w:pPr>
              <w:pStyle w:val="a9"/>
              <w:spacing w:line="360" w:lineRule="exact"/>
              <w:ind w:rightChars="50" w:right="120"/>
              <w:rPr>
                <w:rFonts w:eastAsia="標楷體"/>
              </w:rPr>
            </w:pPr>
            <w:r w:rsidRPr="009D03C5">
              <w:rPr>
                <w:rFonts w:eastAsia="標楷體" w:hint="eastAsia"/>
              </w:rPr>
              <w:t>2.36</w:t>
            </w:r>
          </w:p>
        </w:tc>
        <w:tc>
          <w:tcPr>
            <w:tcW w:w="1045" w:type="dxa"/>
            <w:tcBorders>
              <w:top w:val="nil"/>
              <w:left w:val="nil"/>
              <w:bottom w:val="nil"/>
              <w:right w:val="nil"/>
            </w:tcBorders>
            <w:vAlign w:val="center"/>
          </w:tcPr>
          <w:p w:rsidR="00423DF4" w:rsidRPr="00884DA3" w:rsidRDefault="00423DF4" w:rsidP="00756E72">
            <w:pPr>
              <w:spacing w:line="360" w:lineRule="exact"/>
              <w:jc w:val="center"/>
              <w:rPr>
                <w:rFonts w:eastAsia="標楷體"/>
                <w:color w:val="000000" w:themeColor="text1"/>
              </w:rPr>
            </w:pPr>
            <w:r w:rsidRPr="00884DA3">
              <w:rPr>
                <w:rFonts w:eastAsia="標楷體" w:hint="eastAsia"/>
                <w:color w:val="000000" w:themeColor="text1"/>
              </w:rPr>
              <w:t>1.81</w:t>
            </w:r>
          </w:p>
        </w:tc>
        <w:tc>
          <w:tcPr>
            <w:tcW w:w="1284" w:type="dxa"/>
            <w:tcBorders>
              <w:top w:val="nil"/>
              <w:left w:val="nil"/>
              <w:bottom w:val="nil"/>
              <w:right w:val="nil"/>
            </w:tcBorders>
            <w:vAlign w:val="center"/>
          </w:tcPr>
          <w:p w:rsidR="00423DF4" w:rsidRPr="009D03C5" w:rsidRDefault="00423DF4" w:rsidP="00756E72">
            <w:pPr>
              <w:spacing w:line="360" w:lineRule="exact"/>
              <w:jc w:val="center"/>
              <w:rPr>
                <w:rFonts w:eastAsia="標楷體"/>
              </w:rPr>
            </w:pPr>
            <w:r w:rsidRPr="009D03C5">
              <w:rPr>
                <w:rFonts w:eastAsia="標楷體" w:hint="eastAsia"/>
              </w:rPr>
              <w:t>1.87</w:t>
            </w:r>
          </w:p>
        </w:tc>
        <w:tc>
          <w:tcPr>
            <w:tcW w:w="89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4.37</w:t>
            </w:r>
          </w:p>
        </w:tc>
        <w:tc>
          <w:tcPr>
            <w:tcW w:w="77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0.69</w:t>
            </w:r>
          </w:p>
        </w:tc>
        <w:tc>
          <w:tcPr>
            <w:tcW w:w="1067"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7.68</w:t>
            </w:r>
          </w:p>
        </w:tc>
        <w:tc>
          <w:tcPr>
            <w:tcW w:w="111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4.54</w:t>
            </w:r>
          </w:p>
        </w:tc>
      </w:tr>
      <w:tr w:rsidR="00423DF4" w:rsidRPr="00877875" w:rsidTr="00756E72">
        <w:trPr>
          <w:jc w:val="center"/>
        </w:trPr>
        <w:tc>
          <w:tcPr>
            <w:tcW w:w="1519" w:type="dxa"/>
            <w:tcBorders>
              <w:top w:val="nil"/>
              <w:left w:val="nil"/>
              <w:bottom w:val="nil"/>
              <w:right w:val="single" w:sz="4" w:space="0" w:color="auto"/>
            </w:tcBorders>
          </w:tcPr>
          <w:p w:rsidR="00423DF4" w:rsidRPr="009D03C5" w:rsidRDefault="00423DF4" w:rsidP="00756E72">
            <w:pPr>
              <w:spacing w:line="360" w:lineRule="exact"/>
              <w:ind w:right="284"/>
              <w:jc w:val="right"/>
              <w:rPr>
                <w:rFonts w:eastAsia="標楷體"/>
              </w:rPr>
            </w:pPr>
            <w:r w:rsidRPr="009D03C5">
              <w:rPr>
                <w:rFonts w:eastAsia="標楷體" w:hint="eastAsia"/>
              </w:rPr>
              <w:t>2</w:t>
            </w:r>
            <w:r w:rsidRPr="009D03C5">
              <w:rPr>
                <w:rFonts w:eastAsia="標楷體" w:hint="eastAsia"/>
              </w:rPr>
              <w:t>月</w:t>
            </w:r>
          </w:p>
        </w:tc>
        <w:tc>
          <w:tcPr>
            <w:tcW w:w="1103" w:type="dxa"/>
            <w:tcBorders>
              <w:top w:val="nil"/>
              <w:left w:val="single" w:sz="4" w:space="0" w:color="auto"/>
              <w:bottom w:val="nil"/>
              <w:right w:val="nil"/>
            </w:tcBorders>
            <w:vAlign w:val="center"/>
          </w:tcPr>
          <w:p w:rsidR="00423DF4" w:rsidRPr="009D03C5" w:rsidRDefault="00423DF4" w:rsidP="00756E72">
            <w:pPr>
              <w:pStyle w:val="a9"/>
              <w:spacing w:line="360" w:lineRule="exact"/>
              <w:ind w:rightChars="50" w:right="120"/>
              <w:rPr>
                <w:rFonts w:eastAsia="標楷體"/>
              </w:rPr>
            </w:pPr>
            <w:r w:rsidRPr="009D03C5">
              <w:rPr>
                <w:rFonts w:eastAsia="標楷體" w:hint="eastAsia"/>
              </w:rPr>
              <w:t>0.24</w:t>
            </w:r>
          </w:p>
        </w:tc>
        <w:tc>
          <w:tcPr>
            <w:tcW w:w="1045" w:type="dxa"/>
            <w:tcBorders>
              <w:top w:val="nil"/>
              <w:left w:val="nil"/>
              <w:bottom w:val="nil"/>
              <w:right w:val="nil"/>
            </w:tcBorders>
            <w:vAlign w:val="center"/>
          </w:tcPr>
          <w:p w:rsidR="00423DF4" w:rsidRPr="00884DA3" w:rsidRDefault="00423DF4" w:rsidP="00756E72">
            <w:pPr>
              <w:spacing w:line="360" w:lineRule="exact"/>
              <w:jc w:val="center"/>
              <w:rPr>
                <w:rFonts w:eastAsia="標楷體"/>
                <w:color w:val="000000" w:themeColor="text1"/>
              </w:rPr>
            </w:pPr>
            <w:r w:rsidRPr="00884DA3">
              <w:rPr>
                <w:rFonts w:eastAsia="標楷體" w:hint="eastAsia"/>
                <w:color w:val="000000" w:themeColor="text1"/>
              </w:rPr>
              <w:t>0.11</w:t>
            </w:r>
          </w:p>
        </w:tc>
        <w:tc>
          <w:tcPr>
            <w:tcW w:w="1284" w:type="dxa"/>
            <w:tcBorders>
              <w:top w:val="nil"/>
              <w:left w:val="nil"/>
              <w:bottom w:val="nil"/>
              <w:right w:val="nil"/>
            </w:tcBorders>
            <w:vAlign w:val="center"/>
          </w:tcPr>
          <w:p w:rsidR="00423DF4" w:rsidRPr="009D03C5" w:rsidRDefault="00423DF4" w:rsidP="00756E72">
            <w:pPr>
              <w:spacing w:line="360" w:lineRule="exact"/>
              <w:jc w:val="center"/>
              <w:rPr>
                <w:rFonts w:eastAsia="標楷體"/>
              </w:rPr>
            </w:pPr>
            <w:r w:rsidRPr="009D03C5">
              <w:rPr>
                <w:rFonts w:eastAsia="標楷體" w:hint="eastAsia"/>
              </w:rPr>
              <w:t>-0.05</w:t>
            </w:r>
          </w:p>
        </w:tc>
        <w:tc>
          <w:tcPr>
            <w:tcW w:w="89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1.83</w:t>
            </w:r>
          </w:p>
        </w:tc>
        <w:tc>
          <w:tcPr>
            <w:tcW w:w="77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-0.20</w:t>
            </w:r>
          </w:p>
        </w:tc>
        <w:tc>
          <w:tcPr>
            <w:tcW w:w="1067"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4.22</w:t>
            </w:r>
          </w:p>
        </w:tc>
        <w:tc>
          <w:tcPr>
            <w:tcW w:w="111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1.26</w:t>
            </w:r>
          </w:p>
        </w:tc>
      </w:tr>
      <w:tr w:rsidR="00423DF4" w:rsidRPr="00877875" w:rsidTr="00756E72">
        <w:trPr>
          <w:jc w:val="center"/>
        </w:trPr>
        <w:tc>
          <w:tcPr>
            <w:tcW w:w="1519" w:type="dxa"/>
            <w:tcBorders>
              <w:top w:val="nil"/>
              <w:left w:val="nil"/>
              <w:bottom w:val="nil"/>
              <w:right w:val="single" w:sz="4" w:space="0" w:color="auto"/>
            </w:tcBorders>
          </w:tcPr>
          <w:p w:rsidR="00423DF4" w:rsidRPr="009D03C5" w:rsidRDefault="00423DF4" w:rsidP="00756E72">
            <w:pPr>
              <w:spacing w:line="360" w:lineRule="exact"/>
              <w:ind w:right="284"/>
              <w:jc w:val="right"/>
              <w:rPr>
                <w:rFonts w:eastAsia="標楷體"/>
              </w:rPr>
            </w:pPr>
            <w:r w:rsidRPr="009D03C5">
              <w:rPr>
                <w:rFonts w:eastAsia="標楷體" w:hint="eastAsia"/>
              </w:rPr>
              <w:t>3</w:t>
            </w:r>
            <w:r w:rsidRPr="009D03C5">
              <w:rPr>
                <w:rFonts w:eastAsia="標楷體" w:hint="eastAsia"/>
              </w:rPr>
              <w:t>月</w:t>
            </w:r>
          </w:p>
        </w:tc>
        <w:tc>
          <w:tcPr>
            <w:tcW w:w="1103" w:type="dxa"/>
            <w:tcBorders>
              <w:top w:val="nil"/>
              <w:left w:val="single" w:sz="4" w:space="0" w:color="auto"/>
              <w:bottom w:val="nil"/>
              <w:right w:val="nil"/>
            </w:tcBorders>
            <w:vAlign w:val="center"/>
          </w:tcPr>
          <w:p w:rsidR="00423DF4" w:rsidRPr="009D03C5" w:rsidRDefault="00423DF4" w:rsidP="00756E72">
            <w:pPr>
              <w:pStyle w:val="a9"/>
              <w:spacing w:line="360" w:lineRule="exact"/>
              <w:ind w:rightChars="50" w:right="120"/>
              <w:rPr>
                <w:rFonts w:eastAsia="標楷體"/>
              </w:rPr>
            </w:pPr>
            <w:r w:rsidRPr="009D03C5">
              <w:rPr>
                <w:rFonts w:eastAsia="標楷體" w:hint="eastAsia"/>
              </w:rPr>
              <w:t>1.26</w:t>
            </w:r>
          </w:p>
        </w:tc>
        <w:tc>
          <w:tcPr>
            <w:tcW w:w="1045" w:type="dxa"/>
            <w:tcBorders>
              <w:top w:val="nil"/>
              <w:left w:val="nil"/>
              <w:bottom w:val="nil"/>
              <w:right w:val="nil"/>
            </w:tcBorders>
            <w:vAlign w:val="center"/>
          </w:tcPr>
          <w:p w:rsidR="00423DF4" w:rsidRPr="00884DA3" w:rsidRDefault="00423DF4" w:rsidP="00756E72">
            <w:pPr>
              <w:spacing w:line="360" w:lineRule="exact"/>
              <w:jc w:val="center"/>
              <w:rPr>
                <w:rFonts w:eastAsia="標楷體"/>
                <w:color w:val="000000" w:themeColor="text1"/>
              </w:rPr>
            </w:pPr>
            <w:r w:rsidRPr="00884DA3">
              <w:rPr>
                <w:rFonts w:eastAsia="標楷體" w:hint="eastAsia"/>
                <w:color w:val="000000" w:themeColor="text1"/>
              </w:rPr>
              <w:t>0.90</w:t>
            </w:r>
          </w:p>
        </w:tc>
        <w:tc>
          <w:tcPr>
            <w:tcW w:w="1284" w:type="dxa"/>
            <w:tcBorders>
              <w:top w:val="nil"/>
              <w:left w:val="nil"/>
              <w:bottom w:val="nil"/>
              <w:right w:val="nil"/>
            </w:tcBorders>
            <w:vAlign w:val="center"/>
          </w:tcPr>
          <w:p w:rsidR="00423DF4" w:rsidRPr="009D03C5" w:rsidRDefault="00423DF4" w:rsidP="00756E72">
            <w:pPr>
              <w:spacing w:line="360" w:lineRule="exact"/>
              <w:jc w:val="center"/>
              <w:rPr>
                <w:rFonts w:eastAsia="標楷體"/>
              </w:rPr>
            </w:pPr>
            <w:r w:rsidRPr="009D03C5">
              <w:rPr>
                <w:rFonts w:eastAsia="標楷體" w:hint="eastAsia"/>
              </w:rPr>
              <w:t>0.76</w:t>
            </w:r>
          </w:p>
        </w:tc>
        <w:tc>
          <w:tcPr>
            <w:tcW w:w="89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-0.22</w:t>
            </w:r>
          </w:p>
        </w:tc>
        <w:tc>
          <w:tcPr>
            <w:tcW w:w="77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-1.59</w:t>
            </w:r>
          </w:p>
        </w:tc>
        <w:tc>
          <w:tcPr>
            <w:tcW w:w="1067"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1.53</w:t>
            </w:r>
          </w:p>
        </w:tc>
        <w:tc>
          <w:tcPr>
            <w:tcW w:w="111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-0.80</w:t>
            </w:r>
          </w:p>
        </w:tc>
      </w:tr>
      <w:tr w:rsidR="00423DF4" w:rsidRPr="00877875" w:rsidTr="00756E72">
        <w:trPr>
          <w:jc w:val="center"/>
        </w:trPr>
        <w:tc>
          <w:tcPr>
            <w:tcW w:w="1519" w:type="dxa"/>
            <w:tcBorders>
              <w:top w:val="nil"/>
              <w:left w:val="nil"/>
              <w:bottom w:val="nil"/>
              <w:right w:val="single" w:sz="4" w:space="0" w:color="auto"/>
            </w:tcBorders>
          </w:tcPr>
          <w:p w:rsidR="00423DF4" w:rsidRPr="009D03C5" w:rsidRDefault="00423DF4" w:rsidP="00756E72">
            <w:pPr>
              <w:spacing w:line="360" w:lineRule="exact"/>
              <w:ind w:right="284"/>
              <w:jc w:val="right"/>
              <w:rPr>
                <w:rFonts w:eastAsia="標楷體"/>
              </w:rPr>
            </w:pPr>
            <w:r w:rsidRPr="009D03C5">
              <w:rPr>
                <w:rFonts w:eastAsia="標楷體" w:hint="eastAsia"/>
              </w:rPr>
              <w:t>4</w:t>
            </w:r>
            <w:r w:rsidRPr="009D03C5">
              <w:rPr>
                <w:rFonts w:eastAsia="標楷體" w:hint="eastAsia"/>
              </w:rPr>
              <w:t>月</w:t>
            </w:r>
          </w:p>
        </w:tc>
        <w:tc>
          <w:tcPr>
            <w:tcW w:w="1103" w:type="dxa"/>
            <w:tcBorders>
              <w:top w:val="nil"/>
              <w:left w:val="single" w:sz="4" w:space="0" w:color="auto"/>
              <w:bottom w:val="nil"/>
              <w:right w:val="nil"/>
            </w:tcBorders>
            <w:vAlign w:val="center"/>
          </w:tcPr>
          <w:p w:rsidR="00423DF4" w:rsidRPr="009D03C5" w:rsidRDefault="00423DF4" w:rsidP="00756E72">
            <w:pPr>
              <w:pStyle w:val="a9"/>
              <w:spacing w:line="360" w:lineRule="exact"/>
              <w:ind w:rightChars="50" w:right="120"/>
              <w:rPr>
                <w:rFonts w:eastAsia="標楷體"/>
              </w:rPr>
            </w:pPr>
            <w:r w:rsidRPr="009D03C5">
              <w:rPr>
                <w:rFonts w:eastAsia="標楷體" w:hint="eastAsia"/>
              </w:rPr>
              <w:t>1.44</w:t>
            </w:r>
          </w:p>
        </w:tc>
        <w:tc>
          <w:tcPr>
            <w:tcW w:w="1045" w:type="dxa"/>
            <w:tcBorders>
              <w:top w:val="nil"/>
              <w:left w:val="nil"/>
              <w:bottom w:val="nil"/>
              <w:right w:val="nil"/>
            </w:tcBorders>
            <w:vAlign w:val="center"/>
          </w:tcPr>
          <w:p w:rsidR="00423DF4" w:rsidRPr="00884DA3" w:rsidRDefault="00423DF4" w:rsidP="00756E72">
            <w:pPr>
              <w:spacing w:line="360" w:lineRule="exact"/>
              <w:jc w:val="center"/>
              <w:rPr>
                <w:rFonts w:eastAsia="標楷體"/>
                <w:color w:val="000000" w:themeColor="text1"/>
              </w:rPr>
            </w:pPr>
            <w:r w:rsidRPr="00884DA3">
              <w:rPr>
                <w:rFonts w:eastAsia="標楷體" w:hint="eastAsia"/>
                <w:color w:val="000000" w:themeColor="text1"/>
              </w:rPr>
              <w:t>1.33</w:t>
            </w:r>
          </w:p>
        </w:tc>
        <w:tc>
          <w:tcPr>
            <w:tcW w:w="1284" w:type="dxa"/>
            <w:tcBorders>
              <w:top w:val="nil"/>
              <w:left w:val="nil"/>
              <w:bottom w:val="nil"/>
              <w:right w:val="nil"/>
            </w:tcBorders>
            <w:vAlign w:val="center"/>
          </w:tcPr>
          <w:p w:rsidR="00423DF4" w:rsidRPr="009D03C5" w:rsidRDefault="00423DF4" w:rsidP="00756E72">
            <w:pPr>
              <w:spacing w:line="360" w:lineRule="exact"/>
              <w:jc w:val="center"/>
              <w:rPr>
                <w:rFonts w:eastAsia="標楷體"/>
              </w:rPr>
            </w:pPr>
            <w:r w:rsidRPr="009D03C5">
              <w:rPr>
                <w:rFonts w:eastAsia="標楷體" w:hint="eastAsia"/>
              </w:rPr>
              <w:t>0.92</w:t>
            </w:r>
          </w:p>
        </w:tc>
        <w:tc>
          <w:tcPr>
            <w:tcW w:w="89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-0.56</w:t>
            </w:r>
          </w:p>
        </w:tc>
        <w:tc>
          <w:tcPr>
            <w:tcW w:w="77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-1.41</w:t>
            </w:r>
          </w:p>
        </w:tc>
        <w:tc>
          <w:tcPr>
            <w:tcW w:w="1067"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-0.04</w:t>
            </w:r>
          </w:p>
        </w:tc>
        <w:tc>
          <w:tcPr>
            <w:tcW w:w="111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-0.28</w:t>
            </w:r>
          </w:p>
        </w:tc>
      </w:tr>
      <w:tr w:rsidR="00423DF4" w:rsidRPr="00877875" w:rsidTr="00756E72">
        <w:trPr>
          <w:jc w:val="center"/>
        </w:trPr>
        <w:tc>
          <w:tcPr>
            <w:tcW w:w="1519" w:type="dxa"/>
            <w:tcBorders>
              <w:top w:val="nil"/>
              <w:left w:val="nil"/>
              <w:bottom w:val="nil"/>
              <w:right w:val="single" w:sz="4" w:space="0" w:color="auto"/>
            </w:tcBorders>
          </w:tcPr>
          <w:p w:rsidR="00423DF4" w:rsidRPr="009D03C5" w:rsidRDefault="00423DF4" w:rsidP="00756E72">
            <w:pPr>
              <w:spacing w:line="360" w:lineRule="exact"/>
              <w:ind w:right="284"/>
              <w:jc w:val="right"/>
              <w:rPr>
                <w:rFonts w:eastAsia="標楷體"/>
              </w:rPr>
            </w:pPr>
            <w:r w:rsidRPr="009D03C5">
              <w:rPr>
                <w:rFonts w:eastAsia="標楷體" w:hint="eastAsia"/>
              </w:rPr>
              <w:t>5</w:t>
            </w:r>
            <w:r w:rsidRPr="009D03C5">
              <w:rPr>
                <w:rFonts w:eastAsia="標楷體" w:hint="eastAsia"/>
              </w:rPr>
              <w:t>月</w:t>
            </w:r>
          </w:p>
        </w:tc>
        <w:tc>
          <w:tcPr>
            <w:tcW w:w="1103" w:type="dxa"/>
            <w:tcBorders>
              <w:top w:val="nil"/>
              <w:left w:val="single" w:sz="4" w:space="0" w:color="auto"/>
              <w:bottom w:val="nil"/>
              <w:right w:val="nil"/>
            </w:tcBorders>
            <w:vAlign w:val="center"/>
          </w:tcPr>
          <w:p w:rsidR="00423DF4" w:rsidRPr="009D03C5" w:rsidRDefault="00423DF4" w:rsidP="00756E72">
            <w:pPr>
              <w:pStyle w:val="a9"/>
              <w:spacing w:line="360" w:lineRule="exact"/>
              <w:ind w:rightChars="50" w:right="120"/>
              <w:rPr>
                <w:rFonts w:eastAsia="標楷體"/>
              </w:rPr>
            </w:pPr>
            <w:r w:rsidRPr="009D03C5">
              <w:rPr>
                <w:rFonts w:eastAsia="標楷體" w:hint="eastAsia"/>
              </w:rPr>
              <w:t>1.74</w:t>
            </w:r>
          </w:p>
        </w:tc>
        <w:tc>
          <w:tcPr>
            <w:tcW w:w="1045" w:type="dxa"/>
            <w:tcBorders>
              <w:top w:val="nil"/>
              <w:left w:val="nil"/>
              <w:bottom w:val="nil"/>
              <w:right w:val="nil"/>
            </w:tcBorders>
            <w:vAlign w:val="center"/>
          </w:tcPr>
          <w:p w:rsidR="00423DF4" w:rsidRPr="00884DA3" w:rsidRDefault="00423DF4" w:rsidP="00756E72">
            <w:pPr>
              <w:spacing w:line="360" w:lineRule="exact"/>
              <w:jc w:val="center"/>
              <w:rPr>
                <w:rFonts w:eastAsia="標楷體"/>
                <w:color w:val="000000" w:themeColor="text1"/>
              </w:rPr>
            </w:pPr>
            <w:r w:rsidRPr="00884DA3">
              <w:rPr>
                <w:rFonts w:eastAsia="標楷體" w:hint="eastAsia"/>
                <w:color w:val="000000" w:themeColor="text1"/>
              </w:rPr>
              <w:t>1.20</w:t>
            </w:r>
          </w:p>
        </w:tc>
        <w:tc>
          <w:tcPr>
            <w:tcW w:w="1284" w:type="dxa"/>
            <w:tcBorders>
              <w:top w:val="nil"/>
              <w:left w:val="nil"/>
              <w:bottom w:val="nil"/>
              <w:right w:val="nil"/>
            </w:tcBorders>
            <w:vAlign w:val="center"/>
          </w:tcPr>
          <w:p w:rsidR="00423DF4" w:rsidRPr="009D03C5" w:rsidRDefault="00423DF4" w:rsidP="00756E72">
            <w:pPr>
              <w:spacing w:line="360" w:lineRule="exact"/>
              <w:jc w:val="center"/>
              <w:rPr>
                <w:rFonts w:eastAsia="標楷體"/>
              </w:rPr>
            </w:pPr>
            <w:r w:rsidRPr="009D03C5">
              <w:rPr>
                <w:rFonts w:eastAsia="標楷體" w:hint="eastAsia"/>
              </w:rPr>
              <w:t>0.88</w:t>
            </w:r>
          </w:p>
        </w:tc>
        <w:tc>
          <w:tcPr>
            <w:tcW w:w="89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-0.37</w:t>
            </w:r>
          </w:p>
        </w:tc>
        <w:tc>
          <w:tcPr>
            <w:tcW w:w="77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-1.49</w:t>
            </w:r>
          </w:p>
        </w:tc>
        <w:tc>
          <w:tcPr>
            <w:tcW w:w="1067"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0.87</w:t>
            </w:r>
          </w:p>
        </w:tc>
        <w:tc>
          <w:tcPr>
            <w:tcW w:w="111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-0.60</w:t>
            </w:r>
          </w:p>
        </w:tc>
      </w:tr>
      <w:tr w:rsidR="00423DF4" w:rsidRPr="00877875" w:rsidTr="00756E72">
        <w:trPr>
          <w:jc w:val="center"/>
        </w:trPr>
        <w:tc>
          <w:tcPr>
            <w:tcW w:w="1519" w:type="dxa"/>
            <w:tcBorders>
              <w:top w:val="nil"/>
              <w:left w:val="nil"/>
              <w:bottom w:val="nil"/>
              <w:right w:val="single" w:sz="4" w:space="0" w:color="auto"/>
            </w:tcBorders>
          </w:tcPr>
          <w:p w:rsidR="00423DF4" w:rsidRPr="009D03C5" w:rsidRDefault="00423DF4" w:rsidP="00756E72">
            <w:pPr>
              <w:spacing w:line="360" w:lineRule="exact"/>
              <w:ind w:right="284"/>
              <w:jc w:val="right"/>
              <w:rPr>
                <w:rFonts w:eastAsia="標楷體"/>
              </w:rPr>
            </w:pPr>
            <w:r w:rsidRPr="009D03C5">
              <w:rPr>
                <w:rFonts w:eastAsia="標楷體" w:hint="eastAsia"/>
              </w:rPr>
              <w:t>6</w:t>
            </w:r>
            <w:r w:rsidRPr="009D03C5">
              <w:rPr>
                <w:rFonts w:eastAsia="標楷體" w:hint="eastAsia"/>
              </w:rPr>
              <w:t>月</w:t>
            </w:r>
          </w:p>
        </w:tc>
        <w:tc>
          <w:tcPr>
            <w:tcW w:w="1103" w:type="dxa"/>
            <w:tcBorders>
              <w:top w:val="nil"/>
              <w:left w:val="single" w:sz="4" w:space="0" w:color="auto"/>
              <w:bottom w:val="nil"/>
              <w:right w:val="nil"/>
            </w:tcBorders>
            <w:vAlign w:val="center"/>
          </w:tcPr>
          <w:p w:rsidR="00423DF4" w:rsidRPr="009D03C5" w:rsidRDefault="00423DF4" w:rsidP="00756E72">
            <w:pPr>
              <w:pStyle w:val="a9"/>
              <w:spacing w:line="360" w:lineRule="exact"/>
              <w:ind w:rightChars="50" w:right="120"/>
              <w:rPr>
                <w:rFonts w:eastAsia="標楷體"/>
              </w:rPr>
            </w:pPr>
            <w:r w:rsidRPr="009D03C5">
              <w:rPr>
                <w:rFonts w:eastAsia="標楷體" w:hint="eastAsia"/>
              </w:rPr>
              <w:t>1.77</w:t>
            </w:r>
          </w:p>
        </w:tc>
        <w:tc>
          <w:tcPr>
            <w:tcW w:w="1045" w:type="dxa"/>
            <w:tcBorders>
              <w:top w:val="nil"/>
              <w:left w:val="nil"/>
              <w:bottom w:val="nil"/>
              <w:right w:val="nil"/>
            </w:tcBorders>
            <w:vAlign w:val="center"/>
          </w:tcPr>
          <w:p w:rsidR="00423DF4" w:rsidRPr="00884DA3" w:rsidRDefault="00423DF4" w:rsidP="00756E72">
            <w:pPr>
              <w:spacing w:line="360" w:lineRule="exact"/>
              <w:jc w:val="center"/>
              <w:rPr>
                <w:rFonts w:eastAsia="標楷體"/>
                <w:color w:val="000000" w:themeColor="text1"/>
              </w:rPr>
            </w:pPr>
            <w:r w:rsidRPr="00884DA3">
              <w:rPr>
                <w:rFonts w:eastAsia="標楷體" w:hint="eastAsia"/>
                <w:color w:val="000000" w:themeColor="text1"/>
              </w:rPr>
              <w:t>1.08</w:t>
            </w:r>
          </w:p>
        </w:tc>
        <w:tc>
          <w:tcPr>
            <w:tcW w:w="1284" w:type="dxa"/>
            <w:tcBorders>
              <w:top w:val="nil"/>
              <w:left w:val="nil"/>
              <w:bottom w:val="nil"/>
              <w:right w:val="nil"/>
            </w:tcBorders>
            <w:vAlign w:val="center"/>
          </w:tcPr>
          <w:p w:rsidR="00423DF4" w:rsidRPr="009D03C5" w:rsidRDefault="00423DF4" w:rsidP="00756E72">
            <w:pPr>
              <w:spacing w:line="360" w:lineRule="exact"/>
              <w:jc w:val="center"/>
              <w:rPr>
                <w:rFonts w:eastAsia="標楷體"/>
              </w:rPr>
            </w:pPr>
            <w:r w:rsidRPr="009D03C5">
              <w:rPr>
                <w:rFonts w:eastAsia="標楷體" w:hint="eastAsia"/>
              </w:rPr>
              <w:t>0.82</w:t>
            </w:r>
          </w:p>
        </w:tc>
        <w:tc>
          <w:tcPr>
            <w:tcW w:w="89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-1.87</w:t>
            </w:r>
          </w:p>
        </w:tc>
        <w:tc>
          <w:tcPr>
            <w:tcW w:w="77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-1.75</w:t>
            </w:r>
          </w:p>
        </w:tc>
        <w:tc>
          <w:tcPr>
            <w:tcW w:w="1067"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-2.85</w:t>
            </w:r>
          </w:p>
        </w:tc>
        <w:tc>
          <w:tcPr>
            <w:tcW w:w="111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-0.87</w:t>
            </w:r>
          </w:p>
        </w:tc>
      </w:tr>
      <w:tr w:rsidR="00423DF4" w:rsidRPr="00877875" w:rsidTr="00756E72">
        <w:trPr>
          <w:jc w:val="center"/>
        </w:trPr>
        <w:tc>
          <w:tcPr>
            <w:tcW w:w="1519" w:type="dxa"/>
            <w:tcBorders>
              <w:top w:val="nil"/>
              <w:left w:val="nil"/>
              <w:bottom w:val="nil"/>
              <w:right w:val="single" w:sz="4" w:space="0" w:color="auto"/>
            </w:tcBorders>
          </w:tcPr>
          <w:p w:rsidR="00423DF4" w:rsidRPr="009D03C5" w:rsidRDefault="00423DF4" w:rsidP="00756E72">
            <w:pPr>
              <w:spacing w:line="360" w:lineRule="exact"/>
              <w:ind w:right="284"/>
              <w:jc w:val="right"/>
              <w:rPr>
                <w:rFonts w:eastAsia="標楷體"/>
              </w:rPr>
            </w:pPr>
            <w:r w:rsidRPr="009D03C5">
              <w:rPr>
                <w:rFonts w:eastAsia="標楷體" w:hint="eastAsia"/>
              </w:rPr>
              <w:t>7</w:t>
            </w:r>
            <w:r w:rsidRPr="009D03C5">
              <w:rPr>
                <w:rFonts w:eastAsia="標楷體" w:hint="eastAsia"/>
              </w:rPr>
              <w:t>月</w:t>
            </w:r>
          </w:p>
        </w:tc>
        <w:tc>
          <w:tcPr>
            <w:tcW w:w="1103" w:type="dxa"/>
            <w:tcBorders>
              <w:top w:val="nil"/>
              <w:left w:val="single" w:sz="4" w:space="0" w:color="auto"/>
              <w:bottom w:val="nil"/>
              <w:right w:val="nil"/>
            </w:tcBorders>
            <w:vAlign w:val="center"/>
          </w:tcPr>
          <w:p w:rsidR="00423DF4" w:rsidRPr="009D03C5" w:rsidRDefault="00423DF4" w:rsidP="00756E72">
            <w:pPr>
              <w:pStyle w:val="a9"/>
              <w:spacing w:line="360" w:lineRule="exact"/>
              <w:ind w:rightChars="50" w:right="120"/>
              <w:rPr>
                <w:rFonts w:eastAsia="標楷體"/>
              </w:rPr>
            </w:pPr>
            <w:r w:rsidRPr="009D03C5">
              <w:rPr>
                <w:rFonts w:eastAsia="標楷體" w:hint="eastAsia"/>
              </w:rPr>
              <w:t>2.46</w:t>
            </w:r>
          </w:p>
        </w:tc>
        <w:tc>
          <w:tcPr>
            <w:tcW w:w="1045" w:type="dxa"/>
            <w:tcBorders>
              <w:top w:val="nil"/>
              <w:left w:val="nil"/>
              <w:bottom w:val="nil"/>
              <w:right w:val="nil"/>
            </w:tcBorders>
            <w:vAlign w:val="center"/>
          </w:tcPr>
          <w:p w:rsidR="00423DF4" w:rsidRPr="00884DA3" w:rsidRDefault="00423DF4" w:rsidP="00756E72">
            <w:pPr>
              <w:spacing w:line="360" w:lineRule="exact"/>
              <w:jc w:val="center"/>
              <w:rPr>
                <w:rFonts w:eastAsia="標楷體"/>
                <w:color w:val="000000" w:themeColor="text1"/>
              </w:rPr>
            </w:pPr>
            <w:r w:rsidRPr="00884DA3">
              <w:rPr>
                <w:rFonts w:eastAsia="標楷體" w:hint="eastAsia"/>
                <w:color w:val="000000" w:themeColor="text1"/>
              </w:rPr>
              <w:t>1.29</w:t>
            </w:r>
          </w:p>
        </w:tc>
        <w:tc>
          <w:tcPr>
            <w:tcW w:w="1284" w:type="dxa"/>
            <w:tcBorders>
              <w:top w:val="nil"/>
              <w:left w:val="nil"/>
              <w:bottom w:val="nil"/>
              <w:right w:val="nil"/>
            </w:tcBorders>
            <w:vAlign w:val="center"/>
          </w:tcPr>
          <w:p w:rsidR="00423DF4" w:rsidRPr="009D03C5" w:rsidRDefault="00423DF4" w:rsidP="00756E72">
            <w:pPr>
              <w:spacing w:line="360" w:lineRule="exact"/>
              <w:jc w:val="center"/>
              <w:rPr>
                <w:rFonts w:eastAsia="標楷體"/>
              </w:rPr>
            </w:pPr>
            <w:r w:rsidRPr="009D03C5">
              <w:rPr>
                <w:rFonts w:eastAsia="標楷體" w:hint="eastAsia"/>
              </w:rPr>
              <w:t>0.95</w:t>
            </w:r>
          </w:p>
        </w:tc>
        <w:tc>
          <w:tcPr>
            <w:tcW w:w="89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-1.</w:t>
            </w:r>
            <w:r>
              <w:rPr>
                <w:rFonts w:eastAsia="標楷體" w:hint="eastAsia"/>
              </w:rPr>
              <w:t>56</w:t>
            </w:r>
          </w:p>
        </w:tc>
        <w:tc>
          <w:tcPr>
            <w:tcW w:w="77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-1.3</w:t>
            </w:r>
            <w:r>
              <w:rPr>
                <w:rFonts w:eastAsia="標楷體" w:hint="eastAsia"/>
              </w:rPr>
              <w:t>3</w:t>
            </w:r>
          </w:p>
        </w:tc>
        <w:tc>
          <w:tcPr>
            <w:tcW w:w="1067"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-2.</w:t>
            </w:r>
            <w:r>
              <w:rPr>
                <w:rFonts w:eastAsia="標楷體" w:hint="eastAsia"/>
              </w:rPr>
              <w:t>08</w:t>
            </w:r>
          </w:p>
        </w:tc>
        <w:tc>
          <w:tcPr>
            <w:tcW w:w="111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-1.</w:t>
            </w:r>
            <w:r>
              <w:rPr>
                <w:rFonts w:eastAsia="標楷體" w:hint="eastAsia"/>
              </w:rPr>
              <w:t>22</w:t>
            </w:r>
          </w:p>
        </w:tc>
      </w:tr>
      <w:tr w:rsidR="00423DF4" w:rsidRPr="00877875" w:rsidTr="00756E72">
        <w:trPr>
          <w:jc w:val="center"/>
        </w:trPr>
        <w:tc>
          <w:tcPr>
            <w:tcW w:w="1519" w:type="dxa"/>
            <w:tcBorders>
              <w:top w:val="nil"/>
              <w:left w:val="nil"/>
              <w:bottom w:val="nil"/>
              <w:right w:val="single" w:sz="4" w:space="0" w:color="auto"/>
            </w:tcBorders>
          </w:tcPr>
          <w:p w:rsidR="00423DF4" w:rsidRPr="009D03C5" w:rsidRDefault="00423DF4" w:rsidP="00756E72">
            <w:pPr>
              <w:spacing w:line="360" w:lineRule="exact"/>
              <w:ind w:right="284"/>
              <w:jc w:val="right"/>
              <w:rPr>
                <w:rFonts w:eastAsia="標楷體"/>
              </w:rPr>
            </w:pPr>
            <w:r w:rsidRPr="009D03C5">
              <w:rPr>
                <w:rFonts w:eastAsia="標楷體" w:hint="eastAsia"/>
              </w:rPr>
              <w:t>8</w:t>
            </w:r>
            <w:r w:rsidRPr="009D03C5">
              <w:rPr>
                <w:rFonts w:eastAsia="標楷體" w:hint="eastAsia"/>
              </w:rPr>
              <w:t>月</w:t>
            </w:r>
          </w:p>
        </w:tc>
        <w:tc>
          <w:tcPr>
            <w:tcW w:w="1103" w:type="dxa"/>
            <w:tcBorders>
              <w:top w:val="nil"/>
              <w:left w:val="single" w:sz="4" w:space="0" w:color="auto"/>
              <w:bottom w:val="nil"/>
              <w:right w:val="nil"/>
            </w:tcBorders>
            <w:vAlign w:val="center"/>
          </w:tcPr>
          <w:p w:rsidR="00423DF4" w:rsidRPr="009D03C5" w:rsidRDefault="00423DF4" w:rsidP="00756E72">
            <w:pPr>
              <w:pStyle w:val="a9"/>
              <w:spacing w:line="360" w:lineRule="exact"/>
              <w:ind w:rightChars="50" w:right="120"/>
              <w:rPr>
                <w:rFonts w:eastAsia="標楷體"/>
              </w:rPr>
            </w:pPr>
            <w:r w:rsidRPr="009D03C5">
              <w:rPr>
                <w:rFonts w:eastAsia="標楷體" w:hint="eastAsia"/>
              </w:rPr>
              <w:t>3.4</w:t>
            </w:r>
            <w:r>
              <w:rPr>
                <w:rFonts w:eastAsia="標楷體" w:hint="eastAsia"/>
              </w:rPr>
              <w:t>3</w:t>
            </w:r>
          </w:p>
        </w:tc>
        <w:tc>
          <w:tcPr>
            <w:tcW w:w="1045" w:type="dxa"/>
            <w:tcBorders>
              <w:top w:val="nil"/>
              <w:left w:val="nil"/>
              <w:bottom w:val="nil"/>
              <w:right w:val="nil"/>
            </w:tcBorders>
            <w:vAlign w:val="center"/>
          </w:tcPr>
          <w:p w:rsidR="00423DF4" w:rsidRPr="00884DA3" w:rsidRDefault="00423DF4" w:rsidP="00756E72">
            <w:pPr>
              <w:spacing w:line="360" w:lineRule="exact"/>
              <w:jc w:val="center"/>
              <w:rPr>
                <w:rFonts w:eastAsia="標楷體"/>
                <w:color w:val="000000" w:themeColor="text1"/>
              </w:rPr>
            </w:pPr>
            <w:r w:rsidRPr="00884DA3">
              <w:rPr>
                <w:rFonts w:eastAsia="標楷體" w:hint="eastAsia"/>
                <w:color w:val="000000" w:themeColor="text1"/>
              </w:rPr>
              <w:t>1.59</w:t>
            </w:r>
          </w:p>
        </w:tc>
        <w:tc>
          <w:tcPr>
            <w:tcW w:w="1284" w:type="dxa"/>
            <w:tcBorders>
              <w:top w:val="nil"/>
              <w:left w:val="nil"/>
              <w:bottom w:val="nil"/>
              <w:right w:val="nil"/>
            </w:tcBorders>
            <w:vAlign w:val="center"/>
          </w:tcPr>
          <w:p w:rsidR="00423DF4" w:rsidRPr="009D03C5" w:rsidRDefault="00423DF4" w:rsidP="00756E72">
            <w:pPr>
              <w:spacing w:line="360" w:lineRule="exact"/>
              <w:jc w:val="center"/>
              <w:rPr>
                <w:rFonts w:eastAsia="標楷體"/>
              </w:rPr>
            </w:pPr>
            <w:r w:rsidRPr="009D03C5">
              <w:rPr>
                <w:rFonts w:eastAsia="標楷體" w:hint="eastAsia"/>
              </w:rPr>
              <w:t>0.95</w:t>
            </w:r>
          </w:p>
        </w:tc>
        <w:tc>
          <w:tcPr>
            <w:tcW w:w="89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-0.9</w:t>
            </w:r>
            <w:r>
              <w:rPr>
                <w:rFonts w:eastAsia="標楷體" w:hint="eastAsia"/>
              </w:rPr>
              <w:t>0</w:t>
            </w:r>
          </w:p>
        </w:tc>
        <w:tc>
          <w:tcPr>
            <w:tcW w:w="77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-0.</w:t>
            </w:r>
            <w:r>
              <w:rPr>
                <w:rFonts w:eastAsia="標楷體" w:hint="eastAsia"/>
              </w:rPr>
              <w:t>42</w:t>
            </w:r>
          </w:p>
        </w:tc>
        <w:tc>
          <w:tcPr>
            <w:tcW w:w="1067"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-1.0</w:t>
            </w:r>
            <w:r>
              <w:rPr>
                <w:rFonts w:eastAsia="標楷體" w:hint="eastAsia"/>
              </w:rPr>
              <w:t>6</w:t>
            </w:r>
          </w:p>
        </w:tc>
        <w:tc>
          <w:tcPr>
            <w:tcW w:w="111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-1.2</w:t>
            </w:r>
            <w:r>
              <w:rPr>
                <w:rFonts w:eastAsia="標楷體" w:hint="eastAsia"/>
              </w:rPr>
              <w:t>2</w:t>
            </w:r>
          </w:p>
        </w:tc>
      </w:tr>
      <w:tr w:rsidR="00423DF4" w:rsidRPr="00877875" w:rsidTr="00756E72">
        <w:trPr>
          <w:jc w:val="center"/>
        </w:trPr>
        <w:tc>
          <w:tcPr>
            <w:tcW w:w="1519" w:type="dxa"/>
            <w:tcBorders>
              <w:top w:val="nil"/>
              <w:left w:val="nil"/>
              <w:bottom w:val="nil"/>
              <w:right w:val="single" w:sz="4" w:space="0" w:color="auto"/>
            </w:tcBorders>
          </w:tcPr>
          <w:p w:rsidR="00423DF4" w:rsidRPr="009D03C5" w:rsidRDefault="00423DF4" w:rsidP="00756E72">
            <w:pPr>
              <w:spacing w:line="360" w:lineRule="exact"/>
              <w:ind w:right="284"/>
              <w:jc w:val="right"/>
              <w:rPr>
                <w:rFonts w:eastAsia="標楷體"/>
              </w:rPr>
            </w:pPr>
            <w:r>
              <w:rPr>
                <w:rFonts w:eastAsia="標楷體" w:hint="eastAsia"/>
              </w:rPr>
              <w:t>9</w:t>
            </w:r>
            <w:r w:rsidRPr="009D03C5">
              <w:rPr>
                <w:rFonts w:eastAsia="標楷體" w:hint="eastAsia"/>
              </w:rPr>
              <w:t>月</w:t>
            </w:r>
          </w:p>
        </w:tc>
        <w:tc>
          <w:tcPr>
            <w:tcW w:w="1103" w:type="dxa"/>
            <w:tcBorders>
              <w:top w:val="nil"/>
              <w:left w:val="single" w:sz="4" w:space="0" w:color="auto"/>
              <w:bottom w:val="nil"/>
              <w:right w:val="nil"/>
            </w:tcBorders>
            <w:vAlign w:val="center"/>
          </w:tcPr>
          <w:p w:rsidR="00423DF4" w:rsidRPr="009D03C5" w:rsidRDefault="00423DF4" w:rsidP="00756E72">
            <w:pPr>
              <w:pStyle w:val="a9"/>
              <w:spacing w:line="360" w:lineRule="exact"/>
              <w:ind w:rightChars="50" w:right="120"/>
              <w:rPr>
                <w:rFonts w:eastAsia="標楷體"/>
              </w:rPr>
            </w:pPr>
            <w:r>
              <w:rPr>
                <w:rFonts w:eastAsia="標楷體" w:hint="eastAsia"/>
              </w:rPr>
              <w:t>2</w:t>
            </w:r>
            <w:r w:rsidRPr="009D03C5">
              <w:rPr>
                <w:rFonts w:eastAsia="標楷體" w:hint="eastAsia"/>
              </w:rPr>
              <w:t>.</w:t>
            </w:r>
            <w:r>
              <w:rPr>
                <w:rFonts w:eastAsia="標楷體" w:hint="eastAsia"/>
              </w:rPr>
              <w:t>96</w:t>
            </w:r>
          </w:p>
        </w:tc>
        <w:tc>
          <w:tcPr>
            <w:tcW w:w="1045" w:type="dxa"/>
            <w:tcBorders>
              <w:top w:val="nil"/>
              <w:left w:val="nil"/>
              <w:bottom w:val="nil"/>
              <w:right w:val="nil"/>
            </w:tcBorders>
            <w:vAlign w:val="center"/>
          </w:tcPr>
          <w:p w:rsidR="00423DF4" w:rsidRPr="00884DA3" w:rsidRDefault="00423DF4" w:rsidP="00756E72">
            <w:pPr>
              <w:spacing w:line="360" w:lineRule="exact"/>
              <w:jc w:val="center"/>
              <w:rPr>
                <w:rFonts w:eastAsia="標楷體"/>
                <w:color w:val="000000" w:themeColor="text1"/>
              </w:rPr>
            </w:pPr>
            <w:r w:rsidRPr="00884DA3">
              <w:rPr>
                <w:rFonts w:eastAsia="標楷體" w:hint="eastAsia"/>
                <w:color w:val="000000" w:themeColor="text1"/>
              </w:rPr>
              <w:t>1.65</w:t>
            </w:r>
          </w:p>
        </w:tc>
        <w:tc>
          <w:tcPr>
            <w:tcW w:w="1284" w:type="dxa"/>
            <w:tcBorders>
              <w:top w:val="nil"/>
              <w:left w:val="nil"/>
              <w:bottom w:val="nil"/>
              <w:right w:val="nil"/>
            </w:tcBorders>
            <w:vAlign w:val="center"/>
          </w:tcPr>
          <w:p w:rsidR="00423DF4" w:rsidRPr="009D03C5" w:rsidRDefault="00423DF4" w:rsidP="00756E72">
            <w:pPr>
              <w:spacing w:line="360" w:lineRule="exact"/>
              <w:jc w:val="center"/>
              <w:rPr>
                <w:rFonts w:eastAsia="標楷體"/>
              </w:rPr>
            </w:pPr>
            <w:r w:rsidRPr="009D03C5">
              <w:rPr>
                <w:rFonts w:eastAsia="標楷體" w:hint="eastAsia"/>
              </w:rPr>
              <w:t>0.</w:t>
            </w:r>
            <w:r>
              <w:rPr>
                <w:rFonts w:eastAsia="標楷體" w:hint="eastAsia"/>
              </w:rPr>
              <w:t>93</w:t>
            </w:r>
          </w:p>
        </w:tc>
        <w:tc>
          <w:tcPr>
            <w:tcW w:w="89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w:t>
            </w:r>
            <w:r>
              <w:rPr>
                <w:rFonts w:eastAsia="標楷體" w:hint="eastAsia"/>
              </w:rPr>
              <w:t>2</w:t>
            </w:r>
            <w:r w:rsidRPr="00877875">
              <w:rPr>
                <w:rFonts w:eastAsia="標楷體" w:hint="eastAsia"/>
              </w:rPr>
              <w:t>.</w:t>
            </w:r>
            <w:r>
              <w:rPr>
                <w:rFonts w:eastAsia="標楷體" w:hint="eastAsia"/>
              </w:rPr>
              <w:t>35</w:t>
            </w:r>
          </w:p>
        </w:tc>
        <w:tc>
          <w:tcPr>
            <w:tcW w:w="77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-0.</w:t>
            </w:r>
            <w:r>
              <w:rPr>
                <w:rFonts w:eastAsia="標楷體" w:hint="eastAsia"/>
              </w:rPr>
              <w:t>09</w:t>
            </w:r>
          </w:p>
        </w:tc>
        <w:tc>
          <w:tcPr>
            <w:tcW w:w="1067"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Pr>
                <w:rFonts w:eastAsia="標楷體" w:hint="eastAsia"/>
              </w:rPr>
              <w:t>-3.19</w:t>
            </w:r>
          </w:p>
        </w:tc>
        <w:tc>
          <w:tcPr>
            <w:tcW w:w="111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w:t>
            </w:r>
            <w:r>
              <w:rPr>
                <w:rFonts w:eastAsia="標楷體" w:hint="eastAsia"/>
              </w:rPr>
              <w:t>3</w:t>
            </w:r>
            <w:r w:rsidRPr="00877875">
              <w:rPr>
                <w:rFonts w:eastAsia="標楷體" w:hint="eastAsia"/>
              </w:rPr>
              <w:t>.</w:t>
            </w:r>
            <w:r>
              <w:rPr>
                <w:rFonts w:eastAsia="標楷體" w:hint="eastAsia"/>
              </w:rPr>
              <w:t>69</w:t>
            </w:r>
          </w:p>
        </w:tc>
      </w:tr>
      <w:tr w:rsidR="000F0AD2" w:rsidRPr="00877875" w:rsidTr="00756E72">
        <w:trPr>
          <w:jc w:val="center"/>
        </w:trPr>
        <w:tc>
          <w:tcPr>
            <w:tcW w:w="1519" w:type="dxa"/>
            <w:tcBorders>
              <w:top w:val="nil"/>
              <w:left w:val="nil"/>
              <w:bottom w:val="nil"/>
              <w:right w:val="single" w:sz="4" w:space="0" w:color="auto"/>
            </w:tcBorders>
          </w:tcPr>
          <w:p w:rsidR="000F0AD2" w:rsidRDefault="000F0AD2" w:rsidP="000F3836">
            <w:pPr>
              <w:spacing w:line="360" w:lineRule="exact"/>
              <w:ind w:right="284"/>
              <w:jc w:val="right"/>
              <w:rPr>
                <w:rFonts w:eastAsia="標楷體"/>
              </w:rPr>
            </w:pPr>
            <w:r>
              <w:rPr>
                <w:rFonts w:eastAsia="標楷體" w:hint="eastAsia"/>
              </w:rPr>
              <w:t>10</w:t>
            </w:r>
            <w:r>
              <w:rPr>
                <w:rFonts w:eastAsia="標楷體" w:hint="eastAsia"/>
              </w:rPr>
              <w:t>月</w:t>
            </w:r>
          </w:p>
        </w:tc>
        <w:tc>
          <w:tcPr>
            <w:tcW w:w="1103" w:type="dxa"/>
            <w:tcBorders>
              <w:top w:val="nil"/>
              <w:left w:val="single" w:sz="4" w:space="0" w:color="auto"/>
              <w:bottom w:val="nil"/>
              <w:right w:val="nil"/>
            </w:tcBorders>
            <w:vAlign w:val="center"/>
          </w:tcPr>
          <w:p w:rsidR="000F0AD2" w:rsidRDefault="000F0AD2" w:rsidP="000F3836">
            <w:pPr>
              <w:pStyle w:val="a9"/>
              <w:spacing w:line="360" w:lineRule="exact"/>
              <w:ind w:rightChars="50" w:right="120"/>
              <w:rPr>
                <w:rFonts w:eastAsia="標楷體"/>
              </w:rPr>
            </w:pPr>
            <w:r>
              <w:rPr>
                <w:rFonts w:eastAsia="標楷體" w:hint="eastAsia"/>
              </w:rPr>
              <w:t>2.34</w:t>
            </w:r>
          </w:p>
        </w:tc>
        <w:tc>
          <w:tcPr>
            <w:tcW w:w="1045" w:type="dxa"/>
            <w:tcBorders>
              <w:top w:val="nil"/>
              <w:left w:val="nil"/>
              <w:bottom w:val="nil"/>
              <w:right w:val="nil"/>
            </w:tcBorders>
            <w:vAlign w:val="center"/>
          </w:tcPr>
          <w:p w:rsidR="000F0AD2" w:rsidRPr="006D000D" w:rsidRDefault="000F0AD2" w:rsidP="000F3836">
            <w:pPr>
              <w:spacing w:line="360" w:lineRule="exact"/>
              <w:jc w:val="center"/>
              <w:rPr>
                <w:rFonts w:eastAsia="標楷體"/>
                <w:color w:val="000000" w:themeColor="text1"/>
              </w:rPr>
            </w:pPr>
            <w:r w:rsidRPr="006D000D">
              <w:rPr>
                <w:rFonts w:eastAsia="標楷體" w:hint="eastAsia"/>
                <w:color w:val="000000" w:themeColor="text1"/>
              </w:rPr>
              <w:t>1.6</w:t>
            </w:r>
            <w:r w:rsidR="00884DA3" w:rsidRPr="006D000D">
              <w:rPr>
                <w:rFonts w:eastAsia="標楷體" w:hint="eastAsia"/>
                <w:color w:val="000000" w:themeColor="text1"/>
              </w:rPr>
              <w:t>3</w:t>
            </w:r>
          </w:p>
        </w:tc>
        <w:tc>
          <w:tcPr>
            <w:tcW w:w="1284" w:type="dxa"/>
            <w:tcBorders>
              <w:top w:val="nil"/>
              <w:left w:val="nil"/>
              <w:bottom w:val="nil"/>
              <w:right w:val="nil"/>
            </w:tcBorders>
            <w:vAlign w:val="center"/>
          </w:tcPr>
          <w:p w:rsidR="000F0AD2" w:rsidRPr="009D03C5" w:rsidRDefault="000F0AD2" w:rsidP="000F3836">
            <w:pPr>
              <w:spacing w:line="360" w:lineRule="exact"/>
              <w:jc w:val="center"/>
              <w:rPr>
                <w:rFonts w:eastAsia="標楷體"/>
              </w:rPr>
            </w:pPr>
            <w:r>
              <w:rPr>
                <w:rFonts w:eastAsia="標楷體" w:hint="eastAsia"/>
              </w:rPr>
              <w:t>1.04</w:t>
            </w:r>
          </w:p>
        </w:tc>
        <w:tc>
          <w:tcPr>
            <w:tcW w:w="896" w:type="dxa"/>
            <w:tcBorders>
              <w:top w:val="nil"/>
              <w:left w:val="nil"/>
              <w:bottom w:val="nil"/>
              <w:right w:val="nil"/>
            </w:tcBorders>
            <w:vAlign w:val="center"/>
          </w:tcPr>
          <w:p w:rsidR="000F0AD2" w:rsidRPr="00877875" w:rsidRDefault="000F0AD2" w:rsidP="00F31F4B">
            <w:pPr>
              <w:spacing w:line="360" w:lineRule="exact"/>
              <w:jc w:val="center"/>
              <w:rPr>
                <w:rFonts w:eastAsia="標楷體"/>
              </w:rPr>
            </w:pPr>
            <w:r>
              <w:rPr>
                <w:rFonts w:eastAsia="標楷體" w:hint="eastAsia"/>
              </w:rPr>
              <w:t>-3.</w:t>
            </w:r>
            <w:r w:rsidR="00F31F4B">
              <w:rPr>
                <w:rFonts w:eastAsia="標楷體" w:hint="eastAsia"/>
              </w:rPr>
              <w:t>71</w:t>
            </w:r>
          </w:p>
        </w:tc>
        <w:tc>
          <w:tcPr>
            <w:tcW w:w="776" w:type="dxa"/>
            <w:tcBorders>
              <w:top w:val="nil"/>
              <w:left w:val="nil"/>
              <w:bottom w:val="nil"/>
              <w:right w:val="nil"/>
            </w:tcBorders>
            <w:vAlign w:val="center"/>
          </w:tcPr>
          <w:p w:rsidR="000F0AD2" w:rsidRPr="00877875" w:rsidRDefault="00F31F4B" w:rsidP="00F31F4B">
            <w:pPr>
              <w:spacing w:line="360" w:lineRule="exact"/>
              <w:jc w:val="center"/>
              <w:rPr>
                <w:rFonts w:eastAsia="標楷體"/>
              </w:rPr>
            </w:pPr>
            <w:r>
              <w:rPr>
                <w:rFonts w:eastAsia="標楷體" w:hint="eastAsia"/>
              </w:rPr>
              <w:t>-</w:t>
            </w:r>
            <w:r w:rsidR="000F0AD2">
              <w:rPr>
                <w:rFonts w:eastAsia="標楷體" w:hint="eastAsia"/>
              </w:rPr>
              <w:t>0.</w:t>
            </w:r>
            <w:r>
              <w:rPr>
                <w:rFonts w:eastAsia="標楷體" w:hint="eastAsia"/>
              </w:rPr>
              <w:t>03</w:t>
            </w:r>
          </w:p>
        </w:tc>
        <w:tc>
          <w:tcPr>
            <w:tcW w:w="1067" w:type="dxa"/>
            <w:tcBorders>
              <w:top w:val="nil"/>
              <w:left w:val="nil"/>
              <w:bottom w:val="nil"/>
              <w:right w:val="nil"/>
            </w:tcBorders>
            <w:vAlign w:val="center"/>
          </w:tcPr>
          <w:p w:rsidR="000F0AD2" w:rsidRPr="00877875" w:rsidRDefault="000F0AD2" w:rsidP="00F31F4B">
            <w:pPr>
              <w:spacing w:line="360" w:lineRule="exact"/>
              <w:jc w:val="center"/>
              <w:rPr>
                <w:rFonts w:eastAsia="標楷體"/>
              </w:rPr>
            </w:pPr>
            <w:r>
              <w:rPr>
                <w:rFonts w:eastAsia="標楷體" w:hint="eastAsia"/>
              </w:rPr>
              <w:t>-5.</w:t>
            </w:r>
            <w:r w:rsidR="00F31F4B">
              <w:rPr>
                <w:rFonts w:eastAsia="標楷體" w:hint="eastAsia"/>
              </w:rPr>
              <w:t>40</w:t>
            </w:r>
          </w:p>
        </w:tc>
        <w:tc>
          <w:tcPr>
            <w:tcW w:w="1116" w:type="dxa"/>
            <w:tcBorders>
              <w:top w:val="nil"/>
              <w:left w:val="nil"/>
              <w:bottom w:val="nil"/>
              <w:right w:val="nil"/>
            </w:tcBorders>
            <w:vAlign w:val="center"/>
          </w:tcPr>
          <w:p w:rsidR="000F0AD2" w:rsidRPr="00877875" w:rsidRDefault="000F0AD2" w:rsidP="00F31F4B">
            <w:pPr>
              <w:spacing w:line="360" w:lineRule="exact"/>
              <w:jc w:val="center"/>
              <w:rPr>
                <w:rFonts w:eastAsia="標楷體"/>
              </w:rPr>
            </w:pPr>
            <w:r>
              <w:rPr>
                <w:rFonts w:eastAsia="標楷體" w:hint="eastAsia"/>
              </w:rPr>
              <w:t>-5.</w:t>
            </w:r>
            <w:r w:rsidR="00F31F4B">
              <w:rPr>
                <w:rFonts w:eastAsia="標楷體" w:hint="eastAsia"/>
              </w:rPr>
              <w:t>47</w:t>
            </w:r>
          </w:p>
        </w:tc>
      </w:tr>
      <w:tr w:rsidR="001E7D19" w:rsidRPr="00877875" w:rsidTr="00756E72">
        <w:trPr>
          <w:jc w:val="center"/>
        </w:trPr>
        <w:tc>
          <w:tcPr>
            <w:tcW w:w="1519" w:type="dxa"/>
            <w:tcBorders>
              <w:top w:val="nil"/>
              <w:left w:val="nil"/>
              <w:bottom w:val="nil"/>
              <w:right w:val="single" w:sz="4" w:space="0" w:color="auto"/>
            </w:tcBorders>
          </w:tcPr>
          <w:p w:rsidR="001E7D19" w:rsidRDefault="001E7D19" w:rsidP="000424BA">
            <w:pPr>
              <w:spacing w:line="360" w:lineRule="exact"/>
              <w:ind w:right="284"/>
              <w:jc w:val="right"/>
              <w:rPr>
                <w:rFonts w:eastAsia="標楷體"/>
              </w:rPr>
            </w:pPr>
            <w:r>
              <w:rPr>
                <w:rFonts w:eastAsia="標楷體" w:hint="eastAsia"/>
              </w:rPr>
              <w:t>11</w:t>
            </w:r>
            <w:r>
              <w:rPr>
                <w:rFonts w:eastAsia="標楷體" w:hint="eastAsia"/>
              </w:rPr>
              <w:t>月</w:t>
            </w:r>
          </w:p>
        </w:tc>
        <w:tc>
          <w:tcPr>
            <w:tcW w:w="1103" w:type="dxa"/>
            <w:tcBorders>
              <w:top w:val="nil"/>
              <w:left w:val="single" w:sz="4" w:space="0" w:color="auto"/>
              <w:bottom w:val="nil"/>
              <w:right w:val="nil"/>
            </w:tcBorders>
            <w:vAlign w:val="center"/>
          </w:tcPr>
          <w:p w:rsidR="001E7D19" w:rsidRDefault="001E7D19" w:rsidP="000424BA">
            <w:pPr>
              <w:pStyle w:val="a9"/>
              <w:spacing w:line="360" w:lineRule="exact"/>
              <w:ind w:rightChars="50" w:right="120"/>
              <w:rPr>
                <w:rFonts w:eastAsia="標楷體"/>
              </w:rPr>
            </w:pPr>
            <w:r>
              <w:rPr>
                <w:rFonts w:eastAsia="標楷體" w:hint="eastAsia"/>
              </w:rPr>
              <w:t>1.59</w:t>
            </w:r>
          </w:p>
        </w:tc>
        <w:tc>
          <w:tcPr>
            <w:tcW w:w="1045" w:type="dxa"/>
            <w:tcBorders>
              <w:top w:val="nil"/>
              <w:left w:val="nil"/>
              <w:bottom w:val="nil"/>
              <w:right w:val="nil"/>
            </w:tcBorders>
            <w:vAlign w:val="center"/>
          </w:tcPr>
          <w:p w:rsidR="001E7D19" w:rsidRPr="006D000D" w:rsidRDefault="001E7D19" w:rsidP="000424BA">
            <w:pPr>
              <w:spacing w:line="360" w:lineRule="exact"/>
              <w:jc w:val="center"/>
              <w:rPr>
                <w:rFonts w:eastAsia="標楷體"/>
                <w:color w:val="000000" w:themeColor="text1"/>
              </w:rPr>
            </w:pPr>
            <w:r w:rsidRPr="006D000D">
              <w:rPr>
                <w:rFonts w:eastAsia="標楷體" w:hint="eastAsia"/>
                <w:color w:val="000000" w:themeColor="text1"/>
              </w:rPr>
              <w:t>1.4</w:t>
            </w:r>
            <w:r w:rsidR="006D000D" w:rsidRPr="006D000D">
              <w:rPr>
                <w:rFonts w:eastAsia="標楷體" w:hint="eastAsia"/>
                <w:color w:val="000000" w:themeColor="text1"/>
              </w:rPr>
              <w:t>2</w:t>
            </w:r>
          </w:p>
        </w:tc>
        <w:tc>
          <w:tcPr>
            <w:tcW w:w="1284" w:type="dxa"/>
            <w:tcBorders>
              <w:top w:val="nil"/>
              <w:left w:val="nil"/>
              <w:bottom w:val="nil"/>
              <w:right w:val="nil"/>
            </w:tcBorders>
            <w:vAlign w:val="center"/>
          </w:tcPr>
          <w:p w:rsidR="001E7D19" w:rsidRPr="009D03C5" w:rsidRDefault="001E7D19" w:rsidP="000424BA">
            <w:pPr>
              <w:spacing w:line="360" w:lineRule="exact"/>
              <w:jc w:val="center"/>
              <w:rPr>
                <w:rFonts w:eastAsia="標楷體"/>
              </w:rPr>
            </w:pPr>
            <w:r>
              <w:rPr>
                <w:rFonts w:eastAsia="標楷體" w:hint="eastAsia"/>
              </w:rPr>
              <w:t>0.96</w:t>
            </w:r>
          </w:p>
        </w:tc>
        <w:tc>
          <w:tcPr>
            <w:tcW w:w="896" w:type="dxa"/>
            <w:tcBorders>
              <w:top w:val="nil"/>
              <w:left w:val="nil"/>
              <w:bottom w:val="nil"/>
              <w:right w:val="nil"/>
            </w:tcBorders>
            <w:vAlign w:val="center"/>
          </w:tcPr>
          <w:p w:rsidR="001E7D19" w:rsidRPr="00877875" w:rsidRDefault="001E7D19" w:rsidP="00F31F4B">
            <w:pPr>
              <w:spacing w:line="360" w:lineRule="exact"/>
              <w:jc w:val="center"/>
              <w:rPr>
                <w:rFonts w:eastAsia="標楷體"/>
              </w:rPr>
            </w:pPr>
            <w:r>
              <w:rPr>
                <w:rFonts w:eastAsia="標楷體" w:hint="eastAsia"/>
              </w:rPr>
              <w:t>-3.</w:t>
            </w:r>
            <w:r w:rsidR="00F31F4B">
              <w:rPr>
                <w:rFonts w:eastAsia="標楷體" w:hint="eastAsia"/>
              </w:rPr>
              <w:t>90</w:t>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r>
              <w:rPr>
                <w:rFonts w:eastAsia="標楷體" w:hint="eastAsia"/>
                <w:vanish/>
              </w:rPr>
              <w:pgNum/>
            </w:r>
          </w:p>
        </w:tc>
        <w:tc>
          <w:tcPr>
            <w:tcW w:w="776" w:type="dxa"/>
            <w:tcBorders>
              <w:top w:val="nil"/>
              <w:left w:val="nil"/>
              <w:bottom w:val="nil"/>
              <w:right w:val="nil"/>
            </w:tcBorders>
            <w:vAlign w:val="center"/>
          </w:tcPr>
          <w:p w:rsidR="001E7D19" w:rsidRPr="00877875" w:rsidRDefault="001E7D19" w:rsidP="000424BA">
            <w:pPr>
              <w:spacing w:line="360" w:lineRule="exact"/>
              <w:jc w:val="center"/>
              <w:rPr>
                <w:rFonts w:eastAsia="標楷體"/>
              </w:rPr>
            </w:pPr>
            <w:r>
              <w:rPr>
                <w:rFonts w:eastAsia="標楷體" w:hint="eastAsia"/>
              </w:rPr>
              <w:t>0.</w:t>
            </w:r>
            <w:r w:rsidR="00F31F4B">
              <w:rPr>
                <w:rFonts w:eastAsia="標楷體" w:hint="eastAsia"/>
              </w:rPr>
              <w:t>41</w:t>
            </w:r>
          </w:p>
        </w:tc>
        <w:tc>
          <w:tcPr>
            <w:tcW w:w="1067" w:type="dxa"/>
            <w:tcBorders>
              <w:top w:val="nil"/>
              <w:left w:val="nil"/>
              <w:bottom w:val="nil"/>
              <w:right w:val="nil"/>
            </w:tcBorders>
            <w:vAlign w:val="center"/>
          </w:tcPr>
          <w:p w:rsidR="001E7D19" w:rsidRPr="00877875" w:rsidRDefault="001E7D19" w:rsidP="000424BA">
            <w:pPr>
              <w:spacing w:line="360" w:lineRule="exact"/>
              <w:jc w:val="center"/>
              <w:rPr>
                <w:rFonts w:eastAsia="標楷體"/>
              </w:rPr>
            </w:pPr>
            <w:r>
              <w:rPr>
                <w:rFonts w:eastAsia="標楷體" w:hint="eastAsia"/>
              </w:rPr>
              <w:t>-6.</w:t>
            </w:r>
            <w:r w:rsidR="00F31F4B">
              <w:rPr>
                <w:rFonts w:eastAsia="標楷體" w:hint="eastAsia"/>
              </w:rPr>
              <w:t>21</w:t>
            </w:r>
          </w:p>
        </w:tc>
        <w:tc>
          <w:tcPr>
            <w:tcW w:w="1116" w:type="dxa"/>
            <w:tcBorders>
              <w:top w:val="nil"/>
              <w:left w:val="nil"/>
              <w:bottom w:val="nil"/>
              <w:right w:val="nil"/>
            </w:tcBorders>
            <w:vAlign w:val="center"/>
          </w:tcPr>
          <w:p w:rsidR="001E7D19" w:rsidRPr="00877875" w:rsidRDefault="001E7D19" w:rsidP="000424BA">
            <w:pPr>
              <w:spacing w:line="360" w:lineRule="exact"/>
              <w:jc w:val="center"/>
              <w:rPr>
                <w:rFonts w:eastAsia="標楷體"/>
              </w:rPr>
            </w:pPr>
            <w:r>
              <w:rPr>
                <w:rFonts w:eastAsia="標楷體" w:hint="eastAsia"/>
              </w:rPr>
              <w:t>-5.</w:t>
            </w:r>
            <w:r w:rsidR="00F31F4B">
              <w:rPr>
                <w:rFonts w:eastAsia="標楷體" w:hint="eastAsia"/>
              </w:rPr>
              <w:t>56</w:t>
            </w:r>
          </w:p>
        </w:tc>
      </w:tr>
      <w:tr w:rsidR="001E7D19" w:rsidRPr="00877875" w:rsidTr="00756E72">
        <w:trPr>
          <w:jc w:val="center"/>
        </w:trPr>
        <w:tc>
          <w:tcPr>
            <w:tcW w:w="1519" w:type="dxa"/>
            <w:tcBorders>
              <w:top w:val="nil"/>
              <w:left w:val="nil"/>
              <w:bottom w:val="single" w:sz="4" w:space="0" w:color="auto"/>
              <w:right w:val="single" w:sz="4" w:space="0" w:color="auto"/>
            </w:tcBorders>
          </w:tcPr>
          <w:p w:rsidR="001E7D19" w:rsidRDefault="001E7D19" w:rsidP="001E7D19">
            <w:pPr>
              <w:spacing w:line="360" w:lineRule="exact"/>
              <w:ind w:right="284"/>
              <w:jc w:val="right"/>
              <w:rPr>
                <w:rFonts w:eastAsia="標楷體"/>
              </w:rPr>
            </w:pPr>
            <w:r>
              <w:rPr>
                <w:rFonts w:eastAsia="標楷體" w:hint="eastAsia"/>
              </w:rPr>
              <w:t>12</w:t>
            </w:r>
            <w:r>
              <w:rPr>
                <w:rFonts w:eastAsia="標楷體" w:hint="eastAsia"/>
              </w:rPr>
              <w:t>月</w:t>
            </w:r>
          </w:p>
        </w:tc>
        <w:tc>
          <w:tcPr>
            <w:tcW w:w="1103" w:type="dxa"/>
            <w:tcBorders>
              <w:top w:val="nil"/>
              <w:left w:val="single" w:sz="4" w:space="0" w:color="auto"/>
              <w:bottom w:val="single" w:sz="4" w:space="0" w:color="auto"/>
              <w:right w:val="nil"/>
            </w:tcBorders>
            <w:vAlign w:val="center"/>
          </w:tcPr>
          <w:p w:rsidR="001E7D19" w:rsidRDefault="00F31F4B" w:rsidP="000424BA">
            <w:pPr>
              <w:pStyle w:val="a9"/>
              <w:spacing w:line="360" w:lineRule="exact"/>
              <w:ind w:rightChars="50" w:right="120"/>
              <w:rPr>
                <w:rFonts w:eastAsia="標楷體"/>
              </w:rPr>
            </w:pPr>
            <w:r>
              <w:rPr>
                <w:rFonts w:eastAsia="標楷體" w:hint="eastAsia"/>
              </w:rPr>
              <w:t>1.61</w:t>
            </w:r>
          </w:p>
        </w:tc>
        <w:tc>
          <w:tcPr>
            <w:tcW w:w="1045" w:type="dxa"/>
            <w:tcBorders>
              <w:top w:val="nil"/>
              <w:left w:val="nil"/>
              <w:bottom w:val="single" w:sz="4" w:space="0" w:color="auto"/>
              <w:right w:val="nil"/>
            </w:tcBorders>
            <w:vAlign w:val="center"/>
          </w:tcPr>
          <w:p w:rsidR="001E7D19" w:rsidRPr="00884DA3" w:rsidRDefault="00A30109" w:rsidP="00756E72">
            <w:pPr>
              <w:spacing w:line="360" w:lineRule="exact"/>
              <w:jc w:val="center"/>
              <w:rPr>
                <w:rFonts w:eastAsia="標楷體"/>
                <w:color w:val="000000" w:themeColor="text1"/>
              </w:rPr>
            </w:pPr>
            <w:r>
              <w:rPr>
                <w:rFonts w:eastAsia="標楷體" w:hint="eastAsia"/>
                <w:color w:val="000000" w:themeColor="text1"/>
              </w:rPr>
              <w:t>1.56</w:t>
            </w:r>
          </w:p>
        </w:tc>
        <w:tc>
          <w:tcPr>
            <w:tcW w:w="1284" w:type="dxa"/>
            <w:tcBorders>
              <w:top w:val="nil"/>
              <w:left w:val="nil"/>
              <w:bottom w:val="single" w:sz="4" w:space="0" w:color="auto"/>
              <w:right w:val="nil"/>
            </w:tcBorders>
            <w:vAlign w:val="center"/>
          </w:tcPr>
          <w:p w:rsidR="001E7D19" w:rsidRPr="009D03C5" w:rsidRDefault="00F31F4B" w:rsidP="000F0AD2">
            <w:pPr>
              <w:spacing w:line="360" w:lineRule="exact"/>
              <w:jc w:val="center"/>
              <w:rPr>
                <w:rFonts w:eastAsia="標楷體"/>
              </w:rPr>
            </w:pPr>
            <w:r>
              <w:rPr>
                <w:rFonts w:eastAsia="標楷體" w:hint="eastAsia"/>
              </w:rPr>
              <w:t>1.09</w:t>
            </w:r>
          </w:p>
        </w:tc>
        <w:tc>
          <w:tcPr>
            <w:tcW w:w="896" w:type="dxa"/>
            <w:tcBorders>
              <w:top w:val="nil"/>
              <w:left w:val="nil"/>
              <w:bottom w:val="single" w:sz="4" w:space="0" w:color="auto"/>
              <w:right w:val="nil"/>
            </w:tcBorders>
            <w:vAlign w:val="center"/>
          </w:tcPr>
          <w:p w:rsidR="001E7D19" w:rsidRPr="00877875" w:rsidRDefault="00F31F4B" w:rsidP="00756E72">
            <w:pPr>
              <w:spacing w:line="360" w:lineRule="exact"/>
              <w:jc w:val="center"/>
              <w:rPr>
                <w:rFonts w:eastAsia="標楷體"/>
              </w:rPr>
            </w:pPr>
            <w:r>
              <w:rPr>
                <w:rFonts w:eastAsia="標楷體" w:hint="eastAsia"/>
              </w:rPr>
              <w:t>-3.96</w:t>
            </w:r>
          </w:p>
        </w:tc>
        <w:tc>
          <w:tcPr>
            <w:tcW w:w="776" w:type="dxa"/>
            <w:tcBorders>
              <w:top w:val="nil"/>
              <w:left w:val="nil"/>
              <w:bottom w:val="single" w:sz="4" w:space="0" w:color="auto"/>
              <w:right w:val="nil"/>
            </w:tcBorders>
            <w:vAlign w:val="center"/>
          </w:tcPr>
          <w:p w:rsidR="001E7D19" w:rsidRPr="00877875" w:rsidRDefault="00F31F4B" w:rsidP="00FA097A">
            <w:pPr>
              <w:spacing w:line="360" w:lineRule="exact"/>
              <w:jc w:val="center"/>
              <w:rPr>
                <w:rFonts w:eastAsia="標楷體"/>
              </w:rPr>
            </w:pPr>
            <w:r>
              <w:rPr>
                <w:rFonts w:eastAsia="標楷體" w:hint="eastAsia"/>
              </w:rPr>
              <w:t>0.32</w:t>
            </w:r>
          </w:p>
        </w:tc>
        <w:tc>
          <w:tcPr>
            <w:tcW w:w="1067" w:type="dxa"/>
            <w:tcBorders>
              <w:top w:val="nil"/>
              <w:left w:val="nil"/>
              <w:bottom w:val="single" w:sz="4" w:space="0" w:color="auto"/>
              <w:right w:val="nil"/>
            </w:tcBorders>
            <w:vAlign w:val="center"/>
          </w:tcPr>
          <w:p w:rsidR="001E7D19" w:rsidRPr="00877875" w:rsidRDefault="00F31F4B" w:rsidP="00FA097A">
            <w:pPr>
              <w:spacing w:line="360" w:lineRule="exact"/>
              <w:jc w:val="center"/>
              <w:rPr>
                <w:rFonts w:eastAsia="標楷體"/>
              </w:rPr>
            </w:pPr>
            <w:r>
              <w:rPr>
                <w:rFonts w:eastAsia="標楷體" w:hint="eastAsia"/>
              </w:rPr>
              <w:t>-6.68</w:t>
            </w:r>
          </w:p>
        </w:tc>
        <w:tc>
          <w:tcPr>
            <w:tcW w:w="1116" w:type="dxa"/>
            <w:tcBorders>
              <w:top w:val="nil"/>
              <w:left w:val="nil"/>
              <w:bottom w:val="single" w:sz="4" w:space="0" w:color="auto"/>
              <w:right w:val="nil"/>
            </w:tcBorders>
            <w:vAlign w:val="center"/>
          </w:tcPr>
          <w:p w:rsidR="001E7D19" w:rsidRPr="00877875" w:rsidRDefault="00F31F4B" w:rsidP="00756E72">
            <w:pPr>
              <w:spacing w:line="360" w:lineRule="exact"/>
              <w:jc w:val="center"/>
              <w:rPr>
                <w:rFonts w:eastAsia="標楷體"/>
              </w:rPr>
            </w:pPr>
            <w:r>
              <w:rPr>
                <w:rFonts w:eastAsia="標楷體" w:hint="eastAsia"/>
              </w:rPr>
              <w:t>-5.13</w:t>
            </w:r>
          </w:p>
        </w:tc>
      </w:tr>
    </w:tbl>
    <w:p w:rsidR="00423DF4" w:rsidRPr="00007DFB" w:rsidRDefault="00423DF4" w:rsidP="00423DF4">
      <w:pPr>
        <w:pStyle w:val="ac"/>
        <w:snapToGrid w:val="0"/>
        <w:spacing w:line="240" w:lineRule="atLeast"/>
        <w:ind w:leftChars="0" w:left="581" w:hangingChars="242" w:hanging="581"/>
        <w:rPr>
          <w:b/>
          <w:bCs/>
          <w:sz w:val="24"/>
        </w:rPr>
      </w:pPr>
      <w:r w:rsidRPr="00007DFB">
        <w:rPr>
          <w:rFonts w:hint="eastAsia"/>
          <w:sz w:val="24"/>
        </w:rPr>
        <w:t>資料來源：行政院主計總處。</w:t>
      </w:r>
    </w:p>
    <w:p w:rsidR="00423DF4" w:rsidRPr="00B125AD" w:rsidRDefault="00423DF4" w:rsidP="00423DF4">
      <w:pPr>
        <w:pStyle w:val="ac"/>
        <w:snapToGrid w:val="0"/>
        <w:spacing w:line="300" w:lineRule="auto"/>
        <w:ind w:left="920" w:hanging="560"/>
        <w:jc w:val="center"/>
        <w:rPr>
          <w:b/>
          <w:bCs/>
          <w:sz w:val="28"/>
        </w:rPr>
      </w:pPr>
      <w:r w:rsidRPr="00AF4CD2">
        <w:rPr>
          <w:color w:val="FF0000"/>
          <w:sz w:val="28"/>
        </w:rPr>
        <w:br w:type="page"/>
      </w:r>
      <w:r w:rsidRPr="00B125AD">
        <w:rPr>
          <w:rFonts w:hint="eastAsia"/>
          <w:b/>
          <w:bCs/>
          <w:sz w:val="28"/>
        </w:rPr>
        <w:lastRenderedPageBreak/>
        <w:t>圖</w:t>
      </w:r>
      <w:r w:rsidRPr="00B125AD">
        <w:rPr>
          <w:b/>
          <w:bCs/>
          <w:sz w:val="28"/>
        </w:rPr>
        <w:t xml:space="preserve"> 2-7-</w:t>
      </w:r>
      <w:r w:rsidRPr="00B125AD">
        <w:rPr>
          <w:rFonts w:hint="eastAsia"/>
          <w:b/>
          <w:bCs/>
          <w:sz w:val="28"/>
        </w:rPr>
        <w:t>2</w:t>
      </w:r>
      <w:r w:rsidRPr="00B125AD">
        <w:rPr>
          <w:b/>
          <w:bCs/>
          <w:sz w:val="28"/>
        </w:rPr>
        <w:t xml:space="preserve">  </w:t>
      </w:r>
      <w:r w:rsidRPr="00B125AD">
        <w:rPr>
          <w:rFonts w:hint="eastAsia"/>
          <w:b/>
          <w:bCs/>
          <w:sz w:val="28"/>
        </w:rPr>
        <w:t>進出口物價指數變動率</w:t>
      </w:r>
    </w:p>
    <w:p w:rsidR="00423DF4" w:rsidRPr="00AF4CD2" w:rsidRDefault="00423DF4" w:rsidP="00423DF4">
      <w:pPr>
        <w:snapToGrid w:val="0"/>
        <w:ind w:left="181"/>
        <w:rPr>
          <w:rFonts w:eastAsia="標楷體"/>
          <w:color w:val="FF0000"/>
          <w:sz w:val="28"/>
        </w:rPr>
      </w:pPr>
      <w:r w:rsidRPr="00AF4CD2">
        <w:rPr>
          <w:rFonts w:eastAsia="標楷體"/>
          <w:noProof/>
          <w:color w:val="FF0000"/>
          <w:sz w:val="28"/>
        </w:rPr>
        <w:drawing>
          <wp:inline distT="0" distB="0" distL="0" distR="0" wp14:anchorId="2DD0EC1F" wp14:editId="42FF3A20">
            <wp:extent cx="5144494" cy="2186994"/>
            <wp:effectExtent l="0" t="0" r="0" b="3810"/>
            <wp:docPr id="487"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23DF4" w:rsidRPr="00007DFB" w:rsidRDefault="00423DF4" w:rsidP="00423DF4">
      <w:pPr>
        <w:snapToGrid w:val="0"/>
        <w:ind w:left="181"/>
        <w:rPr>
          <w:rFonts w:eastAsia="標楷體"/>
          <w:snapToGrid w:val="0"/>
        </w:rPr>
      </w:pPr>
      <w:r w:rsidRPr="00007DFB">
        <w:rPr>
          <w:rFonts w:eastAsia="標楷體" w:hint="eastAsia"/>
        </w:rPr>
        <w:t>資料來源：</w:t>
      </w:r>
      <w:r w:rsidRPr="00007DFB">
        <w:rPr>
          <w:rFonts w:eastAsia="標楷體" w:hint="eastAsia"/>
          <w:snapToGrid w:val="0"/>
        </w:rPr>
        <w:t>行政院主計總處。</w:t>
      </w:r>
    </w:p>
    <w:p w:rsidR="00B11D2B" w:rsidRPr="006B7C2A" w:rsidRDefault="00B11D2B" w:rsidP="005E75B6">
      <w:pPr>
        <w:pStyle w:val="k3a"/>
        <w:spacing w:before="180" w:line="240" w:lineRule="atLeast"/>
        <w:ind w:leftChars="76" w:left="653" w:hangingChars="168" w:hanging="471"/>
        <w:jc w:val="center"/>
        <w:rPr>
          <w:b/>
          <w:snapToGrid w:val="0"/>
          <w:kern w:val="2"/>
          <w:szCs w:val="24"/>
        </w:rPr>
      </w:pPr>
      <w:r w:rsidRPr="006B7C2A">
        <w:rPr>
          <w:rFonts w:hint="eastAsia"/>
          <w:b/>
          <w:snapToGrid w:val="0"/>
          <w:kern w:val="2"/>
          <w:szCs w:val="24"/>
        </w:rPr>
        <w:t>表</w:t>
      </w:r>
      <w:r w:rsidRPr="006B7C2A">
        <w:rPr>
          <w:b/>
          <w:snapToGrid w:val="0"/>
          <w:kern w:val="2"/>
          <w:szCs w:val="24"/>
        </w:rPr>
        <w:t xml:space="preserve"> 2-7-2  </w:t>
      </w:r>
      <w:r w:rsidRPr="006B7C2A">
        <w:rPr>
          <w:rFonts w:hint="eastAsia"/>
          <w:b/>
          <w:snapToGrid w:val="0"/>
          <w:kern w:val="2"/>
          <w:szCs w:val="24"/>
        </w:rPr>
        <w:t>消費者物價指數依性質別分類之變動率</w:t>
      </w:r>
    </w:p>
    <w:p w:rsidR="00B11D2B" w:rsidRPr="006B7C2A" w:rsidRDefault="00B11D2B" w:rsidP="00B11D2B">
      <w:pPr>
        <w:pStyle w:val="k3a"/>
        <w:spacing w:beforeLines="0" w:before="0" w:line="240" w:lineRule="atLeast"/>
        <w:ind w:leftChars="76" w:left="585" w:right="250" w:hangingChars="168" w:hanging="403"/>
        <w:jc w:val="right"/>
        <w:rPr>
          <w:snapToGrid w:val="0"/>
          <w:kern w:val="2"/>
          <w:sz w:val="24"/>
          <w:szCs w:val="24"/>
        </w:rPr>
      </w:pPr>
      <w:r w:rsidRPr="006B7C2A">
        <w:rPr>
          <w:rFonts w:hint="eastAsia"/>
          <w:snapToGrid w:val="0"/>
          <w:kern w:val="2"/>
          <w:sz w:val="24"/>
          <w:szCs w:val="24"/>
        </w:rPr>
        <w:t>單位：％</w:t>
      </w:r>
    </w:p>
    <w:tbl>
      <w:tblPr>
        <w:tblW w:w="4811" w:type="pct"/>
        <w:jc w:val="center"/>
        <w:tblInd w:w="454" w:type="dxa"/>
        <w:tblCellMar>
          <w:left w:w="28" w:type="dxa"/>
          <w:right w:w="28" w:type="dxa"/>
        </w:tblCellMar>
        <w:tblLook w:val="0000" w:firstRow="0" w:lastRow="0" w:firstColumn="0" w:lastColumn="0" w:noHBand="0" w:noVBand="0"/>
      </w:tblPr>
      <w:tblGrid>
        <w:gridCol w:w="1545"/>
        <w:gridCol w:w="903"/>
        <w:gridCol w:w="903"/>
        <w:gridCol w:w="1498"/>
        <w:gridCol w:w="903"/>
        <w:gridCol w:w="1153"/>
        <w:gridCol w:w="1147"/>
      </w:tblGrid>
      <w:tr w:rsidR="00344B2A" w:rsidRPr="006B7C2A" w:rsidTr="0017251E">
        <w:trPr>
          <w:cantSplit/>
          <w:jc w:val="center"/>
        </w:trPr>
        <w:tc>
          <w:tcPr>
            <w:tcW w:w="959" w:type="pct"/>
            <w:vMerge w:val="restart"/>
            <w:tcBorders>
              <w:top w:val="single" w:sz="6" w:space="0" w:color="auto"/>
              <w:right w:val="single" w:sz="6" w:space="0" w:color="auto"/>
            </w:tcBorders>
            <w:vAlign w:val="center"/>
          </w:tcPr>
          <w:p w:rsidR="00B11D2B" w:rsidRPr="006B7C2A" w:rsidRDefault="0017251E" w:rsidP="0017251E">
            <w:pPr>
              <w:snapToGrid w:val="0"/>
              <w:spacing w:line="320" w:lineRule="exact"/>
              <w:ind w:leftChars="-96" w:hangingChars="96" w:hanging="230"/>
              <w:jc w:val="center"/>
              <w:rPr>
                <w:rFonts w:eastAsia="標楷體"/>
                <w:snapToGrid w:val="0"/>
              </w:rPr>
            </w:pPr>
            <w:r w:rsidRPr="00013973">
              <w:rPr>
                <w:rFonts w:eastAsia="標楷體"/>
              </w:rPr>
              <w:t>年</w:t>
            </w:r>
            <w:r w:rsidRPr="00013973">
              <w:rPr>
                <w:rFonts w:eastAsia="標楷體"/>
              </w:rPr>
              <w:t>(</w:t>
            </w:r>
            <w:r w:rsidRPr="00013973">
              <w:rPr>
                <w:rFonts w:eastAsia="標楷體"/>
              </w:rPr>
              <w:t>月</w:t>
            </w:r>
            <w:r w:rsidRPr="00013973">
              <w:rPr>
                <w:rFonts w:eastAsia="標楷體"/>
              </w:rPr>
              <w:t>)</w:t>
            </w:r>
          </w:p>
        </w:tc>
        <w:tc>
          <w:tcPr>
            <w:tcW w:w="4041" w:type="pct"/>
            <w:gridSpan w:val="6"/>
            <w:tcBorders>
              <w:top w:val="single" w:sz="6" w:space="0" w:color="auto"/>
              <w:left w:val="single" w:sz="6" w:space="0" w:color="auto"/>
            </w:tcBorders>
          </w:tcPr>
          <w:p w:rsidR="00B11D2B" w:rsidRPr="006B7C2A" w:rsidRDefault="00B11D2B" w:rsidP="00007DFB">
            <w:pPr>
              <w:snapToGrid w:val="0"/>
              <w:spacing w:line="320" w:lineRule="exact"/>
              <w:ind w:left="357"/>
              <w:jc w:val="both"/>
              <w:rPr>
                <w:rFonts w:eastAsia="標楷體"/>
                <w:snapToGrid w:val="0"/>
              </w:rPr>
            </w:pPr>
            <w:r w:rsidRPr="006B7C2A">
              <w:rPr>
                <w:rFonts w:eastAsia="標楷體" w:hint="eastAsia"/>
                <w:snapToGrid w:val="0"/>
              </w:rPr>
              <w:t>消費者物價指數</w:t>
            </w:r>
          </w:p>
        </w:tc>
      </w:tr>
      <w:tr w:rsidR="00344B2A" w:rsidRPr="006B7C2A" w:rsidTr="00F451AE">
        <w:trPr>
          <w:cantSplit/>
          <w:jc w:val="center"/>
        </w:trPr>
        <w:tc>
          <w:tcPr>
            <w:tcW w:w="959" w:type="pct"/>
            <w:vMerge/>
            <w:tcBorders>
              <w:right w:val="single" w:sz="6" w:space="0" w:color="auto"/>
            </w:tcBorders>
          </w:tcPr>
          <w:p w:rsidR="00B11D2B" w:rsidRPr="006B7C2A" w:rsidRDefault="00B11D2B" w:rsidP="00007DFB">
            <w:pPr>
              <w:snapToGrid w:val="0"/>
              <w:spacing w:line="320" w:lineRule="exact"/>
              <w:ind w:left="357"/>
              <w:jc w:val="both"/>
              <w:rPr>
                <w:rFonts w:eastAsia="標楷體"/>
                <w:snapToGrid w:val="0"/>
              </w:rPr>
            </w:pPr>
          </w:p>
        </w:tc>
        <w:tc>
          <w:tcPr>
            <w:tcW w:w="561" w:type="pct"/>
            <w:vMerge w:val="restart"/>
            <w:tcBorders>
              <w:left w:val="single" w:sz="6" w:space="0" w:color="auto"/>
              <w:right w:val="single" w:sz="6" w:space="0" w:color="auto"/>
            </w:tcBorders>
          </w:tcPr>
          <w:p w:rsidR="00B11D2B" w:rsidRPr="006B7C2A" w:rsidRDefault="00B11D2B" w:rsidP="00007DFB">
            <w:pPr>
              <w:snapToGrid w:val="0"/>
              <w:spacing w:line="320" w:lineRule="exact"/>
              <w:ind w:left="357"/>
              <w:jc w:val="both"/>
              <w:rPr>
                <w:rFonts w:eastAsia="標楷體"/>
                <w:snapToGrid w:val="0"/>
              </w:rPr>
            </w:pPr>
          </w:p>
        </w:tc>
        <w:tc>
          <w:tcPr>
            <w:tcW w:w="1491" w:type="pct"/>
            <w:gridSpan w:val="2"/>
            <w:tcBorders>
              <w:top w:val="single" w:sz="6" w:space="0" w:color="auto"/>
              <w:left w:val="single" w:sz="6" w:space="0" w:color="auto"/>
              <w:right w:val="single" w:sz="6" w:space="0" w:color="auto"/>
            </w:tcBorders>
          </w:tcPr>
          <w:p w:rsidR="00B11D2B" w:rsidRPr="006B7C2A" w:rsidRDefault="00B11D2B" w:rsidP="00007DFB">
            <w:pPr>
              <w:snapToGrid w:val="0"/>
              <w:spacing w:line="320" w:lineRule="exact"/>
              <w:ind w:firstLineChars="90" w:firstLine="216"/>
              <w:jc w:val="both"/>
              <w:rPr>
                <w:rFonts w:eastAsia="標楷體"/>
                <w:snapToGrid w:val="0"/>
              </w:rPr>
            </w:pPr>
            <w:r w:rsidRPr="006B7C2A">
              <w:rPr>
                <w:rFonts w:eastAsia="標楷體" w:hint="eastAsia"/>
                <w:snapToGrid w:val="0"/>
              </w:rPr>
              <w:t>商品</w:t>
            </w:r>
          </w:p>
        </w:tc>
        <w:tc>
          <w:tcPr>
            <w:tcW w:w="1989" w:type="pct"/>
            <w:gridSpan w:val="3"/>
            <w:tcBorders>
              <w:top w:val="single" w:sz="6" w:space="0" w:color="auto"/>
              <w:left w:val="single" w:sz="6" w:space="0" w:color="auto"/>
            </w:tcBorders>
          </w:tcPr>
          <w:p w:rsidR="00B11D2B" w:rsidRPr="006B7C2A" w:rsidRDefault="00B11D2B" w:rsidP="00007DFB">
            <w:pPr>
              <w:snapToGrid w:val="0"/>
              <w:spacing w:line="320" w:lineRule="exact"/>
              <w:ind w:left="1" w:firstLine="199"/>
              <w:jc w:val="both"/>
              <w:rPr>
                <w:rFonts w:eastAsia="標楷體"/>
                <w:snapToGrid w:val="0"/>
              </w:rPr>
            </w:pPr>
            <w:r w:rsidRPr="006B7C2A">
              <w:rPr>
                <w:rFonts w:eastAsia="標楷體" w:hint="eastAsia"/>
                <w:snapToGrid w:val="0"/>
              </w:rPr>
              <w:t>服務</w:t>
            </w:r>
          </w:p>
        </w:tc>
      </w:tr>
      <w:tr w:rsidR="00344B2A" w:rsidRPr="006B7C2A" w:rsidTr="00F451AE">
        <w:trPr>
          <w:cantSplit/>
          <w:jc w:val="center"/>
        </w:trPr>
        <w:tc>
          <w:tcPr>
            <w:tcW w:w="959" w:type="pct"/>
            <w:vMerge/>
            <w:tcBorders>
              <w:bottom w:val="single" w:sz="6" w:space="0" w:color="auto"/>
              <w:right w:val="single" w:sz="6" w:space="0" w:color="auto"/>
            </w:tcBorders>
          </w:tcPr>
          <w:p w:rsidR="00B11D2B" w:rsidRPr="006B7C2A" w:rsidRDefault="00B11D2B" w:rsidP="00007DFB">
            <w:pPr>
              <w:snapToGrid w:val="0"/>
              <w:spacing w:line="320" w:lineRule="exact"/>
              <w:ind w:left="357"/>
              <w:jc w:val="both"/>
              <w:rPr>
                <w:rFonts w:eastAsia="標楷體"/>
                <w:snapToGrid w:val="0"/>
              </w:rPr>
            </w:pPr>
          </w:p>
        </w:tc>
        <w:tc>
          <w:tcPr>
            <w:tcW w:w="561" w:type="pct"/>
            <w:vMerge/>
            <w:tcBorders>
              <w:left w:val="single" w:sz="6" w:space="0" w:color="auto"/>
              <w:bottom w:val="single" w:sz="6" w:space="0" w:color="auto"/>
              <w:right w:val="single" w:sz="6" w:space="0" w:color="auto"/>
            </w:tcBorders>
          </w:tcPr>
          <w:p w:rsidR="00B11D2B" w:rsidRPr="006B7C2A" w:rsidRDefault="00B11D2B" w:rsidP="00007DFB">
            <w:pPr>
              <w:snapToGrid w:val="0"/>
              <w:spacing w:line="320" w:lineRule="exact"/>
              <w:ind w:left="357"/>
              <w:jc w:val="both"/>
              <w:rPr>
                <w:rFonts w:eastAsia="標楷體"/>
                <w:snapToGrid w:val="0"/>
              </w:rPr>
            </w:pPr>
          </w:p>
        </w:tc>
        <w:tc>
          <w:tcPr>
            <w:tcW w:w="561" w:type="pct"/>
            <w:tcBorders>
              <w:left w:val="single" w:sz="6" w:space="0" w:color="auto"/>
              <w:bottom w:val="single" w:sz="6" w:space="0" w:color="auto"/>
              <w:right w:val="single" w:sz="6" w:space="0" w:color="auto"/>
            </w:tcBorders>
          </w:tcPr>
          <w:p w:rsidR="00B11D2B" w:rsidRPr="006B7C2A" w:rsidRDefault="00B11D2B" w:rsidP="00007DFB">
            <w:pPr>
              <w:snapToGrid w:val="0"/>
              <w:spacing w:line="320" w:lineRule="exact"/>
              <w:ind w:left="357"/>
              <w:jc w:val="both"/>
              <w:rPr>
                <w:rFonts w:eastAsia="標楷體"/>
                <w:snapToGrid w:val="0"/>
              </w:rPr>
            </w:pPr>
          </w:p>
        </w:tc>
        <w:tc>
          <w:tcPr>
            <w:tcW w:w="930" w:type="pct"/>
            <w:tcBorders>
              <w:top w:val="single" w:sz="6" w:space="0" w:color="auto"/>
              <w:left w:val="single" w:sz="6" w:space="0" w:color="auto"/>
              <w:bottom w:val="single" w:sz="6" w:space="0" w:color="auto"/>
              <w:right w:val="single" w:sz="6" w:space="0" w:color="auto"/>
            </w:tcBorders>
          </w:tcPr>
          <w:p w:rsidR="00B11D2B" w:rsidRPr="006B7C2A" w:rsidRDefault="00B11D2B" w:rsidP="00007DFB">
            <w:pPr>
              <w:snapToGrid w:val="0"/>
              <w:spacing w:line="320" w:lineRule="exact"/>
              <w:ind w:leftChars="-15" w:hangingChars="15" w:hanging="36"/>
              <w:jc w:val="center"/>
              <w:rPr>
                <w:rFonts w:eastAsia="標楷體"/>
                <w:snapToGrid w:val="0"/>
              </w:rPr>
            </w:pPr>
            <w:r w:rsidRPr="006B7C2A">
              <w:rPr>
                <w:rFonts w:eastAsia="標楷體" w:hint="eastAsia"/>
                <w:snapToGrid w:val="0"/>
              </w:rPr>
              <w:t>耐久性消費品</w:t>
            </w:r>
          </w:p>
        </w:tc>
        <w:tc>
          <w:tcPr>
            <w:tcW w:w="561" w:type="pct"/>
            <w:tcBorders>
              <w:left w:val="single" w:sz="6" w:space="0" w:color="auto"/>
              <w:bottom w:val="single" w:sz="6" w:space="0" w:color="auto"/>
              <w:right w:val="single" w:sz="6" w:space="0" w:color="auto"/>
            </w:tcBorders>
          </w:tcPr>
          <w:p w:rsidR="00B11D2B" w:rsidRPr="006B7C2A" w:rsidRDefault="00B11D2B" w:rsidP="00007DFB">
            <w:pPr>
              <w:snapToGrid w:val="0"/>
              <w:spacing w:line="320" w:lineRule="exact"/>
              <w:ind w:left="357"/>
              <w:jc w:val="both"/>
              <w:rPr>
                <w:rFonts w:eastAsia="標楷體"/>
                <w:snapToGrid w:val="0"/>
              </w:rPr>
            </w:pPr>
          </w:p>
        </w:tc>
        <w:tc>
          <w:tcPr>
            <w:tcW w:w="716" w:type="pct"/>
            <w:tcBorders>
              <w:top w:val="single" w:sz="6" w:space="0" w:color="auto"/>
              <w:left w:val="single" w:sz="6" w:space="0" w:color="auto"/>
              <w:bottom w:val="single" w:sz="6" w:space="0" w:color="auto"/>
              <w:right w:val="single" w:sz="6" w:space="0" w:color="auto"/>
            </w:tcBorders>
          </w:tcPr>
          <w:p w:rsidR="00B11D2B" w:rsidRPr="006B7C2A" w:rsidRDefault="00B11D2B" w:rsidP="00007DFB">
            <w:pPr>
              <w:snapToGrid w:val="0"/>
              <w:spacing w:line="320" w:lineRule="exact"/>
              <w:ind w:leftChars="-15" w:hangingChars="15" w:hanging="36"/>
              <w:jc w:val="center"/>
              <w:rPr>
                <w:rFonts w:eastAsia="標楷體"/>
                <w:snapToGrid w:val="0"/>
              </w:rPr>
            </w:pPr>
            <w:r w:rsidRPr="006B7C2A">
              <w:rPr>
                <w:rFonts w:eastAsia="標楷體" w:hint="eastAsia"/>
                <w:snapToGrid w:val="0"/>
              </w:rPr>
              <w:t>居住服務</w:t>
            </w:r>
          </w:p>
        </w:tc>
        <w:tc>
          <w:tcPr>
            <w:tcW w:w="712" w:type="pct"/>
            <w:tcBorders>
              <w:top w:val="single" w:sz="6" w:space="0" w:color="auto"/>
              <w:left w:val="single" w:sz="6" w:space="0" w:color="auto"/>
              <w:bottom w:val="single" w:sz="6" w:space="0" w:color="auto"/>
            </w:tcBorders>
          </w:tcPr>
          <w:p w:rsidR="00B11D2B" w:rsidRPr="006B7C2A" w:rsidRDefault="00B11D2B" w:rsidP="00007DFB">
            <w:pPr>
              <w:snapToGrid w:val="0"/>
              <w:spacing w:line="320" w:lineRule="exact"/>
              <w:ind w:leftChars="-15" w:hangingChars="15" w:hanging="36"/>
              <w:jc w:val="center"/>
              <w:rPr>
                <w:rFonts w:eastAsia="標楷體"/>
                <w:snapToGrid w:val="0"/>
              </w:rPr>
            </w:pPr>
            <w:r w:rsidRPr="006B7C2A">
              <w:rPr>
                <w:rFonts w:eastAsia="標楷體" w:hint="eastAsia"/>
                <w:snapToGrid w:val="0"/>
              </w:rPr>
              <w:t>交通服務</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napToGrid w:val="0"/>
              <w:spacing w:line="340" w:lineRule="exact"/>
              <w:ind w:leftChars="23" w:left="55" w:firstLine="1"/>
              <w:jc w:val="both"/>
              <w:rPr>
                <w:rFonts w:eastAsia="標楷體"/>
                <w:b/>
                <w:bCs/>
                <w:snapToGrid w:val="0"/>
              </w:rPr>
            </w:pPr>
            <w:r w:rsidRPr="006B7C2A">
              <w:rPr>
                <w:rFonts w:eastAsia="標楷體" w:hint="eastAsia"/>
                <w:b/>
                <w:bCs/>
                <w:snapToGrid w:val="0"/>
              </w:rPr>
              <w:t>96</w:t>
            </w:r>
            <w:r w:rsidRPr="006B7C2A">
              <w:rPr>
                <w:rFonts w:eastAsia="標楷體" w:hint="eastAsia"/>
                <w:b/>
                <w:bCs/>
                <w:snapToGrid w:val="0"/>
              </w:rPr>
              <w:t>年</w:t>
            </w:r>
          </w:p>
        </w:tc>
        <w:tc>
          <w:tcPr>
            <w:tcW w:w="561" w:type="pct"/>
            <w:tcBorders>
              <w:left w:val="single" w:sz="6" w:space="0" w:color="auto"/>
            </w:tcBorders>
            <w:vAlign w:val="center"/>
          </w:tcPr>
          <w:p w:rsidR="00B11D2B" w:rsidRPr="006B7C2A" w:rsidRDefault="00B11D2B" w:rsidP="00007DFB">
            <w:pPr>
              <w:snapToGrid w:val="0"/>
              <w:spacing w:line="340" w:lineRule="exact"/>
              <w:ind w:left="227" w:rightChars="50" w:right="120"/>
              <w:jc w:val="center"/>
              <w:rPr>
                <w:rFonts w:eastAsia="標楷體"/>
                <w:b/>
                <w:bCs/>
                <w:snapToGrid w:val="0"/>
              </w:rPr>
            </w:pPr>
            <w:r w:rsidRPr="006B7C2A">
              <w:rPr>
                <w:rFonts w:eastAsia="標楷體" w:hint="eastAsia"/>
                <w:b/>
                <w:bCs/>
                <w:snapToGrid w:val="0"/>
              </w:rPr>
              <w:t>1.80</w:t>
            </w:r>
          </w:p>
        </w:tc>
        <w:tc>
          <w:tcPr>
            <w:tcW w:w="561" w:type="pct"/>
            <w:vAlign w:val="center"/>
          </w:tcPr>
          <w:p w:rsidR="00B11D2B" w:rsidRPr="006B7C2A" w:rsidRDefault="00B11D2B" w:rsidP="00007DFB">
            <w:pPr>
              <w:snapToGrid w:val="0"/>
              <w:spacing w:line="340" w:lineRule="exact"/>
              <w:ind w:left="227" w:rightChars="50" w:right="120"/>
              <w:jc w:val="center"/>
              <w:rPr>
                <w:rFonts w:eastAsia="標楷體"/>
                <w:b/>
                <w:bCs/>
                <w:snapToGrid w:val="0"/>
              </w:rPr>
            </w:pPr>
            <w:r w:rsidRPr="006B7C2A">
              <w:rPr>
                <w:rFonts w:eastAsia="標楷體" w:hint="eastAsia"/>
                <w:b/>
                <w:bCs/>
                <w:snapToGrid w:val="0"/>
              </w:rPr>
              <w:t>2.76</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b/>
                <w:bCs/>
                <w:snapToGrid w:val="0"/>
              </w:rPr>
            </w:pPr>
            <w:r w:rsidRPr="006B7C2A">
              <w:rPr>
                <w:rFonts w:eastAsia="標楷體" w:hint="eastAsia"/>
                <w:b/>
                <w:bCs/>
                <w:snapToGrid w:val="0"/>
              </w:rPr>
              <w:t>-0.35</w:t>
            </w:r>
          </w:p>
        </w:tc>
        <w:tc>
          <w:tcPr>
            <w:tcW w:w="561" w:type="pct"/>
            <w:vAlign w:val="center"/>
          </w:tcPr>
          <w:p w:rsidR="00B11D2B" w:rsidRPr="006B7C2A" w:rsidRDefault="00B11D2B" w:rsidP="00007DFB">
            <w:pPr>
              <w:snapToGrid w:val="0"/>
              <w:spacing w:line="340" w:lineRule="exact"/>
              <w:ind w:left="227" w:rightChars="50" w:right="120"/>
              <w:jc w:val="center"/>
              <w:rPr>
                <w:rFonts w:eastAsia="標楷體"/>
                <w:b/>
                <w:bCs/>
                <w:snapToGrid w:val="0"/>
              </w:rPr>
            </w:pPr>
            <w:r w:rsidRPr="006B7C2A">
              <w:rPr>
                <w:rFonts w:eastAsia="標楷體" w:hint="eastAsia"/>
                <w:b/>
                <w:bCs/>
                <w:snapToGrid w:val="0"/>
              </w:rPr>
              <w:t>0.94</w:t>
            </w:r>
          </w:p>
        </w:tc>
        <w:tc>
          <w:tcPr>
            <w:tcW w:w="716" w:type="pct"/>
            <w:vAlign w:val="center"/>
          </w:tcPr>
          <w:p w:rsidR="00B11D2B" w:rsidRPr="006B7C2A" w:rsidRDefault="00B11D2B" w:rsidP="00007DFB">
            <w:pPr>
              <w:snapToGrid w:val="0"/>
              <w:spacing w:line="340" w:lineRule="exact"/>
              <w:ind w:left="357" w:rightChars="100" w:right="240"/>
              <w:jc w:val="center"/>
              <w:rPr>
                <w:rFonts w:eastAsia="標楷體"/>
                <w:b/>
                <w:bCs/>
                <w:snapToGrid w:val="0"/>
              </w:rPr>
            </w:pPr>
            <w:r w:rsidRPr="006B7C2A">
              <w:rPr>
                <w:rFonts w:eastAsia="標楷體" w:hint="eastAsia"/>
                <w:b/>
                <w:bCs/>
                <w:snapToGrid w:val="0"/>
              </w:rPr>
              <w:t>0.24</w:t>
            </w:r>
          </w:p>
        </w:tc>
        <w:tc>
          <w:tcPr>
            <w:tcW w:w="712" w:type="pct"/>
            <w:vAlign w:val="center"/>
          </w:tcPr>
          <w:p w:rsidR="00B11D2B" w:rsidRPr="006B7C2A" w:rsidRDefault="00B11D2B" w:rsidP="00007DFB">
            <w:pPr>
              <w:snapToGrid w:val="0"/>
              <w:spacing w:line="340" w:lineRule="exact"/>
              <w:ind w:left="357" w:rightChars="100" w:right="240"/>
              <w:jc w:val="center"/>
              <w:rPr>
                <w:rFonts w:eastAsia="標楷體"/>
                <w:b/>
                <w:bCs/>
                <w:snapToGrid w:val="0"/>
              </w:rPr>
            </w:pPr>
            <w:r w:rsidRPr="006B7C2A">
              <w:rPr>
                <w:rFonts w:eastAsia="標楷體" w:hint="eastAsia"/>
                <w:b/>
                <w:bCs/>
                <w:snapToGrid w:val="0"/>
              </w:rPr>
              <w:t>0.58</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napToGrid w:val="0"/>
              <w:spacing w:line="340" w:lineRule="exact"/>
              <w:ind w:leftChars="23" w:left="55" w:firstLine="1"/>
              <w:jc w:val="both"/>
              <w:rPr>
                <w:rFonts w:eastAsia="標楷體"/>
                <w:b/>
                <w:bCs/>
                <w:snapToGrid w:val="0"/>
              </w:rPr>
            </w:pPr>
            <w:r w:rsidRPr="006B7C2A">
              <w:rPr>
                <w:rFonts w:eastAsia="標楷體" w:hint="eastAsia"/>
                <w:b/>
                <w:bCs/>
                <w:snapToGrid w:val="0"/>
              </w:rPr>
              <w:t>97</w:t>
            </w:r>
            <w:r w:rsidRPr="006B7C2A">
              <w:rPr>
                <w:rFonts w:eastAsia="標楷體" w:hint="eastAsia"/>
                <w:b/>
                <w:bCs/>
                <w:snapToGrid w:val="0"/>
              </w:rPr>
              <w:t>年</w:t>
            </w:r>
          </w:p>
        </w:tc>
        <w:tc>
          <w:tcPr>
            <w:tcW w:w="561" w:type="pct"/>
            <w:tcBorders>
              <w:left w:val="single" w:sz="6" w:space="0" w:color="auto"/>
            </w:tcBorders>
            <w:vAlign w:val="center"/>
          </w:tcPr>
          <w:p w:rsidR="00B11D2B" w:rsidRPr="006B7C2A" w:rsidRDefault="00B11D2B" w:rsidP="00007DFB">
            <w:pPr>
              <w:snapToGrid w:val="0"/>
              <w:spacing w:line="340" w:lineRule="exact"/>
              <w:ind w:left="227" w:rightChars="50" w:right="120"/>
              <w:jc w:val="center"/>
              <w:rPr>
                <w:rFonts w:eastAsia="標楷體"/>
                <w:b/>
                <w:bCs/>
                <w:snapToGrid w:val="0"/>
              </w:rPr>
            </w:pPr>
            <w:r w:rsidRPr="006B7C2A">
              <w:rPr>
                <w:rFonts w:eastAsia="標楷體" w:hint="eastAsia"/>
                <w:b/>
                <w:bCs/>
                <w:snapToGrid w:val="0"/>
              </w:rPr>
              <w:t>3.53</w:t>
            </w:r>
          </w:p>
        </w:tc>
        <w:tc>
          <w:tcPr>
            <w:tcW w:w="561" w:type="pct"/>
            <w:vAlign w:val="center"/>
          </w:tcPr>
          <w:p w:rsidR="00B11D2B" w:rsidRPr="006B7C2A" w:rsidRDefault="00B11D2B" w:rsidP="00007DFB">
            <w:pPr>
              <w:snapToGrid w:val="0"/>
              <w:spacing w:line="340" w:lineRule="exact"/>
              <w:ind w:left="227" w:rightChars="50" w:right="120"/>
              <w:jc w:val="center"/>
              <w:rPr>
                <w:rFonts w:eastAsia="標楷體"/>
                <w:b/>
                <w:bCs/>
                <w:snapToGrid w:val="0"/>
              </w:rPr>
            </w:pPr>
            <w:r w:rsidRPr="006B7C2A">
              <w:rPr>
                <w:rFonts w:eastAsia="標楷體" w:hint="eastAsia"/>
                <w:b/>
                <w:bCs/>
                <w:snapToGrid w:val="0"/>
              </w:rPr>
              <w:t>4.97</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b/>
                <w:bCs/>
                <w:snapToGrid w:val="0"/>
              </w:rPr>
            </w:pPr>
            <w:r w:rsidRPr="006B7C2A">
              <w:rPr>
                <w:rFonts w:eastAsia="標楷體" w:hint="eastAsia"/>
                <w:b/>
                <w:bCs/>
                <w:snapToGrid w:val="0"/>
              </w:rPr>
              <w:t>-1.39</w:t>
            </w:r>
          </w:p>
        </w:tc>
        <w:tc>
          <w:tcPr>
            <w:tcW w:w="561" w:type="pct"/>
            <w:vAlign w:val="center"/>
          </w:tcPr>
          <w:p w:rsidR="00B11D2B" w:rsidRPr="006B7C2A" w:rsidRDefault="00B11D2B" w:rsidP="00007DFB">
            <w:pPr>
              <w:snapToGrid w:val="0"/>
              <w:spacing w:line="340" w:lineRule="exact"/>
              <w:ind w:left="227" w:rightChars="50" w:right="120"/>
              <w:jc w:val="center"/>
              <w:rPr>
                <w:rFonts w:eastAsia="標楷體"/>
                <w:b/>
                <w:bCs/>
                <w:snapToGrid w:val="0"/>
              </w:rPr>
            </w:pPr>
            <w:r w:rsidRPr="006B7C2A">
              <w:rPr>
                <w:rFonts w:eastAsia="標楷體" w:hint="eastAsia"/>
                <w:b/>
                <w:bCs/>
                <w:snapToGrid w:val="0"/>
              </w:rPr>
              <w:t>2.25</w:t>
            </w:r>
          </w:p>
        </w:tc>
        <w:tc>
          <w:tcPr>
            <w:tcW w:w="716" w:type="pct"/>
            <w:vAlign w:val="center"/>
          </w:tcPr>
          <w:p w:rsidR="00B11D2B" w:rsidRPr="006B7C2A" w:rsidRDefault="00B11D2B" w:rsidP="00007DFB">
            <w:pPr>
              <w:snapToGrid w:val="0"/>
              <w:spacing w:line="340" w:lineRule="exact"/>
              <w:ind w:left="357" w:rightChars="100" w:right="240"/>
              <w:jc w:val="center"/>
              <w:rPr>
                <w:rFonts w:eastAsia="標楷體"/>
                <w:b/>
                <w:bCs/>
                <w:snapToGrid w:val="0"/>
              </w:rPr>
            </w:pPr>
            <w:r w:rsidRPr="006B7C2A">
              <w:rPr>
                <w:rFonts w:eastAsia="標楷體" w:hint="eastAsia"/>
                <w:b/>
                <w:bCs/>
                <w:snapToGrid w:val="0"/>
              </w:rPr>
              <w:t>0.54</w:t>
            </w:r>
          </w:p>
        </w:tc>
        <w:tc>
          <w:tcPr>
            <w:tcW w:w="712" w:type="pct"/>
            <w:vAlign w:val="center"/>
          </w:tcPr>
          <w:p w:rsidR="00B11D2B" w:rsidRPr="006B7C2A" w:rsidRDefault="00B11D2B" w:rsidP="00007DFB">
            <w:pPr>
              <w:snapToGrid w:val="0"/>
              <w:spacing w:line="340" w:lineRule="exact"/>
              <w:ind w:left="357" w:rightChars="100" w:right="240"/>
              <w:jc w:val="center"/>
              <w:rPr>
                <w:rFonts w:eastAsia="標楷體"/>
                <w:b/>
                <w:bCs/>
                <w:snapToGrid w:val="0"/>
              </w:rPr>
            </w:pPr>
            <w:r w:rsidRPr="006B7C2A">
              <w:rPr>
                <w:rFonts w:eastAsia="標楷體" w:hint="eastAsia"/>
                <w:b/>
                <w:bCs/>
                <w:snapToGrid w:val="0"/>
              </w:rPr>
              <w:t>1.23</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napToGrid w:val="0"/>
              <w:spacing w:line="340" w:lineRule="exact"/>
              <w:ind w:leftChars="23" w:left="55" w:firstLine="1"/>
              <w:jc w:val="both"/>
              <w:rPr>
                <w:rFonts w:eastAsia="標楷體"/>
                <w:b/>
                <w:bCs/>
                <w:snapToGrid w:val="0"/>
              </w:rPr>
            </w:pPr>
            <w:r w:rsidRPr="006B7C2A">
              <w:rPr>
                <w:rFonts w:eastAsia="標楷體" w:hint="eastAsia"/>
                <w:b/>
                <w:bCs/>
                <w:snapToGrid w:val="0"/>
              </w:rPr>
              <w:t>98</w:t>
            </w:r>
            <w:r w:rsidRPr="006B7C2A">
              <w:rPr>
                <w:rFonts w:eastAsia="標楷體" w:hint="eastAsia"/>
                <w:b/>
                <w:bCs/>
                <w:snapToGrid w:val="0"/>
              </w:rPr>
              <w:t>年</w:t>
            </w:r>
          </w:p>
        </w:tc>
        <w:tc>
          <w:tcPr>
            <w:tcW w:w="561" w:type="pct"/>
            <w:tcBorders>
              <w:left w:val="single" w:sz="6" w:space="0" w:color="auto"/>
            </w:tcBorders>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-0.87</w:t>
            </w:r>
          </w:p>
        </w:tc>
        <w:tc>
          <w:tcPr>
            <w:tcW w:w="561"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-1.62</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b/>
                <w:bCs/>
                <w:snapToGrid w:val="0"/>
              </w:rPr>
            </w:pPr>
            <w:r w:rsidRPr="006B7C2A">
              <w:rPr>
                <w:rFonts w:eastAsia="標楷體" w:hint="eastAsia"/>
                <w:b/>
                <w:bCs/>
                <w:snapToGrid w:val="0"/>
              </w:rPr>
              <w:t>-4.73</w:t>
            </w:r>
          </w:p>
        </w:tc>
        <w:tc>
          <w:tcPr>
            <w:tcW w:w="561"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-0.26</w:t>
            </w:r>
          </w:p>
        </w:tc>
        <w:tc>
          <w:tcPr>
            <w:tcW w:w="716"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-0.32</w:t>
            </w:r>
          </w:p>
        </w:tc>
        <w:tc>
          <w:tcPr>
            <w:tcW w:w="712"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-1.09</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napToGrid w:val="0"/>
              <w:spacing w:line="340" w:lineRule="exact"/>
              <w:ind w:leftChars="23" w:left="55" w:firstLine="1"/>
              <w:jc w:val="both"/>
              <w:rPr>
                <w:rFonts w:eastAsia="標楷體"/>
                <w:b/>
                <w:bCs/>
                <w:snapToGrid w:val="0"/>
              </w:rPr>
            </w:pPr>
            <w:r w:rsidRPr="006B7C2A">
              <w:rPr>
                <w:rFonts w:eastAsia="標楷體" w:hint="eastAsia"/>
                <w:b/>
                <w:bCs/>
                <w:snapToGrid w:val="0"/>
              </w:rPr>
              <w:t>99</w:t>
            </w:r>
            <w:r w:rsidRPr="006B7C2A">
              <w:rPr>
                <w:rFonts w:eastAsia="標楷體" w:hint="eastAsia"/>
                <w:b/>
                <w:bCs/>
                <w:snapToGrid w:val="0"/>
              </w:rPr>
              <w:t>年</w:t>
            </w:r>
          </w:p>
        </w:tc>
        <w:tc>
          <w:tcPr>
            <w:tcW w:w="561" w:type="pct"/>
            <w:tcBorders>
              <w:left w:val="single" w:sz="6" w:space="0" w:color="auto"/>
            </w:tcBorders>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0.96</w:t>
            </w:r>
          </w:p>
        </w:tc>
        <w:tc>
          <w:tcPr>
            <w:tcW w:w="561"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1.78</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b/>
                <w:bCs/>
                <w:snapToGrid w:val="0"/>
              </w:rPr>
            </w:pPr>
            <w:r w:rsidRPr="006B7C2A">
              <w:rPr>
                <w:rFonts w:eastAsia="標楷體" w:hint="eastAsia"/>
                <w:b/>
                <w:bCs/>
                <w:snapToGrid w:val="0"/>
              </w:rPr>
              <w:t>-1.14</w:t>
            </w:r>
          </w:p>
        </w:tc>
        <w:tc>
          <w:tcPr>
            <w:tcW w:w="561"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0.31</w:t>
            </w:r>
          </w:p>
        </w:tc>
        <w:tc>
          <w:tcPr>
            <w:tcW w:w="716"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0.05</w:t>
            </w:r>
          </w:p>
        </w:tc>
        <w:tc>
          <w:tcPr>
            <w:tcW w:w="712"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-0.56</w:t>
            </w:r>
          </w:p>
        </w:tc>
      </w:tr>
      <w:tr w:rsidR="006B7C2A" w:rsidRPr="006B7C2A" w:rsidTr="006B7C2A">
        <w:trPr>
          <w:trHeight w:val="370"/>
          <w:jc w:val="center"/>
        </w:trPr>
        <w:tc>
          <w:tcPr>
            <w:tcW w:w="959" w:type="pct"/>
            <w:tcBorders>
              <w:right w:val="single" w:sz="6" w:space="0" w:color="auto"/>
            </w:tcBorders>
            <w:vAlign w:val="center"/>
          </w:tcPr>
          <w:p w:rsidR="00B11D2B" w:rsidRPr="006B7C2A" w:rsidRDefault="00B11D2B" w:rsidP="00007DFB">
            <w:pPr>
              <w:snapToGrid w:val="0"/>
              <w:spacing w:line="340" w:lineRule="exact"/>
              <w:ind w:leftChars="23" w:left="55" w:firstLine="1"/>
              <w:jc w:val="both"/>
              <w:rPr>
                <w:b/>
                <w:bCs/>
              </w:rPr>
            </w:pPr>
            <w:r w:rsidRPr="006B7C2A">
              <w:rPr>
                <w:rFonts w:eastAsia="標楷體" w:hint="eastAsia"/>
                <w:b/>
                <w:bCs/>
                <w:snapToGrid w:val="0"/>
              </w:rPr>
              <w:t>100</w:t>
            </w:r>
            <w:r w:rsidRPr="006B7C2A">
              <w:rPr>
                <w:rFonts w:eastAsia="標楷體" w:hint="eastAsia"/>
                <w:b/>
                <w:bCs/>
                <w:snapToGrid w:val="0"/>
              </w:rPr>
              <w:t>年</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b/>
                <w:bCs/>
              </w:rPr>
            </w:pPr>
            <w:r w:rsidRPr="006B7C2A">
              <w:rPr>
                <w:rFonts w:eastAsia="標楷體" w:hint="eastAsia"/>
                <w:b/>
                <w:bCs/>
              </w:rPr>
              <w:t>1.42</w:t>
            </w:r>
          </w:p>
        </w:tc>
        <w:tc>
          <w:tcPr>
            <w:tcW w:w="561"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2.39</w:t>
            </w:r>
          </w:p>
        </w:tc>
        <w:tc>
          <w:tcPr>
            <w:tcW w:w="930" w:type="pct"/>
            <w:vAlign w:val="center"/>
          </w:tcPr>
          <w:p w:rsidR="00B11D2B" w:rsidRPr="006B7C2A" w:rsidRDefault="00B11D2B" w:rsidP="00007DFB">
            <w:pPr>
              <w:snapToGrid w:val="0"/>
              <w:spacing w:line="340" w:lineRule="exact"/>
              <w:ind w:rightChars="50" w:right="120"/>
              <w:jc w:val="center"/>
              <w:rPr>
                <w:b/>
                <w:bCs/>
              </w:rPr>
            </w:pPr>
            <w:r w:rsidRPr="006B7C2A">
              <w:rPr>
                <w:rFonts w:hint="eastAsia"/>
                <w:b/>
                <w:bCs/>
              </w:rPr>
              <w:t>-0.35</w:t>
            </w:r>
          </w:p>
        </w:tc>
        <w:tc>
          <w:tcPr>
            <w:tcW w:w="561"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0.65</w:t>
            </w:r>
          </w:p>
        </w:tc>
        <w:tc>
          <w:tcPr>
            <w:tcW w:w="716"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0.42</w:t>
            </w:r>
          </w:p>
        </w:tc>
        <w:tc>
          <w:tcPr>
            <w:tcW w:w="712"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-1.14</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pacing w:line="340" w:lineRule="exact"/>
              <w:ind w:right="284"/>
              <w:jc w:val="right"/>
              <w:rPr>
                <w:rFonts w:eastAsia="標楷體"/>
              </w:rPr>
            </w:pPr>
            <w:r w:rsidRPr="006B7C2A">
              <w:rPr>
                <w:rFonts w:eastAsia="標楷體" w:hint="eastAsia"/>
              </w:rPr>
              <w:t>12</w:t>
            </w:r>
            <w:r w:rsidRPr="006B7C2A">
              <w:rPr>
                <w:rFonts w:eastAsia="標楷體" w:hint="eastAsia"/>
              </w:rPr>
              <w:t>月</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rPr>
            </w:pPr>
            <w:r w:rsidRPr="006B7C2A">
              <w:rPr>
                <w:rFonts w:eastAsia="標楷體" w:hint="eastAsia"/>
              </w:rPr>
              <w:t>2.02</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3.90</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snapToGrid w:val="0"/>
              </w:rPr>
            </w:pPr>
            <w:r w:rsidRPr="006B7C2A">
              <w:rPr>
                <w:rFonts w:eastAsia="標楷體" w:hint="eastAsia"/>
                <w:snapToGrid w:val="0"/>
              </w:rPr>
              <w:t>0.29</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0.51</w:t>
            </w:r>
          </w:p>
        </w:tc>
        <w:tc>
          <w:tcPr>
            <w:tcW w:w="716" w:type="pct"/>
            <w:vAlign w:val="center"/>
          </w:tcPr>
          <w:p w:rsidR="00B11D2B" w:rsidRPr="006B7C2A" w:rsidRDefault="00B11D2B" w:rsidP="00007DFB">
            <w:pPr>
              <w:snapToGrid w:val="0"/>
              <w:spacing w:line="340" w:lineRule="exact"/>
              <w:ind w:left="227" w:rightChars="50" w:right="120"/>
              <w:jc w:val="center"/>
            </w:pPr>
            <w:r w:rsidRPr="006B7C2A">
              <w:rPr>
                <w:rFonts w:hint="eastAsia"/>
              </w:rPr>
              <w:t>0.36</w:t>
            </w:r>
          </w:p>
        </w:tc>
        <w:tc>
          <w:tcPr>
            <w:tcW w:w="712" w:type="pct"/>
            <w:vAlign w:val="center"/>
          </w:tcPr>
          <w:p w:rsidR="00B11D2B" w:rsidRPr="006B7C2A" w:rsidRDefault="00B11D2B" w:rsidP="00007DFB">
            <w:pPr>
              <w:snapToGrid w:val="0"/>
              <w:spacing w:line="340" w:lineRule="exact"/>
              <w:ind w:left="227" w:rightChars="50" w:right="120"/>
              <w:jc w:val="center"/>
            </w:pPr>
            <w:r w:rsidRPr="006B7C2A">
              <w:rPr>
                <w:rFonts w:hint="eastAsia"/>
              </w:rPr>
              <w:t>-1.78</w:t>
            </w:r>
          </w:p>
        </w:tc>
      </w:tr>
      <w:tr w:rsidR="005039EA" w:rsidRPr="006B7C2A" w:rsidTr="006B7C2A">
        <w:trPr>
          <w:trHeight w:val="370"/>
          <w:jc w:val="center"/>
        </w:trPr>
        <w:tc>
          <w:tcPr>
            <w:tcW w:w="959" w:type="pct"/>
            <w:tcBorders>
              <w:right w:val="single" w:sz="6" w:space="0" w:color="auto"/>
            </w:tcBorders>
          </w:tcPr>
          <w:p w:rsidR="005039EA" w:rsidRPr="006B7C2A" w:rsidRDefault="005039EA" w:rsidP="001560C5">
            <w:pPr>
              <w:spacing w:line="340" w:lineRule="exact"/>
              <w:ind w:right="27"/>
              <w:jc w:val="both"/>
              <w:rPr>
                <w:rFonts w:eastAsia="標楷體"/>
              </w:rPr>
            </w:pPr>
            <w:r w:rsidRPr="006B7C2A">
              <w:rPr>
                <w:rFonts w:eastAsia="標楷體" w:hint="eastAsia"/>
                <w:b/>
                <w:bCs/>
              </w:rPr>
              <w:t>101</w:t>
            </w:r>
            <w:r w:rsidRPr="006B7C2A">
              <w:rPr>
                <w:rFonts w:eastAsia="標楷體" w:hint="eastAsia"/>
                <w:b/>
                <w:bCs/>
              </w:rPr>
              <w:t>年</w:t>
            </w:r>
            <w:r w:rsidR="00D1629E" w:rsidRPr="00D1629E">
              <w:rPr>
                <w:rFonts w:eastAsia="標楷體" w:hint="eastAsia"/>
                <w:b/>
                <w:bCs/>
              </w:rPr>
              <w:t>1~12</w:t>
            </w:r>
            <w:r w:rsidR="00D1629E" w:rsidRPr="00D1629E">
              <w:rPr>
                <w:rFonts w:eastAsia="標楷體" w:hint="eastAsia"/>
                <w:b/>
                <w:bCs/>
              </w:rPr>
              <w:t>月</w:t>
            </w:r>
          </w:p>
        </w:tc>
        <w:tc>
          <w:tcPr>
            <w:tcW w:w="561" w:type="pct"/>
            <w:tcBorders>
              <w:left w:val="single" w:sz="6" w:space="0" w:color="auto"/>
            </w:tcBorders>
            <w:vAlign w:val="center"/>
          </w:tcPr>
          <w:p w:rsidR="005039EA" w:rsidRPr="00330EF2" w:rsidRDefault="00BD1F8B" w:rsidP="00330EF2">
            <w:pPr>
              <w:pStyle w:val="a9"/>
              <w:spacing w:line="360" w:lineRule="exact"/>
              <w:ind w:rightChars="50" w:right="120"/>
              <w:rPr>
                <w:rFonts w:eastAsia="標楷體"/>
                <w:b/>
                <w:bCs/>
                <w:color w:val="000000" w:themeColor="text1"/>
              </w:rPr>
            </w:pPr>
            <w:r>
              <w:rPr>
                <w:rFonts w:eastAsia="標楷體" w:hint="eastAsia"/>
                <w:b/>
                <w:bCs/>
                <w:color w:val="000000" w:themeColor="text1"/>
              </w:rPr>
              <w:t>1.93</w:t>
            </w:r>
          </w:p>
        </w:tc>
        <w:tc>
          <w:tcPr>
            <w:tcW w:w="561" w:type="pct"/>
            <w:vAlign w:val="center"/>
          </w:tcPr>
          <w:p w:rsidR="005039EA" w:rsidRPr="00330EF2" w:rsidRDefault="009E0930" w:rsidP="00330EF2">
            <w:pPr>
              <w:snapToGrid w:val="0"/>
              <w:spacing w:line="340" w:lineRule="exact"/>
              <w:ind w:left="227" w:rightChars="50" w:right="120"/>
              <w:jc w:val="center"/>
              <w:rPr>
                <w:b/>
                <w:bCs/>
                <w:color w:val="000000" w:themeColor="text1"/>
              </w:rPr>
            </w:pPr>
            <w:r>
              <w:rPr>
                <w:rFonts w:hint="eastAsia"/>
                <w:b/>
                <w:bCs/>
                <w:color w:val="000000" w:themeColor="text1"/>
              </w:rPr>
              <w:t>3.38</w:t>
            </w:r>
          </w:p>
        </w:tc>
        <w:tc>
          <w:tcPr>
            <w:tcW w:w="930" w:type="pct"/>
            <w:vAlign w:val="center"/>
          </w:tcPr>
          <w:p w:rsidR="005039EA" w:rsidRPr="00330EF2" w:rsidRDefault="009E0930" w:rsidP="00330EF2">
            <w:pPr>
              <w:snapToGrid w:val="0"/>
              <w:spacing w:line="340" w:lineRule="exact"/>
              <w:ind w:left="357" w:rightChars="200" w:right="480"/>
              <w:jc w:val="center"/>
              <w:rPr>
                <w:rFonts w:eastAsia="標楷體"/>
                <w:b/>
                <w:bCs/>
                <w:snapToGrid w:val="0"/>
                <w:color w:val="000000" w:themeColor="text1"/>
              </w:rPr>
            </w:pPr>
            <w:r>
              <w:rPr>
                <w:rFonts w:eastAsia="標楷體" w:hint="eastAsia"/>
                <w:b/>
                <w:bCs/>
                <w:snapToGrid w:val="0"/>
                <w:color w:val="000000" w:themeColor="text1"/>
              </w:rPr>
              <w:t>-0.30</w:t>
            </w:r>
          </w:p>
        </w:tc>
        <w:tc>
          <w:tcPr>
            <w:tcW w:w="561" w:type="pct"/>
            <w:vAlign w:val="center"/>
          </w:tcPr>
          <w:p w:rsidR="005039EA" w:rsidRPr="00330EF2" w:rsidRDefault="002D2FC3" w:rsidP="00330EF2">
            <w:pPr>
              <w:snapToGrid w:val="0"/>
              <w:spacing w:line="340" w:lineRule="exact"/>
              <w:ind w:left="227" w:rightChars="50" w:right="120"/>
              <w:jc w:val="center"/>
              <w:rPr>
                <w:b/>
                <w:bCs/>
                <w:color w:val="000000" w:themeColor="text1"/>
              </w:rPr>
            </w:pPr>
            <w:r>
              <w:rPr>
                <w:rFonts w:hint="eastAsia"/>
                <w:b/>
                <w:bCs/>
                <w:color w:val="000000" w:themeColor="text1"/>
              </w:rPr>
              <w:t>0.74</w:t>
            </w:r>
          </w:p>
        </w:tc>
        <w:tc>
          <w:tcPr>
            <w:tcW w:w="716" w:type="pct"/>
            <w:vAlign w:val="center"/>
          </w:tcPr>
          <w:p w:rsidR="005039EA" w:rsidRPr="00330EF2" w:rsidRDefault="002D2FC3" w:rsidP="00330EF2">
            <w:pPr>
              <w:snapToGrid w:val="0"/>
              <w:spacing w:line="340" w:lineRule="exact"/>
              <w:ind w:left="227" w:rightChars="50" w:right="120"/>
              <w:jc w:val="center"/>
              <w:rPr>
                <w:b/>
                <w:bCs/>
                <w:color w:val="000000" w:themeColor="text1"/>
              </w:rPr>
            </w:pPr>
            <w:r>
              <w:rPr>
                <w:rFonts w:hint="eastAsia"/>
                <w:b/>
                <w:bCs/>
                <w:color w:val="000000" w:themeColor="text1"/>
              </w:rPr>
              <w:t>0.56</w:t>
            </w:r>
          </w:p>
        </w:tc>
        <w:tc>
          <w:tcPr>
            <w:tcW w:w="712" w:type="pct"/>
            <w:vAlign w:val="center"/>
          </w:tcPr>
          <w:p w:rsidR="005039EA" w:rsidRPr="00330EF2" w:rsidRDefault="002D2FC3" w:rsidP="00330EF2">
            <w:pPr>
              <w:snapToGrid w:val="0"/>
              <w:spacing w:line="340" w:lineRule="exact"/>
              <w:ind w:left="227" w:rightChars="50" w:right="120"/>
              <w:jc w:val="center"/>
              <w:rPr>
                <w:b/>
                <w:bCs/>
                <w:color w:val="000000" w:themeColor="text1"/>
              </w:rPr>
            </w:pPr>
            <w:r>
              <w:rPr>
                <w:rFonts w:hint="eastAsia"/>
                <w:b/>
                <w:bCs/>
                <w:color w:val="000000" w:themeColor="text1"/>
              </w:rPr>
              <w:t>-2.35</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pacing w:line="340" w:lineRule="exact"/>
              <w:ind w:right="284"/>
              <w:jc w:val="right"/>
              <w:rPr>
                <w:rFonts w:eastAsia="標楷體"/>
              </w:rPr>
            </w:pPr>
            <w:r w:rsidRPr="006B7C2A">
              <w:rPr>
                <w:rFonts w:eastAsia="標楷體" w:hint="eastAsia"/>
              </w:rPr>
              <w:t>1</w:t>
            </w:r>
            <w:r w:rsidRPr="006B7C2A">
              <w:rPr>
                <w:rFonts w:eastAsia="標楷體" w:hint="eastAsia"/>
              </w:rPr>
              <w:t>月</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rPr>
            </w:pPr>
            <w:r w:rsidRPr="006B7C2A">
              <w:rPr>
                <w:rFonts w:eastAsia="標楷體" w:hint="eastAsia"/>
              </w:rPr>
              <w:t>2.36</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3.01</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snapToGrid w:val="0"/>
              </w:rPr>
            </w:pPr>
            <w:r w:rsidRPr="006B7C2A">
              <w:rPr>
                <w:rFonts w:eastAsia="標楷體" w:hint="eastAsia"/>
                <w:snapToGrid w:val="0"/>
              </w:rPr>
              <w:t>0.46</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1.8</w:t>
            </w:r>
            <w:r w:rsidR="005D7559">
              <w:rPr>
                <w:rFonts w:hint="eastAsia"/>
              </w:rPr>
              <w:t>4</w:t>
            </w:r>
          </w:p>
        </w:tc>
        <w:tc>
          <w:tcPr>
            <w:tcW w:w="716" w:type="pct"/>
            <w:vAlign w:val="center"/>
          </w:tcPr>
          <w:p w:rsidR="00B11D2B" w:rsidRPr="006B7C2A" w:rsidRDefault="00B11D2B" w:rsidP="00007DFB">
            <w:pPr>
              <w:snapToGrid w:val="0"/>
              <w:spacing w:line="340" w:lineRule="exact"/>
              <w:ind w:left="227" w:rightChars="50" w:right="120"/>
              <w:jc w:val="center"/>
            </w:pPr>
            <w:r w:rsidRPr="006B7C2A">
              <w:rPr>
                <w:rFonts w:hint="eastAsia"/>
              </w:rPr>
              <w:t>3.04</w:t>
            </w:r>
          </w:p>
        </w:tc>
        <w:tc>
          <w:tcPr>
            <w:tcW w:w="712" w:type="pct"/>
            <w:vAlign w:val="center"/>
          </w:tcPr>
          <w:p w:rsidR="00B11D2B" w:rsidRPr="006B7C2A" w:rsidRDefault="00B11D2B" w:rsidP="00007DFB">
            <w:pPr>
              <w:snapToGrid w:val="0"/>
              <w:spacing w:line="340" w:lineRule="exact"/>
              <w:ind w:left="227" w:rightChars="50" w:right="120"/>
              <w:jc w:val="center"/>
            </w:pPr>
            <w:r w:rsidRPr="006B7C2A">
              <w:rPr>
                <w:rFonts w:hint="eastAsia"/>
              </w:rPr>
              <w:t>-1.74</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pacing w:line="340" w:lineRule="exact"/>
              <w:ind w:right="284"/>
              <w:jc w:val="right"/>
              <w:rPr>
                <w:rFonts w:eastAsia="標楷體"/>
              </w:rPr>
            </w:pPr>
            <w:r w:rsidRPr="006B7C2A">
              <w:rPr>
                <w:rFonts w:eastAsia="標楷體" w:hint="eastAsia"/>
              </w:rPr>
              <w:t>2</w:t>
            </w:r>
            <w:r w:rsidRPr="006B7C2A">
              <w:rPr>
                <w:rFonts w:eastAsia="標楷體" w:hint="eastAsia"/>
              </w:rPr>
              <w:t>月</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rPr>
            </w:pPr>
            <w:r w:rsidRPr="006B7C2A">
              <w:rPr>
                <w:rFonts w:eastAsia="標楷體" w:hint="eastAsia"/>
              </w:rPr>
              <w:t>0.24</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1.85</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snapToGrid w:val="0"/>
              </w:rPr>
            </w:pPr>
            <w:r w:rsidRPr="006B7C2A">
              <w:rPr>
                <w:rFonts w:eastAsia="標楷體" w:hint="eastAsia"/>
                <w:snapToGrid w:val="0"/>
              </w:rPr>
              <w:t>0.79</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-1.02</w:t>
            </w:r>
          </w:p>
        </w:tc>
        <w:tc>
          <w:tcPr>
            <w:tcW w:w="716" w:type="pct"/>
            <w:vAlign w:val="center"/>
          </w:tcPr>
          <w:p w:rsidR="00B11D2B" w:rsidRPr="006B7C2A" w:rsidRDefault="00B11D2B" w:rsidP="00007DFB">
            <w:pPr>
              <w:snapToGrid w:val="0"/>
              <w:spacing w:line="340" w:lineRule="exact"/>
              <w:ind w:left="227" w:rightChars="50" w:right="120"/>
              <w:jc w:val="center"/>
            </w:pPr>
            <w:r w:rsidRPr="006B7C2A">
              <w:rPr>
                <w:rFonts w:hint="eastAsia"/>
              </w:rPr>
              <w:t>-2.19</w:t>
            </w:r>
          </w:p>
        </w:tc>
        <w:tc>
          <w:tcPr>
            <w:tcW w:w="712" w:type="pct"/>
            <w:vAlign w:val="center"/>
          </w:tcPr>
          <w:p w:rsidR="00B11D2B" w:rsidRPr="006B7C2A" w:rsidRDefault="00B11D2B" w:rsidP="00007DFB">
            <w:pPr>
              <w:snapToGrid w:val="0"/>
              <w:spacing w:line="340" w:lineRule="exact"/>
              <w:ind w:left="227" w:rightChars="50" w:right="120"/>
              <w:jc w:val="center"/>
            </w:pPr>
            <w:r w:rsidRPr="006B7C2A">
              <w:rPr>
                <w:rFonts w:hint="eastAsia"/>
              </w:rPr>
              <w:t>-2.87</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pacing w:line="340" w:lineRule="exact"/>
              <w:ind w:right="284"/>
              <w:jc w:val="right"/>
              <w:rPr>
                <w:rFonts w:eastAsia="標楷體"/>
              </w:rPr>
            </w:pPr>
            <w:r w:rsidRPr="006B7C2A">
              <w:rPr>
                <w:rFonts w:eastAsia="標楷體" w:hint="eastAsia"/>
              </w:rPr>
              <w:t>3</w:t>
            </w:r>
            <w:r w:rsidRPr="006B7C2A">
              <w:rPr>
                <w:rFonts w:eastAsia="標楷體" w:hint="eastAsia"/>
              </w:rPr>
              <w:t>月</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rPr>
            </w:pPr>
            <w:r w:rsidRPr="006B7C2A">
              <w:rPr>
                <w:rFonts w:eastAsia="標楷體" w:hint="eastAsia"/>
              </w:rPr>
              <w:t>1.26</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2.16</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snapToGrid w:val="0"/>
              </w:rPr>
            </w:pPr>
            <w:r w:rsidRPr="006B7C2A">
              <w:rPr>
                <w:rFonts w:eastAsia="標楷體" w:hint="eastAsia"/>
                <w:snapToGrid w:val="0"/>
              </w:rPr>
              <w:t>0.21</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0.51</w:t>
            </w:r>
          </w:p>
        </w:tc>
        <w:tc>
          <w:tcPr>
            <w:tcW w:w="716" w:type="pct"/>
            <w:vAlign w:val="center"/>
          </w:tcPr>
          <w:p w:rsidR="00B11D2B" w:rsidRPr="006B7C2A" w:rsidRDefault="00B11D2B" w:rsidP="00007DFB">
            <w:pPr>
              <w:snapToGrid w:val="0"/>
              <w:spacing w:line="340" w:lineRule="exact"/>
              <w:ind w:left="227" w:rightChars="50" w:right="120"/>
              <w:jc w:val="center"/>
            </w:pPr>
            <w:r w:rsidRPr="006B7C2A">
              <w:rPr>
                <w:rFonts w:hint="eastAsia"/>
              </w:rPr>
              <w:t>0.41</w:t>
            </w:r>
          </w:p>
        </w:tc>
        <w:tc>
          <w:tcPr>
            <w:tcW w:w="712" w:type="pct"/>
            <w:vAlign w:val="center"/>
          </w:tcPr>
          <w:p w:rsidR="00B11D2B" w:rsidRPr="006B7C2A" w:rsidRDefault="00B11D2B" w:rsidP="00007DFB">
            <w:pPr>
              <w:snapToGrid w:val="0"/>
              <w:spacing w:line="340" w:lineRule="exact"/>
              <w:ind w:left="227" w:rightChars="50" w:right="120"/>
              <w:jc w:val="center"/>
            </w:pPr>
            <w:r w:rsidRPr="006B7C2A">
              <w:rPr>
                <w:rFonts w:hint="eastAsia"/>
              </w:rPr>
              <w:t>-3.26</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pacing w:line="340" w:lineRule="exact"/>
              <w:ind w:right="284"/>
              <w:jc w:val="right"/>
              <w:rPr>
                <w:rFonts w:eastAsia="標楷體"/>
              </w:rPr>
            </w:pPr>
            <w:r w:rsidRPr="006B7C2A">
              <w:rPr>
                <w:rFonts w:eastAsia="標楷體" w:hint="eastAsia"/>
              </w:rPr>
              <w:t>4</w:t>
            </w:r>
            <w:r w:rsidRPr="006B7C2A">
              <w:rPr>
                <w:rFonts w:eastAsia="標楷體" w:hint="eastAsia"/>
              </w:rPr>
              <w:t>月</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rPr>
            </w:pPr>
            <w:r w:rsidRPr="006B7C2A">
              <w:rPr>
                <w:rFonts w:eastAsia="標楷體" w:hint="eastAsia"/>
              </w:rPr>
              <w:t>1.44</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2.52</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snapToGrid w:val="0"/>
              </w:rPr>
            </w:pPr>
            <w:r w:rsidRPr="006B7C2A">
              <w:rPr>
                <w:rFonts w:eastAsia="標楷體" w:hint="eastAsia"/>
                <w:snapToGrid w:val="0"/>
              </w:rPr>
              <w:t>0.1</w:t>
            </w:r>
            <w:r w:rsidR="005D7559">
              <w:rPr>
                <w:rFonts w:eastAsia="標楷體" w:hint="eastAsia"/>
                <w:snapToGrid w:val="0"/>
              </w:rPr>
              <w:t>3</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0.5</w:t>
            </w:r>
            <w:r w:rsidR="005D7559">
              <w:rPr>
                <w:rFonts w:hint="eastAsia"/>
              </w:rPr>
              <w:t>5</w:t>
            </w:r>
          </w:p>
        </w:tc>
        <w:tc>
          <w:tcPr>
            <w:tcW w:w="716" w:type="pct"/>
            <w:vAlign w:val="center"/>
          </w:tcPr>
          <w:p w:rsidR="00B11D2B" w:rsidRPr="006B7C2A" w:rsidRDefault="00B11D2B" w:rsidP="00007DFB">
            <w:pPr>
              <w:snapToGrid w:val="0"/>
              <w:spacing w:line="340" w:lineRule="exact"/>
              <w:ind w:left="227" w:rightChars="50" w:right="120"/>
              <w:jc w:val="center"/>
            </w:pPr>
            <w:r w:rsidRPr="006B7C2A">
              <w:rPr>
                <w:rFonts w:hint="eastAsia"/>
              </w:rPr>
              <w:t>0.4</w:t>
            </w:r>
            <w:r w:rsidR="005D7559">
              <w:rPr>
                <w:rFonts w:hint="eastAsia"/>
              </w:rPr>
              <w:t>3</w:t>
            </w:r>
          </w:p>
        </w:tc>
        <w:tc>
          <w:tcPr>
            <w:tcW w:w="712" w:type="pct"/>
            <w:vAlign w:val="center"/>
          </w:tcPr>
          <w:p w:rsidR="00B11D2B" w:rsidRPr="006B7C2A" w:rsidRDefault="00B11D2B" w:rsidP="00007DFB">
            <w:pPr>
              <w:snapToGrid w:val="0"/>
              <w:spacing w:line="340" w:lineRule="exact"/>
              <w:ind w:left="227" w:rightChars="50" w:right="120"/>
              <w:jc w:val="center"/>
            </w:pPr>
            <w:r w:rsidRPr="006B7C2A">
              <w:rPr>
                <w:rFonts w:hint="eastAsia"/>
              </w:rPr>
              <w:t>-3.45</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pacing w:line="340" w:lineRule="exact"/>
              <w:ind w:right="284"/>
              <w:jc w:val="right"/>
              <w:rPr>
                <w:rFonts w:eastAsia="標楷體"/>
              </w:rPr>
            </w:pPr>
            <w:r w:rsidRPr="006B7C2A">
              <w:rPr>
                <w:rFonts w:eastAsia="標楷體" w:hint="eastAsia"/>
              </w:rPr>
              <w:t>5</w:t>
            </w:r>
            <w:r w:rsidRPr="006B7C2A">
              <w:rPr>
                <w:rFonts w:eastAsia="標楷體" w:hint="eastAsia"/>
              </w:rPr>
              <w:t>月</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rPr>
            </w:pPr>
            <w:r w:rsidRPr="006B7C2A">
              <w:rPr>
                <w:rFonts w:eastAsia="標楷體" w:hint="eastAsia"/>
              </w:rPr>
              <w:t>1.74</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2.8</w:t>
            </w:r>
            <w:r w:rsidR="005D7559">
              <w:rPr>
                <w:rFonts w:hint="eastAsia"/>
              </w:rPr>
              <w:t>5</w:t>
            </w:r>
          </w:p>
        </w:tc>
        <w:tc>
          <w:tcPr>
            <w:tcW w:w="930" w:type="pct"/>
            <w:vAlign w:val="center"/>
          </w:tcPr>
          <w:p w:rsidR="00B11D2B" w:rsidRPr="006B7C2A" w:rsidRDefault="00B11D2B" w:rsidP="005D7559">
            <w:pPr>
              <w:snapToGrid w:val="0"/>
              <w:spacing w:line="340" w:lineRule="exact"/>
              <w:ind w:left="357" w:rightChars="200" w:right="480"/>
              <w:jc w:val="center"/>
              <w:rPr>
                <w:rFonts w:eastAsia="標楷體"/>
                <w:snapToGrid w:val="0"/>
              </w:rPr>
            </w:pPr>
            <w:r w:rsidRPr="006B7C2A">
              <w:rPr>
                <w:rFonts w:eastAsia="標楷體" w:hint="eastAsia"/>
                <w:snapToGrid w:val="0"/>
              </w:rPr>
              <w:t>-</w:t>
            </w:r>
            <w:r w:rsidR="005D7559">
              <w:rPr>
                <w:rFonts w:eastAsia="標楷體" w:hint="eastAsia"/>
                <w:snapToGrid w:val="0"/>
              </w:rPr>
              <w:t>0.42</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0.83</w:t>
            </w:r>
          </w:p>
        </w:tc>
        <w:tc>
          <w:tcPr>
            <w:tcW w:w="716" w:type="pct"/>
            <w:vAlign w:val="center"/>
          </w:tcPr>
          <w:p w:rsidR="00B11D2B" w:rsidRPr="006B7C2A" w:rsidRDefault="00B11D2B" w:rsidP="00007DFB">
            <w:pPr>
              <w:snapToGrid w:val="0"/>
              <w:spacing w:line="340" w:lineRule="exact"/>
              <w:ind w:left="227" w:rightChars="50" w:right="120"/>
              <w:jc w:val="center"/>
            </w:pPr>
            <w:r w:rsidRPr="006B7C2A">
              <w:rPr>
                <w:rFonts w:hint="eastAsia"/>
              </w:rPr>
              <w:t>0.4</w:t>
            </w:r>
            <w:r w:rsidR="005D7559">
              <w:rPr>
                <w:rFonts w:hint="eastAsia"/>
              </w:rPr>
              <w:t>8</w:t>
            </w:r>
          </w:p>
        </w:tc>
        <w:tc>
          <w:tcPr>
            <w:tcW w:w="712" w:type="pct"/>
            <w:vAlign w:val="center"/>
          </w:tcPr>
          <w:p w:rsidR="00B11D2B" w:rsidRPr="006B7C2A" w:rsidRDefault="00B11D2B" w:rsidP="00007DFB">
            <w:pPr>
              <w:snapToGrid w:val="0"/>
              <w:spacing w:line="340" w:lineRule="exact"/>
              <w:ind w:left="227" w:rightChars="50" w:right="120"/>
              <w:jc w:val="center"/>
            </w:pPr>
            <w:r w:rsidRPr="006B7C2A">
              <w:rPr>
                <w:rFonts w:hint="eastAsia"/>
              </w:rPr>
              <w:t>-3.6</w:t>
            </w:r>
            <w:r w:rsidR="005D7559">
              <w:rPr>
                <w:rFonts w:hint="eastAsia"/>
              </w:rPr>
              <w:t>7</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pacing w:line="340" w:lineRule="exact"/>
              <w:ind w:right="284"/>
              <w:jc w:val="right"/>
              <w:rPr>
                <w:rFonts w:eastAsia="標楷體"/>
              </w:rPr>
            </w:pPr>
            <w:r w:rsidRPr="006B7C2A">
              <w:rPr>
                <w:rFonts w:eastAsia="標楷體" w:hint="eastAsia"/>
              </w:rPr>
              <w:t>6</w:t>
            </w:r>
            <w:r w:rsidRPr="006B7C2A">
              <w:rPr>
                <w:rFonts w:eastAsia="標楷體" w:hint="eastAsia"/>
              </w:rPr>
              <w:t>月</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rPr>
            </w:pPr>
            <w:r w:rsidRPr="006B7C2A">
              <w:rPr>
                <w:rFonts w:eastAsia="標楷體" w:hint="eastAsia"/>
              </w:rPr>
              <w:t>1.77</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2.99</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snapToGrid w:val="0"/>
              </w:rPr>
            </w:pPr>
            <w:r w:rsidRPr="006B7C2A">
              <w:rPr>
                <w:rFonts w:eastAsia="標楷體" w:hint="eastAsia"/>
                <w:snapToGrid w:val="0"/>
              </w:rPr>
              <w:t>-0.7</w:t>
            </w:r>
            <w:r w:rsidR="005D7559">
              <w:rPr>
                <w:rFonts w:eastAsia="標楷體" w:hint="eastAsia"/>
                <w:snapToGrid w:val="0"/>
              </w:rPr>
              <w:t>8</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0.77</w:t>
            </w:r>
          </w:p>
        </w:tc>
        <w:tc>
          <w:tcPr>
            <w:tcW w:w="716" w:type="pct"/>
            <w:vAlign w:val="center"/>
          </w:tcPr>
          <w:p w:rsidR="00B11D2B" w:rsidRPr="006B7C2A" w:rsidRDefault="00B11D2B" w:rsidP="00007DFB">
            <w:pPr>
              <w:snapToGrid w:val="0"/>
              <w:spacing w:line="340" w:lineRule="exact"/>
              <w:ind w:left="227" w:rightChars="50" w:right="120"/>
              <w:jc w:val="center"/>
            </w:pPr>
            <w:r w:rsidRPr="006B7C2A">
              <w:rPr>
                <w:rFonts w:hint="eastAsia"/>
              </w:rPr>
              <w:t>0.6</w:t>
            </w:r>
            <w:r w:rsidR="005D7559">
              <w:rPr>
                <w:rFonts w:hint="eastAsia"/>
              </w:rPr>
              <w:t>3</w:t>
            </w:r>
          </w:p>
        </w:tc>
        <w:tc>
          <w:tcPr>
            <w:tcW w:w="712" w:type="pct"/>
            <w:vAlign w:val="center"/>
          </w:tcPr>
          <w:p w:rsidR="00B11D2B" w:rsidRPr="006B7C2A" w:rsidRDefault="00B11D2B" w:rsidP="00007DFB">
            <w:pPr>
              <w:snapToGrid w:val="0"/>
              <w:spacing w:line="340" w:lineRule="exact"/>
              <w:ind w:left="227" w:rightChars="50" w:right="120"/>
              <w:jc w:val="center"/>
            </w:pPr>
            <w:r w:rsidRPr="006B7C2A">
              <w:rPr>
                <w:rFonts w:hint="eastAsia"/>
              </w:rPr>
              <w:t>-3.5</w:t>
            </w:r>
            <w:r w:rsidR="005D7559">
              <w:rPr>
                <w:rFonts w:hint="eastAsia"/>
              </w:rPr>
              <w:t>5</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pacing w:line="340" w:lineRule="exact"/>
              <w:ind w:right="284"/>
              <w:jc w:val="right"/>
              <w:rPr>
                <w:rFonts w:eastAsia="標楷體"/>
              </w:rPr>
            </w:pPr>
            <w:r w:rsidRPr="006B7C2A">
              <w:rPr>
                <w:rFonts w:eastAsia="標楷體" w:hint="eastAsia"/>
              </w:rPr>
              <w:t>7</w:t>
            </w:r>
            <w:r w:rsidRPr="006B7C2A">
              <w:rPr>
                <w:rFonts w:eastAsia="標楷體" w:hint="eastAsia"/>
              </w:rPr>
              <w:t>月</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rPr>
            </w:pPr>
            <w:r w:rsidRPr="006B7C2A">
              <w:rPr>
                <w:rFonts w:eastAsia="標楷體" w:hint="eastAsia"/>
              </w:rPr>
              <w:t>2.46</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4.3</w:t>
            </w:r>
            <w:r w:rsidR="005D7559">
              <w:rPr>
                <w:rFonts w:hint="eastAsia"/>
              </w:rPr>
              <w:t>4</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snapToGrid w:val="0"/>
              </w:rPr>
            </w:pPr>
            <w:r w:rsidRPr="006B7C2A">
              <w:rPr>
                <w:rFonts w:eastAsia="標楷體" w:hint="eastAsia"/>
                <w:snapToGrid w:val="0"/>
              </w:rPr>
              <w:t>-0.7</w:t>
            </w:r>
            <w:r w:rsidR="005D7559">
              <w:rPr>
                <w:rFonts w:eastAsia="標楷體" w:hint="eastAsia"/>
                <w:snapToGrid w:val="0"/>
              </w:rPr>
              <w:t>8</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0.91</w:t>
            </w:r>
          </w:p>
        </w:tc>
        <w:tc>
          <w:tcPr>
            <w:tcW w:w="716" w:type="pct"/>
            <w:vAlign w:val="center"/>
          </w:tcPr>
          <w:p w:rsidR="00B11D2B" w:rsidRPr="006B7C2A" w:rsidRDefault="00B11D2B" w:rsidP="00007DFB">
            <w:pPr>
              <w:snapToGrid w:val="0"/>
              <w:spacing w:line="340" w:lineRule="exact"/>
              <w:ind w:left="227" w:rightChars="50" w:right="120"/>
              <w:jc w:val="center"/>
            </w:pPr>
            <w:r w:rsidRPr="006B7C2A">
              <w:rPr>
                <w:rFonts w:hint="eastAsia"/>
              </w:rPr>
              <w:t>0.58</w:t>
            </w:r>
          </w:p>
        </w:tc>
        <w:tc>
          <w:tcPr>
            <w:tcW w:w="712" w:type="pct"/>
            <w:vAlign w:val="center"/>
          </w:tcPr>
          <w:p w:rsidR="00B11D2B" w:rsidRPr="006B7C2A" w:rsidRDefault="00B11D2B" w:rsidP="00007DFB">
            <w:pPr>
              <w:snapToGrid w:val="0"/>
              <w:spacing w:line="340" w:lineRule="exact"/>
              <w:ind w:left="227" w:rightChars="50" w:right="120"/>
              <w:jc w:val="center"/>
            </w:pPr>
            <w:r w:rsidRPr="006B7C2A">
              <w:rPr>
                <w:rFonts w:hint="eastAsia"/>
              </w:rPr>
              <w:t>-2.05</w:t>
            </w:r>
          </w:p>
        </w:tc>
      </w:tr>
      <w:tr w:rsidR="001A7A53" w:rsidRPr="006B7C2A" w:rsidTr="006B7C2A">
        <w:trPr>
          <w:trHeight w:val="370"/>
          <w:jc w:val="center"/>
        </w:trPr>
        <w:tc>
          <w:tcPr>
            <w:tcW w:w="959" w:type="pct"/>
            <w:tcBorders>
              <w:right w:val="single" w:sz="6" w:space="0" w:color="auto"/>
            </w:tcBorders>
          </w:tcPr>
          <w:p w:rsidR="001A7A53" w:rsidRPr="006B7C2A" w:rsidRDefault="001A7A53" w:rsidP="00792FA2">
            <w:pPr>
              <w:spacing w:line="340" w:lineRule="exact"/>
              <w:ind w:right="284"/>
              <w:jc w:val="right"/>
              <w:rPr>
                <w:rFonts w:eastAsia="標楷體"/>
              </w:rPr>
            </w:pPr>
            <w:r w:rsidRPr="006B7C2A">
              <w:rPr>
                <w:rFonts w:eastAsia="標楷體" w:hint="eastAsia"/>
              </w:rPr>
              <w:t>8</w:t>
            </w:r>
            <w:r w:rsidRPr="006B7C2A">
              <w:rPr>
                <w:rFonts w:eastAsia="標楷體" w:hint="eastAsia"/>
              </w:rPr>
              <w:t>月</w:t>
            </w:r>
          </w:p>
        </w:tc>
        <w:tc>
          <w:tcPr>
            <w:tcW w:w="561" w:type="pct"/>
            <w:tcBorders>
              <w:left w:val="single" w:sz="6" w:space="0" w:color="auto"/>
            </w:tcBorders>
            <w:vAlign w:val="center"/>
          </w:tcPr>
          <w:p w:rsidR="001A7A53" w:rsidRPr="006B7C2A" w:rsidRDefault="001A7A53" w:rsidP="00792FA2">
            <w:pPr>
              <w:pStyle w:val="a9"/>
              <w:spacing w:line="340" w:lineRule="exact"/>
              <w:ind w:rightChars="50" w:right="120"/>
              <w:rPr>
                <w:rFonts w:eastAsia="標楷體"/>
              </w:rPr>
            </w:pPr>
            <w:r>
              <w:rPr>
                <w:rFonts w:eastAsia="標楷體" w:hint="eastAsia"/>
              </w:rPr>
              <w:t>3.4</w:t>
            </w:r>
            <w:r w:rsidR="005D7559">
              <w:rPr>
                <w:rFonts w:eastAsia="標楷體" w:hint="eastAsia"/>
              </w:rPr>
              <w:t>3</w:t>
            </w:r>
          </w:p>
        </w:tc>
        <w:tc>
          <w:tcPr>
            <w:tcW w:w="561" w:type="pct"/>
            <w:vAlign w:val="center"/>
          </w:tcPr>
          <w:p w:rsidR="001A7A53" w:rsidRPr="006B7C2A" w:rsidRDefault="001A7A53" w:rsidP="00792FA2">
            <w:pPr>
              <w:snapToGrid w:val="0"/>
              <w:spacing w:line="340" w:lineRule="exact"/>
              <w:ind w:left="227" w:rightChars="50" w:right="120"/>
              <w:jc w:val="center"/>
            </w:pPr>
            <w:r>
              <w:rPr>
                <w:rFonts w:hint="eastAsia"/>
              </w:rPr>
              <w:t>6.</w:t>
            </w:r>
            <w:r w:rsidR="005D7559">
              <w:rPr>
                <w:rFonts w:hint="eastAsia"/>
              </w:rPr>
              <w:t>50</w:t>
            </w:r>
          </w:p>
        </w:tc>
        <w:tc>
          <w:tcPr>
            <w:tcW w:w="930" w:type="pct"/>
            <w:vAlign w:val="center"/>
          </w:tcPr>
          <w:p w:rsidR="001A7A53" w:rsidRPr="006B7C2A" w:rsidRDefault="001A7A53" w:rsidP="00792FA2">
            <w:pPr>
              <w:snapToGrid w:val="0"/>
              <w:spacing w:line="340" w:lineRule="exact"/>
              <w:ind w:left="357" w:rightChars="200" w:right="480"/>
              <w:jc w:val="center"/>
              <w:rPr>
                <w:rFonts w:eastAsia="標楷體"/>
                <w:snapToGrid w:val="0"/>
              </w:rPr>
            </w:pPr>
            <w:r>
              <w:rPr>
                <w:rFonts w:eastAsia="標楷體" w:hint="eastAsia"/>
                <w:snapToGrid w:val="0"/>
              </w:rPr>
              <w:t>-1.21</w:t>
            </w:r>
          </w:p>
        </w:tc>
        <w:tc>
          <w:tcPr>
            <w:tcW w:w="561" w:type="pct"/>
            <w:vAlign w:val="center"/>
          </w:tcPr>
          <w:p w:rsidR="001A7A53" w:rsidRPr="006B7C2A" w:rsidRDefault="001A7A53" w:rsidP="00792FA2">
            <w:pPr>
              <w:snapToGrid w:val="0"/>
              <w:spacing w:line="340" w:lineRule="exact"/>
              <w:ind w:left="227" w:rightChars="50" w:right="120"/>
              <w:jc w:val="center"/>
            </w:pPr>
            <w:r>
              <w:rPr>
                <w:rFonts w:hint="eastAsia"/>
              </w:rPr>
              <w:t>0.91</w:t>
            </w:r>
          </w:p>
        </w:tc>
        <w:tc>
          <w:tcPr>
            <w:tcW w:w="716" w:type="pct"/>
            <w:vAlign w:val="center"/>
          </w:tcPr>
          <w:p w:rsidR="001A7A53" w:rsidRPr="006B7C2A" w:rsidRDefault="001A7A53" w:rsidP="00792FA2">
            <w:pPr>
              <w:snapToGrid w:val="0"/>
              <w:spacing w:line="340" w:lineRule="exact"/>
              <w:ind w:left="227" w:rightChars="50" w:right="120"/>
              <w:jc w:val="center"/>
            </w:pPr>
            <w:r>
              <w:rPr>
                <w:rFonts w:hint="eastAsia"/>
              </w:rPr>
              <w:t>0.66</w:t>
            </w:r>
          </w:p>
        </w:tc>
        <w:tc>
          <w:tcPr>
            <w:tcW w:w="712" w:type="pct"/>
            <w:vAlign w:val="center"/>
          </w:tcPr>
          <w:p w:rsidR="001A7A53" w:rsidRPr="006B7C2A" w:rsidRDefault="001A7A53" w:rsidP="00792FA2">
            <w:pPr>
              <w:snapToGrid w:val="0"/>
              <w:spacing w:line="340" w:lineRule="exact"/>
              <w:ind w:left="227" w:rightChars="50" w:right="120"/>
              <w:jc w:val="center"/>
            </w:pPr>
            <w:r>
              <w:rPr>
                <w:rFonts w:hint="eastAsia"/>
              </w:rPr>
              <w:t>-2.09</w:t>
            </w:r>
          </w:p>
        </w:tc>
      </w:tr>
      <w:tr w:rsidR="001A7A53" w:rsidRPr="006B7C2A" w:rsidTr="005039EA">
        <w:trPr>
          <w:trHeight w:val="370"/>
          <w:jc w:val="center"/>
        </w:trPr>
        <w:tc>
          <w:tcPr>
            <w:tcW w:w="959" w:type="pct"/>
            <w:tcBorders>
              <w:right w:val="single" w:sz="6" w:space="0" w:color="auto"/>
            </w:tcBorders>
          </w:tcPr>
          <w:p w:rsidR="001A7A53" w:rsidRPr="006B7C2A" w:rsidRDefault="001A7A53" w:rsidP="00007DFB">
            <w:pPr>
              <w:spacing w:line="340" w:lineRule="exact"/>
              <w:ind w:right="284"/>
              <w:jc w:val="right"/>
              <w:rPr>
                <w:rFonts w:eastAsia="標楷體"/>
              </w:rPr>
            </w:pPr>
            <w:r>
              <w:rPr>
                <w:rFonts w:eastAsia="標楷體" w:hint="eastAsia"/>
              </w:rPr>
              <w:t>9</w:t>
            </w:r>
            <w:r w:rsidRPr="006B7C2A">
              <w:rPr>
                <w:rFonts w:eastAsia="標楷體" w:hint="eastAsia"/>
              </w:rPr>
              <w:t>月</w:t>
            </w:r>
          </w:p>
        </w:tc>
        <w:tc>
          <w:tcPr>
            <w:tcW w:w="561" w:type="pct"/>
            <w:tcBorders>
              <w:left w:val="single" w:sz="6" w:space="0" w:color="auto"/>
            </w:tcBorders>
            <w:vAlign w:val="center"/>
          </w:tcPr>
          <w:p w:rsidR="001A7A53" w:rsidRPr="006B7C2A" w:rsidRDefault="005D7559" w:rsidP="00007DFB">
            <w:pPr>
              <w:pStyle w:val="a9"/>
              <w:spacing w:line="340" w:lineRule="exact"/>
              <w:ind w:rightChars="50" w:right="120"/>
              <w:rPr>
                <w:rFonts w:eastAsia="標楷體"/>
              </w:rPr>
            </w:pPr>
            <w:r>
              <w:rPr>
                <w:rFonts w:eastAsia="標楷體" w:hint="eastAsia"/>
              </w:rPr>
              <w:t>2</w:t>
            </w:r>
            <w:r w:rsidR="001A7A53">
              <w:rPr>
                <w:rFonts w:eastAsia="標楷體" w:hint="eastAsia"/>
              </w:rPr>
              <w:t>.</w:t>
            </w:r>
            <w:r w:rsidR="007952D3">
              <w:rPr>
                <w:rFonts w:eastAsia="標楷體" w:hint="eastAsia"/>
              </w:rPr>
              <w:t>96</w:t>
            </w:r>
          </w:p>
        </w:tc>
        <w:tc>
          <w:tcPr>
            <w:tcW w:w="561" w:type="pct"/>
            <w:vAlign w:val="center"/>
          </w:tcPr>
          <w:p w:rsidR="001A7A53" w:rsidRPr="006B7C2A" w:rsidRDefault="002A644C" w:rsidP="002A644C">
            <w:pPr>
              <w:snapToGrid w:val="0"/>
              <w:spacing w:line="340" w:lineRule="exact"/>
              <w:ind w:left="227" w:rightChars="50" w:right="120"/>
              <w:jc w:val="center"/>
            </w:pPr>
            <w:r>
              <w:rPr>
                <w:rFonts w:hint="eastAsia"/>
              </w:rPr>
              <w:t>5</w:t>
            </w:r>
            <w:r w:rsidR="001A7A53">
              <w:rPr>
                <w:rFonts w:hint="eastAsia"/>
              </w:rPr>
              <w:t>.4</w:t>
            </w:r>
            <w:r>
              <w:rPr>
                <w:rFonts w:hint="eastAsia"/>
              </w:rPr>
              <w:t>9</w:t>
            </w:r>
          </w:p>
        </w:tc>
        <w:tc>
          <w:tcPr>
            <w:tcW w:w="930" w:type="pct"/>
            <w:vAlign w:val="center"/>
          </w:tcPr>
          <w:p w:rsidR="001A7A53" w:rsidRPr="006B7C2A" w:rsidRDefault="001A7A53" w:rsidP="002A644C">
            <w:pPr>
              <w:snapToGrid w:val="0"/>
              <w:spacing w:line="340" w:lineRule="exact"/>
              <w:ind w:left="357" w:rightChars="200" w:right="480"/>
              <w:jc w:val="center"/>
              <w:rPr>
                <w:rFonts w:eastAsia="標楷體"/>
                <w:snapToGrid w:val="0"/>
              </w:rPr>
            </w:pPr>
            <w:r>
              <w:rPr>
                <w:rFonts w:eastAsia="標楷體" w:hint="eastAsia"/>
                <w:snapToGrid w:val="0"/>
              </w:rPr>
              <w:t>-</w:t>
            </w:r>
            <w:r w:rsidR="002A644C">
              <w:rPr>
                <w:rFonts w:eastAsia="標楷體" w:hint="eastAsia"/>
                <w:snapToGrid w:val="0"/>
              </w:rPr>
              <w:t>0</w:t>
            </w:r>
            <w:r>
              <w:rPr>
                <w:rFonts w:eastAsia="標楷體" w:hint="eastAsia"/>
                <w:snapToGrid w:val="0"/>
              </w:rPr>
              <w:t>.</w:t>
            </w:r>
            <w:r w:rsidR="002A644C">
              <w:rPr>
                <w:rFonts w:eastAsia="標楷體" w:hint="eastAsia"/>
                <w:snapToGrid w:val="0"/>
              </w:rPr>
              <w:t>69</w:t>
            </w:r>
          </w:p>
        </w:tc>
        <w:tc>
          <w:tcPr>
            <w:tcW w:w="561" w:type="pct"/>
            <w:vAlign w:val="center"/>
          </w:tcPr>
          <w:p w:rsidR="001A7A53" w:rsidRPr="006B7C2A" w:rsidRDefault="001A7A53" w:rsidP="00007DFB">
            <w:pPr>
              <w:snapToGrid w:val="0"/>
              <w:spacing w:line="340" w:lineRule="exact"/>
              <w:ind w:left="227" w:rightChars="50" w:right="120"/>
              <w:jc w:val="center"/>
            </w:pPr>
            <w:r>
              <w:rPr>
                <w:rFonts w:hint="eastAsia"/>
              </w:rPr>
              <w:t>0.</w:t>
            </w:r>
            <w:r w:rsidR="002A644C">
              <w:rPr>
                <w:rFonts w:hint="eastAsia"/>
              </w:rPr>
              <w:t>87</w:t>
            </w:r>
          </w:p>
        </w:tc>
        <w:tc>
          <w:tcPr>
            <w:tcW w:w="716" w:type="pct"/>
            <w:vAlign w:val="center"/>
          </w:tcPr>
          <w:p w:rsidR="001A7A53" w:rsidRPr="006B7C2A" w:rsidRDefault="001A7A53" w:rsidP="00007DFB">
            <w:pPr>
              <w:snapToGrid w:val="0"/>
              <w:spacing w:line="340" w:lineRule="exact"/>
              <w:ind w:left="227" w:rightChars="50" w:right="120"/>
              <w:jc w:val="center"/>
            </w:pPr>
            <w:r>
              <w:rPr>
                <w:rFonts w:hint="eastAsia"/>
              </w:rPr>
              <w:t>0.6</w:t>
            </w:r>
            <w:r w:rsidR="002A644C">
              <w:rPr>
                <w:rFonts w:hint="eastAsia"/>
              </w:rPr>
              <w:t>8</w:t>
            </w:r>
          </w:p>
        </w:tc>
        <w:tc>
          <w:tcPr>
            <w:tcW w:w="712" w:type="pct"/>
            <w:vAlign w:val="center"/>
          </w:tcPr>
          <w:p w:rsidR="001A7A53" w:rsidRPr="006B7C2A" w:rsidRDefault="001A7A53" w:rsidP="002A644C">
            <w:pPr>
              <w:snapToGrid w:val="0"/>
              <w:spacing w:line="340" w:lineRule="exact"/>
              <w:ind w:left="227" w:rightChars="50" w:right="120"/>
              <w:jc w:val="center"/>
            </w:pPr>
            <w:r>
              <w:rPr>
                <w:rFonts w:hint="eastAsia"/>
              </w:rPr>
              <w:t>-2.</w:t>
            </w:r>
            <w:r w:rsidR="002A644C">
              <w:rPr>
                <w:rFonts w:hint="eastAsia"/>
              </w:rPr>
              <w:t>2</w:t>
            </w:r>
            <w:r>
              <w:rPr>
                <w:rFonts w:hint="eastAsia"/>
              </w:rPr>
              <w:t>0</w:t>
            </w:r>
          </w:p>
        </w:tc>
      </w:tr>
      <w:tr w:rsidR="005D7559" w:rsidRPr="006B7C2A" w:rsidTr="005039EA">
        <w:trPr>
          <w:trHeight w:val="370"/>
          <w:jc w:val="center"/>
        </w:trPr>
        <w:tc>
          <w:tcPr>
            <w:tcW w:w="959" w:type="pct"/>
            <w:tcBorders>
              <w:right w:val="single" w:sz="6" w:space="0" w:color="auto"/>
            </w:tcBorders>
          </w:tcPr>
          <w:p w:rsidR="005D7559" w:rsidRDefault="005D7559" w:rsidP="00D162AC">
            <w:pPr>
              <w:spacing w:line="340" w:lineRule="exact"/>
              <w:ind w:right="284"/>
              <w:jc w:val="right"/>
              <w:rPr>
                <w:rFonts w:eastAsia="標楷體"/>
              </w:rPr>
            </w:pPr>
            <w:r>
              <w:rPr>
                <w:rFonts w:eastAsia="標楷體" w:hint="eastAsia"/>
              </w:rPr>
              <w:t>10</w:t>
            </w:r>
            <w:r>
              <w:rPr>
                <w:rFonts w:eastAsia="標楷體" w:hint="eastAsia"/>
              </w:rPr>
              <w:t>月</w:t>
            </w:r>
          </w:p>
        </w:tc>
        <w:tc>
          <w:tcPr>
            <w:tcW w:w="561" w:type="pct"/>
            <w:tcBorders>
              <w:left w:val="single" w:sz="6" w:space="0" w:color="auto"/>
            </w:tcBorders>
            <w:vAlign w:val="center"/>
          </w:tcPr>
          <w:p w:rsidR="005D7559" w:rsidRPr="005A104D" w:rsidRDefault="005D7559" w:rsidP="00D162AC">
            <w:pPr>
              <w:pStyle w:val="a9"/>
              <w:spacing w:line="360" w:lineRule="exact"/>
              <w:ind w:rightChars="50" w:right="120"/>
              <w:rPr>
                <w:rFonts w:eastAsia="標楷體"/>
                <w:color w:val="000000" w:themeColor="text1"/>
              </w:rPr>
            </w:pPr>
            <w:r w:rsidRPr="005A104D">
              <w:rPr>
                <w:rFonts w:eastAsia="標楷體" w:hint="eastAsia"/>
                <w:color w:val="000000" w:themeColor="text1"/>
              </w:rPr>
              <w:t>2.34</w:t>
            </w:r>
          </w:p>
        </w:tc>
        <w:tc>
          <w:tcPr>
            <w:tcW w:w="561" w:type="pct"/>
            <w:vAlign w:val="center"/>
          </w:tcPr>
          <w:p w:rsidR="005D7559" w:rsidRPr="005A104D" w:rsidRDefault="005D7559" w:rsidP="00D162AC">
            <w:pPr>
              <w:snapToGrid w:val="0"/>
              <w:spacing w:line="340" w:lineRule="exact"/>
              <w:ind w:left="227" w:rightChars="50" w:right="120"/>
              <w:jc w:val="center"/>
              <w:rPr>
                <w:color w:val="000000" w:themeColor="text1"/>
              </w:rPr>
            </w:pPr>
            <w:r w:rsidRPr="005A104D">
              <w:rPr>
                <w:rFonts w:hint="eastAsia"/>
                <w:color w:val="000000" w:themeColor="text1"/>
              </w:rPr>
              <w:t>4.04</w:t>
            </w:r>
          </w:p>
        </w:tc>
        <w:tc>
          <w:tcPr>
            <w:tcW w:w="930" w:type="pct"/>
            <w:vAlign w:val="center"/>
          </w:tcPr>
          <w:p w:rsidR="005D7559" w:rsidRPr="005A104D" w:rsidRDefault="005D7559" w:rsidP="00D162AC">
            <w:pPr>
              <w:snapToGrid w:val="0"/>
              <w:spacing w:line="340" w:lineRule="exact"/>
              <w:ind w:left="357" w:rightChars="200" w:right="480"/>
              <w:jc w:val="center"/>
              <w:rPr>
                <w:rFonts w:eastAsia="標楷體"/>
                <w:snapToGrid w:val="0"/>
                <w:color w:val="000000" w:themeColor="text1"/>
              </w:rPr>
            </w:pPr>
            <w:r w:rsidRPr="005A104D">
              <w:rPr>
                <w:rFonts w:eastAsia="標楷體" w:hint="eastAsia"/>
                <w:snapToGrid w:val="0"/>
                <w:color w:val="000000" w:themeColor="text1"/>
              </w:rPr>
              <w:t>-0.22</w:t>
            </w:r>
          </w:p>
        </w:tc>
        <w:tc>
          <w:tcPr>
            <w:tcW w:w="561" w:type="pct"/>
            <w:vAlign w:val="center"/>
          </w:tcPr>
          <w:p w:rsidR="005D7559" w:rsidRPr="005A104D" w:rsidRDefault="005D7559" w:rsidP="00D162AC">
            <w:pPr>
              <w:snapToGrid w:val="0"/>
              <w:spacing w:line="340" w:lineRule="exact"/>
              <w:ind w:left="227" w:rightChars="50" w:right="120"/>
              <w:jc w:val="center"/>
              <w:rPr>
                <w:color w:val="000000" w:themeColor="text1"/>
              </w:rPr>
            </w:pPr>
            <w:r w:rsidRPr="005A104D">
              <w:rPr>
                <w:rFonts w:hint="eastAsia"/>
                <w:color w:val="000000" w:themeColor="text1"/>
              </w:rPr>
              <w:t>0.92</w:t>
            </w:r>
          </w:p>
        </w:tc>
        <w:tc>
          <w:tcPr>
            <w:tcW w:w="716" w:type="pct"/>
            <w:vAlign w:val="center"/>
          </w:tcPr>
          <w:p w:rsidR="005D7559" w:rsidRPr="005A104D" w:rsidRDefault="005D7559" w:rsidP="00D162AC">
            <w:pPr>
              <w:snapToGrid w:val="0"/>
              <w:spacing w:line="340" w:lineRule="exact"/>
              <w:ind w:left="227" w:rightChars="50" w:right="120"/>
              <w:jc w:val="center"/>
              <w:rPr>
                <w:color w:val="000000" w:themeColor="text1"/>
              </w:rPr>
            </w:pPr>
            <w:r w:rsidRPr="005A104D">
              <w:rPr>
                <w:rFonts w:hint="eastAsia"/>
                <w:color w:val="000000" w:themeColor="text1"/>
              </w:rPr>
              <w:t>0.70</w:t>
            </w:r>
          </w:p>
        </w:tc>
        <w:tc>
          <w:tcPr>
            <w:tcW w:w="712" w:type="pct"/>
            <w:vAlign w:val="center"/>
          </w:tcPr>
          <w:p w:rsidR="005D7559" w:rsidRPr="005A104D" w:rsidRDefault="005D7559" w:rsidP="00D162AC">
            <w:pPr>
              <w:snapToGrid w:val="0"/>
              <w:spacing w:line="340" w:lineRule="exact"/>
              <w:ind w:left="227" w:rightChars="50" w:right="120"/>
              <w:jc w:val="center"/>
              <w:rPr>
                <w:color w:val="000000" w:themeColor="text1"/>
              </w:rPr>
            </w:pPr>
            <w:r w:rsidRPr="005A104D">
              <w:rPr>
                <w:rFonts w:hint="eastAsia"/>
                <w:color w:val="000000" w:themeColor="text1"/>
              </w:rPr>
              <w:t>-1.45</w:t>
            </w:r>
          </w:p>
        </w:tc>
      </w:tr>
      <w:tr w:rsidR="001560C5" w:rsidRPr="006B7C2A" w:rsidTr="005039EA">
        <w:trPr>
          <w:trHeight w:val="370"/>
          <w:jc w:val="center"/>
        </w:trPr>
        <w:tc>
          <w:tcPr>
            <w:tcW w:w="959" w:type="pct"/>
            <w:tcBorders>
              <w:right w:val="single" w:sz="6" w:space="0" w:color="auto"/>
            </w:tcBorders>
          </w:tcPr>
          <w:p w:rsidR="001560C5" w:rsidRDefault="001560C5" w:rsidP="002D2FC3">
            <w:pPr>
              <w:spacing w:line="340" w:lineRule="exact"/>
              <w:ind w:right="284"/>
              <w:jc w:val="right"/>
              <w:rPr>
                <w:rFonts w:eastAsia="標楷體"/>
              </w:rPr>
            </w:pPr>
            <w:r>
              <w:rPr>
                <w:rFonts w:eastAsia="標楷體" w:hint="eastAsia"/>
              </w:rPr>
              <w:t>11</w:t>
            </w:r>
            <w:r>
              <w:rPr>
                <w:rFonts w:eastAsia="標楷體" w:hint="eastAsia"/>
              </w:rPr>
              <w:t>月</w:t>
            </w:r>
          </w:p>
        </w:tc>
        <w:tc>
          <w:tcPr>
            <w:tcW w:w="561" w:type="pct"/>
            <w:tcBorders>
              <w:left w:val="single" w:sz="6" w:space="0" w:color="auto"/>
            </w:tcBorders>
            <w:vAlign w:val="center"/>
          </w:tcPr>
          <w:p w:rsidR="001560C5" w:rsidRPr="005A104D" w:rsidRDefault="001560C5" w:rsidP="002D2FC3">
            <w:pPr>
              <w:pStyle w:val="a9"/>
              <w:spacing w:line="360" w:lineRule="exact"/>
              <w:ind w:rightChars="50" w:right="120"/>
              <w:rPr>
                <w:rFonts w:eastAsia="標楷體"/>
                <w:color w:val="000000" w:themeColor="text1"/>
              </w:rPr>
            </w:pPr>
            <w:r w:rsidRPr="005A104D">
              <w:rPr>
                <w:rFonts w:eastAsia="標楷體" w:hint="eastAsia"/>
                <w:color w:val="000000" w:themeColor="text1"/>
              </w:rPr>
              <w:t>1.59</w:t>
            </w:r>
          </w:p>
        </w:tc>
        <w:tc>
          <w:tcPr>
            <w:tcW w:w="561" w:type="pct"/>
            <w:vAlign w:val="center"/>
          </w:tcPr>
          <w:p w:rsidR="001560C5" w:rsidRPr="005A104D" w:rsidRDefault="001560C5" w:rsidP="002D2FC3">
            <w:pPr>
              <w:snapToGrid w:val="0"/>
              <w:spacing w:line="340" w:lineRule="exact"/>
              <w:ind w:left="227" w:rightChars="50" w:right="120"/>
              <w:jc w:val="center"/>
              <w:rPr>
                <w:color w:val="000000" w:themeColor="text1"/>
              </w:rPr>
            </w:pPr>
            <w:r w:rsidRPr="005A104D">
              <w:rPr>
                <w:rFonts w:hint="eastAsia"/>
                <w:color w:val="000000" w:themeColor="text1"/>
              </w:rPr>
              <w:t>2.3</w:t>
            </w:r>
            <w:r w:rsidR="005A104D" w:rsidRPr="005A104D">
              <w:rPr>
                <w:rFonts w:hint="eastAsia"/>
                <w:color w:val="000000" w:themeColor="text1"/>
              </w:rPr>
              <w:t>8</w:t>
            </w:r>
          </w:p>
        </w:tc>
        <w:tc>
          <w:tcPr>
            <w:tcW w:w="930" w:type="pct"/>
            <w:vAlign w:val="center"/>
          </w:tcPr>
          <w:p w:rsidR="001560C5" w:rsidRPr="005A104D" w:rsidRDefault="001560C5" w:rsidP="005A104D">
            <w:pPr>
              <w:snapToGrid w:val="0"/>
              <w:spacing w:line="340" w:lineRule="exact"/>
              <w:ind w:left="357" w:rightChars="200" w:right="480"/>
              <w:jc w:val="center"/>
              <w:rPr>
                <w:rFonts w:eastAsia="標楷體"/>
                <w:snapToGrid w:val="0"/>
                <w:color w:val="000000" w:themeColor="text1"/>
              </w:rPr>
            </w:pPr>
            <w:r w:rsidRPr="005A104D">
              <w:rPr>
                <w:rFonts w:eastAsia="標楷體" w:hint="eastAsia"/>
                <w:snapToGrid w:val="0"/>
                <w:color w:val="000000" w:themeColor="text1"/>
              </w:rPr>
              <w:t>-0.</w:t>
            </w:r>
            <w:r w:rsidR="005A104D" w:rsidRPr="005A104D">
              <w:rPr>
                <w:rFonts w:eastAsia="標楷體" w:hint="eastAsia"/>
                <w:snapToGrid w:val="0"/>
                <w:color w:val="000000" w:themeColor="text1"/>
              </w:rPr>
              <w:t>50</w:t>
            </w:r>
          </w:p>
        </w:tc>
        <w:tc>
          <w:tcPr>
            <w:tcW w:w="561" w:type="pct"/>
            <w:vAlign w:val="center"/>
          </w:tcPr>
          <w:p w:rsidR="001560C5" w:rsidRPr="005A104D" w:rsidRDefault="001560C5" w:rsidP="002D2FC3">
            <w:pPr>
              <w:snapToGrid w:val="0"/>
              <w:spacing w:line="340" w:lineRule="exact"/>
              <w:ind w:left="227" w:rightChars="50" w:right="120"/>
              <w:jc w:val="center"/>
              <w:rPr>
                <w:color w:val="000000" w:themeColor="text1"/>
              </w:rPr>
            </w:pPr>
            <w:r w:rsidRPr="005A104D">
              <w:rPr>
                <w:rFonts w:hint="eastAsia"/>
                <w:color w:val="000000" w:themeColor="text1"/>
              </w:rPr>
              <w:t>0.93</w:t>
            </w:r>
          </w:p>
        </w:tc>
        <w:tc>
          <w:tcPr>
            <w:tcW w:w="716" w:type="pct"/>
            <w:vAlign w:val="center"/>
          </w:tcPr>
          <w:p w:rsidR="001560C5" w:rsidRPr="005A104D" w:rsidRDefault="001560C5" w:rsidP="002D2FC3">
            <w:pPr>
              <w:snapToGrid w:val="0"/>
              <w:spacing w:line="340" w:lineRule="exact"/>
              <w:ind w:left="227" w:rightChars="50" w:right="120"/>
              <w:jc w:val="center"/>
              <w:rPr>
                <w:color w:val="000000" w:themeColor="text1"/>
              </w:rPr>
            </w:pPr>
            <w:r w:rsidRPr="005A104D">
              <w:rPr>
                <w:rFonts w:hint="eastAsia"/>
                <w:color w:val="000000" w:themeColor="text1"/>
              </w:rPr>
              <w:t>0.69</w:t>
            </w:r>
          </w:p>
        </w:tc>
        <w:tc>
          <w:tcPr>
            <w:tcW w:w="712" w:type="pct"/>
            <w:vAlign w:val="center"/>
          </w:tcPr>
          <w:p w:rsidR="001560C5" w:rsidRPr="005A104D" w:rsidRDefault="001560C5" w:rsidP="002D2FC3">
            <w:pPr>
              <w:snapToGrid w:val="0"/>
              <w:spacing w:line="340" w:lineRule="exact"/>
              <w:ind w:left="227" w:rightChars="50" w:right="120"/>
              <w:jc w:val="center"/>
              <w:rPr>
                <w:color w:val="000000" w:themeColor="text1"/>
              </w:rPr>
            </w:pPr>
            <w:r w:rsidRPr="005A104D">
              <w:rPr>
                <w:rFonts w:hint="eastAsia"/>
                <w:color w:val="000000" w:themeColor="text1"/>
              </w:rPr>
              <w:t>-0.94</w:t>
            </w:r>
          </w:p>
        </w:tc>
      </w:tr>
      <w:tr w:rsidR="001560C5" w:rsidRPr="006B7C2A" w:rsidTr="006B7C2A">
        <w:trPr>
          <w:trHeight w:val="370"/>
          <w:jc w:val="center"/>
        </w:trPr>
        <w:tc>
          <w:tcPr>
            <w:tcW w:w="959" w:type="pct"/>
            <w:tcBorders>
              <w:bottom w:val="single" w:sz="4" w:space="0" w:color="auto"/>
              <w:right w:val="single" w:sz="6" w:space="0" w:color="auto"/>
            </w:tcBorders>
          </w:tcPr>
          <w:p w:rsidR="001560C5" w:rsidRDefault="001560C5" w:rsidP="008E3E1B">
            <w:pPr>
              <w:spacing w:line="340" w:lineRule="exact"/>
              <w:ind w:right="284"/>
              <w:jc w:val="right"/>
              <w:rPr>
                <w:rFonts w:eastAsia="標楷體"/>
              </w:rPr>
            </w:pPr>
            <w:r>
              <w:rPr>
                <w:rFonts w:eastAsia="標楷體" w:hint="eastAsia"/>
              </w:rPr>
              <w:t>12</w:t>
            </w:r>
            <w:r>
              <w:rPr>
                <w:rFonts w:eastAsia="標楷體" w:hint="eastAsia"/>
              </w:rPr>
              <w:t>月</w:t>
            </w:r>
          </w:p>
        </w:tc>
        <w:tc>
          <w:tcPr>
            <w:tcW w:w="561" w:type="pct"/>
            <w:tcBorders>
              <w:left w:val="single" w:sz="6" w:space="0" w:color="auto"/>
              <w:bottom w:val="single" w:sz="4" w:space="0" w:color="auto"/>
            </w:tcBorders>
            <w:vAlign w:val="center"/>
          </w:tcPr>
          <w:p w:rsidR="001560C5" w:rsidRDefault="00BD1F8B" w:rsidP="005D7559">
            <w:pPr>
              <w:pStyle w:val="a9"/>
              <w:spacing w:line="360" w:lineRule="exact"/>
              <w:ind w:rightChars="50" w:right="120"/>
              <w:rPr>
                <w:rFonts w:eastAsia="標楷體"/>
              </w:rPr>
            </w:pPr>
            <w:r>
              <w:rPr>
                <w:rFonts w:eastAsia="標楷體" w:hint="eastAsia"/>
              </w:rPr>
              <w:t>1.61</w:t>
            </w:r>
          </w:p>
        </w:tc>
        <w:tc>
          <w:tcPr>
            <w:tcW w:w="561" w:type="pct"/>
            <w:tcBorders>
              <w:bottom w:val="single" w:sz="4" w:space="0" w:color="auto"/>
            </w:tcBorders>
            <w:vAlign w:val="center"/>
          </w:tcPr>
          <w:p w:rsidR="001560C5" w:rsidRDefault="002D2FC3" w:rsidP="008E3E1B">
            <w:pPr>
              <w:snapToGrid w:val="0"/>
              <w:spacing w:line="340" w:lineRule="exact"/>
              <w:ind w:left="227" w:rightChars="50" w:right="120"/>
              <w:jc w:val="center"/>
            </w:pPr>
            <w:r>
              <w:rPr>
                <w:rFonts w:hint="eastAsia"/>
              </w:rPr>
              <w:t>2.42</w:t>
            </w:r>
          </w:p>
        </w:tc>
        <w:tc>
          <w:tcPr>
            <w:tcW w:w="930" w:type="pct"/>
            <w:tcBorders>
              <w:bottom w:val="single" w:sz="4" w:space="0" w:color="auto"/>
            </w:tcBorders>
            <w:vAlign w:val="center"/>
          </w:tcPr>
          <w:p w:rsidR="001560C5" w:rsidRDefault="002D2FC3" w:rsidP="008E3E1B">
            <w:pPr>
              <w:snapToGrid w:val="0"/>
              <w:spacing w:line="340" w:lineRule="exact"/>
              <w:ind w:left="357" w:rightChars="200" w:right="480"/>
              <w:jc w:val="center"/>
              <w:rPr>
                <w:rFonts w:eastAsia="標楷體"/>
                <w:snapToGrid w:val="0"/>
              </w:rPr>
            </w:pPr>
            <w:r>
              <w:rPr>
                <w:rFonts w:eastAsia="標楷體" w:hint="eastAsia"/>
                <w:snapToGrid w:val="0"/>
              </w:rPr>
              <w:t>-0.59</w:t>
            </w:r>
          </w:p>
        </w:tc>
        <w:tc>
          <w:tcPr>
            <w:tcW w:w="561" w:type="pct"/>
            <w:tcBorders>
              <w:bottom w:val="single" w:sz="4" w:space="0" w:color="auto"/>
            </w:tcBorders>
            <w:vAlign w:val="center"/>
          </w:tcPr>
          <w:p w:rsidR="001560C5" w:rsidRDefault="002D2FC3" w:rsidP="008E3E1B">
            <w:pPr>
              <w:snapToGrid w:val="0"/>
              <w:spacing w:line="340" w:lineRule="exact"/>
              <w:ind w:left="227" w:rightChars="50" w:right="120"/>
              <w:jc w:val="center"/>
            </w:pPr>
            <w:r>
              <w:rPr>
                <w:rFonts w:hint="eastAsia"/>
              </w:rPr>
              <w:t>0.91</w:t>
            </w:r>
          </w:p>
        </w:tc>
        <w:tc>
          <w:tcPr>
            <w:tcW w:w="716" w:type="pct"/>
            <w:tcBorders>
              <w:bottom w:val="single" w:sz="4" w:space="0" w:color="auto"/>
            </w:tcBorders>
            <w:vAlign w:val="center"/>
          </w:tcPr>
          <w:p w:rsidR="001560C5" w:rsidRDefault="002D2FC3" w:rsidP="008E3E1B">
            <w:pPr>
              <w:snapToGrid w:val="0"/>
              <w:spacing w:line="340" w:lineRule="exact"/>
              <w:ind w:left="227" w:rightChars="50" w:right="120"/>
              <w:jc w:val="center"/>
            </w:pPr>
            <w:r>
              <w:rPr>
                <w:rFonts w:hint="eastAsia"/>
              </w:rPr>
              <w:t>0.69</w:t>
            </w:r>
          </w:p>
        </w:tc>
        <w:tc>
          <w:tcPr>
            <w:tcW w:w="712" w:type="pct"/>
            <w:tcBorders>
              <w:bottom w:val="single" w:sz="4" w:space="0" w:color="auto"/>
            </w:tcBorders>
            <w:vAlign w:val="center"/>
          </w:tcPr>
          <w:p w:rsidR="001560C5" w:rsidRDefault="002D2FC3" w:rsidP="008E3E1B">
            <w:pPr>
              <w:snapToGrid w:val="0"/>
              <w:spacing w:line="340" w:lineRule="exact"/>
              <w:ind w:left="227" w:rightChars="50" w:right="120"/>
              <w:jc w:val="center"/>
            </w:pPr>
            <w:r>
              <w:rPr>
                <w:rFonts w:hint="eastAsia"/>
              </w:rPr>
              <w:t>-0.86</w:t>
            </w:r>
          </w:p>
        </w:tc>
      </w:tr>
    </w:tbl>
    <w:p w:rsidR="00B11D2B" w:rsidRPr="00007DFB" w:rsidRDefault="00B11D2B" w:rsidP="00B11D2B">
      <w:pPr>
        <w:snapToGrid w:val="0"/>
        <w:spacing w:line="240" w:lineRule="atLeast"/>
        <w:ind w:left="180"/>
        <w:jc w:val="both"/>
        <w:rPr>
          <w:rFonts w:eastAsia="標楷體"/>
          <w:snapToGrid w:val="0"/>
        </w:rPr>
      </w:pPr>
      <w:r w:rsidRPr="00007DFB">
        <w:rPr>
          <w:rFonts w:eastAsia="標楷體" w:hint="eastAsia"/>
          <w:snapToGrid w:val="0"/>
        </w:rPr>
        <w:t>資料來源：行政院主計總處。</w:t>
      </w:r>
    </w:p>
    <w:p w:rsidR="0067757C" w:rsidRPr="00ED74A0" w:rsidRDefault="00B11D2B" w:rsidP="0067757C">
      <w:pPr>
        <w:pStyle w:val="k3a"/>
        <w:tabs>
          <w:tab w:val="left" w:pos="540"/>
        </w:tabs>
        <w:spacing w:before="180" w:line="300" w:lineRule="auto"/>
        <w:ind w:leftChars="99" w:left="717" w:right="0" w:hangingChars="171" w:hanging="479"/>
        <w:rPr>
          <w:b/>
          <w:bCs/>
          <w:color w:val="000000" w:themeColor="text1"/>
        </w:rPr>
      </w:pPr>
      <w:r w:rsidRPr="00AF4CD2">
        <w:rPr>
          <w:b/>
          <w:bCs/>
          <w:color w:val="FF0000"/>
        </w:rPr>
        <w:br w:type="page"/>
      </w:r>
      <w:r w:rsidR="0067757C" w:rsidRPr="00ED74A0">
        <w:rPr>
          <w:rFonts w:hint="eastAsia"/>
          <w:b/>
          <w:bCs/>
          <w:color w:val="000000" w:themeColor="text1"/>
        </w:rPr>
        <w:lastRenderedPageBreak/>
        <w:t>３、</w:t>
      </w:r>
      <w:r w:rsidR="0067757C" w:rsidRPr="00ED74A0">
        <w:rPr>
          <w:rFonts w:hint="eastAsia"/>
          <w:b/>
          <w:bCs/>
          <w:color w:val="000000" w:themeColor="text1"/>
        </w:rPr>
        <w:t>101</w:t>
      </w:r>
      <w:r w:rsidR="0067757C" w:rsidRPr="00ED74A0">
        <w:rPr>
          <w:rFonts w:hint="eastAsia"/>
          <w:b/>
          <w:bCs/>
          <w:color w:val="000000" w:themeColor="text1"/>
        </w:rPr>
        <w:t>年</w:t>
      </w:r>
      <w:r w:rsidR="00D162AC" w:rsidRPr="00ED74A0">
        <w:rPr>
          <w:rFonts w:hint="eastAsia"/>
          <w:b/>
          <w:bCs/>
          <w:color w:val="000000" w:themeColor="text1"/>
        </w:rPr>
        <w:t>1</w:t>
      </w:r>
      <w:r w:rsidR="00ED74A0" w:rsidRPr="00ED74A0">
        <w:rPr>
          <w:rFonts w:hint="eastAsia"/>
          <w:b/>
          <w:bCs/>
          <w:color w:val="000000" w:themeColor="text1"/>
        </w:rPr>
        <w:t>2</w:t>
      </w:r>
      <w:r w:rsidR="0067757C" w:rsidRPr="00ED74A0">
        <w:rPr>
          <w:rFonts w:hint="eastAsia"/>
          <w:b/>
          <w:bCs/>
          <w:color w:val="000000" w:themeColor="text1"/>
        </w:rPr>
        <w:t>月美國西德州原油月均價每桶</w:t>
      </w:r>
      <w:r w:rsidR="00ED74A0" w:rsidRPr="00ED74A0">
        <w:rPr>
          <w:rFonts w:hint="eastAsia"/>
          <w:b/>
          <w:bCs/>
          <w:color w:val="000000" w:themeColor="text1"/>
        </w:rPr>
        <w:t>88</w:t>
      </w:r>
      <w:r w:rsidR="0067757C" w:rsidRPr="00ED74A0">
        <w:rPr>
          <w:rFonts w:hint="eastAsia"/>
          <w:b/>
          <w:bCs/>
          <w:color w:val="000000" w:themeColor="text1"/>
        </w:rPr>
        <w:t>.</w:t>
      </w:r>
      <w:r w:rsidR="00ED74A0" w:rsidRPr="00ED74A0">
        <w:rPr>
          <w:rFonts w:hint="eastAsia"/>
          <w:b/>
          <w:bCs/>
          <w:color w:val="000000" w:themeColor="text1"/>
        </w:rPr>
        <w:t>19</w:t>
      </w:r>
      <w:r w:rsidR="0067757C" w:rsidRPr="00ED74A0">
        <w:rPr>
          <w:rFonts w:hint="eastAsia"/>
          <w:b/>
          <w:bCs/>
          <w:color w:val="000000" w:themeColor="text1"/>
        </w:rPr>
        <w:t>美元</w:t>
      </w:r>
    </w:p>
    <w:p w:rsidR="0067757C" w:rsidRPr="00ED74A0" w:rsidRDefault="0067757C" w:rsidP="0067757C">
      <w:pPr>
        <w:pStyle w:val="k32"/>
        <w:topLinePunct/>
        <w:ind w:leftChars="150" w:left="360" w:rightChars="-59"/>
        <w:rPr>
          <w:color w:val="000000" w:themeColor="text1"/>
        </w:rPr>
      </w:pPr>
      <w:r w:rsidRPr="00ED74A0">
        <w:rPr>
          <w:rFonts w:hint="eastAsia"/>
          <w:color w:val="000000" w:themeColor="text1"/>
        </w:rPr>
        <w:t>101</w:t>
      </w:r>
      <w:r w:rsidRPr="00ED74A0">
        <w:rPr>
          <w:color w:val="000000" w:themeColor="text1"/>
        </w:rPr>
        <w:t>年</w:t>
      </w:r>
      <w:r w:rsidR="00ED74A0" w:rsidRPr="00ED74A0">
        <w:rPr>
          <w:rFonts w:hint="eastAsia"/>
          <w:color w:val="000000" w:themeColor="text1"/>
        </w:rPr>
        <w:t>12</w:t>
      </w:r>
      <w:r w:rsidRPr="00ED74A0">
        <w:rPr>
          <w:color w:val="000000" w:themeColor="text1"/>
        </w:rPr>
        <w:t>月美國西德州原油</w:t>
      </w:r>
      <w:r w:rsidRPr="00ED74A0">
        <w:rPr>
          <w:rFonts w:hint="eastAsia"/>
          <w:color w:val="000000" w:themeColor="text1"/>
        </w:rPr>
        <w:t>（</w:t>
      </w:r>
      <w:r w:rsidRPr="00ED74A0">
        <w:rPr>
          <w:rFonts w:hint="eastAsia"/>
          <w:color w:val="000000" w:themeColor="text1"/>
        </w:rPr>
        <w:t>WTI</w:t>
      </w:r>
      <w:r w:rsidRPr="00ED74A0">
        <w:rPr>
          <w:rFonts w:hint="eastAsia"/>
          <w:color w:val="000000" w:themeColor="text1"/>
        </w:rPr>
        <w:t>）</w:t>
      </w:r>
      <w:r w:rsidRPr="00ED74A0">
        <w:rPr>
          <w:color w:val="000000" w:themeColor="text1"/>
        </w:rPr>
        <w:t>現貨月均價為每桶</w:t>
      </w:r>
      <w:r w:rsidRPr="00ED74A0">
        <w:rPr>
          <w:rFonts w:hint="eastAsia"/>
          <w:color w:val="000000" w:themeColor="text1"/>
        </w:rPr>
        <w:t>8</w:t>
      </w:r>
      <w:r w:rsidR="00ED74A0" w:rsidRPr="00ED74A0">
        <w:rPr>
          <w:rFonts w:hint="eastAsia"/>
          <w:color w:val="000000" w:themeColor="text1"/>
        </w:rPr>
        <w:t>8</w:t>
      </w:r>
      <w:r w:rsidRPr="00ED74A0">
        <w:rPr>
          <w:rFonts w:hint="eastAsia"/>
          <w:color w:val="000000" w:themeColor="text1"/>
        </w:rPr>
        <w:t>.</w:t>
      </w:r>
      <w:r w:rsidR="00ED74A0" w:rsidRPr="00ED74A0">
        <w:rPr>
          <w:rFonts w:hint="eastAsia"/>
          <w:color w:val="000000" w:themeColor="text1"/>
        </w:rPr>
        <w:t>19</w:t>
      </w:r>
      <w:r w:rsidRPr="00ED74A0">
        <w:rPr>
          <w:rFonts w:hint="eastAsia"/>
          <w:color w:val="000000" w:themeColor="text1"/>
        </w:rPr>
        <w:t>美</w:t>
      </w:r>
      <w:r w:rsidRPr="00ED74A0">
        <w:rPr>
          <w:color w:val="000000" w:themeColor="text1"/>
        </w:rPr>
        <w:t>元，較</w:t>
      </w:r>
      <w:r w:rsidR="00ED74A0" w:rsidRPr="00ED74A0">
        <w:rPr>
          <w:rFonts w:hint="eastAsia"/>
          <w:color w:val="000000" w:themeColor="text1"/>
        </w:rPr>
        <w:t>11</w:t>
      </w:r>
      <w:r w:rsidRPr="00ED74A0">
        <w:rPr>
          <w:rFonts w:hint="eastAsia"/>
          <w:color w:val="000000" w:themeColor="text1"/>
        </w:rPr>
        <w:t>月</w:t>
      </w:r>
      <w:r w:rsidRPr="00ED74A0">
        <w:rPr>
          <w:color w:val="000000" w:themeColor="text1"/>
        </w:rPr>
        <w:t>每桶</w:t>
      </w:r>
      <w:r w:rsidR="00D162AC" w:rsidRPr="00ED74A0">
        <w:rPr>
          <w:rFonts w:hint="eastAsia"/>
          <w:color w:val="000000" w:themeColor="text1"/>
        </w:rPr>
        <w:t>8</w:t>
      </w:r>
      <w:r w:rsidR="00ED74A0" w:rsidRPr="00ED74A0">
        <w:rPr>
          <w:rFonts w:hint="eastAsia"/>
          <w:color w:val="000000" w:themeColor="text1"/>
        </w:rPr>
        <w:t>6</w:t>
      </w:r>
      <w:r w:rsidRPr="00ED74A0">
        <w:rPr>
          <w:rFonts w:hint="eastAsia"/>
          <w:color w:val="000000" w:themeColor="text1"/>
        </w:rPr>
        <w:t>.</w:t>
      </w:r>
      <w:r w:rsidR="00ED74A0" w:rsidRPr="00ED74A0">
        <w:rPr>
          <w:rFonts w:hint="eastAsia"/>
          <w:color w:val="000000" w:themeColor="text1"/>
        </w:rPr>
        <w:t>62</w:t>
      </w:r>
      <w:r w:rsidRPr="00ED74A0">
        <w:rPr>
          <w:rFonts w:hint="eastAsia"/>
          <w:color w:val="000000" w:themeColor="text1"/>
        </w:rPr>
        <w:t>美</w:t>
      </w:r>
      <w:r w:rsidRPr="00ED74A0">
        <w:rPr>
          <w:color w:val="000000" w:themeColor="text1"/>
        </w:rPr>
        <w:t>元</w:t>
      </w:r>
      <w:r w:rsidRPr="00ED74A0">
        <w:rPr>
          <w:rFonts w:hint="eastAsia"/>
          <w:color w:val="000000" w:themeColor="text1"/>
        </w:rPr>
        <w:t>，</w:t>
      </w:r>
      <w:r w:rsidR="00ED74A0" w:rsidRPr="00ED74A0">
        <w:rPr>
          <w:rFonts w:hint="eastAsia"/>
          <w:color w:val="000000" w:themeColor="text1"/>
        </w:rPr>
        <w:t>上漲</w:t>
      </w:r>
      <w:r w:rsidR="00ED74A0" w:rsidRPr="00ED74A0">
        <w:rPr>
          <w:rFonts w:hint="eastAsia"/>
          <w:color w:val="000000" w:themeColor="text1"/>
        </w:rPr>
        <w:t>1</w:t>
      </w:r>
      <w:r w:rsidRPr="00ED74A0">
        <w:rPr>
          <w:rFonts w:hint="eastAsia"/>
          <w:color w:val="000000" w:themeColor="text1"/>
        </w:rPr>
        <w:t>.</w:t>
      </w:r>
      <w:r w:rsidR="00ED74A0" w:rsidRPr="00ED74A0">
        <w:rPr>
          <w:rFonts w:hint="eastAsia"/>
          <w:color w:val="000000" w:themeColor="text1"/>
        </w:rPr>
        <w:t>81</w:t>
      </w:r>
      <w:r w:rsidRPr="00ED74A0">
        <w:rPr>
          <w:color w:val="000000" w:themeColor="text1"/>
        </w:rPr>
        <w:t>％</w:t>
      </w:r>
      <w:r w:rsidRPr="00ED74A0">
        <w:rPr>
          <w:rFonts w:hint="eastAsia"/>
          <w:color w:val="000000" w:themeColor="text1"/>
        </w:rPr>
        <w:t>；</w:t>
      </w:r>
      <w:bookmarkStart w:id="47" w:name="_Toc196014079"/>
      <w:bookmarkStart w:id="48" w:name="_Toc196122088"/>
      <w:bookmarkStart w:id="49" w:name="_Toc196215348"/>
      <w:bookmarkStart w:id="50" w:name="_Toc196540374"/>
      <w:bookmarkStart w:id="51" w:name="_Toc198464389"/>
      <w:bookmarkStart w:id="52" w:name="_Toc198464553"/>
      <w:bookmarkStart w:id="53" w:name="_Toc201487150"/>
      <w:bookmarkStart w:id="54" w:name="_Toc201487791"/>
      <w:r w:rsidRPr="00ED74A0">
        <w:rPr>
          <w:rFonts w:hint="eastAsia"/>
          <w:color w:val="000000" w:themeColor="text1"/>
        </w:rPr>
        <w:t>杜拜及北海布蘭特價格同步下跌。</w:t>
      </w:r>
    </w:p>
    <w:p w:rsidR="00234BDD" w:rsidRDefault="00234BDD" w:rsidP="0067757C">
      <w:pPr>
        <w:pStyle w:val="k32"/>
        <w:topLinePunct/>
        <w:ind w:leftChars="150" w:left="360" w:rightChars="-59"/>
        <w:rPr>
          <w:color w:val="FF0000"/>
        </w:rPr>
      </w:pPr>
      <w:r w:rsidRPr="00744934">
        <w:rPr>
          <w:rFonts w:hint="eastAsia"/>
          <w:color w:val="000000" w:themeColor="text1"/>
        </w:rPr>
        <w:t>美國能源部（</w:t>
      </w:r>
      <w:r w:rsidRPr="00744934">
        <w:rPr>
          <w:color w:val="000000" w:themeColor="text1"/>
        </w:rPr>
        <w:t>EIA</w:t>
      </w:r>
      <w:r w:rsidRPr="00744934">
        <w:rPr>
          <w:rFonts w:hint="eastAsia"/>
          <w:color w:val="000000" w:themeColor="text1"/>
        </w:rPr>
        <w:t>）</w:t>
      </w:r>
      <w:r w:rsidRPr="00744934">
        <w:rPr>
          <w:color w:val="000000" w:themeColor="text1"/>
        </w:rPr>
        <w:t>201</w:t>
      </w:r>
      <w:r w:rsidRPr="00744934">
        <w:rPr>
          <w:rFonts w:hint="eastAsia"/>
          <w:color w:val="000000" w:themeColor="text1"/>
        </w:rPr>
        <w:t>3</w:t>
      </w:r>
      <w:r w:rsidRPr="00744934">
        <w:rPr>
          <w:rFonts w:hint="eastAsia"/>
          <w:color w:val="000000" w:themeColor="text1"/>
        </w:rPr>
        <w:t>年</w:t>
      </w:r>
      <w:r w:rsidRPr="00744934">
        <w:rPr>
          <w:color w:val="000000" w:themeColor="text1"/>
        </w:rPr>
        <w:t>1</w:t>
      </w:r>
      <w:r w:rsidRPr="00744934">
        <w:rPr>
          <w:rFonts w:hint="eastAsia"/>
          <w:color w:val="000000" w:themeColor="text1"/>
        </w:rPr>
        <w:t>月預測未來</w:t>
      </w:r>
      <w:r w:rsidRPr="00744934">
        <w:rPr>
          <w:color w:val="000000" w:themeColor="text1"/>
        </w:rPr>
        <w:t>3</w:t>
      </w:r>
      <w:r w:rsidRPr="00744934">
        <w:rPr>
          <w:rFonts w:hint="eastAsia"/>
          <w:color w:val="000000" w:themeColor="text1"/>
        </w:rPr>
        <w:t>個月</w:t>
      </w:r>
      <w:r w:rsidRPr="00744934">
        <w:rPr>
          <w:color w:val="000000" w:themeColor="text1"/>
        </w:rPr>
        <w:t>WTI</w:t>
      </w:r>
      <w:r w:rsidRPr="00744934">
        <w:rPr>
          <w:rFonts w:hint="eastAsia"/>
          <w:color w:val="000000" w:themeColor="text1"/>
        </w:rPr>
        <w:t>平均價格分別為每桶</w:t>
      </w:r>
      <w:r w:rsidRPr="00744934">
        <w:rPr>
          <w:color w:val="000000" w:themeColor="text1"/>
        </w:rPr>
        <w:t>9</w:t>
      </w:r>
      <w:r w:rsidRPr="00744934">
        <w:rPr>
          <w:rFonts w:hint="eastAsia"/>
          <w:color w:val="000000" w:themeColor="text1"/>
        </w:rPr>
        <w:t>1</w:t>
      </w:r>
      <w:r w:rsidRPr="00744934">
        <w:rPr>
          <w:color w:val="000000" w:themeColor="text1"/>
        </w:rPr>
        <w:t>.</w:t>
      </w:r>
      <w:r w:rsidRPr="00744934">
        <w:rPr>
          <w:rFonts w:hint="eastAsia"/>
          <w:color w:val="000000" w:themeColor="text1"/>
        </w:rPr>
        <w:t>0</w:t>
      </w:r>
      <w:r w:rsidRPr="00744934">
        <w:rPr>
          <w:color w:val="000000" w:themeColor="text1"/>
        </w:rPr>
        <w:t>0</w:t>
      </w:r>
      <w:r w:rsidRPr="00744934">
        <w:rPr>
          <w:rFonts w:hint="eastAsia"/>
          <w:color w:val="000000" w:themeColor="text1"/>
        </w:rPr>
        <w:t>、</w:t>
      </w:r>
      <w:r w:rsidRPr="00744934">
        <w:rPr>
          <w:color w:val="000000" w:themeColor="text1"/>
        </w:rPr>
        <w:t>9</w:t>
      </w:r>
      <w:r w:rsidRPr="00744934">
        <w:rPr>
          <w:rFonts w:hint="eastAsia"/>
          <w:color w:val="000000" w:themeColor="text1"/>
        </w:rPr>
        <w:t>0</w:t>
      </w:r>
      <w:r w:rsidRPr="00744934">
        <w:rPr>
          <w:color w:val="000000" w:themeColor="text1"/>
        </w:rPr>
        <w:t>.</w:t>
      </w:r>
      <w:r w:rsidRPr="00744934">
        <w:rPr>
          <w:rFonts w:hint="eastAsia"/>
          <w:color w:val="000000" w:themeColor="text1"/>
        </w:rPr>
        <w:t>0</w:t>
      </w:r>
      <w:r w:rsidRPr="00744934">
        <w:rPr>
          <w:color w:val="000000" w:themeColor="text1"/>
        </w:rPr>
        <w:t>0</w:t>
      </w:r>
      <w:r w:rsidRPr="00744934">
        <w:rPr>
          <w:rFonts w:hint="eastAsia"/>
          <w:color w:val="000000" w:themeColor="text1"/>
        </w:rPr>
        <w:t>和</w:t>
      </w:r>
      <w:r w:rsidRPr="00744934">
        <w:rPr>
          <w:rFonts w:hint="eastAsia"/>
          <w:color w:val="000000" w:themeColor="text1"/>
        </w:rPr>
        <w:t>89</w:t>
      </w:r>
      <w:r w:rsidRPr="00744934">
        <w:rPr>
          <w:color w:val="000000" w:themeColor="text1"/>
        </w:rPr>
        <w:t>.00</w:t>
      </w:r>
      <w:r w:rsidRPr="00744934">
        <w:rPr>
          <w:rFonts w:hint="eastAsia"/>
          <w:color w:val="000000" w:themeColor="text1"/>
        </w:rPr>
        <w:t>美元；</w:t>
      </w:r>
      <w:r w:rsidRPr="00744934">
        <w:rPr>
          <w:color w:val="000000" w:themeColor="text1"/>
        </w:rPr>
        <w:t>201</w:t>
      </w:r>
      <w:r w:rsidRPr="00744934">
        <w:rPr>
          <w:rFonts w:hint="eastAsia"/>
          <w:color w:val="000000" w:themeColor="text1"/>
        </w:rPr>
        <w:t>3</w:t>
      </w:r>
      <w:r w:rsidRPr="00744934">
        <w:rPr>
          <w:rFonts w:hint="eastAsia"/>
          <w:color w:val="000000" w:themeColor="text1"/>
        </w:rPr>
        <w:t>年全年平均價格為每桶</w:t>
      </w:r>
      <w:r w:rsidRPr="00744934">
        <w:rPr>
          <w:rFonts w:hint="eastAsia"/>
          <w:color w:val="000000" w:themeColor="text1"/>
        </w:rPr>
        <w:t>89</w:t>
      </w:r>
      <w:r w:rsidRPr="00744934">
        <w:rPr>
          <w:color w:val="000000" w:themeColor="text1"/>
        </w:rPr>
        <w:t>.5</w:t>
      </w:r>
      <w:r w:rsidRPr="00744934">
        <w:rPr>
          <w:rFonts w:hint="eastAsia"/>
          <w:color w:val="000000" w:themeColor="text1"/>
        </w:rPr>
        <w:t>4</w:t>
      </w:r>
      <w:r w:rsidRPr="00744934">
        <w:rPr>
          <w:rFonts w:hint="eastAsia"/>
          <w:color w:val="000000" w:themeColor="text1"/>
        </w:rPr>
        <w:t>美元。</w:t>
      </w:r>
    </w:p>
    <w:p w:rsidR="00BE4F4E" w:rsidRPr="00C14509" w:rsidRDefault="00BE4F4E" w:rsidP="0067757C">
      <w:pPr>
        <w:pStyle w:val="k32"/>
        <w:topLinePunct/>
        <w:ind w:leftChars="150" w:left="360" w:rightChars="-59"/>
      </w:pPr>
    </w:p>
    <w:p w:rsidR="0067757C" w:rsidRPr="005B7807" w:rsidRDefault="0067757C" w:rsidP="0067757C">
      <w:pPr>
        <w:pStyle w:val="k3a"/>
        <w:spacing w:before="180" w:line="240" w:lineRule="atLeast"/>
        <w:ind w:leftChars="76" w:left="653" w:hangingChars="168" w:hanging="471"/>
        <w:jc w:val="center"/>
        <w:rPr>
          <w:b/>
          <w:snapToGrid w:val="0"/>
          <w:kern w:val="2"/>
          <w:szCs w:val="24"/>
        </w:rPr>
      </w:pPr>
      <w:r w:rsidRPr="005B7807">
        <w:rPr>
          <w:rFonts w:hint="eastAsia"/>
          <w:b/>
          <w:snapToGrid w:val="0"/>
          <w:kern w:val="2"/>
          <w:szCs w:val="24"/>
        </w:rPr>
        <w:t>表</w:t>
      </w:r>
      <w:r w:rsidRPr="005B7807">
        <w:rPr>
          <w:b/>
          <w:snapToGrid w:val="0"/>
          <w:kern w:val="2"/>
          <w:szCs w:val="24"/>
        </w:rPr>
        <w:t xml:space="preserve"> 2-</w:t>
      </w:r>
      <w:r w:rsidRPr="005B7807">
        <w:rPr>
          <w:rFonts w:hint="eastAsia"/>
          <w:b/>
          <w:snapToGrid w:val="0"/>
          <w:kern w:val="2"/>
          <w:szCs w:val="24"/>
        </w:rPr>
        <w:t>7</w:t>
      </w:r>
      <w:r w:rsidRPr="005B7807">
        <w:rPr>
          <w:b/>
          <w:snapToGrid w:val="0"/>
          <w:kern w:val="2"/>
          <w:szCs w:val="24"/>
        </w:rPr>
        <w:t>-</w:t>
      </w:r>
      <w:r w:rsidRPr="005B7807">
        <w:rPr>
          <w:rFonts w:hint="eastAsia"/>
          <w:b/>
          <w:snapToGrid w:val="0"/>
          <w:kern w:val="2"/>
          <w:szCs w:val="24"/>
        </w:rPr>
        <w:t>3</w:t>
      </w:r>
      <w:r w:rsidRPr="005B7807">
        <w:rPr>
          <w:b/>
          <w:snapToGrid w:val="0"/>
          <w:kern w:val="2"/>
          <w:szCs w:val="24"/>
        </w:rPr>
        <w:t xml:space="preserve">  </w:t>
      </w:r>
      <w:r w:rsidRPr="005B7807">
        <w:rPr>
          <w:rFonts w:hint="eastAsia"/>
          <w:b/>
          <w:snapToGrid w:val="0"/>
          <w:kern w:val="2"/>
          <w:szCs w:val="24"/>
        </w:rPr>
        <w:t xml:space="preserve"> </w:t>
      </w:r>
      <w:r w:rsidRPr="005B7807">
        <w:rPr>
          <w:rFonts w:hint="eastAsia"/>
          <w:b/>
          <w:snapToGrid w:val="0"/>
          <w:kern w:val="2"/>
          <w:szCs w:val="24"/>
        </w:rPr>
        <w:t>近年國際主要原油價格變動</w:t>
      </w:r>
      <w:bookmarkEnd w:id="47"/>
      <w:bookmarkEnd w:id="48"/>
      <w:bookmarkEnd w:id="49"/>
      <w:bookmarkEnd w:id="50"/>
      <w:bookmarkEnd w:id="51"/>
      <w:bookmarkEnd w:id="52"/>
      <w:bookmarkEnd w:id="53"/>
      <w:bookmarkEnd w:id="54"/>
    </w:p>
    <w:p w:rsidR="0067757C" w:rsidRPr="00AF4CD2" w:rsidRDefault="00234BDD" w:rsidP="0067757C">
      <w:pPr>
        <w:snapToGrid w:val="0"/>
        <w:spacing w:line="240" w:lineRule="atLeast"/>
        <w:ind w:left="180" w:hanging="180"/>
        <w:jc w:val="center"/>
        <w:rPr>
          <w:rFonts w:eastAsia="標楷體"/>
          <w:color w:val="FF0000"/>
          <w:sz w:val="18"/>
        </w:rPr>
      </w:pPr>
      <w:r w:rsidRPr="00AF4CD2">
        <w:rPr>
          <w:noProof/>
          <w:color w:val="FF0000"/>
        </w:rPr>
        <mc:AlternateContent>
          <mc:Choice Requires="wps">
            <w:drawing>
              <wp:anchor distT="0" distB="0" distL="180340" distR="114300" simplePos="0" relativeHeight="251657216" behindDoc="0" locked="0" layoutInCell="1" allowOverlap="1" wp14:anchorId="7981BCFA" wp14:editId="013BBF21">
                <wp:simplePos x="0" y="0"/>
                <wp:positionH relativeFrom="column">
                  <wp:posOffset>186690</wp:posOffset>
                </wp:positionH>
                <wp:positionV relativeFrom="page">
                  <wp:posOffset>7093585</wp:posOffset>
                </wp:positionV>
                <wp:extent cx="5695950" cy="409575"/>
                <wp:effectExtent l="0" t="0" r="0" b="9525"/>
                <wp:wrapNone/>
                <wp:docPr id="23"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0957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58B9" w:rsidRPr="00C12AFE" w:rsidRDefault="00D658B9" w:rsidP="0067757C">
                            <w:pPr>
                              <w:rPr>
                                <w:rFonts w:eastAsia="標楷體"/>
                                <w:sz w:val="20"/>
                                <w:szCs w:val="20"/>
                              </w:rPr>
                            </w:pPr>
                            <w:r w:rsidRPr="00C12AFE">
                              <w:rPr>
                                <w:rFonts w:eastAsia="標楷體"/>
                                <w:sz w:val="20"/>
                                <w:szCs w:val="20"/>
                              </w:rPr>
                              <w:t>98</w:t>
                            </w:r>
                            <w:r w:rsidRPr="00C12AFE">
                              <w:rPr>
                                <w:rFonts w:eastAsia="標楷體"/>
                                <w:sz w:val="20"/>
                                <w:szCs w:val="20"/>
                              </w:rPr>
                              <w:t>年</w:t>
                            </w:r>
                            <w:r>
                              <w:rPr>
                                <w:rFonts w:eastAsia="標楷體"/>
                                <w:sz w:val="20"/>
                                <w:szCs w:val="20"/>
                              </w:rPr>
                              <w:t xml:space="preserve">                 </w:t>
                            </w:r>
                            <w:r w:rsidRPr="00C12AFE">
                              <w:rPr>
                                <w:rFonts w:eastAsia="標楷體"/>
                                <w:sz w:val="20"/>
                                <w:szCs w:val="20"/>
                              </w:rPr>
                              <w:t>99</w:t>
                            </w:r>
                            <w:r w:rsidRPr="00C12AFE">
                              <w:rPr>
                                <w:rFonts w:eastAsia="標楷體"/>
                                <w:sz w:val="20"/>
                                <w:szCs w:val="20"/>
                              </w:rPr>
                              <w:t>年</w:t>
                            </w:r>
                            <w:r w:rsidRPr="00C12AFE">
                              <w:rPr>
                                <w:rFonts w:eastAsia="標楷體"/>
                                <w:sz w:val="20"/>
                                <w:szCs w:val="20"/>
                              </w:rPr>
                              <w:t xml:space="preserve">                 100</w:t>
                            </w:r>
                            <w:r w:rsidRPr="00C12AFE">
                              <w:rPr>
                                <w:rFonts w:eastAsia="標楷體"/>
                                <w:sz w:val="20"/>
                                <w:szCs w:val="20"/>
                              </w:rPr>
                              <w:t>年</w:t>
                            </w:r>
                            <w:r w:rsidRPr="00C12AFE">
                              <w:rPr>
                                <w:rFonts w:eastAsia="標楷體"/>
                                <w:sz w:val="20"/>
                                <w:szCs w:val="20"/>
                              </w:rPr>
                              <w:t xml:space="preserve">                101</w:t>
                            </w:r>
                            <w:r w:rsidRPr="00C12AFE">
                              <w:rPr>
                                <w:rFonts w:eastAsia="標楷體"/>
                                <w:sz w:val="20"/>
                                <w:szCs w:val="20"/>
                              </w:rPr>
                              <w:t>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033" type="#_x0000_t202" style="position:absolute;left:0;text-align:left;margin-left:14.7pt;margin-top:558.55pt;width:448.5pt;height:32.25pt;z-index:251657216;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" filled="f" fillcolor="#ff9" stroked="f">
                <v:textbox>
                  <w:txbxContent>
                    <w:p w:rsidR="00D658B9" w:rsidRPr="00C12AFE" w:rsidRDefault="00D658B9" w:rsidP="0067757C">
                      <w:pPr>
                        <w:rPr>
                          <w:rFonts w:eastAsia="標楷體"/>
                          <w:sz w:val="20"/>
                          <w:szCs w:val="20"/>
                        </w:rPr>
                      </w:pPr>
                      <w:r w:rsidRPr="00C12AFE">
                        <w:rPr>
                          <w:rFonts w:eastAsia="標楷體"/>
                          <w:sz w:val="20"/>
                          <w:szCs w:val="20"/>
                        </w:rPr>
                        <w:t>98</w:t>
                      </w:r>
                      <w:r w:rsidRPr="00C12AFE">
                        <w:rPr>
                          <w:rFonts w:eastAsia="標楷體"/>
                          <w:sz w:val="20"/>
                          <w:szCs w:val="20"/>
                        </w:rPr>
                        <w:t>年</w:t>
                      </w:r>
                      <w:r>
                        <w:rPr>
                          <w:rFonts w:eastAsia="標楷體"/>
                          <w:sz w:val="20"/>
                          <w:szCs w:val="20"/>
                        </w:rPr>
                        <w:t xml:space="preserve">                 </w:t>
                      </w:r>
                      <w:r w:rsidRPr="00C12AFE">
                        <w:rPr>
                          <w:rFonts w:eastAsia="標楷體"/>
                          <w:sz w:val="20"/>
                          <w:szCs w:val="20"/>
                        </w:rPr>
                        <w:t>99</w:t>
                      </w:r>
                      <w:r w:rsidRPr="00C12AFE">
                        <w:rPr>
                          <w:rFonts w:eastAsia="標楷體"/>
                          <w:sz w:val="20"/>
                          <w:szCs w:val="20"/>
                        </w:rPr>
                        <w:t>年</w:t>
                      </w:r>
                      <w:r w:rsidRPr="00C12AFE">
                        <w:rPr>
                          <w:rFonts w:eastAsia="標楷體"/>
                          <w:sz w:val="20"/>
                          <w:szCs w:val="20"/>
                        </w:rPr>
                        <w:t xml:space="preserve">                 100</w:t>
                      </w:r>
                      <w:r w:rsidRPr="00C12AFE">
                        <w:rPr>
                          <w:rFonts w:eastAsia="標楷體"/>
                          <w:sz w:val="20"/>
                          <w:szCs w:val="20"/>
                        </w:rPr>
                        <w:t>年</w:t>
                      </w:r>
                      <w:r w:rsidRPr="00C12AFE">
                        <w:rPr>
                          <w:rFonts w:eastAsia="標楷體"/>
                          <w:sz w:val="20"/>
                          <w:szCs w:val="20"/>
                        </w:rPr>
                        <w:t xml:space="preserve">                101</w:t>
                      </w:r>
                      <w:r w:rsidRPr="00C12AFE">
                        <w:rPr>
                          <w:rFonts w:eastAsia="標楷體"/>
                          <w:sz w:val="20"/>
                          <w:szCs w:val="20"/>
                        </w:rPr>
                        <w:t>年</w:t>
                      </w:r>
                    </w:p>
                  </w:txbxContent>
                </v:textbox>
                <w10:wrap anchory="page"/>
              </v:shape>
            </w:pict>
          </mc:Fallback>
        </mc:AlternateContent>
      </w:r>
      <w:r w:rsidR="00ED74A0" w:rsidRPr="00AF4CD2">
        <w:rPr>
          <w:noProof/>
          <w:color w:val="FF0000"/>
        </w:rPr>
        <mc:AlternateContent>
          <mc:Choice Requires="wps">
            <w:drawing>
              <wp:anchor distT="0" distB="0" distL="180340" distR="114300" simplePos="0" relativeHeight="251656192" behindDoc="0" locked="0" layoutInCell="1" allowOverlap="1" wp14:anchorId="35008B55" wp14:editId="70EE1AA9">
                <wp:simplePos x="0" y="0"/>
                <wp:positionH relativeFrom="column">
                  <wp:posOffset>3513431</wp:posOffset>
                </wp:positionH>
                <wp:positionV relativeFrom="page">
                  <wp:posOffset>5562276</wp:posOffset>
                </wp:positionV>
                <wp:extent cx="1981200" cy="1181100"/>
                <wp:effectExtent l="0" t="0" r="0" b="0"/>
                <wp:wrapNone/>
                <wp:docPr id="22"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811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58B9" w:rsidRPr="00C12AFE" w:rsidRDefault="00D658B9" w:rsidP="0067757C">
                            <w:pPr>
                              <w:rPr>
                                <w:rFonts w:eastAsia="標楷體"/>
                                <w:b/>
                              </w:rPr>
                            </w:pPr>
                            <w:r w:rsidRPr="00C12AFE">
                              <w:rPr>
                                <w:rFonts w:eastAsia="標楷體"/>
                                <w:b/>
                              </w:rPr>
                              <w:t>101</w:t>
                            </w:r>
                            <w:r w:rsidRPr="00C12AFE">
                              <w:rPr>
                                <w:rFonts w:eastAsia="標楷體"/>
                                <w:b/>
                              </w:rPr>
                              <w:t>年</w:t>
                            </w:r>
                            <w:r>
                              <w:rPr>
                                <w:rFonts w:eastAsia="標楷體"/>
                                <w:b/>
                              </w:rPr>
                              <w:t>1</w:t>
                            </w:r>
                            <w:r>
                              <w:rPr>
                                <w:rFonts w:eastAsia="標楷體" w:hint="eastAsia"/>
                                <w:b/>
                              </w:rPr>
                              <w:t>2</w:t>
                            </w:r>
                            <w:r w:rsidRPr="00C12AFE">
                              <w:rPr>
                                <w:rFonts w:eastAsia="標楷體"/>
                                <w:b/>
                              </w:rPr>
                              <w:t>月油價</w:t>
                            </w:r>
                            <w:r w:rsidRPr="00C12AFE">
                              <w:rPr>
                                <w:rFonts w:eastAsia="標楷體"/>
                                <w:b/>
                              </w:rPr>
                              <w:t>:</w:t>
                            </w:r>
                          </w:p>
                          <w:p w:rsidR="00D658B9" w:rsidRPr="00C12AFE" w:rsidRDefault="007B1A88" w:rsidP="0067757C">
                            <w:pPr>
                              <w:rPr>
                                <w:rFonts w:eastAsia="標楷體"/>
                                <w:b/>
                              </w:rPr>
                            </w:pPr>
                            <w:r>
                              <w:rPr>
                                <w:rFonts w:eastAsia="標楷體"/>
                                <w:b/>
                              </w:rPr>
                              <w:t xml:space="preserve">WTI          </w:t>
                            </w:r>
                            <w:r w:rsidR="00D658B9" w:rsidRPr="00C12AFE">
                              <w:rPr>
                                <w:rFonts w:eastAsia="標楷體"/>
                                <w:b/>
                              </w:rPr>
                              <w:t>8</w:t>
                            </w:r>
                            <w:r w:rsidR="00D658B9">
                              <w:rPr>
                                <w:rFonts w:eastAsia="標楷體" w:hint="eastAsia"/>
                                <w:b/>
                              </w:rPr>
                              <w:t>8</w:t>
                            </w:r>
                            <w:r w:rsidR="00D658B9" w:rsidRPr="00C12AFE">
                              <w:rPr>
                                <w:rFonts w:eastAsia="標楷體"/>
                                <w:b/>
                              </w:rPr>
                              <w:t>.</w:t>
                            </w:r>
                            <w:r w:rsidR="00D658B9">
                              <w:rPr>
                                <w:rFonts w:eastAsia="標楷體" w:hint="eastAsia"/>
                                <w:b/>
                              </w:rPr>
                              <w:t>19</w:t>
                            </w:r>
                          </w:p>
                          <w:p w:rsidR="00D658B9" w:rsidRPr="00C12AFE" w:rsidRDefault="00D658B9" w:rsidP="0067757C">
                            <w:pPr>
                              <w:rPr>
                                <w:rFonts w:eastAsia="標楷體"/>
                                <w:b/>
                              </w:rPr>
                            </w:pPr>
                            <w:r w:rsidRPr="00C12AFE">
                              <w:rPr>
                                <w:rFonts w:eastAsia="標楷體"/>
                                <w:b/>
                              </w:rPr>
                              <w:t>杜拜</w:t>
                            </w:r>
                            <w:r>
                              <w:rPr>
                                <w:rFonts w:eastAsia="標楷體"/>
                                <w:b/>
                              </w:rPr>
                              <w:t xml:space="preserve">         10</w:t>
                            </w:r>
                            <w:r>
                              <w:rPr>
                                <w:rFonts w:eastAsia="標楷體" w:hint="eastAsia"/>
                                <w:b/>
                              </w:rPr>
                              <w:t>6</w:t>
                            </w:r>
                            <w:r>
                              <w:rPr>
                                <w:rFonts w:eastAsia="標楷體"/>
                                <w:b/>
                              </w:rPr>
                              <w:t>.</w:t>
                            </w:r>
                            <w:r>
                              <w:rPr>
                                <w:rFonts w:eastAsia="標楷體" w:hint="eastAsia"/>
                                <w:b/>
                              </w:rPr>
                              <w:t>35</w:t>
                            </w:r>
                          </w:p>
                          <w:p w:rsidR="00D658B9" w:rsidRPr="00C12AFE" w:rsidRDefault="00D658B9" w:rsidP="0067757C">
                            <w:pPr>
                              <w:rPr>
                                <w:rFonts w:eastAsia="標楷體"/>
                                <w:b/>
                              </w:rPr>
                            </w:pPr>
                            <w:r w:rsidRPr="00C12AFE">
                              <w:rPr>
                                <w:rFonts w:eastAsia="標楷體"/>
                                <w:b/>
                              </w:rPr>
                              <w:t>北海布蘭特</w:t>
                            </w:r>
                            <w:r>
                              <w:rPr>
                                <w:rFonts w:eastAsia="標楷體"/>
                                <w:b/>
                              </w:rPr>
                              <w:t xml:space="preserve">   109.</w:t>
                            </w:r>
                            <w:r w:rsidRPr="00C12AFE">
                              <w:rPr>
                                <w:rFonts w:eastAsia="標楷體"/>
                                <w:b/>
                              </w:rPr>
                              <w:t>2</w:t>
                            </w:r>
                            <w:r>
                              <w:rPr>
                                <w:rFonts w:eastAsia="標楷體" w:hint="eastAsia"/>
                                <w:b/>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7" o:spid="_x0000_s1034" type="#_x0000_t202" style="position:absolute;left:0;text-align:left;margin-left:276.65pt;margin-top:437.95pt;width:156pt;height:93pt;z-index:251656192;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" filled="f" fillcolor="#ff9" stroked="f">
                <v:textbox>
                  <w:txbxContent>
                    <w:p w:rsidR="00D658B9" w:rsidRPr="00C12AFE" w:rsidRDefault="00D658B9" w:rsidP="0067757C">
                      <w:pPr>
                        <w:rPr>
                          <w:rFonts w:eastAsia="標楷體"/>
                          <w:b/>
                        </w:rPr>
                      </w:pPr>
                      <w:r w:rsidRPr="00C12AFE">
                        <w:rPr>
                          <w:rFonts w:eastAsia="標楷體"/>
                          <w:b/>
                        </w:rPr>
                        <w:t>101</w:t>
                      </w:r>
                      <w:r w:rsidRPr="00C12AFE">
                        <w:rPr>
                          <w:rFonts w:eastAsia="標楷體"/>
                          <w:b/>
                        </w:rPr>
                        <w:t>年</w:t>
                      </w:r>
                      <w:r>
                        <w:rPr>
                          <w:rFonts w:eastAsia="標楷體"/>
                          <w:b/>
                        </w:rPr>
                        <w:t>1</w:t>
                      </w:r>
                      <w:r>
                        <w:rPr>
                          <w:rFonts w:eastAsia="標楷體" w:hint="eastAsia"/>
                          <w:b/>
                        </w:rPr>
                        <w:t>2</w:t>
                      </w:r>
                      <w:r w:rsidRPr="00C12AFE">
                        <w:rPr>
                          <w:rFonts w:eastAsia="標楷體"/>
                          <w:b/>
                        </w:rPr>
                        <w:t>月油價</w:t>
                      </w:r>
                      <w:r w:rsidRPr="00C12AFE">
                        <w:rPr>
                          <w:rFonts w:eastAsia="標楷體"/>
                          <w:b/>
                        </w:rPr>
                        <w:t>:</w:t>
                      </w:r>
                    </w:p>
                    <w:p w:rsidR="00D658B9" w:rsidRPr="00C12AFE" w:rsidRDefault="007B1A88" w:rsidP="0067757C">
                      <w:pPr>
                        <w:rPr>
                          <w:rFonts w:eastAsia="標楷體"/>
                          <w:b/>
                        </w:rPr>
                      </w:pPr>
                      <w:r>
                        <w:rPr>
                          <w:rFonts w:eastAsia="標楷體"/>
                          <w:b/>
                        </w:rPr>
                        <w:t xml:space="preserve">WTI          </w:t>
                      </w:r>
                      <w:r w:rsidR="00D658B9" w:rsidRPr="00C12AFE">
                        <w:rPr>
                          <w:rFonts w:eastAsia="標楷體"/>
                          <w:b/>
                        </w:rPr>
                        <w:t>8</w:t>
                      </w:r>
                      <w:r w:rsidR="00D658B9">
                        <w:rPr>
                          <w:rFonts w:eastAsia="標楷體" w:hint="eastAsia"/>
                          <w:b/>
                        </w:rPr>
                        <w:t>8</w:t>
                      </w:r>
                      <w:r w:rsidR="00D658B9" w:rsidRPr="00C12AFE">
                        <w:rPr>
                          <w:rFonts w:eastAsia="標楷體"/>
                          <w:b/>
                        </w:rPr>
                        <w:t>.</w:t>
                      </w:r>
                      <w:r w:rsidR="00D658B9">
                        <w:rPr>
                          <w:rFonts w:eastAsia="標楷體" w:hint="eastAsia"/>
                          <w:b/>
                        </w:rPr>
                        <w:t>19</w:t>
                      </w:r>
                    </w:p>
                    <w:p w:rsidR="00D658B9" w:rsidRPr="00C12AFE" w:rsidRDefault="00D658B9" w:rsidP="0067757C">
                      <w:pPr>
                        <w:rPr>
                          <w:rFonts w:eastAsia="標楷體"/>
                          <w:b/>
                        </w:rPr>
                      </w:pPr>
                      <w:r w:rsidRPr="00C12AFE">
                        <w:rPr>
                          <w:rFonts w:eastAsia="標楷體"/>
                          <w:b/>
                        </w:rPr>
                        <w:t>杜拜</w:t>
                      </w:r>
                      <w:r>
                        <w:rPr>
                          <w:rFonts w:eastAsia="標楷體"/>
                          <w:b/>
                        </w:rPr>
                        <w:t xml:space="preserve">         10</w:t>
                      </w:r>
                      <w:r>
                        <w:rPr>
                          <w:rFonts w:eastAsia="標楷體" w:hint="eastAsia"/>
                          <w:b/>
                        </w:rPr>
                        <w:t>6</w:t>
                      </w:r>
                      <w:r>
                        <w:rPr>
                          <w:rFonts w:eastAsia="標楷體"/>
                          <w:b/>
                        </w:rPr>
                        <w:t>.</w:t>
                      </w:r>
                      <w:r>
                        <w:rPr>
                          <w:rFonts w:eastAsia="標楷體" w:hint="eastAsia"/>
                          <w:b/>
                        </w:rPr>
                        <w:t>35</w:t>
                      </w:r>
                    </w:p>
                    <w:p w:rsidR="00D658B9" w:rsidRPr="00C12AFE" w:rsidRDefault="00D658B9" w:rsidP="0067757C">
                      <w:pPr>
                        <w:rPr>
                          <w:rFonts w:eastAsia="標楷體"/>
                          <w:b/>
                        </w:rPr>
                      </w:pPr>
                      <w:r w:rsidRPr="00C12AFE">
                        <w:rPr>
                          <w:rFonts w:eastAsia="標楷體"/>
                          <w:b/>
                        </w:rPr>
                        <w:t>北海布蘭特</w:t>
                      </w:r>
                      <w:r>
                        <w:rPr>
                          <w:rFonts w:eastAsia="標楷體"/>
                          <w:b/>
                        </w:rPr>
                        <w:t xml:space="preserve">   109.</w:t>
                      </w:r>
                      <w:r w:rsidRPr="00C12AFE">
                        <w:rPr>
                          <w:rFonts w:eastAsia="標楷體"/>
                          <w:b/>
                        </w:rPr>
                        <w:t>2</w:t>
                      </w:r>
                      <w:r>
                        <w:rPr>
                          <w:rFonts w:eastAsia="標楷體" w:hint="eastAsia"/>
                          <w:b/>
                        </w:rPr>
                        <w:t>0</w:t>
                      </w:r>
                    </w:p>
                  </w:txbxContent>
                </v:textbox>
                <w10:wrap anchory="page"/>
              </v:shape>
            </w:pict>
          </mc:Fallback>
        </mc:AlternateContent>
      </w:r>
      <w:r w:rsidR="0067757C" w:rsidRPr="00AF4CD2">
        <w:rPr>
          <w:rFonts w:eastAsia="標楷體"/>
          <w:noProof/>
          <w:color w:val="FF0000"/>
          <w:sz w:val="18"/>
        </w:rPr>
        <w:drawing>
          <wp:inline distT="0" distB="0" distL="0" distR="0" wp14:anchorId="6B875E4A" wp14:editId="43392BC7">
            <wp:extent cx="5737860" cy="3299460"/>
            <wp:effectExtent l="0" t="0" r="0" b="0"/>
            <wp:docPr id="488"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7757C" w:rsidRDefault="0067757C" w:rsidP="0067757C">
      <w:pPr>
        <w:snapToGrid w:val="0"/>
        <w:spacing w:line="240" w:lineRule="atLeast"/>
        <w:jc w:val="both"/>
        <w:rPr>
          <w:rFonts w:eastAsia="標楷體"/>
          <w:color w:val="FF0000"/>
          <w:sz w:val="22"/>
          <w:szCs w:val="22"/>
        </w:rPr>
      </w:pPr>
    </w:p>
    <w:p w:rsidR="0067757C" w:rsidRPr="00007DFB" w:rsidRDefault="0067757C" w:rsidP="0067757C">
      <w:pPr>
        <w:snapToGrid w:val="0"/>
        <w:spacing w:line="240" w:lineRule="atLeast"/>
        <w:jc w:val="both"/>
        <w:rPr>
          <w:rFonts w:eastAsia="標楷體"/>
        </w:rPr>
      </w:pPr>
      <w:r w:rsidRPr="00007DFB">
        <w:rPr>
          <w:rFonts w:eastAsia="標楷體" w:hint="eastAsia"/>
        </w:rPr>
        <w:t>資料來源：經濟部能源局。</w:t>
      </w:r>
    </w:p>
    <w:p w:rsidR="0067757C" w:rsidRPr="00AF4CD2" w:rsidRDefault="0067757C" w:rsidP="0067757C">
      <w:pPr>
        <w:pStyle w:val="k3a"/>
        <w:tabs>
          <w:tab w:val="left" w:pos="540"/>
        </w:tabs>
        <w:spacing w:before="180" w:afterLines="50" w:after="180"/>
        <w:ind w:leftChars="99" w:left="717" w:right="0" w:hangingChars="171" w:hanging="479"/>
        <w:rPr>
          <w:b/>
          <w:bCs/>
          <w:color w:val="FF0000"/>
        </w:rPr>
      </w:pPr>
    </w:p>
    <w:p w:rsidR="008E3E1B" w:rsidRPr="00F47824" w:rsidRDefault="00B11D2B" w:rsidP="0067757C">
      <w:pPr>
        <w:pStyle w:val="k3a"/>
        <w:tabs>
          <w:tab w:val="left" w:pos="540"/>
        </w:tabs>
        <w:spacing w:before="180" w:line="300" w:lineRule="auto"/>
        <w:ind w:leftChars="99" w:left="717" w:right="0" w:hangingChars="171" w:hanging="479"/>
        <w:rPr>
          <w:b/>
          <w:bCs/>
          <w:color w:val="000000" w:themeColor="text1"/>
        </w:rPr>
      </w:pPr>
      <w:r w:rsidRPr="00AF4CD2">
        <w:rPr>
          <w:b/>
          <w:bCs/>
          <w:color w:val="FF0000"/>
        </w:rPr>
        <w:br w:type="page"/>
      </w:r>
      <w:r w:rsidR="008E3E1B" w:rsidRPr="005354B2">
        <w:rPr>
          <w:rFonts w:hint="eastAsia"/>
          <w:b/>
          <w:bCs/>
          <w:color w:val="000000" w:themeColor="text1"/>
        </w:rPr>
        <w:lastRenderedPageBreak/>
        <w:t>４、</w:t>
      </w:r>
      <w:r w:rsidR="008E3E1B" w:rsidRPr="005354B2">
        <w:rPr>
          <w:rFonts w:hint="eastAsia"/>
          <w:b/>
          <w:bCs/>
          <w:color w:val="000000" w:themeColor="text1"/>
        </w:rPr>
        <w:t>101</w:t>
      </w:r>
      <w:r w:rsidR="008E3E1B" w:rsidRPr="005354B2">
        <w:rPr>
          <w:rFonts w:hint="eastAsia"/>
          <w:b/>
          <w:bCs/>
          <w:color w:val="000000" w:themeColor="text1"/>
        </w:rPr>
        <w:t>年</w:t>
      </w:r>
      <w:r w:rsidR="008E3E1B">
        <w:rPr>
          <w:rFonts w:hint="eastAsia"/>
          <w:b/>
          <w:bCs/>
          <w:color w:val="000000" w:themeColor="text1"/>
        </w:rPr>
        <w:t>1</w:t>
      </w:r>
      <w:r w:rsidR="00F47824">
        <w:rPr>
          <w:rFonts w:hint="eastAsia"/>
          <w:b/>
          <w:bCs/>
          <w:color w:val="000000" w:themeColor="text1"/>
        </w:rPr>
        <w:t>2</w:t>
      </w:r>
      <w:r w:rsidR="008E3E1B" w:rsidRPr="005354B2">
        <w:rPr>
          <w:rFonts w:hint="eastAsia"/>
          <w:b/>
          <w:bCs/>
          <w:color w:val="000000" w:themeColor="text1"/>
        </w:rPr>
        <w:t>月</w:t>
      </w:r>
      <w:r w:rsidR="008E3E1B" w:rsidRPr="00F47824">
        <w:rPr>
          <w:rFonts w:hint="eastAsia"/>
          <w:b/>
          <w:bCs/>
          <w:color w:val="000000" w:themeColor="text1"/>
        </w:rPr>
        <w:t>小麥</w:t>
      </w:r>
      <w:r w:rsidR="00761A7B" w:rsidRPr="00F47824">
        <w:rPr>
          <w:rFonts w:hint="eastAsia"/>
          <w:b/>
          <w:bCs/>
          <w:color w:val="000000" w:themeColor="text1"/>
        </w:rPr>
        <w:t>、</w:t>
      </w:r>
      <w:r w:rsidR="008E3E1B" w:rsidRPr="00F47824">
        <w:rPr>
          <w:rFonts w:hint="eastAsia"/>
          <w:b/>
          <w:bCs/>
          <w:color w:val="000000" w:themeColor="text1"/>
        </w:rPr>
        <w:t>黃豆</w:t>
      </w:r>
      <w:r w:rsidR="00761A7B" w:rsidRPr="00F47824">
        <w:rPr>
          <w:rFonts w:hint="eastAsia"/>
          <w:b/>
          <w:bCs/>
          <w:color w:val="000000" w:themeColor="text1"/>
        </w:rPr>
        <w:t>及玉米</w:t>
      </w:r>
      <w:r w:rsidR="008E3E1B" w:rsidRPr="00F47824">
        <w:rPr>
          <w:rFonts w:hint="eastAsia"/>
          <w:b/>
          <w:bCs/>
          <w:color w:val="000000" w:themeColor="text1"/>
        </w:rPr>
        <w:t>期貨價格</w:t>
      </w:r>
      <w:r w:rsidR="00761A7B" w:rsidRPr="00F47824">
        <w:rPr>
          <w:rFonts w:hint="eastAsia"/>
          <w:b/>
          <w:bCs/>
          <w:color w:val="000000" w:themeColor="text1"/>
        </w:rPr>
        <w:t>均</w:t>
      </w:r>
      <w:r w:rsidR="00C12AFE" w:rsidRPr="00F47824">
        <w:rPr>
          <w:rFonts w:hint="eastAsia"/>
          <w:b/>
          <w:bCs/>
          <w:color w:val="000000" w:themeColor="text1"/>
        </w:rPr>
        <w:t>較</w:t>
      </w:r>
      <w:r w:rsidR="00F47824" w:rsidRPr="00F47824">
        <w:rPr>
          <w:rFonts w:hint="eastAsia"/>
          <w:b/>
          <w:bCs/>
          <w:color w:val="000000" w:themeColor="text1"/>
        </w:rPr>
        <w:t>11</w:t>
      </w:r>
      <w:r w:rsidR="008E3E1B" w:rsidRPr="00F47824">
        <w:rPr>
          <w:rFonts w:hint="eastAsia"/>
          <w:b/>
          <w:bCs/>
          <w:color w:val="000000" w:themeColor="text1"/>
        </w:rPr>
        <w:t>月下跌</w:t>
      </w:r>
    </w:p>
    <w:p w:rsidR="008E3E1B" w:rsidRPr="00B822C8" w:rsidRDefault="008E3E1B" w:rsidP="008E3E1B">
      <w:pPr>
        <w:autoSpaceDE w:val="0"/>
        <w:autoSpaceDN w:val="0"/>
        <w:snapToGrid w:val="0"/>
        <w:spacing w:beforeLines="50" w:before="180" w:line="300" w:lineRule="auto"/>
        <w:ind w:leftChars="117" w:left="281" w:rightChars="-61" w:right="-146" w:firstLineChars="200" w:firstLine="560"/>
        <w:rPr>
          <w:rFonts w:eastAsia="標楷體"/>
          <w:sz w:val="28"/>
        </w:rPr>
      </w:pPr>
      <w:r w:rsidRPr="00B822C8">
        <w:rPr>
          <w:rFonts w:eastAsia="標楷體" w:hint="eastAsia"/>
          <w:sz w:val="28"/>
        </w:rPr>
        <w:t>根據行政院主計總處公布之國際大宗物資期貨價格（芝加哥穀物價格）顯示：</w:t>
      </w:r>
    </w:p>
    <w:p w:rsidR="008E3E1B" w:rsidRPr="00B822C8" w:rsidRDefault="008E3E1B" w:rsidP="008E3E1B">
      <w:pPr>
        <w:snapToGrid w:val="0"/>
        <w:spacing w:before="50" w:line="300" w:lineRule="auto"/>
        <w:ind w:leftChars="100" w:left="520" w:rightChars="-59" w:right="-142" w:hangingChars="100" w:hanging="280"/>
        <w:jc w:val="both"/>
        <w:rPr>
          <w:rFonts w:eastAsia="標楷體"/>
          <w:sz w:val="28"/>
        </w:rPr>
      </w:pPr>
      <w:r w:rsidRPr="00B822C8">
        <w:rPr>
          <w:rFonts w:eastAsia="標楷體" w:hint="eastAsia"/>
          <w:sz w:val="28"/>
        </w:rPr>
        <w:t>－黃豆價格</w:t>
      </w:r>
      <w:r w:rsidRPr="00B822C8">
        <w:rPr>
          <w:rFonts w:eastAsia="標楷體" w:hint="eastAsia"/>
          <w:sz w:val="28"/>
        </w:rPr>
        <w:t>2012</w:t>
      </w:r>
      <w:r w:rsidRPr="00B822C8">
        <w:rPr>
          <w:rFonts w:eastAsia="標楷體" w:hint="eastAsia"/>
          <w:sz w:val="28"/>
        </w:rPr>
        <w:t>年</w:t>
      </w:r>
      <w:r>
        <w:rPr>
          <w:rFonts w:eastAsia="標楷體" w:hint="eastAsia"/>
          <w:sz w:val="28"/>
        </w:rPr>
        <w:t>8</w:t>
      </w:r>
      <w:r w:rsidRPr="00B822C8">
        <w:rPr>
          <w:rFonts w:eastAsia="標楷體" w:hint="eastAsia"/>
          <w:sz w:val="28"/>
        </w:rPr>
        <w:t>月</w:t>
      </w:r>
      <w:r>
        <w:rPr>
          <w:rFonts w:eastAsia="標楷體" w:hint="eastAsia"/>
          <w:sz w:val="28"/>
        </w:rPr>
        <w:t>達到歷史新高點</w:t>
      </w:r>
      <w:r w:rsidRPr="00B822C8">
        <w:rPr>
          <w:rFonts w:eastAsia="標楷體" w:hint="eastAsia"/>
          <w:sz w:val="28"/>
        </w:rPr>
        <w:t>每英斗</w:t>
      </w:r>
      <w:r>
        <w:rPr>
          <w:rFonts w:eastAsia="標楷體" w:hint="eastAsia"/>
          <w:sz w:val="28"/>
        </w:rPr>
        <w:t>17.65</w:t>
      </w:r>
      <w:r w:rsidRPr="00B822C8">
        <w:rPr>
          <w:rFonts w:eastAsia="標楷體" w:hint="eastAsia"/>
          <w:sz w:val="28"/>
        </w:rPr>
        <w:t>美元。</w:t>
      </w:r>
      <w:r w:rsidRPr="00B822C8">
        <w:rPr>
          <w:rFonts w:eastAsia="標楷體" w:hint="eastAsia"/>
          <w:sz w:val="28"/>
        </w:rPr>
        <w:t>2012</w:t>
      </w:r>
      <w:r w:rsidRPr="00B822C8">
        <w:rPr>
          <w:rFonts w:eastAsia="標楷體" w:hint="eastAsia"/>
          <w:sz w:val="28"/>
        </w:rPr>
        <w:t>年</w:t>
      </w:r>
      <w:r w:rsidR="00F47824">
        <w:rPr>
          <w:rFonts w:eastAsia="標楷體" w:hint="eastAsia"/>
          <w:sz w:val="28"/>
        </w:rPr>
        <w:t>12</w:t>
      </w:r>
      <w:r w:rsidRPr="00B822C8">
        <w:rPr>
          <w:rFonts w:eastAsia="標楷體" w:hint="eastAsia"/>
          <w:sz w:val="28"/>
        </w:rPr>
        <w:t>月</w:t>
      </w:r>
      <w:r>
        <w:rPr>
          <w:rFonts w:eastAsia="標楷體" w:hint="eastAsia"/>
          <w:sz w:val="28"/>
        </w:rPr>
        <w:t>為</w:t>
      </w:r>
      <w:r w:rsidRPr="00B822C8">
        <w:rPr>
          <w:rFonts w:eastAsia="標楷體" w:hint="eastAsia"/>
          <w:sz w:val="28"/>
        </w:rPr>
        <w:t>1</w:t>
      </w:r>
      <w:r w:rsidR="00761A7B">
        <w:rPr>
          <w:rFonts w:eastAsia="標楷體" w:hint="eastAsia"/>
          <w:sz w:val="28"/>
        </w:rPr>
        <w:t>4</w:t>
      </w:r>
      <w:r w:rsidRPr="00B822C8">
        <w:rPr>
          <w:rFonts w:eastAsia="標楷體" w:hint="eastAsia"/>
          <w:sz w:val="28"/>
        </w:rPr>
        <w:t>.</w:t>
      </w:r>
      <w:r w:rsidR="00F47824">
        <w:rPr>
          <w:rFonts w:eastAsia="標楷體" w:hint="eastAsia"/>
          <w:sz w:val="28"/>
        </w:rPr>
        <w:t>1</w:t>
      </w:r>
      <w:r w:rsidR="00761A7B">
        <w:rPr>
          <w:rFonts w:eastAsia="標楷體" w:hint="eastAsia"/>
          <w:sz w:val="28"/>
        </w:rPr>
        <w:t>9</w:t>
      </w:r>
      <w:r w:rsidRPr="00B822C8">
        <w:rPr>
          <w:rFonts w:eastAsia="標楷體" w:hint="eastAsia"/>
          <w:sz w:val="28"/>
        </w:rPr>
        <w:t>美元，較</w:t>
      </w:r>
      <w:r w:rsidR="00761A7B">
        <w:rPr>
          <w:rFonts w:eastAsia="標楷體" w:hint="eastAsia"/>
          <w:sz w:val="28"/>
        </w:rPr>
        <w:t>1</w:t>
      </w:r>
      <w:r w:rsidR="00F47824">
        <w:rPr>
          <w:rFonts w:eastAsia="標楷體" w:hint="eastAsia"/>
          <w:sz w:val="28"/>
        </w:rPr>
        <w:t>1</w:t>
      </w:r>
      <w:r w:rsidRPr="00B822C8">
        <w:rPr>
          <w:rFonts w:eastAsia="標楷體" w:hint="eastAsia"/>
          <w:sz w:val="28"/>
        </w:rPr>
        <w:t>月</w:t>
      </w:r>
      <w:r w:rsidRPr="002B4958">
        <w:rPr>
          <w:rFonts w:eastAsia="標楷體" w:hint="eastAsia"/>
          <w:sz w:val="28"/>
        </w:rPr>
        <w:t>下跌</w:t>
      </w:r>
      <w:r w:rsidR="00F47824">
        <w:rPr>
          <w:rFonts w:eastAsia="標楷體" w:hint="eastAsia"/>
          <w:sz w:val="28"/>
        </w:rPr>
        <w:t>1</w:t>
      </w:r>
      <w:r w:rsidRPr="00B822C8">
        <w:rPr>
          <w:rFonts w:eastAsia="標楷體" w:hint="eastAsia"/>
          <w:sz w:val="28"/>
        </w:rPr>
        <w:t>.</w:t>
      </w:r>
      <w:r w:rsidR="00F47824">
        <w:rPr>
          <w:rFonts w:eastAsia="標楷體" w:hint="eastAsia"/>
          <w:sz w:val="28"/>
        </w:rPr>
        <w:t>39</w:t>
      </w:r>
      <w:r w:rsidRPr="00B822C8">
        <w:rPr>
          <w:rFonts w:eastAsia="標楷體" w:hint="eastAsia"/>
          <w:sz w:val="28"/>
        </w:rPr>
        <w:t>％，較</w:t>
      </w:r>
      <w:r w:rsidRPr="00B822C8">
        <w:rPr>
          <w:rFonts w:eastAsia="標楷體" w:hint="eastAsia"/>
          <w:sz w:val="28"/>
        </w:rPr>
        <w:t>2011</w:t>
      </w:r>
      <w:r w:rsidRPr="00B822C8">
        <w:rPr>
          <w:rFonts w:eastAsia="標楷體" w:hint="eastAsia"/>
          <w:sz w:val="28"/>
        </w:rPr>
        <w:t>年同月上漲</w:t>
      </w:r>
      <w:r w:rsidR="00F47824">
        <w:rPr>
          <w:rFonts w:eastAsia="標楷體" w:hint="eastAsia"/>
          <w:sz w:val="28"/>
        </w:rPr>
        <w:t>18</w:t>
      </w:r>
      <w:r w:rsidRPr="00B822C8">
        <w:rPr>
          <w:rFonts w:eastAsia="標楷體" w:hint="eastAsia"/>
          <w:sz w:val="28"/>
        </w:rPr>
        <w:t>.</w:t>
      </w:r>
      <w:r w:rsidR="00761A7B">
        <w:rPr>
          <w:rFonts w:eastAsia="標楷體" w:hint="eastAsia"/>
          <w:sz w:val="28"/>
        </w:rPr>
        <w:t>3</w:t>
      </w:r>
      <w:r w:rsidR="00F47824">
        <w:rPr>
          <w:rFonts w:eastAsia="標楷體" w:hint="eastAsia"/>
          <w:sz w:val="28"/>
        </w:rPr>
        <w:t>5</w:t>
      </w:r>
      <w:r w:rsidRPr="00B822C8">
        <w:rPr>
          <w:rFonts w:eastAsia="標楷體" w:hint="eastAsia"/>
          <w:sz w:val="28"/>
        </w:rPr>
        <w:t>％。</w:t>
      </w:r>
    </w:p>
    <w:p w:rsidR="008E3E1B" w:rsidRPr="002B4958" w:rsidRDefault="008E3E1B" w:rsidP="008E3E1B">
      <w:pPr>
        <w:snapToGrid w:val="0"/>
        <w:spacing w:before="50" w:line="300" w:lineRule="auto"/>
        <w:ind w:leftChars="100" w:left="520" w:rightChars="-59" w:right="-142" w:hangingChars="100" w:hanging="280"/>
        <w:jc w:val="both"/>
        <w:rPr>
          <w:rFonts w:eastAsia="標楷體"/>
          <w:sz w:val="28"/>
        </w:rPr>
      </w:pPr>
      <w:r w:rsidRPr="002B4958">
        <w:rPr>
          <w:rFonts w:eastAsia="標楷體" w:hint="eastAsia"/>
          <w:sz w:val="28"/>
        </w:rPr>
        <w:t>－小麥價格在</w:t>
      </w:r>
      <w:r w:rsidRPr="002B4958">
        <w:rPr>
          <w:rFonts w:eastAsia="標楷體" w:hint="eastAsia"/>
          <w:sz w:val="28"/>
        </w:rPr>
        <w:t>2008</w:t>
      </w:r>
      <w:r w:rsidRPr="002B4958">
        <w:rPr>
          <w:rFonts w:eastAsia="標楷體" w:hint="eastAsia"/>
          <w:sz w:val="28"/>
        </w:rPr>
        <w:t>年</w:t>
      </w:r>
      <w:r w:rsidRPr="002B4958">
        <w:rPr>
          <w:rFonts w:eastAsia="標楷體" w:hint="eastAsia"/>
          <w:sz w:val="28"/>
        </w:rPr>
        <w:t>2</w:t>
      </w:r>
      <w:r w:rsidRPr="002B4958">
        <w:rPr>
          <w:rFonts w:eastAsia="標楷體" w:hint="eastAsia"/>
          <w:sz w:val="28"/>
        </w:rPr>
        <w:t>月達到最高點每英斗</w:t>
      </w:r>
      <w:r w:rsidRPr="002B4958">
        <w:rPr>
          <w:rFonts w:eastAsia="標楷體" w:hint="eastAsia"/>
          <w:sz w:val="28"/>
        </w:rPr>
        <w:t>10.73</w:t>
      </w:r>
      <w:r w:rsidRPr="002B4958">
        <w:rPr>
          <w:rFonts w:eastAsia="標楷體" w:hint="eastAsia"/>
          <w:sz w:val="28"/>
        </w:rPr>
        <w:t>美元。</w:t>
      </w:r>
      <w:r w:rsidRPr="002B4958">
        <w:rPr>
          <w:rFonts w:eastAsia="標楷體" w:hint="eastAsia"/>
          <w:sz w:val="28"/>
        </w:rPr>
        <w:t>2012</w:t>
      </w:r>
      <w:r w:rsidRPr="002B4958">
        <w:rPr>
          <w:rFonts w:eastAsia="標楷體" w:hint="eastAsia"/>
          <w:sz w:val="28"/>
        </w:rPr>
        <w:t>年</w:t>
      </w:r>
      <w:r>
        <w:rPr>
          <w:rFonts w:eastAsia="標楷體" w:hint="eastAsia"/>
          <w:sz w:val="28"/>
        </w:rPr>
        <w:t>1</w:t>
      </w:r>
      <w:r w:rsidR="00F47824">
        <w:rPr>
          <w:rFonts w:eastAsia="標楷體" w:hint="eastAsia"/>
          <w:sz w:val="28"/>
        </w:rPr>
        <w:t>2</w:t>
      </w:r>
      <w:r w:rsidRPr="002B4958">
        <w:rPr>
          <w:rFonts w:eastAsia="標楷體" w:hint="eastAsia"/>
          <w:sz w:val="28"/>
        </w:rPr>
        <w:t>月為</w:t>
      </w:r>
      <w:r w:rsidR="00F47824">
        <w:rPr>
          <w:rFonts w:eastAsia="標楷體" w:hint="eastAsia"/>
          <w:sz w:val="28"/>
        </w:rPr>
        <w:t>7</w:t>
      </w:r>
      <w:r>
        <w:rPr>
          <w:rFonts w:eastAsia="標楷體" w:hint="eastAsia"/>
          <w:sz w:val="28"/>
        </w:rPr>
        <w:t>.</w:t>
      </w:r>
      <w:r w:rsidR="00F47824">
        <w:rPr>
          <w:rFonts w:eastAsia="標楷體" w:hint="eastAsia"/>
          <w:sz w:val="28"/>
        </w:rPr>
        <w:t>78</w:t>
      </w:r>
      <w:r w:rsidRPr="002B4958">
        <w:rPr>
          <w:rFonts w:eastAsia="標楷體" w:hint="eastAsia"/>
          <w:sz w:val="28"/>
        </w:rPr>
        <w:t>美元，較</w:t>
      </w:r>
      <w:r w:rsidR="00761A7B">
        <w:rPr>
          <w:rFonts w:eastAsia="標楷體" w:hint="eastAsia"/>
          <w:sz w:val="28"/>
        </w:rPr>
        <w:t>1</w:t>
      </w:r>
      <w:r w:rsidR="00F47824">
        <w:rPr>
          <w:rFonts w:eastAsia="標楷體" w:hint="eastAsia"/>
          <w:sz w:val="28"/>
        </w:rPr>
        <w:t>1</w:t>
      </w:r>
      <w:r w:rsidRPr="002B4958">
        <w:rPr>
          <w:rFonts w:eastAsia="標楷體" w:hint="eastAsia"/>
          <w:sz w:val="28"/>
        </w:rPr>
        <w:t>月</w:t>
      </w:r>
      <w:r>
        <w:rPr>
          <w:rFonts w:eastAsia="標楷體" w:hint="eastAsia"/>
          <w:sz w:val="28"/>
        </w:rPr>
        <w:t>下跌</w:t>
      </w:r>
      <w:r w:rsidR="00F47824">
        <w:rPr>
          <w:rFonts w:eastAsia="標楷體" w:hint="eastAsia"/>
          <w:sz w:val="28"/>
        </w:rPr>
        <w:t>7</w:t>
      </w:r>
      <w:r w:rsidRPr="002B4958">
        <w:rPr>
          <w:rFonts w:eastAsia="標楷體" w:hint="eastAsia"/>
          <w:sz w:val="28"/>
        </w:rPr>
        <w:t>.</w:t>
      </w:r>
      <w:r w:rsidR="00F47824">
        <w:rPr>
          <w:rFonts w:eastAsia="標楷體" w:hint="eastAsia"/>
          <w:sz w:val="28"/>
        </w:rPr>
        <w:t>93</w:t>
      </w:r>
      <w:r w:rsidRPr="002B4958">
        <w:rPr>
          <w:rFonts w:eastAsia="標楷體" w:hint="eastAsia"/>
          <w:sz w:val="28"/>
        </w:rPr>
        <w:t>％，較</w:t>
      </w:r>
      <w:r w:rsidRPr="002B4958">
        <w:rPr>
          <w:rFonts w:eastAsia="標楷體" w:hint="eastAsia"/>
          <w:sz w:val="28"/>
        </w:rPr>
        <w:t>2011</w:t>
      </w:r>
      <w:r w:rsidRPr="002B4958">
        <w:rPr>
          <w:rFonts w:eastAsia="標楷體" w:hint="eastAsia"/>
          <w:sz w:val="28"/>
        </w:rPr>
        <w:t>年同月上漲</w:t>
      </w:r>
      <w:r w:rsidR="00F47824">
        <w:rPr>
          <w:rFonts w:eastAsia="標楷體" w:hint="eastAsia"/>
          <w:sz w:val="28"/>
        </w:rPr>
        <w:t>19</w:t>
      </w:r>
      <w:r w:rsidRPr="002B4958">
        <w:rPr>
          <w:rFonts w:eastAsia="標楷體" w:hint="eastAsia"/>
          <w:sz w:val="28"/>
        </w:rPr>
        <w:t>.</w:t>
      </w:r>
      <w:r w:rsidR="00F47824">
        <w:rPr>
          <w:rFonts w:eastAsia="標楷體" w:hint="eastAsia"/>
          <w:sz w:val="28"/>
        </w:rPr>
        <w:t>14</w:t>
      </w:r>
      <w:r w:rsidRPr="002B4958">
        <w:rPr>
          <w:rFonts w:eastAsia="標楷體" w:hint="eastAsia"/>
          <w:sz w:val="28"/>
        </w:rPr>
        <w:t>％。</w:t>
      </w:r>
    </w:p>
    <w:p w:rsidR="008E3E1B" w:rsidRPr="002B4958" w:rsidRDefault="008E3E1B" w:rsidP="00C12AFE">
      <w:pPr>
        <w:snapToGrid w:val="0"/>
        <w:spacing w:before="50" w:line="300" w:lineRule="auto"/>
        <w:ind w:leftChars="100" w:left="520" w:rightChars="-59" w:right="-142" w:hangingChars="100" w:hanging="280"/>
        <w:jc w:val="both"/>
        <w:rPr>
          <w:rFonts w:eastAsia="標楷體"/>
          <w:sz w:val="28"/>
        </w:rPr>
      </w:pPr>
      <w:r w:rsidRPr="002B4958">
        <w:rPr>
          <w:rFonts w:eastAsia="標楷體" w:hint="eastAsia"/>
          <w:sz w:val="28"/>
        </w:rPr>
        <w:t>－玉米價格在</w:t>
      </w:r>
      <w:r w:rsidRPr="002B4958">
        <w:rPr>
          <w:rFonts w:eastAsia="標楷體" w:hint="eastAsia"/>
          <w:sz w:val="28"/>
        </w:rPr>
        <w:t>2012</w:t>
      </w:r>
      <w:r w:rsidRPr="002B4958">
        <w:rPr>
          <w:rFonts w:eastAsia="標楷體" w:hint="eastAsia"/>
          <w:sz w:val="28"/>
        </w:rPr>
        <w:t>年</w:t>
      </w:r>
      <w:r w:rsidRPr="002B4958">
        <w:rPr>
          <w:rFonts w:eastAsia="標楷體" w:hint="eastAsia"/>
          <w:sz w:val="28"/>
        </w:rPr>
        <w:t>7</w:t>
      </w:r>
      <w:r w:rsidRPr="002B4958">
        <w:rPr>
          <w:rFonts w:eastAsia="標楷體" w:hint="eastAsia"/>
          <w:sz w:val="28"/>
        </w:rPr>
        <w:t>月達到歷史新高點每英斗</w:t>
      </w:r>
      <w:r w:rsidRPr="002B4958">
        <w:rPr>
          <w:rFonts w:eastAsia="標楷體" w:hint="eastAsia"/>
          <w:sz w:val="28"/>
        </w:rPr>
        <w:t>8.07</w:t>
      </w:r>
      <w:r w:rsidRPr="002B4958">
        <w:rPr>
          <w:rFonts w:eastAsia="標楷體" w:hint="eastAsia"/>
          <w:sz w:val="28"/>
        </w:rPr>
        <w:t>美元。</w:t>
      </w:r>
      <w:r w:rsidRPr="002B4958">
        <w:rPr>
          <w:rFonts w:eastAsia="標楷體" w:hint="eastAsia"/>
          <w:sz w:val="28"/>
        </w:rPr>
        <w:t>2012</w:t>
      </w:r>
      <w:r w:rsidRPr="002B4958">
        <w:rPr>
          <w:rFonts w:eastAsia="標楷體" w:hint="eastAsia"/>
          <w:sz w:val="28"/>
        </w:rPr>
        <w:t>年</w:t>
      </w:r>
      <w:r w:rsidR="00761A7B">
        <w:rPr>
          <w:rFonts w:eastAsia="標楷體" w:hint="eastAsia"/>
          <w:sz w:val="28"/>
        </w:rPr>
        <w:t>1</w:t>
      </w:r>
      <w:r w:rsidR="00F47824">
        <w:rPr>
          <w:rFonts w:eastAsia="標楷體" w:hint="eastAsia"/>
          <w:sz w:val="28"/>
        </w:rPr>
        <w:t>2</w:t>
      </w:r>
      <w:r w:rsidRPr="002B4958">
        <w:rPr>
          <w:rFonts w:eastAsia="標楷體" w:hint="eastAsia"/>
          <w:sz w:val="28"/>
        </w:rPr>
        <w:t>月為</w:t>
      </w:r>
      <w:r w:rsidR="00F47824">
        <w:rPr>
          <w:rFonts w:eastAsia="標楷體" w:hint="eastAsia"/>
          <w:sz w:val="28"/>
        </w:rPr>
        <w:t>6</w:t>
      </w:r>
      <w:r w:rsidRPr="002B4958">
        <w:rPr>
          <w:rFonts w:eastAsia="標楷體" w:hint="eastAsia"/>
          <w:sz w:val="28"/>
        </w:rPr>
        <w:t>.</w:t>
      </w:r>
      <w:r w:rsidR="00F47824">
        <w:rPr>
          <w:rFonts w:eastAsia="標楷體" w:hint="eastAsia"/>
          <w:sz w:val="28"/>
        </w:rPr>
        <w:t>9</w:t>
      </w:r>
      <w:r w:rsidR="00761A7B">
        <w:rPr>
          <w:rFonts w:eastAsia="標楷體" w:hint="eastAsia"/>
          <w:sz w:val="28"/>
        </w:rPr>
        <w:t>8</w:t>
      </w:r>
      <w:r w:rsidRPr="002B4958">
        <w:rPr>
          <w:rFonts w:eastAsia="標楷體" w:hint="eastAsia"/>
          <w:sz w:val="28"/>
        </w:rPr>
        <w:t>美元，較</w:t>
      </w:r>
      <w:r w:rsidR="00761A7B">
        <w:rPr>
          <w:rFonts w:eastAsia="標楷體" w:hint="eastAsia"/>
          <w:sz w:val="28"/>
        </w:rPr>
        <w:t>1</w:t>
      </w:r>
      <w:r w:rsidR="00F47824">
        <w:rPr>
          <w:rFonts w:eastAsia="標楷體" w:hint="eastAsia"/>
          <w:sz w:val="28"/>
        </w:rPr>
        <w:t>1</w:t>
      </w:r>
      <w:r w:rsidRPr="002B4958">
        <w:rPr>
          <w:rFonts w:eastAsia="標楷體" w:hint="eastAsia"/>
          <w:sz w:val="28"/>
        </w:rPr>
        <w:t>月</w:t>
      </w:r>
      <w:r w:rsidR="00761A7B">
        <w:rPr>
          <w:rFonts w:eastAsia="標楷體" w:hint="eastAsia"/>
          <w:sz w:val="28"/>
        </w:rPr>
        <w:t>下跌</w:t>
      </w:r>
      <w:r w:rsidR="00F47824">
        <w:rPr>
          <w:rFonts w:eastAsia="標楷體" w:hint="eastAsia"/>
          <w:sz w:val="28"/>
        </w:rPr>
        <w:t>6</w:t>
      </w:r>
      <w:r w:rsidR="00761A7B">
        <w:rPr>
          <w:rFonts w:eastAsia="標楷體" w:hint="eastAsia"/>
          <w:sz w:val="28"/>
        </w:rPr>
        <w:t>.6</w:t>
      </w:r>
      <w:r w:rsidR="00F47824">
        <w:rPr>
          <w:rFonts w:eastAsia="標楷體" w:hint="eastAsia"/>
          <w:sz w:val="28"/>
        </w:rPr>
        <w:t>8</w:t>
      </w:r>
      <w:r w:rsidR="00761A7B" w:rsidRPr="002B4958">
        <w:rPr>
          <w:rFonts w:eastAsia="標楷體" w:hint="eastAsia"/>
          <w:sz w:val="28"/>
        </w:rPr>
        <w:t>％</w:t>
      </w:r>
      <w:r w:rsidRPr="002B4958">
        <w:rPr>
          <w:rFonts w:eastAsia="標楷體" w:hint="eastAsia"/>
          <w:sz w:val="28"/>
        </w:rPr>
        <w:t>，較</w:t>
      </w:r>
      <w:r w:rsidRPr="002B4958">
        <w:rPr>
          <w:rFonts w:eastAsia="標楷體" w:hint="eastAsia"/>
          <w:sz w:val="28"/>
        </w:rPr>
        <w:t>2011</w:t>
      </w:r>
      <w:r w:rsidRPr="002B4958">
        <w:rPr>
          <w:rFonts w:eastAsia="標楷體" w:hint="eastAsia"/>
          <w:sz w:val="28"/>
        </w:rPr>
        <w:t>年同月上漲</w:t>
      </w:r>
      <w:r w:rsidR="00F47824">
        <w:rPr>
          <w:rFonts w:eastAsia="標楷體" w:hint="eastAsia"/>
          <w:sz w:val="28"/>
        </w:rPr>
        <w:t>7</w:t>
      </w:r>
      <w:r w:rsidRPr="002B4958">
        <w:rPr>
          <w:rFonts w:eastAsia="標楷體" w:hint="eastAsia"/>
          <w:sz w:val="28"/>
        </w:rPr>
        <w:t>.</w:t>
      </w:r>
      <w:r w:rsidR="00F47824">
        <w:rPr>
          <w:rFonts w:eastAsia="標楷體" w:hint="eastAsia"/>
          <w:sz w:val="28"/>
        </w:rPr>
        <w:t>88</w:t>
      </w:r>
      <w:r w:rsidRPr="002B4958">
        <w:rPr>
          <w:rFonts w:eastAsia="標楷體" w:hint="eastAsia"/>
          <w:sz w:val="28"/>
        </w:rPr>
        <w:t>％。</w:t>
      </w:r>
    </w:p>
    <w:p w:rsidR="008E3E1B" w:rsidRPr="00AF4CD2" w:rsidRDefault="008E3E1B" w:rsidP="008E3E1B">
      <w:pPr>
        <w:snapToGrid w:val="0"/>
        <w:spacing w:before="120" w:line="300" w:lineRule="auto"/>
        <w:ind w:leftChars="100" w:left="520" w:rightChars="-59" w:right="-142" w:hangingChars="100" w:hanging="280"/>
        <w:jc w:val="center"/>
        <w:rPr>
          <w:rFonts w:eastAsia="標楷體"/>
          <w:b/>
          <w:bCs/>
          <w:color w:val="FF0000"/>
          <w:sz w:val="28"/>
        </w:rPr>
      </w:pPr>
      <w:r w:rsidRPr="003A6BB4">
        <w:rPr>
          <w:rFonts w:eastAsia="標楷體" w:hint="eastAsia"/>
          <w:b/>
          <w:bCs/>
          <w:sz w:val="28"/>
        </w:rPr>
        <w:t>表</w:t>
      </w:r>
      <w:r w:rsidRPr="003A6BB4">
        <w:rPr>
          <w:rFonts w:eastAsia="標楷體"/>
          <w:b/>
          <w:bCs/>
          <w:sz w:val="28"/>
        </w:rPr>
        <w:t xml:space="preserve"> 2-</w:t>
      </w:r>
      <w:r>
        <w:rPr>
          <w:rFonts w:eastAsia="標楷體" w:hint="eastAsia"/>
          <w:b/>
          <w:bCs/>
          <w:sz w:val="28"/>
        </w:rPr>
        <w:t>7</w:t>
      </w:r>
      <w:r w:rsidRPr="003A6BB4">
        <w:rPr>
          <w:rFonts w:eastAsia="標楷體"/>
          <w:b/>
          <w:bCs/>
          <w:sz w:val="28"/>
        </w:rPr>
        <w:t>-</w:t>
      </w:r>
      <w:r w:rsidRPr="003A6BB4">
        <w:rPr>
          <w:rFonts w:eastAsia="標楷體" w:hint="eastAsia"/>
          <w:b/>
          <w:bCs/>
          <w:sz w:val="28"/>
        </w:rPr>
        <w:t>4</w:t>
      </w:r>
      <w:r w:rsidRPr="003A6BB4">
        <w:rPr>
          <w:rFonts w:eastAsia="標楷體"/>
          <w:b/>
          <w:bCs/>
          <w:sz w:val="28"/>
        </w:rPr>
        <w:t xml:space="preserve">  </w:t>
      </w:r>
      <w:r w:rsidRPr="003A6BB4">
        <w:rPr>
          <w:rFonts w:eastAsia="標楷體" w:hint="eastAsia"/>
          <w:b/>
          <w:bCs/>
          <w:sz w:val="28"/>
        </w:rPr>
        <w:t xml:space="preserve"> </w:t>
      </w:r>
      <w:r w:rsidRPr="003A6BB4">
        <w:rPr>
          <w:rFonts w:eastAsia="標楷體" w:hint="eastAsia"/>
          <w:b/>
          <w:bCs/>
          <w:sz w:val="28"/>
        </w:rPr>
        <w:t>近年國際主要大宗物資價格變動</w:t>
      </w:r>
    </w:p>
    <w:p w:rsidR="008E3E1B" w:rsidRDefault="008E3E1B" w:rsidP="008E3E1B">
      <w:pPr>
        <w:snapToGrid w:val="0"/>
        <w:spacing w:before="120" w:line="300" w:lineRule="auto"/>
        <w:ind w:leftChars="100" w:left="480" w:rightChars="-59" w:right="-142" w:hangingChars="100" w:hanging="240"/>
        <w:jc w:val="center"/>
        <w:rPr>
          <w:rFonts w:eastAsia="標楷體"/>
          <w:b/>
          <w:bCs/>
          <w:sz w:val="28"/>
        </w:rPr>
      </w:pPr>
      <w:r w:rsidRPr="00920CD8">
        <w:rPr>
          <w:rFonts w:eastAsia="標楷體"/>
          <w:noProof/>
          <w:color w:val="3333FF"/>
        </w:rPr>
        <w:drawing>
          <wp:anchor distT="0" distB="0" distL="114300" distR="114300" simplePos="0" relativeHeight="251650048" behindDoc="0" locked="0" layoutInCell="1" allowOverlap="1" wp14:anchorId="0351448B" wp14:editId="5FBF3467">
            <wp:simplePos x="0" y="0"/>
            <wp:positionH relativeFrom="column">
              <wp:posOffset>-401955</wp:posOffset>
            </wp:positionH>
            <wp:positionV relativeFrom="paragraph">
              <wp:posOffset>17145</wp:posOffset>
            </wp:positionV>
            <wp:extent cx="6156960" cy="3421380"/>
            <wp:effectExtent l="0" t="0" r="15240" b="0"/>
            <wp:wrapTight wrapText="bothSides">
              <wp:wrapPolygon edited="0">
                <wp:start x="735" y="601"/>
                <wp:lineTo x="668" y="1323"/>
                <wp:lineTo x="668" y="4450"/>
                <wp:lineTo x="18980" y="4690"/>
                <wp:lineTo x="735" y="5292"/>
                <wp:lineTo x="668" y="10343"/>
                <wp:lineTo x="936" y="10463"/>
                <wp:lineTo x="3676" y="10463"/>
                <wp:lineTo x="1002" y="11305"/>
                <wp:lineTo x="936" y="11906"/>
                <wp:lineTo x="1604" y="12388"/>
                <wp:lineTo x="936" y="12869"/>
                <wp:lineTo x="936" y="13229"/>
                <wp:lineTo x="1537" y="14312"/>
                <wp:lineTo x="1136" y="14312"/>
                <wp:lineTo x="936" y="14913"/>
                <wp:lineTo x="936" y="17920"/>
                <wp:lineTo x="1604" y="18160"/>
                <wp:lineTo x="1671" y="18882"/>
                <wp:lineTo x="20250" y="18882"/>
                <wp:lineTo x="20384" y="18160"/>
                <wp:lineTo x="10827" y="18160"/>
                <wp:lineTo x="8621" y="16477"/>
                <wp:lineTo x="7686" y="16356"/>
                <wp:lineTo x="1337" y="16236"/>
                <wp:lineTo x="21520" y="15274"/>
                <wp:lineTo x="21587" y="14673"/>
                <wp:lineTo x="21252" y="14192"/>
                <wp:lineTo x="20851" y="12388"/>
                <wp:lineTo x="21453" y="10463"/>
                <wp:lineTo x="21520" y="9621"/>
                <wp:lineTo x="20584" y="9020"/>
                <wp:lineTo x="17844" y="8539"/>
                <wp:lineTo x="20718" y="7336"/>
                <wp:lineTo x="20785" y="6615"/>
                <wp:lineTo x="21386" y="6254"/>
                <wp:lineTo x="21587" y="5653"/>
                <wp:lineTo x="21386" y="4450"/>
                <wp:lineTo x="17777" y="4089"/>
                <wp:lineTo x="1804" y="2766"/>
                <wp:lineTo x="2807" y="1323"/>
                <wp:lineTo x="2740" y="601"/>
                <wp:lineTo x="735" y="601"/>
              </wp:wrapPolygon>
            </wp:wrapTight>
            <wp:docPr id="6" name="圖表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8E3E1B" w:rsidRDefault="008E3E1B" w:rsidP="00F30CC1">
      <w:pPr>
        <w:snapToGrid w:val="0"/>
        <w:spacing w:before="120" w:line="300" w:lineRule="auto"/>
        <w:ind w:leftChars="100" w:left="520" w:rightChars="-59" w:right="-142" w:hangingChars="100" w:hanging="280"/>
        <w:jc w:val="center"/>
        <w:rPr>
          <w:rFonts w:eastAsia="標楷體"/>
          <w:b/>
          <w:bCs/>
          <w:sz w:val="28"/>
        </w:rPr>
      </w:pPr>
    </w:p>
    <w:p w:rsidR="00F30CC1" w:rsidRDefault="00F30CC1" w:rsidP="008E3E1B">
      <w:pPr>
        <w:pStyle w:val="xl41"/>
        <w:widowControl w:val="0"/>
        <w:autoSpaceDE w:val="0"/>
        <w:autoSpaceDN w:val="0"/>
        <w:adjustRightInd w:val="0"/>
        <w:spacing w:before="0" w:beforeAutospacing="0" w:after="0" w:afterAutospacing="0" w:line="480" w:lineRule="exact"/>
        <w:textAlignment w:val="auto"/>
        <w:rPr>
          <w:rFonts w:ascii="標楷體" w:eastAsia="標楷體" w:hAnsi="標楷體" w:hint="default"/>
          <w:color w:val="auto"/>
          <w:kern w:val="2"/>
        </w:rPr>
      </w:pPr>
      <w:r w:rsidRPr="00AF4CD2">
        <w:rPr>
          <w:noProof/>
          <w:color w:val="FF0000"/>
        </w:rPr>
        <mc:AlternateContent>
          <mc:Choice Requires="wps">
            <w:drawing>
              <wp:anchor distT="0" distB="0" distL="180340" distR="114300" simplePos="0" relativeHeight="251651072" behindDoc="0" locked="0" layoutInCell="1" allowOverlap="1" wp14:anchorId="5B476BC2" wp14:editId="5DFDE34B">
                <wp:simplePos x="0" y="0"/>
                <wp:positionH relativeFrom="column">
                  <wp:posOffset>-3801745</wp:posOffset>
                </wp:positionH>
                <wp:positionV relativeFrom="page">
                  <wp:posOffset>7840824</wp:posOffset>
                </wp:positionV>
                <wp:extent cx="5695950" cy="409575"/>
                <wp:effectExtent l="0" t="0" r="0" b="9525"/>
                <wp:wrapNone/>
                <wp:docPr id="5"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0957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58B9" w:rsidRPr="00C12AFE" w:rsidRDefault="00D658B9" w:rsidP="008E3E1B">
                            <w:pPr>
                              <w:rPr>
                                <w:rFonts w:eastAsia="標楷體"/>
                                <w:sz w:val="20"/>
                                <w:szCs w:val="20"/>
                              </w:rPr>
                            </w:pPr>
                            <w:r w:rsidRPr="00C12AFE">
                              <w:rPr>
                                <w:rFonts w:eastAsia="標楷體"/>
                                <w:sz w:val="20"/>
                                <w:szCs w:val="20"/>
                              </w:rPr>
                              <w:t>2</w:t>
                            </w:r>
                            <w:r>
                              <w:rPr>
                                <w:rFonts w:eastAsia="標楷體"/>
                                <w:sz w:val="20"/>
                                <w:szCs w:val="20"/>
                              </w:rPr>
                              <w:t xml:space="preserve">007          2008          </w:t>
                            </w:r>
                            <w:r w:rsidRPr="00C12AFE">
                              <w:rPr>
                                <w:rFonts w:eastAsia="標楷體"/>
                                <w:sz w:val="20"/>
                                <w:szCs w:val="20"/>
                              </w:rPr>
                              <w:t xml:space="preserve">2009        </w:t>
                            </w:r>
                            <w:r>
                              <w:rPr>
                                <w:rFonts w:eastAsia="標楷體"/>
                                <w:sz w:val="20"/>
                                <w:szCs w:val="20"/>
                              </w:rPr>
                              <w:t xml:space="preserve">   2010          2011          </w:t>
                            </w:r>
                            <w:r w:rsidRPr="00C12AFE">
                              <w:rPr>
                                <w:rFonts w:eastAsia="標楷體"/>
                                <w:sz w:val="20"/>
                                <w:szCs w:val="20"/>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299.35pt;margin-top:617.4pt;width:448.5pt;height:32.25pt;z-index:251651072;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" filled="f" fillcolor="#ff9" stroked="f">
                <v:textbox>
                  <w:txbxContent>
                    <w:p w:rsidR="00D658B9" w:rsidRPr="00C12AFE" w:rsidRDefault="00D658B9" w:rsidP="008E3E1B">
                      <w:pPr>
                        <w:rPr>
                          <w:rFonts w:eastAsia="標楷體"/>
                          <w:sz w:val="20"/>
                          <w:szCs w:val="20"/>
                        </w:rPr>
                      </w:pPr>
                      <w:r w:rsidRPr="00C12AFE">
                        <w:rPr>
                          <w:rFonts w:eastAsia="標楷體"/>
                          <w:sz w:val="20"/>
                          <w:szCs w:val="20"/>
                        </w:rPr>
                        <w:t>2</w:t>
                      </w:r>
                      <w:r>
                        <w:rPr>
                          <w:rFonts w:eastAsia="標楷體"/>
                          <w:sz w:val="20"/>
                          <w:szCs w:val="20"/>
                        </w:rPr>
                        <w:t xml:space="preserve">007          2008          </w:t>
                      </w:r>
                      <w:r w:rsidRPr="00C12AFE">
                        <w:rPr>
                          <w:rFonts w:eastAsia="標楷體"/>
                          <w:sz w:val="20"/>
                          <w:szCs w:val="20"/>
                        </w:rPr>
                        <w:t xml:space="preserve">2009        </w:t>
                      </w:r>
                      <w:r>
                        <w:rPr>
                          <w:rFonts w:eastAsia="標楷體"/>
                          <w:sz w:val="20"/>
                          <w:szCs w:val="20"/>
                        </w:rPr>
                        <w:t xml:space="preserve">   2010          2011          </w:t>
                      </w:r>
                      <w:r w:rsidRPr="00C12AFE">
                        <w:rPr>
                          <w:rFonts w:eastAsia="標楷體"/>
                          <w:sz w:val="20"/>
                          <w:szCs w:val="20"/>
                        </w:rPr>
                        <w:t>2012</w:t>
                      </w:r>
                    </w:p>
                  </w:txbxContent>
                </v:textbox>
                <w10:wrap anchory="page"/>
              </v:shape>
            </w:pict>
          </mc:Fallback>
        </mc:AlternateContent>
      </w:r>
    </w:p>
    <w:p w:rsidR="00F30CC1" w:rsidRDefault="00F30CC1" w:rsidP="008E3E1B">
      <w:pPr>
        <w:pStyle w:val="xl41"/>
        <w:widowControl w:val="0"/>
        <w:autoSpaceDE w:val="0"/>
        <w:autoSpaceDN w:val="0"/>
        <w:adjustRightInd w:val="0"/>
        <w:spacing w:before="0" w:beforeAutospacing="0" w:after="0" w:afterAutospacing="0" w:line="480" w:lineRule="exact"/>
        <w:textAlignment w:val="auto"/>
        <w:rPr>
          <w:rFonts w:ascii="標楷體" w:eastAsia="標楷體" w:hAnsi="標楷體" w:hint="default"/>
          <w:color w:val="auto"/>
          <w:kern w:val="2"/>
        </w:rPr>
      </w:pPr>
    </w:p>
    <w:p w:rsidR="008E3E1B" w:rsidRPr="00881ECE" w:rsidRDefault="008E3E1B" w:rsidP="008E3E1B">
      <w:pPr>
        <w:pStyle w:val="xl41"/>
        <w:widowControl w:val="0"/>
        <w:autoSpaceDE w:val="0"/>
        <w:autoSpaceDN w:val="0"/>
        <w:adjustRightInd w:val="0"/>
        <w:spacing w:before="0" w:beforeAutospacing="0" w:after="0" w:afterAutospacing="0" w:line="480" w:lineRule="exact"/>
        <w:textAlignment w:val="auto"/>
        <w:rPr>
          <w:rFonts w:ascii="標楷體" w:eastAsia="標楷體" w:hAnsi="標楷體" w:hint="default"/>
          <w:color w:val="auto"/>
        </w:rPr>
      </w:pPr>
      <w:r w:rsidRPr="00881ECE">
        <w:rPr>
          <w:rFonts w:ascii="標楷體" w:eastAsia="標楷體" w:hAnsi="標楷體"/>
          <w:color w:val="auto"/>
          <w:kern w:val="2"/>
        </w:rPr>
        <w:t>資料來源：行政院主計總處。</w:t>
      </w:r>
    </w:p>
    <w:p w:rsidR="008E3E1B" w:rsidRPr="00710068" w:rsidRDefault="008E3E1B" w:rsidP="008E3E1B">
      <w:pPr>
        <w:snapToGrid w:val="0"/>
        <w:spacing w:line="240" w:lineRule="atLeast"/>
        <w:ind w:left="180" w:hanging="113"/>
        <w:jc w:val="both"/>
        <w:rPr>
          <w:rFonts w:eastAsia="標楷體"/>
          <w:color w:val="FF0000"/>
        </w:rPr>
      </w:pPr>
    </w:p>
    <w:p w:rsidR="008E3E1B" w:rsidRPr="00AF4CD2" w:rsidRDefault="008E3E1B" w:rsidP="008E3E1B">
      <w:pPr>
        <w:snapToGrid w:val="0"/>
        <w:spacing w:line="240" w:lineRule="atLeast"/>
        <w:ind w:left="180" w:hanging="113"/>
        <w:jc w:val="both"/>
        <w:rPr>
          <w:rFonts w:eastAsia="標楷體"/>
          <w:color w:val="FF0000"/>
        </w:rPr>
      </w:pPr>
    </w:p>
    <w:p w:rsidR="00B11D2B" w:rsidRPr="008E3E1B" w:rsidRDefault="00B11D2B" w:rsidP="008E3E1B">
      <w:pPr>
        <w:pStyle w:val="k3a"/>
        <w:tabs>
          <w:tab w:val="left" w:pos="540"/>
        </w:tabs>
        <w:spacing w:before="180" w:line="300" w:lineRule="auto"/>
        <w:ind w:leftChars="99" w:left="717" w:right="0" w:hangingChars="171" w:hanging="479"/>
        <w:rPr>
          <w:color w:val="FF0000"/>
        </w:rPr>
        <w:sectPr w:rsidR="00B11D2B" w:rsidRPr="008E3E1B" w:rsidSect="009761DA">
          <w:pgSz w:w="11906" w:h="16838" w:code="9"/>
          <w:pgMar w:top="1361" w:right="1797" w:bottom="1361" w:left="1797" w:header="851" w:footer="992" w:gutter="0"/>
          <w:cols w:space="425"/>
          <w:docGrid w:type="lines" w:linePitch="360"/>
        </w:sectPr>
      </w:pPr>
    </w:p>
    <w:p w:rsidR="001D5182" w:rsidRPr="00381252" w:rsidRDefault="007B1A88" w:rsidP="00881ECE">
      <w:pPr>
        <w:pStyle w:val="t-3"/>
        <w:snapToGrid w:val="0"/>
        <w:spacing w:beforeLines="50" w:before="180" w:line="300" w:lineRule="auto"/>
        <w:ind w:right="-60"/>
      </w:pPr>
      <w:bookmarkStart w:id="55" w:name="_（八）金融"/>
      <w:bookmarkStart w:id="56" w:name="_Toc187823738"/>
      <w:bookmarkStart w:id="57" w:name="_Toc201487792"/>
      <w:bookmarkStart w:id="58" w:name="_Toc230064844"/>
      <w:bookmarkStart w:id="59" w:name="_Toc279048483"/>
      <w:bookmarkStart w:id="60" w:name="_Toc337122136"/>
      <w:bookmarkEnd w:id="55"/>
      <w:r>
        <w:rPr>
          <w:noProof/>
          <w:spacing w:val="-8"/>
        </w:rPr>
        <w:lastRenderedPageBreak/>
        <w:drawing>
          <wp:anchor distT="0" distB="0" distL="114300" distR="114300" simplePos="0" relativeHeight="251652096" behindDoc="0" locked="0" layoutInCell="1" allowOverlap="1" wp14:anchorId="4AA80238" wp14:editId="2A69EB72">
            <wp:simplePos x="0" y="0"/>
            <wp:positionH relativeFrom="column">
              <wp:posOffset>2506345</wp:posOffset>
            </wp:positionH>
            <wp:positionV relativeFrom="paragraph">
              <wp:posOffset>438785</wp:posOffset>
            </wp:positionV>
            <wp:extent cx="3206115" cy="2944495"/>
            <wp:effectExtent l="0" t="0" r="0" b="8255"/>
            <wp:wrapSquare wrapText="bothSides"/>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1D5182" w:rsidRPr="00381252">
        <w:rPr>
          <w:rFonts w:hint="eastAsia"/>
        </w:rPr>
        <w:t>（八）金融</w:t>
      </w:r>
      <w:bookmarkEnd w:id="56"/>
      <w:bookmarkEnd w:id="57"/>
      <w:bookmarkEnd w:id="58"/>
      <w:bookmarkEnd w:id="59"/>
      <w:bookmarkEnd w:id="60"/>
    </w:p>
    <w:p w:rsidR="008E3E1B" w:rsidRPr="006C66C3" w:rsidRDefault="008E3E1B" w:rsidP="007B1A88">
      <w:pPr>
        <w:pStyle w:val="t-4"/>
        <w:snapToGrid w:val="0"/>
        <w:spacing w:beforeLines="50" w:before="180" w:afterLines="0" w:after="0" w:line="300" w:lineRule="auto"/>
        <w:ind w:leftChars="0" w:left="534" w:rightChars="-61" w:right="-146" w:hangingChars="202" w:hanging="534"/>
        <w:jc w:val="both"/>
        <w:rPr>
          <w:color w:val="auto"/>
          <w:spacing w:val="-8"/>
        </w:rPr>
      </w:pPr>
      <w:bookmarkStart w:id="61" w:name="_（九）就業"/>
      <w:bookmarkStart w:id="62" w:name="_Toc187823739"/>
      <w:bookmarkStart w:id="63" w:name="_Toc187823740"/>
      <w:bookmarkStart w:id="64" w:name="_Toc201487793"/>
      <w:bookmarkStart w:id="65" w:name="_Toc230064845"/>
      <w:bookmarkStart w:id="66" w:name="_Toc279048484"/>
      <w:bookmarkStart w:id="67" w:name="_Toc337122137"/>
      <w:bookmarkEnd w:id="61"/>
      <w:r w:rsidRPr="00534A71">
        <w:rPr>
          <w:rFonts w:hint="eastAsia"/>
          <w:color w:val="auto"/>
          <w:spacing w:val="-8"/>
        </w:rPr>
        <w:t>１、</w:t>
      </w:r>
      <w:r w:rsidRPr="00534A71">
        <w:rPr>
          <w:rFonts w:hint="eastAsia"/>
          <w:color w:val="auto"/>
          <w:spacing w:val="-8"/>
        </w:rPr>
        <w:t>101</w:t>
      </w:r>
      <w:r w:rsidRPr="00534A71">
        <w:rPr>
          <w:rFonts w:hint="eastAsia"/>
          <w:color w:val="auto"/>
          <w:spacing w:val="-8"/>
        </w:rPr>
        <w:t>年</w:t>
      </w:r>
      <w:r>
        <w:rPr>
          <w:rFonts w:hint="eastAsia"/>
          <w:color w:val="auto"/>
          <w:spacing w:val="-8"/>
        </w:rPr>
        <w:t>1</w:t>
      </w:r>
      <w:r w:rsidR="002F36AD">
        <w:rPr>
          <w:rFonts w:hint="eastAsia"/>
          <w:color w:val="auto"/>
          <w:spacing w:val="-8"/>
        </w:rPr>
        <w:t>2</w:t>
      </w:r>
      <w:r w:rsidRPr="00534A71">
        <w:rPr>
          <w:rFonts w:hint="eastAsia"/>
          <w:color w:val="auto"/>
          <w:spacing w:val="-8"/>
        </w:rPr>
        <w:t>月</w:t>
      </w:r>
      <w:r w:rsidRPr="00534A71">
        <w:rPr>
          <w:rFonts w:hint="eastAsia"/>
          <w:color w:val="auto"/>
          <w:spacing w:val="-8"/>
        </w:rPr>
        <w:t>M1A</w:t>
      </w:r>
      <w:r w:rsidRPr="00534A71">
        <w:rPr>
          <w:rFonts w:hint="eastAsia"/>
          <w:b w:val="0"/>
          <w:bCs w:val="0"/>
          <w:color w:val="auto"/>
        </w:rPr>
        <w:t>、</w:t>
      </w:r>
      <w:r w:rsidRPr="00534A71">
        <w:rPr>
          <w:rFonts w:hint="eastAsia"/>
          <w:color w:val="auto"/>
          <w:spacing w:val="-8"/>
        </w:rPr>
        <w:t>M1B</w:t>
      </w:r>
      <w:r w:rsidRPr="00534A71">
        <w:rPr>
          <w:rFonts w:hint="eastAsia"/>
          <w:color w:val="auto"/>
          <w:spacing w:val="-8"/>
        </w:rPr>
        <w:t>及</w:t>
      </w:r>
      <w:r w:rsidRPr="00534A71">
        <w:rPr>
          <w:rFonts w:hint="eastAsia"/>
          <w:color w:val="auto"/>
          <w:spacing w:val="-8"/>
        </w:rPr>
        <w:t>M2</w:t>
      </w:r>
      <w:r w:rsidRPr="00534A71">
        <w:rPr>
          <w:rFonts w:hint="eastAsia"/>
          <w:color w:val="auto"/>
          <w:spacing w:val="-8"/>
        </w:rPr>
        <w:t>年增率</w:t>
      </w:r>
      <w:r w:rsidRPr="006C66C3">
        <w:rPr>
          <w:rFonts w:hint="eastAsia"/>
          <w:color w:val="auto"/>
          <w:spacing w:val="-8"/>
        </w:rPr>
        <w:t>為</w:t>
      </w:r>
      <w:r w:rsidR="0079751F">
        <w:rPr>
          <w:rFonts w:hint="eastAsia"/>
          <w:color w:val="auto"/>
          <w:spacing w:val="-8"/>
        </w:rPr>
        <w:t>4</w:t>
      </w:r>
      <w:r w:rsidR="0079751F" w:rsidRPr="0079751F">
        <w:rPr>
          <w:rFonts w:hint="eastAsia"/>
          <w:color w:val="000000" w:themeColor="text1"/>
          <w:spacing w:val="-8"/>
        </w:rPr>
        <w:t>.72</w:t>
      </w:r>
      <w:r w:rsidRPr="0079751F">
        <w:rPr>
          <w:color w:val="000000" w:themeColor="text1"/>
          <w:spacing w:val="-8"/>
        </w:rPr>
        <w:t>％</w:t>
      </w:r>
      <w:r w:rsidRPr="00E614BA">
        <w:rPr>
          <w:rFonts w:hint="eastAsia"/>
          <w:color w:val="000000" w:themeColor="text1"/>
          <w:spacing w:val="-8"/>
        </w:rPr>
        <w:t>、</w:t>
      </w:r>
      <w:r w:rsidR="002F36AD">
        <w:rPr>
          <w:rFonts w:hint="eastAsia"/>
          <w:color w:val="000000" w:themeColor="text1"/>
          <w:spacing w:val="-8"/>
        </w:rPr>
        <w:t>4</w:t>
      </w:r>
      <w:r w:rsidRPr="00E614BA">
        <w:rPr>
          <w:rFonts w:hint="eastAsia"/>
          <w:color w:val="000000" w:themeColor="text1"/>
          <w:spacing w:val="-8"/>
        </w:rPr>
        <w:t>.</w:t>
      </w:r>
      <w:r w:rsidR="002F36AD">
        <w:rPr>
          <w:rFonts w:hint="eastAsia"/>
          <w:color w:val="000000" w:themeColor="text1"/>
          <w:spacing w:val="-8"/>
        </w:rPr>
        <w:t>91</w:t>
      </w:r>
      <w:r w:rsidRPr="00E614BA">
        <w:rPr>
          <w:color w:val="000000" w:themeColor="text1"/>
          <w:spacing w:val="-8"/>
        </w:rPr>
        <w:t>％及</w:t>
      </w:r>
      <w:r w:rsidRPr="00E614BA">
        <w:rPr>
          <w:rFonts w:hint="eastAsia"/>
          <w:color w:val="000000" w:themeColor="text1"/>
          <w:spacing w:val="-8"/>
        </w:rPr>
        <w:t>3.</w:t>
      </w:r>
      <w:r w:rsidR="002F36AD">
        <w:rPr>
          <w:rFonts w:hint="eastAsia"/>
          <w:color w:val="000000" w:themeColor="text1"/>
          <w:spacing w:val="-8"/>
        </w:rPr>
        <w:t>67</w:t>
      </w:r>
      <w:r w:rsidRPr="006C66C3">
        <w:rPr>
          <w:color w:val="auto"/>
          <w:spacing w:val="-8"/>
        </w:rPr>
        <w:t>％</w:t>
      </w:r>
    </w:p>
    <w:p w:rsidR="008E3E1B" w:rsidRDefault="008E3E1B" w:rsidP="008E3E1B">
      <w:pPr>
        <w:pStyle w:val="k32"/>
        <w:topLinePunct/>
        <w:ind w:leftChars="150" w:left="360" w:rightChars="10" w:right="24"/>
      </w:pPr>
      <w:r w:rsidRPr="006C66C3">
        <w:rPr>
          <w:rFonts w:hint="eastAsia"/>
        </w:rPr>
        <w:t>101</w:t>
      </w:r>
      <w:r w:rsidRPr="006C66C3">
        <w:rPr>
          <w:rFonts w:hint="eastAsia"/>
        </w:rPr>
        <w:t>年</w:t>
      </w:r>
      <w:r w:rsidR="002F36AD">
        <w:rPr>
          <w:rFonts w:hint="eastAsia"/>
        </w:rPr>
        <w:t>12</w:t>
      </w:r>
      <w:r w:rsidRPr="006C66C3">
        <w:rPr>
          <w:rFonts w:hint="eastAsia"/>
        </w:rPr>
        <w:t>月</w:t>
      </w:r>
      <w:r w:rsidRPr="006C66C3">
        <w:rPr>
          <w:rFonts w:hint="eastAsia"/>
        </w:rPr>
        <w:t>M1A</w:t>
      </w:r>
      <w:r w:rsidRPr="002F0BFD">
        <w:rPr>
          <w:rFonts w:hint="eastAsia"/>
        </w:rPr>
        <w:t>、</w:t>
      </w:r>
      <w:r w:rsidRPr="002F0BFD">
        <w:rPr>
          <w:rFonts w:hint="eastAsia"/>
        </w:rPr>
        <w:t>M1B</w:t>
      </w:r>
      <w:r w:rsidRPr="002F0BFD">
        <w:rPr>
          <w:rFonts w:hint="eastAsia"/>
        </w:rPr>
        <w:t>及</w:t>
      </w:r>
      <w:r w:rsidRPr="002F0BFD">
        <w:rPr>
          <w:rFonts w:hint="eastAsia"/>
        </w:rPr>
        <w:t>M2</w:t>
      </w:r>
      <w:r w:rsidRPr="002F0BFD">
        <w:rPr>
          <w:rFonts w:hint="eastAsia"/>
        </w:rPr>
        <w:t>年增率分別</w:t>
      </w:r>
      <w:r w:rsidRPr="0079751F">
        <w:rPr>
          <w:rFonts w:hint="eastAsia"/>
          <w:color w:val="000000" w:themeColor="text1"/>
        </w:rPr>
        <w:t>為</w:t>
      </w:r>
      <w:r w:rsidR="0079751F" w:rsidRPr="0079751F">
        <w:rPr>
          <w:rFonts w:hint="eastAsia"/>
          <w:color w:val="000000" w:themeColor="text1"/>
          <w:spacing w:val="-8"/>
        </w:rPr>
        <w:t>4.72</w:t>
      </w:r>
      <w:r w:rsidRPr="0079751F">
        <w:rPr>
          <w:color w:val="000000" w:themeColor="text1"/>
          <w:spacing w:val="-8"/>
        </w:rPr>
        <w:t>％</w:t>
      </w:r>
      <w:r w:rsidRPr="006C66C3">
        <w:rPr>
          <w:rFonts w:hint="eastAsia"/>
          <w:spacing w:val="-8"/>
        </w:rPr>
        <w:t>、</w:t>
      </w:r>
      <w:r w:rsidR="002F36AD">
        <w:rPr>
          <w:rFonts w:hint="eastAsia"/>
          <w:spacing w:val="-8"/>
        </w:rPr>
        <w:t>4</w:t>
      </w:r>
      <w:r>
        <w:rPr>
          <w:rFonts w:hint="eastAsia"/>
          <w:spacing w:val="-8"/>
        </w:rPr>
        <w:t>.</w:t>
      </w:r>
      <w:r w:rsidR="002F36AD">
        <w:rPr>
          <w:rFonts w:hint="eastAsia"/>
          <w:spacing w:val="-8"/>
        </w:rPr>
        <w:t>91</w:t>
      </w:r>
      <w:r w:rsidRPr="006C66C3">
        <w:rPr>
          <w:spacing w:val="-8"/>
        </w:rPr>
        <w:t>％</w:t>
      </w:r>
      <w:r w:rsidRPr="00396B9B">
        <w:t>及</w:t>
      </w:r>
      <w:r w:rsidRPr="00396B9B">
        <w:rPr>
          <w:rFonts w:hint="eastAsia"/>
        </w:rPr>
        <w:t>3.</w:t>
      </w:r>
      <w:r w:rsidR="001C3F09">
        <w:rPr>
          <w:rFonts w:hint="eastAsia"/>
        </w:rPr>
        <w:t>6</w:t>
      </w:r>
      <w:r w:rsidR="002F36AD">
        <w:rPr>
          <w:rFonts w:hint="eastAsia"/>
        </w:rPr>
        <w:t>7</w:t>
      </w:r>
      <w:r w:rsidRPr="00396B9B">
        <w:t>％</w:t>
      </w:r>
      <w:r>
        <w:rPr>
          <w:rFonts w:hint="eastAsia"/>
        </w:rPr>
        <w:t>；</w:t>
      </w:r>
      <w:r w:rsidR="002F36AD" w:rsidRPr="002F36AD">
        <w:rPr>
          <w:rFonts w:hint="eastAsia"/>
        </w:rPr>
        <w:t>Ｍ</w:t>
      </w:r>
      <w:r w:rsidR="002F36AD" w:rsidRPr="002F36AD">
        <w:rPr>
          <w:rFonts w:hint="eastAsia"/>
        </w:rPr>
        <w:t>1B</w:t>
      </w:r>
      <w:r w:rsidR="002F36AD" w:rsidRPr="002F36AD">
        <w:rPr>
          <w:rFonts w:hint="eastAsia"/>
        </w:rPr>
        <w:t>及Ｍ</w:t>
      </w:r>
      <w:r w:rsidR="002F36AD" w:rsidRPr="002F36AD">
        <w:rPr>
          <w:rFonts w:hint="eastAsia"/>
        </w:rPr>
        <w:t>2</w:t>
      </w:r>
      <w:r w:rsidR="007A40FE">
        <w:rPr>
          <w:rFonts w:hint="eastAsia"/>
        </w:rPr>
        <w:t>年增率</w:t>
      </w:r>
      <w:r w:rsidR="002F36AD" w:rsidRPr="002F36AD">
        <w:rPr>
          <w:rFonts w:hint="eastAsia"/>
        </w:rPr>
        <w:t>上升主要因銀行放款與投資成長增加所致</w:t>
      </w:r>
      <w:r w:rsidR="002F36AD">
        <w:rPr>
          <w:rFonts w:hint="eastAsia"/>
        </w:rPr>
        <w:t>。</w:t>
      </w:r>
    </w:p>
    <w:p w:rsidR="004125E1" w:rsidRDefault="004125E1" w:rsidP="008E3E1B">
      <w:pPr>
        <w:pStyle w:val="k32"/>
        <w:topLinePunct/>
        <w:ind w:leftChars="150" w:left="360" w:rightChars="10" w:right="24"/>
      </w:pPr>
    </w:p>
    <w:p w:rsidR="00783971" w:rsidRPr="007A40FE" w:rsidRDefault="00783971" w:rsidP="008E3E1B">
      <w:pPr>
        <w:pStyle w:val="k32"/>
        <w:topLinePunct/>
        <w:ind w:leftChars="150" w:left="360" w:rightChars="10" w:right="24"/>
      </w:pPr>
    </w:p>
    <w:p w:rsidR="008E3E1B" w:rsidRPr="00647946" w:rsidRDefault="008E3E1B" w:rsidP="008E3E1B">
      <w:pPr>
        <w:snapToGrid w:val="0"/>
        <w:spacing w:beforeLines="50" w:before="180" w:line="300" w:lineRule="auto"/>
        <w:ind w:left="-227"/>
        <w:jc w:val="center"/>
        <w:rPr>
          <w:rFonts w:eastAsia="標楷體"/>
          <w:b/>
          <w:bCs/>
          <w:sz w:val="28"/>
        </w:rPr>
      </w:pPr>
      <w:r w:rsidRPr="00647946">
        <w:rPr>
          <w:rFonts w:eastAsia="標楷體" w:hint="eastAsia"/>
          <w:b/>
          <w:bCs/>
          <w:sz w:val="28"/>
        </w:rPr>
        <w:t>表</w:t>
      </w:r>
      <w:r w:rsidRPr="00647946">
        <w:rPr>
          <w:rFonts w:eastAsia="標楷體"/>
          <w:b/>
          <w:bCs/>
          <w:sz w:val="28"/>
        </w:rPr>
        <w:t xml:space="preserve"> 2-8-1  </w:t>
      </w:r>
      <w:r w:rsidRPr="00647946">
        <w:rPr>
          <w:rFonts w:eastAsia="標楷體" w:hint="eastAsia"/>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E3E1B" w:rsidRPr="00121DCD" w:rsidTr="008E3E1B">
        <w:trPr>
          <w:trHeight w:val="621"/>
          <w:jc w:val="center"/>
        </w:trPr>
        <w:tc>
          <w:tcPr>
            <w:tcW w:w="1638" w:type="dxa"/>
            <w:tcBorders>
              <w:left w:val="nil"/>
              <w:bottom w:val="single" w:sz="4" w:space="0" w:color="auto"/>
            </w:tcBorders>
            <w:vAlign w:val="center"/>
          </w:tcPr>
          <w:p w:rsidR="008E3E1B" w:rsidRPr="00121DCD" w:rsidRDefault="008E3E1B" w:rsidP="008E3E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121DCD">
              <w:rPr>
                <w:rFonts w:eastAsia="標楷體" w:hint="eastAsia"/>
              </w:rPr>
              <w:t>年</w:t>
            </w:r>
            <w:r w:rsidRPr="00121DCD">
              <w:rPr>
                <w:rFonts w:eastAsia="標楷體"/>
              </w:rPr>
              <w:t>(</w:t>
            </w:r>
            <w:r w:rsidRPr="00121DCD">
              <w:rPr>
                <w:rFonts w:eastAsia="標楷體" w:hint="eastAsia"/>
              </w:rPr>
              <w:t>月</w:t>
            </w:r>
            <w:r w:rsidRPr="00121DCD">
              <w:rPr>
                <w:rFonts w:eastAsia="標楷體"/>
              </w:rPr>
              <w:t>)</w:t>
            </w:r>
          </w:p>
        </w:tc>
        <w:tc>
          <w:tcPr>
            <w:tcW w:w="1360" w:type="dxa"/>
            <w:tcBorders>
              <w:left w:val="nil"/>
              <w:bottom w:val="single" w:sz="4" w:space="0" w:color="auto"/>
            </w:tcBorders>
            <w:vAlign w:val="center"/>
          </w:tcPr>
          <w:p w:rsidR="008E3E1B" w:rsidRPr="00121DCD" w:rsidRDefault="008E3E1B" w:rsidP="008E3E1B">
            <w:pPr>
              <w:snapToGrid w:val="0"/>
              <w:spacing w:line="240" w:lineRule="atLeast"/>
              <w:jc w:val="center"/>
              <w:rPr>
                <w:rFonts w:eastAsia="標楷體"/>
                <w:spacing w:val="-20"/>
              </w:rPr>
            </w:pPr>
            <w:r w:rsidRPr="00121DCD">
              <w:rPr>
                <w:rFonts w:eastAsia="標楷體" w:hint="eastAsia"/>
                <w:spacing w:val="-20"/>
              </w:rPr>
              <w:t>貨幣供給</w:t>
            </w:r>
            <w:r w:rsidRPr="00121DCD">
              <w:rPr>
                <w:rFonts w:eastAsia="標楷體"/>
                <w:spacing w:val="-20"/>
              </w:rPr>
              <w:t>M2</w:t>
            </w:r>
          </w:p>
          <w:p w:rsidR="008E3E1B" w:rsidRPr="00121DCD" w:rsidRDefault="008E3E1B" w:rsidP="008E3E1B">
            <w:pPr>
              <w:snapToGrid w:val="0"/>
              <w:spacing w:line="240" w:lineRule="atLeast"/>
              <w:jc w:val="center"/>
              <w:rPr>
                <w:rFonts w:eastAsia="標楷體"/>
                <w:spacing w:val="-20"/>
              </w:rPr>
            </w:pPr>
            <w:r w:rsidRPr="00121DCD">
              <w:rPr>
                <w:rFonts w:eastAsia="標楷體" w:hint="eastAsia"/>
                <w:spacing w:val="-20"/>
              </w:rPr>
              <w:t>年增率</w:t>
            </w:r>
            <w:r w:rsidRPr="00121DCD">
              <w:rPr>
                <w:rFonts w:eastAsia="標楷體"/>
                <w:spacing w:val="-20"/>
              </w:rPr>
              <w:t>(</w:t>
            </w:r>
            <w:r w:rsidRPr="00121DCD">
              <w:rPr>
                <w:rFonts w:eastAsia="標楷體"/>
                <w:spacing w:val="-20"/>
              </w:rPr>
              <w:t>％</w:t>
            </w:r>
            <w:r w:rsidRPr="00121DCD">
              <w:rPr>
                <w:rFonts w:eastAsia="標楷體"/>
                <w:spacing w:val="-20"/>
              </w:rPr>
              <w:t>)</w:t>
            </w:r>
          </w:p>
        </w:tc>
        <w:tc>
          <w:tcPr>
            <w:tcW w:w="1513" w:type="dxa"/>
            <w:tcBorders>
              <w:bottom w:val="single" w:sz="4" w:space="0" w:color="auto"/>
            </w:tcBorders>
            <w:vAlign w:val="center"/>
          </w:tcPr>
          <w:p w:rsidR="008E3E1B" w:rsidRPr="00121DCD" w:rsidRDefault="008E3E1B" w:rsidP="008E3E1B">
            <w:pPr>
              <w:snapToGrid w:val="0"/>
              <w:spacing w:line="240" w:lineRule="atLeast"/>
              <w:jc w:val="center"/>
              <w:rPr>
                <w:rFonts w:eastAsia="標楷體"/>
                <w:spacing w:val="-20"/>
              </w:rPr>
            </w:pPr>
            <w:r w:rsidRPr="00121DCD">
              <w:rPr>
                <w:rFonts w:eastAsia="標楷體" w:hint="eastAsia"/>
                <w:spacing w:val="-20"/>
              </w:rPr>
              <w:t>貨幣供給</w:t>
            </w:r>
            <w:r w:rsidRPr="00121DCD">
              <w:rPr>
                <w:rFonts w:eastAsia="標楷體"/>
                <w:spacing w:val="-20"/>
              </w:rPr>
              <w:t>M1A</w:t>
            </w:r>
          </w:p>
          <w:p w:rsidR="008E3E1B" w:rsidRPr="00121DCD" w:rsidRDefault="008E3E1B" w:rsidP="008E3E1B">
            <w:pPr>
              <w:snapToGrid w:val="0"/>
              <w:spacing w:line="240" w:lineRule="atLeast"/>
              <w:jc w:val="center"/>
              <w:rPr>
                <w:rFonts w:eastAsia="標楷體"/>
                <w:spacing w:val="-20"/>
              </w:rPr>
            </w:pPr>
            <w:r w:rsidRPr="00121DCD">
              <w:rPr>
                <w:rFonts w:eastAsia="標楷體" w:hint="eastAsia"/>
                <w:spacing w:val="-20"/>
              </w:rPr>
              <w:t>年增率</w:t>
            </w:r>
            <w:r w:rsidRPr="00121DCD">
              <w:rPr>
                <w:rFonts w:eastAsia="標楷體"/>
                <w:spacing w:val="-20"/>
              </w:rPr>
              <w:t>(</w:t>
            </w:r>
            <w:r w:rsidRPr="00121DCD">
              <w:rPr>
                <w:rFonts w:eastAsia="標楷體"/>
                <w:spacing w:val="-20"/>
              </w:rPr>
              <w:t>％</w:t>
            </w:r>
            <w:r w:rsidRPr="00121DCD">
              <w:rPr>
                <w:rFonts w:eastAsia="標楷體"/>
                <w:spacing w:val="-20"/>
              </w:rPr>
              <w:t>)</w:t>
            </w:r>
          </w:p>
        </w:tc>
        <w:tc>
          <w:tcPr>
            <w:tcW w:w="1500" w:type="dxa"/>
            <w:tcBorders>
              <w:bottom w:val="single" w:sz="4" w:space="0" w:color="auto"/>
            </w:tcBorders>
            <w:vAlign w:val="center"/>
          </w:tcPr>
          <w:p w:rsidR="008E3E1B" w:rsidRPr="00121DCD" w:rsidRDefault="008E3E1B" w:rsidP="008E3E1B">
            <w:pPr>
              <w:snapToGrid w:val="0"/>
              <w:spacing w:line="240" w:lineRule="atLeast"/>
              <w:jc w:val="center"/>
              <w:rPr>
                <w:rFonts w:eastAsia="標楷體"/>
                <w:spacing w:val="-20"/>
              </w:rPr>
            </w:pPr>
            <w:r w:rsidRPr="00121DCD">
              <w:rPr>
                <w:rFonts w:eastAsia="標楷體" w:hint="eastAsia"/>
                <w:spacing w:val="-20"/>
              </w:rPr>
              <w:t>貨幣供給</w:t>
            </w:r>
            <w:r w:rsidRPr="00121DCD">
              <w:rPr>
                <w:rFonts w:eastAsia="標楷體"/>
                <w:spacing w:val="-20"/>
              </w:rPr>
              <w:t>M1B</w:t>
            </w:r>
          </w:p>
          <w:p w:rsidR="008E3E1B" w:rsidRPr="00121DCD" w:rsidRDefault="008E3E1B" w:rsidP="008E3E1B">
            <w:pPr>
              <w:snapToGrid w:val="0"/>
              <w:spacing w:line="240" w:lineRule="atLeast"/>
              <w:jc w:val="center"/>
              <w:rPr>
                <w:rFonts w:eastAsia="標楷體"/>
                <w:spacing w:val="-20"/>
              </w:rPr>
            </w:pPr>
            <w:r w:rsidRPr="00121DCD">
              <w:rPr>
                <w:rFonts w:eastAsia="標楷體" w:hint="eastAsia"/>
                <w:spacing w:val="-20"/>
              </w:rPr>
              <w:t>年增率</w:t>
            </w:r>
            <w:r w:rsidRPr="00121DCD">
              <w:rPr>
                <w:rFonts w:eastAsia="標楷體"/>
                <w:spacing w:val="-20"/>
              </w:rPr>
              <w:t>(</w:t>
            </w:r>
            <w:r w:rsidRPr="00121DCD">
              <w:rPr>
                <w:rFonts w:eastAsia="標楷體"/>
                <w:spacing w:val="-20"/>
              </w:rPr>
              <w:t>％</w:t>
            </w:r>
            <w:r w:rsidRPr="00121DCD">
              <w:rPr>
                <w:rFonts w:eastAsia="標楷體"/>
                <w:spacing w:val="-20"/>
              </w:rPr>
              <w:t>)</w:t>
            </w:r>
          </w:p>
        </w:tc>
        <w:tc>
          <w:tcPr>
            <w:tcW w:w="1416" w:type="dxa"/>
            <w:tcBorders>
              <w:bottom w:val="single" w:sz="4" w:space="0" w:color="auto"/>
            </w:tcBorders>
            <w:vAlign w:val="center"/>
          </w:tcPr>
          <w:p w:rsidR="008E3E1B" w:rsidRPr="00121DCD" w:rsidRDefault="008E3E1B" w:rsidP="008E3E1B">
            <w:pPr>
              <w:snapToGrid w:val="0"/>
              <w:spacing w:line="240" w:lineRule="atLeast"/>
              <w:jc w:val="center"/>
              <w:rPr>
                <w:rFonts w:eastAsia="標楷體"/>
                <w:spacing w:val="-20"/>
              </w:rPr>
            </w:pPr>
            <w:r w:rsidRPr="00121DCD">
              <w:rPr>
                <w:rFonts w:eastAsia="標楷體" w:hint="eastAsia"/>
                <w:spacing w:val="-20"/>
              </w:rPr>
              <w:t>新台幣兌美元</w:t>
            </w:r>
          </w:p>
          <w:p w:rsidR="008E3E1B" w:rsidRPr="00121DCD" w:rsidRDefault="008E3E1B" w:rsidP="008E3E1B">
            <w:pPr>
              <w:snapToGrid w:val="0"/>
              <w:spacing w:line="240" w:lineRule="atLeast"/>
              <w:jc w:val="center"/>
              <w:rPr>
                <w:rFonts w:eastAsia="標楷體"/>
                <w:spacing w:val="-20"/>
              </w:rPr>
            </w:pPr>
            <w:r w:rsidRPr="00121DCD">
              <w:rPr>
                <w:rFonts w:eastAsia="標楷體" w:hint="eastAsia"/>
                <w:spacing w:val="-20"/>
              </w:rPr>
              <w:t>平均匯率</w:t>
            </w:r>
          </w:p>
        </w:tc>
        <w:tc>
          <w:tcPr>
            <w:tcW w:w="1336" w:type="dxa"/>
            <w:tcBorders>
              <w:bottom w:val="single" w:sz="4" w:space="0" w:color="auto"/>
              <w:right w:val="nil"/>
            </w:tcBorders>
            <w:vAlign w:val="center"/>
          </w:tcPr>
          <w:p w:rsidR="008E3E1B" w:rsidRPr="00121DCD" w:rsidRDefault="008E3E1B" w:rsidP="008E3E1B">
            <w:pPr>
              <w:snapToGrid w:val="0"/>
              <w:spacing w:line="240" w:lineRule="atLeast"/>
              <w:jc w:val="center"/>
              <w:rPr>
                <w:rFonts w:eastAsia="標楷體"/>
                <w:spacing w:val="-20"/>
              </w:rPr>
            </w:pPr>
            <w:r w:rsidRPr="00121DCD">
              <w:rPr>
                <w:rFonts w:eastAsia="標楷體" w:hint="eastAsia"/>
                <w:spacing w:val="-20"/>
              </w:rPr>
              <w:t>金融業隔夜</w:t>
            </w:r>
          </w:p>
          <w:p w:rsidR="008E3E1B" w:rsidRPr="00121DCD" w:rsidRDefault="008E3E1B" w:rsidP="008E3E1B">
            <w:pPr>
              <w:snapToGrid w:val="0"/>
              <w:spacing w:line="240" w:lineRule="atLeast"/>
              <w:jc w:val="center"/>
              <w:rPr>
                <w:rFonts w:eastAsia="標楷體"/>
                <w:spacing w:val="-20"/>
              </w:rPr>
            </w:pPr>
            <w:r w:rsidRPr="00121DCD">
              <w:rPr>
                <w:rFonts w:eastAsia="標楷體" w:hint="eastAsia"/>
                <w:spacing w:val="-20"/>
              </w:rPr>
              <w:t>拆款利率</w:t>
            </w:r>
            <w:r w:rsidRPr="00121DCD">
              <w:rPr>
                <w:rFonts w:eastAsia="標楷體"/>
                <w:spacing w:val="-20"/>
              </w:rPr>
              <w:t>(</w:t>
            </w:r>
            <w:r w:rsidRPr="00121DCD">
              <w:rPr>
                <w:rFonts w:eastAsia="標楷體"/>
                <w:spacing w:val="-20"/>
              </w:rPr>
              <w:t>％</w:t>
            </w:r>
            <w:r w:rsidRPr="00121DCD">
              <w:rPr>
                <w:rFonts w:eastAsia="標楷體"/>
                <w:spacing w:val="-20"/>
              </w:rPr>
              <w:t>)</w:t>
            </w:r>
          </w:p>
        </w:tc>
      </w:tr>
      <w:tr w:rsidR="008E3E1B" w:rsidRPr="00121DCD" w:rsidTr="008E3E1B">
        <w:trPr>
          <w:trHeight w:val="170"/>
          <w:jc w:val="center"/>
        </w:trPr>
        <w:tc>
          <w:tcPr>
            <w:tcW w:w="1638" w:type="dxa"/>
            <w:tcBorders>
              <w:top w:val="nil"/>
              <w:left w:val="nil"/>
              <w:bottom w:val="nil"/>
              <w:right w:val="single" w:sz="4" w:space="0" w:color="auto"/>
            </w:tcBorders>
            <w:vAlign w:val="center"/>
          </w:tcPr>
          <w:p w:rsidR="008E3E1B" w:rsidRPr="00121DCD" w:rsidRDefault="008E3E1B" w:rsidP="008E3E1B">
            <w:pPr>
              <w:snapToGrid w:val="0"/>
              <w:spacing w:line="240" w:lineRule="atLeast"/>
              <w:ind w:firstLineChars="19" w:firstLine="46"/>
              <w:jc w:val="both"/>
              <w:rPr>
                <w:rFonts w:eastAsia="標楷體"/>
                <w:b/>
                <w:bCs/>
              </w:rPr>
            </w:pPr>
            <w:r w:rsidRPr="00121DCD">
              <w:rPr>
                <w:rFonts w:eastAsia="標楷體" w:hint="eastAsia"/>
                <w:b/>
                <w:bCs/>
              </w:rPr>
              <w:t>97</w:t>
            </w:r>
            <w:r w:rsidRPr="00121DCD">
              <w:rPr>
                <w:rFonts w:eastAsia="標楷體" w:hint="eastAsia"/>
                <w:b/>
                <w:bCs/>
              </w:rPr>
              <w:t>年</w:t>
            </w:r>
          </w:p>
        </w:tc>
        <w:tc>
          <w:tcPr>
            <w:tcW w:w="1360" w:type="dxa"/>
            <w:tcBorders>
              <w:top w:val="nil"/>
              <w:left w:val="single" w:sz="4" w:space="0" w:color="auto"/>
              <w:bottom w:val="nil"/>
              <w:right w:val="nil"/>
            </w:tcBorders>
            <w:vAlign w:val="center"/>
          </w:tcPr>
          <w:p w:rsidR="008E3E1B" w:rsidRPr="00121DCD"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rFonts w:eastAsia="標楷體"/>
                <w:b/>
                <w:spacing w:val="0"/>
                <w:kern w:val="2"/>
                <w:szCs w:val="24"/>
              </w:rPr>
            </w:pPr>
            <w:r w:rsidRPr="00121DCD">
              <w:rPr>
                <w:rFonts w:eastAsia="標楷體" w:hint="eastAsia"/>
                <w:b/>
                <w:spacing w:val="0"/>
                <w:kern w:val="2"/>
                <w:szCs w:val="24"/>
              </w:rPr>
              <w:t>2.71</w:t>
            </w:r>
          </w:p>
        </w:tc>
        <w:tc>
          <w:tcPr>
            <w:tcW w:w="1513" w:type="dxa"/>
            <w:tcBorders>
              <w:top w:val="nil"/>
              <w:left w:val="nil"/>
              <w:bottom w:val="nil"/>
              <w:right w:val="nil"/>
            </w:tcBorders>
            <w:vAlign w:val="center"/>
          </w:tcPr>
          <w:p w:rsidR="008E3E1B" w:rsidRPr="00AC18D7" w:rsidRDefault="008E3E1B" w:rsidP="008E3E1B">
            <w:pPr>
              <w:snapToGrid w:val="0"/>
              <w:spacing w:line="240" w:lineRule="atLeast"/>
              <w:ind w:rightChars="213" w:right="511"/>
              <w:jc w:val="right"/>
              <w:rPr>
                <w:rFonts w:eastAsia="標楷體"/>
                <w:b/>
              </w:rPr>
            </w:pPr>
            <w:r w:rsidRPr="00AC18D7">
              <w:rPr>
                <w:rFonts w:eastAsia="標楷體" w:hint="eastAsia"/>
                <w:b/>
              </w:rPr>
              <w:t>0.97</w:t>
            </w:r>
          </w:p>
        </w:tc>
        <w:tc>
          <w:tcPr>
            <w:tcW w:w="1500" w:type="dxa"/>
            <w:tcBorders>
              <w:top w:val="nil"/>
              <w:left w:val="nil"/>
              <w:bottom w:val="nil"/>
              <w:right w:val="nil"/>
            </w:tcBorders>
            <w:vAlign w:val="center"/>
          </w:tcPr>
          <w:p w:rsidR="008E3E1B" w:rsidRPr="00AC18D7" w:rsidRDefault="008E3E1B" w:rsidP="008E3E1B">
            <w:pPr>
              <w:snapToGrid w:val="0"/>
              <w:spacing w:line="240" w:lineRule="atLeast"/>
              <w:ind w:rightChars="189" w:right="454"/>
              <w:jc w:val="right"/>
              <w:rPr>
                <w:rFonts w:eastAsia="標楷體"/>
                <w:b/>
              </w:rPr>
            </w:pPr>
            <w:r w:rsidRPr="00AC18D7">
              <w:rPr>
                <w:rFonts w:eastAsia="標楷體" w:hint="eastAsia"/>
                <w:b/>
              </w:rPr>
              <w:t>-2.94</w:t>
            </w:r>
          </w:p>
        </w:tc>
        <w:tc>
          <w:tcPr>
            <w:tcW w:w="1416" w:type="dxa"/>
            <w:tcBorders>
              <w:top w:val="nil"/>
              <w:left w:val="nil"/>
              <w:bottom w:val="nil"/>
              <w:right w:val="nil"/>
            </w:tcBorders>
            <w:vAlign w:val="center"/>
          </w:tcPr>
          <w:p w:rsidR="008E3E1B" w:rsidRPr="00AC18D7" w:rsidRDefault="008E3E1B" w:rsidP="008E3E1B">
            <w:pPr>
              <w:snapToGrid w:val="0"/>
              <w:spacing w:line="240" w:lineRule="atLeast"/>
              <w:ind w:rightChars="188" w:right="451"/>
              <w:jc w:val="right"/>
              <w:rPr>
                <w:b/>
                <w:bCs/>
              </w:rPr>
            </w:pPr>
            <w:r w:rsidRPr="00AC18D7">
              <w:rPr>
                <w:b/>
                <w:bCs/>
              </w:rPr>
              <w:t xml:space="preserve">31.517 </w:t>
            </w:r>
          </w:p>
        </w:tc>
        <w:tc>
          <w:tcPr>
            <w:tcW w:w="1336" w:type="dxa"/>
            <w:tcBorders>
              <w:top w:val="nil"/>
              <w:left w:val="nil"/>
              <w:bottom w:val="nil"/>
              <w:right w:val="nil"/>
            </w:tcBorders>
            <w:vAlign w:val="center"/>
          </w:tcPr>
          <w:p w:rsidR="008E3E1B" w:rsidRPr="00AC18D7" w:rsidRDefault="008E3E1B" w:rsidP="008E3E1B">
            <w:pPr>
              <w:snapToGrid w:val="0"/>
              <w:spacing w:line="240" w:lineRule="atLeast"/>
              <w:ind w:rightChars="154" w:right="370"/>
              <w:jc w:val="right"/>
              <w:rPr>
                <w:rFonts w:eastAsia="標楷體"/>
                <w:b/>
              </w:rPr>
            </w:pPr>
            <w:r w:rsidRPr="00AC18D7">
              <w:rPr>
                <w:rFonts w:eastAsia="標楷體" w:hint="eastAsia"/>
                <w:b/>
              </w:rPr>
              <w:t>1.932</w:t>
            </w:r>
          </w:p>
        </w:tc>
      </w:tr>
      <w:tr w:rsidR="008E3E1B" w:rsidRPr="00121DCD" w:rsidTr="008E3E1B">
        <w:trPr>
          <w:trHeight w:val="80"/>
          <w:jc w:val="center"/>
        </w:trPr>
        <w:tc>
          <w:tcPr>
            <w:tcW w:w="1638" w:type="dxa"/>
            <w:tcBorders>
              <w:top w:val="nil"/>
              <w:left w:val="nil"/>
              <w:bottom w:val="nil"/>
              <w:right w:val="single" w:sz="4" w:space="0" w:color="auto"/>
            </w:tcBorders>
            <w:vAlign w:val="center"/>
          </w:tcPr>
          <w:p w:rsidR="008E3E1B" w:rsidRPr="00121DCD" w:rsidRDefault="008E3E1B" w:rsidP="008E3E1B">
            <w:pPr>
              <w:snapToGrid w:val="0"/>
              <w:spacing w:line="240" w:lineRule="atLeast"/>
              <w:ind w:firstLineChars="19" w:firstLine="46"/>
              <w:jc w:val="both"/>
              <w:rPr>
                <w:rFonts w:eastAsia="標楷體"/>
                <w:bCs/>
              </w:rPr>
            </w:pPr>
            <w:r w:rsidRPr="00121DCD">
              <w:rPr>
                <w:rFonts w:eastAsia="標楷體" w:hint="eastAsia"/>
                <w:b/>
                <w:bCs/>
              </w:rPr>
              <w:t>98</w:t>
            </w:r>
            <w:r w:rsidRPr="00121DCD">
              <w:rPr>
                <w:rFonts w:eastAsia="標楷體" w:hint="eastAsia"/>
                <w:b/>
                <w:bCs/>
              </w:rPr>
              <w:t>年</w:t>
            </w:r>
          </w:p>
        </w:tc>
        <w:tc>
          <w:tcPr>
            <w:tcW w:w="1360" w:type="dxa"/>
            <w:tcBorders>
              <w:top w:val="nil"/>
              <w:left w:val="single" w:sz="4" w:space="0" w:color="auto"/>
              <w:bottom w:val="nil"/>
              <w:right w:val="nil"/>
            </w:tcBorders>
            <w:vAlign w:val="center"/>
          </w:tcPr>
          <w:p w:rsidR="008E3E1B" w:rsidRPr="00121DCD"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rPr>
            </w:pPr>
            <w:r w:rsidRPr="00121DCD">
              <w:rPr>
                <w:rFonts w:hint="eastAsia"/>
                <w:b/>
                <w:bCs/>
              </w:rPr>
              <w:t>7.46</w:t>
            </w:r>
          </w:p>
        </w:tc>
        <w:tc>
          <w:tcPr>
            <w:tcW w:w="1513" w:type="dxa"/>
            <w:tcBorders>
              <w:top w:val="nil"/>
              <w:left w:val="nil"/>
              <w:bottom w:val="nil"/>
              <w:right w:val="nil"/>
            </w:tcBorders>
            <w:vAlign w:val="center"/>
          </w:tcPr>
          <w:p w:rsidR="008E3E1B" w:rsidRPr="00AC18D7" w:rsidRDefault="008E3E1B" w:rsidP="008E3E1B">
            <w:pPr>
              <w:snapToGrid w:val="0"/>
              <w:spacing w:line="240" w:lineRule="atLeast"/>
              <w:ind w:rightChars="213" w:right="511"/>
              <w:jc w:val="right"/>
              <w:rPr>
                <w:b/>
                <w:bCs/>
              </w:rPr>
            </w:pPr>
            <w:r w:rsidRPr="00AC18D7">
              <w:rPr>
                <w:rFonts w:hint="eastAsia"/>
                <w:b/>
                <w:bCs/>
              </w:rPr>
              <w:t>13.41</w:t>
            </w:r>
          </w:p>
        </w:tc>
        <w:tc>
          <w:tcPr>
            <w:tcW w:w="1500" w:type="dxa"/>
            <w:tcBorders>
              <w:top w:val="nil"/>
              <w:left w:val="nil"/>
              <w:bottom w:val="nil"/>
              <w:right w:val="nil"/>
            </w:tcBorders>
            <w:vAlign w:val="center"/>
          </w:tcPr>
          <w:p w:rsidR="008E3E1B" w:rsidRPr="00AC18D7" w:rsidRDefault="008E3E1B" w:rsidP="008E3E1B">
            <w:pPr>
              <w:snapToGrid w:val="0"/>
              <w:spacing w:line="240" w:lineRule="atLeast"/>
              <w:ind w:rightChars="189" w:right="454"/>
              <w:jc w:val="right"/>
              <w:rPr>
                <w:b/>
                <w:bCs/>
              </w:rPr>
            </w:pPr>
            <w:r w:rsidRPr="00AC18D7">
              <w:rPr>
                <w:rFonts w:hint="eastAsia"/>
                <w:b/>
                <w:bCs/>
              </w:rPr>
              <w:t>16.69</w:t>
            </w:r>
          </w:p>
        </w:tc>
        <w:tc>
          <w:tcPr>
            <w:tcW w:w="1416" w:type="dxa"/>
            <w:tcBorders>
              <w:top w:val="nil"/>
              <w:left w:val="nil"/>
              <w:bottom w:val="nil"/>
              <w:right w:val="nil"/>
            </w:tcBorders>
            <w:vAlign w:val="center"/>
          </w:tcPr>
          <w:p w:rsidR="008E3E1B" w:rsidRPr="00AC18D7" w:rsidRDefault="008E3E1B" w:rsidP="008E3E1B">
            <w:pPr>
              <w:snapToGrid w:val="0"/>
              <w:spacing w:line="240" w:lineRule="atLeast"/>
              <w:ind w:rightChars="188" w:right="451"/>
              <w:jc w:val="right"/>
              <w:rPr>
                <w:b/>
                <w:bCs/>
              </w:rPr>
            </w:pPr>
            <w:r w:rsidRPr="00AC18D7">
              <w:rPr>
                <w:b/>
                <w:bCs/>
              </w:rPr>
              <w:t xml:space="preserve">33.049 </w:t>
            </w:r>
          </w:p>
        </w:tc>
        <w:tc>
          <w:tcPr>
            <w:tcW w:w="1336" w:type="dxa"/>
            <w:tcBorders>
              <w:top w:val="nil"/>
              <w:left w:val="nil"/>
              <w:bottom w:val="nil"/>
              <w:right w:val="nil"/>
            </w:tcBorders>
            <w:vAlign w:val="center"/>
          </w:tcPr>
          <w:p w:rsidR="008E3E1B" w:rsidRPr="00AC18D7" w:rsidRDefault="008E3E1B" w:rsidP="008E3E1B">
            <w:pPr>
              <w:snapToGrid w:val="0"/>
              <w:spacing w:line="240" w:lineRule="atLeast"/>
              <w:ind w:rightChars="154" w:right="370"/>
              <w:jc w:val="right"/>
              <w:rPr>
                <w:rFonts w:eastAsia="標楷體"/>
                <w:b/>
                <w:bCs/>
              </w:rPr>
            </w:pPr>
            <w:r w:rsidRPr="00AC18D7">
              <w:rPr>
                <w:rFonts w:eastAsia="標楷體" w:hint="eastAsia"/>
                <w:b/>
                <w:bCs/>
              </w:rPr>
              <w:t>0.121</w:t>
            </w:r>
          </w:p>
        </w:tc>
      </w:tr>
      <w:tr w:rsidR="008E3E1B" w:rsidRPr="00121DCD" w:rsidTr="008E3E1B">
        <w:trPr>
          <w:trHeight w:val="80"/>
          <w:jc w:val="center"/>
        </w:trPr>
        <w:tc>
          <w:tcPr>
            <w:tcW w:w="1638" w:type="dxa"/>
            <w:tcBorders>
              <w:top w:val="nil"/>
              <w:left w:val="nil"/>
              <w:bottom w:val="nil"/>
              <w:right w:val="single" w:sz="4" w:space="0" w:color="auto"/>
            </w:tcBorders>
            <w:vAlign w:val="center"/>
          </w:tcPr>
          <w:p w:rsidR="008E3E1B" w:rsidRPr="00121DCD" w:rsidRDefault="008E3E1B" w:rsidP="008E3E1B">
            <w:pPr>
              <w:snapToGrid w:val="0"/>
              <w:spacing w:line="240" w:lineRule="atLeast"/>
              <w:ind w:firstLineChars="19" w:firstLine="46"/>
              <w:jc w:val="both"/>
              <w:rPr>
                <w:rFonts w:eastAsia="標楷體"/>
                <w:bCs/>
              </w:rPr>
            </w:pPr>
            <w:r w:rsidRPr="00121DCD">
              <w:rPr>
                <w:rFonts w:eastAsia="標楷體" w:hint="eastAsia"/>
                <w:b/>
                <w:bCs/>
              </w:rPr>
              <w:t>99</w:t>
            </w:r>
            <w:r w:rsidRPr="00121DCD">
              <w:rPr>
                <w:rFonts w:eastAsia="標楷體" w:hint="eastAsia"/>
                <w:b/>
                <w:bCs/>
              </w:rPr>
              <w:t>年</w:t>
            </w:r>
          </w:p>
        </w:tc>
        <w:tc>
          <w:tcPr>
            <w:tcW w:w="1360" w:type="dxa"/>
            <w:tcBorders>
              <w:top w:val="nil"/>
              <w:left w:val="single" w:sz="4" w:space="0" w:color="auto"/>
              <w:bottom w:val="nil"/>
              <w:right w:val="nil"/>
            </w:tcBorders>
            <w:vAlign w:val="center"/>
          </w:tcPr>
          <w:p w:rsidR="008E3E1B" w:rsidRPr="00121DCD" w:rsidRDefault="008E3E1B" w:rsidP="008E3E1B">
            <w:pPr>
              <w:snapToGrid w:val="0"/>
              <w:spacing w:line="240" w:lineRule="atLeast"/>
              <w:ind w:rightChars="174" w:right="418" w:firstLineChars="19" w:firstLine="46"/>
              <w:jc w:val="right"/>
              <w:rPr>
                <w:rFonts w:eastAsia="標楷體"/>
                <w:b/>
                <w:bCs/>
              </w:rPr>
            </w:pPr>
            <w:r w:rsidRPr="00121DCD">
              <w:rPr>
                <w:rFonts w:eastAsia="標楷體" w:hint="eastAsia"/>
                <w:b/>
                <w:bCs/>
              </w:rPr>
              <w:t>4.53</w:t>
            </w:r>
          </w:p>
        </w:tc>
        <w:tc>
          <w:tcPr>
            <w:tcW w:w="1513" w:type="dxa"/>
            <w:tcBorders>
              <w:top w:val="nil"/>
              <w:left w:val="nil"/>
              <w:bottom w:val="nil"/>
              <w:right w:val="nil"/>
            </w:tcBorders>
            <w:vAlign w:val="center"/>
          </w:tcPr>
          <w:p w:rsidR="008E3E1B" w:rsidRPr="00AC18D7" w:rsidRDefault="008E3E1B" w:rsidP="008E3E1B">
            <w:pPr>
              <w:snapToGrid w:val="0"/>
              <w:spacing w:line="240" w:lineRule="atLeast"/>
              <w:ind w:rightChars="213" w:right="511" w:firstLineChars="19" w:firstLine="46"/>
              <w:jc w:val="right"/>
              <w:rPr>
                <w:rFonts w:eastAsia="標楷體"/>
                <w:b/>
                <w:bCs/>
              </w:rPr>
            </w:pPr>
            <w:r w:rsidRPr="00AC18D7">
              <w:rPr>
                <w:rFonts w:eastAsia="標楷體" w:hint="eastAsia"/>
                <w:b/>
                <w:bCs/>
              </w:rPr>
              <w:t>14.71</w:t>
            </w:r>
          </w:p>
        </w:tc>
        <w:tc>
          <w:tcPr>
            <w:tcW w:w="1500" w:type="dxa"/>
            <w:tcBorders>
              <w:top w:val="nil"/>
              <w:left w:val="nil"/>
              <w:bottom w:val="nil"/>
              <w:right w:val="nil"/>
            </w:tcBorders>
            <w:vAlign w:val="center"/>
          </w:tcPr>
          <w:p w:rsidR="008E3E1B" w:rsidRPr="00AC18D7" w:rsidRDefault="008E3E1B" w:rsidP="008E3E1B">
            <w:pPr>
              <w:snapToGrid w:val="0"/>
              <w:spacing w:line="240" w:lineRule="atLeast"/>
              <w:ind w:rightChars="189" w:right="454" w:firstLineChars="19" w:firstLine="46"/>
              <w:jc w:val="right"/>
              <w:rPr>
                <w:rFonts w:eastAsia="標楷體"/>
                <w:b/>
                <w:bCs/>
              </w:rPr>
            </w:pPr>
            <w:r w:rsidRPr="00AC18D7">
              <w:rPr>
                <w:rFonts w:eastAsia="標楷體" w:hint="eastAsia"/>
                <w:b/>
                <w:bCs/>
              </w:rPr>
              <w:t>14.93</w:t>
            </w:r>
          </w:p>
        </w:tc>
        <w:tc>
          <w:tcPr>
            <w:tcW w:w="1416" w:type="dxa"/>
            <w:tcBorders>
              <w:top w:val="nil"/>
              <w:left w:val="nil"/>
              <w:bottom w:val="nil"/>
              <w:right w:val="nil"/>
            </w:tcBorders>
            <w:vAlign w:val="center"/>
          </w:tcPr>
          <w:p w:rsidR="008E3E1B" w:rsidRPr="00AC18D7" w:rsidRDefault="008E3E1B" w:rsidP="008E3E1B">
            <w:pPr>
              <w:snapToGrid w:val="0"/>
              <w:spacing w:line="240" w:lineRule="atLeast"/>
              <w:ind w:rightChars="188" w:right="451" w:firstLineChars="19" w:firstLine="46"/>
              <w:jc w:val="right"/>
              <w:rPr>
                <w:rFonts w:eastAsia="標楷體"/>
                <w:b/>
                <w:bCs/>
              </w:rPr>
            </w:pPr>
            <w:r w:rsidRPr="00AC18D7">
              <w:rPr>
                <w:rFonts w:eastAsia="標楷體" w:hint="eastAsia"/>
                <w:b/>
                <w:bCs/>
              </w:rPr>
              <w:t>31.642</w:t>
            </w:r>
          </w:p>
        </w:tc>
        <w:tc>
          <w:tcPr>
            <w:tcW w:w="1336" w:type="dxa"/>
            <w:tcBorders>
              <w:top w:val="nil"/>
              <w:left w:val="nil"/>
              <w:bottom w:val="nil"/>
              <w:right w:val="nil"/>
            </w:tcBorders>
            <w:vAlign w:val="center"/>
          </w:tcPr>
          <w:p w:rsidR="008E3E1B" w:rsidRPr="00AC18D7" w:rsidRDefault="008E3E1B" w:rsidP="008E3E1B">
            <w:pPr>
              <w:snapToGrid w:val="0"/>
              <w:spacing w:line="240" w:lineRule="atLeast"/>
              <w:ind w:rightChars="154" w:right="370" w:firstLineChars="19" w:firstLine="46"/>
              <w:jc w:val="right"/>
              <w:rPr>
                <w:rFonts w:eastAsia="標楷體"/>
                <w:b/>
                <w:bCs/>
              </w:rPr>
            </w:pPr>
            <w:r w:rsidRPr="00AC18D7">
              <w:rPr>
                <w:rFonts w:eastAsia="標楷體" w:hint="eastAsia"/>
                <w:b/>
                <w:bCs/>
              </w:rPr>
              <w:t>0.181</w:t>
            </w:r>
          </w:p>
        </w:tc>
      </w:tr>
      <w:tr w:rsidR="008E3E1B" w:rsidRPr="00121DCD" w:rsidTr="008E3E1B">
        <w:trPr>
          <w:trHeight w:val="80"/>
          <w:jc w:val="center"/>
        </w:trPr>
        <w:tc>
          <w:tcPr>
            <w:tcW w:w="1638" w:type="dxa"/>
            <w:tcBorders>
              <w:top w:val="nil"/>
              <w:left w:val="nil"/>
              <w:bottom w:val="nil"/>
              <w:right w:val="single" w:sz="4" w:space="0" w:color="auto"/>
            </w:tcBorders>
            <w:vAlign w:val="center"/>
          </w:tcPr>
          <w:p w:rsidR="008E3E1B" w:rsidRPr="00121DCD" w:rsidRDefault="008E3E1B" w:rsidP="008E3E1B">
            <w:pPr>
              <w:snapToGrid w:val="0"/>
              <w:spacing w:line="240" w:lineRule="atLeast"/>
              <w:ind w:firstLineChars="19" w:firstLine="46"/>
              <w:jc w:val="both"/>
              <w:rPr>
                <w:rFonts w:eastAsia="標楷體"/>
                <w:bCs/>
              </w:rPr>
            </w:pPr>
            <w:r w:rsidRPr="00121DCD">
              <w:rPr>
                <w:rFonts w:eastAsia="標楷體" w:hint="eastAsia"/>
                <w:b/>
                <w:bCs/>
              </w:rPr>
              <w:t>100</w:t>
            </w:r>
            <w:r w:rsidRPr="00121DCD">
              <w:rPr>
                <w:rFonts w:eastAsia="標楷體" w:hint="eastAsia"/>
                <w:b/>
                <w:bCs/>
              </w:rPr>
              <w:t>年</w:t>
            </w:r>
          </w:p>
        </w:tc>
        <w:tc>
          <w:tcPr>
            <w:tcW w:w="1360" w:type="dxa"/>
            <w:tcBorders>
              <w:top w:val="nil"/>
              <w:left w:val="single" w:sz="4" w:space="0" w:color="auto"/>
              <w:bottom w:val="nil"/>
              <w:right w:val="nil"/>
            </w:tcBorders>
            <w:vAlign w:val="center"/>
          </w:tcPr>
          <w:p w:rsidR="008E3E1B" w:rsidRPr="007E02F3" w:rsidRDefault="008E3E1B" w:rsidP="008E3E1B">
            <w:pPr>
              <w:snapToGrid w:val="0"/>
              <w:spacing w:line="240" w:lineRule="atLeast"/>
              <w:ind w:rightChars="174" w:right="418" w:firstLineChars="19" w:firstLine="46"/>
              <w:jc w:val="right"/>
              <w:rPr>
                <w:rFonts w:eastAsia="標楷體"/>
                <w:b/>
                <w:bCs/>
              </w:rPr>
            </w:pPr>
            <w:r w:rsidRPr="007E02F3">
              <w:rPr>
                <w:rFonts w:eastAsia="標楷體" w:hint="eastAsia"/>
                <w:b/>
                <w:bCs/>
              </w:rPr>
              <w:t>5.84</w:t>
            </w:r>
          </w:p>
        </w:tc>
        <w:tc>
          <w:tcPr>
            <w:tcW w:w="1513" w:type="dxa"/>
            <w:tcBorders>
              <w:top w:val="nil"/>
              <w:left w:val="nil"/>
              <w:bottom w:val="nil"/>
              <w:right w:val="nil"/>
            </w:tcBorders>
            <w:vAlign w:val="center"/>
          </w:tcPr>
          <w:p w:rsidR="008E3E1B" w:rsidRPr="00AC18D7" w:rsidRDefault="008E3E1B" w:rsidP="008E3E1B">
            <w:pPr>
              <w:snapToGrid w:val="0"/>
              <w:spacing w:line="240" w:lineRule="atLeast"/>
              <w:ind w:rightChars="213" w:right="511" w:firstLineChars="19" w:firstLine="46"/>
              <w:jc w:val="right"/>
              <w:rPr>
                <w:rFonts w:eastAsia="標楷體"/>
                <w:b/>
                <w:bCs/>
              </w:rPr>
            </w:pPr>
            <w:r w:rsidRPr="00AC18D7">
              <w:rPr>
                <w:rFonts w:eastAsia="標楷體" w:hint="eastAsia"/>
                <w:b/>
                <w:bCs/>
              </w:rPr>
              <w:t>8.10</w:t>
            </w:r>
          </w:p>
        </w:tc>
        <w:tc>
          <w:tcPr>
            <w:tcW w:w="1500" w:type="dxa"/>
            <w:tcBorders>
              <w:top w:val="nil"/>
              <w:left w:val="nil"/>
              <w:bottom w:val="nil"/>
              <w:right w:val="nil"/>
            </w:tcBorders>
            <w:vAlign w:val="center"/>
          </w:tcPr>
          <w:p w:rsidR="008E3E1B" w:rsidRPr="00AC18D7" w:rsidRDefault="008E3E1B" w:rsidP="008E3E1B">
            <w:pPr>
              <w:snapToGrid w:val="0"/>
              <w:spacing w:line="240" w:lineRule="atLeast"/>
              <w:ind w:rightChars="189" w:right="454" w:firstLineChars="19" w:firstLine="46"/>
              <w:jc w:val="right"/>
              <w:rPr>
                <w:rFonts w:eastAsia="標楷體"/>
                <w:b/>
                <w:bCs/>
              </w:rPr>
            </w:pPr>
            <w:r w:rsidRPr="00AC18D7">
              <w:rPr>
                <w:rFonts w:eastAsia="標楷體" w:hint="eastAsia"/>
                <w:b/>
                <w:bCs/>
              </w:rPr>
              <w:t>7.16</w:t>
            </w:r>
          </w:p>
        </w:tc>
        <w:tc>
          <w:tcPr>
            <w:tcW w:w="1416" w:type="dxa"/>
            <w:tcBorders>
              <w:top w:val="nil"/>
              <w:left w:val="nil"/>
              <w:bottom w:val="nil"/>
              <w:right w:val="nil"/>
            </w:tcBorders>
            <w:vAlign w:val="center"/>
          </w:tcPr>
          <w:p w:rsidR="008E3E1B" w:rsidRPr="00AC18D7" w:rsidRDefault="008E3E1B" w:rsidP="008E3E1B">
            <w:pPr>
              <w:snapToGrid w:val="0"/>
              <w:spacing w:line="240" w:lineRule="atLeast"/>
              <w:ind w:rightChars="188" w:right="451" w:firstLineChars="19" w:firstLine="46"/>
              <w:jc w:val="right"/>
              <w:rPr>
                <w:rFonts w:eastAsia="標楷體"/>
                <w:b/>
                <w:bCs/>
              </w:rPr>
            </w:pPr>
            <w:r w:rsidRPr="00AC18D7">
              <w:rPr>
                <w:rFonts w:eastAsia="標楷體" w:hint="eastAsia"/>
                <w:b/>
                <w:bCs/>
              </w:rPr>
              <w:t>29.464</w:t>
            </w:r>
          </w:p>
        </w:tc>
        <w:tc>
          <w:tcPr>
            <w:tcW w:w="1336" w:type="dxa"/>
            <w:tcBorders>
              <w:top w:val="nil"/>
              <w:left w:val="nil"/>
              <w:bottom w:val="nil"/>
              <w:right w:val="nil"/>
            </w:tcBorders>
            <w:vAlign w:val="center"/>
          </w:tcPr>
          <w:p w:rsidR="008E3E1B" w:rsidRPr="00AC18D7" w:rsidRDefault="008E3E1B" w:rsidP="008E3E1B">
            <w:pPr>
              <w:snapToGrid w:val="0"/>
              <w:spacing w:line="240" w:lineRule="atLeast"/>
              <w:ind w:rightChars="154" w:right="370" w:firstLineChars="19" w:firstLine="46"/>
              <w:jc w:val="right"/>
              <w:rPr>
                <w:rFonts w:eastAsia="標楷體"/>
                <w:b/>
                <w:bCs/>
              </w:rPr>
            </w:pPr>
            <w:r w:rsidRPr="00AC18D7">
              <w:rPr>
                <w:rFonts w:eastAsia="標楷體" w:hint="eastAsia"/>
                <w:b/>
                <w:bCs/>
              </w:rPr>
              <w:t>0.341</w:t>
            </w:r>
          </w:p>
        </w:tc>
      </w:tr>
      <w:tr w:rsidR="008E3E1B" w:rsidRPr="00AF4CD2" w:rsidTr="008E3E1B">
        <w:trPr>
          <w:trHeight w:val="307"/>
          <w:jc w:val="center"/>
        </w:trPr>
        <w:tc>
          <w:tcPr>
            <w:tcW w:w="1638" w:type="dxa"/>
            <w:tcBorders>
              <w:top w:val="nil"/>
              <w:left w:val="nil"/>
              <w:bottom w:val="nil"/>
              <w:right w:val="single" w:sz="4" w:space="0" w:color="auto"/>
            </w:tcBorders>
          </w:tcPr>
          <w:p w:rsidR="008E3E1B" w:rsidRPr="00AF4CD2" w:rsidRDefault="008E3E1B" w:rsidP="00E37155">
            <w:pPr>
              <w:snapToGrid w:val="0"/>
              <w:spacing w:line="240" w:lineRule="atLeast"/>
              <w:ind w:right="66" w:firstLineChars="24" w:firstLine="58"/>
              <w:jc w:val="both"/>
              <w:rPr>
                <w:rFonts w:eastAsia="標楷體"/>
                <w:color w:val="FF0000"/>
              </w:rPr>
            </w:pPr>
            <w:r w:rsidRPr="00790609">
              <w:rPr>
                <w:rFonts w:eastAsia="標楷體" w:hint="eastAsia"/>
                <w:b/>
                <w:bCs/>
              </w:rPr>
              <w:t>101</w:t>
            </w:r>
            <w:r w:rsidRPr="00790609">
              <w:rPr>
                <w:rFonts w:eastAsia="標楷體" w:hint="eastAsia"/>
                <w:b/>
                <w:bCs/>
              </w:rPr>
              <w:t>年</w:t>
            </w:r>
            <w:r w:rsidR="00D1629E" w:rsidRPr="00D1629E">
              <w:rPr>
                <w:rFonts w:eastAsia="標楷體" w:hint="eastAsia"/>
                <w:b/>
                <w:bCs/>
              </w:rPr>
              <w:t>1~12</w:t>
            </w:r>
            <w:r w:rsidR="00D1629E" w:rsidRPr="00D1629E">
              <w:rPr>
                <w:rFonts w:eastAsia="標楷體" w:hint="eastAsia"/>
                <w:b/>
                <w:bCs/>
              </w:rPr>
              <w:t>月</w:t>
            </w:r>
          </w:p>
        </w:tc>
        <w:tc>
          <w:tcPr>
            <w:tcW w:w="1360" w:type="dxa"/>
            <w:tcBorders>
              <w:top w:val="nil"/>
              <w:left w:val="single" w:sz="4" w:space="0" w:color="auto"/>
              <w:bottom w:val="nil"/>
              <w:right w:val="nil"/>
            </w:tcBorders>
            <w:vAlign w:val="center"/>
          </w:tcPr>
          <w:p w:rsidR="008E3E1B" w:rsidRPr="007D6A54" w:rsidRDefault="00020999" w:rsidP="00020999">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color w:val="000000" w:themeColor="text1"/>
              </w:rPr>
            </w:pPr>
            <w:r w:rsidRPr="007D6A54">
              <w:rPr>
                <w:rFonts w:hint="eastAsia"/>
                <w:b/>
                <w:bCs/>
                <w:color w:val="000000" w:themeColor="text1"/>
              </w:rPr>
              <w:t>4.</w:t>
            </w:r>
            <w:r w:rsidR="007D6A54" w:rsidRPr="007D6A54">
              <w:rPr>
                <w:rFonts w:hint="eastAsia"/>
                <w:b/>
                <w:bCs/>
                <w:color w:val="000000" w:themeColor="text1"/>
              </w:rPr>
              <w:t>17</w:t>
            </w:r>
          </w:p>
        </w:tc>
        <w:tc>
          <w:tcPr>
            <w:tcW w:w="1513" w:type="dxa"/>
            <w:tcBorders>
              <w:top w:val="nil"/>
              <w:left w:val="nil"/>
              <w:bottom w:val="nil"/>
              <w:right w:val="nil"/>
            </w:tcBorders>
            <w:vAlign w:val="center"/>
          </w:tcPr>
          <w:p w:rsidR="008E3E1B" w:rsidRPr="007D6A54" w:rsidRDefault="002B5939" w:rsidP="007D6A54">
            <w:pPr>
              <w:snapToGrid w:val="0"/>
              <w:spacing w:line="240" w:lineRule="atLeast"/>
              <w:ind w:rightChars="213" w:right="511"/>
              <w:jc w:val="right"/>
              <w:rPr>
                <w:rFonts w:eastAsia="華康粗圓體"/>
                <w:b/>
                <w:bCs/>
                <w:color w:val="000000" w:themeColor="text1"/>
                <w:spacing w:val="4"/>
                <w:kern w:val="0"/>
                <w:szCs w:val="27"/>
              </w:rPr>
            </w:pPr>
            <w:r w:rsidRPr="007D6A54">
              <w:rPr>
                <w:rFonts w:eastAsia="華康粗圓體" w:hint="eastAsia"/>
                <w:b/>
                <w:bCs/>
                <w:color w:val="000000" w:themeColor="text1"/>
                <w:spacing w:val="4"/>
                <w:kern w:val="0"/>
                <w:szCs w:val="27"/>
              </w:rPr>
              <w:t>3.</w:t>
            </w:r>
            <w:r w:rsidR="007D6A54" w:rsidRPr="007D6A54">
              <w:rPr>
                <w:rFonts w:eastAsia="華康粗圓體" w:hint="eastAsia"/>
                <w:b/>
                <w:bCs/>
                <w:color w:val="000000" w:themeColor="text1"/>
                <w:spacing w:val="4"/>
                <w:kern w:val="0"/>
                <w:szCs w:val="27"/>
              </w:rPr>
              <w:t>55</w:t>
            </w:r>
          </w:p>
        </w:tc>
        <w:tc>
          <w:tcPr>
            <w:tcW w:w="1500" w:type="dxa"/>
            <w:tcBorders>
              <w:top w:val="nil"/>
              <w:left w:val="nil"/>
              <w:bottom w:val="nil"/>
              <w:right w:val="nil"/>
            </w:tcBorders>
            <w:vAlign w:val="center"/>
          </w:tcPr>
          <w:p w:rsidR="008E3E1B" w:rsidRPr="007D6A54" w:rsidRDefault="00721588" w:rsidP="007D6A54">
            <w:pPr>
              <w:snapToGrid w:val="0"/>
              <w:spacing w:line="240" w:lineRule="atLeast"/>
              <w:ind w:rightChars="189" w:right="454"/>
              <w:jc w:val="right"/>
              <w:rPr>
                <w:b/>
                <w:bCs/>
                <w:color w:val="000000" w:themeColor="text1"/>
              </w:rPr>
            </w:pPr>
            <w:r w:rsidRPr="007D6A54">
              <w:rPr>
                <w:rFonts w:hint="eastAsia"/>
                <w:b/>
                <w:bCs/>
                <w:color w:val="000000" w:themeColor="text1"/>
              </w:rPr>
              <w:t>3.</w:t>
            </w:r>
            <w:r w:rsidR="007D6A54" w:rsidRPr="007D6A54">
              <w:rPr>
                <w:rFonts w:hint="eastAsia"/>
                <w:b/>
                <w:bCs/>
                <w:color w:val="000000" w:themeColor="text1"/>
              </w:rPr>
              <w:t>45</w:t>
            </w:r>
          </w:p>
        </w:tc>
        <w:tc>
          <w:tcPr>
            <w:tcW w:w="1416" w:type="dxa"/>
            <w:tcBorders>
              <w:top w:val="nil"/>
              <w:left w:val="nil"/>
              <w:bottom w:val="nil"/>
              <w:right w:val="nil"/>
            </w:tcBorders>
            <w:vAlign w:val="center"/>
          </w:tcPr>
          <w:p w:rsidR="008E3E1B" w:rsidRPr="00E37155" w:rsidRDefault="009B408D" w:rsidP="008E3E1B">
            <w:pPr>
              <w:snapToGrid w:val="0"/>
              <w:spacing w:line="240" w:lineRule="atLeast"/>
              <w:ind w:rightChars="188" w:right="451"/>
              <w:jc w:val="right"/>
              <w:rPr>
                <w:b/>
                <w:bCs/>
                <w:color w:val="000000" w:themeColor="text1"/>
              </w:rPr>
            </w:pPr>
            <w:r w:rsidRPr="00E37155">
              <w:rPr>
                <w:rFonts w:hint="eastAsia"/>
                <w:b/>
                <w:bCs/>
                <w:color w:val="000000" w:themeColor="text1"/>
              </w:rPr>
              <w:t>29.6</w:t>
            </w:r>
            <w:r w:rsidR="00E37155" w:rsidRPr="00E37155">
              <w:rPr>
                <w:rFonts w:hint="eastAsia"/>
                <w:b/>
                <w:bCs/>
                <w:color w:val="000000" w:themeColor="text1"/>
              </w:rPr>
              <w:t>14</w:t>
            </w:r>
          </w:p>
        </w:tc>
        <w:tc>
          <w:tcPr>
            <w:tcW w:w="1336" w:type="dxa"/>
            <w:tcBorders>
              <w:top w:val="nil"/>
              <w:left w:val="nil"/>
              <w:bottom w:val="nil"/>
              <w:right w:val="nil"/>
            </w:tcBorders>
            <w:vAlign w:val="center"/>
          </w:tcPr>
          <w:p w:rsidR="008E3E1B" w:rsidRPr="00E37155" w:rsidRDefault="009B408D" w:rsidP="00E37155">
            <w:pPr>
              <w:snapToGrid w:val="0"/>
              <w:spacing w:line="240" w:lineRule="atLeast"/>
              <w:ind w:rightChars="154" w:right="370"/>
              <w:jc w:val="right"/>
              <w:rPr>
                <w:rFonts w:eastAsia="華康粗圓體"/>
                <w:b/>
                <w:bCs/>
                <w:color w:val="000000" w:themeColor="text1"/>
                <w:spacing w:val="4"/>
                <w:kern w:val="0"/>
                <w:szCs w:val="27"/>
              </w:rPr>
            </w:pPr>
            <w:r w:rsidRPr="00E37155">
              <w:rPr>
                <w:rFonts w:eastAsia="華康粗圓體" w:hint="eastAsia"/>
                <w:b/>
                <w:bCs/>
                <w:color w:val="000000" w:themeColor="text1"/>
                <w:spacing w:val="4"/>
                <w:kern w:val="0"/>
                <w:szCs w:val="27"/>
              </w:rPr>
              <w:t>0.42</w:t>
            </w:r>
            <w:r w:rsidR="00E37155" w:rsidRPr="00E37155">
              <w:rPr>
                <w:rFonts w:eastAsia="華康粗圓體" w:hint="eastAsia"/>
                <w:b/>
                <w:bCs/>
                <w:color w:val="000000" w:themeColor="text1"/>
                <w:spacing w:val="4"/>
                <w:kern w:val="0"/>
                <w:szCs w:val="27"/>
              </w:rPr>
              <w:t>4</w:t>
            </w:r>
          </w:p>
        </w:tc>
      </w:tr>
      <w:tr w:rsidR="008E3E1B" w:rsidRPr="00F276BD" w:rsidTr="008E3E1B">
        <w:trPr>
          <w:trHeight w:val="307"/>
          <w:jc w:val="center"/>
        </w:trPr>
        <w:tc>
          <w:tcPr>
            <w:tcW w:w="1638" w:type="dxa"/>
            <w:tcBorders>
              <w:top w:val="nil"/>
              <w:left w:val="nil"/>
              <w:bottom w:val="nil"/>
              <w:right w:val="single" w:sz="4" w:space="0" w:color="auto"/>
            </w:tcBorders>
          </w:tcPr>
          <w:p w:rsidR="008E3E1B" w:rsidRPr="00F276BD" w:rsidRDefault="008E3E1B" w:rsidP="008E3E1B">
            <w:pPr>
              <w:snapToGrid w:val="0"/>
              <w:spacing w:line="240" w:lineRule="atLeast"/>
              <w:ind w:right="284"/>
              <w:jc w:val="right"/>
              <w:rPr>
                <w:rFonts w:eastAsia="標楷體"/>
              </w:rPr>
            </w:pPr>
            <w:r w:rsidRPr="00F276BD">
              <w:rPr>
                <w:rFonts w:eastAsia="標楷體" w:hint="eastAsia"/>
              </w:rPr>
              <w:t>1</w:t>
            </w:r>
            <w:r w:rsidRPr="00F276BD">
              <w:rPr>
                <w:rFonts w:eastAsia="標楷體" w:hint="eastAsia"/>
              </w:rPr>
              <w:t>月</w:t>
            </w:r>
          </w:p>
        </w:tc>
        <w:tc>
          <w:tcPr>
            <w:tcW w:w="1360" w:type="dxa"/>
            <w:tcBorders>
              <w:top w:val="nil"/>
              <w:left w:val="single" w:sz="4" w:space="0" w:color="auto"/>
              <w:bottom w:val="nil"/>
              <w:right w:val="nil"/>
            </w:tcBorders>
            <w:vAlign w:val="center"/>
          </w:tcPr>
          <w:p w:rsidR="008E3E1B" w:rsidRPr="007E02F3"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E02F3">
              <w:rPr>
                <w:rFonts w:hint="eastAsia"/>
              </w:rPr>
              <w:t>5.22</w:t>
            </w:r>
          </w:p>
        </w:tc>
        <w:tc>
          <w:tcPr>
            <w:tcW w:w="1513" w:type="dxa"/>
            <w:tcBorders>
              <w:top w:val="nil"/>
              <w:left w:val="nil"/>
              <w:bottom w:val="nil"/>
              <w:right w:val="nil"/>
            </w:tcBorders>
            <w:vAlign w:val="center"/>
          </w:tcPr>
          <w:p w:rsidR="008E3E1B" w:rsidRPr="00AC18D7" w:rsidRDefault="008E3E1B" w:rsidP="008E3E1B">
            <w:pPr>
              <w:snapToGrid w:val="0"/>
              <w:spacing w:line="240" w:lineRule="atLeast"/>
              <w:ind w:rightChars="213" w:right="511"/>
              <w:jc w:val="right"/>
              <w:rPr>
                <w:rFonts w:eastAsia="華康粗圓體"/>
                <w:spacing w:val="4"/>
                <w:kern w:val="0"/>
                <w:szCs w:val="27"/>
              </w:rPr>
            </w:pPr>
            <w:r w:rsidRPr="00AC18D7">
              <w:rPr>
                <w:rFonts w:eastAsia="華康粗圓體" w:hint="eastAsia"/>
                <w:spacing w:val="4"/>
                <w:kern w:val="0"/>
                <w:szCs w:val="27"/>
              </w:rPr>
              <w:t>4.22</w:t>
            </w:r>
          </w:p>
        </w:tc>
        <w:tc>
          <w:tcPr>
            <w:tcW w:w="1500" w:type="dxa"/>
            <w:tcBorders>
              <w:top w:val="nil"/>
              <w:left w:val="nil"/>
              <w:bottom w:val="nil"/>
              <w:right w:val="nil"/>
            </w:tcBorders>
            <w:vAlign w:val="center"/>
          </w:tcPr>
          <w:p w:rsidR="008E3E1B" w:rsidRPr="00AC18D7" w:rsidRDefault="008E3E1B" w:rsidP="008E3E1B">
            <w:pPr>
              <w:snapToGrid w:val="0"/>
              <w:spacing w:line="240" w:lineRule="atLeast"/>
              <w:ind w:rightChars="189" w:right="454"/>
              <w:jc w:val="right"/>
            </w:pPr>
            <w:r w:rsidRPr="00AC18D7">
              <w:rPr>
                <w:rFonts w:hint="eastAsia"/>
              </w:rPr>
              <w:t>3.86</w:t>
            </w:r>
          </w:p>
        </w:tc>
        <w:tc>
          <w:tcPr>
            <w:tcW w:w="1416" w:type="dxa"/>
            <w:tcBorders>
              <w:top w:val="nil"/>
              <w:left w:val="nil"/>
              <w:bottom w:val="nil"/>
              <w:right w:val="nil"/>
            </w:tcBorders>
            <w:vAlign w:val="center"/>
          </w:tcPr>
          <w:p w:rsidR="008E3E1B" w:rsidRPr="00AC18D7" w:rsidRDefault="008E3E1B" w:rsidP="008E3E1B">
            <w:pPr>
              <w:snapToGrid w:val="0"/>
              <w:spacing w:line="240" w:lineRule="atLeast"/>
              <w:ind w:rightChars="188" w:right="451"/>
              <w:jc w:val="right"/>
            </w:pPr>
            <w:r w:rsidRPr="00AC18D7">
              <w:rPr>
                <w:rFonts w:hint="eastAsia"/>
              </w:rPr>
              <w:t>30.061</w:t>
            </w:r>
          </w:p>
        </w:tc>
        <w:tc>
          <w:tcPr>
            <w:tcW w:w="1336" w:type="dxa"/>
            <w:tcBorders>
              <w:top w:val="nil"/>
              <w:left w:val="nil"/>
              <w:bottom w:val="nil"/>
              <w:right w:val="nil"/>
            </w:tcBorders>
            <w:vAlign w:val="center"/>
          </w:tcPr>
          <w:p w:rsidR="008E3E1B" w:rsidRPr="00AC18D7" w:rsidRDefault="008E3E1B" w:rsidP="008E3E1B">
            <w:pPr>
              <w:snapToGrid w:val="0"/>
              <w:spacing w:line="240" w:lineRule="atLeast"/>
              <w:ind w:rightChars="154" w:right="370"/>
              <w:jc w:val="right"/>
              <w:rPr>
                <w:rFonts w:eastAsia="華康粗圓體"/>
                <w:spacing w:val="4"/>
                <w:kern w:val="0"/>
                <w:szCs w:val="27"/>
              </w:rPr>
            </w:pPr>
            <w:r w:rsidRPr="00AC18D7">
              <w:rPr>
                <w:rFonts w:eastAsia="華康粗圓體" w:hint="eastAsia"/>
                <w:spacing w:val="4"/>
                <w:kern w:val="0"/>
                <w:szCs w:val="27"/>
              </w:rPr>
              <w:t>0.403</w:t>
            </w:r>
          </w:p>
        </w:tc>
      </w:tr>
      <w:tr w:rsidR="008E3E1B" w:rsidRPr="00F276BD" w:rsidTr="008E3E1B">
        <w:trPr>
          <w:trHeight w:val="307"/>
          <w:jc w:val="center"/>
        </w:trPr>
        <w:tc>
          <w:tcPr>
            <w:tcW w:w="1638" w:type="dxa"/>
            <w:tcBorders>
              <w:top w:val="nil"/>
              <w:left w:val="nil"/>
              <w:bottom w:val="nil"/>
              <w:right w:val="single" w:sz="4" w:space="0" w:color="auto"/>
            </w:tcBorders>
          </w:tcPr>
          <w:p w:rsidR="008E3E1B" w:rsidRPr="00F276BD" w:rsidRDefault="008E3E1B" w:rsidP="008E3E1B">
            <w:pPr>
              <w:snapToGrid w:val="0"/>
              <w:spacing w:line="240" w:lineRule="atLeast"/>
              <w:ind w:right="284"/>
              <w:jc w:val="right"/>
              <w:rPr>
                <w:rFonts w:eastAsia="標楷體"/>
              </w:rPr>
            </w:pPr>
            <w:r w:rsidRPr="00F276BD">
              <w:rPr>
                <w:rFonts w:eastAsia="標楷體" w:hint="eastAsia"/>
              </w:rPr>
              <w:t>2</w:t>
            </w:r>
            <w:r w:rsidRPr="00F276BD">
              <w:rPr>
                <w:rFonts w:eastAsia="標楷體" w:hint="eastAsia"/>
              </w:rPr>
              <w:t>月</w:t>
            </w:r>
          </w:p>
        </w:tc>
        <w:tc>
          <w:tcPr>
            <w:tcW w:w="1360" w:type="dxa"/>
            <w:tcBorders>
              <w:top w:val="nil"/>
              <w:left w:val="single" w:sz="4" w:space="0" w:color="auto"/>
              <w:bottom w:val="nil"/>
              <w:right w:val="nil"/>
            </w:tcBorders>
            <w:vAlign w:val="center"/>
          </w:tcPr>
          <w:p w:rsidR="008E3E1B" w:rsidRPr="007E02F3"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E02F3">
              <w:rPr>
                <w:rFonts w:hint="eastAsia"/>
              </w:rPr>
              <w:t>4.92</w:t>
            </w:r>
          </w:p>
        </w:tc>
        <w:tc>
          <w:tcPr>
            <w:tcW w:w="1513" w:type="dxa"/>
            <w:tcBorders>
              <w:top w:val="nil"/>
              <w:left w:val="nil"/>
              <w:bottom w:val="nil"/>
              <w:right w:val="nil"/>
            </w:tcBorders>
            <w:vAlign w:val="center"/>
          </w:tcPr>
          <w:p w:rsidR="008E3E1B" w:rsidRPr="00AC18D7" w:rsidRDefault="008E3E1B" w:rsidP="008E3E1B">
            <w:pPr>
              <w:snapToGrid w:val="0"/>
              <w:spacing w:line="240" w:lineRule="atLeast"/>
              <w:ind w:rightChars="213" w:right="511"/>
              <w:jc w:val="right"/>
              <w:rPr>
                <w:rFonts w:eastAsia="華康粗圓體"/>
                <w:spacing w:val="4"/>
                <w:kern w:val="0"/>
                <w:szCs w:val="27"/>
              </w:rPr>
            </w:pPr>
            <w:r w:rsidRPr="00AC18D7">
              <w:rPr>
                <w:rFonts w:eastAsia="華康粗圓體" w:hint="eastAsia"/>
                <w:spacing w:val="4"/>
                <w:kern w:val="0"/>
                <w:szCs w:val="27"/>
              </w:rPr>
              <w:t>1.16</w:t>
            </w:r>
          </w:p>
        </w:tc>
        <w:tc>
          <w:tcPr>
            <w:tcW w:w="1500" w:type="dxa"/>
            <w:tcBorders>
              <w:top w:val="nil"/>
              <w:left w:val="nil"/>
              <w:bottom w:val="nil"/>
              <w:right w:val="nil"/>
            </w:tcBorders>
            <w:vAlign w:val="center"/>
          </w:tcPr>
          <w:p w:rsidR="008E3E1B" w:rsidRPr="00AC18D7" w:rsidRDefault="008E3E1B" w:rsidP="008E3E1B">
            <w:pPr>
              <w:snapToGrid w:val="0"/>
              <w:spacing w:line="240" w:lineRule="atLeast"/>
              <w:ind w:rightChars="189" w:right="454"/>
              <w:jc w:val="right"/>
            </w:pPr>
            <w:r w:rsidRPr="00AC18D7">
              <w:rPr>
                <w:rFonts w:hint="eastAsia"/>
              </w:rPr>
              <w:t>2.84</w:t>
            </w:r>
          </w:p>
        </w:tc>
        <w:tc>
          <w:tcPr>
            <w:tcW w:w="1416" w:type="dxa"/>
            <w:tcBorders>
              <w:top w:val="nil"/>
              <w:left w:val="nil"/>
              <w:bottom w:val="nil"/>
              <w:right w:val="nil"/>
            </w:tcBorders>
            <w:vAlign w:val="center"/>
          </w:tcPr>
          <w:p w:rsidR="008E3E1B" w:rsidRPr="00AC18D7" w:rsidRDefault="008E3E1B" w:rsidP="008E3E1B">
            <w:pPr>
              <w:snapToGrid w:val="0"/>
              <w:spacing w:line="240" w:lineRule="atLeast"/>
              <w:ind w:rightChars="188" w:right="451"/>
              <w:jc w:val="right"/>
            </w:pPr>
            <w:r w:rsidRPr="00AC18D7">
              <w:rPr>
                <w:rFonts w:hint="eastAsia"/>
              </w:rPr>
              <w:t>29.563</w:t>
            </w:r>
          </w:p>
        </w:tc>
        <w:tc>
          <w:tcPr>
            <w:tcW w:w="1336" w:type="dxa"/>
            <w:tcBorders>
              <w:top w:val="nil"/>
              <w:left w:val="nil"/>
              <w:bottom w:val="nil"/>
              <w:right w:val="nil"/>
            </w:tcBorders>
            <w:vAlign w:val="center"/>
          </w:tcPr>
          <w:p w:rsidR="008E3E1B" w:rsidRPr="00AC18D7" w:rsidRDefault="008E3E1B" w:rsidP="008E3E1B">
            <w:pPr>
              <w:snapToGrid w:val="0"/>
              <w:spacing w:line="240" w:lineRule="atLeast"/>
              <w:ind w:rightChars="154" w:right="370"/>
              <w:jc w:val="right"/>
              <w:rPr>
                <w:rFonts w:eastAsia="華康粗圓體"/>
                <w:spacing w:val="4"/>
                <w:kern w:val="0"/>
                <w:szCs w:val="27"/>
              </w:rPr>
            </w:pPr>
            <w:r w:rsidRPr="00AC18D7">
              <w:rPr>
                <w:rFonts w:eastAsia="華康粗圓體" w:hint="eastAsia"/>
                <w:spacing w:val="4"/>
                <w:kern w:val="0"/>
                <w:szCs w:val="27"/>
              </w:rPr>
              <w:t>0.399</w:t>
            </w:r>
          </w:p>
        </w:tc>
      </w:tr>
      <w:tr w:rsidR="008E3E1B" w:rsidRPr="00F276BD" w:rsidTr="008E3E1B">
        <w:trPr>
          <w:trHeight w:val="307"/>
          <w:jc w:val="center"/>
        </w:trPr>
        <w:tc>
          <w:tcPr>
            <w:tcW w:w="1638" w:type="dxa"/>
            <w:tcBorders>
              <w:top w:val="nil"/>
              <w:left w:val="nil"/>
              <w:bottom w:val="nil"/>
              <w:right w:val="single" w:sz="4" w:space="0" w:color="auto"/>
            </w:tcBorders>
          </w:tcPr>
          <w:p w:rsidR="008E3E1B" w:rsidRPr="00F276BD" w:rsidRDefault="008E3E1B" w:rsidP="008E3E1B">
            <w:pPr>
              <w:snapToGrid w:val="0"/>
              <w:spacing w:line="240" w:lineRule="atLeast"/>
              <w:ind w:right="284"/>
              <w:jc w:val="right"/>
              <w:rPr>
                <w:rFonts w:eastAsia="標楷體"/>
              </w:rPr>
            </w:pPr>
            <w:r w:rsidRPr="00F276BD">
              <w:rPr>
                <w:rFonts w:eastAsia="標楷體" w:hint="eastAsia"/>
              </w:rPr>
              <w:t>3</w:t>
            </w:r>
            <w:r w:rsidRPr="00F276BD">
              <w:rPr>
                <w:rFonts w:eastAsia="標楷體" w:hint="eastAsia"/>
              </w:rPr>
              <w:t>月</w:t>
            </w:r>
          </w:p>
        </w:tc>
        <w:tc>
          <w:tcPr>
            <w:tcW w:w="1360" w:type="dxa"/>
            <w:tcBorders>
              <w:top w:val="nil"/>
              <w:left w:val="single" w:sz="4" w:space="0" w:color="auto"/>
              <w:bottom w:val="nil"/>
              <w:right w:val="nil"/>
            </w:tcBorders>
            <w:vAlign w:val="center"/>
          </w:tcPr>
          <w:p w:rsidR="008E3E1B" w:rsidRPr="00F276BD"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276BD">
              <w:rPr>
                <w:rFonts w:hint="eastAsia"/>
              </w:rPr>
              <w:t>5.05</w:t>
            </w:r>
          </w:p>
        </w:tc>
        <w:tc>
          <w:tcPr>
            <w:tcW w:w="1513" w:type="dxa"/>
            <w:tcBorders>
              <w:top w:val="nil"/>
              <w:left w:val="nil"/>
              <w:bottom w:val="nil"/>
              <w:right w:val="nil"/>
            </w:tcBorders>
            <w:vAlign w:val="center"/>
          </w:tcPr>
          <w:p w:rsidR="008E3E1B" w:rsidRPr="00AC18D7" w:rsidRDefault="008E3E1B" w:rsidP="008E3E1B">
            <w:pPr>
              <w:snapToGrid w:val="0"/>
              <w:spacing w:line="240" w:lineRule="atLeast"/>
              <w:ind w:rightChars="213" w:right="511"/>
              <w:jc w:val="right"/>
              <w:rPr>
                <w:rFonts w:eastAsia="華康粗圓體"/>
                <w:spacing w:val="4"/>
                <w:kern w:val="0"/>
                <w:szCs w:val="27"/>
              </w:rPr>
            </w:pPr>
            <w:r w:rsidRPr="00AC18D7">
              <w:rPr>
                <w:rFonts w:eastAsia="華康粗圓體" w:hint="eastAsia"/>
                <w:spacing w:val="4"/>
                <w:kern w:val="0"/>
                <w:szCs w:val="27"/>
              </w:rPr>
              <w:t>2.74</w:t>
            </w:r>
          </w:p>
        </w:tc>
        <w:tc>
          <w:tcPr>
            <w:tcW w:w="1500" w:type="dxa"/>
            <w:tcBorders>
              <w:top w:val="nil"/>
              <w:left w:val="nil"/>
              <w:bottom w:val="nil"/>
              <w:right w:val="nil"/>
            </w:tcBorders>
            <w:vAlign w:val="center"/>
          </w:tcPr>
          <w:p w:rsidR="008E3E1B" w:rsidRPr="00AC18D7" w:rsidRDefault="008E3E1B" w:rsidP="008E3E1B">
            <w:pPr>
              <w:snapToGrid w:val="0"/>
              <w:spacing w:line="240" w:lineRule="atLeast"/>
              <w:ind w:rightChars="189" w:right="454"/>
              <w:jc w:val="right"/>
            </w:pPr>
            <w:r w:rsidRPr="00AC18D7">
              <w:rPr>
                <w:rFonts w:hint="eastAsia"/>
              </w:rPr>
              <w:t>3.47</w:t>
            </w:r>
          </w:p>
        </w:tc>
        <w:tc>
          <w:tcPr>
            <w:tcW w:w="1416" w:type="dxa"/>
            <w:tcBorders>
              <w:top w:val="nil"/>
              <w:left w:val="nil"/>
              <w:bottom w:val="nil"/>
              <w:right w:val="nil"/>
            </w:tcBorders>
            <w:vAlign w:val="center"/>
          </w:tcPr>
          <w:p w:rsidR="008E3E1B" w:rsidRPr="00AC18D7" w:rsidRDefault="008E3E1B" w:rsidP="008E3E1B">
            <w:pPr>
              <w:snapToGrid w:val="0"/>
              <w:spacing w:line="240" w:lineRule="atLeast"/>
              <w:ind w:rightChars="188" w:right="451"/>
              <w:jc w:val="right"/>
            </w:pPr>
            <w:r w:rsidRPr="00AC18D7">
              <w:rPr>
                <w:rFonts w:hint="eastAsia"/>
              </w:rPr>
              <w:t>29.546</w:t>
            </w:r>
          </w:p>
        </w:tc>
        <w:tc>
          <w:tcPr>
            <w:tcW w:w="1336" w:type="dxa"/>
            <w:tcBorders>
              <w:top w:val="nil"/>
              <w:left w:val="nil"/>
              <w:bottom w:val="nil"/>
              <w:right w:val="nil"/>
            </w:tcBorders>
            <w:vAlign w:val="center"/>
          </w:tcPr>
          <w:p w:rsidR="008E3E1B" w:rsidRPr="00AC18D7" w:rsidRDefault="008E3E1B" w:rsidP="008E3E1B">
            <w:pPr>
              <w:snapToGrid w:val="0"/>
              <w:spacing w:line="240" w:lineRule="atLeast"/>
              <w:ind w:rightChars="154" w:right="370"/>
              <w:jc w:val="right"/>
              <w:rPr>
                <w:rFonts w:eastAsia="華康粗圓體"/>
                <w:spacing w:val="4"/>
                <w:kern w:val="0"/>
                <w:szCs w:val="27"/>
              </w:rPr>
            </w:pPr>
            <w:r w:rsidRPr="00AC18D7">
              <w:rPr>
                <w:rFonts w:eastAsia="華康粗圓體" w:hint="eastAsia"/>
                <w:spacing w:val="4"/>
                <w:kern w:val="0"/>
                <w:szCs w:val="27"/>
              </w:rPr>
              <w:t>0.402</w:t>
            </w:r>
          </w:p>
        </w:tc>
      </w:tr>
      <w:tr w:rsidR="008E3E1B" w:rsidRPr="00F276BD" w:rsidTr="008E3E1B">
        <w:trPr>
          <w:trHeight w:val="307"/>
          <w:jc w:val="center"/>
        </w:trPr>
        <w:tc>
          <w:tcPr>
            <w:tcW w:w="1638" w:type="dxa"/>
            <w:tcBorders>
              <w:top w:val="nil"/>
              <w:left w:val="nil"/>
              <w:bottom w:val="nil"/>
              <w:right w:val="single" w:sz="4" w:space="0" w:color="auto"/>
            </w:tcBorders>
          </w:tcPr>
          <w:p w:rsidR="008E3E1B" w:rsidRPr="00F276BD" w:rsidRDefault="008E3E1B" w:rsidP="008E3E1B">
            <w:pPr>
              <w:snapToGrid w:val="0"/>
              <w:spacing w:line="240" w:lineRule="atLeast"/>
              <w:ind w:right="284"/>
              <w:jc w:val="right"/>
              <w:rPr>
                <w:rFonts w:eastAsia="標楷體"/>
              </w:rPr>
            </w:pPr>
            <w:r w:rsidRPr="00F276BD">
              <w:rPr>
                <w:rFonts w:eastAsia="標楷體" w:hint="eastAsia"/>
              </w:rPr>
              <w:t>4</w:t>
            </w:r>
            <w:r w:rsidRPr="00F276BD">
              <w:rPr>
                <w:rFonts w:eastAsia="標楷體" w:hint="eastAsia"/>
              </w:rPr>
              <w:t>月</w:t>
            </w:r>
          </w:p>
        </w:tc>
        <w:tc>
          <w:tcPr>
            <w:tcW w:w="1360" w:type="dxa"/>
            <w:tcBorders>
              <w:top w:val="nil"/>
              <w:left w:val="single" w:sz="4" w:space="0" w:color="auto"/>
              <w:bottom w:val="nil"/>
              <w:right w:val="nil"/>
            </w:tcBorders>
            <w:vAlign w:val="center"/>
          </w:tcPr>
          <w:p w:rsidR="008E3E1B" w:rsidRPr="00F276BD"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276BD">
              <w:rPr>
                <w:rFonts w:hint="eastAsia"/>
              </w:rPr>
              <w:t>4.72</w:t>
            </w:r>
          </w:p>
        </w:tc>
        <w:tc>
          <w:tcPr>
            <w:tcW w:w="1513" w:type="dxa"/>
            <w:tcBorders>
              <w:top w:val="nil"/>
              <w:left w:val="nil"/>
              <w:bottom w:val="nil"/>
              <w:right w:val="nil"/>
            </w:tcBorders>
            <w:vAlign w:val="center"/>
          </w:tcPr>
          <w:p w:rsidR="008E3E1B" w:rsidRPr="00AC18D7" w:rsidRDefault="008E3E1B" w:rsidP="008E3E1B">
            <w:pPr>
              <w:snapToGrid w:val="0"/>
              <w:spacing w:line="240" w:lineRule="atLeast"/>
              <w:ind w:rightChars="213" w:right="511"/>
              <w:jc w:val="right"/>
              <w:rPr>
                <w:rFonts w:eastAsia="華康粗圓體"/>
                <w:spacing w:val="4"/>
                <w:kern w:val="0"/>
                <w:szCs w:val="27"/>
              </w:rPr>
            </w:pPr>
            <w:r w:rsidRPr="00AC18D7">
              <w:rPr>
                <w:rFonts w:eastAsia="華康粗圓體" w:hint="eastAsia"/>
                <w:spacing w:val="4"/>
                <w:kern w:val="0"/>
                <w:szCs w:val="27"/>
              </w:rPr>
              <w:t>4.89</w:t>
            </w:r>
          </w:p>
        </w:tc>
        <w:tc>
          <w:tcPr>
            <w:tcW w:w="1500" w:type="dxa"/>
            <w:tcBorders>
              <w:top w:val="nil"/>
              <w:left w:val="nil"/>
              <w:bottom w:val="nil"/>
              <w:right w:val="nil"/>
            </w:tcBorders>
            <w:vAlign w:val="center"/>
          </w:tcPr>
          <w:p w:rsidR="008E3E1B" w:rsidRPr="00AC18D7" w:rsidRDefault="008E3E1B" w:rsidP="008E3E1B">
            <w:pPr>
              <w:snapToGrid w:val="0"/>
              <w:spacing w:line="240" w:lineRule="atLeast"/>
              <w:ind w:rightChars="189" w:right="454"/>
              <w:jc w:val="right"/>
            </w:pPr>
            <w:r w:rsidRPr="00AC18D7">
              <w:rPr>
                <w:rFonts w:hint="eastAsia"/>
              </w:rPr>
              <w:t>3.77</w:t>
            </w:r>
          </w:p>
        </w:tc>
        <w:tc>
          <w:tcPr>
            <w:tcW w:w="1416" w:type="dxa"/>
            <w:tcBorders>
              <w:top w:val="nil"/>
              <w:left w:val="nil"/>
              <w:bottom w:val="nil"/>
              <w:right w:val="nil"/>
            </w:tcBorders>
            <w:vAlign w:val="center"/>
          </w:tcPr>
          <w:p w:rsidR="008E3E1B" w:rsidRPr="00AC18D7" w:rsidRDefault="008E3E1B" w:rsidP="008E3E1B">
            <w:pPr>
              <w:snapToGrid w:val="0"/>
              <w:spacing w:line="240" w:lineRule="atLeast"/>
              <w:ind w:rightChars="188" w:right="451"/>
              <w:jc w:val="right"/>
            </w:pPr>
            <w:r w:rsidRPr="00AC18D7">
              <w:rPr>
                <w:rFonts w:hint="eastAsia"/>
              </w:rPr>
              <w:t>29.504</w:t>
            </w:r>
          </w:p>
        </w:tc>
        <w:tc>
          <w:tcPr>
            <w:tcW w:w="1336" w:type="dxa"/>
            <w:tcBorders>
              <w:top w:val="nil"/>
              <w:left w:val="nil"/>
              <w:bottom w:val="nil"/>
              <w:right w:val="nil"/>
            </w:tcBorders>
            <w:vAlign w:val="center"/>
          </w:tcPr>
          <w:p w:rsidR="008E3E1B" w:rsidRPr="00AC18D7" w:rsidRDefault="008E3E1B" w:rsidP="008E3E1B">
            <w:pPr>
              <w:snapToGrid w:val="0"/>
              <w:spacing w:line="240" w:lineRule="atLeast"/>
              <w:ind w:rightChars="154" w:right="370"/>
              <w:jc w:val="right"/>
              <w:rPr>
                <w:rFonts w:eastAsia="華康粗圓體"/>
                <w:spacing w:val="4"/>
                <w:kern w:val="0"/>
                <w:szCs w:val="27"/>
              </w:rPr>
            </w:pPr>
            <w:r w:rsidRPr="00AC18D7">
              <w:rPr>
                <w:rFonts w:eastAsia="華康粗圓體" w:hint="eastAsia"/>
                <w:spacing w:val="4"/>
                <w:kern w:val="0"/>
                <w:szCs w:val="27"/>
              </w:rPr>
              <w:t>0.476</w:t>
            </w:r>
          </w:p>
        </w:tc>
      </w:tr>
      <w:tr w:rsidR="008E3E1B" w:rsidRPr="00F276BD" w:rsidTr="008E3E1B">
        <w:trPr>
          <w:trHeight w:val="307"/>
          <w:jc w:val="center"/>
        </w:trPr>
        <w:tc>
          <w:tcPr>
            <w:tcW w:w="1638" w:type="dxa"/>
            <w:tcBorders>
              <w:top w:val="nil"/>
              <w:left w:val="nil"/>
              <w:bottom w:val="nil"/>
              <w:right w:val="single" w:sz="4" w:space="0" w:color="auto"/>
            </w:tcBorders>
          </w:tcPr>
          <w:p w:rsidR="008E3E1B" w:rsidRPr="00F276BD" w:rsidRDefault="008E3E1B" w:rsidP="008E3E1B">
            <w:pPr>
              <w:snapToGrid w:val="0"/>
              <w:spacing w:line="240" w:lineRule="atLeast"/>
              <w:ind w:right="284"/>
              <w:jc w:val="right"/>
              <w:rPr>
                <w:rFonts w:eastAsia="標楷體"/>
              </w:rPr>
            </w:pPr>
            <w:r w:rsidRPr="00F276BD">
              <w:rPr>
                <w:rFonts w:eastAsia="標楷體" w:hint="eastAsia"/>
              </w:rPr>
              <w:t>5</w:t>
            </w:r>
            <w:r w:rsidRPr="00F276BD">
              <w:rPr>
                <w:rFonts w:eastAsia="標楷體" w:hint="eastAsia"/>
              </w:rPr>
              <w:t>月</w:t>
            </w:r>
          </w:p>
        </w:tc>
        <w:tc>
          <w:tcPr>
            <w:tcW w:w="1360" w:type="dxa"/>
            <w:tcBorders>
              <w:top w:val="nil"/>
              <w:left w:val="single" w:sz="4" w:space="0" w:color="auto"/>
              <w:bottom w:val="nil"/>
              <w:right w:val="nil"/>
            </w:tcBorders>
            <w:vAlign w:val="center"/>
          </w:tcPr>
          <w:p w:rsidR="008E3E1B" w:rsidRPr="00F276BD"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276BD">
              <w:rPr>
                <w:rFonts w:hint="eastAsia"/>
              </w:rPr>
              <w:t>4.40</w:t>
            </w:r>
          </w:p>
        </w:tc>
        <w:tc>
          <w:tcPr>
            <w:tcW w:w="1513" w:type="dxa"/>
            <w:tcBorders>
              <w:top w:val="nil"/>
              <w:left w:val="nil"/>
              <w:bottom w:val="nil"/>
              <w:right w:val="nil"/>
            </w:tcBorders>
            <w:vAlign w:val="center"/>
          </w:tcPr>
          <w:p w:rsidR="008E3E1B" w:rsidRPr="00AC18D7" w:rsidRDefault="008E3E1B" w:rsidP="008E3E1B">
            <w:pPr>
              <w:snapToGrid w:val="0"/>
              <w:spacing w:line="240" w:lineRule="atLeast"/>
              <w:ind w:rightChars="213" w:right="511"/>
              <w:jc w:val="right"/>
              <w:rPr>
                <w:rFonts w:eastAsia="華康粗圓體"/>
                <w:spacing w:val="4"/>
                <w:kern w:val="0"/>
                <w:szCs w:val="27"/>
              </w:rPr>
            </w:pPr>
            <w:r w:rsidRPr="00AC18D7">
              <w:rPr>
                <w:rFonts w:eastAsia="華康粗圓體" w:hint="eastAsia"/>
                <w:spacing w:val="4"/>
                <w:kern w:val="0"/>
                <w:szCs w:val="27"/>
              </w:rPr>
              <w:t>4.55</w:t>
            </w:r>
          </w:p>
        </w:tc>
        <w:tc>
          <w:tcPr>
            <w:tcW w:w="1500" w:type="dxa"/>
            <w:tcBorders>
              <w:top w:val="nil"/>
              <w:left w:val="nil"/>
              <w:bottom w:val="nil"/>
              <w:right w:val="nil"/>
            </w:tcBorders>
            <w:vAlign w:val="center"/>
          </w:tcPr>
          <w:p w:rsidR="008E3E1B" w:rsidRPr="00AC18D7" w:rsidRDefault="008E3E1B" w:rsidP="008E3E1B">
            <w:pPr>
              <w:snapToGrid w:val="0"/>
              <w:spacing w:line="240" w:lineRule="atLeast"/>
              <w:ind w:rightChars="189" w:right="454"/>
              <w:jc w:val="right"/>
            </w:pPr>
            <w:r w:rsidRPr="00AC18D7">
              <w:rPr>
                <w:rFonts w:hint="eastAsia"/>
              </w:rPr>
              <w:t>3.24</w:t>
            </w:r>
          </w:p>
        </w:tc>
        <w:tc>
          <w:tcPr>
            <w:tcW w:w="1416" w:type="dxa"/>
            <w:tcBorders>
              <w:top w:val="nil"/>
              <w:left w:val="nil"/>
              <w:bottom w:val="nil"/>
              <w:right w:val="nil"/>
            </w:tcBorders>
            <w:vAlign w:val="center"/>
          </w:tcPr>
          <w:p w:rsidR="008E3E1B" w:rsidRPr="00AC18D7" w:rsidRDefault="008E3E1B" w:rsidP="008E3E1B">
            <w:pPr>
              <w:snapToGrid w:val="0"/>
              <w:spacing w:line="240" w:lineRule="atLeast"/>
              <w:ind w:rightChars="188" w:right="451"/>
              <w:jc w:val="right"/>
            </w:pPr>
            <w:r w:rsidRPr="00AC18D7">
              <w:rPr>
                <w:rFonts w:hint="eastAsia"/>
              </w:rPr>
              <w:t>29.523</w:t>
            </w:r>
          </w:p>
        </w:tc>
        <w:tc>
          <w:tcPr>
            <w:tcW w:w="1336" w:type="dxa"/>
            <w:tcBorders>
              <w:top w:val="nil"/>
              <w:left w:val="nil"/>
              <w:bottom w:val="nil"/>
              <w:right w:val="nil"/>
            </w:tcBorders>
            <w:vAlign w:val="center"/>
          </w:tcPr>
          <w:p w:rsidR="008E3E1B" w:rsidRPr="00AC18D7" w:rsidRDefault="008E3E1B" w:rsidP="008E3E1B">
            <w:pPr>
              <w:snapToGrid w:val="0"/>
              <w:spacing w:line="240" w:lineRule="atLeast"/>
              <w:ind w:rightChars="154" w:right="370"/>
              <w:jc w:val="right"/>
              <w:rPr>
                <w:rFonts w:eastAsia="華康粗圓體"/>
                <w:spacing w:val="4"/>
                <w:kern w:val="0"/>
                <w:szCs w:val="27"/>
              </w:rPr>
            </w:pPr>
            <w:r w:rsidRPr="00AC18D7">
              <w:rPr>
                <w:rFonts w:eastAsia="華康粗圓體" w:hint="eastAsia"/>
                <w:spacing w:val="4"/>
                <w:kern w:val="0"/>
                <w:szCs w:val="27"/>
              </w:rPr>
              <w:t>0.512</w:t>
            </w:r>
          </w:p>
        </w:tc>
      </w:tr>
      <w:tr w:rsidR="008E3E1B" w:rsidRPr="00F276BD" w:rsidTr="008E3E1B">
        <w:trPr>
          <w:trHeight w:val="307"/>
          <w:jc w:val="center"/>
        </w:trPr>
        <w:tc>
          <w:tcPr>
            <w:tcW w:w="1638" w:type="dxa"/>
            <w:tcBorders>
              <w:top w:val="nil"/>
              <w:left w:val="nil"/>
              <w:bottom w:val="nil"/>
              <w:right w:val="single" w:sz="4" w:space="0" w:color="auto"/>
            </w:tcBorders>
          </w:tcPr>
          <w:p w:rsidR="008E3E1B" w:rsidRPr="00F276BD" w:rsidRDefault="008E3E1B" w:rsidP="008E3E1B">
            <w:pPr>
              <w:snapToGrid w:val="0"/>
              <w:spacing w:line="240" w:lineRule="atLeast"/>
              <w:ind w:right="284"/>
              <w:jc w:val="right"/>
              <w:rPr>
                <w:rFonts w:eastAsia="標楷體"/>
              </w:rPr>
            </w:pPr>
            <w:r w:rsidRPr="00F276BD">
              <w:rPr>
                <w:rFonts w:eastAsia="標楷體" w:hint="eastAsia"/>
              </w:rPr>
              <w:t>6</w:t>
            </w:r>
            <w:r w:rsidRPr="00F276BD">
              <w:rPr>
                <w:rFonts w:eastAsia="標楷體" w:hint="eastAsia"/>
              </w:rPr>
              <w:t>月</w:t>
            </w:r>
          </w:p>
        </w:tc>
        <w:tc>
          <w:tcPr>
            <w:tcW w:w="1360" w:type="dxa"/>
            <w:tcBorders>
              <w:top w:val="nil"/>
              <w:left w:val="single" w:sz="4" w:space="0" w:color="auto"/>
              <w:bottom w:val="nil"/>
              <w:right w:val="nil"/>
            </w:tcBorders>
            <w:vAlign w:val="center"/>
          </w:tcPr>
          <w:p w:rsidR="008E3E1B" w:rsidRPr="00F276BD"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276BD">
              <w:rPr>
                <w:rFonts w:hint="eastAsia"/>
              </w:rPr>
              <w:t>4.19</w:t>
            </w:r>
          </w:p>
        </w:tc>
        <w:tc>
          <w:tcPr>
            <w:tcW w:w="1513" w:type="dxa"/>
            <w:tcBorders>
              <w:top w:val="nil"/>
              <w:left w:val="nil"/>
              <w:bottom w:val="nil"/>
              <w:right w:val="nil"/>
            </w:tcBorders>
            <w:vAlign w:val="center"/>
          </w:tcPr>
          <w:p w:rsidR="008E3E1B" w:rsidRPr="00AC18D7" w:rsidRDefault="008E3E1B" w:rsidP="008E3E1B">
            <w:pPr>
              <w:snapToGrid w:val="0"/>
              <w:spacing w:line="240" w:lineRule="atLeast"/>
              <w:ind w:rightChars="213" w:right="511"/>
              <w:jc w:val="right"/>
              <w:rPr>
                <w:rFonts w:eastAsia="華康粗圓體"/>
                <w:spacing w:val="4"/>
                <w:kern w:val="0"/>
                <w:szCs w:val="27"/>
              </w:rPr>
            </w:pPr>
            <w:r w:rsidRPr="00AC18D7">
              <w:rPr>
                <w:rFonts w:eastAsia="華康粗圓體" w:hint="eastAsia"/>
                <w:spacing w:val="4"/>
                <w:kern w:val="0"/>
                <w:szCs w:val="27"/>
              </w:rPr>
              <w:t>4.51</w:t>
            </w:r>
          </w:p>
        </w:tc>
        <w:tc>
          <w:tcPr>
            <w:tcW w:w="1500" w:type="dxa"/>
            <w:tcBorders>
              <w:top w:val="nil"/>
              <w:left w:val="nil"/>
              <w:bottom w:val="nil"/>
              <w:right w:val="nil"/>
            </w:tcBorders>
            <w:vAlign w:val="center"/>
          </w:tcPr>
          <w:p w:rsidR="008E3E1B" w:rsidRPr="00AC18D7" w:rsidRDefault="008E3E1B" w:rsidP="008E3E1B">
            <w:pPr>
              <w:snapToGrid w:val="0"/>
              <w:spacing w:line="240" w:lineRule="atLeast"/>
              <w:ind w:rightChars="189" w:right="454"/>
              <w:jc w:val="right"/>
            </w:pPr>
            <w:r w:rsidRPr="00AC18D7">
              <w:rPr>
                <w:rFonts w:hint="eastAsia"/>
              </w:rPr>
              <w:t>3.18</w:t>
            </w:r>
          </w:p>
        </w:tc>
        <w:tc>
          <w:tcPr>
            <w:tcW w:w="1416" w:type="dxa"/>
            <w:tcBorders>
              <w:top w:val="nil"/>
              <w:left w:val="nil"/>
              <w:bottom w:val="nil"/>
              <w:right w:val="nil"/>
            </w:tcBorders>
            <w:vAlign w:val="center"/>
          </w:tcPr>
          <w:p w:rsidR="008E3E1B" w:rsidRPr="00AC18D7" w:rsidRDefault="008E3E1B" w:rsidP="008E3E1B">
            <w:pPr>
              <w:snapToGrid w:val="0"/>
              <w:spacing w:line="240" w:lineRule="atLeast"/>
              <w:ind w:rightChars="188" w:right="451"/>
              <w:jc w:val="right"/>
            </w:pPr>
            <w:r w:rsidRPr="00AC18D7">
              <w:rPr>
                <w:rFonts w:hint="eastAsia"/>
              </w:rPr>
              <w:t>29.948</w:t>
            </w:r>
          </w:p>
        </w:tc>
        <w:tc>
          <w:tcPr>
            <w:tcW w:w="1336" w:type="dxa"/>
            <w:tcBorders>
              <w:top w:val="nil"/>
              <w:left w:val="nil"/>
              <w:bottom w:val="nil"/>
              <w:right w:val="nil"/>
            </w:tcBorders>
            <w:vAlign w:val="center"/>
          </w:tcPr>
          <w:p w:rsidR="008E3E1B" w:rsidRPr="00AC18D7" w:rsidRDefault="008E3E1B" w:rsidP="008E3E1B">
            <w:pPr>
              <w:snapToGrid w:val="0"/>
              <w:spacing w:line="240" w:lineRule="atLeast"/>
              <w:ind w:rightChars="154" w:right="370"/>
              <w:jc w:val="right"/>
              <w:rPr>
                <w:rFonts w:eastAsia="華康粗圓體"/>
                <w:spacing w:val="4"/>
                <w:kern w:val="0"/>
                <w:szCs w:val="27"/>
              </w:rPr>
            </w:pPr>
            <w:r w:rsidRPr="00AC18D7">
              <w:rPr>
                <w:rFonts w:eastAsia="華康粗圓體" w:hint="eastAsia"/>
                <w:spacing w:val="4"/>
                <w:kern w:val="0"/>
                <w:szCs w:val="27"/>
              </w:rPr>
              <w:t>0.513</w:t>
            </w:r>
          </w:p>
        </w:tc>
      </w:tr>
      <w:tr w:rsidR="008E3E1B" w:rsidRPr="00F276BD" w:rsidTr="008E3E1B">
        <w:trPr>
          <w:trHeight w:val="307"/>
          <w:jc w:val="center"/>
        </w:trPr>
        <w:tc>
          <w:tcPr>
            <w:tcW w:w="1638" w:type="dxa"/>
            <w:tcBorders>
              <w:top w:val="nil"/>
              <w:left w:val="nil"/>
              <w:bottom w:val="nil"/>
              <w:right w:val="single" w:sz="4" w:space="0" w:color="auto"/>
            </w:tcBorders>
          </w:tcPr>
          <w:p w:rsidR="008E3E1B" w:rsidRPr="00F276BD" w:rsidRDefault="008E3E1B" w:rsidP="008E3E1B">
            <w:pPr>
              <w:snapToGrid w:val="0"/>
              <w:spacing w:line="240" w:lineRule="atLeast"/>
              <w:ind w:right="284"/>
              <w:jc w:val="right"/>
              <w:rPr>
                <w:rFonts w:eastAsia="標楷體"/>
              </w:rPr>
            </w:pPr>
            <w:r w:rsidRPr="00F276BD">
              <w:rPr>
                <w:rFonts w:eastAsia="標楷體" w:hint="eastAsia"/>
              </w:rPr>
              <w:t>7</w:t>
            </w:r>
            <w:r w:rsidRPr="00F276BD">
              <w:rPr>
                <w:rFonts w:eastAsia="標楷體" w:hint="eastAsia"/>
              </w:rPr>
              <w:t>月</w:t>
            </w:r>
          </w:p>
        </w:tc>
        <w:tc>
          <w:tcPr>
            <w:tcW w:w="1360" w:type="dxa"/>
            <w:tcBorders>
              <w:top w:val="nil"/>
              <w:left w:val="single" w:sz="4" w:space="0" w:color="auto"/>
              <w:bottom w:val="nil"/>
              <w:right w:val="nil"/>
            </w:tcBorders>
            <w:vAlign w:val="center"/>
          </w:tcPr>
          <w:p w:rsidR="008E3E1B" w:rsidRPr="00F276BD"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276BD">
              <w:rPr>
                <w:rFonts w:hint="eastAsia"/>
              </w:rPr>
              <w:t>3.80</w:t>
            </w:r>
          </w:p>
        </w:tc>
        <w:tc>
          <w:tcPr>
            <w:tcW w:w="1513" w:type="dxa"/>
            <w:tcBorders>
              <w:top w:val="nil"/>
              <w:left w:val="nil"/>
              <w:bottom w:val="nil"/>
              <w:right w:val="nil"/>
            </w:tcBorders>
            <w:vAlign w:val="center"/>
          </w:tcPr>
          <w:p w:rsidR="008E3E1B" w:rsidRPr="00AC18D7" w:rsidRDefault="008E3E1B" w:rsidP="008E3E1B">
            <w:pPr>
              <w:snapToGrid w:val="0"/>
              <w:spacing w:line="240" w:lineRule="atLeast"/>
              <w:ind w:rightChars="213" w:right="511"/>
              <w:jc w:val="right"/>
              <w:rPr>
                <w:rFonts w:eastAsia="華康粗圓體"/>
                <w:spacing w:val="4"/>
                <w:kern w:val="0"/>
                <w:szCs w:val="27"/>
              </w:rPr>
            </w:pPr>
            <w:r w:rsidRPr="00AC18D7">
              <w:rPr>
                <w:rFonts w:eastAsia="華康粗圓體" w:hint="eastAsia"/>
                <w:spacing w:val="4"/>
                <w:kern w:val="0"/>
                <w:szCs w:val="27"/>
              </w:rPr>
              <w:t>4.05</w:t>
            </w:r>
          </w:p>
        </w:tc>
        <w:tc>
          <w:tcPr>
            <w:tcW w:w="1500" w:type="dxa"/>
            <w:tcBorders>
              <w:top w:val="nil"/>
              <w:left w:val="nil"/>
              <w:bottom w:val="nil"/>
              <w:right w:val="nil"/>
            </w:tcBorders>
            <w:vAlign w:val="center"/>
          </w:tcPr>
          <w:p w:rsidR="008E3E1B" w:rsidRPr="00AC18D7" w:rsidRDefault="008E3E1B" w:rsidP="008E3E1B">
            <w:pPr>
              <w:snapToGrid w:val="0"/>
              <w:spacing w:line="240" w:lineRule="atLeast"/>
              <w:ind w:rightChars="189" w:right="454"/>
              <w:jc w:val="right"/>
            </w:pPr>
            <w:r w:rsidRPr="00AC18D7">
              <w:rPr>
                <w:rFonts w:hint="eastAsia"/>
              </w:rPr>
              <w:t>2.88</w:t>
            </w:r>
          </w:p>
        </w:tc>
        <w:tc>
          <w:tcPr>
            <w:tcW w:w="1416" w:type="dxa"/>
            <w:tcBorders>
              <w:top w:val="nil"/>
              <w:left w:val="nil"/>
              <w:bottom w:val="nil"/>
              <w:right w:val="nil"/>
            </w:tcBorders>
            <w:vAlign w:val="center"/>
          </w:tcPr>
          <w:p w:rsidR="008E3E1B" w:rsidRPr="00AC18D7" w:rsidRDefault="008E3E1B" w:rsidP="008E3E1B">
            <w:pPr>
              <w:snapToGrid w:val="0"/>
              <w:spacing w:line="240" w:lineRule="atLeast"/>
              <w:ind w:rightChars="188" w:right="451"/>
              <w:jc w:val="right"/>
            </w:pPr>
            <w:r w:rsidRPr="00AC18D7">
              <w:rPr>
                <w:rFonts w:hint="eastAsia"/>
              </w:rPr>
              <w:t>30.007</w:t>
            </w:r>
          </w:p>
        </w:tc>
        <w:tc>
          <w:tcPr>
            <w:tcW w:w="1336" w:type="dxa"/>
            <w:tcBorders>
              <w:top w:val="nil"/>
              <w:left w:val="nil"/>
              <w:bottom w:val="nil"/>
              <w:right w:val="nil"/>
            </w:tcBorders>
            <w:vAlign w:val="center"/>
          </w:tcPr>
          <w:p w:rsidR="008E3E1B" w:rsidRPr="00AC18D7" w:rsidRDefault="008E3E1B" w:rsidP="008E3E1B">
            <w:pPr>
              <w:snapToGrid w:val="0"/>
              <w:spacing w:line="240" w:lineRule="atLeast"/>
              <w:ind w:rightChars="154" w:right="370"/>
              <w:jc w:val="right"/>
              <w:rPr>
                <w:rFonts w:eastAsia="華康粗圓體"/>
                <w:spacing w:val="4"/>
                <w:kern w:val="0"/>
                <w:szCs w:val="27"/>
              </w:rPr>
            </w:pPr>
            <w:r w:rsidRPr="00AC18D7">
              <w:rPr>
                <w:rFonts w:eastAsia="華康粗圓體" w:hint="eastAsia"/>
                <w:spacing w:val="4"/>
                <w:kern w:val="0"/>
                <w:szCs w:val="27"/>
              </w:rPr>
              <w:t>0.445</w:t>
            </w:r>
          </w:p>
        </w:tc>
      </w:tr>
      <w:tr w:rsidR="008E3E1B" w:rsidRPr="00F276BD" w:rsidTr="008E3E1B">
        <w:trPr>
          <w:trHeight w:val="307"/>
          <w:jc w:val="center"/>
        </w:trPr>
        <w:tc>
          <w:tcPr>
            <w:tcW w:w="1638" w:type="dxa"/>
            <w:tcBorders>
              <w:top w:val="nil"/>
              <w:left w:val="nil"/>
              <w:bottom w:val="nil"/>
              <w:right w:val="single" w:sz="4" w:space="0" w:color="auto"/>
            </w:tcBorders>
          </w:tcPr>
          <w:p w:rsidR="008E3E1B" w:rsidRPr="00F276BD" w:rsidRDefault="008E3E1B" w:rsidP="008E3E1B">
            <w:pPr>
              <w:snapToGrid w:val="0"/>
              <w:spacing w:line="240" w:lineRule="atLeast"/>
              <w:ind w:right="284"/>
              <w:jc w:val="right"/>
              <w:rPr>
                <w:rFonts w:eastAsia="標楷體"/>
              </w:rPr>
            </w:pPr>
            <w:r w:rsidRPr="00F276BD">
              <w:rPr>
                <w:rFonts w:eastAsia="標楷體" w:hint="eastAsia"/>
              </w:rPr>
              <w:t>8</w:t>
            </w:r>
            <w:r w:rsidRPr="00F276BD">
              <w:rPr>
                <w:rFonts w:eastAsia="標楷體" w:hint="eastAsia"/>
              </w:rPr>
              <w:t>月</w:t>
            </w:r>
          </w:p>
        </w:tc>
        <w:tc>
          <w:tcPr>
            <w:tcW w:w="1360" w:type="dxa"/>
            <w:tcBorders>
              <w:top w:val="nil"/>
              <w:left w:val="single" w:sz="4" w:space="0" w:color="auto"/>
              <w:bottom w:val="nil"/>
              <w:right w:val="nil"/>
            </w:tcBorders>
            <w:vAlign w:val="center"/>
          </w:tcPr>
          <w:p w:rsidR="008E3E1B" w:rsidRPr="00F276BD"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276BD">
              <w:rPr>
                <w:rFonts w:hint="eastAsia"/>
              </w:rPr>
              <w:t>3.69</w:t>
            </w:r>
          </w:p>
        </w:tc>
        <w:tc>
          <w:tcPr>
            <w:tcW w:w="1513" w:type="dxa"/>
            <w:tcBorders>
              <w:top w:val="nil"/>
              <w:left w:val="nil"/>
              <w:bottom w:val="nil"/>
              <w:right w:val="nil"/>
            </w:tcBorders>
            <w:vAlign w:val="center"/>
          </w:tcPr>
          <w:p w:rsidR="008E3E1B" w:rsidRPr="00AC18D7" w:rsidRDefault="008E3E1B" w:rsidP="008E3E1B">
            <w:pPr>
              <w:snapToGrid w:val="0"/>
              <w:spacing w:line="240" w:lineRule="atLeast"/>
              <w:ind w:rightChars="213" w:right="511"/>
              <w:jc w:val="right"/>
              <w:rPr>
                <w:rFonts w:eastAsia="華康粗圓體"/>
                <w:spacing w:val="4"/>
                <w:kern w:val="0"/>
                <w:szCs w:val="27"/>
              </w:rPr>
            </w:pPr>
            <w:r w:rsidRPr="00AC18D7">
              <w:rPr>
                <w:rFonts w:eastAsia="華康粗圓體" w:hint="eastAsia"/>
                <w:spacing w:val="4"/>
                <w:kern w:val="0"/>
                <w:szCs w:val="27"/>
              </w:rPr>
              <w:t>2.35</w:t>
            </w:r>
          </w:p>
        </w:tc>
        <w:tc>
          <w:tcPr>
            <w:tcW w:w="1500" w:type="dxa"/>
            <w:tcBorders>
              <w:top w:val="nil"/>
              <w:left w:val="nil"/>
              <w:bottom w:val="nil"/>
              <w:right w:val="nil"/>
            </w:tcBorders>
            <w:vAlign w:val="center"/>
          </w:tcPr>
          <w:p w:rsidR="008E3E1B" w:rsidRPr="00AC18D7" w:rsidRDefault="008E3E1B" w:rsidP="008E3E1B">
            <w:pPr>
              <w:snapToGrid w:val="0"/>
              <w:spacing w:line="240" w:lineRule="atLeast"/>
              <w:ind w:rightChars="189" w:right="454"/>
              <w:jc w:val="right"/>
            </w:pPr>
            <w:r w:rsidRPr="00AC18D7">
              <w:rPr>
                <w:rFonts w:hint="eastAsia"/>
              </w:rPr>
              <w:t>2.73</w:t>
            </w:r>
          </w:p>
        </w:tc>
        <w:tc>
          <w:tcPr>
            <w:tcW w:w="1416" w:type="dxa"/>
            <w:tcBorders>
              <w:top w:val="nil"/>
              <w:left w:val="nil"/>
              <w:bottom w:val="nil"/>
              <w:right w:val="nil"/>
            </w:tcBorders>
            <w:vAlign w:val="center"/>
          </w:tcPr>
          <w:p w:rsidR="008E3E1B" w:rsidRPr="00AC18D7" w:rsidRDefault="008E3E1B" w:rsidP="008E3E1B">
            <w:pPr>
              <w:snapToGrid w:val="0"/>
              <w:spacing w:line="240" w:lineRule="atLeast"/>
              <w:ind w:rightChars="188" w:right="451"/>
              <w:jc w:val="right"/>
            </w:pPr>
            <w:r w:rsidRPr="00AC18D7">
              <w:rPr>
                <w:rFonts w:hint="eastAsia"/>
              </w:rPr>
              <w:t>29.988</w:t>
            </w:r>
          </w:p>
        </w:tc>
        <w:tc>
          <w:tcPr>
            <w:tcW w:w="1336" w:type="dxa"/>
            <w:tcBorders>
              <w:top w:val="nil"/>
              <w:left w:val="nil"/>
              <w:bottom w:val="nil"/>
              <w:right w:val="nil"/>
            </w:tcBorders>
            <w:vAlign w:val="center"/>
          </w:tcPr>
          <w:p w:rsidR="008E3E1B" w:rsidRPr="00AC18D7" w:rsidRDefault="008E3E1B" w:rsidP="008E3E1B">
            <w:pPr>
              <w:snapToGrid w:val="0"/>
              <w:spacing w:line="240" w:lineRule="atLeast"/>
              <w:ind w:rightChars="154" w:right="370"/>
              <w:jc w:val="right"/>
              <w:rPr>
                <w:rFonts w:eastAsia="華康粗圓體"/>
                <w:spacing w:val="4"/>
                <w:kern w:val="0"/>
                <w:szCs w:val="27"/>
              </w:rPr>
            </w:pPr>
            <w:r w:rsidRPr="00AC18D7">
              <w:rPr>
                <w:rFonts w:eastAsia="華康粗圓體" w:hint="eastAsia"/>
                <w:spacing w:val="4"/>
                <w:kern w:val="0"/>
                <w:szCs w:val="27"/>
              </w:rPr>
              <w:t>0.388</w:t>
            </w:r>
          </w:p>
        </w:tc>
      </w:tr>
      <w:tr w:rsidR="008E3E1B" w:rsidRPr="00AF4CD2" w:rsidTr="008E3E1B">
        <w:trPr>
          <w:trHeight w:val="307"/>
          <w:jc w:val="center"/>
        </w:trPr>
        <w:tc>
          <w:tcPr>
            <w:tcW w:w="1638" w:type="dxa"/>
            <w:tcBorders>
              <w:top w:val="nil"/>
              <w:left w:val="nil"/>
              <w:bottom w:val="nil"/>
              <w:right w:val="single" w:sz="4" w:space="0" w:color="auto"/>
            </w:tcBorders>
          </w:tcPr>
          <w:p w:rsidR="008E3E1B" w:rsidRPr="00F276BD" w:rsidRDefault="008E3E1B" w:rsidP="008E3E1B">
            <w:pPr>
              <w:snapToGrid w:val="0"/>
              <w:spacing w:line="240" w:lineRule="atLeast"/>
              <w:ind w:right="284"/>
              <w:jc w:val="right"/>
              <w:rPr>
                <w:rFonts w:eastAsia="標楷體"/>
              </w:rPr>
            </w:pPr>
            <w:r>
              <w:rPr>
                <w:rFonts w:eastAsia="標楷體" w:hint="eastAsia"/>
              </w:rPr>
              <w:t>9</w:t>
            </w:r>
            <w:r w:rsidRPr="00F276BD">
              <w:rPr>
                <w:rFonts w:eastAsia="標楷體" w:hint="eastAsia"/>
              </w:rPr>
              <w:t>月</w:t>
            </w:r>
          </w:p>
        </w:tc>
        <w:tc>
          <w:tcPr>
            <w:tcW w:w="1360" w:type="dxa"/>
            <w:tcBorders>
              <w:top w:val="nil"/>
              <w:left w:val="single" w:sz="4" w:space="0" w:color="auto"/>
              <w:bottom w:val="nil"/>
              <w:right w:val="nil"/>
            </w:tcBorders>
            <w:vAlign w:val="center"/>
          </w:tcPr>
          <w:p w:rsidR="008E3E1B" w:rsidRPr="00F276BD"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276BD">
              <w:rPr>
                <w:rFonts w:hint="eastAsia"/>
              </w:rPr>
              <w:t>3.9</w:t>
            </w:r>
            <w:r>
              <w:rPr>
                <w:rFonts w:hint="eastAsia"/>
              </w:rPr>
              <w:t>6</w:t>
            </w:r>
          </w:p>
        </w:tc>
        <w:tc>
          <w:tcPr>
            <w:tcW w:w="1513" w:type="dxa"/>
            <w:tcBorders>
              <w:top w:val="nil"/>
              <w:left w:val="nil"/>
              <w:bottom w:val="nil"/>
              <w:right w:val="nil"/>
            </w:tcBorders>
            <w:vAlign w:val="center"/>
          </w:tcPr>
          <w:p w:rsidR="008E3E1B" w:rsidRPr="00AC18D7" w:rsidRDefault="001C3F09" w:rsidP="008E3E1B">
            <w:pPr>
              <w:snapToGrid w:val="0"/>
              <w:spacing w:line="240" w:lineRule="atLeast"/>
              <w:ind w:rightChars="213" w:right="511"/>
              <w:jc w:val="right"/>
              <w:rPr>
                <w:rFonts w:eastAsia="華康粗圓體"/>
                <w:spacing w:val="4"/>
                <w:kern w:val="0"/>
                <w:szCs w:val="27"/>
              </w:rPr>
            </w:pPr>
            <w:r>
              <w:rPr>
                <w:rFonts w:eastAsia="華康粗圓體" w:hint="eastAsia"/>
                <w:spacing w:val="4"/>
                <w:kern w:val="0"/>
                <w:szCs w:val="27"/>
              </w:rPr>
              <w:t>2.54</w:t>
            </w:r>
          </w:p>
        </w:tc>
        <w:tc>
          <w:tcPr>
            <w:tcW w:w="1500" w:type="dxa"/>
            <w:tcBorders>
              <w:top w:val="nil"/>
              <w:left w:val="nil"/>
              <w:bottom w:val="nil"/>
              <w:right w:val="nil"/>
            </w:tcBorders>
            <w:vAlign w:val="center"/>
          </w:tcPr>
          <w:p w:rsidR="008E3E1B" w:rsidRPr="00AC18D7" w:rsidRDefault="008E3E1B" w:rsidP="008E3E1B">
            <w:pPr>
              <w:snapToGrid w:val="0"/>
              <w:spacing w:line="240" w:lineRule="atLeast"/>
              <w:ind w:rightChars="189" w:right="454"/>
              <w:jc w:val="right"/>
            </w:pPr>
            <w:r>
              <w:rPr>
                <w:rFonts w:hint="eastAsia"/>
              </w:rPr>
              <w:t>3</w:t>
            </w:r>
            <w:r w:rsidRPr="00AC18D7">
              <w:rPr>
                <w:rFonts w:hint="eastAsia"/>
              </w:rPr>
              <w:t>.3</w:t>
            </w:r>
            <w:r>
              <w:rPr>
                <w:rFonts w:hint="eastAsia"/>
              </w:rPr>
              <w:t>5</w:t>
            </w:r>
          </w:p>
        </w:tc>
        <w:tc>
          <w:tcPr>
            <w:tcW w:w="1416" w:type="dxa"/>
            <w:tcBorders>
              <w:top w:val="nil"/>
              <w:left w:val="nil"/>
              <w:bottom w:val="nil"/>
              <w:right w:val="nil"/>
            </w:tcBorders>
            <w:vAlign w:val="center"/>
          </w:tcPr>
          <w:p w:rsidR="008E3E1B" w:rsidRPr="00AC18D7" w:rsidRDefault="008E3E1B" w:rsidP="008E3E1B">
            <w:pPr>
              <w:snapToGrid w:val="0"/>
              <w:spacing w:line="240" w:lineRule="atLeast"/>
              <w:ind w:rightChars="188" w:right="451"/>
              <w:jc w:val="right"/>
            </w:pPr>
            <w:r w:rsidRPr="0029719D">
              <w:rPr>
                <w:rFonts w:hint="eastAsia"/>
                <w:color w:val="000000" w:themeColor="text1"/>
              </w:rPr>
              <w:t>29.60</w:t>
            </w:r>
            <w:r>
              <w:rPr>
                <w:rFonts w:hint="eastAsia"/>
                <w:color w:val="000000" w:themeColor="text1"/>
              </w:rPr>
              <w:t>8</w:t>
            </w:r>
          </w:p>
        </w:tc>
        <w:tc>
          <w:tcPr>
            <w:tcW w:w="1336" w:type="dxa"/>
            <w:tcBorders>
              <w:top w:val="nil"/>
              <w:left w:val="nil"/>
              <w:bottom w:val="nil"/>
              <w:right w:val="nil"/>
            </w:tcBorders>
            <w:vAlign w:val="center"/>
          </w:tcPr>
          <w:p w:rsidR="008E3E1B" w:rsidRPr="00AC18D7" w:rsidRDefault="008E3E1B" w:rsidP="008E3E1B">
            <w:pPr>
              <w:snapToGrid w:val="0"/>
              <w:spacing w:line="240" w:lineRule="atLeast"/>
              <w:ind w:rightChars="154" w:right="370"/>
              <w:jc w:val="right"/>
              <w:rPr>
                <w:rFonts w:eastAsia="華康粗圓體"/>
                <w:spacing w:val="4"/>
                <w:kern w:val="0"/>
                <w:szCs w:val="27"/>
              </w:rPr>
            </w:pPr>
            <w:r w:rsidRPr="00AC18D7">
              <w:rPr>
                <w:rFonts w:eastAsia="華康粗圓體" w:hint="eastAsia"/>
                <w:spacing w:val="4"/>
                <w:kern w:val="0"/>
                <w:szCs w:val="27"/>
              </w:rPr>
              <w:t>0.38</w:t>
            </w:r>
            <w:r>
              <w:rPr>
                <w:rFonts w:eastAsia="華康粗圓體" w:hint="eastAsia"/>
                <w:spacing w:val="4"/>
                <w:kern w:val="0"/>
                <w:szCs w:val="27"/>
              </w:rPr>
              <w:t>9</w:t>
            </w:r>
          </w:p>
        </w:tc>
      </w:tr>
      <w:tr w:rsidR="001C3F09" w:rsidRPr="00AF4CD2" w:rsidTr="008E3E1B">
        <w:trPr>
          <w:trHeight w:val="307"/>
          <w:jc w:val="center"/>
        </w:trPr>
        <w:tc>
          <w:tcPr>
            <w:tcW w:w="1638" w:type="dxa"/>
            <w:tcBorders>
              <w:top w:val="nil"/>
              <w:left w:val="nil"/>
              <w:bottom w:val="nil"/>
              <w:right w:val="single" w:sz="4" w:space="0" w:color="auto"/>
            </w:tcBorders>
          </w:tcPr>
          <w:p w:rsidR="001C3F09" w:rsidRDefault="001C3F09" w:rsidP="00303583">
            <w:pPr>
              <w:snapToGrid w:val="0"/>
              <w:spacing w:line="240" w:lineRule="atLeast"/>
              <w:ind w:right="284"/>
              <w:jc w:val="right"/>
              <w:rPr>
                <w:rFonts w:eastAsia="標楷體"/>
              </w:rPr>
            </w:pPr>
            <w:r>
              <w:rPr>
                <w:rFonts w:eastAsia="標楷體" w:hint="eastAsia"/>
              </w:rPr>
              <w:t>10</w:t>
            </w:r>
            <w:r>
              <w:rPr>
                <w:rFonts w:eastAsia="標楷體" w:hint="eastAsia"/>
              </w:rPr>
              <w:t>月</w:t>
            </w:r>
          </w:p>
        </w:tc>
        <w:tc>
          <w:tcPr>
            <w:tcW w:w="1360" w:type="dxa"/>
            <w:tcBorders>
              <w:top w:val="nil"/>
              <w:left w:val="single" w:sz="4" w:space="0" w:color="auto"/>
              <w:bottom w:val="nil"/>
              <w:right w:val="nil"/>
            </w:tcBorders>
            <w:vAlign w:val="center"/>
          </w:tcPr>
          <w:p w:rsidR="001C3F09" w:rsidRPr="00F276BD" w:rsidRDefault="001C3F09" w:rsidP="00303583">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Pr>
                <w:rFonts w:hint="eastAsia"/>
              </w:rPr>
              <w:t>3.29</w:t>
            </w:r>
          </w:p>
        </w:tc>
        <w:tc>
          <w:tcPr>
            <w:tcW w:w="1513" w:type="dxa"/>
            <w:tcBorders>
              <w:top w:val="nil"/>
              <w:left w:val="nil"/>
              <w:bottom w:val="nil"/>
              <w:right w:val="nil"/>
            </w:tcBorders>
            <w:vAlign w:val="center"/>
          </w:tcPr>
          <w:p w:rsidR="001C3F09" w:rsidRPr="00AC18D7" w:rsidRDefault="001C3F09" w:rsidP="00303583">
            <w:pPr>
              <w:snapToGrid w:val="0"/>
              <w:spacing w:line="240" w:lineRule="atLeast"/>
              <w:ind w:rightChars="213" w:right="511"/>
              <w:jc w:val="right"/>
              <w:rPr>
                <w:rFonts w:eastAsia="華康粗圓體"/>
                <w:spacing w:val="4"/>
                <w:kern w:val="0"/>
                <w:szCs w:val="27"/>
              </w:rPr>
            </w:pPr>
            <w:r>
              <w:rPr>
                <w:rFonts w:eastAsia="華康粗圓體" w:hint="eastAsia"/>
                <w:spacing w:val="4"/>
                <w:kern w:val="0"/>
                <w:szCs w:val="27"/>
              </w:rPr>
              <w:t>3.21</w:t>
            </w:r>
          </w:p>
        </w:tc>
        <w:tc>
          <w:tcPr>
            <w:tcW w:w="1500" w:type="dxa"/>
            <w:tcBorders>
              <w:top w:val="nil"/>
              <w:left w:val="nil"/>
              <w:bottom w:val="nil"/>
              <w:right w:val="nil"/>
            </w:tcBorders>
            <w:vAlign w:val="center"/>
          </w:tcPr>
          <w:p w:rsidR="001C3F09" w:rsidRDefault="001C3F09" w:rsidP="00303583">
            <w:pPr>
              <w:snapToGrid w:val="0"/>
              <w:spacing w:line="240" w:lineRule="atLeast"/>
              <w:ind w:rightChars="189" w:right="454"/>
              <w:jc w:val="right"/>
            </w:pPr>
            <w:r>
              <w:rPr>
                <w:rFonts w:hint="eastAsia"/>
              </w:rPr>
              <w:t>3.57</w:t>
            </w:r>
          </w:p>
        </w:tc>
        <w:tc>
          <w:tcPr>
            <w:tcW w:w="1416" w:type="dxa"/>
            <w:tcBorders>
              <w:top w:val="nil"/>
              <w:left w:val="nil"/>
              <w:bottom w:val="nil"/>
              <w:right w:val="nil"/>
            </w:tcBorders>
            <w:vAlign w:val="center"/>
          </w:tcPr>
          <w:p w:rsidR="001C3F09" w:rsidRPr="0029719D" w:rsidRDefault="001C3F09" w:rsidP="00303583">
            <w:pPr>
              <w:snapToGrid w:val="0"/>
              <w:spacing w:line="240" w:lineRule="atLeast"/>
              <w:ind w:rightChars="188" w:right="451"/>
              <w:jc w:val="right"/>
              <w:rPr>
                <w:color w:val="000000" w:themeColor="text1"/>
              </w:rPr>
            </w:pPr>
            <w:r>
              <w:rPr>
                <w:rFonts w:hint="eastAsia"/>
                <w:color w:val="000000" w:themeColor="text1"/>
              </w:rPr>
              <w:t>29.335</w:t>
            </w:r>
          </w:p>
        </w:tc>
        <w:tc>
          <w:tcPr>
            <w:tcW w:w="1336" w:type="dxa"/>
            <w:tcBorders>
              <w:top w:val="nil"/>
              <w:left w:val="nil"/>
              <w:bottom w:val="nil"/>
              <w:right w:val="nil"/>
            </w:tcBorders>
            <w:vAlign w:val="center"/>
          </w:tcPr>
          <w:p w:rsidR="001C3F09" w:rsidRPr="00AC18D7" w:rsidRDefault="001C3F09" w:rsidP="00303583">
            <w:pPr>
              <w:snapToGrid w:val="0"/>
              <w:spacing w:line="240" w:lineRule="atLeast"/>
              <w:ind w:rightChars="154" w:right="370"/>
              <w:jc w:val="right"/>
              <w:rPr>
                <w:rFonts w:eastAsia="華康粗圓體"/>
                <w:spacing w:val="4"/>
                <w:kern w:val="0"/>
                <w:szCs w:val="27"/>
              </w:rPr>
            </w:pPr>
            <w:r>
              <w:rPr>
                <w:rFonts w:eastAsia="華康粗圓體" w:hint="eastAsia"/>
                <w:spacing w:val="4"/>
                <w:kern w:val="0"/>
                <w:szCs w:val="27"/>
              </w:rPr>
              <w:t>0.388</w:t>
            </w:r>
          </w:p>
        </w:tc>
      </w:tr>
      <w:tr w:rsidR="00EB00FA" w:rsidRPr="00AF4CD2" w:rsidTr="008E3E1B">
        <w:trPr>
          <w:trHeight w:val="307"/>
          <w:jc w:val="center"/>
        </w:trPr>
        <w:tc>
          <w:tcPr>
            <w:tcW w:w="1638" w:type="dxa"/>
            <w:tcBorders>
              <w:top w:val="nil"/>
              <w:left w:val="nil"/>
              <w:bottom w:val="nil"/>
              <w:right w:val="single" w:sz="4" w:space="0" w:color="auto"/>
            </w:tcBorders>
          </w:tcPr>
          <w:p w:rsidR="00EB00FA" w:rsidRDefault="00EB00FA" w:rsidP="0079751F">
            <w:pPr>
              <w:snapToGrid w:val="0"/>
              <w:spacing w:line="240" w:lineRule="atLeast"/>
              <w:ind w:right="284"/>
              <w:jc w:val="right"/>
              <w:rPr>
                <w:rFonts w:eastAsia="標楷體"/>
              </w:rPr>
            </w:pPr>
            <w:r>
              <w:rPr>
                <w:rFonts w:eastAsia="標楷體" w:hint="eastAsia"/>
              </w:rPr>
              <w:t>11</w:t>
            </w:r>
            <w:r>
              <w:rPr>
                <w:rFonts w:eastAsia="標楷體" w:hint="eastAsia"/>
              </w:rPr>
              <w:t>月</w:t>
            </w:r>
          </w:p>
        </w:tc>
        <w:tc>
          <w:tcPr>
            <w:tcW w:w="1360" w:type="dxa"/>
            <w:tcBorders>
              <w:top w:val="nil"/>
              <w:left w:val="single" w:sz="4" w:space="0" w:color="auto"/>
              <w:bottom w:val="nil"/>
              <w:right w:val="nil"/>
            </w:tcBorders>
            <w:vAlign w:val="center"/>
          </w:tcPr>
          <w:p w:rsidR="00EB00FA" w:rsidRPr="00F276BD" w:rsidRDefault="00EB00FA" w:rsidP="0079751F">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Pr>
                <w:rFonts w:hint="eastAsia"/>
              </w:rPr>
              <w:t>3.26</w:t>
            </w:r>
          </w:p>
        </w:tc>
        <w:tc>
          <w:tcPr>
            <w:tcW w:w="1513" w:type="dxa"/>
            <w:tcBorders>
              <w:top w:val="nil"/>
              <w:left w:val="nil"/>
              <w:bottom w:val="nil"/>
              <w:right w:val="nil"/>
            </w:tcBorders>
            <w:vAlign w:val="center"/>
          </w:tcPr>
          <w:p w:rsidR="00EB00FA" w:rsidRPr="00AC18D7" w:rsidRDefault="00EB00FA" w:rsidP="0079751F">
            <w:pPr>
              <w:snapToGrid w:val="0"/>
              <w:spacing w:line="240" w:lineRule="atLeast"/>
              <w:ind w:rightChars="213" w:right="511"/>
              <w:jc w:val="right"/>
              <w:rPr>
                <w:rFonts w:eastAsia="華康粗圓體"/>
                <w:spacing w:val="4"/>
                <w:kern w:val="0"/>
                <w:szCs w:val="27"/>
              </w:rPr>
            </w:pPr>
            <w:r>
              <w:rPr>
                <w:rFonts w:eastAsia="華康粗圓體" w:hint="eastAsia"/>
                <w:spacing w:val="4"/>
                <w:kern w:val="0"/>
                <w:szCs w:val="27"/>
              </w:rPr>
              <w:t>3.69</w:t>
            </w:r>
          </w:p>
        </w:tc>
        <w:tc>
          <w:tcPr>
            <w:tcW w:w="1500" w:type="dxa"/>
            <w:tcBorders>
              <w:top w:val="nil"/>
              <w:left w:val="nil"/>
              <w:bottom w:val="nil"/>
              <w:right w:val="nil"/>
            </w:tcBorders>
            <w:vAlign w:val="center"/>
          </w:tcPr>
          <w:p w:rsidR="00EB00FA" w:rsidRDefault="00EB00FA" w:rsidP="0079751F">
            <w:pPr>
              <w:snapToGrid w:val="0"/>
              <w:spacing w:line="240" w:lineRule="atLeast"/>
              <w:ind w:rightChars="189" w:right="454"/>
              <w:jc w:val="right"/>
            </w:pPr>
            <w:r>
              <w:rPr>
                <w:rFonts w:hint="eastAsia"/>
              </w:rPr>
              <w:t>3.65</w:t>
            </w:r>
          </w:p>
        </w:tc>
        <w:tc>
          <w:tcPr>
            <w:tcW w:w="1416" w:type="dxa"/>
            <w:tcBorders>
              <w:top w:val="nil"/>
              <w:left w:val="nil"/>
              <w:bottom w:val="nil"/>
              <w:right w:val="nil"/>
            </w:tcBorders>
            <w:vAlign w:val="center"/>
          </w:tcPr>
          <w:p w:rsidR="00EB00FA" w:rsidRPr="0029719D" w:rsidRDefault="00EB00FA" w:rsidP="0079751F">
            <w:pPr>
              <w:snapToGrid w:val="0"/>
              <w:spacing w:line="240" w:lineRule="atLeast"/>
              <w:ind w:rightChars="188" w:right="451"/>
              <w:jc w:val="right"/>
              <w:rPr>
                <w:color w:val="000000" w:themeColor="text1"/>
              </w:rPr>
            </w:pPr>
            <w:r>
              <w:rPr>
                <w:rFonts w:hint="eastAsia"/>
                <w:color w:val="000000" w:themeColor="text1"/>
              </w:rPr>
              <w:t>29.185</w:t>
            </w:r>
          </w:p>
        </w:tc>
        <w:tc>
          <w:tcPr>
            <w:tcW w:w="1336" w:type="dxa"/>
            <w:tcBorders>
              <w:top w:val="nil"/>
              <w:left w:val="nil"/>
              <w:bottom w:val="nil"/>
              <w:right w:val="nil"/>
            </w:tcBorders>
            <w:vAlign w:val="center"/>
          </w:tcPr>
          <w:p w:rsidR="00EB00FA" w:rsidRPr="00AC18D7" w:rsidRDefault="00EB00FA" w:rsidP="0079751F">
            <w:pPr>
              <w:snapToGrid w:val="0"/>
              <w:spacing w:line="240" w:lineRule="atLeast"/>
              <w:ind w:rightChars="154" w:right="370"/>
              <w:jc w:val="right"/>
              <w:rPr>
                <w:rFonts w:eastAsia="華康粗圓體"/>
                <w:spacing w:val="4"/>
                <w:kern w:val="0"/>
                <w:szCs w:val="27"/>
              </w:rPr>
            </w:pPr>
            <w:r>
              <w:rPr>
                <w:rFonts w:eastAsia="華康粗圓體" w:hint="eastAsia"/>
                <w:spacing w:val="4"/>
                <w:kern w:val="0"/>
                <w:szCs w:val="27"/>
              </w:rPr>
              <w:t>0.386</w:t>
            </w:r>
          </w:p>
        </w:tc>
      </w:tr>
      <w:tr w:rsidR="00EB00FA" w:rsidRPr="00AF4CD2" w:rsidTr="008E3E1B">
        <w:trPr>
          <w:trHeight w:val="307"/>
          <w:jc w:val="center"/>
        </w:trPr>
        <w:tc>
          <w:tcPr>
            <w:tcW w:w="1638" w:type="dxa"/>
            <w:tcBorders>
              <w:top w:val="nil"/>
              <w:left w:val="nil"/>
              <w:bottom w:val="single" w:sz="4" w:space="0" w:color="auto"/>
              <w:right w:val="single" w:sz="4" w:space="0" w:color="auto"/>
            </w:tcBorders>
          </w:tcPr>
          <w:p w:rsidR="00EB00FA" w:rsidRDefault="00EB00FA" w:rsidP="008E3E1B">
            <w:pPr>
              <w:snapToGrid w:val="0"/>
              <w:spacing w:line="240" w:lineRule="atLeast"/>
              <w:ind w:right="284"/>
              <w:jc w:val="right"/>
              <w:rPr>
                <w:rFonts w:eastAsia="標楷體"/>
              </w:rPr>
            </w:pPr>
            <w:r>
              <w:rPr>
                <w:rFonts w:eastAsia="標楷體" w:hint="eastAsia"/>
              </w:rPr>
              <w:t>12</w:t>
            </w:r>
            <w:r>
              <w:rPr>
                <w:rFonts w:eastAsia="標楷體" w:hint="eastAsia"/>
              </w:rPr>
              <w:t>月</w:t>
            </w:r>
          </w:p>
        </w:tc>
        <w:tc>
          <w:tcPr>
            <w:tcW w:w="1360" w:type="dxa"/>
            <w:tcBorders>
              <w:top w:val="nil"/>
              <w:left w:val="single" w:sz="4" w:space="0" w:color="auto"/>
              <w:bottom w:val="single" w:sz="4" w:space="0" w:color="auto"/>
              <w:right w:val="nil"/>
            </w:tcBorders>
            <w:vAlign w:val="center"/>
          </w:tcPr>
          <w:p w:rsidR="00EB00FA" w:rsidRPr="00F276BD" w:rsidRDefault="007D6A54" w:rsidP="001C3F09">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Pr>
                <w:rFonts w:hint="eastAsia"/>
              </w:rPr>
              <w:t>3.67</w:t>
            </w:r>
          </w:p>
        </w:tc>
        <w:tc>
          <w:tcPr>
            <w:tcW w:w="1513" w:type="dxa"/>
            <w:tcBorders>
              <w:top w:val="nil"/>
              <w:left w:val="nil"/>
              <w:bottom w:val="single" w:sz="4" w:space="0" w:color="auto"/>
              <w:right w:val="nil"/>
            </w:tcBorders>
            <w:vAlign w:val="center"/>
          </w:tcPr>
          <w:p w:rsidR="00EB00FA" w:rsidRPr="00AC18D7" w:rsidRDefault="007D6A54" w:rsidP="008E3E1B">
            <w:pPr>
              <w:snapToGrid w:val="0"/>
              <w:spacing w:line="240" w:lineRule="atLeast"/>
              <w:ind w:rightChars="213" w:right="511"/>
              <w:jc w:val="right"/>
              <w:rPr>
                <w:rFonts w:eastAsia="華康粗圓體"/>
                <w:spacing w:val="4"/>
                <w:kern w:val="0"/>
                <w:szCs w:val="27"/>
              </w:rPr>
            </w:pPr>
            <w:r>
              <w:rPr>
                <w:rFonts w:eastAsia="華康粗圓體" w:hint="eastAsia"/>
                <w:spacing w:val="4"/>
                <w:kern w:val="0"/>
                <w:szCs w:val="27"/>
              </w:rPr>
              <w:t>4.72</w:t>
            </w:r>
          </w:p>
        </w:tc>
        <w:tc>
          <w:tcPr>
            <w:tcW w:w="1500" w:type="dxa"/>
            <w:tcBorders>
              <w:top w:val="nil"/>
              <w:left w:val="nil"/>
              <w:bottom w:val="single" w:sz="4" w:space="0" w:color="auto"/>
              <w:right w:val="nil"/>
            </w:tcBorders>
            <w:vAlign w:val="center"/>
          </w:tcPr>
          <w:p w:rsidR="00EB00FA" w:rsidRDefault="007D6A54" w:rsidP="008E3E1B">
            <w:pPr>
              <w:snapToGrid w:val="0"/>
              <w:spacing w:line="240" w:lineRule="atLeast"/>
              <w:ind w:rightChars="189" w:right="454"/>
              <w:jc w:val="right"/>
            </w:pPr>
            <w:r>
              <w:rPr>
                <w:rFonts w:hint="eastAsia"/>
              </w:rPr>
              <w:t>4.91</w:t>
            </w:r>
          </w:p>
        </w:tc>
        <w:tc>
          <w:tcPr>
            <w:tcW w:w="1416" w:type="dxa"/>
            <w:tcBorders>
              <w:top w:val="nil"/>
              <w:left w:val="nil"/>
              <w:bottom w:val="single" w:sz="4" w:space="0" w:color="auto"/>
              <w:right w:val="nil"/>
            </w:tcBorders>
            <w:vAlign w:val="center"/>
          </w:tcPr>
          <w:p w:rsidR="00EB00FA" w:rsidRPr="0029719D" w:rsidRDefault="007D6A54" w:rsidP="008E3E1B">
            <w:pPr>
              <w:snapToGrid w:val="0"/>
              <w:spacing w:line="240" w:lineRule="atLeast"/>
              <w:ind w:rightChars="188" w:right="451"/>
              <w:jc w:val="right"/>
              <w:rPr>
                <w:color w:val="000000" w:themeColor="text1"/>
              </w:rPr>
            </w:pPr>
            <w:r>
              <w:rPr>
                <w:rFonts w:hint="eastAsia"/>
                <w:color w:val="000000" w:themeColor="text1"/>
              </w:rPr>
              <w:t>29.119</w:t>
            </w:r>
          </w:p>
        </w:tc>
        <w:tc>
          <w:tcPr>
            <w:tcW w:w="1336" w:type="dxa"/>
            <w:tcBorders>
              <w:top w:val="nil"/>
              <w:left w:val="nil"/>
              <w:bottom w:val="single" w:sz="4" w:space="0" w:color="auto"/>
              <w:right w:val="nil"/>
            </w:tcBorders>
            <w:vAlign w:val="center"/>
          </w:tcPr>
          <w:p w:rsidR="00EB00FA" w:rsidRPr="00AC18D7" w:rsidRDefault="007D6A54" w:rsidP="008E3E1B">
            <w:pPr>
              <w:snapToGrid w:val="0"/>
              <w:spacing w:line="240" w:lineRule="atLeast"/>
              <w:ind w:rightChars="154" w:right="370"/>
              <w:jc w:val="right"/>
              <w:rPr>
                <w:rFonts w:eastAsia="華康粗圓體"/>
                <w:spacing w:val="4"/>
                <w:kern w:val="0"/>
                <w:szCs w:val="27"/>
              </w:rPr>
            </w:pPr>
            <w:r>
              <w:rPr>
                <w:rFonts w:eastAsia="華康粗圓體" w:hint="eastAsia"/>
                <w:spacing w:val="4"/>
                <w:kern w:val="0"/>
                <w:szCs w:val="27"/>
              </w:rPr>
              <w:t>0.388</w:t>
            </w:r>
          </w:p>
        </w:tc>
      </w:tr>
    </w:tbl>
    <w:p w:rsidR="008E3E1B" w:rsidRPr="00B65FA9" w:rsidRDefault="008E3E1B" w:rsidP="004125E1">
      <w:pPr>
        <w:ind w:left="480" w:hangingChars="200" w:hanging="480"/>
        <w:rPr>
          <w:rFonts w:eastAsia="標楷體"/>
          <w:kern w:val="0"/>
        </w:rPr>
      </w:pPr>
      <w:r w:rsidRPr="00B65FA9">
        <w:rPr>
          <w:rFonts w:eastAsia="標楷體" w:hint="eastAsia"/>
          <w:kern w:val="0"/>
        </w:rPr>
        <w:t>註：</w:t>
      </w:r>
      <w:r w:rsidR="004125E1">
        <w:rPr>
          <w:rFonts w:eastAsia="標楷體" w:hint="eastAsia"/>
          <w:kern w:val="0"/>
        </w:rPr>
        <w:t>M1A</w:t>
      </w:r>
      <w:r w:rsidR="004125E1">
        <w:rPr>
          <w:rFonts w:eastAsia="標楷體" w:hint="eastAsia"/>
          <w:kern w:val="0"/>
        </w:rPr>
        <w:t>為</w:t>
      </w:r>
      <w:r w:rsidR="004125E1" w:rsidRPr="004125E1">
        <w:rPr>
          <w:rFonts w:eastAsia="標楷體" w:hint="eastAsia"/>
          <w:kern w:val="0"/>
        </w:rPr>
        <w:t>通貨淨額加上企業及個人在貨幣機構的支票存款及活期存款；</w:t>
      </w:r>
      <w:r w:rsidR="00783971">
        <w:rPr>
          <w:rFonts w:eastAsia="標楷體" w:hint="eastAsia"/>
          <w:kern w:val="0"/>
        </w:rPr>
        <w:t>M1</w:t>
      </w:r>
      <w:r w:rsidR="004125E1" w:rsidRPr="004125E1">
        <w:rPr>
          <w:rFonts w:eastAsia="標楷體" w:hint="eastAsia"/>
          <w:kern w:val="0"/>
        </w:rPr>
        <w:t>B</w:t>
      </w:r>
      <w:r w:rsidR="004125E1" w:rsidRPr="004125E1">
        <w:rPr>
          <w:rFonts w:eastAsia="標楷體" w:hint="eastAsia"/>
          <w:kern w:val="0"/>
        </w:rPr>
        <w:t>為</w:t>
      </w:r>
      <w:r w:rsidR="004125E1" w:rsidRPr="004125E1">
        <w:rPr>
          <w:rFonts w:eastAsia="標楷體" w:hint="eastAsia"/>
          <w:kern w:val="0"/>
        </w:rPr>
        <w:t>M1A</w:t>
      </w:r>
      <w:r w:rsidR="004125E1" w:rsidRPr="004125E1">
        <w:rPr>
          <w:rFonts w:eastAsia="標楷體" w:hint="eastAsia"/>
          <w:kern w:val="0"/>
        </w:rPr>
        <w:t>加上個人活期儲蓄存款；</w:t>
      </w:r>
      <w:r w:rsidR="004125E1" w:rsidRPr="004125E1">
        <w:rPr>
          <w:rFonts w:eastAsia="標楷體" w:hint="eastAsia"/>
          <w:kern w:val="0"/>
        </w:rPr>
        <w:t>M2</w:t>
      </w:r>
      <w:r w:rsidR="0011131D">
        <w:rPr>
          <w:rFonts w:eastAsia="標楷體" w:hint="eastAsia"/>
          <w:kern w:val="0"/>
        </w:rPr>
        <w:t>為</w:t>
      </w:r>
      <w:r w:rsidR="0011131D">
        <w:rPr>
          <w:rFonts w:eastAsia="標楷體" w:hint="eastAsia"/>
          <w:kern w:val="0"/>
        </w:rPr>
        <w:t>M1B</w:t>
      </w:r>
      <w:r w:rsidR="0011131D">
        <w:rPr>
          <w:rFonts w:eastAsia="標楷體" w:hint="eastAsia"/>
          <w:kern w:val="0"/>
        </w:rPr>
        <w:t>加上準貨幣。</w:t>
      </w:r>
    </w:p>
    <w:p w:rsidR="008E3E1B" w:rsidRPr="00B65FA9" w:rsidRDefault="008E3E1B" w:rsidP="008E3E1B">
      <w:pPr>
        <w:pStyle w:val="ac"/>
        <w:snapToGrid w:val="0"/>
        <w:spacing w:line="240" w:lineRule="auto"/>
        <w:ind w:leftChars="0" w:left="0" w:firstLineChars="0" w:firstLine="0"/>
        <w:rPr>
          <w:sz w:val="24"/>
        </w:rPr>
      </w:pPr>
      <w:r w:rsidRPr="00B65FA9">
        <w:rPr>
          <w:rFonts w:hint="eastAsia"/>
          <w:sz w:val="24"/>
        </w:rPr>
        <w:t>資料來源：中央銀行。</w:t>
      </w:r>
    </w:p>
    <w:p w:rsidR="008E3E1B" w:rsidRPr="006B514D" w:rsidRDefault="008E3E1B" w:rsidP="008E3E1B">
      <w:pPr>
        <w:pStyle w:val="t-4"/>
        <w:tabs>
          <w:tab w:val="clear" w:pos="540"/>
        </w:tabs>
        <w:snapToGrid w:val="0"/>
        <w:spacing w:before="120" w:afterLines="0" w:after="0" w:line="300" w:lineRule="auto"/>
        <w:ind w:left="708" w:hangingChars="235" w:hanging="470"/>
        <w:rPr>
          <w:color w:val="000000" w:themeColor="text1"/>
        </w:rPr>
      </w:pPr>
      <w:r w:rsidRPr="006B514D">
        <w:rPr>
          <w:noProof/>
          <w:color w:val="000000" w:themeColor="text1"/>
          <w:sz w:val="20"/>
        </w:rPr>
        <w:lastRenderedPageBreak/>
        <w:drawing>
          <wp:anchor distT="0" distB="0" distL="114300" distR="114300" simplePos="0" relativeHeight="251653120" behindDoc="0" locked="0" layoutInCell="1" allowOverlap="1" wp14:anchorId="3C7A4ABB" wp14:editId="3A91CB5D">
            <wp:simplePos x="0" y="0"/>
            <wp:positionH relativeFrom="column">
              <wp:posOffset>1952625</wp:posOffset>
            </wp:positionH>
            <wp:positionV relativeFrom="paragraph">
              <wp:posOffset>438150</wp:posOffset>
            </wp:positionV>
            <wp:extent cx="3638550" cy="2514600"/>
            <wp:effectExtent l="0" t="0" r="19050" b="19050"/>
            <wp:wrapSquare wrapText="bothSides"/>
            <wp:docPr id="18" name="圖表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6B514D">
        <w:rPr>
          <w:rFonts w:hint="eastAsia"/>
          <w:color w:val="000000" w:themeColor="text1"/>
        </w:rPr>
        <w:t>２、</w:t>
      </w:r>
      <w:r w:rsidRPr="006B514D">
        <w:rPr>
          <w:rFonts w:hint="eastAsia"/>
          <w:color w:val="000000" w:themeColor="text1"/>
        </w:rPr>
        <w:t>101</w:t>
      </w:r>
      <w:r w:rsidRPr="006B514D">
        <w:rPr>
          <w:rFonts w:hint="eastAsia"/>
          <w:color w:val="000000" w:themeColor="text1"/>
        </w:rPr>
        <w:t>年</w:t>
      </w:r>
      <w:r w:rsidR="0007212F">
        <w:rPr>
          <w:rFonts w:hint="eastAsia"/>
          <w:color w:val="000000" w:themeColor="text1"/>
        </w:rPr>
        <w:t>12</w:t>
      </w:r>
      <w:r w:rsidRPr="006B514D">
        <w:rPr>
          <w:rFonts w:hint="eastAsia"/>
          <w:color w:val="000000" w:themeColor="text1"/>
        </w:rPr>
        <w:t>月市場利率</w:t>
      </w:r>
    </w:p>
    <w:p w:rsidR="008E3E1B" w:rsidRPr="00AF4CD2" w:rsidRDefault="008E3E1B" w:rsidP="008E3E1B">
      <w:pPr>
        <w:pStyle w:val="k32"/>
        <w:topLinePunct/>
        <w:ind w:leftChars="150" w:left="360" w:rightChars="-59"/>
        <w:rPr>
          <w:color w:val="FF0000"/>
          <w:szCs w:val="28"/>
        </w:rPr>
      </w:pPr>
      <w:r>
        <w:rPr>
          <w:szCs w:val="28"/>
        </w:rPr>
        <w:t>貨幣市場方面，</w:t>
      </w:r>
      <w:r w:rsidRPr="0056580C">
        <w:rPr>
          <w:szCs w:val="28"/>
        </w:rPr>
        <w:t>10</w:t>
      </w:r>
      <w:r w:rsidRPr="0056580C">
        <w:rPr>
          <w:rFonts w:hint="eastAsia"/>
          <w:szCs w:val="28"/>
        </w:rPr>
        <w:t>1</w:t>
      </w:r>
      <w:r w:rsidRPr="0056580C">
        <w:rPr>
          <w:szCs w:val="28"/>
        </w:rPr>
        <w:t>年</w:t>
      </w:r>
      <w:r w:rsidR="0007212F">
        <w:rPr>
          <w:rFonts w:hint="eastAsia"/>
          <w:szCs w:val="28"/>
        </w:rPr>
        <w:t>12</w:t>
      </w:r>
      <w:r w:rsidRPr="0056580C">
        <w:rPr>
          <w:szCs w:val="28"/>
        </w:rPr>
        <w:t>月金融業隔夜拆款利率</w:t>
      </w:r>
      <w:r w:rsidRPr="0056580C">
        <w:rPr>
          <w:rFonts w:hint="eastAsia"/>
          <w:szCs w:val="28"/>
        </w:rPr>
        <w:t>0.38</w:t>
      </w:r>
      <w:r w:rsidR="0007212F">
        <w:rPr>
          <w:rFonts w:hint="eastAsia"/>
          <w:szCs w:val="28"/>
        </w:rPr>
        <w:t>8</w:t>
      </w:r>
      <w:r w:rsidRPr="0056580C">
        <w:rPr>
          <w:szCs w:val="28"/>
        </w:rPr>
        <w:t>％，</w:t>
      </w:r>
      <w:r w:rsidR="0007212F">
        <w:rPr>
          <w:rFonts w:hint="eastAsia"/>
          <w:szCs w:val="28"/>
        </w:rPr>
        <w:t>高</w:t>
      </w:r>
      <w:r w:rsidRPr="0056580C">
        <w:rPr>
          <w:szCs w:val="28"/>
        </w:rPr>
        <w:t>於</w:t>
      </w:r>
      <w:r w:rsidR="00303583">
        <w:rPr>
          <w:rFonts w:hint="eastAsia"/>
          <w:szCs w:val="28"/>
        </w:rPr>
        <w:t>1</w:t>
      </w:r>
      <w:r w:rsidR="0007212F">
        <w:rPr>
          <w:rFonts w:hint="eastAsia"/>
          <w:szCs w:val="28"/>
        </w:rPr>
        <w:t>1</w:t>
      </w:r>
      <w:r w:rsidRPr="0056580C">
        <w:rPr>
          <w:szCs w:val="28"/>
        </w:rPr>
        <w:t>月之</w:t>
      </w:r>
      <w:r>
        <w:rPr>
          <w:rFonts w:hint="eastAsia"/>
          <w:szCs w:val="28"/>
        </w:rPr>
        <w:t>0.38</w:t>
      </w:r>
      <w:r w:rsidR="0007212F">
        <w:rPr>
          <w:rFonts w:hint="eastAsia"/>
          <w:szCs w:val="28"/>
        </w:rPr>
        <w:t>6</w:t>
      </w:r>
      <w:r w:rsidRPr="0056580C">
        <w:rPr>
          <w:szCs w:val="28"/>
        </w:rPr>
        <w:t>％；初級市場商</w:t>
      </w:r>
      <w:r w:rsidRPr="005B190E">
        <w:rPr>
          <w:szCs w:val="28"/>
        </w:rPr>
        <w:t>業本票</w:t>
      </w:r>
      <w:r w:rsidRPr="005B190E">
        <w:rPr>
          <w:szCs w:val="28"/>
        </w:rPr>
        <w:t>30</w:t>
      </w:r>
      <w:r w:rsidRPr="005B190E">
        <w:rPr>
          <w:szCs w:val="28"/>
        </w:rPr>
        <w:t>天期利率</w:t>
      </w:r>
      <w:r w:rsidRPr="005B190E">
        <w:rPr>
          <w:szCs w:val="28"/>
        </w:rPr>
        <w:t>0</w:t>
      </w:r>
      <w:r w:rsidRPr="005B190E">
        <w:rPr>
          <w:rFonts w:hint="eastAsia"/>
          <w:szCs w:val="28"/>
        </w:rPr>
        <w:t>.9</w:t>
      </w:r>
      <w:r w:rsidR="00303583">
        <w:rPr>
          <w:rFonts w:hint="eastAsia"/>
          <w:szCs w:val="28"/>
        </w:rPr>
        <w:t>3</w:t>
      </w:r>
      <w:r w:rsidRPr="005B190E">
        <w:rPr>
          <w:szCs w:val="28"/>
        </w:rPr>
        <w:t>％，</w:t>
      </w:r>
      <w:r w:rsidR="0007212F">
        <w:rPr>
          <w:rFonts w:hint="eastAsia"/>
          <w:szCs w:val="28"/>
        </w:rPr>
        <w:t>與</w:t>
      </w:r>
      <w:r w:rsidR="0007212F">
        <w:rPr>
          <w:rFonts w:hint="eastAsia"/>
          <w:szCs w:val="28"/>
        </w:rPr>
        <w:t>11</w:t>
      </w:r>
      <w:r w:rsidRPr="002B7B07">
        <w:rPr>
          <w:rFonts w:hint="eastAsia"/>
          <w:szCs w:val="28"/>
        </w:rPr>
        <w:t>月份</w:t>
      </w:r>
      <w:r w:rsidR="0007212F">
        <w:rPr>
          <w:rFonts w:hint="eastAsia"/>
          <w:szCs w:val="28"/>
        </w:rPr>
        <w:t>相同</w:t>
      </w:r>
      <w:r w:rsidRPr="005B190E">
        <w:rPr>
          <w:szCs w:val="28"/>
        </w:rPr>
        <w:t>。</w:t>
      </w:r>
    </w:p>
    <w:p w:rsidR="008E3E1B" w:rsidRPr="00303583" w:rsidRDefault="008E3E1B" w:rsidP="008E3E1B">
      <w:pPr>
        <w:snapToGrid w:val="0"/>
        <w:spacing w:before="120" w:line="300" w:lineRule="auto"/>
        <w:ind w:left="284" w:rightChars="-59" w:right="-142" w:firstLineChars="200" w:firstLine="560"/>
        <w:jc w:val="both"/>
        <w:rPr>
          <w:rFonts w:eastAsia="標楷體"/>
          <w:color w:val="FF0000"/>
          <w:sz w:val="28"/>
          <w:szCs w:val="16"/>
        </w:rPr>
      </w:pPr>
    </w:p>
    <w:p w:rsidR="008E3E1B" w:rsidRPr="00AF4CD2" w:rsidRDefault="008E3E1B" w:rsidP="008E3E1B">
      <w:pPr>
        <w:snapToGrid w:val="0"/>
        <w:spacing w:before="120" w:line="300" w:lineRule="auto"/>
        <w:ind w:left="284" w:rightChars="-59" w:right="-142" w:firstLineChars="200" w:firstLine="560"/>
        <w:jc w:val="both"/>
        <w:rPr>
          <w:rFonts w:eastAsia="標楷體"/>
          <w:color w:val="FF0000"/>
          <w:sz w:val="28"/>
          <w:szCs w:val="16"/>
        </w:rPr>
      </w:pPr>
    </w:p>
    <w:p w:rsidR="008E3E1B" w:rsidRPr="00A41049" w:rsidRDefault="008E3E1B" w:rsidP="008E3E1B">
      <w:pPr>
        <w:pStyle w:val="t-4"/>
        <w:snapToGrid w:val="0"/>
        <w:spacing w:before="120" w:afterLines="0" w:after="0" w:line="300" w:lineRule="auto"/>
        <w:ind w:leftChars="100" w:left="708" w:hangingChars="167" w:hanging="468"/>
        <w:rPr>
          <w:color w:val="auto"/>
        </w:rPr>
      </w:pPr>
      <w:r w:rsidRPr="00A41049">
        <w:rPr>
          <w:rFonts w:hint="eastAsia"/>
          <w:color w:val="auto"/>
        </w:rPr>
        <w:t>３、</w:t>
      </w:r>
      <w:r w:rsidRPr="00A41049">
        <w:rPr>
          <w:rFonts w:hint="eastAsia"/>
          <w:color w:val="auto"/>
        </w:rPr>
        <w:t>101</w:t>
      </w:r>
      <w:r w:rsidRPr="00A41049">
        <w:rPr>
          <w:rFonts w:hint="eastAsia"/>
          <w:color w:val="auto"/>
        </w:rPr>
        <w:t>年</w:t>
      </w:r>
      <w:r w:rsidR="000B7119">
        <w:rPr>
          <w:rFonts w:hint="eastAsia"/>
          <w:color w:val="auto"/>
        </w:rPr>
        <w:t>12</w:t>
      </w:r>
      <w:r w:rsidRPr="00A41049">
        <w:rPr>
          <w:rFonts w:hint="eastAsia"/>
          <w:color w:val="auto"/>
        </w:rPr>
        <w:t>月主要金融機構放款及投資</w:t>
      </w:r>
    </w:p>
    <w:p w:rsidR="008E3E1B" w:rsidRPr="00B82783" w:rsidRDefault="008E3E1B" w:rsidP="008E3E1B">
      <w:pPr>
        <w:pStyle w:val="k32"/>
        <w:topLinePunct/>
        <w:ind w:leftChars="150" w:left="360" w:rightChars="-59"/>
        <w:rPr>
          <w:b/>
          <w:bCs/>
        </w:rPr>
      </w:pPr>
      <w:r>
        <w:rPr>
          <w:noProof/>
        </w:rPr>
        <w:drawing>
          <wp:anchor distT="0" distB="0" distL="114300" distR="114300" simplePos="0" relativeHeight="251654144" behindDoc="0" locked="0" layoutInCell="1" allowOverlap="1" wp14:anchorId="06338A0D" wp14:editId="0243D158">
            <wp:simplePos x="0" y="0"/>
            <wp:positionH relativeFrom="column">
              <wp:posOffset>1952625</wp:posOffset>
            </wp:positionH>
            <wp:positionV relativeFrom="paragraph">
              <wp:posOffset>3175</wp:posOffset>
            </wp:positionV>
            <wp:extent cx="3981450" cy="2857500"/>
            <wp:effectExtent l="0" t="0" r="0" b="0"/>
            <wp:wrapSquare wrapText="bothSides"/>
            <wp:docPr id="480" name="圖表 4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A41049">
        <w:rPr>
          <w:rFonts w:hint="eastAsia"/>
        </w:rPr>
        <w:t>101</w:t>
      </w:r>
      <w:r w:rsidRPr="00A41049">
        <w:rPr>
          <w:rFonts w:hint="eastAsia"/>
        </w:rPr>
        <w:t>年</w:t>
      </w:r>
      <w:r w:rsidR="000B7119">
        <w:rPr>
          <w:rFonts w:hint="eastAsia"/>
        </w:rPr>
        <w:t>12</w:t>
      </w:r>
      <w:r w:rsidRPr="00A41049">
        <w:rPr>
          <w:rFonts w:hint="eastAsia"/>
        </w:rPr>
        <w:t>月主要金融機</w:t>
      </w:r>
      <w:r w:rsidRPr="002C70DE">
        <w:rPr>
          <w:rFonts w:hint="eastAsia"/>
          <w:color w:val="000000" w:themeColor="text1"/>
        </w:rPr>
        <w:t>構放款與投資餘額為</w:t>
      </w:r>
      <w:r w:rsidR="00117557" w:rsidRPr="002C70DE">
        <w:rPr>
          <w:rFonts w:hint="eastAsia"/>
          <w:color w:val="000000" w:themeColor="text1"/>
        </w:rPr>
        <w:t>25.</w:t>
      </w:r>
      <w:r w:rsidR="002C70DE" w:rsidRPr="002C70DE">
        <w:rPr>
          <w:rFonts w:hint="eastAsia"/>
          <w:color w:val="000000" w:themeColor="text1"/>
        </w:rPr>
        <w:t>56</w:t>
      </w:r>
      <w:r w:rsidR="0011131D" w:rsidRPr="002C70DE">
        <w:rPr>
          <w:rFonts w:hint="eastAsia"/>
          <w:color w:val="000000" w:themeColor="text1"/>
        </w:rPr>
        <w:t>兆元，較</w:t>
      </w:r>
      <w:r w:rsidR="002C70DE" w:rsidRPr="002C70DE">
        <w:rPr>
          <w:rFonts w:hint="eastAsia"/>
          <w:color w:val="000000" w:themeColor="text1"/>
        </w:rPr>
        <w:t>11</w:t>
      </w:r>
      <w:r w:rsidRPr="002C70DE">
        <w:rPr>
          <w:rFonts w:hint="eastAsia"/>
          <w:color w:val="000000" w:themeColor="text1"/>
        </w:rPr>
        <w:t>月增加，年增率</w:t>
      </w:r>
      <w:r w:rsidR="002C70DE" w:rsidRPr="002C70DE">
        <w:rPr>
          <w:rFonts w:hint="eastAsia"/>
          <w:color w:val="000000" w:themeColor="text1"/>
        </w:rPr>
        <w:t>5</w:t>
      </w:r>
      <w:r w:rsidRPr="002C70DE">
        <w:rPr>
          <w:rFonts w:hint="eastAsia"/>
          <w:color w:val="000000" w:themeColor="text1"/>
        </w:rPr>
        <w:t>.</w:t>
      </w:r>
      <w:r w:rsidR="002C70DE" w:rsidRPr="002C70DE">
        <w:rPr>
          <w:rFonts w:hint="eastAsia"/>
          <w:color w:val="000000" w:themeColor="text1"/>
        </w:rPr>
        <w:t>70</w:t>
      </w:r>
      <w:r w:rsidRPr="002C70DE">
        <w:rPr>
          <w:rFonts w:hint="eastAsia"/>
          <w:color w:val="000000" w:themeColor="text1"/>
        </w:rPr>
        <w:t>％；</w:t>
      </w:r>
      <w:r w:rsidRPr="002C70DE">
        <w:rPr>
          <w:rFonts w:hint="eastAsia"/>
          <w:color w:val="000000" w:themeColor="text1"/>
        </w:rPr>
        <w:t>101</w:t>
      </w:r>
      <w:r w:rsidRPr="002C70DE">
        <w:rPr>
          <w:rFonts w:hint="eastAsia"/>
          <w:color w:val="000000" w:themeColor="text1"/>
        </w:rPr>
        <w:t>年</w:t>
      </w:r>
      <w:r w:rsidRPr="002C70DE">
        <w:rPr>
          <w:rFonts w:hint="eastAsia"/>
          <w:color w:val="000000" w:themeColor="text1"/>
        </w:rPr>
        <w:t>1</w:t>
      </w:r>
      <w:r w:rsidR="00637B6C" w:rsidRPr="002C70DE">
        <w:rPr>
          <w:rFonts w:hint="eastAsia"/>
          <w:color w:val="000000" w:themeColor="text1"/>
        </w:rPr>
        <w:t>2</w:t>
      </w:r>
      <w:r w:rsidR="0011131D" w:rsidRPr="002C70DE">
        <w:rPr>
          <w:rFonts w:hint="eastAsia"/>
          <w:color w:val="000000" w:themeColor="text1"/>
        </w:rPr>
        <w:t>月放款餘額較</w:t>
      </w:r>
      <w:r w:rsidR="00637B6C" w:rsidRPr="002C70DE">
        <w:rPr>
          <w:rFonts w:hint="eastAsia"/>
          <w:color w:val="000000" w:themeColor="text1"/>
        </w:rPr>
        <w:t>11</w:t>
      </w:r>
      <w:r w:rsidRPr="002C70DE">
        <w:rPr>
          <w:rFonts w:hint="eastAsia"/>
          <w:color w:val="000000" w:themeColor="text1"/>
        </w:rPr>
        <w:t>月增加，年增率</w:t>
      </w:r>
      <w:r w:rsidR="002C70DE" w:rsidRPr="002C70DE">
        <w:rPr>
          <w:rFonts w:hint="eastAsia"/>
          <w:color w:val="000000" w:themeColor="text1"/>
        </w:rPr>
        <w:t>3</w:t>
      </w:r>
      <w:r w:rsidRPr="002C70DE">
        <w:rPr>
          <w:rFonts w:hint="eastAsia"/>
          <w:color w:val="000000" w:themeColor="text1"/>
        </w:rPr>
        <w:t>.</w:t>
      </w:r>
      <w:r w:rsidR="002C70DE" w:rsidRPr="002C70DE">
        <w:rPr>
          <w:rFonts w:hint="eastAsia"/>
          <w:color w:val="000000" w:themeColor="text1"/>
        </w:rPr>
        <w:t>29</w:t>
      </w:r>
      <w:r w:rsidRPr="002C70DE">
        <w:rPr>
          <w:rFonts w:hint="eastAsia"/>
          <w:color w:val="000000" w:themeColor="text1"/>
        </w:rPr>
        <w:t>％。</w:t>
      </w:r>
    </w:p>
    <w:p w:rsidR="008E3E1B" w:rsidRPr="00AF4CD2" w:rsidRDefault="008E3E1B" w:rsidP="008E3E1B">
      <w:pPr>
        <w:pStyle w:val="t-4"/>
        <w:spacing w:before="180" w:after="180"/>
        <w:ind w:left="717" w:hanging="479"/>
        <w:rPr>
          <w:color w:val="FF0000"/>
        </w:rPr>
      </w:pPr>
    </w:p>
    <w:p w:rsidR="008E3E1B" w:rsidRPr="00AF4CD2" w:rsidRDefault="008E3E1B" w:rsidP="008E3E1B">
      <w:pPr>
        <w:rPr>
          <w:color w:val="FF0000"/>
        </w:rPr>
      </w:pPr>
    </w:p>
    <w:p w:rsidR="008E3E1B" w:rsidRDefault="008E3E1B" w:rsidP="008E3E1B">
      <w:pPr>
        <w:rPr>
          <w:color w:val="FF0000"/>
        </w:rPr>
      </w:pPr>
    </w:p>
    <w:p w:rsidR="008E3E1B" w:rsidRPr="00AF4CD2" w:rsidRDefault="008E3E1B" w:rsidP="008E3E1B">
      <w:pPr>
        <w:rPr>
          <w:color w:val="FF0000"/>
        </w:rPr>
      </w:pPr>
    </w:p>
    <w:p w:rsidR="008E3E1B" w:rsidRPr="001F3FA2" w:rsidRDefault="008E3E1B" w:rsidP="008E3E1B">
      <w:pPr>
        <w:pStyle w:val="t-4"/>
        <w:snapToGrid w:val="0"/>
        <w:spacing w:before="120" w:afterLines="0" w:after="0" w:line="300" w:lineRule="auto"/>
        <w:ind w:left="717" w:hanging="479"/>
        <w:rPr>
          <w:color w:val="000000" w:themeColor="text1"/>
        </w:rPr>
      </w:pPr>
      <w:r w:rsidRPr="001F3FA2">
        <w:rPr>
          <w:rFonts w:hint="eastAsia"/>
          <w:color w:val="000000" w:themeColor="text1"/>
        </w:rPr>
        <w:t>４、</w:t>
      </w:r>
      <w:r w:rsidRPr="001F3FA2">
        <w:rPr>
          <w:rFonts w:hint="eastAsia"/>
          <w:color w:val="000000" w:themeColor="text1"/>
        </w:rPr>
        <w:t>101</w:t>
      </w:r>
      <w:r w:rsidRPr="001F3FA2">
        <w:rPr>
          <w:rFonts w:hint="eastAsia"/>
          <w:color w:val="000000" w:themeColor="text1"/>
        </w:rPr>
        <w:t>年</w:t>
      </w:r>
      <w:r w:rsidR="00444BC0">
        <w:rPr>
          <w:rFonts w:hint="eastAsia"/>
          <w:color w:val="000000" w:themeColor="text1"/>
        </w:rPr>
        <w:t>12</w:t>
      </w:r>
      <w:r w:rsidRPr="001F3FA2">
        <w:rPr>
          <w:rFonts w:hint="eastAsia"/>
          <w:color w:val="000000" w:themeColor="text1"/>
        </w:rPr>
        <w:t>月平均新台幣兌美元匯率為</w:t>
      </w:r>
      <w:r w:rsidRPr="001F3FA2">
        <w:rPr>
          <w:rFonts w:hint="eastAsia"/>
          <w:color w:val="000000" w:themeColor="text1"/>
        </w:rPr>
        <w:t>29.</w:t>
      </w:r>
      <w:r w:rsidR="00303583">
        <w:rPr>
          <w:rFonts w:hint="eastAsia"/>
          <w:color w:val="000000" w:themeColor="text1"/>
        </w:rPr>
        <w:t>1</w:t>
      </w:r>
      <w:r w:rsidR="00444BC0">
        <w:rPr>
          <w:rFonts w:hint="eastAsia"/>
          <w:color w:val="000000" w:themeColor="text1"/>
        </w:rPr>
        <w:t>19</w:t>
      </w:r>
    </w:p>
    <w:p w:rsidR="008E3E1B" w:rsidRPr="00AF4CD2" w:rsidRDefault="008E3E1B" w:rsidP="008E3E1B">
      <w:pPr>
        <w:pStyle w:val="k32"/>
        <w:topLinePunct/>
        <w:spacing w:beforeLines="0" w:before="120"/>
        <w:ind w:leftChars="150" w:left="360" w:rightChars="-59"/>
        <w:rPr>
          <w:color w:val="FF0000"/>
        </w:rPr>
      </w:pPr>
      <w:r w:rsidRPr="0049683F">
        <w:rPr>
          <w:rFonts w:hint="eastAsia"/>
        </w:rPr>
        <w:t>101</w:t>
      </w:r>
      <w:r w:rsidRPr="0049683F">
        <w:rPr>
          <w:rFonts w:hint="eastAsia"/>
        </w:rPr>
        <w:t>年</w:t>
      </w:r>
      <w:r w:rsidR="00444BC0">
        <w:rPr>
          <w:rFonts w:hint="eastAsia"/>
        </w:rPr>
        <w:t>12</w:t>
      </w:r>
      <w:r w:rsidRPr="0049683F">
        <w:rPr>
          <w:rFonts w:hint="eastAsia"/>
        </w:rPr>
        <w:t>月新台幣兌美元平均匯率為</w:t>
      </w:r>
      <w:r w:rsidRPr="0049683F">
        <w:rPr>
          <w:rFonts w:hint="eastAsia"/>
        </w:rPr>
        <w:t>29.</w:t>
      </w:r>
      <w:r w:rsidR="00303583">
        <w:rPr>
          <w:rFonts w:hint="eastAsia"/>
        </w:rPr>
        <w:t>1</w:t>
      </w:r>
      <w:r w:rsidR="00444BC0">
        <w:rPr>
          <w:rFonts w:hint="eastAsia"/>
        </w:rPr>
        <w:t>19</w:t>
      </w:r>
      <w:r w:rsidR="0011131D">
        <w:rPr>
          <w:rFonts w:hint="eastAsia"/>
        </w:rPr>
        <w:t>，較</w:t>
      </w:r>
      <w:r w:rsidR="0011131D">
        <w:rPr>
          <w:rFonts w:hint="eastAsia"/>
        </w:rPr>
        <w:t>1</w:t>
      </w:r>
      <w:r w:rsidR="00444BC0">
        <w:rPr>
          <w:rFonts w:hint="eastAsia"/>
        </w:rPr>
        <w:t>1</w:t>
      </w:r>
      <w:r w:rsidRPr="0049683F">
        <w:rPr>
          <w:rFonts w:hint="eastAsia"/>
        </w:rPr>
        <w:t>月匯率</w:t>
      </w:r>
      <w:r>
        <w:rPr>
          <w:rFonts w:hint="eastAsia"/>
        </w:rPr>
        <w:t>29</w:t>
      </w:r>
      <w:r w:rsidRPr="0049683F">
        <w:rPr>
          <w:rFonts w:hint="eastAsia"/>
        </w:rPr>
        <w:t>.</w:t>
      </w:r>
      <w:r w:rsidR="00444BC0">
        <w:rPr>
          <w:rFonts w:hint="eastAsia"/>
        </w:rPr>
        <w:t>185</w:t>
      </w:r>
      <w:r>
        <w:rPr>
          <w:rFonts w:hint="eastAsia"/>
        </w:rPr>
        <w:t>升</w:t>
      </w:r>
      <w:r w:rsidRPr="0049683F">
        <w:rPr>
          <w:rFonts w:hint="eastAsia"/>
        </w:rPr>
        <w:t>值</w:t>
      </w:r>
      <w:r>
        <w:rPr>
          <w:rFonts w:hint="eastAsia"/>
        </w:rPr>
        <w:t>0</w:t>
      </w:r>
      <w:r w:rsidRPr="0049683F">
        <w:rPr>
          <w:rFonts w:hint="eastAsia"/>
        </w:rPr>
        <w:t>.</w:t>
      </w:r>
      <w:r w:rsidR="00444BC0">
        <w:rPr>
          <w:rFonts w:hint="eastAsia"/>
        </w:rPr>
        <w:t>23</w:t>
      </w:r>
      <w:r w:rsidRPr="0049683F">
        <w:rPr>
          <w:rFonts w:hint="eastAsia"/>
        </w:rPr>
        <w:t>％，較</w:t>
      </w:r>
      <w:r w:rsidRPr="0049683F">
        <w:rPr>
          <w:rFonts w:hint="eastAsia"/>
        </w:rPr>
        <w:t>100</w:t>
      </w:r>
      <w:r w:rsidRPr="0049683F">
        <w:rPr>
          <w:rFonts w:hint="eastAsia"/>
        </w:rPr>
        <w:t>年同月匯率</w:t>
      </w:r>
      <w:r>
        <w:rPr>
          <w:rFonts w:hint="eastAsia"/>
        </w:rPr>
        <w:t>30</w:t>
      </w:r>
      <w:r w:rsidRPr="0049683F">
        <w:rPr>
          <w:rFonts w:hint="eastAsia"/>
        </w:rPr>
        <w:t>.</w:t>
      </w:r>
      <w:r>
        <w:rPr>
          <w:rFonts w:hint="eastAsia"/>
        </w:rPr>
        <w:t>2</w:t>
      </w:r>
      <w:r w:rsidR="00444BC0">
        <w:rPr>
          <w:rFonts w:hint="eastAsia"/>
        </w:rPr>
        <w:t>7</w:t>
      </w:r>
      <w:r w:rsidR="00303583">
        <w:rPr>
          <w:rFonts w:hint="eastAsia"/>
        </w:rPr>
        <w:t>2</w:t>
      </w:r>
      <w:r w:rsidRPr="0049683F">
        <w:rPr>
          <w:rFonts w:hint="eastAsia"/>
        </w:rPr>
        <w:t>升值</w:t>
      </w:r>
      <w:r>
        <w:rPr>
          <w:rFonts w:hint="eastAsia"/>
        </w:rPr>
        <w:t>3.</w:t>
      </w:r>
      <w:r w:rsidR="00444BC0">
        <w:rPr>
          <w:rFonts w:hint="eastAsia"/>
        </w:rPr>
        <w:t>96</w:t>
      </w:r>
      <w:r w:rsidRPr="0049683F">
        <w:rPr>
          <w:rFonts w:hint="eastAsia"/>
        </w:rPr>
        <w:t>％。</w:t>
      </w:r>
    </w:p>
    <w:p w:rsidR="008E3E1B" w:rsidRDefault="008E3E1B" w:rsidP="008E3E1B">
      <w:pPr>
        <w:pStyle w:val="t-4"/>
        <w:spacing w:before="180" w:after="180"/>
        <w:ind w:left="717" w:hanging="479"/>
        <w:rPr>
          <w:color w:val="FF0000"/>
        </w:rPr>
      </w:pPr>
    </w:p>
    <w:p w:rsidR="008E3E1B" w:rsidRPr="0077784E" w:rsidRDefault="008E3E1B" w:rsidP="008E3E1B"/>
    <w:p w:rsidR="008E3E1B" w:rsidRPr="00040FE0" w:rsidRDefault="008E3E1B" w:rsidP="008E3E1B">
      <w:pPr>
        <w:pStyle w:val="t-4"/>
        <w:spacing w:before="180" w:afterLines="0" w:after="0" w:line="300" w:lineRule="auto"/>
        <w:ind w:left="717" w:hanging="479"/>
        <w:rPr>
          <w:color w:val="auto"/>
        </w:rPr>
      </w:pPr>
      <w:r w:rsidRPr="00EF4AF9">
        <w:rPr>
          <w:rFonts w:hint="eastAsia"/>
          <w:color w:val="auto"/>
        </w:rPr>
        <w:lastRenderedPageBreak/>
        <w:t>５、</w:t>
      </w:r>
      <w:r w:rsidRPr="00592B40">
        <w:rPr>
          <w:rFonts w:hint="eastAsia"/>
          <w:color w:val="auto"/>
        </w:rPr>
        <w:t>101</w:t>
      </w:r>
      <w:r w:rsidRPr="00592B40">
        <w:rPr>
          <w:rFonts w:hint="eastAsia"/>
          <w:color w:val="auto"/>
        </w:rPr>
        <w:t>年</w:t>
      </w:r>
      <w:r w:rsidR="00B40E54">
        <w:rPr>
          <w:rFonts w:hint="eastAsia"/>
          <w:color w:val="auto"/>
        </w:rPr>
        <w:t>12</w:t>
      </w:r>
      <w:r w:rsidRPr="00592B40">
        <w:rPr>
          <w:rFonts w:hint="eastAsia"/>
          <w:color w:val="auto"/>
        </w:rPr>
        <w:t>月底外匯存底為</w:t>
      </w:r>
      <w:r w:rsidR="00303583">
        <w:rPr>
          <w:rFonts w:hint="eastAsia"/>
          <w:color w:val="auto"/>
        </w:rPr>
        <w:t>4</w:t>
      </w:r>
      <w:r w:rsidRPr="00592B40">
        <w:rPr>
          <w:color w:val="auto"/>
        </w:rPr>
        <w:t>,</w:t>
      </w:r>
      <w:r w:rsidR="00303583">
        <w:rPr>
          <w:rFonts w:hint="eastAsia"/>
          <w:color w:val="auto"/>
        </w:rPr>
        <w:t>0</w:t>
      </w:r>
      <w:r w:rsidR="00B40E54">
        <w:rPr>
          <w:rFonts w:hint="eastAsia"/>
          <w:color w:val="auto"/>
        </w:rPr>
        <w:t>31</w:t>
      </w:r>
      <w:r w:rsidRPr="00592B40">
        <w:rPr>
          <w:color w:val="auto"/>
        </w:rPr>
        <w:t>.</w:t>
      </w:r>
      <w:r w:rsidR="00B40E54">
        <w:rPr>
          <w:rFonts w:hint="eastAsia"/>
          <w:color w:val="auto"/>
        </w:rPr>
        <w:t>69</w:t>
      </w:r>
      <w:r w:rsidRPr="00592B40">
        <w:rPr>
          <w:rFonts w:hint="eastAsia"/>
          <w:color w:val="auto"/>
        </w:rPr>
        <w:t>億美元</w:t>
      </w:r>
    </w:p>
    <w:p w:rsidR="008E3E1B" w:rsidRPr="00D866C1" w:rsidRDefault="008E3E1B" w:rsidP="008E3E1B">
      <w:pPr>
        <w:widowControl/>
        <w:topLinePunct/>
        <w:snapToGrid w:val="0"/>
        <w:spacing w:beforeLines="50" w:before="180" w:line="300" w:lineRule="auto"/>
        <w:ind w:leftChars="150" w:left="360" w:rightChars="-59" w:right="-142" w:firstLineChars="200" w:firstLine="480"/>
        <w:rPr>
          <w:rFonts w:eastAsia="標楷體"/>
          <w:sz w:val="28"/>
          <w:szCs w:val="28"/>
        </w:rPr>
      </w:pPr>
      <w:r>
        <w:rPr>
          <w:noProof/>
        </w:rPr>
        <w:drawing>
          <wp:anchor distT="0" distB="0" distL="114300" distR="114300" simplePos="0" relativeHeight="251655168" behindDoc="1" locked="0" layoutInCell="1" allowOverlap="1" wp14:anchorId="7EC2CE6B" wp14:editId="1275DA95">
            <wp:simplePos x="0" y="0"/>
            <wp:positionH relativeFrom="column">
              <wp:posOffset>2314575</wp:posOffset>
            </wp:positionH>
            <wp:positionV relativeFrom="paragraph">
              <wp:posOffset>50800</wp:posOffset>
            </wp:positionV>
            <wp:extent cx="3440430" cy="2682875"/>
            <wp:effectExtent l="0" t="0" r="0" b="3175"/>
            <wp:wrapSquare wrapText="bothSides"/>
            <wp:docPr id="481" name="圖表 4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040FE0">
        <w:rPr>
          <w:rFonts w:eastAsia="標楷體"/>
          <w:sz w:val="28"/>
          <w:szCs w:val="28"/>
        </w:rPr>
        <w:t>101</w:t>
      </w:r>
      <w:r w:rsidRPr="00040FE0">
        <w:rPr>
          <w:rFonts w:eastAsia="標楷體" w:hAnsi="標楷體"/>
          <w:sz w:val="28"/>
          <w:szCs w:val="28"/>
        </w:rPr>
        <w:t>年</w:t>
      </w:r>
      <w:r w:rsidR="00B40E54">
        <w:rPr>
          <w:rFonts w:eastAsia="標楷體" w:hAnsi="標楷體" w:hint="eastAsia"/>
          <w:sz w:val="28"/>
          <w:szCs w:val="28"/>
        </w:rPr>
        <w:t>12</w:t>
      </w:r>
      <w:r w:rsidRPr="00040FE0">
        <w:rPr>
          <w:rFonts w:eastAsia="標楷體" w:hAnsi="標楷體"/>
          <w:sz w:val="28"/>
          <w:szCs w:val="28"/>
        </w:rPr>
        <w:t>月底外匯存底為</w:t>
      </w:r>
      <w:r w:rsidR="00292BA7">
        <w:rPr>
          <w:rFonts w:eastAsia="標楷體" w:hAnsi="標楷體" w:hint="eastAsia"/>
          <w:sz w:val="28"/>
          <w:szCs w:val="28"/>
        </w:rPr>
        <w:t>4</w:t>
      </w:r>
      <w:r w:rsidRPr="00040FE0">
        <w:rPr>
          <w:rFonts w:eastAsia="標楷體"/>
          <w:sz w:val="28"/>
          <w:szCs w:val="28"/>
        </w:rPr>
        <w:t>,</w:t>
      </w:r>
      <w:r w:rsidR="00292BA7">
        <w:rPr>
          <w:rFonts w:eastAsia="標楷體" w:hint="eastAsia"/>
          <w:sz w:val="28"/>
          <w:szCs w:val="28"/>
        </w:rPr>
        <w:t>0</w:t>
      </w:r>
      <w:r w:rsidR="00B40E54">
        <w:rPr>
          <w:rFonts w:eastAsia="標楷體" w:hint="eastAsia"/>
          <w:sz w:val="28"/>
          <w:szCs w:val="28"/>
        </w:rPr>
        <w:t>31</w:t>
      </w:r>
      <w:r w:rsidRPr="00040FE0">
        <w:rPr>
          <w:rFonts w:eastAsia="標楷體" w:hint="eastAsia"/>
          <w:sz w:val="28"/>
          <w:szCs w:val="28"/>
        </w:rPr>
        <w:t>.</w:t>
      </w:r>
      <w:r>
        <w:rPr>
          <w:rFonts w:eastAsia="標楷體" w:hint="eastAsia"/>
          <w:sz w:val="28"/>
          <w:szCs w:val="28"/>
        </w:rPr>
        <w:t>6</w:t>
      </w:r>
      <w:r w:rsidR="00B40E54">
        <w:rPr>
          <w:rFonts w:eastAsia="標楷體" w:hint="eastAsia"/>
          <w:sz w:val="28"/>
          <w:szCs w:val="28"/>
        </w:rPr>
        <w:t>9</w:t>
      </w:r>
      <w:r w:rsidRPr="00040FE0">
        <w:rPr>
          <w:rFonts w:eastAsia="標楷體" w:hAnsi="標楷體"/>
          <w:sz w:val="28"/>
          <w:szCs w:val="28"/>
        </w:rPr>
        <w:t>億美元，較</w:t>
      </w:r>
      <w:r w:rsidR="00EC5440">
        <w:rPr>
          <w:rFonts w:eastAsia="標楷體" w:hAnsi="標楷體" w:hint="eastAsia"/>
          <w:sz w:val="28"/>
          <w:szCs w:val="28"/>
        </w:rPr>
        <w:t>11</w:t>
      </w:r>
      <w:r w:rsidRPr="00040FE0">
        <w:rPr>
          <w:rFonts w:eastAsia="標楷體" w:hAnsi="標楷體"/>
          <w:sz w:val="28"/>
          <w:szCs w:val="28"/>
        </w:rPr>
        <w:t>月增加</w:t>
      </w:r>
      <w:r w:rsidR="00EC5440">
        <w:rPr>
          <w:rFonts w:eastAsia="標楷體" w:hAnsi="標楷體" w:hint="eastAsia"/>
          <w:sz w:val="28"/>
          <w:szCs w:val="28"/>
        </w:rPr>
        <w:t>22</w:t>
      </w:r>
      <w:r w:rsidRPr="00040FE0">
        <w:rPr>
          <w:rFonts w:eastAsia="標楷體" w:hAnsi="標楷體"/>
          <w:sz w:val="28"/>
          <w:szCs w:val="28"/>
        </w:rPr>
        <w:t>.</w:t>
      </w:r>
      <w:r w:rsidR="00EC5440">
        <w:rPr>
          <w:rFonts w:eastAsia="標楷體" w:hAnsi="標楷體" w:hint="eastAsia"/>
          <w:sz w:val="28"/>
          <w:szCs w:val="28"/>
        </w:rPr>
        <w:t>13</w:t>
      </w:r>
      <w:r w:rsidRPr="00040FE0">
        <w:rPr>
          <w:rFonts w:eastAsia="標楷體" w:hAnsi="標楷體"/>
          <w:sz w:val="28"/>
          <w:szCs w:val="28"/>
        </w:rPr>
        <w:t>億</w:t>
      </w:r>
      <w:r w:rsidRPr="00D866C1">
        <w:rPr>
          <w:rFonts w:eastAsia="標楷體"/>
          <w:sz w:val="28"/>
          <w:szCs w:val="28"/>
        </w:rPr>
        <w:t>美元，主要因素為外匯存底投資運用收益</w:t>
      </w:r>
      <w:r w:rsidR="00292BA7">
        <w:rPr>
          <w:rFonts w:eastAsia="標楷體" w:hint="eastAsia"/>
          <w:sz w:val="28"/>
          <w:szCs w:val="28"/>
        </w:rPr>
        <w:t>，以及</w:t>
      </w:r>
      <w:r w:rsidR="00292BA7" w:rsidRPr="00292BA7">
        <w:rPr>
          <w:rFonts w:eastAsia="標楷體" w:hint="eastAsia"/>
          <w:sz w:val="28"/>
          <w:szCs w:val="28"/>
        </w:rPr>
        <w:t>歐元等貨幣對美元升值，以該等幣別持有之外匯折成美元後，金額增加</w:t>
      </w:r>
      <w:r w:rsidRPr="00D866C1">
        <w:rPr>
          <w:rFonts w:eastAsia="標楷體" w:hint="eastAsia"/>
          <w:sz w:val="28"/>
          <w:szCs w:val="28"/>
        </w:rPr>
        <w:t>。</w:t>
      </w:r>
    </w:p>
    <w:p w:rsidR="008E3E1B" w:rsidRPr="00DC582D" w:rsidRDefault="008E3E1B" w:rsidP="008E3E1B">
      <w:pPr>
        <w:widowControl/>
        <w:topLinePunct/>
        <w:snapToGrid w:val="0"/>
        <w:spacing w:beforeLines="50" w:before="180" w:line="300" w:lineRule="auto"/>
        <w:ind w:leftChars="150" w:left="360" w:rightChars="-59" w:right="-142" w:firstLineChars="200" w:firstLine="560"/>
        <w:rPr>
          <w:rFonts w:eastAsia="標楷體" w:hAnsi="標楷體"/>
          <w:sz w:val="28"/>
          <w:szCs w:val="28"/>
        </w:rPr>
      </w:pPr>
    </w:p>
    <w:p w:rsidR="008E3E1B" w:rsidRPr="0021648C" w:rsidRDefault="008E3E1B" w:rsidP="008E3E1B">
      <w:pPr>
        <w:pStyle w:val="k32"/>
        <w:topLinePunct/>
        <w:ind w:left="0" w:rightChars="-59" w:firstLineChars="0" w:firstLine="0"/>
        <w:rPr>
          <w:b/>
          <w:bCs/>
          <w:color w:val="FF0000"/>
        </w:rPr>
      </w:pPr>
    </w:p>
    <w:p w:rsidR="008E3E1B" w:rsidRPr="00174C0C" w:rsidRDefault="008E3E1B" w:rsidP="008E3E1B">
      <w:pPr>
        <w:pStyle w:val="k32"/>
        <w:topLinePunct/>
        <w:spacing w:beforeLines="100" w:before="360"/>
        <w:ind w:left="0" w:rightChars="-59" w:firstLineChars="0" w:firstLine="0"/>
        <w:rPr>
          <w:b/>
          <w:bCs/>
          <w:color w:val="FF0000"/>
        </w:rPr>
      </w:pPr>
      <w:r w:rsidRPr="00500D27">
        <w:rPr>
          <w:rFonts w:hint="eastAsia"/>
          <w:b/>
          <w:bCs/>
          <w:color w:val="000000" w:themeColor="text1"/>
        </w:rPr>
        <w:t>６、</w:t>
      </w:r>
      <w:r w:rsidRPr="00500D27">
        <w:rPr>
          <w:rFonts w:hint="eastAsia"/>
          <w:b/>
          <w:bCs/>
          <w:color w:val="000000" w:themeColor="text1"/>
        </w:rPr>
        <w:t>101</w:t>
      </w:r>
      <w:r w:rsidRPr="00500D27">
        <w:rPr>
          <w:rFonts w:hint="eastAsia"/>
          <w:b/>
          <w:bCs/>
          <w:color w:val="000000" w:themeColor="text1"/>
        </w:rPr>
        <w:t>年</w:t>
      </w:r>
      <w:r>
        <w:rPr>
          <w:rFonts w:hint="eastAsia"/>
          <w:b/>
          <w:bCs/>
          <w:color w:val="000000" w:themeColor="text1"/>
        </w:rPr>
        <w:t>1</w:t>
      </w:r>
      <w:r w:rsidR="0021648C">
        <w:rPr>
          <w:rFonts w:hint="eastAsia"/>
          <w:b/>
          <w:bCs/>
          <w:color w:val="000000" w:themeColor="text1"/>
        </w:rPr>
        <w:t>2</w:t>
      </w:r>
      <w:r w:rsidRPr="00500D27">
        <w:rPr>
          <w:rFonts w:hint="eastAsia"/>
          <w:b/>
          <w:bCs/>
          <w:color w:val="000000" w:themeColor="text1"/>
        </w:rPr>
        <w:t>月</w:t>
      </w:r>
      <w:r w:rsidRPr="00C351B6">
        <w:rPr>
          <w:rFonts w:hint="eastAsia"/>
          <w:b/>
          <w:bCs/>
          <w:color w:val="000000" w:themeColor="text1"/>
        </w:rPr>
        <w:t>台灣加權股價平均收盤指數為</w:t>
      </w:r>
      <w:r w:rsidRPr="00C351B6">
        <w:rPr>
          <w:rFonts w:hint="eastAsia"/>
          <w:b/>
          <w:bCs/>
          <w:color w:val="000000" w:themeColor="text1"/>
        </w:rPr>
        <w:t>7,</w:t>
      </w:r>
      <w:r w:rsidR="00C351B6" w:rsidRPr="00C351B6">
        <w:rPr>
          <w:rFonts w:hint="eastAsia"/>
          <w:b/>
          <w:bCs/>
          <w:color w:val="000000" w:themeColor="text1"/>
        </w:rPr>
        <w:t>630</w:t>
      </w:r>
      <w:r w:rsidR="00C47559" w:rsidRPr="00C351B6">
        <w:rPr>
          <w:rFonts w:hint="eastAsia"/>
          <w:b/>
          <w:bCs/>
          <w:color w:val="000000" w:themeColor="text1"/>
        </w:rPr>
        <w:t>.</w:t>
      </w:r>
      <w:r w:rsidR="00C351B6" w:rsidRPr="00C351B6">
        <w:rPr>
          <w:rFonts w:hint="eastAsia"/>
          <w:b/>
          <w:bCs/>
          <w:color w:val="000000" w:themeColor="text1"/>
        </w:rPr>
        <w:t>81</w:t>
      </w:r>
    </w:p>
    <w:p w:rsidR="008E3E1B" w:rsidRPr="00AC78BB" w:rsidRDefault="008E3E1B" w:rsidP="008E3E1B">
      <w:pPr>
        <w:pStyle w:val="k32"/>
        <w:topLinePunct/>
        <w:ind w:leftChars="150" w:left="360" w:rightChars="-59"/>
      </w:pPr>
      <w:r w:rsidRPr="00AC78BB">
        <w:rPr>
          <w:rFonts w:hint="eastAsia"/>
        </w:rPr>
        <w:t>台灣股票市場</w:t>
      </w:r>
      <w:r w:rsidRPr="00AC78BB">
        <w:rPr>
          <w:rFonts w:hint="eastAsia"/>
        </w:rPr>
        <w:t>101</w:t>
      </w:r>
      <w:r w:rsidRPr="00AC78BB">
        <w:rPr>
          <w:rFonts w:hint="eastAsia"/>
        </w:rPr>
        <w:t>年</w:t>
      </w:r>
      <w:r w:rsidR="00C351B6">
        <w:rPr>
          <w:rFonts w:hint="eastAsia"/>
        </w:rPr>
        <w:t>12</w:t>
      </w:r>
      <w:r w:rsidRPr="00AC78BB">
        <w:rPr>
          <w:rFonts w:hint="eastAsia"/>
        </w:rPr>
        <w:t>月平均股價收盤指數為</w:t>
      </w:r>
      <w:r w:rsidRPr="00AC78BB">
        <w:t>7,</w:t>
      </w:r>
      <w:r w:rsidR="00C351B6">
        <w:rPr>
          <w:rFonts w:hint="eastAsia"/>
        </w:rPr>
        <w:t>630</w:t>
      </w:r>
      <w:r w:rsidRPr="00AC78BB">
        <w:rPr>
          <w:rFonts w:hint="eastAsia"/>
        </w:rPr>
        <w:t>.</w:t>
      </w:r>
      <w:r w:rsidR="00C351B6">
        <w:rPr>
          <w:rFonts w:hint="eastAsia"/>
        </w:rPr>
        <w:t>81</w:t>
      </w:r>
      <w:r w:rsidR="0011131D">
        <w:rPr>
          <w:rFonts w:hint="eastAsia"/>
        </w:rPr>
        <w:t>，較</w:t>
      </w:r>
      <w:r w:rsidR="00C351B6">
        <w:rPr>
          <w:rFonts w:hint="eastAsia"/>
        </w:rPr>
        <w:t>11</w:t>
      </w:r>
      <w:r w:rsidRPr="00AC78BB">
        <w:rPr>
          <w:rFonts w:hint="eastAsia"/>
        </w:rPr>
        <w:t>月平均收盤指數</w:t>
      </w:r>
      <w:r w:rsidRPr="00AC78BB">
        <w:t>7,</w:t>
      </w:r>
      <w:r w:rsidR="00C351B6">
        <w:rPr>
          <w:rFonts w:hint="eastAsia"/>
        </w:rPr>
        <w:t>255</w:t>
      </w:r>
      <w:r>
        <w:rPr>
          <w:rFonts w:hint="eastAsia"/>
        </w:rPr>
        <w:t>.</w:t>
      </w:r>
      <w:r w:rsidR="00C351B6">
        <w:rPr>
          <w:rFonts w:hint="eastAsia"/>
        </w:rPr>
        <w:t>63</w:t>
      </w:r>
      <w:r>
        <w:rPr>
          <w:rFonts w:hint="eastAsia"/>
        </w:rPr>
        <w:t>，</w:t>
      </w:r>
      <w:r w:rsidR="00C351B6">
        <w:rPr>
          <w:rFonts w:hint="eastAsia"/>
        </w:rPr>
        <w:t>上漲</w:t>
      </w:r>
      <w:r w:rsidR="00C351B6">
        <w:rPr>
          <w:rFonts w:hint="eastAsia"/>
        </w:rPr>
        <w:t>5</w:t>
      </w:r>
      <w:r w:rsidRPr="00AC78BB">
        <w:rPr>
          <w:rFonts w:hint="eastAsia"/>
        </w:rPr>
        <w:t>.</w:t>
      </w:r>
      <w:r w:rsidR="00C351B6">
        <w:rPr>
          <w:rFonts w:hint="eastAsia"/>
        </w:rPr>
        <w:t>17</w:t>
      </w:r>
      <w:r w:rsidRPr="00AC78BB">
        <w:rPr>
          <w:rFonts w:hint="eastAsia"/>
        </w:rPr>
        <w:t>％，較</w:t>
      </w:r>
      <w:r w:rsidRPr="00AC78BB">
        <w:rPr>
          <w:rFonts w:hint="eastAsia"/>
        </w:rPr>
        <w:t>100</w:t>
      </w:r>
      <w:r w:rsidRPr="00AC78BB">
        <w:rPr>
          <w:rFonts w:hint="eastAsia"/>
        </w:rPr>
        <w:t>年同月</w:t>
      </w:r>
      <w:r w:rsidR="003A417F">
        <w:rPr>
          <w:rFonts w:hint="eastAsia"/>
        </w:rPr>
        <w:t>6</w:t>
      </w:r>
      <w:r w:rsidRPr="00AC78BB">
        <w:rPr>
          <w:rFonts w:hint="eastAsia"/>
        </w:rPr>
        <w:t>,</w:t>
      </w:r>
      <w:r w:rsidR="003A417F">
        <w:rPr>
          <w:rFonts w:hint="eastAsia"/>
        </w:rPr>
        <w:t>9</w:t>
      </w:r>
      <w:r w:rsidR="00C351B6">
        <w:rPr>
          <w:rFonts w:hint="eastAsia"/>
        </w:rPr>
        <w:t>69</w:t>
      </w:r>
      <w:r w:rsidR="003A417F">
        <w:rPr>
          <w:rFonts w:hint="eastAsia"/>
        </w:rPr>
        <w:t>.1</w:t>
      </w:r>
      <w:r w:rsidR="00C351B6">
        <w:rPr>
          <w:rFonts w:hint="eastAsia"/>
        </w:rPr>
        <w:t>5</w:t>
      </w:r>
      <w:r w:rsidRPr="00AC78BB">
        <w:rPr>
          <w:rFonts w:hint="eastAsia"/>
        </w:rPr>
        <w:t>上漲</w:t>
      </w:r>
      <w:r w:rsidR="00C351B6">
        <w:rPr>
          <w:rFonts w:hint="eastAsia"/>
        </w:rPr>
        <w:t>9</w:t>
      </w:r>
      <w:r w:rsidRPr="00AC78BB">
        <w:rPr>
          <w:rFonts w:hint="eastAsia"/>
        </w:rPr>
        <w:t>.</w:t>
      </w:r>
      <w:r w:rsidR="00C351B6">
        <w:rPr>
          <w:rFonts w:hint="eastAsia"/>
        </w:rPr>
        <w:t>4</w:t>
      </w:r>
      <w:r w:rsidR="003A417F">
        <w:rPr>
          <w:rFonts w:hint="eastAsia"/>
        </w:rPr>
        <w:t>9</w:t>
      </w:r>
      <w:r w:rsidRPr="00AC78BB">
        <w:rPr>
          <w:rFonts w:hint="eastAsia"/>
        </w:rPr>
        <w:t>％。</w:t>
      </w:r>
    </w:p>
    <w:p w:rsidR="008E3E1B" w:rsidRPr="00AF4CD2" w:rsidRDefault="008E3E1B" w:rsidP="008E3E1B">
      <w:pPr>
        <w:pStyle w:val="k32"/>
        <w:topLinePunct/>
        <w:spacing w:beforeLines="0" w:before="0"/>
        <w:ind w:leftChars="-59" w:left="-142" w:rightChars="-59" w:firstLineChars="0" w:firstLine="0"/>
        <w:rPr>
          <w:color w:val="FF0000"/>
        </w:rPr>
      </w:pPr>
      <w:r>
        <w:rPr>
          <w:noProof/>
        </w:rPr>
        <w:drawing>
          <wp:inline distT="0" distB="0" distL="0" distR="0" wp14:anchorId="4E4F4C56" wp14:editId="533060A6">
            <wp:extent cx="5547360" cy="3192780"/>
            <wp:effectExtent l="0" t="0" r="0" b="7620"/>
            <wp:docPr id="482" name="圖表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76223" w:rsidRPr="00655FA7" w:rsidRDefault="00576223" w:rsidP="00F81704">
      <w:pPr>
        <w:pStyle w:val="t-3"/>
        <w:snapToGrid w:val="0"/>
        <w:spacing w:line="300" w:lineRule="auto"/>
        <w:ind w:right="-60"/>
      </w:pPr>
      <w:r w:rsidRPr="00655FA7">
        <w:rPr>
          <w:rFonts w:hint="eastAsia"/>
        </w:rPr>
        <w:lastRenderedPageBreak/>
        <w:t>（九）就業</w:t>
      </w:r>
      <w:bookmarkEnd w:id="62"/>
      <w:bookmarkEnd w:id="63"/>
      <w:bookmarkEnd w:id="64"/>
      <w:bookmarkEnd w:id="65"/>
      <w:bookmarkEnd w:id="66"/>
      <w:bookmarkEnd w:id="67"/>
    </w:p>
    <w:p w:rsidR="007651D7" w:rsidRPr="00655FA7" w:rsidRDefault="007651D7" w:rsidP="00F81704">
      <w:pPr>
        <w:pStyle w:val="t-4"/>
        <w:snapToGrid w:val="0"/>
        <w:spacing w:afterLines="0" w:after="0" w:line="300" w:lineRule="auto"/>
        <w:ind w:left="704" w:rightChars="-136" w:right="-326" w:hanging="466"/>
        <w:rPr>
          <w:color w:val="auto"/>
          <w:spacing w:val="-4"/>
        </w:rPr>
      </w:pPr>
      <w:r w:rsidRPr="00655FA7">
        <w:rPr>
          <w:rFonts w:hint="eastAsia"/>
          <w:color w:val="auto"/>
          <w:spacing w:val="-4"/>
        </w:rPr>
        <w:t>１、</w:t>
      </w:r>
      <w:r w:rsidRPr="00655FA7">
        <w:rPr>
          <w:rFonts w:hint="eastAsia"/>
          <w:color w:val="auto"/>
          <w:spacing w:val="-4"/>
        </w:rPr>
        <w:t>101</w:t>
      </w:r>
      <w:r w:rsidRPr="00655FA7">
        <w:rPr>
          <w:rFonts w:hint="eastAsia"/>
          <w:color w:val="auto"/>
          <w:spacing w:val="-4"/>
        </w:rPr>
        <w:t>年</w:t>
      </w:r>
      <w:r>
        <w:rPr>
          <w:rFonts w:hint="eastAsia"/>
          <w:color w:val="auto"/>
          <w:spacing w:val="-4"/>
        </w:rPr>
        <w:t>1</w:t>
      </w:r>
      <w:r w:rsidR="0076263E">
        <w:rPr>
          <w:rFonts w:hint="eastAsia"/>
          <w:color w:val="auto"/>
          <w:spacing w:val="-4"/>
        </w:rPr>
        <w:t>2</w:t>
      </w:r>
      <w:r w:rsidRPr="00655FA7">
        <w:rPr>
          <w:rFonts w:hint="eastAsia"/>
          <w:color w:val="auto"/>
          <w:spacing w:val="-4"/>
        </w:rPr>
        <w:t>月失業率為</w:t>
      </w:r>
      <w:r w:rsidRPr="00655FA7">
        <w:rPr>
          <w:rFonts w:hint="eastAsia"/>
          <w:color w:val="auto"/>
          <w:spacing w:val="-4"/>
        </w:rPr>
        <w:t>4.</w:t>
      </w:r>
      <w:r w:rsidR="0076263E">
        <w:rPr>
          <w:rFonts w:hint="eastAsia"/>
          <w:color w:val="auto"/>
          <w:spacing w:val="-4"/>
        </w:rPr>
        <w:t>18</w:t>
      </w:r>
      <w:r w:rsidRPr="00655FA7">
        <w:rPr>
          <w:rFonts w:hint="eastAsia"/>
          <w:color w:val="auto"/>
          <w:spacing w:val="-4"/>
        </w:rPr>
        <w:t>％，較</w:t>
      </w:r>
      <w:r w:rsidRPr="00655FA7">
        <w:rPr>
          <w:rFonts w:hint="eastAsia"/>
          <w:color w:val="auto"/>
          <w:spacing w:val="-4"/>
        </w:rPr>
        <w:t>100</w:t>
      </w:r>
      <w:r w:rsidRPr="00655FA7">
        <w:rPr>
          <w:rFonts w:hint="eastAsia"/>
          <w:color w:val="auto"/>
          <w:spacing w:val="-4"/>
        </w:rPr>
        <w:t>年同月</w:t>
      </w:r>
      <w:r w:rsidR="0076263E">
        <w:rPr>
          <w:rFonts w:hint="eastAsia"/>
          <w:color w:val="auto"/>
          <w:spacing w:val="-4"/>
        </w:rPr>
        <w:t>持平</w:t>
      </w:r>
    </w:p>
    <w:p w:rsidR="007651D7" w:rsidRPr="00655FA7" w:rsidRDefault="007651D7" w:rsidP="007651D7">
      <w:pPr>
        <w:pStyle w:val="t-5"/>
        <w:spacing w:beforeLines="50" w:before="180"/>
        <w:ind w:leftChars="178" w:left="707"/>
        <w:rPr>
          <w:color w:val="auto"/>
        </w:rPr>
      </w:pPr>
      <w:r w:rsidRPr="00655FA7">
        <w:rPr>
          <w:rFonts w:hint="eastAsia"/>
          <w:color w:val="auto"/>
        </w:rPr>
        <w:t>－</w:t>
      </w:r>
      <w:r w:rsidRPr="00655FA7">
        <w:rPr>
          <w:rFonts w:hint="eastAsia"/>
          <w:color w:val="auto"/>
        </w:rPr>
        <w:t>101</w:t>
      </w:r>
      <w:r w:rsidRPr="00655FA7">
        <w:rPr>
          <w:rFonts w:hint="eastAsia"/>
          <w:color w:val="auto"/>
        </w:rPr>
        <w:t>年</w:t>
      </w:r>
      <w:r w:rsidR="0076263E">
        <w:rPr>
          <w:rFonts w:hint="eastAsia"/>
          <w:color w:val="auto"/>
        </w:rPr>
        <w:t>12</w:t>
      </w:r>
      <w:r w:rsidRPr="00655FA7">
        <w:rPr>
          <w:rFonts w:hint="eastAsia"/>
          <w:color w:val="auto"/>
        </w:rPr>
        <w:t>月勞動力為</w:t>
      </w:r>
      <w:r w:rsidRPr="00655FA7">
        <w:rPr>
          <w:rFonts w:hint="eastAsia"/>
          <w:color w:val="auto"/>
        </w:rPr>
        <w:t>1,1</w:t>
      </w:r>
      <w:r w:rsidR="008B7297">
        <w:rPr>
          <w:rFonts w:hint="eastAsia"/>
          <w:color w:val="auto"/>
        </w:rPr>
        <w:t>40</w:t>
      </w:r>
      <w:r w:rsidRPr="00655FA7">
        <w:rPr>
          <w:rFonts w:hint="eastAsia"/>
          <w:color w:val="auto"/>
        </w:rPr>
        <w:t>.</w:t>
      </w:r>
      <w:r w:rsidR="0076263E">
        <w:rPr>
          <w:rFonts w:hint="eastAsia"/>
          <w:color w:val="auto"/>
        </w:rPr>
        <w:t>8</w:t>
      </w:r>
      <w:r w:rsidRPr="00655FA7">
        <w:rPr>
          <w:rFonts w:hint="eastAsia"/>
          <w:color w:val="auto"/>
        </w:rPr>
        <w:t>萬人，較</w:t>
      </w:r>
      <w:r w:rsidRPr="00655FA7">
        <w:rPr>
          <w:rFonts w:hint="eastAsia"/>
          <w:color w:val="auto"/>
        </w:rPr>
        <w:t>100</w:t>
      </w:r>
      <w:r w:rsidRPr="00655FA7">
        <w:rPr>
          <w:rFonts w:hint="eastAsia"/>
          <w:color w:val="auto"/>
        </w:rPr>
        <w:t>年同月</w:t>
      </w:r>
      <w:r w:rsidR="0007571B" w:rsidRPr="00655FA7">
        <w:rPr>
          <w:rFonts w:hint="eastAsia"/>
          <w:color w:val="auto"/>
        </w:rPr>
        <w:t>增加</w:t>
      </w:r>
      <w:r w:rsidR="008B7297">
        <w:rPr>
          <w:rFonts w:hint="eastAsia"/>
          <w:color w:val="auto"/>
        </w:rPr>
        <w:t>1</w:t>
      </w:r>
      <w:r w:rsidRPr="00655FA7">
        <w:rPr>
          <w:rFonts w:hint="eastAsia"/>
          <w:color w:val="auto"/>
        </w:rPr>
        <w:t>.</w:t>
      </w:r>
      <w:r w:rsidR="008B7297">
        <w:rPr>
          <w:rFonts w:hint="eastAsia"/>
          <w:color w:val="auto"/>
        </w:rPr>
        <w:t>20</w:t>
      </w:r>
      <w:r w:rsidRPr="00655FA7">
        <w:rPr>
          <w:rFonts w:hint="eastAsia"/>
          <w:color w:val="auto"/>
        </w:rPr>
        <w:t>％；勞動力參與率為</w:t>
      </w:r>
      <w:r w:rsidRPr="00655FA7">
        <w:rPr>
          <w:rFonts w:hint="eastAsia"/>
          <w:color w:val="auto"/>
        </w:rPr>
        <w:t>58.</w:t>
      </w:r>
      <w:r w:rsidR="0076263E">
        <w:rPr>
          <w:rFonts w:hint="eastAsia"/>
          <w:color w:val="auto"/>
        </w:rPr>
        <w:t>45</w:t>
      </w:r>
      <w:r w:rsidRPr="00655FA7">
        <w:rPr>
          <w:rFonts w:hint="eastAsia"/>
          <w:color w:val="auto"/>
        </w:rPr>
        <w:t>％，較</w:t>
      </w:r>
      <w:r w:rsidRPr="00655FA7">
        <w:rPr>
          <w:rFonts w:hint="eastAsia"/>
          <w:color w:val="auto"/>
        </w:rPr>
        <w:t>100</w:t>
      </w:r>
      <w:r w:rsidRPr="00655FA7">
        <w:rPr>
          <w:rFonts w:hint="eastAsia"/>
          <w:color w:val="auto"/>
        </w:rPr>
        <w:t>年同月上升</w:t>
      </w:r>
      <w:r w:rsidRPr="00655FA7">
        <w:rPr>
          <w:rFonts w:hint="eastAsia"/>
          <w:color w:val="auto"/>
        </w:rPr>
        <w:t>0.</w:t>
      </w:r>
      <w:r w:rsidR="008B7297">
        <w:rPr>
          <w:rFonts w:hint="eastAsia"/>
          <w:color w:val="auto"/>
        </w:rPr>
        <w:t>1</w:t>
      </w:r>
      <w:r w:rsidR="0076263E">
        <w:rPr>
          <w:rFonts w:hint="eastAsia"/>
          <w:color w:val="auto"/>
        </w:rPr>
        <w:t>7</w:t>
      </w:r>
      <w:r w:rsidRPr="00655FA7">
        <w:rPr>
          <w:rFonts w:hint="eastAsia"/>
          <w:color w:val="auto"/>
        </w:rPr>
        <w:t>個百分點。</w:t>
      </w:r>
    </w:p>
    <w:p w:rsidR="007651D7" w:rsidRPr="00655FA7" w:rsidRDefault="007651D7" w:rsidP="007651D7">
      <w:pPr>
        <w:pStyle w:val="t-5"/>
        <w:spacing w:beforeLines="20" w:before="72"/>
        <w:ind w:leftChars="178" w:left="707"/>
        <w:rPr>
          <w:color w:val="auto"/>
        </w:rPr>
      </w:pPr>
      <w:r w:rsidRPr="00655FA7">
        <w:rPr>
          <w:rFonts w:hint="eastAsia"/>
          <w:color w:val="auto"/>
        </w:rPr>
        <w:t>－</w:t>
      </w:r>
      <w:r w:rsidRPr="00655FA7">
        <w:rPr>
          <w:rFonts w:hint="eastAsia"/>
          <w:color w:val="auto"/>
        </w:rPr>
        <w:t>101</w:t>
      </w:r>
      <w:r w:rsidRPr="00655FA7">
        <w:rPr>
          <w:rFonts w:hint="eastAsia"/>
          <w:color w:val="auto"/>
        </w:rPr>
        <w:t>年</w:t>
      </w:r>
      <w:r w:rsidR="0076263E">
        <w:rPr>
          <w:rFonts w:hint="eastAsia"/>
          <w:color w:val="auto"/>
        </w:rPr>
        <w:t>12</w:t>
      </w:r>
      <w:r w:rsidRPr="00655FA7">
        <w:rPr>
          <w:rFonts w:hint="eastAsia"/>
          <w:color w:val="auto"/>
        </w:rPr>
        <w:t>月就業人數為</w:t>
      </w:r>
      <w:r w:rsidRPr="00655FA7">
        <w:rPr>
          <w:rFonts w:hint="eastAsia"/>
          <w:color w:val="auto"/>
        </w:rPr>
        <w:t>1,</w:t>
      </w:r>
      <w:r w:rsidR="008B7297">
        <w:rPr>
          <w:rFonts w:hint="eastAsia"/>
          <w:color w:val="auto"/>
        </w:rPr>
        <w:t>09</w:t>
      </w:r>
      <w:r w:rsidR="0076263E">
        <w:rPr>
          <w:rFonts w:hint="eastAsia"/>
          <w:color w:val="auto"/>
        </w:rPr>
        <w:t>3</w:t>
      </w:r>
      <w:r w:rsidRPr="00655FA7">
        <w:rPr>
          <w:rFonts w:hint="eastAsia"/>
          <w:color w:val="auto"/>
        </w:rPr>
        <w:t>.</w:t>
      </w:r>
      <w:r w:rsidR="0076263E">
        <w:rPr>
          <w:rFonts w:hint="eastAsia"/>
          <w:color w:val="auto"/>
        </w:rPr>
        <w:t>1</w:t>
      </w:r>
      <w:r w:rsidRPr="00655FA7">
        <w:rPr>
          <w:rFonts w:hint="eastAsia"/>
          <w:color w:val="auto"/>
        </w:rPr>
        <w:t>萬人，較</w:t>
      </w:r>
      <w:r w:rsidRPr="00655FA7">
        <w:rPr>
          <w:rFonts w:hint="eastAsia"/>
          <w:color w:val="auto"/>
        </w:rPr>
        <w:t>100</w:t>
      </w:r>
      <w:r w:rsidRPr="00655FA7">
        <w:rPr>
          <w:rFonts w:hint="eastAsia"/>
          <w:color w:val="auto"/>
        </w:rPr>
        <w:t>年同月增加</w:t>
      </w:r>
      <w:r w:rsidRPr="00655FA7">
        <w:rPr>
          <w:rFonts w:hint="eastAsia"/>
          <w:color w:val="auto"/>
        </w:rPr>
        <w:t>1.</w:t>
      </w:r>
      <w:r>
        <w:rPr>
          <w:rFonts w:hint="eastAsia"/>
          <w:color w:val="auto"/>
        </w:rPr>
        <w:t>2</w:t>
      </w:r>
      <w:r w:rsidR="00CB030F">
        <w:rPr>
          <w:rFonts w:hint="eastAsia"/>
          <w:color w:val="auto"/>
        </w:rPr>
        <w:t>0</w:t>
      </w:r>
      <w:r w:rsidRPr="00655FA7">
        <w:rPr>
          <w:rFonts w:hint="eastAsia"/>
          <w:color w:val="auto"/>
        </w:rPr>
        <w:t>％。</w:t>
      </w:r>
    </w:p>
    <w:p w:rsidR="007651D7" w:rsidRPr="00F512B3" w:rsidRDefault="007651D7" w:rsidP="007651D7">
      <w:pPr>
        <w:pStyle w:val="t-5"/>
        <w:spacing w:beforeLines="20" w:before="72"/>
        <w:ind w:leftChars="178" w:left="707"/>
        <w:rPr>
          <w:color w:val="000000" w:themeColor="text1"/>
        </w:rPr>
      </w:pPr>
      <w:r w:rsidRPr="00655FA7">
        <w:rPr>
          <w:rFonts w:hint="eastAsia"/>
          <w:color w:val="auto"/>
        </w:rPr>
        <w:t>－</w:t>
      </w:r>
      <w:r w:rsidRPr="00655FA7">
        <w:rPr>
          <w:rFonts w:hint="eastAsia"/>
          <w:color w:val="auto"/>
        </w:rPr>
        <w:t>101</w:t>
      </w:r>
      <w:r w:rsidRPr="00655FA7">
        <w:rPr>
          <w:rFonts w:hint="eastAsia"/>
          <w:color w:val="auto"/>
        </w:rPr>
        <w:t>年</w:t>
      </w:r>
      <w:r w:rsidR="0076263E">
        <w:rPr>
          <w:rFonts w:hint="eastAsia"/>
          <w:color w:val="auto"/>
        </w:rPr>
        <w:t>12</w:t>
      </w:r>
      <w:r w:rsidRPr="00655FA7">
        <w:rPr>
          <w:rFonts w:hint="eastAsia"/>
          <w:color w:val="auto"/>
        </w:rPr>
        <w:t>月失業人數為</w:t>
      </w:r>
      <w:r w:rsidRPr="00F512B3">
        <w:rPr>
          <w:rFonts w:hint="eastAsia"/>
          <w:color w:val="000000" w:themeColor="text1"/>
        </w:rPr>
        <w:t>4</w:t>
      </w:r>
      <w:r w:rsidR="0076263E">
        <w:rPr>
          <w:rFonts w:hint="eastAsia"/>
          <w:color w:val="000000" w:themeColor="text1"/>
        </w:rPr>
        <w:t>7</w:t>
      </w:r>
      <w:r w:rsidRPr="00F512B3">
        <w:rPr>
          <w:rFonts w:hint="eastAsia"/>
          <w:color w:val="000000" w:themeColor="text1"/>
        </w:rPr>
        <w:t>.</w:t>
      </w:r>
      <w:r w:rsidR="00CB030F">
        <w:rPr>
          <w:rFonts w:hint="eastAsia"/>
          <w:color w:val="000000" w:themeColor="text1"/>
        </w:rPr>
        <w:t>7</w:t>
      </w:r>
      <w:r w:rsidRPr="00F512B3">
        <w:rPr>
          <w:rFonts w:hint="eastAsia"/>
          <w:color w:val="000000" w:themeColor="text1"/>
        </w:rPr>
        <w:t>萬人</w:t>
      </w:r>
      <w:r w:rsidRPr="00811ACF">
        <w:rPr>
          <w:rFonts w:hint="eastAsia"/>
          <w:color w:val="000000" w:themeColor="text1"/>
        </w:rPr>
        <w:t>，較</w:t>
      </w:r>
      <w:r w:rsidRPr="00811ACF">
        <w:rPr>
          <w:rFonts w:hint="eastAsia"/>
          <w:color w:val="000000" w:themeColor="text1"/>
        </w:rPr>
        <w:t>100</w:t>
      </w:r>
      <w:r w:rsidRPr="00811ACF">
        <w:rPr>
          <w:rFonts w:hint="eastAsia"/>
          <w:color w:val="000000" w:themeColor="text1"/>
        </w:rPr>
        <w:t>年同月增加</w:t>
      </w:r>
      <w:r w:rsidR="00CB030F" w:rsidRPr="00811ACF">
        <w:rPr>
          <w:rFonts w:hint="eastAsia"/>
          <w:color w:val="000000" w:themeColor="text1"/>
        </w:rPr>
        <w:t>1.</w:t>
      </w:r>
      <w:r w:rsidR="00B80671" w:rsidRPr="00811ACF">
        <w:rPr>
          <w:rFonts w:hint="eastAsia"/>
          <w:color w:val="000000" w:themeColor="text1"/>
        </w:rPr>
        <w:t>19</w:t>
      </w:r>
      <w:r w:rsidRPr="00811ACF">
        <w:rPr>
          <w:rFonts w:hint="eastAsia"/>
          <w:color w:val="000000" w:themeColor="text1"/>
        </w:rPr>
        <w:t>％；</w:t>
      </w:r>
      <w:r w:rsidRPr="00F512B3">
        <w:rPr>
          <w:rFonts w:hint="eastAsia"/>
          <w:color w:val="000000" w:themeColor="text1"/>
        </w:rPr>
        <w:t>失業率為</w:t>
      </w:r>
      <w:r w:rsidRPr="00F512B3">
        <w:rPr>
          <w:rFonts w:hint="eastAsia"/>
          <w:color w:val="000000" w:themeColor="text1"/>
        </w:rPr>
        <w:t>4.</w:t>
      </w:r>
      <w:r w:rsidR="0076263E">
        <w:rPr>
          <w:rFonts w:hint="eastAsia"/>
          <w:color w:val="000000" w:themeColor="text1"/>
        </w:rPr>
        <w:t>18</w:t>
      </w:r>
      <w:r w:rsidRPr="00F512B3">
        <w:rPr>
          <w:rFonts w:hint="eastAsia"/>
          <w:color w:val="000000" w:themeColor="text1"/>
        </w:rPr>
        <w:t>％，較</w:t>
      </w:r>
      <w:r w:rsidRPr="00F512B3">
        <w:rPr>
          <w:rFonts w:hint="eastAsia"/>
          <w:color w:val="000000" w:themeColor="text1"/>
        </w:rPr>
        <w:t>100</w:t>
      </w:r>
      <w:r w:rsidRPr="00F512B3">
        <w:rPr>
          <w:rFonts w:hint="eastAsia"/>
          <w:color w:val="000000" w:themeColor="text1"/>
        </w:rPr>
        <w:t>年同月</w:t>
      </w:r>
      <w:r w:rsidR="0076263E">
        <w:rPr>
          <w:rFonts w:hint="eastAsia"/>
          <w:color w:val="000000" w:themeColor="text1"/>
        </w:rPr>
        <w:t>持平</w:t>
      </w:r>
      <w:r w:rsidRPr="00F512B3">
        <w:rPr>
          <w:rFonts w:hint="eastAsia"/>
          <w:color w:val="000000" w:themeColor="text1"/>
        </w:rPr>
        <w:t>。</w:t>
      </w:r>
    </w:p>
    <w:p w:rsidR="007651D7" w:rsidRPr="0076263E" w:rsidRDefault="007651D7" w:rsidP="007651D7">
      <w:pPr>
        <w:pStyle w:val="t-5"/>
        <w:spacing w:beforeLines="20" w:before="72"/>
        <w:ind w:leftChars="178" w:left="707"/>
        <w:rPr>
          <w:color w:val="FF0000"/>
        </w:rPr>
      </w:pPr>
      <w:r w:rsidRPr="00F512B3">
        <w:rPr>
          <w:rFonts w:hint="eastAsia"/>
          <w:color w:val="000000" w:themeColor="text1"/>
        </w:rPr>
        <w:t>－</w:t>
      </w:r>
      <w:r w:rsidRPr="00F512B3">
        <w:rPr>
          <w:rFonts w:hint="eastAsia"/>
          <w:color w:val="000000" w:themeColor="text1"/>
        </w:rPr>
        <w:t>101</w:t>
      </w:r>
      <w:r w:rsidRPr="00F512B3">
        <w:rPr>
          <w:rFonts w:hint="eastAsia"/>
          <w:color w:val="000000" w:themeColor="text1"/>
        </w:rPr>
        <w:t>年</w:t>
      </w:r>
      <w:r w:rsidR="00CB030F">
        <w:rPr>
          <w:rFonts w:hint="eastAsia"/>
          <w:color w:val="000000" w:themeColor="text1"/>
        </w:rPr>
        <w:t>1</w:t>
      </w:r>
      <w:r w:rsidR="0076263E">
        <w:rPr>
          <w:rFonts w:hint="eastAsia"/>
          <w:color w:val="000000" w:themeColor="text1"/>
        </w:rPr>
        <w:t>2</w:t>
      </w:r>
      <w:r w:rsidRPr="00F512B3">
        <w:rPr>
          <w:rFonts w:hint="eastAsia"/>
          <w:color w:val="000000" w:themeColor="text1"/>
        </w:rPr>
        <w:t>月就業結構：</w:t>
      </w:r>
      <w:r w:rsidRPr="00F81704">
        <w:rPr>
          <w:rFonts w:hint="eastAsia"/>
          <w:color w:val="000000" w:themeColor="text1"/>
        </w:rPr>
        <w:t>農業</w:t>
      </w:r>
      <w:r w:rsidRPr="00F81704">
        <w:rPr>
          <w:color w:val="000000" w:themeColor="text1"/>
        </w:rPr>
        <w:t>5</w:t>
      </w:r>
      <w:r w:rsidR="00811ACF" w:rsidRPr="00F81704">
        <w:rPr>
          <w:rFonts w:hint="eastAsia"/>
          <w:color w:val="000000" w:themeColor="text1"/>
        </w:rPr>
        <w:t>4.4</w:t>
      </w:r>
      <w:r w:rsidRPr="00F81704">
        <w:rPr>
          <w:rFonts w:hint="eastAsia"/>
          <w:color w:val="000000" w:themeColor="text1"/>
        </w:rPr>
        <w:t>萬人（占</w:t>
      </w:r>
      <w:r w:rsidR="00811ACF" w:rsidRPr="00F81704">
        <w:rPr>
          <w:rFonts w:hint="eastAsia"/>
          <w:color w:val="000000" w:themeColor="text1"/>
        </w:rPr>
        <w:t>4</w:t>
      </w:r>
      <w:r w:rsidRPr="00F81704">
        <w:rPr>
          <w:rFonts w:hint="eastAsia"/>
          <w:color w:val="000000" w:themeColor="text1"/>
        </w:rPr>
        <w:t>.</w:t>
      </w:r>
      <w:r w:rsidR="00811ACF" w:rsidRPr="00F81704">
        <w:rPr>
          <w:rFonts w:hint="eastAsia"/>
          <w:color w:val="000000" w:themeColor="text1"/>
        </w:rPr>
        <w:t>98</w:t>
      </w:r>
      <w:r w:rsidRPr="00F81704">
        <w:rPr>
          <w:rFonts w:hint="eastAsia"/>
          <w:color w:val="000000" w:themeColor="text1"/>
        </w:rPr>
        <w:t>％），工業</w:t>
      </w:r>
      <w:r w:rsidRPr="00F81704">
        <w:rPr>
          <w:rFonts w:hint="eastAsia"/>
          <w:color w:val="000000" w:themeColor="text1"/>
        </w:rPr>
        <w:t>39</w:t>
      </w:r>
      <w:r w:rsidR="00CB030F" w:rsidRPr="00F81704">
        <w:rPr>
          <w:rFonts w:hint="eastAsia"/>
          <w:color w:val="000000" w:themeColor="text1"/>
        </w:rPr>
        <w:t>5</w:t>
      </w:r>
      <w:r w:rsidRPr="00F81704">
        <w:rPr>
          <w:rFonts w:hint="eastAsia"/>
          <w:color w:val="000000" w:themeColor="text1"/>
        </w:rPr>
        <w:t>.</w:t>
      </w:r>
      <w:r w:rsidR="00811ACF" w:rsidRPr="00F81704">
        <w:rPr>
          <w:rFonts w:hint="eastAsia"/>
          <w:color w:val="000000" w:themeColor="text1"/>
        </w:rPr>
        <w:t>7</w:t>
      </w:r>
      <w:r w:rsidRPr="00F81704">
        <w:rPr>
          <w:rFonts w:hint="eastAsia"/>
          <w:color w:val="000000" w:themeColor="text1"/>
        </w:rPr>
        <w:t>萬人（占</w:t>
      </w:r>
      <w:r w:rsidRPr="00F81704">
        <w:rPr>
          <w:rFonts w:hint="eastAsia"/>
          <w:color w:val="000000" w:themeColor="text1"/>
        </w:rPr>
        <w:t>36.</w:t>
      </w:r>
      <w:r w:rsidR="00811ACF" w:rsidRPr="00F81704">
        <w:rPr>
          <w:rFonts w:hint="eastAsia"/>
          <w:color w:val="000000" w:themeColor="text1"/>
        </w:rPr>
        <w:t>20</w:t>
      </w:r>
      <w:r w:rsidRPr="00F81704">
        <w:rPr>
          <w:rFonts w:hint="eastAsia"/>
          <w:color w:val="000000" w:themeColor="text1"/>
        </w:rPr>
        <w:t>％），服務業</w:t>
      </w:r>
      <w:r w:rsidRPr="00F81704">
        <w:rPr>
          <w:rFonts w:hint="eastAsia"/>
          <w:color w:val="000000" w:themeColor="text1"/>
        </w:rPr>
        <w:t>64</w:t>
      </w:r>
      <w:r w:rsidR="00811ACF" w:rsidRPr="00F81704">
        <w:rPr>
          <w:rFonts w:hint="eastAsia"/>
          <w:color w:val="000000" w:themeColor="text1"/>
        </w:rPr>
        <w:t>3</w:t>
      </w:r>
      <w:r w:rsidRPr="00F81704">
        <w:rPr>
          <w:rFonts w:hint="eastAsia"/>
          <w:color w:val="000000" w:themeColor="text1"/>
        </w:rPr>
        <w:t>.</w:t>
      </w:r>
      <w:r w:rsidR="00811ACF" w:rsidRPr="00F81704">
        <w:rPr>
          <w:rFonts w:hint="eastAsia"/>
          <w:color w:val="000000" w:themeColor="text1"/>
        </w:rPr>
        <w:t>0</w:t>
      </w:r>
      <w:r w:rsidRPr="00F81704">
        <w:rPr>
          <w:rFonts w:hint="eastAsia"/>
          <w:color w:val="000000" w:themeColor="text1"/>
        </w:rPr>
        <w:t>萬人（占</w:t>
      </w:r>
      <w:r w:rsidRPr="00F81704">
        <w:rPr>
          <w:rFonts w:hint="eastAsia"/>
          <w:color w:val="000000" w:themeColor="text1"/>
        </w:rPr>
        <w:t>58.8</w:t>
      </w:r>
      <w:r w:rsidR="00CB030F" w:rsidRPr="00F81704">
        <w:rPr>
          <w:rFonts w:hint="eastAsia"/>
          <w:color w:val="000000" w:themeColor="text1"/>
        </w:rPr>
        <w:t>2</w:t>
      </w:r>
      <w:r w:rsidRPr="00F81704">
        <w:rPr>
          <w:rFonts w:hint="eastAsia"/>
          <w:color w:val="000000" w:themeColor="text1"/>
        </w:rPr>
        <w:t>％）。</w:t>
      </w:r>
    </w:p>
    <w:p w:rsidR="007651D7" w:rsidRPr="0091351A" w:rsidRDefault="007651D7" w:rsidP="007651D7">
      <w:pPr>
        <w:snapToGrid w:val="0"/>
        <w:spacing w:line="300" w:lineRule="auto"/>
        <w:ind w:rightChars="-511" w:right="-1226" w:firstLineChars="257" w:firstLine="720"/>
        <w:jc w:val="center"/>
        <w:rPr>
          <w:rFonts w:eastAsia="標楷體"/>
          <w:szCs w:val="28"/>
        </w:rPr>
      </w:pPr>
      <w:r w:rsidRPr="0091351A">
        <w:rPr>
          <w:rFonts w:eastAsia="標楷體" w:hint="eastAsia"/>
          <w:b/>
          <w:bCs/>
          <w:sz w:val="28"/>
        </w:rPr>
        <w:t>表</w:t>
      </w:r>
      <w:r w:rsidRPr="0091351A">
        <w:rPr>
          <w:rFonts w:eastAsia="標楷體"/>
          <w:b/>
          <w:bCs/>
          <w:sz w:val="28"/>
        </w:rPr>
        <w:t xml:space="preserve"> 2-9-1  </w:t>
      </w:r>
      <w:r w:rsidRPr="0091351A">
        <w:rPr>
          <w:rFonts w:eastAsia="標楷體" w:hint="eastAsia"/>
          <w:b/>
          <w:bCs/>
          <w:sz w:val="28"/>
        </w:rPr>
        <w:t>就業市場相關指標</w:t>
      </w:r>
      <w:r w:rsidRPr="0091351A">
        <w:rPr>
          <w:rFonts w:eastAsia="標楷體" w:hint="eastAsia"/>
          <w:b/>
          <w:bCs/>
          <w:sz w:val="28"/>
        </w:rPr>
        <w:t xml:space="preserve">             </w:t>
      </w:r>
    </w:p>
    <w:tbl>
      <w:tblPr>
        <w:tblW w:w="10442" w:type="dxa"/>
        <w:jc w:val="center"/>
        <w:tblInd w:w="-132"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498"/>
        <w:gridCol w:w="911"/>
        <w:gridCol w:w="811"/>
        <w:gridCol w:w="624"/>
        <w:gridCol w:w="830"/>
        <w:gridCol w:w="655"/>
        <w:gridCol w:w="693"/>
        <w:gridCol w:w="742"/>
        <w:gridCol w:w="741"/>
        <w:gridCol w:w="712"/>
        <w:gridCol w:w="741"/>
        <w:gridCol w:w="742"/>
        <w:gridCol w:w="742"/>
      </w:tblGrid>
      <w:tr w:rsidR="007651D7" w:rsidRPr="0091351A" w:rsidTr="008B7297">
        <w:trPr>
          <w:cantSplit/>
          <w:jc w:val="center"/>
        </w:trPr>
        <w:tc>
          <w:tcPr>
            <w:tcW w:w="1498" w:type="dxa"/>
            <w:vMerge w:val="restart"/>
            <w:tcBorders>
              <w:right w:val="single" w:sz="4" w:space="0" w:color="auto"/>
            </w:tcBorders>
            <w:vAlign w:val="center"/>
          </w:tcPr>
          <w:p w:rsidR="007651D7" w:rsidRPr="0091351A" w:rsidRDefault="007651D7" w:rsidP="007651D7">
            <w:pPr>
              <w:snapToGrid w:val="0"/>
              <w:jc w:val="both"/>
              <w:rPr>
                <w:rFonts w:eastAsia="標楷體"/>
                <w:b/>
                <w:bCs/>
                <w:w w:val="95"/>
              </w:rPr>
            </w:pPr>
            <w:r w:rsidRPr="0091351A">
              <w:rPr>
                <w:rFonts w:eastAsia="標楷體" w:hint="eastAsia"/>
                <w:spacing w:val="-20"/>
                <w:w w:val="95"/>
              </w:rPr>
              <w:t>年</w:t>
            </w:r>
            <w:r w:rsidRPr="0091351A">
              <w:rPr>
                <w:rFonts w:eastAsia="標楷體" w:hint="eastAsia"/>
                <w:spacing w:val="-20"/>
                <w:w w:val="95"/>
              </w:rPr>
              <w:t>(</w:t>
            </w:r>
            <w:r w:rsidRPr="0091351A">
              <w:rPr>
                <w:rFonts w:eastAsia="標楷體" w:hint="eastAsia"/>
                <w:spacing w:val="-20"/>
                <w:w w:val="95"/>
              </w:rPr>
              <w:t>月</w:t>
            </w:r>
            <w:r w:rsidRPr="0091351A">
              <w:rPr>
                <w:rFonts w:eastAsia="標楷體" w:hint="eastAsia"/>
                <w:spacing w:val="-20"/>
                <w:w w:val="95"/>
              </w:rPr>
              <w:t>)</w:t>
            </w:r>
          </w:p>
        </w:tc>
        <w:tc>
          <w:tcPr>
            <w:tcW w:w="2346" w:type="dxa"/>
            <w:gridSpan w:val="3"/>
            <w:tcBorders>
              <w:left w:val="single" w:sz="4" w:space="0" w:color="auto"/>
              <w:right w:val="single" w:sz="4" w:space="0" w:color="auto"/>
            </w:tcBorders>
          </w:tcPr>
          <w:p w:rsidR="007651D7" w:rsidRPr="0091351A" w:rsidRDefault="007651D7" w:rsidP="007651D7">
            <w:pPr>
              <w:snapToGrid w:val="0"/>
              <w:jc w:val="center"/>
              <w:rPr>
                <w:rFonts w:eastAsia="標楷體"/>
                <w:b/>
                <w:bCs/>
                <w:w w:val="95"/>
              </w:rPr>
            </w:pPr>
            <w:r w:rsidRPr="0091351A">
              <w:rPr>
                <w:rFonts w:eastAsia="標楷體" w:hint="eastAsia"/>
                <w:spacing w:val="-20"/>
                <w:w w:val="95"/>
              </w:rPr>
              <w:t>勞動力</w:t>
            </w:r>
            <w:r w:rsidRPr="0091351A">
              <w:rPr>
                <w:rFonts w:eastAsia="標楷體" w:hint="eastAsia"/>
                <w:spacing w:val="-20"/>
                <w:w w:val="95"/>
              </w:rPr>
              <w:t>(</w:t>
            </w:r>
            <w:r w:rsidRPr="0091351A">
              <w:rPr>
                <w:rFonts w:eastAsia="標楷體" w:hint="eastAsia"/>
                <w:spacing w:val="-20"/>
                <w:w w:val="95"/>
              </w:rPr>
              <w:t>萬人</w:t>
            </w:r>
            <w:r w:rsidRPr="0091351A">
              <w:rPr>
                <w:rFonts w:eastAsia="標楷體" w:hint="eastAsia"/>
                <w:spacing w:val="-20"/>
                <w:w w:val="95"/>
              </w:rPr>
              <w:t>)</w:t>
            </w:r>
          </w:p>
        </w:tc>
        <w:tc>
          <w:tcPr>
            <w:tcW w:w="830" w:type="dxa"/>
            <w:vMerge w:val="restart"/>
            <w:tcBorders>
              <w:left w:val="single" w:sz="4" w:space="0" w:color="auto"/>
              <w:right w:val="single" w:sz="4" w:space="0" w:color="auto"/>
            </w:tcBorders>
          </w:tcPr>
          <w:p w:rsidR="007651D7" w:rsidRPr="0091351A" w:rsidRDefault="007651D7" w:rsidP="007651D7">
            <w:pPr>
              <w:snapToGrid w:val="0"/>
              <w:jc w:val="center"/>
              <w:rPr>
                <w:rFonts w:eastAsia="標楷體"/>
                <w:b/>
                <w:bCs/>
                <w:w w:val="95"/>
              </w:rPr>
            </w:pPr>
            <w:r w:rsidRPr="0091351A">
              <w:rPr>
                <w:rFonts w:eastAsia="標楷體" w:hint="eastAsia"/>
                <w:spacing w:val="-20"/>
                <w:w w:val="95"/>
              </w:rPr>
              <w:t>勞動力參與率</w:t>
            </w:r>
            <w:r w:rsidRPr="0091351A">
              <w:rPr>
                <w:rFonts w:eastAsia="標楷體"/>
                <w:spacing w:val="-20"/>
                <w:w w:val="95"/>
              </w:rPr>
              <w:t>(</w:t>
            </w:r>
            <w:r w:rsidRPr="0091351A">
              <w:rPr>
                <w:rFonts w:eastAsia="標楷體" w:hint="eastAsia"/>
                <w:spacing w:val="-20"/>
                <w:w w:val="95"/>
              </w:rPr>
              <w:t>％</w:t>
            </w:r>
            <w:r w:rsidRPr="0091351A">
              <w:rPr>
                <w:rFonts w:eastAsia="標楷體"/>
                <w:spacing w:val="-20"/>
                <w:w w:val="95"/>
              </w:rPr>
              <w:t>)</w:t>
            </w:r>
          </w:p>
        </w:tc>
        <w:tc>
          <w:tcPr>
            <w:tcW w:w="2831" w:type="dxa"/>
            <w:gridSpan w:val="4"/>
            <w:tcBorders>
              <w:left w:val="single" w:sz="4" w:space="0" w:color="auto"/>
              <w:right w:val="single" w:sz="4" w:space="0" w:color="auto"/>
            </w:tcBorders>
          </w:tcPr>
          <w:p w:rsidR="007651D7" w:rsidRPr="0091351A" w:rsidRDefault="007651D7" w:rsidP="007651D7">
            <w:pPr>
              <w:snapToGrid w:val="0"/>
              <w:jc w:val="center"/>
              <w:rPr>
                <w:rFonts w:eastAsia="標楷體"/>
                <w:b/>
                <w:bCs/>
                <w:w w:val="95"/>
              </w:rPr>
            </w:pPr>
            <w:r w:rsidRPr="0091351A">
              <w:rPr>
                <w:rFonts w:eastAsia="標楷體" w:hint="eastAsia"/>
                <w:spacing w:val="-20"/>
                <w:w w:val="95"/>
              </w:rPr>
              <w:t>就業者結構</w:t>
            </w:r>
            <w:r w:rsidRPr="0091351A">
              <w:rPr>
                <w:rFonts w:eastAsia="標楷體" w:hint="eastAsia"/>
                <w:spacing w:val="-20"/>
                <w:w w:val="95"/>
              </w:rPr>
              <w:t xml:space="preserve"> (</w:t>
            </w:r>
            <w:r w:rsidRPr="0091351A">
              <w:rPr>
                <w:rFonts w:eastAsia="標楷體" w:hint="eastAsia"/>
                <w:w w:val="95"/>
                <w:szCs w:val="28"/>
              </w:rPr>
              <w:t>萬人</w:t>
            </w:r>
            <w:r w:rsidRPr="0091351A">
              <w:rPr>
                <w:rFonts w:eastAsia="標楷體" w:hint="eastAsia"/>
                <w:spacing w:val="-20"/>
                <w:w w:val="95"/>
              </w:rPr>
              <w:t>)</w:t>
            </w:r>
          </w:p>
        </w:tc>
        <w:tc>
          <w:tcPr>
            <w:tcW w:w="712" w:type="dxa"/>
            <w:vMerge w:val="restart"/>
            <w:tcBorders>
              <w:left w:val="single" w:sz="4" w:space="0" w:color="auto"/>
              <w:right w:val="single" w:sz="4" w:space="0" w:color="auto"/>
            </w:tcBorders>
          </w:tcPr>
          <w:p w:rsidR="007651D7" w:rsidRPr="0091351A" w:rsidRDefault="007651D7" w:rsidP="007651D7">
            <w:pPr>
              <w:snapToGrid w:val="0"/>
              <w:jc w:val="center"/>
              <w:rPr>
                <w:rFonts w:eastAsia="標楷體"/>
                <w:spacing w:val="-20"/>
                <w:w w:val="95"/>
              </w:rPr>
            </w:pPr>
            <w:r w:rsidRPr="0091351A">
              <w:rPr>
                <w:rFonts w:eastAsia="標楷體" w:hint="eastAsia"/>
                <w:spacing w:val="-20"/>
                <w:w w:val="95"/>
              </w:rPr>
              <w:t>失業率</w:t>
            </w:r>
          </w:p>
          <w:p w:rsidR="007651D7" w:rsidRPr="0091351A" w:rsidRDefault="007651D7" w:rsidP="007651D7">
            <w:pPr>
              <w:snapToGrid w:val="0"/>
              <w:jc w:val="center"/>
              <w:rPr>
                <w:rFonts w:eastAsia="標楷體"/>
                <w:b/>
                <w:bCs/>
                <w:w w:val="95"/>
              </w:rPr>
            </w:pPr>
            <w:r w:rsidRPr="0091351A">
              <w:rPr>
                <w:rFonts w:eastAsia="標楷體" w:hint="eastAsia"/>
                <w:spacing w:val="-20"/>
                <w:w w:val="95"/>
              </w:rPr>
              <w:t>(</w:t>
            </w:r>
            <w:r w:rsidRPr="0091351A">
              <w:rPr>
                <w:rFonts w:eastAsia="標楷體" w:hint="eastAsia"/>
                <w:spacing w:val="-20"/>
                <w:w w:val="95"/>
              </w:rPr>
              <w:t>％</w:t>
            </w:r>
            <w:r w:rsidRPr="0091351A">
              <w:rPr>
                <w:rFonts w:eastAsia="標楷體" w:hint="eastAsia"/>
                <w:spacing w:val="-20"/>
                <w:w w:val="95"/>
              </w:rPr>
              <w:t>)</w:t>
            </w:r>
          </w:p>
        </w:tc>
        <w:tc>
          <w:tcPr>
            <w:tcW w:w="2225" w:type="dxa"/>
            <w:gridSpan w:val="3"/>
            <w:tcBorders>
              <w:left w:val="single" w:sz="4" w:space="0" w:color="auto"/>
            </w:tcBorders>
          </w:tcPr>
          <w:p w:rsidR="007651D7" w:rsidRPr="0091351A" w:rsidRDefault="007651D7" w:rsidP="007651D7">
            <w:pPr>
              <w:snapToGrid w:val="0"/>
              <w:jc w:val="center"/>
              <w:rPr>
                <w:rFonts w:eastAsia="標楷體"/>
                <w:b/>
                <w:bCs/>
                <w:w w:val="95"/>
              </w:rPr>
            </w:pPr>
            <w:r w:rsidRPr="0091351A">
              <w:rPr>
                <w:rFonts w:eastAsia="標楷體" w:hint="eastAsia"/>
                <w:spacing w:val="-20"/>
                <w:w w:val="95"/>
              </w:rPr>
              <w:t>失業者按年齡分</w:t>
            </w:r>
            <w:r w:rsidRPr="0091351A">
              <w:rPr>
                <w:rFonts w:eastAsia="標楷體" w:hint="eastAsia"/>
                <w:spacing w:val="-20"/>
                <w:w w:val="95"/>
              </w:rPr>
              <w:t>(</w:t>
            </w:r>
            <w:r w:rsidRPr="0091351A">
              <w:rPr>
                <w:rFonts w:eastAsia="標楷體" w:hint="eastAsia"/>
                <w:w w:val="95"/>
                <w:szCs w:val="28"/>
              </w:rPr>
              <w:t>千人</w:t>
            </w:r>
            <w:r w:rsidRPr="0091351A">
              <w:rPr>
                <w:rFonts w:eastAsia="標楷體" w:hint="eastAsia"/>
                <w:spacing w:val="-20"/>
                <w:w w:val="95"/>
              </w:rPr>
              <w:t>)</w:t>
            </w:r>
          </w:p>
        </w:tc>
      </w:tr>
      <w:tr w:rsidR="007651D7" w:rsidRPr="0091351A" w:rsidTr="008B7297">
        <w:trPr>
          <w:cantSplit/>
          <w:trHeight w:val="295"/>
          <w:jc w:val="center"/>
        </w:trPr>
        <w:tc>
          <w:tcPr>
            <w:tcW w:w="1498" w:type="dxa"/>
            <w:vMerge/>
            <w:tcBorders>
              <w:right w:val="single" w:sz="4" w:space="0" w:color="auto"/>
            </w:tcBorders>
          </w:tcPr>
          <w:p w:rsidR="007651D7" w:rsidRPr="0091351A" w:rsidRDefault="007651D7" w:rsidP="007651D7">
            <w:pPr>
              <w:snapToGrid w:val="0"/>
              <w:rPr>
                <w:rFonts w:eastAsia="標楷體"/>
                <w:b/>
                <w:bCs/>
                <w:w w:val="95"/>
              </w:rPr>
            </w:pPr>
          </w:p>
        </w:tc>
        <w:tc>
          <w:tcPr>
            <w:tcW w:w="911" w:type="dxa"/>
            <w:vMerge w:val="restart"/>
            <w:tcBorders>
              <w:left w:val="single" w:sz="4" w:space="0" w:color="auto"/>
              <w:right w:val="single" w:sz="4" w:space="0" w:color="auto"/>
            </w:tcBorders>
            <w:vAlign w:val="center"/>
          </w:tcPr>
          <w:p w:rsidR="007651D7" w:rsidRPr="0091351A" w:rsidRDefault="007651D7" w:rsidP="007651D7">
            <w:pPr>
              <w:snapToGrid w:val="0"/>
              <w:jc w:val="center"/>
              <w:rPr>
                <w:rFonts w:eastAsia="標楷體"/>
                <w:spacing w:val="-20"/>
                <w:w w:val="95"/>
              </w:rPr>
            </w:pPr>
            <w:r w:rsidRPr="0091351A">
              <w:rPr>
                <w:rFonts w:eastAsia="標楷體" w:hint="eastAsia"/>
                <w:spacing w:val="-20"/>
                <w:w w:val="95"/>
              </w:rPr>
              <w:t>合計</w:t>
            </w:r>
          </w:p>
        </w:tc>
        <w:tc>
          <w:tcPr>
            <w:tcW w:w="811" w:type="dxa"/>
            <w:vMerge w:val="restart"/>
            <w:tcBorders>
              <w:left w:val="single" w:sz="4" w:space="0" w:color="auto"/>
              <w:right w:val="single" w:sz="4" w:space="0" w:color="auto"/>
            </w:tcBorders>
            <w:vAlign w:val="center"/>
          </w:tcPr>
          <w:p w:rsidR="007651D7" w:rsidRPr="0091351A" w:rsidRDefault="007651D7" w:rsidP="007651D7">
            <w:pPr>
              <w:snapToGrid w:val="0"/>
              <w:jc w:val="center"/>
              <w:rPr>
                <w:rFonts w:eastAsia="標楷體"/>
                <w:spacing w:val="-20"/>
                <w:w w:val="95"/>
              </w:rPr>
            </w:pPr>
            <w:r w:rsidRPr="0091351A">
              <w:rPr>
                <w:rFonts w:eastAsia="標楷體" w:hint="eastAsia"/>
                <w:spacing w:val="-20"/>
                <w:w w:val="95"/>
              </w:rPr>
              <w:t>就業者</w:t>
            </w:r>
          </w:p>
        </w:tc>
        <w:tc>
          <w:tcPr>
            <w:tcW w:w="624" w:type="dxa"/>
            <w:vMerge w:val="restart"/>
            <w:tcBorders>
              <w:left w:val="single" w:sz="4" w:space="0" w:color="auto"/>
              <w:right w:val="single" w:sz="4" w:space="0" w:color="auto"/>
            </w:tcBorders>
            <w:vAlign w:val="center"/>
          </w:tcPr>
          <w:p w:rsidR="007651D7" w:rsidRPr="0091351A" w:rsidRDefault="007651D7" w:rsidP="007651D7">
            <w:pPr>
              <w:snapToGrid w:val="0"/>
              <w:jc w:val="center"/>
              <w:rPr>
                <w:rFonts w:eastAsia="標楷體"/>
                <w:spacing w:val="-20"/>
                <w:w w:val="95"/>
              </w:rPr>
            </w:pPr>
            <w:r w:rsidRPr="0091351A">
              <w:rPr>
                <w:rFonts w:eastAsia="標楷體" w:hint="eastAsia"/>
                <w:spacing w:val="-20"/>
                <w:w w:val="95"/>
              </w:rPr>
              <w:t>失業者</w:t>
            </w:r>
          </w:p>
        </w:tc>
        <w:tc>
          <w:tcPr>
            <w:tcW w:w="830" w:type="dxa"/>
            <w:vMerge/>
            <w:tcBorders>
              <w:left w:val="single" w:sz="4" w:space="0" w:color="auto"/>
              <w:right w:val="single" w:sz="4" w:space="0" w:color="auto"/>
            </w:tcBorders>
          </w:tcPr>
          <w:p w:rsidR="007651D7" w:rsidRPr="0091351A" w:rsidRDefault="007651D7" w:rsidP="007651D7">
            <w:pPr>
              <w:snapToGrid w:val="0"/>
              <w:jc w:val="center"/>
              <w:rPr>
                <w:rFonts w:eastAsia="標楷體"/>
                <w:b/>
                <w:bCs/>
                <w:w w:val="95"/>
              </w:rPr>
            </w:pPr>
          </w:p>
        </w:tc>
        <w:tc>
          <w:tcPr>
            <w:tcW w:w="655" w:type="dxa"/>
            <w:vMerge w:val="restart"/>
            <w:tcBorders>
              <w:left w:val="single" w:sz="4" w:space="0" w:color="auto"/>
              <w:right w:val="single" w:sz="4" w:space="0" w:color="auto"/>
            </w:tcBorders>
            <w:vAlign w:val="center"/>
          </w:tcPr>
          <w:p w:rsidR="007651D7" w:rsidRPr="0091351A" w:rsidRDefault="007651D7" w:rsidP="007651D7">
            <w:pPr>
              <w:snapToGrid w:val="0"/>
              <w:jc w:val="center"/>
              <w:rPr>
                <w:rFonts w:eastAsia="標楷體"/>
                <w:spacing w:val="-20"/>
                <w:w w:val="95"/>
              </w:rPr>
            </w:pPr>
            <w:r w:rsidRPr="0091351A">
              <w:rPr>
                <w:rFonts w:eastAsia="標楷體" w:hint="eastAsia"/>
                <w:spacing w:val="-20"/>
                <w:w w:val="95"/>
              </w:rPr>
              <w:t>農業</w:t>
            </w:r>
          </w:p>
        </w:tc>
        <w:tc>
          <w:tcPr>
            <w:tcW w:w="693" w:type="dxa"/>
            <w:vMerge w:val="restart"/>
            <w:tcBorders>
              <w:left w:val="single" w:sz="4" w:space="0" w:color="auto"/>
              <w:right w:val="nil"/>
            </w:tcBorders>
            <w:vAlign w:val="center"/>
          </w:tcPr>
          <w:p w:rsidR="007651D7" w:rsidRPr="0091351A" w:rsidRDefault="007651D7" w:rsidP="007651D7">
            <w:pPr>
              <w:snapToGrid w:val="0"/>
              <w:jc w:val="center"/>
              <w:rPr>
                <w:rFonts w:eastAsia="標楷體"/>
                <w:spacing w:val="-20"/>
                <w:w w:val="95"/>
              </w:rPr>
            </w:pPr>
            <w:r w:rsidRPr="0091351A">
              <w:rPr>
                <w:rFonts w:eastAsia="標楷體" w:hint="eastAsia"/>
                <w:spacing w:val="-20"/>
                <w:w w:val="95"/>
              </w:rPr>
              <w:t>工業</w:t>
            </w:r>
          </w:p>
        </w:tc>
        <w:tc>
          <w:tcPr>
            <w:tcW w:w="742" w:type="dxa"/>
            <w:tcBorders>
              <w:left w:val="nil"/>
              <w:right w:val="single" w:sz="4" w:space="0" w:color="auto"/>
            </w:tcBorders>
          </w:tcPr>
          <w:p w:rsidR="007651D7" w:rsidRPr="0091351A" w:rsidRDefault="007651D7" w:rsidP="007651D7">
            <w:pPr>
              <w:snapToGrid w:val="0"/>
              <w:jc w:val="center"/>
              <w:rPr>
                <w:rFonts w:eastAsia="標楷體"/>
                <w:b/>
                <w:bCs/>
                <w:w w:val="95"/>
              </w:rPr>
            </w:pPr>
          </w:p>
        </w:tc>
        <w:tc>
          <w:tcPr>
            <w:tcW w:w="741" w:type="dxa"/>
            <w:vMerge w:val="restart"/>
            <w:tcBorders>
              <w:left w:val="single" w:sz="4" w:space="0" w:color="auto"/>
              <w:right w:val="single" w:sz="4" w:space="0" w:color="auto"/>
            </w:tcBorders>
            <w:vAlign w:val="center"/>
          </w:tcPr>
          <w:p w:rsidR="007651D7" w:rsidRPr="0091351A" w:rsidRDefault="007651D7" w:rsidP="007651D7">
            <w:pPr>
              <w:snapToGrid w:val="0"/>
              <w:jc w:val="center"/>
              <w:rPr>
                <w:rFonts w:eastAsia="標楷體"/>
                <w:b/>
                <w:bCs/>
                <w:w w:val="95"/>
              </w:rPr>
            </w:pPr>
            <w:r w:rsidRPr="0091351A">
              <w:rPr>
                <w:rFonts w:eastAsia="標楷體" w:hint="eastAsia"/>
                <w:spacing w:val="-20"/>
                <w:w w:val="95"/>
              </w:rPr>
              <w:t>服務業</w:t>
            </w:r>
          </w:p>
        </w:tc>
        <w:tc>
          <w:tcPr>
            <w:tcW w:w="712" w:type="dxa"/>
            <w:vMerge/>
            <w:tcBorders>
              <w:left w:val="single" w:sz="4" w:space="0" w:color="auto"/>
              <w:right w:val="single" w:sz="4" w:space="0" w:color="auto"/>
            </w:tcBorders>
          </w:tcPr>
          <w:p w:rsidR="007651D7" w:rsidRPr="0091351A" w:rsidRDefault="007651D7" w:rsidP="007651D7">
            <w:pPr>
              <w:snapToGrid w:val="0"/>
              <w:jc w:val="center"/>
              <w:rPr>
                <w:rFonts w:eastAsia="標楷體"/>
                <w:b/>
                <w:bCs/>
                <w:w w:val="95"/>
              </w:rPr>
            </w:pPr>
          </w:p>
        </w:tc>
        <w:tc>
          <w:tcPr>
            <w:tcW w:w="741" w:type="dxa"/>
            <w:vMerge w:val="restart"/>
            <w:tcBorders>
              <w:left w:val="single" w:sz="4" w:space="0" w:color="auto"/>
              <w:right w:val="single" w:sz="4" w:space="0" w:color="auto"/>
            </w:tcBorders>
            <w:vAlign w:val="center"/>
          </w:tcPr>
          <w:p w:rsidR="007651D7" w:rsidRPr="0091351A" w:rsidRDefault="007651D7" w:rsidP="007651D7">
            <w:pPr>
              <w:snapToGrid w:val="0"/>
              <w:jc w:val="center"/>
              <w:rPr>
                <w:rFonts w:eastAsia="標楷體"/>
                <w:spacing w:val="-20"/>
                <w:w w:val="95"/>
              </w:rPr>
            </w:pPr>
            <w:r w:rsidRPr="0091351A">
              <w:rPr>
                <w:rFonts w:eastAsia="標楷體" w:hint="eastAsia"/>
                <w:spacing w:val="-20"/>
                <w:w w:val="95"/>
              </w:rPr>
              <w:t>15-24</w:t>
            </w:r>
            <w:r w:rsidRPr="0091351A">
              <w:rPr>
                <w:rFonts w:eastAsia="標楷體" w:hint="eastAsia"/>
                <w:spacing w:val="-20"/>
                <w:w w:val="95"/>
              </w:rPr>
              <w:t>歲</w:t>
            </w:r>
          </w:p>
        </w:tc>
        <w:tc>
          <w:tcPr>
            <w:tcW w:w="742" w:type="dxa"/>
            <w:vMerge w:val="restart"/>
            <w:tcBorders>
              <w:left w:val="single" w:sz="4" w:space="0" w:color="auto"/>
              <w:right w:val="single" w:sz="4" w:space="0" w:color="auto"/>
            </w:tcBorders>
            <w:vAlign w:val="center"/>
          </w:tcPr>
          <w:p w:rsidR="007651D7" w:rsidRPr="0091351A" w:rsidRDefault="007651D7" w:rsidP="007651D7">
            <w:pPr>
              <w:snapToGrid w:val="0"/>
              <w:jc w:val="center"/>
              <w:rPr>
                <w:rFonts w:eastAsia="標楷體"/>
                <w:spacing w:val="-20"/>
                <w:w w:val="95"/>
              </w:rPr>
            </w:pPr>
            <w:r w:rsidRPr="0091351A">
              <w:rPr>
                <w:rFonts w:eastAsia="標楷體" w:hint="eastAsia"/>
                <w:spacing w:val="-20"/>
                <w:w w:val="95"/>
              </w:rPr>
              <w:t>25-44</w:t>
            </w:r>
            <w:r w:rsidRPr="0091351A">
              <w:rPr>
                <w:rFonts w:eastAsia="標楷體" w:hint="eastAsia"/>
                <w:spacing w:val="-20"/>
                <w:w w:val="95"/>
              </w:rPr>
              <w:t>歲</w:t>
            </w:r>
          </w:p>
        </w:tc>
        <w:tc>
          <w:tcPr>
            <w:tcW w:w="742" w:type="dxa"/>
            <w:vMerge w:val="restart"/>
            <w:tcBorders>
              <w:left w:val="single" w:sz="4" w:space="0" w:color="auto"/>
            </w:tcBorders>
            <w:vAlign w:val="center"/>
          </w:tcPr>
          <w:p w:rsidR="007651D7" w:rsidRPr="0091351A" w:rsidRDefault="007651D7" w:rsidP="007651D7">
            <w:pPr>
              <w:snapToGrid w:val="0"/>
              <w:jc w:val="center"/>
              <w:rPr>
                <w:rFonts w:eastAsia="標楷體"/>
                <w:spacing w:val="-20"/>
                <w:w w:val="95"/>
              </w:rPr>
            </w:pPr>
            <w:r w:rsidRPr="0091351A">
              <w:rPr>
                <w:rFonts w:eastAsia="標楷體" w:hint="eastAsia"/>
                <w:spacing w:val="-20"/>
                <w:w w:val="95"/>
              </w:rPr>
              <w:t>45-64</w:t>
            </w:r>
            <w:r w:rsidRPr="0091351A">
              <w:rPr>
                <w:rFonts w:eastAsia="標楷體" w:hint="eastAsia"/>
                <w:spacing w:val="-20"/>
                <w:w w:val="95"/>
              </w:rPr>
              <w:t>歲</w:t>
            </w:r>
          </w:p>
        </w:tc>
      </w:tr>
      <w:tr w:rsidR="007651D7" w:rsidRPr="0091351A" w:rsidTr="008B7297">
        <w:trPr>
          <w:cantSplit/>
          <w:jc w:val="center"/>
        </w:trPr>
        <w:tc>
          <w:tcPr>
            <w:tcW w:w="1498" w:type="dxa"/>
            <w:vMerge/>
            <w:tcBorders>
              <w:bottom w:val="single" w:sz="4" w:space="0" w:color="auto"/>
              <w:right w:val="single" w:sz="4" w:space="0" w:color="auto"/>
            </w:tcBorders>
          </w:tcPr>
          <w:p w:rsidR="007651D7" w:rsidRPr="0091351A" w:rsidRDefault="007651D7" w:rsidP="007651D7">
            <w:pPr>
              <w:snapToGrid w:val="0"/>
              <w:rPr>
                <w:rFonts w:eastAsia="標楷體"/>
                <w:b/>
                <w:bCs/>
                <w:w w:val="95"/>
              </w:rPr>
            </w:pPr>
          </w:p>
        </w:tc>
        <w:tc>
          <w:tcPr>
            <w:tcW w:w="911" w:type="dxa"/>
            <w:vMerge/>
            <w:tcBorders>
              <w:left w:val="single" w:sz="4" w:space="0" w:color="auto"/>
              <w:bottom w:val="single" w:sz="4" w:space="0" w:color="auto"/>
              <w:right w:val="single" w:sz="4" w:space="0" w:color="auto"/>
            </w:tcBorders>
          </w:tcPr>
          <w:p w:rsidR="007651D7" w:rsidRPr="0091351A" w:rsidRDefault="007651D7" w:rsidP="007651D7">
            <w:pPr>
              <w:snapToGrid w:val="0"/>
              <w:spacing w:line="300" w:lineRule="atLeast"/>
              <w:jc w:val="center"/>
              <w:rPr>
                <w:rFonts w:eastAsia="標楷體"/>
                <w:spacing w:val="-20"/>
                <w:w w:val="95"/>
              </w:rPr>
            </w:pPr>
          </w:p>
        </w:tc>
        <w:tc>
          <w:tcPr>
            <w:tcW w:w="811" w:type="dxa"/>
            <w:vMerge/>
            <w:tcBorders>
              <w:left w:val="single" w:sz="4" w:space="0" w:color="auto"/>
              <w:bottom w:val="single" w:sz="4" w:space="0" w:color="auto"/>
              <w:right w:val="single" w:sz="4" w:space="0" w:color="auto"/>
            </w:tcBorders>
          </w:tcPr>
          <w:p w:rsidR="007651D7" w:rsidRPr="0091351A" w:rsidRDefault="007651D7" w:rsidP="007651D7">
            <w:pPr>
              <w:snapToGrid w:val="0"/>
              <w:spacing w:line="300" w:lineRule="atLeast"/>
              <w:jc w:val="center"/>
              <w:rPr>
                <w:rFonts w:eastAsia="標楷體"/>
                <w:spacing w:val="-20"/>
                <w:w w:val="95"/>
              </w:rPr>
            </w:pPr>
          </w:p>
        </w:tc>
        <w:tc>
          <w:tcPr>
            <w:tcW w:w="624" w:type="dxa"/>
            <w:vMerge/>
            <w:tcBorders>
              <w:left w:val="single" w:sz="4" w:space="0" w:color="auto"/>
              <w:bottom w:val="single" w:sz="4" w:space="0" w:color="auto"/>
              <w:right w:val="single" w:sz="4" w:space="0" w:color="auto"/>
            </w:tcBorders>
          </w:tcPr>
          <w:p w:rsidR="007651D7" w:rsidRPr="0091351A" w:rsidRDefault="007651D7" w:rsidP="007651D7">
            <w:pPr>
              <w:snapToGrid w:val="0"/>
              <w:spacing w:line="300" w:lineRule="atLeast"/>
              <w:jc w:val="center"/>
              <w:rPr>
                <w:rFonts w:eastAsia="標楷體"/>
                <w:spacing w:val="-20"/>
                <w:w w:val="95"/>
              </w:rPr>
            </w:pPr>
          </w:p>
        </w:tc>
        <w:tc>
          <w:tcPr>
            <w:tcW w:w="830" w:type="dxa"/>
            <w:vMerge/>
            <w:tcBorders>
              <w:left w:val="single" w:sz="4" w:space="0" w:color="auto"/>
              <w:bottom w:val="single" w:sz="4" w:space="0" w:color="auto"/>
              <w:right w:val="single" w:sz="4" w:space="0" w:color="auto"/>
            </w:tcBorders>
          </w:tcPr>
          <w:p w:rsidR="007651D7" w:rsidRPr="0091351A" w:rsidRDefault="007651D7" w:rsidP="007651D7">
            <w:pPr>
              <w:snapToGrid w:val="0"/>
              <w:rPr>
                <w:rFonts w:eastAsia="標楷體"/>
                <w:b/>
                <w:bCs/>
                <w:w w:val="95"/>
              </w:rPr>
            </w:pPr>
          </w:p>
        </w:tc>
        <w:tc>
          <w:tcPr>
            <w:tcW w:w="655" w:type="dxa"/>
            <w:vMerge/>
            <w:tcBorders>
              <w:left w:val="single" w:sz="4" w:space="0" w:color="auto"/>
              <w:bottom w:val="single" w:sz="4" w:space="0" w:color="auto"/>
              <w:right w:val="single" w:sz="4" w:space="0" w:color="auto"/>
            </w:tcBorders>
          </w:tcPr>
          <w:p w:rsidR="007651D7" w:rsidRPr="0091351A" w:rsidRDefault="007651D7" w:rsidP="007651D7">
            <w:pPr>
              <w:snapToGrid w:val="0"/>
              <w:rPr>
                <w:rFonts w:eastAsia="標楷體"/>
                <w:b/>
                <w:bCs/>
                <w:w w:val="95"/>
              </w:rPr>
            </w:pPr>
          </w:p>
        </w:tc>
        <w:tc>
          <w:tcPr>
            <w:tcW w:w="693" w:type="dxa"/>
            <w:vMerge/>
            <w:tcBorders>
              <w:left w:val="single" w:sz="4" w:space="0" w:color="auto"/>
              <w:bottom w:val="single" w:sz="4" w:space="0" w:color="auto"/>
              <w:right w:val="single" w:sz="4" w:space="0" w:color="auto"/>
            </w:tcBorders>
          </w:tcPr>
          <w:p w:rsidR="007651D7" w:rsidRPr="0091351A" w:rsidRDefault="007651D7" w:rsidP="007651D7">
            <w:pPr>
              <w:snapToGrid w:val="0"/>
              <w:rPr>
                <w:rFonts w:eastAsia="標楷體"/>
                <w:b/>
                <w:bCs/>
                <w:w w:val="95"/>
              </w:rPr>
            </w:pPr>
          </w:p>
        </w:tc>
        <w:tc>
          <w:tcPr>
            <w:tcW w:w="742" w:type="dxa"/>
            <w:tcBorders>
              <w:left w:val="single" w:sz="4" w:space="0" w:color="auto"/>
              <w:bottom w:val="single" w:sz="4" w:space="0" w:color="auto"/>
              <w:right w:val="single" w:sz="4" w:space="0" w:color="auto"/>
            </w:tcBorders>
          </w:tcPr>
          <w:p w:rsidR="007651D7" w:rsidRPr="0091351A" w:rsidRDefault="007651D7" w:rsidP="007651D7">
            <w:pPr>
              <w:snapToGrid w:val="0"/>
              <w:jc w:val="center"/>
              <w:rPr>
                <w:rFonts w:eastAsia="標楷體"/>
                <w:b/>
                <w:bCs/>
                <w:w w:val="95"/>
              </w:rPr>
            </w:pPr>
            <w:r w:rsidRPr="0091351A">
              <w:rPr>
                <w:rFonts w:eastAsia="標楷體" w:hint="eastAsia"/>
                <w:spacing w:val="-20"/>
                <w:w w:val="95"/>
              </w:rPr>
              <w:t>製造業</w:t>
            </w:r>
          </w:p>
        </w:tc>
        <w:tc>
          <w:tcPr>
            <w:tcW w:w="741" w:type="dxa"/>
            <w:vMerge/>
            <w:tcBorders>
              <w:left w:val="single" w:sz="4" w:space="0" w:color="auto"/>
              <w:bottom w:val="single" w:sz="4" w:space="0" w:color="auto"/>
              <w:right w:val="single" w:sz="4" w:space="0" w:color="auto"/>
            </w:tcBorders>
          </w:tcPr>
          <w:p w:rsidR="007651D7" w:rsidRPr="0091351A" w:rsidRDefault="007651D7" w:rsidP="007651D7">
            <w:pPr>
              <w:snapToGrid w:val="0"/>
              <w:rPr>
                <w:rFonts w:eastAsia="標楷體"/>
                <w:b/>
                <w:bCs/>
                <w:w w:val="95"/>
              </w:rPr>
            </w:pPr>
          </w:p>
        </w:tc>
        <w:tc>
          <w:tcPr>
            <w:tcW w:w="712" w:type="dxa"/>
            <w:vMerge/>
            <w:tcBorders>
              <w:left w:val="single" w:sz="4" w:space="0" w:color="auto"/>
              <w:bottom w:val="single" w:sz="4" w:space="0" w:color="auto"/>
              <w:right w:val="single" w:sz="4" w:space="0" w:color="auto"/>
            </w:tcBorders>
          </w:tcPr>
          <w:p w:rsidR="007651D7" w:rsidRPr="0091351A" w:rsidRDefault="007651D7" w:rsidP="007651D7">
            <w:pPr>
              <w:snapToGrid w:val="0"/>
              <w:rPr>
                <w:rFonts w:eastAsia="標楷體"/>
                <w:b/>
                <w:bCs/>
                <w:w w:val="95"/>
              </w:rPr>
            </w:pPr>
          </w:p>
        </w:tc>
        <w:tc>
          <w:tcPr>
            <w:tcW w:w="741" w:type="dxa"/>
            <w:vMerge/>
            <w:tcBorders>
              <w:left w:val="single" w:sz="4" w:space="0" w:color="auto"/>
              <w:bottom w:val="single" w:sz="4" w:space="0" w:color="auto"/>
              <w:right w:val="single" w:sz="4" w:space="0" w:color="auto"/>
            </w:tcBorders>
          </w:tcPr>
          <w:p w:rsidR="007651D7" w:rsidRPr="0091351A" w:rsidRDefault="007651D7" w:rsidP="007651D7">
            <w:pPr>
              <w:snapToGrid w:val="0"/>
              <w:spacing w:line="300" w:lineRule="atLeast"/>
              <w:jc w:val="center"/>
              <w:rPr>
                <w:rFonts w:eastAsia="標楷體"/>
                <w:spacing w:val="-20"/>
                <w:w w:val="95"/>
              </w:rPr>
            </w:pPr>
          </w:p>
        </w:tc>
        <w:tc>
          <w:tcPr>
            <w:tcW w:w="742" w:type="dxa"/>
            <w:vMerge/>
            <w:tcBorders>
              <w:left w:val="single" w:sz="4" w:space="0" w:color="auto"/>
              <w:bottom w:val="single" w:sz="4" w:space="0" w:color="auto"/>
              <w:right w:val="single" w:sz="4" w:space="0" w:color="auto"/>
            </w:tcBorders>
          </w:tcPr>
          <w:p w:rsidR="007651D7" w:rsidRPr="0091351A" w:rsidRDefault="007651D7" w:rsidP="007651D7">
            <w:pPr>
              <w:snapToGrid w:val="0"/>
              <w:spacing w:line="300" w:lineRule="atLeast"/>
              <w:jc w:val="center"/>
              <w:rPr>
                <w:rFonts w:eastAsia="標楷體"/>
                <w:spacing w:val="-20"/>
                <w:w w:val="95"/>
              </w:rPr>
            </w:pPr>
          </w:p>
        </w:tc>
        <w:tc>
          <w:tcPr>
            <w:tcW w:w="742" w:type="dxa"/>
            <w:vMerge/>
            <w:tcBorders>
              <w:left w:val="single" w:sz="4" w:space="0" w:color="auto"/>
              <w:bottom w:val="single" w:sz="4" w:space="0" w:color="auto"/>
            </w:tcBorders>
          </w:tcPr>
          <w:p w:rsidR="007651D7" w:rsidRPr="0091351A" w:rsidRDefault="007651D7" w:rsidP="007651D7">
            <w:pPr>
              <w:snapToGrid w:val="0"/>
              <w:spacing w:line="300" w:lineRule="atLeast"/>
              <w:jc w:val="center"/>
              <w:rPr>
                <w:rFonts w:eastAsia="標楷體"/>
                <w:spacing w:val="-20"/>
                <w:w w:val="95"/>
              </w:rPr>
            </w:pPr>
          </w:p>
        </w:tc>
      </w:tr>
      <w:tr w:rsidR="007651D7" w:rsidRPr="0091351A" w:rsidTr="008B7297">
        <w:trPr>
          <w:jc w:val="center"/>
        </w:trPr>
        <w:tc>
          <w:tcPr>
            <w:tcW w:w="1498" w:type="dxa"/>
            <w:tcBorders>
              <w:top w:val="nil"/>
              <w:bottom w:val="nil"/>
              <w:right w:val="single" w:sz="4" w:space="0" w:color="auto"/>
            </w:tcBorders>
            <w:vAlign w:val="center"/>
          </w:tcPr>
          <w:p w:rsidR="007651D7" w:rsidRPr="0091351A" w:rsidRDefault="007651D7" w:rsidP="007651D7">
            <w:pPr>
              <w:snapToGrid w:val="0"/>
              <w:spacing w:line="320" w:lineRule="exact"/>
              <w:rPr>
                <w:rFonts w:eastAsia="標楷體"/>
                <w:b/>
                <w:bCs/>
                <w:w w:val="95"/>
              </w:rPr>
            </w:pPr>
            <w:r w:rsidRPr="0091351A">
              <w:rPr>
                <w:rFonts w:eastAsia="標楷體" w:hint="eastAsia"/>
                <w:b/>
                <w:bCs/>
                <w:w w:val="95"/>
              </w:rPr>
              <w:t>98</w:t>
            </w:r>
            <w:r w:rsidRPr="0091351A">
              <w:rPr>
                <w:rFonts w:eastAsia="標楷體" w:hint="eastAsia"/>
                <w:b/>
                <w:bCs/>
                <w:w w:val="95"/>
              </w:rPr>
              <w:t>年</w:t>
            </w:r>
          </w:p>
        </w:tc>
        <w:tc>
          <w:tcPr>
            <w:tcW w:w="911" w:type="dxa"/>
            <w:tcBorders>
              <w:top w:val="nil"/>
              <w:left w:val="single" w:sz="4" w:space="0" w:color="auto"/>
              <w:bottom w:val="nil"/>
              <w:right w:val="nil"/>
            </w:tcBorders>
            <w:vAlign w:val="center"/>
          </w:tcPr>
          <w:p w:rsidR="007651D7" w:rsidRPr="0091351A" w:rsidRDefault="007651D7" w:rsidP="007651D7">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1,091.7</w:t>
            </w:r>
          </w:p>
        </w:tc>
        <w:tc>
          <w:tcPr>
            <w:tcW w:w="811" w:type="dxa"/>
            <w:tcBorders>
              <w:top w:val="nil"/>
              <w:left w:val="nil"/>
              <w:bottom w:val="nil"/>
              <w:right w:val="nil"/>
            </w:tcBorders>
            <w:vAlign w:val="center"/>
          </w:tcPr>
          <w:p w:rsidR="007651D7" w:rsidRPr="0091351A" w:rsidRDefault="007651D7" w:rsidP="007651D7">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1,027.9</w:t>
            </w:r>
          </w:p>
        </w:tc>
        <w:tc>
          <w:tcPr>
            <w:tcW w:w="624" w:type="dxa"/>
            <w:tcBorders>
              <w:top w:val="nil"/>
              <w:left w:val="nil"/>
              <w:bottom w:val="nil"/>
              <w:right w:val="nil"/>
            </w:tcBorders>
            <w:vAlign w:val="center"/>
          </w:tcPr>
          <w:p w:rsidR="007651D7" w:rsidRPr="0091351A" w:rsidRDefault="007651D7" w:rsidP="007651D7">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63.9</w:t>
            </w:r>
          </w:p>
        </w:tc>
        <w:tc>
          <w:tcPr>
            <w:tcW w:w="830" w:type="dxa"/>
            <w:tcBorders>
              <w:top w:val="nil"/>
              <w:left w:val="nil"/>
              <w:bottom w:val="nil"/>
              <w:right w:val="nil"/>
            </w:tcBorders>
            <w:vAlign w:val="center"/>
          </w:tcPr>
          <w:p w:rsidR="007651D7" w:rsidRPr="0091351A" w:rsidRDefault="007651D7" w:rsidP="007651D7">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57.90</w:t>
            </w:r>
          </w:p>
        </w:tc>
        <w:tc>
          <w:tcPr>
            <w:tcW w:w="655" w:type="dxa"/>
            <w:tcBorders>
              <w:top w:val="nil"/>
              <w:left w:val="nil"/>
              <w:bottom w:val="nil"/>
              <w:right w:val="nil"/>
            </w:tcBorders>
            <w:vAlign w:val="center"/>
          </w:tcPr>
          <w:p w:rsidR="007651D7" w:rsidRPr="0091351A" w:rsidRDefault="007651D7" w:rsidP="007651D7">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54.3</w:t>
            </w:r>
          </w:p>
        </w:tc>
        <w:tc>
          <w:tcPr>
            <w:tcW w:w="693" w:type="dxa"/>
            <w:tcBorders>
              <w:top w:val="nil"/>
              <w:left w:val="nil"/>
              <w:bottom w:val="nil"/>
              <w:right w:val="nil"/>
            </w:tcBorders>
            <w:vAlign w:val="center"/>
          </w:tcPr>
          <w:p w:rsidR="007651D7" w:rsidRPr="0091351A" w:rsidRDefault="007651D7" w:rsidP="007651D7">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368.4</w:t>
            </w:r>
          </w:p>
        </w:tc>
        <w:tc>
          <w:tcPr>
            <w:tcW w:w="742" w:type="dxa"/>
            <w:tcBorders>
              <w:top w:val="nil"/>
              <w:left w:val="nil"/>
              <w:bottom w:val="nil"/>
              <w:right w:val="nil"/>
            </w:tcBorders>
            <w:vAlign w:val="center"/>
          </w:tcPr>
          <w:p w:rsidR="007651D7" w:rsidRPr="0091351A" w:rsidRDefault="007651D7" w:rsidP="007651D7">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279.0</w:t>
            </w:r>
          </w:p>
        </w:tc>
        <w:tc>
          <w:tcPr>
            <w:tcW w:w="741" w:type="dxa"/>
            <w:tcBorders>
              <w:top w:val="nil"/>
              <w:left w:val="nil"/>
              <w:bottom w:val="nil"/>
              <w:right w:val="nil"/>
            </w:tcBorders>
            <w:vAlign w:val="center"/>
          </w:tcPr>
          <w:p w:rsidR="007651D7" w:rsidRPr="0091351A" w:rsidRDefault="007651D7" w:rsidP="007651D7">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605.1</w:t>
            </w:r>
          </w:p>
        </w:tc>
        <w:tc>
          <w:tcPr>
            <w:tcW w:w="712" w:type="dxa"/>
            <w:tcBorders>
              <w:top w:val="nil"/>
              <w:left w:val="nil"/>
              <w:bottom w:val="nil"/>
              <w:right w:val="nil"/>
            </w:tcBorders>
            <w:vAlign w:val="center"/>
          </w:tcPr>
          <w:p w:rsidR="007651D7" w:rsidRPr="007A2780" w:rsidRDefault="007651D7" w:rsidP="007651D7">
            <w:pPr>
              <w:snapToGrid w:val="0"/>
              <w:spacing w:line="320" w:lineRule="exact"/>
              <w:jc w:val="center"/>
              <w:rPr>
                <w:rFonts w:eastAsia="標楷體"/>
                <w:b/>
                <w:bCs/>
                <w:snapToGrid w:val="0"/>
                <w:spacing w:val="-20"/>
                <w:w w:val="95"/>
              </w:rPr>
            </w:pPr>
            <w:r w:rsidRPr="007A2780">
              <w:rPr>
                <w:rFonts w:eastAsia="標楷體" w:hint="eastAsia"/>
                <w:b/>
                <w:bCs/>
                <w:snapToGrid w:val="0"/>
                <w:spacing w:val="-20"/>
                <w:w w:val="95"/>
              </w:rPr>
              <w:t>5.85</w:t>
            </w:r>
          </w:p>
        </w:tc>
        <w:tc>
          <w:tcPr>
            <w:tcW w:w="741" w:type="dxa"/>
            <w:tcBorders>
              <w:top w:val="nil"/>
              <w:left w:val="nil"/>
              <w:bottom w:val="nil"/>
              <w:right w:val="nil"/>
            </w:tcBorders>
            <w:vAlign w:val="center"/>
          </w:tcPr>
          <w:p w:rsidR="007651D7" w:rsidRPr="0091351A" w:rsidRDefault="007651D7" w:rsidP="007651D7">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12.7</w:t>
            </w:r>
          </w:p>
        </w:tc>
        <w:tc>
          <w:tcPr>
            <w:tcW w:w="742" w:type="dxa"/>
            <w:tcBorders>
              <w:top w:val="nil"/>
              <w:left w:val="nil"/>
              <w:bottom w:val="nil"/>
              <w:right w:val="nil"/>
            </w:tcBorders>
            <w:vAlign w:val="center"/>
          </w:tcPr>
          <w:p w:rsidR="007651D7" w:rsidRPr="0091351A" w:rsidRDefault="007651D7" w:rsidP="007651D7">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37.2</w:t>
            </w:r>
          </w:p>
        </w:tc>
        <w:tc>
          <w:tcPr>
            <w:tcW w:w="742" w:type="dxa"/>
            <w:tcBorders>
              <w:top w:val="nil"/>
              <w:left w:val="nil"/>
              <w:bottom w:val="nil"/>
            </w:tcBorders>
            <w:vAlign w:val="center"/>
          </w:tcPr>
          <w:p w:rsidR="007651D7" w:rsidRPr="0091351A" w:rsidRDefault="007651D7" w:rsidP="007651D7">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13.9</w:t>
            </w:r>
          </w:p>
        </w:tc>
      </w:tr>
      <w:tr w:rsidR="007651D7" w:rsidRPr="0091351A" w:rsidTr="008B7297">
        <w:trPr>
          <w:jc w:val="center"/>
        </w:trPr>
        <w:tc>
          <w:tcPr>
            <w:tcW w:w="1498" w:type="dxa"/>
            <w:tcBorders>
              <w:top w:val="nil"/>
              <w:bottom w:val="nil"/>
              <w:right w:val="single" w:sz="4" w:space="0" w:color="auto"/>
            </w:tcBorders>
            <w:vAlign w:val="center"/>
          </w:tcPr>
          <w:p w:rsidR="007651D7" w:rsidRPr="0091351A" w:rsidRDefault="007651D7" w:rsidP="007651D7">
            <w:pPr>
              <w:snapToGrid w:val="0"/>
              <w:spacing w:line="320" w:lineRule="exact"/>
              <w:rPr>
                <w:rFonts w:eastAsia="標楷體"/>
                <w:b/>
                <w:bCs/>
                <w:w w:val="95"/>
              </w:rPr>
            </w:pPr>
            <w:r w:rsidRPr="0091351A">
              <w:rPr>
                <w:rFonts w:eastAsia="標楷體" w:hint="eastAsia"/>
                <w:b/>
                <w:bCs/>
                <w:w w:val="95"/>
              </w:rPr>
              <w:t>99</w:t>
            </w:r>
            <w:r w:rsidRPr="0091351A">
              <w:rPr>
                <w:rFonts w:eastAsia="標楷體" w:hint="eastAsia"/>
                <w:b/>
                <w:bCs/>
                <w:w w:val="95"/>
              </w:rPr>
              <w:t>年</w:t>
            </w:r>
          </w:p>
        </w:tc>
        <w:tc>
          <w:tcPr>
            <w:tcW w:w="911" w:type="dxa"/>
            <w:tcBorders>
              <w:top w:val="nil"/>
              <w:left w:val="single" w:sz="4" w:space="0" w:color="auto"/>
              <w:bottom w:val="nil"/>
              <w:right w:val="nil"/>
            </w:tcBorders>
            <w:vAlign w:val="bottom"/>
          </w:tcPr>
          <w:p w:rsidR="007651D7" w:rsidRPr="0091351A" w:rsidRDefault="007651D7" w:rsidP="007651D7">
            <w:pPr>
              <w:jc w:val="center"/>
              <w:rPr>
                <w:b/>
                <w:bCs/>
                <w:spacing w:val="-20"/>
                <w:szCs w:val="18"/>
              </w:rPr>
            </w:pPr>
            <w:r w:rsidRPr="0091351A">
              <w:rPr>
                <w:rFonts w:hint="eastAsia"/>
                <w:b/>
                <w:bCs/>
                <w:spacing w:val="-20"/>
                <w:szCs w:val="18"/>
              </w:rPr>
              <w:t>1,107.0</w:t>
            </w:r>
          </w:p>
        </w:tc>
        <w:tc>
          <w:tcPr>
            <w:tcW w:w="811" w:type="dxa"/>
            <w:tcBorders>
              <w:top w:val="nil"/>
              <w:left w:val="nil"/>
              <w:bottom w:val="nil"/>
              <w:right w:val="nil"/>
            </w:tcBorders>
            <w:vAlign w:val="bottom"/>
          </w:tcPr>
          <w:p w:rsidR="007651D7" w:rsidRPr="0091351A" w:rsidRDefault="007651D7" w:rsidP="007651D7">
            <w:pPr>
              <w:jc w:val="center"/>
              <w:rPr>
                <w:b/>
                <w:bCs/>
                <w:spacing w:val="-20"/>
                <w:szCs w:val="18"/>
              </w:rPr>
            </w:pPr>
            <w:r w:rsidRPr="0091351A">
              <w:rPr>
                <w:rFonts w:hint="eastAsia"/>
                <w:b/>
                <w:bCs/>
                <w:spacing w:val="-20"/>
                <w:szCs w:val="18"/>
              </w:rPr>
              <w:t>1,049.3</w:t>
            </w:r>
          </w:p>
        </w:tc>
        <w:tc>
          <w:tcPr>
            <w:tcW w:w="624" w:type="dxa"/>
            <w:tcBorders>
              <w:top w:val="nil"/>
              <w:left w:val="nil"/>
              <w:bottom w:val="nil"/>
              <w:right w:val="nil"/>
            </w:tcBorders>
            <w:vAlign w:val="bottom"/>
          </w:tcPr>
          <w:p w:rsidR="007651D7" w:rsidRPr="0091351A" w:rsidRDefault="007651D7" w:rsidP="007651D7">
            <w:pPr>
              <w:jc w:val="center"/>
              <w:rPr>
                <w:b/>
                <w:bCs/>
                <w:spacing w:val="-20"/>
                <w:szCs w:val="18"/>
              </w:rPr>
            </w:pPr>
            <w:r w:rsidRPr="0091351A">
              <w:rPr>
                <w:rFonts w:hint="eastAsia"/>
                <w:b/>
                <w:bCs/>
                <w:spacing w:val="-20"/>
                <w:szCs w:val="18"/>
              </w:rPr>
              <w:t>57.7</w:t>
            </w:r>
          </w:p>
        </w:tc>
        <w:tc>
          <w:tcPr>
            <w:tcW w:w="830" w:type="dxa"/>
            <w:tcBorders>
              <w:top w:val="nil"/>
              <w:left w:val="nil"/>
              <w:bottom w:val="nil"/>
              <w:right w:val="nil"/>
            </w:tcBorders>
            <w:vAlign w:val="bottom"/>
          </w:tcPr>
          <w:p w:rsidR="007651D7" w:rsidRPr="0091351A"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b/>
                <w:bCs/>
                <w:spacing w:val="-20"/>
                <w:kern w:val="2"/>
                <w:szCs w:val="18"/>
              </w:rPr>
            </w:pPr>
            <w:r w:rsidRPr="0091351A">
              <w:rPr>
                <w:rFonts w:eastAsia="新細明體" w:hint="eastAsia"/>
                <w:b/>
                <w:bCs/>
                <w:spacing w:val="-20"/>
                <w:kern w:val="2"/>
                <w:szCs w:val="18"/>
              </w:rPr>
              <w:t>58.07</w:t>
            </w:r>
          </w:p>
        </w:tc>
        <w:tc>
          <w:tcPr>
            <w:tcW w:w="655" w:type="dxa"/>
            <w:tcBorders>
              <w:top w:val="nil"/>
              <w:left w:val="nil"/>
              <w:bottom w:val="nil"/>
              <w:right w:val="nil"/>
            </w:tcBorders>
            <w:vAlign w:val="bottom"/>
          </w:tcPr>
          <w:p w:rsidR="007651D7" w:rsidRPr="0091351A" w:rsidRDefault="007651D7" w:rsidP="007651D7">
            <w:pPr>
              <w:jc w:val="center"/>
              <w:rPr>
                <w:b/>
                <w:bCs/>
                <w:spacing w:val="-20"/>
              </w:rPr>
            </w:pPr>
            <w:r w:rsidRPr="0091351A">
              <w:rPr>
                <w:rFonts w:hint="eastAsia"/>
                <w:b/>
                <w:bCs/>
                <w:spacing w:val="-20"/>
              </w:rPr>
              <w:t>55.0</w:t>
            </w:r>
          </w:p>
        </w:tc>
        <w:tc>
          <w:tcPr>
            <w:tcW w:w="693" w:type="dxa"/>
            <w:tcBorders>
              <w:top w:val="nil"/>
              <w:left w:val="nil"/>
              <w:bottom w:val="nil"/>
              <w:right w:val="nil"/>
            </w:tcBorders>
            <w:vAlign w:val="bottom"/>
          </w:tcPr>
          <w:p w:rsidR="007651D7" w:rsidRPr="0091351A" w:rsidRDefault="007651D7" w:rsidP="007651D7">
            <w:pPr>
              <w:jc w:val="center"/>
              <w:rPr>
                <w:b/>
                <w:bCs/>
                <w:spacing w:val="-20"/>
              </w:rPr>
            </w:pPr>
            <w:r w:rsidRPr="0091351A">
              <w:rPr>
                <w:rFonts w:hint="eastAsia"/>
                <w:b/>
                <w:bCs/>
                <w:spacing w:val="-20"/>
              </w:rPr>
              <w:t>376.9</w:t>
            </w:r>
          </w:p>
        </w:tc>
        <w:tc>
          <w:tcPr>
            <w:tcW w:w="742" w:type="dxa"/>
            <w:tcBorders>
              <w:top w:val="nil"/>
              <w:left w:val="nil"/>
              <w:bottom w:val="nil"/>
              <w:right w:val="nil"/>
            </w:tcBorders>
            <w:vAlign w:val="bottom"/>
          </w:tcPr>
          <w:p w:rsidR="007651D7" w:rsidRPr="0091351A" w:rsidRDefault="007651D7" w:rsidP="007651D7">
            <w:pPr>
              <w:jc w:val="center"/>
              <w:rPr>
                <w:b/>
                <w:bCs/>
                <w:spacing w:val="-20"/>
              </w:rPr>
            </w:pPr>
            <w:r w:rsidRPr="0091351A">
              <w:rPr>
                <w:rFonts w:hint="eastAsia"/>
                <w:b/>
                <w:bCs/>
                <w:spacing w:val="-20"/>
              </w:rPr>
              <w:t>286.1</w:t>
            </w:r>
          </w:p>
        </w:tc>
        <w:tc>
          <w:tcPr>
            <w:tcW w:w="741" w:type="dxa"/>
            <w:tcBorders>
              <w:top w:val="nil"/>
              <w:left w:val="nil"/>
              <w:bottom w:val="nil"/>
              <w:right w:val="nil"/>
            </w:tcBorders>
            <w:vAlign w:val="bottom"/>
          </w:tcPr>
          <w:p w:rsidR="007651D7" w:rsidRPr="0091351A" w:rsidRDefault="007651D7" w:rsidP="007651D7">
            <w:pPr>
              <w:jc w:val="center"/>
              <w:rPr>
                <w:b/>
                <w:bCs/>
                <w:spacing w:val="-20"/>
              </w:rPr>
            </w:pPr>
            <w:r w:rsidRPr="0091351A">
              <w:rPr>
                <w:rFonts w:hint="eastAsia"/>
                <w:b/>
                <w:bCs/>
                <w:spacing w:val="-20"/>
              </w:rPr>
              <w:t>617.4</w:t>
            </w:r>
          </w:p>
        </w:tc>
        <w:tc>
          <w:tcPr>
            <w:tcW w:w="712" w:type="dxa"/>
            <w:tcBorders>
              <w:top w:val="nil"/>
              <w:left w:val="nil"/>
              <w:bottom w:val="nil"/>
              <w:right w:val="nil"/>
            </w:tcBorders>
            <w:vAlign w:val="center"/>
          </w:tcPr>
          <w:p w:rsidR="007651D7" w:rsidRPr="007A2780" w:rsidRDefault="007651D7" w:rsidP="007651D7">
            <w:pPr>
              <w:pStyle w:val="t12"/>
              <w:overflowPunct/>
              <w:autoSpaceDE/>
              <w:autoSpaceDN/>
              <w:snapToGrid w:val="0"/>
              <w:spacing w:beforeLines="0" w:before="0" w:afterLines="0" w:after="0" w:line="320" w:lineRule="exact"/>
              <w:textAlignment w:val="auto"/>
              <w:rPr>
                <w:rFonts w:ascii="Times New Roman" w:eastAsia="標楷體" w:hAnsi="Times New Roman"/>
                <w:bCs/>
                <w:snapToGrid w:val="0"/>
                <w:spacing w:val="0"/>
                <w:w w:val="95"/>
                <w:kern w:val="2"/>
              </w:rPr>
            </w:pPr>
            <w:r w:rsidRPr="007A2780">
              <w:rPr>
                <w:rFonts w:ascii="Times New Roman" w:eastAsia="標楷體" w:hAnsi="Times New Roman" w:hint="eastAsia"/>
                <w:bCs/>
                <w:snapToGrid w:val="0"/>
                <w:spacing w:val="0"/>
                <w:w w:val="95"/>
                <w:kern w:val="2"/>
              </w:rPr>
              <w:t>5.21</w:t>
            </w:r>
          </w:p>
        </w:tc>
        <w:tc>
          <w:tcPr>
            <w:tcW w:w="741" w:type="dxa"/>
            <w:tcBorders>
              <w:top w:val="nil"/>
              <w:left w:val="nil"/>
              <w:bottom w:val="nil"/>
              <w:right w:val="nil"/>
            </w:tcBorders>
            <w:vAlign w:val="bottom"/>
          </w:tcPr>
          <w:p w:rsidR="007651D7" w:rsidRPr="0091351A" w:rsidRDefault="007651D7" w:rsidP="007651D7">
            <w:pPr>
              <w:jc w:val="center"/>
              <w:rPr>
                <w:b/>
                <w:bCs/>
                <w:spacing w:val="-20"/>
              </w:rPr>
            </w:pPr>
            <w:r w:rsidRPr="0091351A">
              <w:rPr>
                <w:rFonts w:hint="eastAsia"/>
                <w:b/>
                <w:bCs/>
                <w:spacing w:val="-20"/>
              </w:rPr>
              <w:t>11.4</w:t>
            </w:r>
          </w:p>
        </w:tc>
        <w:tc>
          <w:tcPr>
            <w:tcW w:w="742" w:type="dxa"/>
            <w:tcBorders>
              <w:top w:val="nil"/>
              <w:left w:val="nil"/>
              <w:bottom w:val="nil"/>
              <w:right w:val="nil"/>
            </w:tcBorders>
            <w:vAlign w:val="bottom"/>
          </w:tcPr>
          <w:p w:rsidR="007651D7" w:rsidRPr="0091351A" w:rsidRDefault="007651D7" w:rsidP="007651D7">
            <w:pPr>
              <w:jc w:val="center"/>
              <w:rPr>
                <w:b/>
                <w:bCs/>
                <w:spacing w:val="-20"/>
              </w:rPr>
            </w:pPr>
            <w:r w:rsidRPr="0091351A">
              <w:rPr>
                <w:rFonts w:hint="eastAsia"/>
                <w:b/>
                <w:bCs/>
                <w:spacing w:val="-20"/>
              </w:rPr>
              <w:t>33.7</w:t>
            </w:r>
          </w:p>
        </w:tc>
        <w:tc>
          <w:tcPr>
            <w:tcW w:w="742" w:type="dxa"/>
            <w:tcBorders>
              <w:top w:val="nil"/>
              <w:left w:val="nil"/>
              <w:bottom w:val="nil"/>
            </w:tcBorders>
            <w:vAlign w:val="bottom"/>
          </w:tcPr>
          <w:p w:rsidR="007651D7" w:rsidRPr="0091351A" w:rsidRDefault="007651D7" w:rsidP="007651D7">
            <w:pPr>
              <w:jc w:val="center"/>
              <w:rPr>
                <w:b/>
                <w:bCs/>
                <w:spacing w:val="-20"/>
              </w:rPr>
            </w:pPr>
            <w:r w:rsidRPr="0091351A">
              <w:rPr>
                <w:rFonts w:hint="eastAsia"/>
                <w:b/>
                <w:bCs/>
                <w:spacing w:val="-20"/>
              </w:rPr>
              <w:t>12.5</w:t>
            </w:r>
          </w:p>
        </w:tc>
      </w:tr>
      <w:tr w:rsidR="007651D7" w:rsidRPr="0091351A" w:rsidTr="008B7297">
        <w:trPr>
          <w:jc w:val="center"/>
        </w:trPr>
        <w:tc>
          <w:tcPr>
            <w:tcW w:w="1498" w:type="dxa"/>
            <w:tcBorders>
              <w:top w:val="nil"/>
              <w:bottom w:val="nil"/>
              <w:right w:val="single" w:sz="4" w:space="0" w:color="auto"/>
            </w:tcBorders>
            <w:vAlign w:val="center"/>
          </w:tcPr>
          <w:p w:rsidR="007651D7" w:rsidRPr="0091351A" w:rsidRDefault="007651D7" w:rsidP="007651D7">
            <w:pPr>
              <w:snapToGrid w:val="0"/>
              <w:spacing w:line="320" w:lineRule="exact"/>
              <w:jc w:val="both"/>
              <w:rPr>
                <w:rFonts w:eastAsia="標楷體"/>
                <w:b/>
                <w:bCs/>
                <w:w w:val="95"/>
              </w:rPr>
            </w:pPr>
            <w:r w:rsidRPr="0091351A">
              <w:rPr>
                <w:rFonts w:eastAsia="標楷體" w:hint="eastAsia"/>
                <w:b/>
                <w:bCs/>
                <w:w w:val="95"/>
              </w:rPr>
              <w:t>100</w:t>
            </w:r>
            <w:r w:rsidRPr="0091351A">
              <w:rPr>
                <w:rFonts w:eastAsia="標楷體" w:hint="eastAsia"/>
                <w:b/>
                <w:bCs/>
                <w:w w:val="95"/>
              </w:rPr>
              <w:t>年</w:t>
            </w:r>
          </w:p>
        </w:tc>
        <w:tc>
          <w:tcPr>
            <w:tcW w:w="911" w:type="dxa"/>
            <w:tcBorders>
              <w:top w:val="nil"/>
              <w:left w:val="single" w:sz="4" w:space="0" w:color="auto"/>
              <w:bottom w:val="nil"/>
              <w:right w:val="nil"/>
            </w:tcBorders>
            <w:vAlign w:val="bottom"/>
          </w:tcPr>
          <w:p w:rsidR="007651D7" w:rsidRPr="0091351A"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b/>
                <w:bCs/>
                <w:spacing w:val="-20"/>
                <w:kern w:val="2"/>
                <w:szCs w:val="24"/>
              </w:rPr>
            </w:pPr>
            <w:r w:rsidRPr="0091351A">
              <w:rPr>
                <w:rFonts w:eastAsia="新細明體"/>
                <w:b/>
                <w:bCs/>
                <w:spacing w:val="-20"/>
                <w:kern w:val="2"/>
                <w:szCs w:val="24"/>
              </w:rPr>
              <w:t>1</w:t>
            </w:r>
            <w:r w:rsidRPr="0091351A">
              <w:rPr>
                <w:rFonts w:eastAsia="新細明體" w:hint="eastAsia"/>
                <w:b/>
                <w:bCs/>
                <w:spacing w:val="-20"/>
                <w:kern w:val="2"/>
                <w:szCs w:val="24"/>
              </w:rPr>
              <w:t>,</w:t>
            </w:r>
            <w:r w:rsidRPr="0091351A">
              <w:rPr>
                <w:rFonts w:eastAsia="新細明體"/>
                <w:b/>
                <w:bCs/>
                <w:spacing w:val="-20"/>
                <w:kern w:val="2"/>
                <w:szCs w:val="24"/>
              </w:rPr>
              <w:t>1</w:t>
            </w:r>
            <w:r w:rsidRPr="0091351A">
              <w:rPr>
                <w:rFonts w:eastAsia="新細明體" w:hint="eastAsia"/>
                <w:b/>
                <w:bCs/>
                <w:spacing w:val="-20"/>
                <w:kern w:val="2"/>
                <w:szCs w:val="24"/>
              </w:rPr>
              <w:t>20.0</w:t>
            </w:r>
          </w:p>
        </w:tc>
        <w:tc>
          <w:tcPr>
            <w:tcW w:w="811" w:type="dxa"/>
            <w:tcBorders>
              <w:top w:val="nil"/>
              <w:left w:val="nil"/>
              <w:bottom w:val="nil"/>
              <w:right w:val="nil"/>
            </w:tcBorders>
            <w:vAlign w:val="bottom"/>
          </w:tcPr>
          <w:p w:rsidR="007651D7" w:rsidRPr="0091351A"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b/>
                <w:bCs/>
                <w:spacing w:val="-20"/>
                <w:kern w:val="2"/>
                <w:szCs w:val="24"/>
              </w:rPr>
            </w:pPr>
            <w:r w:rsidRPr="0091351A">
              <w:rPr>
                <w:rFonts w:eastAsia="新細明體"/>
                <w:b/>
                <w:bCs/>
                <w:spacing w:val="-20"/>
                <w:kern w:val="2"/>
                <w:szCs w:val="24"/>
              </w:rPr>
              <w:t>1</w:t>
            </w:r>
            <w:r w:rsidRPr="0091351A">
              <w:rPr>
                <w:rFonts w:eastAsia="新細明體" w:hint="eastAsia"/>
                <w:b/>
                <w:bCs/>
                <w:spacing w:val="-20"/>
                <w:kern w:val="2"/>
                <w:szCs w:val="24"/>
              </w:rPr>
              <w:t>,</w:t>
            </w:r>
            <w:r w:rsidRPr="0091351A">
              <w:rPr>
                <w:rFonts w:eastAsia="新細明體"/>
                <w:b/>
                <w:bCs/>
                <w:spacing w:val="-20"/>
                <w:kern w:val="2"/>
                <w:szCs w:val="24"/>
              </w:rPr>
              <w:t>0</w:t>
            </w:r>
            <w:r w:rsidRPr="0091351A">
              <w:rPr>
                <w:rFonts w:eastAsia="新細明體" w:hint="eastAsia"/>
                <w:b/>
                <w:bCs/>
                <w:spacing w:val="-20"/>
                <w:kern w:val="2"/>
                <w:szCs w:val="24"/>
              </w:rPr>
              <w:t>70.9</w:t>
            </w:r>
          </w:p>
        </w:tc>
        <w:tc>
          <w:tcPr>
            <w:tcW w:w="624" w:type="dxa"/>
            <w:tcBorders>
              <w:top w:val="nil"/>
              <w:left w:val="nil"/>
              <w:bottom w:val="nil"/>
              <w:right w:val="nil"/>
            </w:tcBorders>
            <w:vAlign w:val="bottom"/>
          </w:tcPr>
          <w:p w:rsidR="007651D7" w:rsidRPr="0091351A"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b/>
                <w:bCs/>
                <w:spacing w:val="-20"/>
                <w:kern w:val="2"/>
                <w:szCs w:val="24"/>
              </w:rPr>
            </w:pPr>
            <w:r w:rsidRPr="0091351A">
              <w:rPr>
                <w:rFonts w:eastAsia="新細明體"/>
                <w:b/>
                <w:bCs/>
                <w:spacing w:val="-20"/>
                <w:kern w:val="2"/>
                <w:szCs w:val="24"/>
              </w:rPr>
              <w:t>49</w:t>
            </w:r>
            <w:r w:rsidRPr="0091351A">
              <w:rPr>
                <w:rFonts w:eastAsia="新細明體" w:hint="eastAsia"/>
                <w:b/>
                <w:bCs/>
                <w:spacing w:val="-20"/>
                <w:kern w:val="2"/>
                <w:szCs w:val="24"/>
              </w:rPr>
              <w:t>.1</w:t>
            </w:r>
          </w:p>
        </w:tc>
        <w:tc>
          <w:tcPr>
            <w:tcW w:w="830" w:type="dxa"/>
            <w:tcBorders>
              <w:top w:val="nil"/>
              <w:left w:val="nil"/>
              <w:bottom w:val="nil"/>
              <w:right w:val="nil"/>
            </w:tcBorders>
            <w:vAlign w:val="bottom"/>
          </w:tcPr>
          <w:p w:rsidR="007651D7" w:rsidRPr="0091351A" w:rsidRDefault="007651D7" w:rsidP="007651D7">
            <w:pPr>
              <w:jc w:val="center"/>
              <w:rPr>
                <w:b/>
                <w:bCs/>
                <w:spacing w:val="-20"/>
                <w:szCs w:val="18"/>
              </w:rPr>
            </w:pPr>
            <w:r w:rsidRPr="0091351A">
              <w:rPr>
                <w:rFonts w:hint="eastAsia"/>
                <w:b/>
                <w:bCs/>
                <w:spacing w:val="-20"/>
                <w:szCs w:val="18"/>
              </w:rPr>
              <w:t>58.17</w:t>
            </w:r>
          </w:p>
        </w:tc>
        <w:tc>
          <w:tcPr>
            <w:tcW w:w="655" w:type="dxa"/>
            <w:tcBorders>
              <w:top w:val="nil"/>
              <w:left w:val="nil"/>
              <w:bottom w:val="nil"/>
              <w:right w:val="nil"/>
            </w:tcBorders>
            <w:vAlign w:val="bottom"/>
          </w:tcPr>
          <w:p w:rsidR="007651D7" w:rsidRPr="0091351A" w:rsidRDefault="007651D7" w:rsidP="007651D7">
            <w:pPr>
              <w:jc w:val="center"/>
              <w:rPr>
                <w:b/>
                <w:bCs/>
                <w:spacing w:val="-20"/>
              </w:rPr>
            </w:pPr>
            <w:r w:rsidRPr="0091351A">
              <w:rPr>
                <w:rFonts w:hint="eastAsia"/>
                <w:b/>
                <w:bCs/>
                <w:spacing w:val="-20"/>
              </w:rPr>
              <w:t>54.2</w:t>
            </w:r>
          </w:p>
        </w:tc>
        <w:tc>
          <w:tcPr>
            <w:tcW w:w="693" w:type="dxa"/>
            <w:tcBorders>
              <w:top w:val="nil"/>
              <w:left w:val="nil"/>
              <w:bottom w:val="nil"/>
              <w:right w:val="nil"/>
            </w:tcBorders>
            <w:vAlign w:val="bottom"/>
          </w:tcPr>
          <w:p w:rsidR="007651D7" w:rsidRPr="0091351A"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b/>
                <w:bCs/>
                <w:spacing w:val="-20"/>
                <w:kern w:val="2"/>
                <w:szCs w:val="24"/>
              </w:rPr>
            </w:pPr>
            <w:r w:rsidRPr="0091351A">
              <w:rPr>
                <w:rFonts w:eastAsia="新細明體" w:hint="eastAsia"/>
                <w:b/>
                <w:bCs/>
                <w:spacing w:val="-20"/>
                <w:kern w:val="2"/>
                <w:szCs w:val="24"/>
              </w:rPr>
              <w:t>389.2</w:t>
            </w:r>
          </w:p>
        </w:tc>
        <w:tc>
          <w:tcPr>
            <w:tcW w:w="742" w:type="dxa"/>
            <w:tcBorders>
              <w:top w:val="nil"/>
              <w:left w:val="nil"/>
              <w:bottom w:val="nil"/>
              <w:right w:val="nil"/>
            </w:tcBorders>
            <w:vAlign w:val="bottom"/>
          </w:tcPr>
          <w:p w:rsidR="007651D7" w:rsidRPr="0091351A" w:rsidRDefault="007651D7" w:rsidP="007651D7">
            <w:pPr>
              <w:jc w:val="center"/>
              <w:rPr>
                <w:b/>
                <w:bCs/>
                <w:spacing w:val="-20"/>
              </w:rPr>
            </w:pPr>
            <w:r w:rsidRPr="0091351A">
              <w:rPr>
                <w:rFonts w:hint="eastAsia"/>
                <w:b/>
                <w:bCs/>
                <w:spacing w:val="-20"/>
              </w:rPr>
              <w:t>294.8</w:t>
            </w:r>
          </w:p>
        </w:tc>
        <w:tc>
          <w:tcPr>
            <w:tcW w:w="741" w:type="dxa"/>
            <w:tcBorders>
              <w:top w:val="nil"/>
              <w:left w:val="nil"/>
              <w:bottom w:val="nil"/>
              <w:right w:val="nil"/>
            </w:tcBorders>
            <w:vAlign w:val="bottom"/>
          </w:tcPr>
          <w:p w:rsidR="007651D7" w:rsidRPr="0091351A" w:rsidRDefault="007651D7" w:rsidP="007651D7">
            <w:pPr>
              <w:jc w:val="center"/>
              <w:rPr>
                <w:b/>
                <w:bCs/>
                <w:spacing w:val="-20"/>
              </w:rPr>
            </w:pPr>
            <w:r w:rsidRPr="0091351A">
              <w:rPr>
                <w:rFonts w:hint="eastAsia"/>
                <w:b/>
                <w:bCs/>
                <w:spacing w:val="-20"/>
              </w:rPr>
              <w:t>627.5</w:t>
            </w:r>
          </w:p>
        </w:tc>
        <w:tc>
          <w:tcPr>
            <w:tcW w:w="712" w:type="dxa"/>
            <w:tcBorders>
              <w:top w:val="nil"/>
              <w:left w:val="nil"/>
              <w:bottom w:val="nil"/>
              <w:right w:val="nil"/>
            </w:tcBorders>
            <w:vAlign w:val="center"/>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b/>
                <w:bCs/>
                <w:snapToGrid w:val="0"/>
                <w:spacing w:val="0"/>
                <w:w w:val="95"/>
                <w:kern w:val="2"/>
                <w:szCs w:val="24"/>
              </w:rPr>
            </w:pPr>
            <w:r w:rsidRPr="007A2780">
              <w:rPr>
                <w:rFonts w:eastAsia="標楷體" w:hint="eastAsia"/>
                <w:b/>
                <w:bCs/>
                <w:snapToGrid w:val="0"/>
                <w:spacing w:val="0"/>
                <w:w w:val="95"/>
                <w:kern w:val="2"/>
                <w:szCs w:val="24"/>
              </w:rPr>
              <w:t>4.39</w:t>
            </w:r>
          </w:p>
        </w:tc>
        <w:tc>
          <w:tcPr>
            <w:tcW w:w="741" w:type="dxa"/>
            <w:tcBorders>
              <w:top w:val="nil"/>
              <w:left w:val="nil"/>
              <w:bottom w:val="nil"/>
              <w:right w:val="nil"/>
            </w:tcBorders>
            <w:vAlign w:val="bottom"/>
          </w:tcPr>
          <w:p w:rsidR="007651D7" w:rsidRPr="0091351A" w:rsidRDefault="007651D7" w:rsidP="007651D7">
            <w:pPr>
              <w:jc w:val="center"/>
              <w:rPr>
                <w:b/>
                <w:bCs/>
                <w:spacing w:val="-20"/>
              </w:rPr>
            </w:pPr>
            <w:r w:rsidRPr="0091351A">
              <w:rPr>
                <w:rFonts w:hint="eastAsia"/>
                <w:b/>
                <w:bCs/>
                <w:spacing w:val="-20"/>
              </w:rPr>
              <w:t>109</w:t>
            </w:r>
          </w:p>
        </w:tc>
        <w:tc>
          <w:tcPr>
            <w:tcW w:w="742" w:type="dxa"/>
            <w:tcBorders>
              <w:top w:val="nil"/>
              <w:left w:val="nil"/>
              <w:bottom w:val="nil"/>
              <w:right w:val="nil"/>
            </w:tcBorders>
            <w:vAlign w:val="bottom"/>
          </w:tcPr>
          <w:p w:rsidR="007651D7" w:rsidRPr="0091351A" w:rsidRDefault="007651D7" w:rsidP="007651D7">
            <w:pPr>
              <w:jc w:val="center"/>
              <w:rPr>
                <w:b/>
                <w:bCs/>
                <w:spacing w:val="-20"/>
              </w:rPr>
            </w:pPr>
            <w:r w:rsidRPr="0091351A">
              <w:rPr>
                <w:rFonts w:hint="eastAsia"/>
                <w:b/>
                <w:bCs/>
                <w:spacing w:val="-20"/>
              </w:rPr>
              <w:t>281</w:t>
            </w:r>
          </w:p>
        </w:tc>
        <w:tc>
          <w:tcPr>
            <w:tcW w:w="742" w:type="dxa"/>
            <w:tcBorders>
              <w:top w:val="nil"/>
              <w:left w:val="nil"/>
              <w:bottom w:val="nil"/>
            </w:tcBorders>
            <w:vAlign w:val="bottom"/>
          </w:tcPr>
          <w:p w:rsidR="007651D7" w:rsidRPr="0091351A" w:rsidRDefault="007651D7" w:rsidP="007651D7">
            <w:pPr>
              <w:jc w:val="center"/>
              <w:rPr>
                <w:b/>
                <w:bCs/>
                <w:spacing w:val="-20"/>
              </w:rPr>
            </w:pPr>
            <w:r w:rsidRPr="0091351A">
              <w:rPr>
                <w:rFonts w:hint="eastAsia"/>
                <w:b/>
                <w:bCs/>
                <w:spacing w:val="-20"/>
              </w:rPr>
              <w:t>101</w:t>
            </w:r>
          </w:p>
        </w:tc>
      </w:tr>
      <w:tr w:rsidR="007651D7" w:rsidRPr="00AF4CD2" w:rsidTr="008B7297">
        <w:trPr>
          <w:jc w:val="center"/>
        </w:trPr>
        <w:tc>
          <w:tcPr>
            <w:tcW w:w="1498" w:type="dxa"/>
            <w:tcBorders>
              <w:top w:val="nil"/>
              <w:bottom w:val="nil"/>
              <w:right w:val="single" w:sz="4" w:space="0" w:color="auto"/>
            </w:tcBorders>
            <w:vAlign w:val="center"/>
          </w:tcPr>
          <w:p w:rsidR="007651D7" w:rsidRPr="00AF4CD2" w:rsidRDefault="007651D7" w:rsidP="0076263E">
            <w:pPr>
              <w:snapToGrid w:val="0"/>
              <w:spacing w:line="320" w:lineRule="exact"/>
              <w:jc w:val="both"/>
              <w:rPr>
                <w:rFonts w:eastAsia="標楷體"/>
                <w:color w:val="FF0000"/>
                <w:w w:val="95"/>
              </w:rPr>
            </w:pPr>
            <w:r w:rsidRPr="0091351A">
              <w:rPr>
                <w:rFonts w:eastAsia="標楷體" w:hint="eastAsia"/>
                <w:b/>
                <w:bCs/>
                <w:w w:val="95"/>
              </w:rPr>
              <w:t>101</w:t>
            </w:r>
            <w:r w:rsidRPr="0091351A">
              <w:rPr>
                <w:rFonts w:eastAsia="標楷體" w:hint="eastAsia"/>
                <w:b/>
                <w:bCs/>
                <w:w w:val="95"/>
              </w:rPr>
              <w:t>年</w:t>
            </w:r>
            <w:r w:rsidR="00D1629E" w:rsidRPr="00D1629E">
              <w:rPr>
                <w:rFonts w:eastAsia="標楷體" w:hint="eastAsia"/>
                <w:b/>
                <w:bCs/>
                <w:w w:val="95"/>
              </w:rPr>
              <w:t>1~12</w:t>
            </w:r>
            <w:r w:rsidR="00D1629E" w:rsidRPr="00D1629E">
              <w:rPr>
                <w:rFonts w:eastAsia="標楷體" w:hint="eastAsia"/>
                <w:b/>
                <w:bCs/>
                <w:w w:val="95"/>
              </w:rPr>
              <w:t>月</w:t>
            </w:r>
          </w:p>
        </w:tc>
        <w:tc>
          <w:tcPr>
            <w:tcW w:w="911" w:type="dxa"/>
            <w:tcBorders>
              <w:top w:val="nil"/>
              <w:left w:val="single" w:sz="4" w:space="0" w:color="auto"/>
              <w:bottom w:val="nil"/>
              <w:right w:val="nil"/>
            </w:tcBorders>
            <w:vAlign w:val="bottom"/>
          </w:tcPr>
          <w:p w:rsidR="007651D7" w:rsidRPr="007A2780" w:rsidRDefault="008B0E10" w:rsidP="0076263E">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b/>
                <w:bCs/>
                <w:spacing w:val="-20"/>
                <w:kern w:val="2"/>
                <w:szCs w:val="18"/>
              </w:rPr>
            </w:pPr>
            <w:r>
              <w:rPr>
                <w:rFonts w:eastAsia="新細明體" w:hint="eastAsia"/>
                <w:b/>
                <w:bCs/>
                <w:spacing w:val="-20"/>
                <w:kern w:val="2"/>
                <w:szCs w:val="18"/>
              </w:rPr>
              <w:t>1,13</w:t>
            </w:r>
            <w:r w:rsidR="0076263E">
              <w:rPr>
                <w:rFonts w:eastAsia="新細明體" w:hint="eastAsia"/>
                <w:b/>
                <w:bCs/>
                <w:spacing w:val="-20"/>
                <w:kern w:val="2"/>
                <w:szCs w:val="18"/>
              </w:rPr>
              <w:t>4</w:t>
            </w:r>
            <w:r>
              <w:rPr>
                <w:rFonts w:eastAsia="新細明體" w:hint="eastAsia"/>
                <w:b/>
                <w:bCs/>
                <w:spacing w:val="-20"/>
                <w:kern w:val="2"/>
                <w:szCs w:val="18"/>
              </w:rPr>
              <w:t>.</w:t>
            </w:r>
            <w:r w:rsidR="0076263E">
              <w:rPr>
                <w:rFonts w:eastAsia="新細明體" w:hint="eastAsia"/>
                <w:b/>
                <w:bCs/>
                <w:spacing w:val="-20"/>
                <w:kern w:val="2"/>
                <w:szCs w:val="18"/>
              </w:rPr>
              <w:t>1</w:t>
            </w:r>
          </w:p>
        </w:tc>
        <w:tc>
          <w:tcPr>
            <w:tcW w:w="811" w:type="dxa"/>
            <w:tcBorders>
              <w:top w:val="nil"/>
              <w:left w:val="nil"/>
              <w:bottom w:val="nil"/>
              <w:right w:val="nil"/>
            </w:tcBorders>
            <w:vAlign w:val="bottom"/>
          </w:tcPr>
          <w:p w:rsidR="007651D7" w:rsidRPr="007A2780" w:rsidRDefault="008B0E10" w:rsidP="0076263E">
            <w:pPr>
              <w:jc w:val="center"/>
              <w:rPr>
                <w:b/>
                <w:bCs/>
                <w:spacing w:val="-20"/>
                <w:szCs w:val="18"/>
              </w:rPr>
            </w:pPr>
            <w:r>
              <w:rPr>
                <w:rFonts w:hint="eastAsia"/>
                <w:b/>
                <w:bCs/>
                <w:spacing w:val="-20"/>
                <w:szCs w:val="18"/>
              </w:rPr>
              <w:t>1,08</w:t>
            </w:r>
            <w:r w:rsidR="0076263E">
              <w:rPr>
                <w:rFonts w:hint="eastAsia"/>
                <w:b/>
                <w:bCs/>
                <w:spacing w:val="-20"/>
                <w:szCs w:val="18"/>
              </w:rPr>
              <w:t>6</w:t>
            </w:r>
            <w:r>
              <w:rPr>
                <w:rFonts w:hint="eastAsia"/>
                <w:b/>
                <w:bCs/>
                <w:spacing w:val="-20"/>
                <w:szCs w:val="18"/>
              </w:rPr>
              <w:t>.</w:t>
            </w:r>
            <w:r w:rsidR="0076263E">
              <w:rPr>
                <w:rFonts w:hint="eastAsia"/>
                <w:b/>
                <w:bCs/>
                <w:spacing w:val="-20"/>
                <w:szCs w:val="18"/>
              </w:rPr>
              <w:t>0</w:t>
            </w:r>
          </w:p>
        </w:tc>
        <w:tc>
          <w:tcPr>
            <w:tcW w:w="624" w:type="dxa"/>
            <w:tcBorders>
              <w:top w:val="nil"/>
              <w:left w:val="nil"/>
              <w:bottom w:val="nil"/>
              <w:right w:val="nil"/>
            </w:tcBorders>
            <w:vAlign w:val="bottom"/>
          </w:tcPr>
          <w:p w:rsidR="007651D7" w:rsidRPr="007A2780" w:rsidRDefault="008B0E10" w:rsidP="007651D7">
            <w:pPr>
              <w:jc w:val="center"/>
              <w:rPr>
                <w:b/>
                <w:bCs/>
                <w:spacing w:val="-20"/>
                <w:szCs w:val="18"/>
              </w:rPr>
            </w:pPr>
            <w:r>
              <w:rPr>
                <w:rFonts w:hint="eastAsia"/>
                <w:b/>
                <w:bCs/>
                <w:spacing w:val="-20"/>
                <w:szCs w:val="18"/>
              </w:rPr>
              <w:t>48</w:t>
            </w:r>
            <w:r w:rsidR="003B1BF7">
              <w:rPr>
                <w:rFonts w:hint="eastAsia"/>
                <w:b/>
                <w:bCs/>
                <w:spacing w:val="-20"/>
                <w:szCs w:val="18"/>
              </w:rPr>
              <w:t>.</w:t>
            </w:r>
            <w:r>
              <w:rPr>
                <w:rFonts w:hint="eastAsia"/>
                <w:b/>
                <w:bCs/>
                <w:spacing w:val="-20"/>
                <w:szCs w:val="18"/>
              </w:rPr>
              <w:t>1</w:t>
            </w:r>
          </w:p>
        </w:tc>
        <w:tc>
          <w:tcPr>
            <w:tcW w:w="830" w:type="dxa"/>
            <w:tcBorders>
              <w:top w:val="nil"/>
              <w:left w:val="nil"/>
              <w:bottom w:val="nil"/>
              <w:right w:val="nil"/>
            </w:tcBorders>
            <w:vAlign w:val="bottom"/>
          </w:tcPr>
          <w:p w:rsidR="007651D7" w:rsidRPr="007A2780" w:rsidRDefault="008B0E10" w:rsidP="0076263E">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b/>
                <w:bCs/>
                <w:spacing w:val="-20"/>
                <w:kern w:val="2"/>
                <w:szCs w:val="18"/>
              </w:rPr>
            </w:pPr>
            <w:r>
              <w:rPr>
                <w:rFonts w:eastAsia="新細明體" w:hint="eastAsia"/>
                <w:b/>
                <w:bCs/>
                <w:spacing w:val="-20"/>
                <w:kern w:val="2"/>
                <w:szCs w:val="18"/>
              </w:rPr>
              <w:t>58.3</w:t>
            </w:r>
            <w:r w:rsidR="0076263E">
              <w:rPr>
                <w:rFonts w:eastAsia="新細明體" w:hint="eastAsia"/>
                <w:b/>
                <w:bCs/>
                <w:spacing w:val="-20"/>
                <w:kern w:val="2"/>
                <w:szCs w:val="18"/>
              </w:rPr>
              <w:t>5</w:t>
            </w:r>
          </w:p>
        </w:tc>
        <w:tc>
          <w:tcPr>
            <w:tcW w:w="655" w:type="dxa"/>
            <w:tcBorders>
              <w:top w:val="nil"/>
              <w:left w:val="nil"/>
              <w:bottom w:val="nil"/>
              <w:right w:val="nil"/>
            </w:tcBorders>
            <w:vAlign w:val="bottom"/>
          </w:tcPr>
          <w:p w:rsidR="007651D7" w:rsidRPr="00EF5DCB" w:rsidRDefault="005857D5" w:rsidP="007651D7">
            <w:pPr>
              <w:jc w:val="center"/>
              <w:rPr>
                <w:b/>
                <w:bCs/>
                <w:color w:val="000000" w:themeColor="text1"/>
                <w:spacing w:val="-20"/>
              </w:rPr>
            </w:pPr>
            <w:r w:rsidRPr="00EF5DCB">
              <w:rPr>
                <w:rFonts w:hint="eastAsia"/>
                <w:b/>
                <w:bCs/>
                <w:color w:val="000000" w:themeColor="text1"/>
                <w:spacing w:val="-20"/>
              </w:rPr>
              <w:t>54.4</w:t>
            </w:r>
          </w:p>
        </w:tc>
        <w:tc>
          <w:tcPr>
            <w:tcW w:w="693" w:type="dxa"/>
            <w:tcBorders>
              <w:top w:val="nil"/>
              <w:left w:val="nil"/>
              <w:bottom w:val="nil"/>
              <w:right w:val="nil"/>
            </w:tcBorders>
            <w:vAlign w:val="bottom"/>
          </w:tcPr>
          <w:p w:rsidR="007651D7" w:rsidRPr="00EF5DCB" w:rsidRDefault="005857D5" w:rsidP="007651D7">
            <w:pPr>
              <w:jc w:val="center"/>
              <w:rPr>
                <w:b/>
                <w:bCs/>
                <w:color w:val="000000" w:themeColor="text1"/>
                <w:spacing w:val="-20"/>
              </w:rPr>
            </w:pPr>
            <w:r w:rsidRPr="00EF5DCB">
              <w:rPr>
                <w:rFonts w:hint="eastAsia"/>
                <w:b/>
                <w:bCs/>
                <w:color w:val="000000" w:themeColor="text1"/>
                <w:spacing w:val="-20"/>
              </w:rPr>
              <w:t>393.</w:t>
            </w:r>
            <w:r w:rsidR="00EF5DCB" w:rsidRPr="00EF5DCB">
              <w:rPr>
                <w:rFonts w:hint="eastAsia"/>
                <w:b/>
                <w:bCs/>
                <w:color w:val="000000" w:themeColor="text1"/>
                <w:spacing w:val="-20"/>
              </w:rPr>
              <w:t>5</w:t>
            </w:r>
          </w:p>
        </w:tc>
        <w:tc>
          <w:tcPr>
            <w:tcW w:w="742" w:type="dxa"/>
            <w:tcBorders>
              <w:top w:val="nil"/>
              <w:left w:val="nil"/>
              <w:bottom w:val="nil"/>
              <w:right w:val="nil"/>
            </w:tcBorders>
            <w:vAlign w:val="bottom"/>
          </w:tcPr>
          <w:p w:rsidR="007651D7" w:rsidRPr="00EF5DCB" w:rsidRDefault="00914497" w:rsidP="00EF5DCB">
            <w:pPr>
              <w:jc w:val="center"/>
              <w:rPr>
                <w:b/>
                <w:bCs/>
                <w:color w:val="000000" w:themeColor="text1"/>
                <w:spacing w:val="-20"/>
              </w:rPr>
            </w:pPr>
            <w:r w:rsidRPr="00EF5DCB">
              <w:rPr>
                <w:rFonts w:hint="eastAsia"/>
                <w:b/>
                <w:bCs/>
                <w:color w:val="000000" w:themeColor="text1"/>
                <w:spacing w:val="-20"/>
              </w:rPr>
              <w:t>297.</w:t>
            </w:r>
            <w:r w:rsidR="00EF5DCB" w:rsidRPr="00EF5DCB">
              <w:rPr>
                <w:rFonts w:hint="eastAsia"/>
                <w:b/>
                <w:bCs/>
                <w:color w:val="000000" w:themeColor="text1"/>
                <w:spacing w:val="-20"/>
              </w:rPr>
              <w:t>5</w:t>
            </w:r>
          </w:p>
        </w:tc>
        <w:tc>
          <w:tcPr>
            <w:tcW w:w="741" w:type="dxa"/>
            <w:tcBorders>
              <w:top w:val="nil"/>
              <w:left w:val="nil"/>
              <w:bottom w:val="nil"/>
              <w:right w:val="nil"/>
            </w:tcBorders>
            <w:vAlign w:val="bottom"/>
          </w:tcPr>
          <w:p w:rsidR="007651D7" w:rsidRPr="00EF5DCB" w:rsidRDefault="005857D5" w:rsidP="00EF5DCB">
            <w:pPr>
              <w:jc w:val="center"/>
              <w:rPr>
                <w:b/>
                <w:bCs/>
                <w:color w:val="000000" w:themeColor="text1"/>
                <w:spacing w:val="-20"/>
              </w:rPr>
            </w:pPr>
            <w:r w:rsidRPr="00EF5DCB">
              <w:rPr>
                <w:rFonts w:hint="eastAsia"/>
                <w:b/>
                <w:bCs/>
                <w:color w:val="000000" w:themeColor="text1"/>
                <w:spacing w:val="-20"/>
              </w:rPr>
              <w:t>63</w:t>
            </w:r>
            <w:r w:rsidR="00EF5DCB" w:rsidRPr="00EF5DCB">
              <w:rPr>
                <w:rFonts w:hint="eastAsia"/>
                <w:b/>
                <w:bCs/>
                <w:color w:val="000000" w:themeColor="text1"/>
                <w:spacing w:val="-20"/>
              </w:rPr>
              <w:t>8</w:t>
            </w:r>
            <w:r w:rsidRPr="00EF5DCB">
              <w:rPr>
                <w:rFonts w:hint="eastAsia"/>
                <w:b/>
                <w:bCs/>
                <w:color w:val="000000" w:themeColor="text1"/>
                <w:spacing w:val="-20"/>
              </w:rPr>
              <w:t>.</w:t>
            </w:r>
            <w:r w:rsidR="00EF5DCB" w:rsidRPr="00EF5DCB">
              <w:rPr>
                <w:rFonts w:hint="eastAsia"/>
                <w:b/>
                <w:bCs/>
                <w:color w:val="000000" w:themeColor="text1"/>
                <w:spacing w:val="-20"/>
              </w:rPr>
              <w:t>1</w:t>
            </w:r>
          </w:p>
        </w:tc>
        <w:tc>
          <w:tcPr>
            <w:tcW w:w="712" w:type="dxa"/>
            <w:tcBorders>
              <w:top w:val="nil"/>
              <w:left w:val="nil"/>
              <w:bottom w:val="nil"/>
              <w:right w:val="nil"/>
            </w:tcBorders>
            <w:vAlign w:val="center"/>
          </w:tcPr>
          <w:p w:rsidR="007651D7" w:rsidRPr="00EF5DCB" w:rsidRDefault="008B0E10" w:rsidP="007651D7">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b/>
                <w:bCs/>
                <w:snapToGrid w:val="0"/>
                <w:color w:val="000000" w:themeColor="text1"/>
                <w:spacing w:val="0"/>
                <w:w w:val="95"/>
                <w:kern w:val="2"/>
                <w:szCs w:val="24"/>
              </w:rPr>
            </w:pPr>
            <w:r w:rsidRPr="00EF5DCB">
              <w:rPr>
                <w:rFonts w:eastAsia="標楷體" w:hint="eastAsia"/>
                <w:b/>
                <w:bCs/>
                <w:snapToGrid w:val="0"/>
                <w:color w:val="000000" w:themeColor="text1"/>
                <w:spacing w:val="0"/>
                <w:w w:val="95"/>
                <w:kern w:val="2"/>
                <w:szCs w:val="24"/>
              </w:rPr>
              <w:t>4.24</w:t>
            </w:r>
          </w:p>
        </w:tc>
        <w:tc>
          <w:tcPr>
            <w:tcW w:w="741" w:type="dxa"/>
            <w:tcBorders>
              <w:top w:val="nil"/>
              <w:left w:val="nil"/>
              <w:bottom w:val="nil"/>
              <w:right w:val="nil"/>
            </w:tcBorders>
            <w:vAlign w:val="bottom"/>
          </w:tcPr>
          <w:p w:rsidR="007651D7" w:rsidRPr="00EF5DCB" w:rsidRDefault="00653930"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b/>
                <w:bCs/>
                <w:color w:val="000000" w:themeColor="text1"/>
                <w:spacing w:val="-20"/>
                <w:kern w:val="2"/>
                <w:szCs w:val="24"/>
              </w:rPr>
            </w:pPr>
            <w:r w:rsidRPr="00EF5DCB">
              <w:rPr>
                <w:rFonts w:eastAsia="新細明體" w:hint="eastAsia"/>
                <w:b/>
                <w:bCs/>
                <w:color w:val="000000" w:themeColor="text1"/>
                <w:spacing w:val="-20"/>
                <w:kern w:val="2"/>
                <w:szCs w:val="24"/>
              </w:rPr>
              <w:t>113</w:t>
            </w:r>
          </w:p>
        </w:tc>
        <w:tc>
          <w:tcPr>
            <w:tcW w:w="742" w:type="dxa"/>
            <w:tcBorders>
              <w:top w:val="nil"/>
              <w:left w:val="nil"/>
              <w:bottom w:val="nil"/>
              <w:right w:val="nil"/>
            </w:tcBorders>
            <w:vAlign w:val="bottom"/>
          </w:tcPr>
          <w:p w:rsidR="007651D7" w:rsidRPr="00EF5DCB" w:rsidRDefault="00653930" w:rsidP="007651D7">
            <w:pPr>
              <w:jc w:val="center"/>
              <w:rPr>
                <w:b/>
                <w:bCs/>
                <w:color w:val="000000" w:themeColor="text1"/>
                <w:spacing w:val="-20"/>
              </w:rPr>
            </w:pPr>
            <w:r w:rsidRPr="00EF5DCB">
              <w:rPr>
                <w:rFonts w:hint="eastAsia"/>
                <w:b/>
                <w:bCs/>
                <w:color w:val="000000" w:themeColor="text1"/>
                <w:spacing w:val="-20"/>
              </w:rPr>
              <w:t>27</w:t>
            </w:r>
            <w:r w:rsidR="00EF5DCB" w:rsidRPr="00EF5DCB">
              <w:rPr>
                <w:rFonts w:hint="eastAsia"/>
                <w:b/>
                <w:bCs/>
                <w:color w:val="000000" w:themeColor="text1"/>
                <w:spacing w:val="-20"/>
              </w:rPr>
              <w:t>6</w:t>
            </w:r>
          </w:p>
        </w:tc>
        <w:tc>
          <w:tcPr>
            <w:tcW w:w="742" w:type="dxa"/>
            <w:tcBorders>
              <w:top w:val="nil"/>
              <w:left w:val="nil"/>
              <w:bottom w:val="nil"/>
            </w:tcBorders>
            <w:vAlign w:val="bottom"/>
          </w:tcPr>
          <w:p w:rsidR="007651D7" w:rsidRPr="00EF5DCB" w:rsidRDefault="00653930" w:rsidP="007651D7">
            <w:pPr>
              <w:jc w:val="center"/>
              <w:rPr>
                <w:b/>
                <w:bCs/>
                <w:color w:val="000000" w:themeColor="text1"/>
                <w:spacing w:val="-20"/>
              </w:rPr>
            </w:pPr>
            <w:r w:rsidRPr="00EF5DCB">
              <w:rPr>
                <w:rFonts w:hint="eastAsia"/>
                <w:b/>
                <w:bCs/>
                <w:color w:val="000000" w:themeColor="text1"/>
                <w:spacing w:val="-20"/>
              </w:rPr>
              <w:t>9</w:t>
            </w:r>
            <w:r w:rsidR="00EF5DCB" w:rsidRPr="00EF5DCB">
              <w:rPr>
                <w:rFonts w:hint="eastAsia"/>
                <w:b/>
                <w:bCs/>
                <w:color w:val="000000" w:themeColor="text1"/>
                <w:spacing w:val="-20"/>
              </w:rPr>
              <w:t>2</w:t>
            </w:r>
          </w:p>
        </w:tc>
      </w:tr>
      <w:tr w:rsidR="007651D7" w:rsidRPr="0091351A" w:rsidTr="008B7297">
        <w:trPr>
          <w:jc w:val="center"/>
        </w:trPr>
        <w:tc>
          <w:tcPr>
            <w:tcW w:w="1498" w:type="dxa"/>
            <w:tcBorders>
              <w:top w:val="nil"/>
              <w:bottom w:val="nil"/>
              <w:right w:val="single" w:sz="4" w:space="0" w:color="auto"/>
            </w:tcBorders>
            <w:vAlign w:val="center"/>
          </w:tcPr>
          <w:p w:rsidR="007651D7" w:rsidRPr="0091351A" w:rsidRDefault="007651D7" w:rsidP="007651D7">
            <w:pPr>
              <w:snapToGrid w:val="0"/>
              <w:spacing w:line="320" w:lineRule="exact"/>
              <w:jc w:val="center"/>
              <w:rPr>
                <w:rFonts w:eastAsia="標楷體"/>
                <w:w w:val="95"/>
              </w:rPr>
            </w:pPr>
            <w:r w:rsidRPr="0091351A">
              <w:rPr>
                <w:rFonts w:eastAsia="標楷體" w:hint="eastAsia"/>
                <w:w w:val="95"/>
              </w:rPr>
              <w:t>1</w:t>
            </w:r>
            <w:r w:rsidRPr="0091351A">
              <w:rPr>
                <w:rFonts w:eastAsia="標楷體" w:hint="eastAsia"/>
                <w:w w:val="95"/>
              </w:rPr>
              <w:t>月</w:t>
            </w:r>
          </w:p>
        </w:tc>
        <w:tc>
          <w:tcPr>
            <w:tcW w:w="911" w:type="dxa"/>
            <w:tcBorders>
              <w:top w:val="nil"/>
              <w:left w:val="single" w:sz="4" w:space="0" w:color="auto"/>
              <w:bottom w:val="nil"/>
              <w:right w:val="nil"/>
            </w:tcBorders>
            <w:vAlign w:val="bottom"/>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spacing w:val="-20"/>
                <w:kern w:val="2"/>
                <w:szCs w:val="18"/>
              </w:rPr>
              <w:t>1,128.0</w:t>
            </w:r>
          </w:p>
        </w:tc>
        <w:tc>
          <w:tcPr>
            <w:tcW w:w="811" w:type="dxa"/>
            <w:tcBorders>
              <w:top w:val="nil"/>
              <w:left w:val="nil"/>
              <w:bottom w:val="nil"/>
              <w:right w:val="nil"/>
            </w:tcBorders>
            <w:vAlign w:val="bottom"/>
          </w:tcPr>
          <w:p w:rsidR="007651D7" w:rsidRPr="007A2780" w:rsidRDefault="007651D7" w:rsidP="007651D7">
            <w:pPr>
              <w:jc w:val="center"/>
              <w:rPr>
                <w:spacing w:val="-20"/>
                <w:szCs w:val="18"/>
              </w:rPr>
            </w:pPr>
            <w:r w:rsidRPr="007A2780">
              <w:rPr>
                <w:rFonts w:hint="eastAsia"/>
                <w:spacing w:val="-20"/>
                <w:szCs w:val="18"/>
              </w:rPr>
              <w:t>1,080.8</w:t>
            </w:r>
          </w:p>
        </w:tc>
        <w:tc>
          <w:tcPr>
            <w:tcW w:w="624" w:type="dxa"/>
            <w:tcBorders>
              <w:top w:val="nil"/>
              <w:left w:val="nil"/>
              <w:bottom w:val="nil"/>
              <w:right w:val="nil"/>
            </w:tcBorders>
            <w:vAlign w:val="bottom"/>
          </w:tcPr>
          <w:p w:rsidR="007651D7" w:rsidRPr="007A2780" w:rsidRDefault="007651D7" w:rsidP="007651D7">
            <w:pPr>
              <w:jc w:val="center"/>
              <w:rPr>
                <w:spacing w:val="-20"/>
                <w:szCs w:val="18"/>
              </w:rPr>
            </w:pPr>
            <w:r w:rsidRPr="007A2780">
              <w:rPr>
                <w:rFonts w:hint="eastAsia"/>
                <w:spacing w:val="-20"/>
                <w:szCs w:val="18"/>
              </w:rPr>
              <w:t>47.2</w:t>
            </w:r>
          </w:p>
        </w:tc>
        <w:tc>
          <w:tcPr>
            <w:tcW w:w="830" w:type="dxa"/>
            <w:tcBorders>
              <w:top w:val="nil"/>
              <w:left w:val="nil"/>
              <w:bottom w:val="nil"/>
              <w:right w:val="nil"/>
            </w:tcBorders>
            <w:vAlign w:val="bottom"/>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hint="eastAsia"/>
                <w:spacing w:val="-20"/>
                <w:kern w:val="2"/>
                <w:szCs w:val="18"/>
              </w:rPr>
              <w:t>58.27</w:t>
            </w:r>
          </w:p>
        </w:tc>
        <w:tc>
          <w:tcPr>
            <w:tcW w:w="655" w:type="dxa"/>
            <w:tcBorders>
              <w:top w:val="nil"/>
              <w:left w:val="nil"/>
              <w:bottom w:val="nil"/>
              <w:right w:val="nil"/>
            </w:tcBorders>
            <w:vAlign w:val="bottom"/>
          </w:tcPr>
          <w:p w:rsidR="007651D7" w:rsidRPr="00113FD6" w:rsidRDefault="007651D7" w:rsidP="007651D7">
            <w:pPr>
              <w:jc w:val="center"/>
              <w:rPr>
                <w:spacing w:val="-20"/>
              </w:rPr>
            </w:pPr>
            <w:r w:rsidRPr="00113FD6">
              <w:rPr>
                <w:rFonts w:hint="eastAsia"/>
                <w:spacing w:val="-20"/>
              </w:rPr>
              <w:t>54.7</w:t>
            </w:r>
          </w:p>
        </w:tc>
        <w:tc>
          <w:tcPr>
            <w:tcW w:w="693" w:type="dxa"/>
            <w:tcBorders>
              <w:top w:val="nil"/>
              <w:left w:val="nil"/>
              <w:bottom w:val="nil"/>
              <w:right w:val="nil"/>
            </w:tcBorders>
            <w:vAlign w:val="bottom"/>
          </w:tcPr>
          <w:p w:rsidR="007651D7" w:rsidRPr="00113FD6" w:rsidRDefault="007651D7" w:rsidP="007651D7">
            <w:pPr>
              <w:jc w:val="center"/>
              <w:rPr>
                <w:spacing w:val="-20"/>
              </w:rPr>
            </w:pPr>
            <w:r w:rsidRPr="00113FD6">
              <w:rPr>
                <w:rFonts w:hint="eastAsia"/>
                <w:spacing w:val="-20"/>
              </w:rPr>
              <w:t>392.1</w:t>
            </w:r>
          </w:p>
        </w:tc>
        <w:tc>
          <w:tcPr>
            <w:tcW w:w="742" w:type="dxa"/>
            <w:tcBorders>
              <w:top w:val="nil"/>
              <w:left w:val="nil"/>
              <w:bottom w:val="nil"/>
              <w:right w:val="nil"/>
            </w:tcBorders>
            <w:vAlign w:val="bottom"/>
          </w:tcPr>
          <w:p w:rsidR="007651D7" w:rsidRPr="00113FD6" w:rsidRDefault="007651D7" w:rsidP="007651D7">
            <w:pPr>
              <w:jc w:val="center"/>
              <w:rPr>
                <w:spacing w:val="-20"/>
              </w:rPr>
            </w:pPr>
            <w:r w:rsidRPr="00113FD6">
              <w:rPr>
                <w:rFonts w:hint="eastAsia"/>
                <w:spacing w:val="-20"/>
              </w:rPr>
              <w:t>296.1</w:t>
            </w:r>
          </w:p>
        </w:tc>
        <w:tc>
          <w:tcPr>
            <w:tcW w:w="741" w:type="dxa"/>
            <w:tcBorders>
              <w:top w:val="nil"/>
              <w:left w:val="nil"/>
              <w:bottom w:val="nil"/>
              <w:right w:val="nil"/>
            </w:tcBorders>
            <w:vAlign w:val="bottom"/>
          </w:tcPr>
          <w:p w:rsidR="007651D7" w:rsidRPr="003D0A8F" w:rsidRDefault="007651D7" w:rsidP="007651D7">
            <w:pPr>
              <w:jc w:val="center"/>
              <w:rPr>
                <w:spacing w:val="-20"/>
              </w:rPr>
            </w:pPr>
            <w:r w:rsidRPr="003D0A8F">
              <w:rPr>
                <w:rFonts w:hint="eastAsia"/>
                <w:spacing w:val="-20"/>
              </w:rPr>
              <w:t>634.0</w:t>
            </w:r>
          </w:p>
        </w:tc>
        <w:tc>
          <w:tcPr>
            <w:tcW w:w="712" w:type="dxa"/>
            <w:tcBorders>
              <w:top w:val="nil"/>
              <w:left w:val="nil"/>
              <w:bottom w:val="nil"/>
              <w:right w:val="nil"/>
            </w:tcBorders>
            <w:vAlign w:val="center"/>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spacing w:val="0"/>
                <w:w w:val="95"/>
                <w:kern w:val="2"/>
                <w:szCs w:val="24"/>
              </w:rPr>
            </w:pPr>
            <w:r w:rsidRPr="007A2780">
              <w:rPr>
                <w:rFonts w:eastAsia="標楷體" w:hint="eastAsia"/>
                <w:snapToGrid w:val="0"/>
                <w:spacing w:val="0"/>
                <w:w w:val="95"/>
                <w:kern w:val="2"/>
                <w:szCs w:val="24"/>
              </w:rPr>
              <w:t>4.18</w:t>
            </w:r>
          </w:p>
        </w:tc>
        <w:tc>
          <w:tcPr>
            <w:tcW w:w="741" w:type="dxa"/>
            <w:tcBorders>
              <w:top w:val="nil"/>
              <w:left w:val="nil"/>
              <w:bottom w:val="nil"/>
              <w:right w:val="nil"/>
            </w:tcBorders>
            <w:vAlign w:val="bottom"/>
          </w:tcPr>
          <w:p w:rsidR="007651D7" w:rsidRPr="005C5ECB"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24"/>
              </w:rPr>
            </w:pPr>
            <w:r w:rsidRPr="005C5ECB">
              <w:rPr>
                <w:rFonts w:eastAsia="新細明體" w:hint="eastAsia"/>
                <w:spacing w:val="-20"/>
                <w:kern w:val="2"/>
                <w:szCs w:val="24"/>
              </w:rPr>
              <w:t>103</w:t>
            </w:r>
          </w:p>
        </w:tc>
        <w:tc>
          <w:tcPr>
            <w:tcW w:w="742" w:type="dxa"/>
            <w:tcBorders>
              <w:top w:val="nil"/>
              <w:left w:val="nil"/>
              <w:bottom w:val="nil"/>
              <w:right w:val="nil"/>
            </w:tcBorders>
            <w:vAlign w:val="bottom"/>
          </w:tcPr>
          <w:p w:rsidR="007651D7" w:rsidRPr="005C5ECB" w:rsidRDefault="007651D7" w:rsidP="007651D7">
            <w:pPr>
              <w:jc w:val="center"/>
              <w:rPr>
                <w:spacing w:val="-20"/>
              </w:rPr>
            </w:pPr>
            <w:r w:rsidRPr="005C5ECB">
              <w:rPr>
                <w:rFonts w:hint="eastAsia"/>
                <w:spacing w:val="-20"/>
              </w:rPr>
              <w:t>273</w:t>
            </w:r>
          </w:p>
        </w:tc>
        <w:tc>
          <w:tcPr>
            <w:tcW w:w="742" w:type="dxa"/>
            <w:tcBorders>
              <w:top w:val="nil"/>
              <w:left w:val="nil"/>
              <w:bottom w:val="nil"/>
            </w:tcBorders>
            <w:vAlign w:val="bottom"/>
          </w:tcPr>
          <w:p w:rsidR="007651D7" w:rsidRPr="005C5ECB" w:rsidRDefault="007651D7" w:rsidP="007651D7">
            <w:pPr>
              <w:jc w:val="center"/>
              <w:rPr>
                <w:spacing w:val="-20"/>
              </w:rPr>
            </w:pPr>
            <w:r w:rsidRPr="005C5ECB">
              <w:rPr>
                <w:rFonts w:hint="eastAsia"/>
                <w:spacing w:val="-20"/>
              </w:rPr>
              <w:t>95</w:t>
            </w:r>
          </w:p>
        </w:tc>
      </w:tr>
      <w:tr w:rsidR="007651D7" w:rsidRPr="0091351A" w:rsidTr="008B7297">
        <w:trPr>
          <w:jc w:val="center"/>
        </w:trPr>
        <w:tc>
          <w:tcPr>
            <w:tcW w:w="1498" w:type="dxa"/>
            <w:tcBorders>
              <w:top w:val="nil"/>
              <w:bottom w:val="nil"/>
              <w:right w:val="single" w:sz="4" w:space="0" w:color="auto"/>
            </w:tcBorders>
            <w:vAlign w:val="center"/>
          </w:tcPr>
          <w:p w:rsidR="007651D7" w:rsidRPr="0091351A" w:rsidRDefault="007651D7" w:rsidP="007651D7">
            <w:pPr>
              <w:snapToGrid w:val="0"/>
              <w:spacing w:line="320" w:lineRule="exact"/>
              <w:jc w:val="center"/>
              <w:rPr>
                <w:rFonts w:eastAsia="標楷體"/>
                <w:w w:val="95"/>
              </w:rPr>
            </w:pPr>
            <w:r w:rsidRPr="0091351A">
              <w:rPr>
                <w:rFonts w:eastAsia="標楷體" w:hint="eastAsia"/>
                <w:w w:val="95"/>
              </w:rPr>
              <w:t>2</w:t>
            </w:r>
            <w:r w:rsidRPr="0091351A">
              <w:rPr>
                <w:rFonts w:eastAsia="標楷體" w:hint="eastAsia"/>
                <w:w w:val="95"/>
              </w:rPr>
              <w:t>月</w:t>
            </w:r>
          </w:p>
        </w:tc>
        <w:tc>
          <w:tcPr>
            <w:tcW w:w="911" w:type="dxa"/>
            <w:tcBorders>
              <w:top w:val="nil"/>
              <w:left w:val="single" w:sz="4" w:space="0" w:color="auto"/>
              <w:bottom w:val="nil"/>
              <w:right w:val="nil"/>
            </w:tcBorders>
            <w:vAlign w:val="bottom"/>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spacing w:val="-20"/>
                <w:kern w:val="2"/>
                <w:szCs w:val="18"/>
              </w:rPr>
              <w:t>1,127.0</w:t>
            </w:r>
          </w:p>
        </w:tc>
        <w:tc>
          <w:tcPr>
            <w:tcW w:w="811" w:type="dxa"/>
            <w:tcBorders>
              <w:top w:val="nil"/>
              <w:left w:val="nil"/>
              <w:bottom w:val="nil"/>
              <w:right w:val="nil"/>
            </w:tcBorders>
            <w:vAlign w:val="bottom"/>
          </w:tcPr>
          <w:p w:rsidR="007651D7" w:rsidRPr="007A2780" w:rsidRDefault="007651D7" w:rsidP="007651D7">
            <w:pPr>
              <w:jc w:val="center"/>
              <w:rPr>
                <w:spacing w:val="-20"/>
                <w:szCs w:val="18"/>
              </w:rPr>
            </w:pPr>
            <w:r w:rsidRPr="007A2780">
              <w:rPr>
                <w:rFonts w:hint="eastAsia"/>
                <w:spacing w:val="-20"/>
                <w:szCs w:val="18"/>
              </w:rPr>
              <w:t>1,079.0</w:t>
            </w:r>
          </w:p>
        </w:tc>
        <w:tc>
          <w:tcPr>
            <w:tcW w:w="624" w:type="dxa"/>
            <w:tcBorders>
              <w:top w:val="nil"/>
              <w:left w:val="nil"/>
              <w:bottom w:val="nil"/>
              <w:right w:val="nil"/>
            </w:tcBorders>
            <w:vAlign w:val="bottom"/>
          </w:tcPr>
          <w:p w:rsidR="007651D7" w:rsidRPr="007A2780" w:rsidRDefault="007651D7" w:rsidP="007651D7">
            <w:pPr>
              <w:jc w:val="center"/>
              <w:rPr>
                <w:spacing w:val="-20"/>
                <w:szCs w:val="18"/>
              </w:rPr>
            </w:pPr>
            <w:r w:rsidRPr="007A2780">
              <w:rPr>
                <w:rFonts w:hint="eastAsia"/>
                <w:spacing w:val="-20"/>
                <w:szCs w:val="18"/>
              </w:rPr>
              <w:t>47.9</w:t>
            </w:r>
          </w:p>
        </w:tc>
        <w:tc>
          <w:tcPr>
            <w:tcW w:w="830" w:type="dxa"/>
            <w:tcBorders>
              <w:top w:val="nil"/>
              <w:left w:val="nil"/>
              <w:bottom w:val="nil"/>
              <w:right w:val="nil"/>
            </w:tcBorders>
            <w:vAlign w:val="bottom"/>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hint="eastAsia"/>
                <w:spacing w:val="-20"/>
                <w:kern w:val="2"/>
                <w:szCs w:val="18"/>
              </w:rPr>
              <w:t>58.18</w:t>
            </w:r>
          </w:p>
        </w:tc>
        <w:tc>
          <w:tcPr>
            <w:tcW w:w="655" w:type="dxa"/>
            <w:tcBorders>
              <w:top w:val="nil"/>
              <w:left w:val="nil"/>
              <w:bottom w:val="nil"/>
              <w:right w:val="nil"/>
            </w:tcBorders>
            <w:vAlign w:val="bottom"/>
          </w:tcPr>
          <w:p w:rsidR="007651D7" w:rsidRPr="00113FD6" w:rsidRDefault="007651D7" w:rsidP="007651D7">
            <w:pPr>
              <w:jc w:val="center"/>
              <w:rPr>
                <w:spacing w:val="-20"/>
              </w:rPr>
            </w:pPr>
            <w:r w:rsidRPr="00113FD6">
              <w:rPr>
                <w:rFonts w:hint="eastAsia"/>
                <w:spacing w:val="-20"/>
              </w:rPr>
              <w:t>54.4</w:t>
            </w:r>
          </w:p>
        </w:tc>
        <w:tc>
          <w:tcPr>
            <w:tcW w:w="693" w:type="dxa"/>
            <w:tcBorders>
              <w:top w:val="nil"/>
              <w:left w:val="nil"/>
              <w:bottom w:val="nil"/>
              <w:right w:val="nil"/>
            </w:tcBorders>
            <w:vAlign w:val="bottom"/>
          </w:tcPr>
          <w:p w:rsidR="007651D7" w:rsidRPr="00113FD6" w:rsidRDefault="007651D7" w:rsidP="007651D7">
            <w:pPr>
              <w:jc w:val="center"/>
              <w:rPr>
                <w:spacing w:val="-20"/>
              </w:rPr>
            </w:pPr>
            <w:r w:rsidRPr="00113FD6">
              <w:rPr>
                <w:rFonts w:hint="eastAsia"/>
                <w:spacing w:val="-20"/>
              </w:rPr>
              <w:t>392.0</w:t>
            </w:r>
          </w:p>
        </w:tc>
        <w:tc>
          <w:tcPr>
            <w:tcW w:w="742" w:type="dxa"/>
            <w:tcBorders>
              <w:top w:val="nil"/>
              <w:left w:val="nil"/>
              <w:bottom w:val="nil"/>
              <w:right w:val="nil"/>
            </w:tcBorders>
            <w:vAlign w:val="bottom"/>
          </w:tcPr>
          <w:p w:rsidR="007651D7" w:rsidRPr="00113FD6" w:rsidRDefault="007651D7" w:rsidP="007651D7">
            <w:pPr>
              <w:jc w:val="center"/>
              <w:rPr>
                <w:spacing w:val="-20"/>
              </w:rPr>
            </w:pPr>
            <w:r w:rsidRPr="00113FD6">
              <w:rPr>
                <w:rFonts w:hint="eastAsia"/>
                <w:spacing w:val="-20"/>
              </w:rPr>
              <w:t>296.5</w:t>
            </w:r>
          </w:p>
        </w:tc>
        <w:tc>
          <w:tcPr>
            <w:tcW w:w="741" w:type="dxa"/>
            <w:tcBorders>
              <w:top w:val="nil"/>
              <w:left w:val="nil"/>
              <w:bottom w:val="nil"/>
              <w:right w:val="nil"/>
            </w:tcBorders>
            <w:vAlign w:val="bottom"/>
          </w:tcPr>
          <w:p w:rsidR="007651D7" w:rsidRPr="003D0A8F" w:rsidRDefault="007651D7" w:rsidP="007651D7">
            <w:pPr>
              <w:jc w:val="center"/>
              <w:rPr>
                <w:spacing w:val="-20"/>
              </w:rPr>
            </w:pPr>
            <w:r w:rsidRPr="003D0A8F">
              <w:rPr>
                <w:rFonts w:hint="eastAsia"/>
                <w:spacing w:val="-20"/>
              </w:rPr>
              <w:t>632.7</w:t>
            </w:r>
          </w:p>
        </w:tc>
        <w:tc>
          <w:tcPr>
            <w:tcW w:w="712" w:type="dxa"/>
            <w:tcBorders>
              <w:top w:val="nil"/>
              <w:left w:val="nil"/>
              <w:bottom w:val="nil"/>
              <w:right w:val="nil"/>
            </w:tcBorders>
            <w:vAlign w:val="center"/>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spacing w:val="0"/>
                <w:w w:val="95"/>
                <w:kern w:val="2"/>
                <w:szCs w:val="24"/>
              </w:rPr>
            </w:pPr>
            <w:r w:rsidRPr="007A2780">
              <w:rPr>
                <w:rFonts w:eastAsia="標楷體" w:hint="eastAsia"/>
                <w:snapToGrid w:val="0"/>
                <w:spacing w:val="0"/>
                <w:w w:val="95"/>
                <w:kern w:val="2"/>
                <w:szCs w:val="24"/>
              </w:rPr>
              <w:t>4.25</w:t>
            </w:r>
          </w:p>
        </w:tc>
        <w:tc>
          <w:tcPr>
            <w:tcW w:w="741" w:type="dxa"/>
            <w:tcBorders>
              <w:top w:val="nil"/>
              <w:left w:val="nil"/>
              <w:bottom w:val="nil"/>
              <w:right w:val="nil"/>
            </w:tcBorders>
            <w:vAlign w:val="bottom"/>
          </w:tcPr>
          <w:p w:rsidR="007651D7" w:rsidRPr="005C5ECB"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24"/>
              </w:rPr>
            </w:pPr>
            <w:r w:rsidRPr="005C5ECB">
              <w:rPr>
                <w:rFonts w:eastAsia="新細明體" w:hint="eastAsia"/>
                <w:spacing w:val="-20"/>
                <w:kern w:val="2"/>
                <w:szCs w:val="24"/>
              </w:rPr>
              <w:t>106</w:t>
            </w:r>
          </w:p>
        </w:tc>
        <w:tc>
          <w:tcPr>
            <w:tcW w:w="742" w:type="dxa"/>
            <w:tcBorders>
              <w:top w:val="nil"/>
              <w:left w:val="nil"/>
              <w:bottom w:val="nil"/>
              <w:right w:val="nil"/>
            </w:tcBorders>
            <w:vAlign w:val="bottom"/>
          </w:tcPr>
          <w:p w:rsidR="007651D7" w:rsidRPr="005C5ECB" w:rsidRDefault="007651D7" w:rsidP="007651D7">
            <w:pPr>
              <w:jc w:val="center"/>
              <w:rPr>
                <w:spacing w:val="-20"/>
              </w:rPr>
            </w:pPr>
            <w:r w:rsidRPr="005C5ECB">
              <w:rPr>
                <w:rFonts w:hint="eastAsia"/>
                <w:spacing w:val="-20"/>
              </w:rPr>
              <w:t>278</w:t>
            </w:r>
          </w:p>
        </w:tc>
        <w:tc>
          <w:tcPr>
            <w:tcW w:w="742" w:type="dxa"/>
            <w:tcBorders>
              <w:top w:val="nil"/>
              <w:left w:val="nil"/>
              <w:bottom w:val="nil"/>
            </w:tcBorders>
            <w:vAlign w:val="bottom"/>
          </w:tcPr>
          <w:p w:rsidR="007651D7" w:rsidRPr="005C5ECB" w:rsidRDefault="007651D7" w:rsidP="007651D7">
            <w:pPr>
              <w:jc w:val="center"/>
              <w:rPr>
                <w:spacing w:val="-20"/>
              </w:rPr>
            </w:pPr>
            <w:r w:rsidRPr="005C5ECB">
              <w:rPr>
                <w:rFonts w:hint="eastAsia"/>
                <w:spacing w:val="-20"/>
              </w:rPr>
              <w:t>96</w:t>
            </w:r>
          </w:p>
        </w:tc>
      </w:tr>
      <w:tr w:rsidR="007651D7" w:rsidRPr="0091351A" w:rsidTr="008B7297">
        <w:trPr>
          <w:jc w:val="center"/>
        </w:trPr>
        <w:tc>
          <w:tcPr>
            <w:tcW w:w="1498" w:type="dxa"/>
            <w:tcBorders>
              <w:top w:val="nil"/>
              <w:bottom w:val="nil"/>
              <w:right w:val="single" w:sz="4" w:space="0" w:color="auto"/>
            </w:tcBorders>
            <w:vAlign w:val="center"/>
          </w:tcPr>
          <w:p w:rsidR="007651D7" w:rsidRPr="0091351A" w:rsidRDefault="007651D7" w:rsidP="007651D7">
            <w:pPr>
              <w:snapToGrid w:val="0"/>
              <w:spacing w:line="280" w:lineRule="exact"/>
              <w:jc w:val="center"/>
              <w:rPr>
                <w:rFonts w:eastAsia="標楷體"/>
                <w:w w:val="95"/>
              </w:rPr>
            </w:pPr>
            <w:r w:rsidRPr="0091351A">
              <w:rPr>
                <w:rFonts w:eastAsia="標楷體" w:hint="eastAsia"/>
                <w:w w:val="95"/>
              </w:rPr>
              <w:t>3</w:t>
            </w:r>
            <w:r w:rsidRPr="0091351A">
              <w:rPr>
                <w:rFonts w:eastAsia="標楷體" w:hint="eastAsia"/>
                <w:w w:val="95"/>
              </w:rPr>
              <w:t>月</w:t>
            </w:r>
          </w:p>
        </w:tc>
        <w:tc>
          <w:tcPr>
            <w:tcW w:w="911" w:type="dxa"/>
            <w:tcBorders>
              <w:top w:val="nil"/>
              <w:left w:val="single" w:sz="4" w:space="0" w:color="auto"/>
              <w:bottom w:val="nil"/>
            </w:tcBorders>
            <w:vAlign w:val="bottom"/>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spacing w:val="-20"/>
                <w:kern w:val="2"/>
                <w:szCs w:val="18"/>
              </w:rPr>
              <w:t>1,127.</w:t>
            </w:r>
            <w:r w:rsidRPr="007A2780">
              <w:rPr>
                <w:rFonts w:eastAsia="新細明體" w:hint="eastAsia"/>
                <w:spacing w:val="-20"/>
                <w:kern w:val="2"/>
                <w:szCs w:val="18"/>
              </w:rPr>
              <w:t>6</w:t>
            </w:r>
          </w:p>
        </w:tc>
        <w:tc>
          <w:tcPr>
            <w:tcW w:w="811" w:type="dxa"/>
            <w:tcBorders>
              <w:top w:val="nil"/>
              <w:bottom w:val="nil"/>
            </w:tcBorders>
            <w:vAlign w:val="bottom"/>
          </w:tcPr>
          <w:p w:rsidR="007651D7" w:rsidRPr="007A2780" w:rsidRDefault="007651D7" w:rsidP="007651D7">
            <w:pPr>
              <w:jc w:val="center"/>
              <w:rPr>
                <w:spacing w:val="-20"/>
                <w:szCs w:val="18"/>
              </w:rPr>
            </w:pPr>
            <w:r w:rsidRPr="007A2780">
              <w:rPr>
                <w:rFonts w:hint="eastAsia"/>
                <w:spacing w:val="-20"/>
                <w:szCs w:val="18"/>
              </w:rPr>
              <w:t>1,080.6</w:t>
            </w:r>
          </w:p>
        </w:tc>
        <w:tc>
          <w:tcPr>
            <w:tcW w:w="624" w:type="dxa"/>
            <w:tcBorders>
              <w:top w:val="nil"/>
              <w:bottom w:val="nil"/>
            </w:tcBorders>
            <w:vAlign w:val="bottom"/>
          </w:tcPr>
          <w:p w:rsidR="007651D7" w:rsidRPr="007A2780" w:rsidRDefault="007651D7" w:rsidP="007651D7">
            <w:pPr>
              <w:jc w:val="center"/>
              <w:rPr>
                <w:spacing w:val="-20"/>
                <w:szCs w:val="18"/>
              </w:rPr>
            </w:pPr>
            <w:r w:rsidRPr="007A2780">
              <w:rPr>
                <w:rFonts w:hint="eastAsia"/>
                <w:spacing w:val="-20"/>
                <w:szCs w:val="18"/>
              </w:rPr>
              <w:t>47.0</w:t>
            </w:r>
          </w:p>
        </w:tc>
        <w:tc>
          <w:tcPr>
            <w:tcW w:w="830" w:type="dxa"/>
            <w:tcBorders>
              <w:top w:val="nil"/>
              <w:bottom w:val="nil"/>
            </w:tcBorders>
            <w:vAlign w:val="bottom"/>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hint="eastAsia"/>
                <w:spacing w:val="-20"/>
                <w:kern w:val="2"/>
                <w:szCs w:val="18"/>
              </w:rPr>
              <w:t>58.17</w:t>
            </w:r>
          </w:p>
        </w:tc>
        <w:tc>
          <w:tcPr>
            <w:tcW w:w="655" w:type="dxa"/>
            <w:tcBorders>
              <w:top w:val="nil"/>
              <w:bottom w:val="nil"/>
            </w:tcBorders>
            <w:vAlign w:val="bottom"/>
          </w:tcPr>
          <w:p w:rsidR="007651D7" w:rsidRPr="00113FD6" w:rsidRDefault="007651D7" w:rsidP="007651D7">
            <w:pPr>
              <w:jc w:val="center"/>
              <w:rPr>
                <w:spacing w:val="-20"/>
              </w:rPr>
            </w:pPr>
            <w:r w:rsidRPr="00113FD6">
              <w:rPr>
                <w:rFonts w:hint="eastAsia"/>
                <w:spacing w:val="-20"/>
              </w:rPr>
              <w:t>54.6</w:t>
            </w:r>
          </w:p>
        </w:tc>
        <w:tc>
          <w:tcPr>
            <w:tcW w:w="693" w:type="dxa"/>
            <w:tcBorders>
              <w:top w:val="nil"/>
              <w:bottom w:val="nil"/>
            </w:tcBorders>
            <w:vAlign w:val="bottom"/>
          </w:tcPr>
          <w:p w:rsidR="007651D7" w:rsidRPr="00113FD6" w:rsidRDefault="007651D7" w:rsidP="007651D7">
            <w:pPr>
              <w:jc w:val="center"/>
              <w:rPr>
                <w:spacing w:val="-20"/>
              </w:rPr>
            </w:pPr>
            <w:r w:rsidRPr="00113FD6">
              <w:rPr>
                <w:rFonts w:hint="eastAsia"/>
                <w:spacing w:val="-20"/>
              </w:rPr>
              <w:t>391.8</w:t>
            </w:r>
          </w:p>
        </w:tc>
        <w:tc>
          <w:tcPr>
            <w:tcW w:w="742" w:type="dxa"/>
            <w:tcBorders>
              <w:top w:val="nil"/>
              <w:bottom w:val="nil"/>
            </w:tcBorders>
            <w:vAlign w:val="bottom"/>
          </w:tcPr>
          <w:p w:rsidR="007651D7" w:rsidRPr="00113FD6" w:rsidRDefault="007651D7" w:rsidP="007651D7">
            <w:pPr>
              <w:jc w:val="center"/>
              <w:rPr>
                <w:spacing w:val="-20"/>
              </w:rPr>
            </w:pPr>
            <w:r w:rsidRPr="00113FD6">
              <w:rPr>
                <w:rFonts w:hint="eastAsia"/>
                <w:spacing w:val="-20"/>
              </w:rPr>
              <w:t>296.7</w:t>
            </w:r>
          </w:p>
        </w:tc>
        <w:tc>
          <w:tcPr>
            <w:tcW w:w="741" w:type="dxa"/>
            <w:tcBorders>
              <w:top w:val="nil"/>
              <w:bottom w:val="nil"/>
            </w:tcBorders>
            <w:vAlign w:val="bottom"/>
          </w:tcPr>
          <w:p w:rsidR="007651D7" w:rsidRPr="003D0A8F" w:rsidRDefault="007651D7" w:rsidP="007651D7">
            <w:pPr>
              <w:jc w:val="center"/>
              <w:rPr>
                <w:spacing w:val="-20"/>
              </w:rPr>
            </w:pPr>
            <w:r w:rsidRPr="003D0A8F">
              <w:rPr>
                <w:rFonts w:hint="eastAsia"/>
                <w:spacing w:val="-20"/>
              </w:rPr>
              <w:t>634.1</w:t>
            </w:r>
          </w:p>
        </w:tc>
        <w:tc>
          <w:tcPr>
            <w:tcW w:w="712" w:type="dxa"/>
            <w:tcBorders>
              <w:top w:val="nil"/>
              <w:bottom w:val="nil"/>
            </w:tcBorders>
            <w:vAlign w:val="center"/>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spacing w:val="0"/>
                <w:w w:val="95"/>
                <w:kern w:val="2"/>
                <w:szCs w:val="24"/>
              </w:rPr>
            </w:pPr>
            <w:r w:rsidRPr="007A2780">
              <w:rPr>
                <w:rFonts w:eastAsia="標楷體" w:hint="eastAsia"/>
                <w:snapToGrid w:val="0"/>
                <w:spacing w:val="0"/>
                <w:w w:val="95"/>
                <w:kern w:val="2"/>
                <w:szCs w:val="24"/>
              </w:rPr>
              <w:t>4.17</w:t>
            </w:r>
          </w:p>
        </w:tc>
        <w:tc>
          <w:tcPr>
            <w:tcW w:w="741" w:type="dxa"/>
            <w:tcBorders>
              <w:top w:val="nil"/>
              <w:bottom w:val="nil"/>
            </w:tcBorders>
            <w:vAlign w:val="bottom"/>
          </w:tcPr>
          <w:p w:rsidR="007651D7" w:rsidRPr="005C5ECB"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24"/>
              </w:rPr>
            </w:pPr>
            <w:r w:rsidRPr="005C5ECB">
              <w:rPr>
                <w:rFonts w:eastAsia="新細明體" w:hint="eastAsia"/>
                <w:spacing w:val="-20"/>
                <w:kern w:val="2"/>
                <w:szCs w:val="24"/>
              </w:rPr>
              <w:t>107</w:t>
            </w:r>
          </w:p>
        </w:tc>
        <w:tc>
          <w:tcPr>
            <w:tcW w:w="742" w:type="dxa"/>
            <w:tcBorders>
              <w:top w:val="nil"/>
              <w:bottom w:val="nil"/>
            </w:tcBorders>
            <w:vAlign w:val="bottom"/>
          </w:tcPr>
          <w:p w:rsidR="007651D7" w:rsidRPr="005C5ECB" w:rsidRDefault="007651D7" w:rsidP="007651D7">
            <w:pPr>
              <w:jc w:val="center"/>
              <w:rPr>
                <w:spacing w:val="-20"/>
              </w:rPr>
            </w:pPr>
            <w:r w:rsidRPr="005C5ECB">
              <w:rPr>
                <w:rFonts w:hint="eastAsia"/>
                <w:spacing w:val="-20"/>
              </w:rPr>
              <w:t>274</w:t>
            </w:r>
          </w:p>
        </w:tc>
        <w:tc>
          <w:tcPr>
            <w:tcW w:w="742" w:type="dxa"/>
            <w:tcBorders>
              <w:top w:val="nil"/>
              <w:bottom w:val="nil"/>
            </w:tcBorders>
            <w:vAlign w:val="bottom"/>
          </w:tcPr>
          <w:p w:rsidR="007651D7" w:rsidRPr="005C5ECB" w:rsidRDefault="007651D7" w:rsidP="007651D7">
            <w:pPr>
              <w:jc w:val="center"/>
              <w:rPr>
                <w:spacing w:val="-20"/>
              </w:rPr>
            </w:pPr>
            <w:r w:rsidRPr="005C5ECB">
              <w:rPr>
                <w:rFonts w:hint="eastAsia"/>
                <w:spacing w:val="-20"/>
              </w:rPr>
              <w:t>90</w:t>
            </w:r>
          </w:p>
        </w:tc>
      </w:tr>
      <w:tr w:rsidR="007651D7" w:rsidRPr="0091351A" w:rsidTr="008B7297">
        <w:trPr>
          <w:jc w:val="center"/>
        </w:trPr>
        <w:tc>
          <w:tcPr>
            <w:tcW w:w="1498" w:type="dxa"/>
            <w:tcBorders>
              <w:top w:val="nil"/>
              <w:bottom w:val="nil"/>
              <w:right w:val="single" w:sz="4" w:space="0" w:color="auto"/>
            </w:tcBorders>
            <w:vAlign w:val="center"/>
          </w:tcPr>
          <w:p w:rsidR="007651D7" w:rsidRPr="0091351A" w:rsidRDefault="007651D7" w:rsidP="007651D7">
            <w:pPr>
              <w:snapToGrid w:val="0"/>
              <w:spacing w:line="280" w:lineRule="exact"/>
              <w:jc w:val="center"/>
              <w:rPr>
                <w:rFonts w:eastAsia="標楷體"/>
                <w:w w:val="95"/>
              </w:rPr>
            </w:pPr>
            <w:r w:rsidRPr="0091351A">
              <w:rPr>
                <w:rFonts w:eastAsia="標楷體" w:hint="eastAsia"/>
                <w:w w:val="95"/>
              </w:rPr>
              <w:t>4</w:t>
            </w:r>
            <w:r w:rsidRPr="0091351A">
              <w:rPr>
                <w:rFonts w:eastAsia="標楷體" w:hint="eastAsia"/>
                <w:w w:val="95"/>
              </w:rPr>
              <w:t>月</w:t>
            </w:r>
          </w:p>
        </w:tc>
        <w:tc>
          <w:tcPr>
            <w:tcW w:w="911" w:type="dxa"/>
            <w:tcBorders>
              <w:top w:val="nil"/>
              <w:left w:val="single" w:sz="4" w:space="0" w:color="auto"/>
              <w:bottom w:val="nil"/>
            </w:tcBorders>
            <w:vAlign w:val="bottom"/>
          </w:tcPr>
          <w:p w:rsidR="007651D7" w:rsidRPr="0091351A"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91351A">
              <w:rPr>
                <w:rFonts w:eastAsia="新細明體"/>
                <w:spacing w:val="-20"/>
                <w:kern w:val="2"/>
                <w:szCs w:val="18"/>
              </w:rPr>
              <w:t>1,12</w:t>
            </w:r>
            <w:r w:rsidRPr="0091351A">
              <w:rPr>
                <w:rFonts w:eastAsia="新細明體" w:hint="eastAsia"/>
                <w:spacing w:val="-20"/>
                <w:kern w:val="2"/>
                <w:szCs w:val="18"/>
              </w:rPr>
              <w:t>8</w:t>
            </w:r>
            <w:r w:rsidRPr="0091351A">
              <w:rPr>
                <w:rFonts w:eastAsia="新細明體"/>
                <w:spacing w:val="-20"/>
                <w:kern w:val="2"/>
                <w:szCs w:val="18"/>
              </w:rPr>
              <w:t>.</w:t>
            </w:r>
            <w:r w:rsidRPr="0091351A">
              <w:rPr>
                <w:rFonts w:eastAsia="新細明體" w:hint="eastAsia"/>
                <w:spacing w:val="-20"/>
                <w:kern w:val="2"/>
                <w:szCs w:val="18"/>
              </w:rPr>
              <w:t>1</w:t>
            </w:r>
          </w:p>
        </w:tc>
        <w:tc>
          <w:tcPr>
            <w:tcW w:w="811" w:type="dxa"/>
            <w:tcBorders>
              <w:top w:val="nil"/>
              <w:bottom w:val="nil"/>
            </w:tcBorders>
            <w:vAlign w:val="bottom"/>
          </w:tcPr>
          <w:p w:rsidR="007651D7" w:rsidRPr="0091351A" w:rsidRDefault="007651D7" w:rsidP="007651D7">
            <w:pPr>
              <w:jc w:val="center"/>
              <w:rPr>
                <w:spacing w:val="-20"/>
                <w:szCs w:val="18"/>
              </w:rPr>
            </w:pPr>
            <w:r w:rsidRPr="0091351A">
              <w:rPr>
                <w:rFonts w:hint="eastAsia"/>
                <w:spacing w:val="-20"/>
                <w:szCs w:val="18"/>
              </w:rPr>
              <w:t>1,081.8</w:t>
            </w:r>
          </w:p>
        </w:tc>
        <w:tc>
          <w:tcPr>
            <w:tcW w:w="624" w:type="dxa"/>
            <w:tcBorders>
              <w:top w:val="nil"/>
              <w:bottom w:val="nil"/>
            </w:tcBorders>
            <w:vAlign w:val="bottom"/>
          </w:tcPr>
          <w:p w:rsidR="007651D7" w:rsidRPr="0091351A" w:rsidRDefault="007651D7" w:rsidP="007651D7">
            <w:pPr>
              <w:jc w:val="center"/>
              <w:rPr>
                <w:spacing w:val="-20"/>
                <w:szCs w:val="18"/>
              </w:rPr>
            </w:pPr>
            <w:r w:rsidRPr="0091351A">
              <w:rPr>
                <w:rFonts w:hint="eastAsia"/>
                <w:spacing w:val="-20"/>
                <w:szCs w:val="18"/>
              </w:rPr>
              <w:t>46.3</w:t>
            </w:r>
          </w:p>
        </w:tc>
        <w:tc>
          <w:tcPr>
            <w:tcW w:w="830" w:type="dxa"/>
            <w:tcBorders>
              <w:top w:val="nil"/>
              <w:bottom w:val="nil"/>
            </w:tcBorders>
            <w:vAlign w:val="bottom"/>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hint="eastAsia"/>
                <w:spacing w:val="-20"/>
                <w:kern w:val="2"/>
                <w:szCs w:val="18"/>
              </w:rPr>
              <w:t>58.15</w:t>
            </w:r>
          </w:p>
        </w:tc>
        <w:tc>
          <w:tcPr>
            <w:tcW w:w="655" w:type="dxa"/>
            <w:tcBorders>
              <w:top w:val="nil"/>
              <w:bottom w:val="nil"/>
            </w:tcBorders>
            <w:vAlign w:val="bottom"/>
          </w:tcPr>
          <w:p w:rsidR="007651D7" w:rsidRPr="00113FD6" w:rsidRDefault="007651D7" w:rsidP="007651D7">
            <w:pPr>
              <w:jc w:val="center"/>
              <w:rPr>
                <w:spacing w:val="-20"/>
              </w:rPr>
            </w:pPr>
            <w:r w:rsidRPr="00113FD6">
              <w:rPr>
                <w:rFonts w:hint="eastAsia"/>
                <w:spacing w:val="-20"/>
              </w:rPr>
              <w:t>54.5</w:t>
            </w:r>
          </w:p>
        </w:tc>
        <w:tc>
          <w:tcPr>
            <w:tcW w:w="693" w:type="dxa"/>
            <w:tcBorders>
              <w:top w:val="nil"/>
              <w:bottom w:val="nil"/>
            </w:tcBorders>
            <w:vAlign w:val="bottom"/>
          </w:tcPr>
          <w:p w:rsidR="007651D7" w:rsidRPr="00113FD6" w:rsidRDefault="007651D7" w:rsidP="007651D7">
            <w:pPr>
              <w:jc w:val="center"/>
              <w:rPr>
                <w:spacing w:val="-20"/>
              </w:rPr>
            </w:pPr>
            <w:r w:rsidRPr="00113FD6">
              <w:rPr>
                <w:rFonts w:hint="eastAsia"/>
                <w:spacing w:val="-20"/>
              </w:rPr>
              <w:t>392.2</w:t>
            </w:r>
          </w:p>
        </w:tc>
        <w:tc>
          <w:tcPr>
            <w:tcW w:w="742" w:type="dxa"/>
            <w:tcBorders>
              <w:top w:val="nil"/>
              <w:bottom w:val="nil"/>
            </w:tcBorders>
            <w:vAlign w:val="bottom"/>
          </w:tcPr>
          <w:p w:rsidR="007651D7" w:rsidRPr="00113FD6" w:rsidRDefault="007651D7" w:rsidP="007651D7">
            <w:pPr>
              <w:jc w:val="center"/>
              <w:rPr>
                <w:spacing w:val="-20"/>
              </w:rPr>
            </w:pPr>
            <w:r w:rsidRPr="00113FD6">
              <w:rPr>
                <w:rFonts w:hint="eastAsia"/>
                <w:spacing w:val="-20"/>
              </w:rPr>
              <w:t>296.9</w:t>
            </w:r>
          </w:p>
        </w:tc>
        <w:tc>
          <w:tcPr>
            <w:tcW w:w="741" w:type="dxa"/>
            <w:tcBorders>
              <w:top w:val="nil"/>
              <w:bottom w:val="nil"/>
            </w:tcBorders>
            <w:vAlign w:val="bottom"/>
          </w:tcPr>
          <w:p w:rsidR="007651D7" w:rsidRPr="003D0A8F" w:rsidRDefault="007651D7" w:rsidP="007651D7">
            <w:pPr>
              <w:jc w:val="center"/>
              <w:rPr>
                <w:spacing w:val="-20"/>
              </w:rPr>
            </w:pPr>
            <w:r w:rsidRPr="003D0A8F">
              <w:rPr>
                <w:rFonts w:hint="eastAsia"/>
                <w:spacing w:val="-20"/>
              </w:rPr>
              <w:t>635.2</w:t>
            </w:r>
          </w:p>
        </w:tc>
        <w:tc>
          <w:tcPr>
            <w:tcW w:w="712" w:type="dxa"/>
            <w:tcBorders>
              <w:top w:val="nil"/>
              <w:bottom w:val="nil"/>
            </w:tcBorders>
            <w:vAlign w:val="center"/>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spacing w:val="0"/>
                <w:w w:val="95"/>
                <w:kern w:val="2"/>
                <w:szCs w:val="24"/>
              </w:rPr>
            </w:pPr>
            <w:r w:rsidRPr="007A2780">
              <w:rPr>
                <w:rFonts w:eastAsia="標楷體" w:hint="eastAsia"/>
                <w:snapToGrid w:val="0"/>
                <w:spacing w:val="0"/>
                <w:w w:val="95"/>
                <w:kern w:val="2"/>
                <w:szCs w:val="24"/>
              </w:rPr>
              <w:t>4.10</w:t>
            </w:r>
          </w:p>
        </w:tc>
        <w:tc>
          <w:tcPr>
            <w:tcW w:w="741" w:type="dxa"/>
            <w:tcBorders>
              <w:top w:val="nil"/>
              <w:bottom w:val="nil"/>
            </w:tcBorders>
            <w:vAlign w:val="bottom"/>
          </w:tcPr>
          <w:p w:rsidR="007651D7" w:rsidRPr="005C5ECB"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24"/>
              </w:rPr>
            </w:pPr>
            <w:r w:rsidRPr="005C5ECB">
              <w:rPr>
                <w:rFonts w:eastAsia="新細明體" w:hint="eastAsia"/>
                <w:spacing w:val="-20"/>
                <w:kern w:val="2"/>
                <w:szCs w:val="24"/>
              </w:rPr>
              <w:t>102</w:t>
            </w:r>
          </w:p>
        </w:tc>
        <w:tc>
          <w:tcPr>
            <w:tcW w:w="742" w:type="dxa"/>
            <w:tcBorders>
              <w:top w:val="nil"/>
              <w:bottom w:val="nil"/>
            </w:tcBorders>
            <w:vAlign w:val="bottom"/>
          </w:tcPr>
          <w:p w:rsidR="007651D7" w:rsidRPr="005C5ECB" w:rsidRDefault="007651D7" w:rsidP="007651D7">
            <w:pPr>
              <w:jc w:val="center"/>
              <w:rPr>
                <w:spacing w:val="-20"/>
              </w:rPr>
            </w:pPr>
            <w:r w:rsidRPr="005C5ECB">
              <w:rPr>
                <w:rFonts w:hint="eastAsia"/>
                <w:spacing w:val="-20"/>
              </w:rPr>
              <w:t>272</w:t>
            </w:r>
          </w:p>
        </w:tc>
        <w:tc>
          <w:tcPr>
            <w:tcW w:w="742" w:type="dxa"/>
            <w:tcBorders>
              <w:top w:val="nil"/>
              <w:bottom w:val="nil"/>
            </w:tcBorders>
            <w:vAlign w:val="bottom"/>
          </w:tcPr>
          <w:p w:rsidR="007651D7" w:rsidRPr="005C5ECB" w:rsidRDefault="007651D7" w:rsidP="007651D7">
            <w:pPr>
              <w:jc w:val="center"/>
              <w:rPr>
                <w:spacing w:val="-20"/>
              </w:rPr>
            </w:pPr>
            <w:r w:rsidRPr="005C5ECB">
              <w:rPr>
                <w:rFonts w:hint="eastAsia"/>
                <w:spacing w:val="-20"/>
              </w:rPr>
              <w:t>89</w:t>
            </w:r>
          </w:p>
        </w:tc>
      </w:tr>
      <w:tr w:rsidR="007651D7" w:rsidRPr="0091351A" w:rsidTr="008B7297">
        <w:trPr>
          <w:jc w:val="center"/>
        </w:trPr>
        <w:tc>
          <w:tcPr>
            <w:tcW w:w="1498" w:type="dxa"/>
            <w:tcBorders>
              <w:top w:val="nil"/>
              <w:bottom w:val="nil"/>
              <w:right w:val="single" w:sz="4" w:space="0" w:color="auto"/>
            </w:tcBorders>
            <w:vAlign w:val="center"/>
          </w:tcPr>
          <w:p w:rsidR="007651D7" w:rsidRPr="0091351A" w:rsidRDefault="007651D7" w:rsidP="007651D7">
            <w:pPr>
              <w:snapToGrid w:val="0"/>
              <w:spacing w:line="280" w:lineRule="exact"/>
              <w:jc w:val="center"/>
              <w:rPr>
                <w:rFonts w:eastAsia="標楷體"/>
                <w:w w:val="95"/>
              </w:rPr>
            </w:pPr>
            <w:r w:rsidRPr="0091351A">
              <w:rPr>
                <w:rFonts w:eastAsia="標楷體" w:hint="eastAsia"/>
                <w:w w:val="95"/>
              </w:rPr>
              <w:t>5</w:t>
            </w:r>
            <w:r w:rsidRPr="0091351A">
              <w:rPr>
                <w:rFonts w:eastAsia="標楷體" w:hint="eastAsia"/>
                <w:w w:val="95"/>
              </w:rPr>
              <w:t>月</w:t>
            </w:r>
          </w:p>
        </w:tc>
        <w:tc>
          <w:tcPr>
            <w:tcW w:w="911" w:type="dxa"/>
            <w:tcBorders>
              <w:top w:val="nil"/>
              <w:left w:val="single" w:sz="4" w:space="0" w:color="auto"/>
              <w:bottom w:val="nil"/>
            </w:tcBorders>
            <w:vAlign w:val="bottom"/>
          </w:tcPr>
          <w:p w:rsidR="007651D7" w:rsidRPr="0091351A"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91351A">
              <w:rPr>
                <w:rFonts w:eastAsia="新細明體" w:hint="eastAsia"/>
                <w:spacing w:val="-20"/>
                <w:kern w:val="2"/>
                <w:szCs w:val="18"/>
              </w:rPr>
              <w:t>1,130.0</w:t>
            </w:r>
          </w:p>
        </w:tc>
        <w:tc>
          <w:tcPr>
            <w:tcW w:w="811" w:type="dxa"/>
            <w:tcBorders>
              <w:top w:val="nil"/>
              <w:bottom w:val="nil"/>
            </w:tcBorders>
            <w:vAlign w:val="bottom"/>
          </w:tcPr>
          <w:p w:rsidR="007651D7" w:rsidRPr="0091351A" w:rsidRDefault="007651D7" w:rsidP="007651D7">
            <w:pPr>
              <w:jc w:val="center"/>
              <w:rPr>
                <w:spacing w:val="-20"/>
                <w:szCs w:val="18"/>
              </w:rPr>
            </w:pPr>
            <w:r w:rsidRPr="0091351A">
              <w:rPr>
                <w:rFonts w:hint="eastAsia"/>
                <w:spacing w:val="-20"/>
                <w:szCs w:val="18"/>
              </w:rPr>
              <w:t>1,083.4</w:t>
            </w:r>
          </w:p>
        </w:tc>
        <w:tc>
          <w:tcPr>
            <w:tcW w:w="624" w:type="dxa"/>
            <w:tcBorders>
              <w:top w:val="nil"/>
              <w:bottom w:val="nil"/>
            </w:tcBorders>
            <w:vAlign w:val="bottom"/>
          </w:tcPr>
          <w:p w:rsidR="007651D7" w:rsidRPr="0091351A" w:rsidRDefault="007651D7" w:rsidP="007651D7">
            <w:pPr>
              <w:jc w:val="center"/>
              <w:rPr>
                <w:spacing w:val="-20"/>
                <w:szCs w:val="18"/>
              </w:rPr>
            </w:pPr>
            <w:r w:rsidRPr="0091351A">
              <w:rPr>
                <w:rFonts w:hint="eastAsia"/>
                <w:spacing w:val="-20"/>
                <w:szCs w:val="18"/>
              </w:rPr>
              <w:t>46.6</w:t>
            </w:r>
          </w:p>
        </w:tc>
        <w:tc>
          <w:tcPr>
            <w:tcW w:w="830" w:type="dxa"/>
            <w:tcBorders>
              <w:top w:val="nil"/>
              <w:bottom w:val="nil"/>
            </w:tcBorders>
            <w:vAlign w:val="bottom"/>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hint="eastAsia"/>
                <w:spacing w:val="-20"/>
                <w:kern w:val="2"/>
                <w:szCs w:val="18"/>
              </w:rPr>
              <w:t>58.21</w:t>
            </w:r>
          </w:p>
        </w:tc>
        <w:tc>
          <w:tcPr>
            <w:tcW w:w="655" w:type="dxa"/>
            <w:tcBorders>
              <w:top w:val="nil"/>
              <w:bottom w:val="nil"/>
            </w:tcBorders>
            <w:vAlign w:val="bottom"/>
          </w:tcPr>
          <w:p w:rsidR="007651D7" w:rsidRPr="00113FD6" w:rsidRDefault="007651D7" w:rsidP="007651D7">
            <w:pPr>
              <w:jc w:val="center"/>
              <w:rPr>
                <w:spacing w:val="-20"/>
              </w:rPr>
            </w:pPr>
            <w:r w:rsidRPr="00113FD6">
              <w:rPr>
                <w:rFonts w:hint="eastAsia"/>
                <w:spacing w:val="-20"/>
              </w:rPr>
              <w:t>54.1</w:t>
            </w:r>
          </w:p>
        </w:tc>
        <w:tc>
          <w:tcPr>
            <w:tcW w:w="693" w:type="dxa"/>
            <w:tcBorders>
              <w:top w:val="nil"/>
              <w:bottom w:val="nil"/>
            </w:tcBorders>
            <w:vAlign w:val="bottom"/>
          </w:tcPr>
          <w:p w:rsidR="007651D7" w:rsidRPr="00113FD6" w:rsidRDefault="007651D7" w:rsidP="007651D7">
            <w:pPr>
              <w:jc w:val="center"/>
              <w:rPr>
                <w:spacing w:val="-20"/>
              </w:rPr>
            </w:pPr>
            <w:r w:rsidRPr="00113FD6">
              <w:rPr>
                <w:rFonts w:hint="eastAsia"/>
                <w:spacing w:val="-20"/>
              </w:rPr>
              <w:t>392.5</w:t>
            </w:r>
          </w:p>
        </w:tc>
        <w:tc>
          <w:tcPr>
            <w:tcW w:w="742" w:type="dxa"/>
            <w:tcBorders>
              <w:top w:val="nil"/>
              <w:bottom w:val="nil"/>
            </w:tcBorders>
            <w:vAlign w:val="bottom"/>
          </w:tcPr>
          <w:p w:rsidR="007651D7" w:rsidRPr="00113FD6" w:rsidRDefault="007651D7" w:rsidP="007651D7">
            <w:pPr>
              <w:jc w:val="center"/>
              <w:rPr>
                <w:spacing w:val="-20"/>
              </w:rPr>
            </w:pPr>
            <w:r w:rsidRPr="00113FD6">
              <w:rPr>
                <w:rFonts w:hint="eastAsia"/>
                <w:spacing w:val="-20"/>
              </w:rPr>
              <w:t>297.2</w:t>
            </w:r>
          </w:p>
        </w:tc>
        <w:tc>
          <w:tcPr>
            <w:tcW w:w="741" w:type="dxa"/>
            <w:tcBorders>
              <w:top w:val="nil"/>
              <w:bottom w:val="nil"/>
            </w:tcBorders>
            <w:vAlign w:val="bottom"/>
          </w:tcPr>
          <w:p w:rsidR="007651D7" w:rsidRPr="003D0A8F" w:rsidRDefault="007651D7" w:rsidP="007651D7">
            <w:pPr>
              <w:jc w:val="center"/>
              <w:rPr>
                <w:spacing w:val="-20"/>
              </w:rPr>
            </w:pPr>
            <w:r w:rsidRPr="003D0A8F">
              <w:rPr>
                <w:rFonts w:hint="eastAsia"/>
                <w:spacing w:val="-20"/>
              </w:rPr>
              <w:t>636.9</w:t>
            </w:r>
          </w:p>
        </w:tc>
        <w:tc>
          <w:tcPr>
            <w:tcW w:w="712" w:type="dxa"/>
            <w:tcBorders>
              <w:top w:val="nil"/>
              <w:bottom w:val="nil"/>
            </w:tcBorders>
            <w:vAlign w:val="center"/>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spacing w:val="0"/>
                <w:w w:val="95"/>
                <w:kern w:val="2"/>
                <w:szCs w:val="24"/>
              </w:rPr>
            </w:pPr>
            <w:r w:rsidRPr="007A2780">
              <w:rPr>
                <w:rFonts w:eastAsia="標楷體" w:hint="eastAsia"/>
                <w:snapToGrid w:val="0"/>
                <w:spacing w:val="0"/>
                <w:w w:val="95"/>
                <w:kern w:val="2"/>
                <w:szCs w:val="24"/>
              </w:rPr>
              <w:t>4.12</w:t>
            </w:r>
          </w:p>
        </w:tc>
        <w:tc>
          <w:tcPr>
            <w:tcW w:w="741" w:type="dxa"/>
            <w:tcBorders>
              <w:top w:val="nil"/>
              <w:bottom w:val="nil"/>
            </w:tcBorders>
            <w:vAlign w:val="bottom"/>
          </w:tcPr>
          <w:p w:rsidR="007651D7" w:rsidRPr="005C5ECB"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24"/>
              </w:rPr>
            </w:pPr>
            <w:r w:rsidRPr="005C5ECB">
              <w:rPr>
                <w:rFonts w:eastAsia="新細明體" w:hint="eastAsia"/>
                <w:spacing w:val="-20"/>
                <w:kern w:val="2"/>
                <w:szCs w:val="24"/>
              </w:rPr>
              <w:t>102</w:t>
            </w:r>
          </w:p>
        </w:tc>
        <w:tc>
          <w:tcPr>
            <w:tcW w:w="742" w:type="dxa"/>
            <w:tcBorders>
              <w:top w:val="nil"/>
              <w:bottom w:val="nil"/>
            </w:tcBorders>
            <w:vAlign w:val="bottom"/>
          </w:tcPr>
          <w:p w:rsidR="007651D7" w:rsidRPr="005C5ECB" w:rsidRDefault="007651D7" w:rsidP="007651D7">
            <w:pPr>
              <w:jc w:val="center"/>
              <w:rPr>
                <w:spacing w:val="-20"/>
              </w:rPr>
            </w:pPr>
            <w:r w:rsidRPr="005C5ECB">
              <w:rPr>
                <w:rFonts w:hint="eastAsia"/>
                <w:spacing w:val="-20"/>
              </w:rPr>
              <w:t>277</w:t>
            </w:r>
          </w:p>
        </w:tc>
        <w:tc>
          <w:tcPr>
            <w:tcW w:w="742" w:type="dxa"/>
            <w:tcBorders>
              <w:top w:val="nil"/>
              <w:bottom w:val="nil"/>
            </w:tcBorders>
            <w:vAlign w:val="bottom"/>
          </w:tcPr>
          <w:p w:rsidR="007651D7" w:rsidRPr="005C5ECB" w:rsidRDefault="007651D7" w:rsidP="007651D7">
            <w:pPr>
              <w:jc w:val="center"/>
              <w:rPr>
                <w:spacing w:val="-20"/>
              </w:rPr>
            </w:pPr>
            <w:r w:rsidRPr="005C5ECB">
              <w:rPr>
                <w:rFonts w:hint="eastAsia"/>
                <w:spacing w:val="-20"/>
              </w:rPr>
              <w:t>87</w:t>
            </w:r>
          </w:p>
        </w:tc>
      </w:tr>
      <w:tr w:rsidR="007651D7" w:rsidRPr="0091351A" w:rsidTr="008B7297">
        <w:trPr>
          <w:jc w:val="center"/>
        </w:trPr>
        <w:tc>
          <w:tcPr>
            <w:tcW w:w="1498" w:type="dxa"/>
            <w:tcBorders>
              <w:top w:val="nil"/>
              <w:bottom w:val="nil"/>
              <w:right w:val="single" w:sz="4" w:space="0" w:color="auto"/>
            </w:tcBorders>
            <w:vAlign w:val="center"/>
          </w:tcPr>
          <w:p w:rsidR="007651D7" w:rsidRPr="0091351A" w:rsidRDefault="007651D7" w:rsidP="007651D7">
            <w:pPr>
              <w:snapToGrid w:val="0"/>
              <w:spacing w:line="280" w:lineRule="exact"/>
              <w:jc w:val="center"/>
              <w:rPr>
                <w:rFonts w:eastAsia="標楷體"/>
                <w:w w:val="95"/>
              </w:rPr>
            </w:pPr>
            <w:r w:rsidRPr="0091351A">
              <w:rPr>
                <w:rFonts w:eastAsia="標楷體" w:hint="eastAsia"/>
                <w:w w:val="95"/>
              </w:rPr>
              <w:t>6</w:t>
            </w:r>
            <w:r w:rsidRPr="0091351A">
              <w:rPr>
                <w:rFonts w:eastAsia="標楷體" w:hint="eastAsia"/>
                <w:w w:val="95"/>
              </w:rPr>
              <w:t>月</w:t>
            </w:r>
          </w:p>
        </w:tc>
        <w:tc>
          <w:tcPr>
            <w:tcW w:w="911" w:type="dxa"/>
            <w:tcBorders>
              <w:top w:val="nil"/>
              <w:left w:val="single" w:sz="4" w:space="0" w:color="auto"/>
              <w:bottom w:val="nil"/>
            </w:tcBorders>
            <w:vAlign w:val="bottom"/>
          </w:tcPr>
          <w:p w:rsidR="007651D7" w:rsidRPr="0091351A"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91351A">
              <w:rPr>
                <w:rFonts w:eastAsia="新細明體" w:hint="eastAsia"/>
                <w:spacing w:val="-20"/>
                <w:kern w:val="2"/>
                <w:szCs w:val="18"/>
              </w:rPr>
              <w:t>1,133.1</w:t>
            </w:r>
          </w:p>
        </w:tc>
        <w:tc>
          <w:tcPr>
            <w:tcW w:w="811" w:type="dxa"/>
            <w:tcBorders>
              <w:top w:val="nil"/>
              <w:bottom w:val="nil"/>
            </w:tcBorders>
            <w:vAlign w:val="bottom"/>
          </w:tcPr>
          <w:p w:rsidR="007651D7" w:rsidRPr="0091351A" w:rsidRDefault="007651D7" w:rsidP="007651D7">
            <w:pPr>
              <w:jc w:val="center"/>
              <w:rPr>
                <w:spacing w:val="-20"/>
                <w:szCs w:val="18"/>
              </w:rPr>
            </w:pPr>
            <w:r w:rsidRPr="0091351A">
              <w:rPr>
                <w:rFonts w:hint="eastAsia"/>
                <w:spacing w:val="-20"/>
                <w:szCs w:val="18"/>
              </w:rPr>
              <w:t>1,085.4</w:t>
            </w:r>
          </w:p>
        </w:tc>
        <w:tc>
          <w:tcPr>
            <w:tcW w:w="624" w:type="dxa"/>
            <w:tcBorders>
              <w:top w:val="nil"/>
              <w:bottom w:val="nil"/>
            </w:tcBorders>
            <w:vAlign w:val="bottom"/>
          </w:tcPr>
          <w:p w:rsidR="007651D7" w:rsidRPr="0091351A" w:rsidRDefault="007651D7" w:rsidP="007651D7">
            <w:pPr>
              <w:jc w:val="center"/>
              <w:rPr>
                <w:spacing w:val="-20"/>
                <w:szCs w:val="18"/>
              </w:rPr>
            </w:pPr>
            <w:r w:rsidRPr="0091351A">
              <w:rPr>
                <w:rFonts w:hint="eastAsia"/>
                <w:spacing w:val="-20"/>
                <w:szCs w:val="18"/>
              </w:rPr>
              <w:t>47.7</w:t>
            </w:r>
          </w:p>
        </w:tc>
        <w:tc>
          <w:tcPr>
            <w:tcW w:w="830" w:type="dxa"/>
            <w:tcBorders>
              <w:top w:val="nil"/>
              <w:bottom w:val="nil"/>
            </w:tcBorders>
            <w:vAlign w:val="bottom"/>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hint="eastAsia"/>
                <w:spacing w:val="-20"/>
                <w:kern w:val="2"/>
                <w:szCs w:val="18"/>
              </w:rPr>
              <w:t>58.32</w:t>
            </w:r>
          </w:p>
        </w:tc>
        <w:tc>
          <w:tcPr>
            <w:tcW w:w="655" w:type="dxa"/>
            <w:tcBorders>
              <w:top w:val="nil"/>
              <w:bottom w:val="nil"/>
            </w:tcBorders>
            <w:vAlign w:val="bottom"/>
          </w:tcPr>
          <w:p w:rsidR="007651D7" w:rsidRPr="00113FD6" w:rsidRDefault="007651D7" w:rsidP="007651D7">
            <w:pPr>
              <w:jc w:val="center"/>
              <w:rPr>
                <w:spacing w:val="-20"/>
              </w:rPr>
            </w:pPr>
            <w:r w:rsidRPr="00113FD6">
              <w:rPr>
                <w:rFonts w:hint="eastAsia"/>
                <w:spacing w:val="-20"/>
              </w:rPr>
              <w:t>54.3</w:t>
            </w:r>
          </w:p>
        </w:tc>
        <w:tc>
          <w:tcPr>
            <w:tcW w:w="693" w:type="dxa"/>
            <w:tcBorders>
              <w:top w:val="nil"/>
              <w:bottom w:val="nil"/>
            </w:tcBorders>
            <w:vAlign w:val="bottom"/>
          </w:tcPr>
          <w:p w:rsidR="007651D7" w:rsidRPr="00113FD6" w:rsidRDefault="007651D7" w:rsidP="007651D7">
            <w:pPr>
              <w:jc w:val="center"/>
              <w:rPr>
                <w:spacing w:val="-20"/>
              </w:rPr>
            </w:pPr>
            <w:r w:rsidRPr="00113FD6">
              <w:rPr>
                <w:rFonts w:hint="eastAsia"/>
                <w:spacing w:val="-20"/>
              </w:rPr>
              <w:t>393.2</w:t>
            </w:r>
          </w:p>
        </w:tc>
        <w:tc>
          <w:tcPr>
            <w:tcW w:w="742" w:type="dxa"/>
            <w:tcBorders>
              <w:top w:val="nil"/>
              <w:bottom w:val="nil"/>
            </w:tcBorders>
            <w:vAlign w:val="bottom"/>
          </w:tcPr>
          <w:p w:rsidR="007651D7" w:rsidRPr="00113FD6" w:rsidRDefault="007651D7" w:rsidP="007651D7">
            <w:pPr>
              <w:jc w:val="center"/>
              <w:rPr>
                <w:spacing w:val="-20"/>
              </w:rPr>
            </w:pPr>
            <w:r w:rsidRPr="00113FD6">
              <w:rPr>
                <w:rFonts w:hint="eastAsia"/>
                <w:spacing w:val="-20"/>
              </w:rPr>
              <w:t>297.5</w:t>
            </w:r>
          </w:p>
        </w:tc>
        <w:tc>
          <w:tcPr>
            <w:tcW w:w="741" w:type="dxa"/>
            <w:tcBorders>
              <w:top w:val="nil"/>
              <w:bottom w:val="nil"/>
            </w:tcBorders>
            <w:vAlign w:val="bottom"/>
          </w:tcPr>
          <w:p w:rsidR="007651D7" w:rsidRPr="003D0A8F" w:rsidRDefault="007651D7" w:rsidP="007651D7">
            <w:pPr>
              <w:jc w:val="center"/>
              <w:rPr>
                <w:spacing w:val="-20"/>
              </w:rPr>
            </w:pPr>
            <w:r w:rsidRPr="003D0A8F">
              <w:rPr>
                <w:rFonts w:hint="eastAsia"/>
                <w:spacing w:val="-20"/>
              </w:rPr>
              <w:t>637.9</w:t>
            </w:r>
          </w:p>
        </w:tc>
        <w:tc>
          <w:tcPr>
            <w:tcW w:w="712" w:type="dxa"/>
            <w:tcBorders>
              <w:top w:val="nil"/>
              <w:bottom w:val="nil"/>
            </w:tcBorders>
            <w:vAlign w:val="center"/>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spacing w:val="0"/>
                <w:w w:val="95"/>
                <w:kern w:val="2"/>
                <w:szCs w:val="24"/>
              </w:rPr>
            </w:pPr>
            <w:r w:rsidRPr="007A2780">
              <w:rPr>
                <w:rFonts w:eastAsia="標楷體" w:hint="eastAsia"/>
                <w:snapToGrid w:val="0"/>
                <w:spacing w:val="0"/>
                <w:w w:val="95"/>
                <w:kern w:val="2"/>
                <w:szCs w:val="24"/>
              </w:rPr>
              <w:t>4.21</w:t>
            </w:r>
          </w:p>
        </w:tc>
        <w:tc>
          <w:tcPr>
            <w:tcW w:w="741" w:type="dxa"/>
            <w:tcBorders>
              <w:top w:val="nil"/>
              <w:bottom w:val="nil"/>
            </w:tcBorders>
            <w:vAlign w:val="bottom"/>
          </w:tcPr>
          <w:p w:rsidR="007651D7" w:rsidRPr="005C5ECB"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24"/>
              </w:rPr>
            </w:pPr>
            <w:r w:rsidRPr="005C5ECB">
              <w:rPr>
                <w:rFonts w:eastAsia="新細明體" w:hint="eastAsia"/>
                <w:spacing w:val="-20"/>
                <w:kern w:val="2"/>
                <w:szCs w:val="24"/>
              </w:rPr>
              <w:t>108</w:t>
            </w:r>
          </w:p>
        </w:tc>
        <w:tc>
          <w:tcPr>
            <w:tcW w:w="742" w:type="dxa"/>
            <w:tcBorders>
              <w:top w:val="nil"/>
              <w:bottom w:val="nil"/>
            </w:tcBorders>
            <w:vAlign w:val="bottom"/>
          </w:tcPr>
          <w:p w:rsidR="007651D7" w:rsidRPr="005C5ECB" w:rsidRDefault="007651D7" w:rsidP="007651D7">
            <w:pPr>
              <w:jc w:val="center"/>
              <w:rPr>
                <w:spacing w:val="-20"/>
              </w:rPr>
            </w:pPr>
            <w:r w:rsidRPr="005C5ECB">
              <w:rPr>
                <w:rFonts w:hint="eastAsia"/>
                <w:spacing w:val="-20"/>
              </w:rPr>
              <w:t>275</w:t>
            </w:r>
          </w:p>
        </w:tc>
        <w:tc>
          <w:tcPr>
            <w:tcW w:w="742" w:type="dxa"/>
            <w:tcBorders>
              <w:top w:val="nil"/>
              <w:bottom w:val="nil"/>
            </w:tcBorders>
            <w:vAlign w:val="bottom"/>
          </w:tcPr>
          <w:p w:rsidR="007651D7" w:rsidRPr="005C5ECB" w:rsidRDefault="007651D7" w:rsidP="007651D7">
            <w:pPr>
              <w:jc w:val="center"/>
              <w:rPr>
                <w:spacing w:val="-20"/>
              </w:rPr>
            </w:pPr>
            <w:r w:rsidRPr="005C5ECB">
              <w:rPr>
                <w:rFonts w:hint="eastAsia"/>
                <w:spacing w:val="-20"/>
              </w:rPr>
              <w:t>94</w:t>
            </w:r>
          </w:p>
        </w:tc>
      </w:tr>
      <w:tr w:rsidR="007651D7" w:rsidRPr="0091351A" w:rsidTr="008B7297">
        <w:trPr>
          <w:jc w:val="center"/>
        </w:trPr>
        <w:tc>
          <w:tcPr>
            <w:tcW w:w="1498" w:type="dxa"/>
            <w:tcBorders>
              <w:top w:val="nil"/>
              <w:bottom w:val="nil"/>
              <w:right w:val="single" w:sz="4" w:space="0" w:color="auto"/>
            </w:tcBorders>
            <w:vAlign w:val="center"/>
          </w:tcPr>
          <w:p w:rsidR="007651D7" w:rsidRPr="0091351A" w:rsidRDefault="007651D7" w:rsidP="007651D7">
            <w:pPr>
              <w:snapToGrid w:val="0"/>
              <w:spacing w:line="280" w:lineRule="exact"/>
              <w:jc w:val="center"/>
              <w:rPr>
                <w:rFonts w:eastAsia="標楷體"/>
                <w:w w:val="95"/>
              </w:rPr>
            </w:pPr>
            <w:r w:rsidRPr="0091351A">
              <w:rPr>
                <w:rFonts w:eastAsia="標楷體" w:hint="eastAsia"/>
                <w:w w:val="95"/>
              </w:rPr>
              <w:t>7</w:t>
            </w:r>
            <w:r w:rsidRPr="0091351A">
              <w:rPr>
                <w:rFonts w:eastAsia="標楷體" w:hint="eastAsia"/>
                <w:w w:val="95"/>
              </w:rPr>
              <w:t>月</w:t>
            </w:r>
          </w:p>
        </w:tc>
        <w:tc>
          <w:tcPr>
            <w:tcW w:w="911" w:type="dxa"/>
            <w:tcBorders>
              <w:top w:val="nil"/>
              <w:left w:val="single" w:sz="4" w:space="0" w:color="auto"/>
              <w:bottom w:val="nil"/>
            </w:tcBorders>
            <w:vAlign w:val="bottom"/>
          </w:tcPr>
          <w:p w:rsidR="007651D7" w:rsidRPr="0091351A"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91351A">
              <w:rPr>
                <w:rFonts w:eastAsia="新細明體" w:hint="eastAsia"/>
                <w:spacing w:val="-20"/>
                <w:kern w:val="2"/>
                <w:szCs w:val="18"/>
              </w:rPr>
              <w:t>1,137.2</w:t>
            </w:r>
          </w:p>
        </w:tc>
        <w:tc>
          <w:tcPr>
            <w:tcW w:w="811" w:type="dxa"/>
            <w:tcBorders>
              <w:top w:val="nil"/>
              <w:bottom w:val="nil"/>
            </w:tcBorders>
            <w:vAlign w:val="bottom"/>
          </w:tcPr>
          <w:p w:rsidR="007651D7" w:rsidRPr="0091351A" w:rsidRDefault="007651D7" w:rsidP="007651D7">
            <w:pPr>
              <w:jc w:val="center"/>
              <w:rPr>
                <w:spacing w:val="-20"/>
                <w:szCs w:val="18"/>
              </w:rPr>
            </w:pPr>
            <w:r w:rsidRPr="0091351A">
              <w:rPr>
                <w:rFonts w:hint="eastAsia"/>
                <w:spacing w:val="-20"/>
                <w:szCs w:val="18"/>
              </w:rPr>
              <w:t>1088.3</w:t>
            </w:r>
          </w:p>
        </w:tc>
        <w:tc>
          <w:tcPr>
            <w:tcW w:w="624" w:type="dxa"/>
            <w:tcBorders>
              <w:top w:val="nil"/>
              <w:bottom w:val="nil"/>
            </w:tcBorders>
            <w:vAlign w:val="bottom"/>
          </w:tcPr>
          <w:p w:rsidR="007651D7" w:rsidRPr="0091351A" w:rsidRDefault="007651D7" w:rsidP="007651D7">
            <w:pPr>
              <w:jc w:val="center"/>
              <w:rPr>
                <w:spacing w:val="-20"/>
                <w:szCs w:val="18"/>
              </w:rPr>
            </w:pPr>
            <w:r w:rsidRPr="0091351A">
              <w:rPr>
                <w:rFonts w:hint="eastAsia"/>
                <w:spacing w:val="-20"/>
                <w:szCs w:val="18"/>
              </w:rPr>
              <w:t>49.0</w:t>
            </w:r>
          </w:p>
        </w:tc>
        <w:tc>
          <w:tcPr>
            <w:tcW w:w="830" w:type="dxa"/>
            <w:tcBorders>
              <w:top w:val="nil"/>
              <w:bottom w:val="nil"/>
            </w:tcBorders>
            <w:vAlign w:val="bottom"/>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hint="eastAsia"/>
                <w:spacing w:val="-20"/>
                <w:kern w:val="2"/>
                <w:szCs w:val="18"/>
              </w:rPr>
              <w:t>58.49</w:t>
            </w:r>
          </w:p>
        </w:tc>
        <w:tc>
          <w:tcPr>
            <w:tcW w:w="655" w:type="dxa"/>
            <w:tcBorders>
              <w:top w:val="nil"/>
              <w:bottom w:val="nil"/>
            </w:tcBorders>
            <w:vAlign w:val="bottom"/>
          </w:tcPr>
          <w:p w:rsidR="007651D7" w:rsidRPr="00113FD6" w:rsidRDefault="007651D7" w:rsidP="007651D7">
            <w:pPr>
              <w:jc w:val="center"/>
              <w:rPr>
                <w:spacing w:val="-20"/>
              </w:rPr>
            </w:pPr>
            <w:r w:rsidRPr="00113FD6">
              <w:rPr>
                <w:rFonts w:hint="eastAsia"/>
                <w:spacing w:val="-20"/>
              </w:rPr>
              <w:t>54.5</w:t>
            </w:r>
          </w:p>
        </w:tc>
        <w:tc>
          <w:tcPr>
            <w:tcW w:w="693" w:type="dxa"/>
            <w:tcBorders>
              <w:top w:val="nil"/>
              <w:bottom w:val="nil"/>
            </w:tcBorders>
            <w:vAlign w:val="bottom"/>
          </w:tcPr>
          <w:p w:rsidR="007651D7" w:rsidRPr="00113FD6" w:rsidRDefault="007651D7" w:rsidP="007651D7">
            <w:pPr>
              <w:jc w:val="center"/>
              <w:rPr>
                <w:spacing w:val="-20"/>
              </w:rPr>
            </w:pPr>
            <w:r w:rsidRPr="00113FD6">
              <w:rPr>
                <w:rFonts w:hint="eastAsia"/>
                <w:spacing w:val="-20"/>
              </w:rPr>
              <w:t>393.7</w:t>
            </w:r>
          </w:p>
        </w:tc>
        <w:tc>
          <w:tcPr>
            <w:tcW w:w="742" w:type="dxa"/>
            <w:tcBorders>
              <w:top w:val="nil"/>
              <w:bottom w:val="nil"/>
            </w:tcBorders>
            <w:vAlign w:val="bottom"/>
          </w:tcPr>
          <w:p w:rsidR="007651D7" w:rsidRPr="00113FD6" w:rsidRDefault="007651D7" w:rsidP="007651D7">
            <w:pPr>
              <w:jc w:val="center"/>
              <w:rPr>
                <w:spacing w:val="-20"/>
              </w:rPr>
            </w:pPr>
            <w:r w:rsidRPr="00113FD6">
              <w:rPr>
                <w:rFonts w:hint="eastAsia"/>
                <w:spacing w:val="-20"/>
              </w:rPr>
              <w:t>297.7</w:t>
            </w:r>
          </w:p>
        </w:tc>
        <w:tc>
          <w:tcPr>
            <w:tcW w:w="741" w:type="dxa"/>
            <w:tcBorders>
              <w:top w:val="nil"/>
              <w:bottom w:val="nil"/>
            </w:tcBorders>
            <w:vAlign w:val="bottom"/>
          </w:tcPr>
          <w:p w:rsidR="007651D7" w:rsidRPr="003D0A8F" w:rsidRDefault="007651D7" w:rsidP="007651D7">
            <w:pPr>
              <w:jc w:val="center"/>
              <w:rPr>
                <w:spacing w:val="-20"/>
              </w:rPr>
            </w:pPr>
            <w:r w:rsidRPr="003D0A8F">
              <w:rPr>
                <w:rFonts w:hint="eastAsia"/>
                <w:spacing w:val="-20"/>
              </w:rPr>
              <w:t>640.0</w:t>
            </w:r>
          </w:p>
        </w:tc>
        <w:tc>
          <w:tcPr>
            <w:tcW w:w="712" w:type="dxa"/>
            <w:tcBorders>
              <w:top w:val="nil"/>
              <w:bottom w:val="nil"/>
            </w:tcBorders>
            <w:vAlign w:val="center"/>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spacing w:val="0"/>
                <w:w w:val="95"/>
                <w:kern w:val="2"/>
                <w:szCs w:val="24"/>
              </w:rPr>
            </w:pPr>
            <w:r w:rsidRPr="007A2780">
              <w:rPr>
                <w:rFonts w:eastAsia="標楷體" w:hint="eastAsia"/>
                <w:snapToGrid w:val="0"/>
                <w:spacing w:val="0"/>
                <w:w w:val="95"/>
                <w:kern w:val="2"/>
                <w:szCs w:val="24"/>
              </w:rPr>
              <w:t>4.31</w:t>
            </w:r>
          </w:p>
        </w:tc>
        <w:tc>
          <w:tcPr>
            <w:tcW w:w="741" w:type="dxa"/>
            <w:tcBorders>
              <w:top w:val="nil"/>
              <w:bottom w:val="nil"/>
            </w:tcBorders>
            <w:vAlign w:val="bottom"/>
          </w:tcPr>
          <w:p w:rsidR="007651D7" w:rsidRPr="005C5ECB"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24"/>
              </w:rPr>
            </w:pPr>
            <w:r w:rsidRPr="005C5ECB">
              <w:rPr>
                <w:rFonts w:eastAsia="新細明體" w:hint="eastAsia"/>
                <w:spacing w:val="-20"/>
                <w:kern w:val="2"/>
                <w:szCs w:val="24"/>
              </w:rPr>
              <w:t>118</w:t>
            </w:r>
          </w:p>
        </w:tc>
        <w:tc>
          <w:tcPr>
            <w:tcW w:w="742" w:type="dxa"/>
            <w:tcBorders>
              <w:top w:val="nil"/>
              <w:bottom w:val="nil"/>
            </w:tcBorders>
            <w:vAlign w:val="bottom"/>
          </w:tcPr>
          <w:p w:rsidR="007651D7" w:rsidRPr="005C5ECB" w:rsidRDefault="007651D7" w:rsidP="007651D7">
            <w:pPr>
              <w:jc w:val="center"/>
              <w:rPr>
                <w:spacing w:val="-20"/>
              </w:rPr>
            </w:pPr>
            <w:r w:rsidRPr="005C5ECB">
              <w:rPr>
                <w:rFonts w:hint="eastAsia"/>
                <w:spacing w:val="-20"/>
              </w:rPr>
              <w:t>280</w:t>
            </w:r>
          </w:p>
        </w:tc>
        <w:tc>
          <w:tcPr>
            <w:tcW w:w="742" w:type="dxa"/>
            <w:tcBorders>
              <w:top w:val="nil"/>
              <w:bottom w:val="nil"/>
            </w:tcBorders>
            <w:vAlign w:val="bottom"/>
          </w:tcPr>
          <w:p w:rsidR="007651D7" w:rsidRPr="005C5ECB" w:rsidRDefault="007651D7" w:rsidP="007651D7">
            <w:pPr>
              <w:jc w:val="center"/>
              <w:rPr>
                <w:spacing w:val="-20"/>
              </w:rPr>
            </w:pPr>
            <w:r w:rsidRPr="005C5ECB">
              <w:rPr>
                <w:rFonts w:hint="eastAsia"/>
                <w:spacing w:val="-20"/>
              </w:rPr>
              <w:t>92</w:t>
            </w:r>
          </w:p>
        </w:tc>
      </w:tr>
      <w:tr w:rsidR="007651D7" w:rsidRPr="0091351A" w:rsidTr="008B7297">
        <w:trPr>
          <w:jc w:val="center"/>
        </w:trPr>
        <w:tc>
          <w:tcPr>
            <w:tcW w:w="1498" w:type="dxa"/>
            <w:tcBorders>
              <w:top w:val="nil"/>
              <w:bottom w:val="nil"/>
              <w:right w:val="single" w:sz="4" w:space="0" w:color="auto"/>
            </w:tcBorders>
            <w:vAlign w:val="center"/>
          </w:tcPr>
          <w:p w:rsidR="007651D7" w:rsidRPr="0091351A" w:rsidRDefault="007651D7" w:rsidP="007651D7">
            <w:pPr>
              <w:snapToGrid w:val="0"/>
              <w:spacing w:line="280" w:lineRule="exact"/>
              <w:jc w:val="center"/>
              <w:rPr>
                <w:rFonts w:eastAsia="標楷體"/>
                <w:w w:val="95"/>
              </w:rPr>
            </w:pPr>
            <w:r w:rsidRPr="0091351A">
              <w:rPr>
                <w:rFonts w:eastAsia="標楷體" w:hint="eastAsia"/>
                <w:w w:val="95"/>
              </w:rPr>
              <w:t>8</w:t>
            </w:r>
            <w:r w:rsidRPr="0091351A">
              <w:rPr>
                <w:rFonts w:eastAsia="標楷體" w:hint="eastAsia"/>
                <w:w w:val="95"/>
              </w:rPr>
              <w:t>月</w:t>
            </w:r>
          </w:p>
        </w:tc>
        <w:tc>
          <w:tcPr>
            <w:tcW w:w="911" w:type="dxa"/>
            <w:tcBorders>
              <w:top w:val="nil"/>
              <w:left w:val="single" w:sz="4" w:space="0" w:color="auto"/>
              <w:bottom w:val="nil"/>
            </w:tcBorders>
            <w:vAlign w:val="bottom"/>
          </w:tcPr>
          <w:p w:rsidR="007651D7" w:rsidRPr="0091351A"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Pr>
                <w:rFonts w:eastAsia="新細明體" w:hint="eastAsia"/>
                <w:spacing w:val="-20"/>
                <w:kern w:val="2"/>
                <w:szCs w:val="18"/>
              </w:rPr>
              <w:t>1,140.3</w:t>
            </w:r>
          </w:p>
        </w:tc>
        <w:tc>
          <w:tcPr>
            <w:tcW w:w="811" w:type="dxa"/>
            <w:tcBorders>
              <w:top w:val="nil"/>
              <w:bottom w:val="nil"/>
            </w:tcBorders>
            <w:vAlign w:val="bottom"/>
          </w:tcPr>
          <w:p w:rsidR="007651D7" w:rsidRPr="0091351A" w:rsidRDefault="007651D7" w:rsidP="007651D7">
            <w:pPr>
              <w:jc w:val="center"/>
              <w:rPr>
                <w:spacing w:val="-20"/>
                <w:szCs w:val="18"/>
              </w:rPr>
            </w:pPr>
            <w:r>
              <w:rPr>
                <w:rFonts w:hint="eastAsia"/>
                <w:spacing w:val="-20"/>
                <w:szCs w:val="18"/>
              </w:rPr>
              <w:t>1,090.1</w:t>
            </w:r>
          </w:p>
        </w:tc>
        <w:tc>
          <w:tcPr>
            <w:tcW w:w="624" w:type="dxa"/>
            <w:tcBorders>
              <w:top w:val="nil"/>
              <w:bottom w:val="nil"/>
            </w:tcBorders>
            <w:vAlign w:val="bottom"/>
          </w:tcPr>
          <w:p w:rsidR="007651D7" w:rsidRPr="0091351A" w:rsidRDefault="007651D7" w:rsidP="007651D7">
            <w:pPr>
              <w:jc w:val="center"/>
              <w:rPr>
                <w:spacing w:val="-20"/>
                <w:szCs w:val="18"/>
              </w:rPr>
            </w:pPr>
            <w:r>
              <w:rPr>
                <w:rFonts w:hint="eastAsia"/>
                <w:spacing w:val="-20"/>
                <w:szCs w:val="18"/>
              </w:rPr>
              <w:t>50.2</w:t>
            </w:r>
          </w:p>
        </w:tc>
        <w:tc>
          <w:tcPr>
            <w:tcW w:w="830" w:type="dxa"/>
            <w:tcBorders>
              <w:top w:val="nil"/>
              <w:bottom w:val="nil"/>
            </w:tcBorders>
            <w:vAlign w:val="bottom"/>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hint="eastAsia"/>
                <w:spacing w:val="-20"/>
                <w:kern w:val="2"/>
                <w:szCs w:val="18"/>
              </w:rPr>
              <w:t>58.61</w:t>
            </w:r>
          </w:p>
        </w:tc>
        <w:tc>
          <w:tcPr>
            <w:tcW w:w="655" w:type="dxa"/>
            <w:tcBorders>
              <w:top w:val="nil"/>
              <w:bottom w:val="nil"/>
            </w:tcBorders>
            <w:vAlign w:val="bottom"/>
          </w:tcPr>
          <w:p w:rsidR="007651D7" w:rsidRPr="00113FD6" w:rsidRDefault="007651D7" w:rsidP="007651D7">
            <w:pPr>
              <w:jc w:val="center"/>
              <w:rPr>
                <w:spacing w:val="-20"/>
              </w:rPr>
            </w:pPr>
            <w:r w:rsidRPr="00113FD6">
              <w:rPr>
                <w:rFonts w:hint="eastAsia"/>
                <w:spacing w:val="-20"/>
              </w:rPr>
              <w:t>54.4</w:t>
            </w:r>
          </w:p>
        </w:tc>
        <w:tc>
          <w:tcPr>
            <w:tcW w:w="693" w:type="dxa"/>
            <w:tcBorders>
              <w:top w:val="nil"/>
              <w:bottom w:val="nil"/>
            </w:tcBorders>
            <w:vAlign w:val="bottom"/>
          </w:tcPr>
          <w:p w:rsidR="007651D7" w:rsidRPr="00113FD6" w:rsidRDefault="007651D7" w:rsidP="007651D7">
            <w:pPr>
              <w:jc w:val="center"/>
              <w:rPr>
                <w:spacing w:val="-20"/>
              </w:rPr>
            </w:pPr>
            <w:r w:rsidRPr="00113FD6">
              <w:rPr>
                <w:rFonts w:hint="eastAsia"/>
                <w:spacing w:val="-20"/>
              </w:rPr>
              <w:t>394.8</w:t>
            </w:r>
          </w:p>
        </w:tc>
        <w:tc>
          <w:tcPr>
            <w:tcW w:w="742" w:type="dxa"/>
            <w:tcBorders>
              <w:top w:val="nil"/>
              <w:bottom w:val="nil"/>
            </w:tcBorders>
            <w:vAlign w:val="bottom"/>
          </w:tcPr>
          <w:p w:rsidR="007651D7" w:rsidRPr="00113FD6" w:rsidRDefault="007651D7" w:rsidP="007651D7">
            <w:pPr>
              <w:jc w:val="center"/>
              <w:rPr>
                <w:spacing w:val="-20"/>
              </w:rPr>
            </w:pPr>
            <w:r w:rsidRPr="00113FD6">
              <w:rPr>
                <w:rFonts w:hint="eastAsia"/>
                <w:spacing w:val="-20"/>
              </w:rPr>
              <w:t>298.4</w:t>
            </w:r>
          </w:p>
        </w:tc>
        <w:tc>
          <w:tcPr>
            <w:tcW w:w="741" w:type="dxa"/>
            <w:tcBorders>
              <w:top w:val="nil"/>
              <w:bottom w:val="nil"/>
            </w:tcBorders>
            <w:vAlign w:val="bottom"/>
          </w:tcPr>
          <w:p w:rsidR="007651D7" w:rsidRPr="003D0A8F" w:rsidRDefault="007651D7" w:rsidP="007651D7">
            <w:pPr>
              <w:jc w:val="center"/>
              <w:rPr>
                <w:spacing w:val="-20"/>
              </w:rPr>
            </w:pPr>
            <w:r w:rsidRPr="003D0A8F">
              <w:rPr>
                <w:rFonts w:hint="eastAsia"/>
                <w:spacing w:val="-20"/>
              </w:rPr>
              <w:t>640.9</w:t>
            </w:r>
          </w:p>
        </w:tc>
        <w:tc>
          <w:tcPr>
            <w:tcW w:w="712" w:type="dxa"/>
            <w:tcBorders>
              <w:top w:val="nil"/>
              <w:bottom w:val="nil"/>
            </w:tcBorders>
            <w:vAlign w:val="center"/>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spacing w:val="0"/>
                <w:w w:val="95"/>
                <w:kern w:val="2"/>
                <w:szCs w:val="24"/>
              </w:rPr>
            </w:pPr>
            <w:r w:rsidRPr="007A2780">
              <w:rPr>
                <w:rFonts w:eastAsia="標楷體" w:hint="eastAsia"/>
                <w:snapToGrid w:val="0"/>
                <w:spacing w:val="0"/>
                <w:w w:val="95"/>
                <w:kern w:val="2"/>
                <w:szCs w:val="24"/>
              </w:rPr>
              <w:t>4.40</w:t>
            </w:r>
          </w:p>
        </w:tc>
        <w:tc>
          <w:tcPr>
            <w:tcW w:w="741" w:type="dxa"/>
            <w:tcBorders>
              <w:top w:val="nil"/>
              <w:bottom w:val="nil"/>
            </w:tcBorders>
            <w:vAlign w:val="bottom"/>
          </w:tcPr>
          <w:p w:rsidR="007651D7" w:rsidRPr="005C5ECB"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24"/>
              </w:rPr>
            </w:pPr>
            <w:r w:rsidRPr="005C5ECB">
              <w:rPr>
                <w:rFonts w:eastAsia="新細明體" w:hint="eastAsia"/>
                <w:spacing w:val="-20"/>
                <w:kern w:val="2"/>
                <w:szCs w:val="24"/>
              </w:rPr>
              <w:t>127</w:t>
            </w:r>
          </w:p>
        </w:tc>
        <w:tc>
          <w:tcPr>
            <w:tcW w:w="742" w:type="dxa"/>
            <w:tcBorders>
              <w:top w:val="nil"/>
              <w:bottom w:val="nil"/>
            </w:tcBorders>
            <w:vAlign w:val="bottom"/>
          </w:tcPr>
          <w:p w:rsidR="007651D7" w:rsidRPr="005C5ECB" w:rsidRDefault="007651D7" w:rsidP="007651D7">
            <w:pPr>
              <w:jc w:val="center"/>
              <w:rPr>
                <w:spacing w:val="-20"/>
              </w:rPr>
            </w:pPr>
            <w:r w:rsidRPr="005C5ECB">
              <w:rPr>
                <w:rFonts w:hint="eastAsia"/>
                <w:spacing w:val="-20"/>
              </w:rPr>
              <w:t>284</w:t>
            </w:r>
          </w:p>
        </w:tc>
        <w:tc>
          <w:tcPr>
            <w:tcW w:w="742" w:type="dxa"/>
            <w:tcBorders>
              <w:top w:val="nil"/>
              <w:bottom w:val="nil"/>
            </w:tcBorders>
            <w:vAlign w:val="bottom"/>
          </w:tcPr>
          <w:p w:rsidR="007651D7" w:rsidRPr="005C5ECB" w:rsidRDefault="007651D7" w:rsidP="007651D7">
            <w:pPr>
              <w:jc w:val="center"/>
              <w:rPr>
                <w:spacing w:val="-20"/>
              </w:rPr>
            </w:pPr>
            <w:r w:rsidRPr="005C5ECB">
              <w:rPr>
                <w:rFonts w:hint="eastAsia"/>
                <w:spacing w:val="-20"/>
              </w:rPr>
              <w:t>91</w:t>
            </w:r>
          </w:p>
        </w:tc>
      </w:tr>
      <w:tr w:rsidR="007651D7" w:rsidRPr="0091351A" w:rsidTr="008B7297">
        <w:trPr>
          <w:jc w:val="center"/>
        </w:trPr>
        <w:tc>
          <w:tcPr>
            <w:tcW w:w="1498" w:type="dxa"/>
            <w:tcBorders>
              <w:top w:val="nil"/>
              <w:bottom w:val="nil"/>
              <w:right w:val="single" w:sz="4" w:space="0" w:color="auto"/>
            </w:tcBorders>
            <w:vAlign w:val="center"/>
          </w:tcPr>
          <w:p w:rsidR="007651D7" w:rsidRPr="0091351A" w:rsidRDefault="007651D7" w:rsidP="007651D7">
            <w:pPr>
              <w:snapToGrid w:val="0"/>
              <w:spacing w:line="280" w:lineRule="exact"/>
              <w:jc w:val="center"/>
              <w:rPr>
                <w:rFonts w:eastAsia="標楷體"/>
                <w:w w:val="95"/>
              </w:rPr>
            </w:pPr>
            <w:r>
              <w:rPr>
                <w:rFonts w:eastAsia="標楷體" w:hint="eastAsia"/>
                <w:w w:val="95"/>
              </w:rPr>
              <w:t>9</w:t>
            </w:r>
            <w:r w:rsidRPr="0091351A">
              <w:rPr>
                <w:rFonts w:eastAsia="標楷體" w:hint="eastAsia"/>
                <w:w w:val="95"/>
              </w:rPr>
              <w:t>月</w:t>
            </w:r>
          </w:p>
        </w:tc>
        <w:tc>
          <w:tcPr>
            <w:tcW w:w="911" w:type="dxa"/>
            <w:tcBorders>
              <w:top w:val="nil"/>
              <w:left w:val="single" w:sz="4" w:space="0" w:color="auto"/>
              <w:bottom w:val="nil"/>
            </w:tcBorders>
            <w:vAlign w:val="bottom"/>
          </w:tcPr>
          <w:p w:rsidR="007651D7" w:rsidRPr="0091351A"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Pr>
                <w:rFonts w:eastAsia="新細明體" w:hint="eastAsia"/>
                <w:spacing w:val="-20"/>
                <w:kern w:val="2"/>
                <w:szCs w:val="18"/>
              </w:rPr>
              <w:t>1,136.9</w:t>
            </w:r>
          </w:p>
        </w:tc>
        <w:tc>
          <w:tcPr>
            <w:tcW w:w="811" w:type="dxa"/>
            <w:tcBorders>
              <w:top w:val="nil"/>
              <w:bottom w:val="nil"/>
            </w:tcBorders>
            <w:vAlign w:val="bottom"/>
          </w:tcPr>
          <w:p w:rsidR="007651D7" w:rsidRPr="0091351A" w:rsidRDefault="007651D7" w:rsidP="007651D7">
            <w:pPr>
              <w:jc w:val="center"/>
              <w:rPr>
                <w:spacing w:val="-20"/>
                <w:szCs w:val="18"/>
              </w:rPr>
            </w:pPr>
            <w:r>
              <w:rPr>
                <w:rFonts w:hint="eastAsia"/>
                <w:spacing w:val="-20"/>
                <w:szCs w:val="18"/>
              </w:rPr>
              <w:t>1,087.8</w:t>
            </w:r>
          </w:p>
        </w:tc>
        <w:tc>
          <w:tcPr>
            <w:tcW w:w="624" w:type="dxa"/>
            <w:tcBorders>
              <w:top w:val="nil"/>
              <w:bottom w:val="nil"/>
            </w:tcBorders>
            <w:vAlign w:val="bottom"/>
          </w:tcPr>
          <w:p w:rsidR="007651D7" w:rsidRPr="0091351A" w:rsidRDefault="007651D7" w:rsidP="007651D7">
            <w:pPr>
              <w:jc w:val="center"/>
              <w:rPr>
                <w:spacing w:val="-20"/>
                <w:szCs w:val="18"/>
              </w:rPr>
            </w:pPr>
            <w:r>
              <w:rPr>
                <w:rFonts w:hint="eastAsia"/>
                <w:spacing w:val="-20"/>
                <w:szCs w:val="18"/>
              </w:rPr>
              <w:t>49.1</w:t>
            </w:r>
          </w:p>
        </w:tc>
        <w:tc>
          <w:tcPr>
            <w:tcW w:w="830" w:type="dxa"/>
            <w:tcBorders>
              <w:top w:val="nil"/>
              <w:bottom w:val="nil"/>
            </w:tcBorders>
            <w:vAlign w:val="bottom"/>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hint="eastAsia"/>
                <w:spacing w:val="-20"/>
                <w:kern w:val="2"/>
                <w:szCs w:val="18"/>
              </w:rPr>
              <w:t>58.</w:t>
            </w:r>
            <w:r>
              <w:rPr>
                <w:rFonts w:eastAsia="新細明體" w:hint="eastAsia"/>
                <w:spacing w:val="-20"/>
                <w:kern w:val="2"/>
                <w:szCs w:val="18"/>
              </w:rPr>
              <w:t>39</w:t>
            </w:r>
          </w:p>
        </w:tc>
        <w:tc>
          <w:tcPr>
            <w:tcW w:w="655" w:type="dxa"/>
            <w:tcBorders>
              <w:top w:val="nil"/>
              <w:bottom w:val="nil"/>
            </w:tcBorders>
            <w:vAlign w:val="bottom"/>
          </w:tcPr>
          <w:p w:rsidR="007651D7" w:rsidRPr="00A9357D" w:rsidRDefault="007651D7" w:rsidP="007651D7">
            <w:pPr>
              <w:jc w:val="center"/>
              <w:rPr>
                <w:color w:val="000000" w:themeColor="text1"/>
                <w:spacing w:val="-20"/>
              </w:rPr>
            </w:pPr>
            <w:r w:rsidRPr="00A9357D">
              <w:rPr>
                <w:rFonts w:hint="eastAsia"/>
                <w:color w:val="000000" w:themeColor="text1"/>
                <w:spacing w:val="-20"/>
              </w:rPr>
              <w:t>54.2</w:t>
            </w:r>
          </w:p>
        </w:tc>
        <w:tc>
          <w:tcPr>
            <w:tcW w:w="693" w:type="dxa"/>
            <w:tcBorders>
              <w:top w:val="nil"/>
              <w:bottom w:val="nil"/>
            </w:tcBorders>
            <w:vAlign w:val="bottom"/>
          </w:tcPr>
          <w:p w:rsidR="007651D7" w:rsidRPr="00A9357D" w:rsidRDefault="007651D7" w:rsidP="007651D7">
            <w:pPr>
              <w:jc w:val="center"/>
              <w:rPr>
                <w:color w:val="000000" w:themeColor="text1"/>
                <w:spacing w:val="-20"/>
              </w:rPr>
            </w:pPr>
            <w:r w:rsidRPr="00A9357D">
              <w:rPr>
                <w:rFonts w:hint="eastAsia"/>
                <w:color w:val="000000" w:themeColor="text1"/>
                <w:spacing w:val="-20"/>
              </w:rPr>
              <w:t>394.6</w:t>
            </w:r>
          </w:p>
        </w:tc>
        <w:tc>
          <w:tcPr>
            <w:tcW w:w="742" w:type="dxa"/>
            <w:tcBorders>
              <w:top w:val="nil"/>
              <w:bottom w:val="nil"/>
            </w:tcBorders>
            <w:vAlign w:val="bottom"/>
          </w:tcPr>
          <w:p w:rsidR="007651D7" w:rsidRPr="00A9357D" w:rsidRDefault="007651D7" w:rsidP="007651D7">
            <w:pPr>
              <w:jc w:val="center"/>
              <w:rPr>
                <w:color w:val="000000" w:themeColor="text1"/>
                <w:spacing w:val="-20"/>
              </w:rPr>
            </w:pPr>
            <w:r w:rsidRPr="00A9357D">
              <w:rPr>
                <w:rFonts w:hint="eastAsia"/>
                <w:color w:val="000000" w:themeColor="text1"/>
                <w:spacing w:val="-20"/>
              </w:rPr>
              <w:t>298.1</w:t>
            </w:r>
          </w:p>
        </w:tc>
        <w:tc>
          <w:tcPr>
            <w:tcW w:w="741" w:type="dxa"/>
            <w:tcBorders>
              <w:top w:val="nil"/>
              <w:bottom w:val="nil"/>
            </w:tcBorders>
            <w:vAlign w:val="bottom"/>
          </w:tcPr>
          <w:p w:rsidR="007651D7" w:rsidRPr="00A9357D" w:rsidRDefault="007651D7" w:rsidP="007651D7">
            <w:pPr>
              <w:jc w:val="center"/>
              <w:rPr>
                <w:color w:val="000000" w:themeColor="text1"/>
                <w:spacing w:val="-20"/>
              </w:rPr>
            </w:pPr>
            <w:r w:rsidRPr="00A9357D">
              <w:rPr>
                <w:rFonts w:hint="eastAsia"/>
                <w:color w:val="000000" w:themeColor="text1"/>
                <w:spacing w:val="-20"/>
              </w:rPr>
              <w:t>639.1</w:t>
            </w:r>
          </w:p>
        </w:tc>
        <w:tc>
          <w:tcPr>
            <w:tcW w:w="712" w:type="dxa"/>
            <w:tcBorders>
              <w:top w:val="nil"/>
              <w:bottom w:val="nil"/>
            </w:tcBorders>
            <w:vAlign w:val="center"/>
          </w:tcPr>
          <w:p w:rsidR="007651D7" w:rsidRPr="00261E56" w:rsidRDefault="007651D7" w:rsidP="007651D7">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color w:val="000000" w:themeColor="text1"/>
                <w:spacing w:val="0"/>
                <w:w w:val="95"/>
                <w:kern w:val="2"/>
                <w:szCs w:val="24"/>
              </w:rPr>
            </w:pPr>
            <w:r w:rsidRPr="00261E56">
              <w:rPr>
                <w:rFonts w:eastAsia="標楷體" w:hint="eastAsia"/>
                <w:snapToGrid w:val="0"/>
                <w:color w:val="000000" w:themeColor="text1"/>
                <w:spacing w:val="0"/>
                <w:w w:val="95"/>
                <w:kern w:val="2"/>
                <w:szCs w:val="24"/>
              </w:rPr>
              <w:t>4.32</w:t>
            </w:r>
          </w:p>
        </w:tc>
        <w:tc>
          <w:tcPr>
            <w:tcW w:w="741" w:type="dxa"/>
            <w:tcBorders>
              <w:top w:val="nil"/>
              <w:bottom w:val="nil"/>
            </w:tcBorders>
            <w:vAlign w:val="bottom"/>
          </w:tcPr>
          <w:p w:rsidR="007651D7" w:rsidRPr="00261E56"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color w:val="000000" w:themeColor="text1"/>
                <w:spacing w:val="-20"/>
                <w:kern w:val="2"/>
                <w:szCs w:val="24"/>
              </w:rPr>
            </w:pPr>
            <w:r w:rsidRPr="00261E56">
              <w:rPr>
                <w:rFonts w:eastAsia="新細明體" w:hint="eastAsia"/>
                <w:color w:val="000000" w:themeColor="text1"/>
                <w:spacing w:val="-20"/>
                <w:kern w:val="2"/>
                <w:szCs w:val="24"/>
              </w:rPr>
              <w:t>123</w:t>
            </w:r>
          </w:p>
        </w:tc>
        <w:tc>
          <w:tcPr>
            <w:tcW w:w="742" w:type="dxa"/>
            <w:tcBorders>
              <w:top w:val="nil"/>
              <w:bottom w:val="nil"/>
            </w:tcBorders>
            <w:vAlign w:val="bottom"/>
          </w:tcPr>
          <w:p w:rsidR="007651D7" w:rsidRPr="00261E56" w:rsidRDefault="007651D7" w:rsidP="007651D7">
            <w:pPr>
              <w:jc w:val="center"/>
              <w:rPr>
                <w:color w:val="000000" w:themeColor="text1"/>
                <w:spacing w:val="-20"/>
              </w:rPr>
            </w:pPr>
            <w:r w:rsidRPr="00261E56">
              <w:rPr>
                <w:rFonts w:hint="eastAsia"/>
                <w:color w:val="000000" w:themeColor="text1"/>
                <w:spacing w:val="-20"/>
              </w:rPr>
              <w:t>279</w:t>
            </w:r>
          </w:p>
        </w:tc>
        <w:tc>
          <w:tcPr>
            <w:tcW w:w="742" w:type="dxa"/>
            <w:tcBorders>
              <w:top w:val="nil"/>
              <w:bottom w:val="nil"/>
            </w:tcBorders>
            <w:vAlign w:val="bottom"/>
          </w:tcPr>
          <w:p w:rsidR="007651D7" w:rsidRPr="00261E56" w:rsidRDefault="007651D7" w:rsidP="007651D7">
            <w:pPr>
              <w:jc w:val="center"/>
              <w:rPr>
                <w:color w:val="000000" w:themeColor="text1"/>
                <w:spacing w:val="-20"/>
              </w:rPr>
            </w:pPr>
            <w:r w:rsidRPr="00261E56">
              <w:rPr>
                <w:rFonts w:hint="eastAsia"/>
                <w:color w:val="000000" w:themeColor="text1"/>
                <w:spacing w:val="-20"/>
              </w:rPr>
              <w:t>88</w:t>
            </w:r>
          </w:p>
        </w:tc>
      </w:tr>
      <w:tr w:rsidR="0007571B" w:rsidRPr="0091351A" w:rsidTr="008B7297">
        <w:trPr>
          <w:jc w:val="center"/>
        </w:trPr>
        <w:tc>
          <w:tcPr>
            <w:tcW w:w="1498" w:type="dxa"/>
            <w:tcBorders>
              <w:top w:val="nil"/>
              <w:bottom w:val="nil"/>
              <w:right w:val="single" w:sz="4" w:space="0" w:color="auto"/>
            </w:tcBorders>
            <w:vAlign w:val="center"/>
          </w:tcPr>
          <w:p w:rsidR="0007571B" w:rsidRDefault="0007571B" w:rsidP="004207B2">
            <w:pPr>
              <w:snapToGrid w:val="0"/>
              <w:spacing w:line="280" w:lineRule="exact"/>
              <w:jc w:val="center"/>
              <w:rPr>
                <w:rFonts w:eastAsia="標楷體"/>
                <w:w w:val="95"/>
              </w:rPr>
            </w:pPr>
            <w:r>
              <w:rPr>
                <w:rFonts w:eastAsia="標楷體" w:hint="eastAsia"/>
                <w:w w:val="95"/>
              </w:rPr>
              <w:t>10</w:t>
            </w:r>
            <w:r>
              <w:rPr>
                <w:rFonts w:eastAsia="標楷體" w:hint="eastAsia"/>
                <w:w w:val="95"/>
              </w:rPr>
              <w:t>月</w:t>
            </w:r>
          </w:p>
        </w:tc>
        <w:tc>
          <w:tcPr>
            <w:tcW w:w="911" w:type="dxa"/>
            <w:tcBorders>
              <w:top w:val="nil"/>
              <w:left w:val="single" w:sz="4" w:space="0" w:color="auto"/>
              <w:bottom w:val="nil"/>
            </w:tcBorders>
            <w:vAlign w:val="bottom"/>
          </w:tcPr>
          <w:p w:rsidR="0007571B" w:rsidRDefault="0007571B" w:rsidP="004207B2">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Pr>
                <w:rFonts w:eastAsia="新細明體" w:hint="eastAsia"/>
                <w:spacing w:val="-20"/>
                <w:kern w:val="2"/>
                <w:szCs w:val="18"/>
              </w:rPr>
              <w:t>1,139.1</w:t>
            </w:r>
          </w:p>
        </w:tc>
        <w:tc>
          <w:tcPr>
            <w:tcW w:w="811" w:type="dxa"/>
            <w:tcBorders>
              <w:top w:val="nil"/>
              <w:bottom w:val="nil"/>
            </w:tcBorders>
            <w:vAlign w:val="bottom"/>
          </w:tcPr>
          <w:p w:rsidR="0007571B" w:rsidRDefault="0007571B" w:rsidP="004207B2">
            <w:pPr>
              <w:jc w:val="center"/>
              <w:rPr>
                <w:spacing w:val="-20"/>
                <w:szCs w:val="18"/>
              </w:rPr>
            </w:pPr>
            <w:r>
              <w:rPr>
                <w:rFonts w:hint="eastAsia"/>
                <w:spacing w:val="-20"/>
                <w:szCs w:val="18"/>
              </w:rPr>
              <w:t>1,089.7</w:t>
            </w:r>
          </w:p>
        </w:tc>
        <w:tc>
          <w:tcPr>
            <w:tcW w:w="624" w:type="dxa"/>
            <w:tcBorders>
              <w:top w:val="nil"/>
              <w:bottom w:val="nil"/>
            </w:tcBorders>
            <w:vAlign w:val="bottom"/>
          </w:tcPr>
          <w:p w:rsidR="0007571B" w:rsidRDefault="0007571B" w:rsidP="004207B2">
            <w:pPr>
              <w:jc w:val="center"/>
              <w:rPr>
                <w:spacing w:val="-20"/>
                <w:szCs w:val="18"/>
              </w:rPr>
            </w:pPr>
            <w:r>
              <w:rPr>
                <w:rFonts w:hint="eastAsia"/>
                <w:spacing w:val="-20"/>
                <w:szCs w:val="18"/>
              </w:rPr>
              <w:t>49.3</w:t>
            </w:r>
          </w:p>
        </w:tc>
        <w:tc>
          <w:tcPr>
            <w:tcW w:w="830" w:type="dxa"/>
            <w:tcBorders>
              <w:top w:val="nil"/>
              <w:bottom w:val="nil"/>
            </w:tcBorders>
            <w:vAlign w:val="bottom"/>
          </w:tcPr>
          <w:p w:rsidR="0007571B" w:rsidRPr="007A2780" w:rsidRDefault="0007571B" w:rsidP="004207B2">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Pr>
                <w:rFonts w:eastAsia="新細明體" w:hint="eastAsia"/>
                <w:spacing w:val="-20"/>
                <w:kern w:val="2"/>
                <w:szCs w:val="18"/>
              </w:rPr>
              <w:t>58.45</w:t>
            </w:r>
          </w:p>
        </w:tc>
        <w:tc>
          <w:tcPr>
            <w:tcW w:w="655" w:type="dxa"/>
            <w:tcBorders>
              <w:top w:val="nil"/>
              <w:bottom w:val="nil"/>
            </w:tcBorders>
            <w:vAlign w:val="bottom"/>
          </w:tcPr>
          <w:p w:rsidR="0007571B" w:rsidRPr="00A9357D" w:rsidRDefault="0007571B" w:rsidP="004207B2">
            <w:pPr>
              <w:jc w:val="center"/>
              <w:rPr>
                <w:color w:val="000000" w:themeColor="text1"/>
                <w:spacing w:val="-20"/>
              </w:rPr>
            </w:pPr>
            <w:r>
              <w:rPr>
                <w:rFonts w:hint="eastAsia"/>
                <w:color w:val="000000" w:themeColor="text1"/>
                <w:spacing w:val="-20"/>
              </w:rPr>
              <w:t>54.3</w:t>
            </w:r>
          </w:p>
        </w:tc>
        <w:tc>
          <w:tcPr>
            <w:tcW w:w="693" w:type="dxa"/>
            <w:tcBorders>
              <w:top w:val="nil"/>
              <w:bottom w:val="nil"/>
            </w:tcBorders>
            <w:vAlign w:val="bottom"/>
          </w:tcPr>
          <w:p w:rsidR="0007571B" w:rsidRPr="00A9357D" w:rsidRDefault="0007571B" w:rsidP="004207B2">
            <w:pPr>
              <w:jc w:val="center"/>
              <w:rPr>
                <w:color w:val="000000" w:themeColor="text1"/>
                <w:spacing w:val="-20"/>
              </w:rPr>
            </w:pPr>
            <w:r>
              <w:rPr>
                <w:rFonts w:hint="eastAsia"/>
                <w:color w:val="000000" w:themeColor="text1"/>
                <w:spacing w:val="-20"/>
              </w:rPr>
              <w:t>394.6</w:t>
            </w:r>
          </w:p>
        </w:tc>
        <w:tc>
          <w:tcPr>
            <w:tcW w:w="742" w:type="dxa"/>
            <w:tcBorders>
              <w:top w:val="nil"/>
              <w:bottom w:val="nil"/>
            </w:tcBorders>
            <w:vAlign w:val="bottom"/>
          </w:tcPr>
          <w:p w:rsidR="0007571B" w:rsidRPr="00A9357D" w:rsidRDefault="0007571B" w:rsidP="004207B2">
            <w:pPr>
              <w:jc w:val="center"/>
              <w:rPr>
                <w:color w:val="000000" w:themeColor="text1"/>
                <w:spacing w:val="-20"/>
              </w:rPr>
            </w:pPr>
            <w:r>
              <w:rPr>
                <w:rFonts w:hint="eastAsia"/>
                <w:color w:val="000000" w:themeColor="text1"/>
                <w:spacing w:val="-20"/>
              </w:rPr>
              <w:t>298.0</w:t>
            </w:r>
          </w:p>
        </w:tc>
        <w:tc>
          <w:tcPr>
            <w:tcW w:w="741" w:type="dxa"/>
            <w:tcBorders>
              <w:top w:val="nil"/>
              <w:bottom w:val="nil"/>
            </w:tcBorders>
            <w:vAlign w:val="bottom"/>
          </w:tcPr>
          <w:p w:rsidR="0007571B" w:rsidRPr="00A9357D" w:rsidRDefault="0007571B" w:rsidP="004207B2">
            <w:pPr>
              <w:jc w:val="center"/>
              <w:rPr>
                <w:color w:val="000000" w:themeColor="text1"/>
                <w:spacing w:val="-20"/>
              </w:rPr>
            </w:pPr>
            <w:r>
              <w:rPr>
                <w:rFonts w:hint="eastAsia"/>
                <w:color w:val="000000" w:themeColor="text1"/>
                <w:spacing w:val="-20"/>
              </w:rPr>
              <w:t>640.9</w:t>
            </w:r>
          </w:p>
        </w:tc>
        <w:tc>
          <w:tcPr>
            <w:tcW w:w="712" w:type="dxa"/>
            <w:tcBorders>
              <w:top w:val="nil"/>
              <w:bottom w:val="nil"/>
            </w:tcBorders>
            <w:vAlign w:val="center"/>
          </w:tcPr>
          <w:p w:rsidR="0007571B" w:rsidRPr="00261E56" w:rsidRDefault="0007571B" w:rsidP="004207B2">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color w:val="000000" w:themeColor="text1"/>
                <w:spacing w:val="0"/>
                <w:w w:val="95"/>
                <w:kern w:val="2"/>
                <w:szCs w:val="24"/>
              </w:rPr>
            </w:pPr>
            <w:r>
              <w:rPr>
                <w:rFonts w:eastAsia="標楷體" w:hint="eastAsia"/>
                <w:snapToGrid w:val="0"/>
                <w:color w:val="000000" w:themeColor="text1"/>
                <w:spacing w:val="0"/>
                <w:w w:val="95"/>
                <w:kern w:val="2"/>
                <w:szCs w:val="24"/>
              </w:rPr>
              <w:t>4.33</w:t>
            </w:r>
          </w:p>
        </w:tc>
        <w:tc>
          <w:tcPr>
            <w:tcW w:w="741" w:type="dxa"/>
            <w:tcBorders>
              <w:top w:val="nil"/>
              <w:bottom w:val="nil"/>
            </w:tcBorders>
            <w:vAlign w:val="bottom"/>
          </w:tcPr>
          <w:p w:rsidR="0007571B" w:rsidRPr="00261E56" w:rsidRDefault="0007571B" w:rsidP="004207B2">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color w:val="000000" w:themeColor="text1"/>
                <w:spacing w:val="-20"/>
                <w:kern w:val="2"/>
                <w:szCs w:val="24"/>
              </w:rPr>
            </w:pPr>
            <w:r>
              <w:rPr>
                <w:rFonts w:eastAsia="新細明體" w:hint="eastAsia"/>
                <w:color w:val="000000" w:themeColor="text1"/>
                <w:spacing w:val="-20"/>
                <w:kern w:val="2"/>
                <w:szCs w:val="24"/>
              </w:rPr>
              <w:t>124</w:t>
            </w:r>
          </w:p>
        </w:tc>
        <w:tc>
          <w:tcPr>
            <w:tcW w:w="742" w:type="dxa"/>
            <w:tcBorders>
              <w:top w:val="nil"/>
              <w:bottom w:val="nil"/>
            </w:tcBorders>
            <w:vAlign w:val="bottom"/>
          </w:tcPr>
          <w:p w:rsidR="0007571B" w:rsidRPr="00261E56" w:rsidRDefault="0007571B" w:rsidP="004207B2">
            <w:pPr>
              <w:jc w:val="center"/>
              <w:rPr>
                <w:color w:val="000000" w:themeColor="text1"/>
                <w:spacing w:val="-20"/>
              </w:rPr>
            </w:pPr>
            <w:r>
              <w:rPr>
                <w:rFonts w:hint="eastAsia"/>
                <w:color w:val="000000" w:themeColor="text1"/>
                <w:spacing w:val="-20"/>
              </w:rPr>
              <w:t>278</w:t>
            </w:r>
          </w:p>
        </w:tc>
        <w:tc>
          <w:tcPr>
            <w:tcW w:w="742" w:type="dxa"/>
            <w:tcBorders>
              <w:top w:val="nil"/>
              <w:bottom w:val="nil"/>
            </w:tcBorders>
            <w:vAlign w:val="bottom"/>
          </w:tcPr>
          <w:p w:rsidR="0007571B" w:rsidRPr="00261E56" w:rsidRDefault="0007571B" w:rsidP="004207B2">
            <w:pPr>
              <w:jc w:val="center"/>
              <w:rPr>
                <w:color w:val="000000" w:themeColor="text1"/>
                <w:spacing w:val="-20"/>
              </w:rPr>
            </w:pPr>
            <w:r>
              <w:rPr>
                <w:rFonts w:hint="eastAsia"/>
                <w:color w:val="000000" w:themeColor="text1"/>
                <w:spacing w:val="-20"/>
              </w:rPr>
              <w:t>91</w:t>
            </w:r>
          </w:p>
        </w:tc>
      </w:tr>
      <w:tr w:rsidR="0076263E" w:rsidRPr="0091351A" w:rsidTr="008B7297">
        <w:trPr>
          <w:jc w:val="center"/>
        </w:trPr>
        <w:tc>
          <w:tcPr>
            <w:tcW w:w="1498" w:type="dxa"/>
            <w:tcBorders>
              <w:top w:val="nil"/>
              <w:bottom w:val="nil"/>
              <w:right w:val="single" w:sz="4" w:space="0" w:color="auto"/>
            </w:tcBorders>
            <w:vAlign w:val="center"/>
          </w:tcPr>
          <w:p w:rsidR="0076263E" w:rsidRDefault="0076263E" w:rsidP="00B40E54">
            <w:pPr>
              <w:snapToGrid w:val="0"/>
              <w:spacing w:line="280" w:lineRule="exact"/>
              <w:jc w:val="center"/>
              <w:rPr>
                <w:rFonts w:eastAsia="標楷體"/>
                <w:w w:val="95"/>
              </w:rPr>
            </w:pPr>
            <w:r>
              <w:rPr>
                <w:rFonts w:eastAsia="標楷體" w:hint="eastAsia"/>
                <w:w w:val="95"/>
              </w:rPr>
              <w:t>11</w:t>
            </w:r>
            <w:r>
              <w:rPr>
                <w:rFonts w:eastAsia="標楷體" w:hint="eastAsia"/>
                <w:w w:val="95"/>
              </w:rPr>
              <w:t>月</w:t>
            </w:r>
          </w:p>
        </w:tc>
        <w:tc>
          <w:tcPr>
            <w:tcW w:w="911" w:type="dxa"/>
            <w:tcBorders>
              <w:top w:val="nil"/>
              <w:left w:val="single" w:sz="4" w:space="0" w:color="auto"/>
              <w:bottom w:val="nil"/>
            </w:tcBorders>
            <w:vAlign w:val="bottom"/>
          </w:tcPr>
          <w:p w:rsidR="0076263E" w:rsidRDefault="0076263E" w:rsidP="00B40E54">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Pr>
                <w:rFonts w:eastAsia="新細明體" w:hint="eastAsia"/>
                <w:spacing w:val="-20"/>
                <w:kern w:val="2"/>
                <w:szCs w:val="18"/>
              </w:rPr>
              <w:t>1,140.5</w:t>
            </w:r>
          </w:p>
        </w:tc>
        <w:tc>
          <w:tcPr>
            <w:tcW w:w="811" w:type="dxa"/>
            <w:tcBorders>
              <w:top w:val="nil"/>
              <w:bottom w:val="nil"/>
            </w:tcBorders>
            <w:vAlign w:val="bottom"/>
          </w:tcPr>
          <w:p w:rsidR="0076263E" w:rsidRDefault="0076263E" w:rsidP="00B40E54">
            <w:pPr>
              <w:jc w:val="center"/>
              <w:rPr>
                <w:spacing w:val="-20"/>
                <w:szCs w:val="18"/>
              </w:rPr>
            </w:pPr>
            <w:r>
              <w:rPr>
                <w:rFonts w:hint="eastAsia"/>
                <w:spacing w:val="-20"/>
                <w:szCs w:val="18"/>
              </w:rPr>
              <w:t>1,091.8</w:t>
            </w:r>
          </w:p>
        </w:tc>
        <w:tc>
          <w:tcPr>
            <w:tcW w:w="624" w:type="dxa"/>
            <w:tcBorders>
              <w:top w:val="nil"/>
              <w:bottom w:val="nil"/>
            </w:tcBorders>
            <w:vAlign w:val="bottom"/>
          </w:tcPr>
          <w:p w:rsidR="0076263E" w:rsidRDefault="0076263E" w:rsidP="00B40E54">
            <w:pPr>
              <w:jc w:val="center"/>
              <w:rPr>
                <w:spacing w:val="-20"/>
                <w:szCs w:val="18"/>
              </w:rPr>
            </w:pPr>
            <w:r>
              <w:rPr>
                <w:rFonts w:hint="eastAsia"/>
                <w:spacing w:val="-20"/>
                <w:szCs w:val="18"/>
              </w:rPr>
              <w:t>48.7</w:t>
            </w:r>
          </w:p>
        </w:tc>
        <w:tc>
          <w:tcPr>
            <w:tcW w:w="830" w:type="dxa"/>
            <w:tcBorders>
              <w:top w:val="nil"/>
              <w:bottom w:val="nil"/>
            </w:tcBorders>
            <w:vAlign w:val="bottom"/>
          </w:tcPr>
          <w:p w:rsidR="0076263E" w:rsidRPr="007A2780" w:rsidRDefault="0076263E" w:rsidP="00B40E54">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Pr>
                <w:rFonts w:eastAsia="新細明體" w:hint="eastAsia"/>
                <w:spacing w:val="-20"/>
                <w:kern w:val="2"/>
                <w:szCs w:val="18"/>
              </w:rPr>
              <w:t>58.48</w:t>
            </w:r>
          </w:p>
        </w:tc>
        <w:tc>
          <w:tcPr>
            <w:tcW w:w="655" w:type="dxa"/>
            <w:tcBorders>
              <w:top w:val="nil"/>
              <w:bottom w:val="nil"/>
            </w:tcBorders>
            <w:vAlign w:val="bottom"/>
          </w:tcPr>
          <w:p w:rsidR="0076263E" w:rsidRPr="00A9357D" w:rsidRDefault="0076263E" w:rsidP="00B40E54">
            <w:pPr>
              <w:jc w:val="center"/>
              <w:rPr>
                <w:color w:val="000000" w:themeColor="text1"/>
                <w:spacing w:val="-20"/>
              </w:rPr>
            </w:pPr>
            <w:r>
              <w:rPr>
                <w:rFonts w:hint="eastAsia"/>
                <w:color w:val="000000" w:themeColor="text1"/>
                <w:spacing w:val="-20"/>
              </w:rPr>
              <w:t>54.6</w:t>
            </w:r>
          </w:p>
        </w:tc>
        <w:tc>
          <w:tcPr>
            <w:tcW w:w="693" w:type="dxa"/>
            <w:tcBorders>
              <w:top w:val="nil"/>
              <w:bottom w:val="nil"/>
            </w:tcBorders>
            <w:vAlign w:val="bottom"/>
          </w:tcPr>
          <w:p w:rsidR="0076263E" w:rsidRPr="00A9357D" w:rsidRDefault="0076263E" w:rsidP="00B40E54">
            <w:pPr>
              <w:jc w:val="center"/>
              <w:rPr>
                <w:color w:val="000000" w:themeColor="text1"/>
                <w:spacing w:val="-20"/>
              </w:rPr>
            </w:pPr>
            <w:r>
              <w:rPr>
                <w:rFonts w:hint="eastAsia"/>
                <w:color w:val="000000" w:themeColor="text1"/>
                <w:spacing w:val="-20"/>
              </w:rPr>
              <w:t>395.0</w:t>
            </w:r>
          </w:p>
        </w:tc>
        <w:tc>
          <w:tcPr>
            <w:tcW w:w="742" w:type="dxa"/>
            <w:tcBorders>
              <w:top w:val="nil"/>
              <w:bottom w:val="nil"/>
            </w:tcBorders>
            <w:vAlign w:val="bottom"/>
          </w:tcPr>
          <w:p w:rsidR="0076263E" w:rsidRPr="00A9357D" w:rsidRDefault="0076263E" w:rsidP="00B40E54">
            <w:pPr>
              <w:jc w:val="center"/>
              <w:rPr>
                <w:color w:val="000000" w:themeColor="text1"/>
                <w:spacing w:val="-20"/>
              </w:rPr>
            </w:pPr>
            <w:r>
              <w:rPr>
                <w:rFonts w:hint="eastAsia"/>
                <w:color w:val="000000" w:themeColor="text1"/>
                <w:spacing w:val="-20"/>
              </w:rPr>
              <w:t>298.2</w:t>
            </w:r>
          </w:p>
        </w:tc>
        <w:tc>
          <w:tcPr>
            <w:tcW w:w="741" w:type="dxa"/>
            <w:tcBorders>
              <w:top w:val="nil"/>
              <w:bottom w:val="nil"/>
            </w:tcBorders>
            <w:vAlign w:val="bottom"/>
          </w:tcPr>
          <w:p w:rsidR="0076263E" w:rsidRPr="00A9357D" w:rsidRDefault="0076263E" w:rsidP="00B40E54">
            <w:pPr>
              <w:jc w:val="center"/>
              <w:rPr>
                <w:color w:val="000000" w:themeColor="text1"/>
                <w:spacing w:val="-20"/>
              </w:rPr>
            </w:pPr>
            <w:r>
              <w:rPr>
                <w:rFonts w:hint="eastAsia"/>
                <w:color w:val="000000" w:themeColor="text1"/>
                <w:spacing w:val="-20"/>
              </w:rPr>
              <w:t>642.2</w:t>
            </w:r>
          </w:p>
        </w:tc>
        <w:tc>
          <w:tcPr>
            <w:tcW w:w="712" w:type="dxa"/>
            <w:tcBorders>
              <w:top w:val="nil"/>
              <w:bottom w:val="nil"/>
            </w:tcBorders>
            <w:vAlign w:val="center"/>
          </w:tcPr>
          <w:p w:rsidR="0076263E" w:rsidRPr="00261E56" w:rsidRDefault="0076263E" w:rsidP="00B40E54">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color w:val="000000" w:themeColor="text1"/>
                <w:spacing w:val="0"/>
                <w:w w:val="95"/>
                <w:kern w:val="2"/>
                <w:szCs w:val="24"/>
              </w:rPr>
            </w:pPr>
            <w:r>
              <w:rPr>
                <w:rFonts w:eastAsia="標楷體" w:hint="eastAsia"/>
                <w:snapToGrid w:val="0"/>
                <w:color w:val="000000" w:themeColor="text1"/>
                <w:spacing w:val="0"/>
                <w:w w:val="95"/>
                <w:kern w:val="2"/>
                <w:szCs w:val="24"/>
              </w:rPr>
              <w:t>4.27</w:t>
            </w:r>
          </w:p>
        </w:tc>
        <w:tc>
          <w:tcPr>
            <w:tcW w:w="741" w:type="dxa"/>
            <w:tcBorders>
              <w:top w:val="nil"/>
              <w:bottom w:val="nil"/>
            </w:tcBorders>
            <w:vAlign w:val="bottom"/>
          </w:tcPr>
          <w:p w:rsidR="0076263E" w:rsidRPr="00261E56" w:rsidRDefault="0076263E" w:rsidP="00B40E54">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color w:val="000000" w:themeColor="text1"/>
                <w:spacing w:val="-20"/>
                <w:kern w:val="2"/>
                <w:szCs w:val="24"/>
              </w:rPr>
            </w:pPr>
            <w:r>
              <w:rPr>
                <w:rFonts w:eastAsia="新細明體" w:hint="eastAsia"/>
                <w:color w:val="000000" w:themeColor="text1"/>
                <w:spacing w:val="-20"/>
                <w:kern w:val="2"/>
                <w:szCs w:val="24"/>
              </w:rPr>
              <w:t>122</w:t>
            </w:r>
          </w:p>
        </w:tc>
        <w:tc>
          <w:tcPr>
            <w:tcW w:w="742" w:type="dxa"/>
            <w:tcBorders>
              <w:top w:val="nil"/>
              <w:bottom w:val="nil"/>
            </w:tcBorders>
            <w:vAlign w:val="bottom"/>
          </w:tcPr>
          <w:p w:rsidR="0076263E" w:rsidRPr="00261E56" w:rsidRDefault="0076263E" w:rsidP="00B40E54">
            <w:pPr>
              <w:jc w:val="center"/>
              <w:rPr>
                <w:color w:val="000000" w:themeColor="text1"/>
                <w:spacing w:val="-20"/>
              </w:rPr>
            </w:pPr>
            <w:r>
              <w:rPr>
                <w:rFonts w:hint="eastAsia"/>
                <w:color w:val="000000" w:themeColor="text1"/>
                <w:spacing w:val="-20"/>
              </w:rPr>
              <w:t>273</w:t>
            </w:r>
          </w:p>
        </w:tc>
        <w:tc>
          <w:tcPr>
            <w:tcW w:w="742" w:type="dxa"/>
            <w:tcBorders>
              <w:top w:val="nil"/>
              <w:bottom w:val="nil"/>
            </w:tcBorders>
            <w:vAlign w:val="bottom"/>
          </w:tcPr>
          <w:p w:rsidR="0076263E" w:rsidRPr="00261E56" w:rsidRDefault="0076263E" w:rsidP="00B40E54">
            <w:pPr>
              <w:jc w:val="center"/>
              <w:rPr>
                <w:color w:val="000000" w:themeColor="text1"/>
                <w:spacing w:val="-20"/>
              </w:rPr>
            </w:pPr>
            <w:r>
              <w:rPr>
                <w:rFonts w:hint="eastAsia"/>
                <w:color w:val="000000" w:themeColor="text1"/>
                <w:spacing w:val="-20"/>
              </w:rPr>
              <w:t>91</w:t>
            </w:r>
          </w:p>
        </w:tc>
      </w:tr>
      <w:tr w:rsidR="0076263E" w:rsidRPr="0091351A" w:rsidTr="008B7297">
        <w:trPr>
          <w:jc w:val="center"/>
        </w:trPr>
        <w:tc>
          <w:tcPr>
            <w:tcW w:w="1498" w:type="dxa"/>
            <w:tcBorders>
              <w:top w:val="nil"/>
              <w:right w:val="single" w:sz="4" w:space="0" w:color="auto"/>
            </w:tcBorders>
            <w:vAlign w:val="center"/>
          </w:tcPr>
          <w:p w:rsidR="0076263E" w:rsidRDefault="0076263E" w:rsidP="007651D7">
            <w:pPr>
              <w:snapToGrid w:val="0"/>
              <w:spacing w:line="280" w:lineRule="exact"/>
              <w:jc w:val="center"/>
              <w:rPr>
                <w:rFonts w:eastAsia="標楷體"/>
                <w:w w:val="95"/>
              </w:rPr>
            </w:pPr>
            <w:r>
              <w:rPr>
                <w:rFonts w:eastAsia="標楷體" w:hint="eastAsia"/>
                <w:w w:val="95"/>
              </w:rPr>
              <w:t>12</w:t>
            </w:r>
            <w:r>
              <w:rPr>
                <w:rFonts w:eastAsia="標楷體" w:hint="eastAsia"/>
                <w:w w:val="95"/>
              </w:rPr>
              <w:t>月</w:t>
            </w:r>
          </w:p>
        </w:tc>
        <w:tc>
          <w:tcPr>
            <w:tcW w:w="911" w:type="dxa"/>
            <w:tcBorders>
              <w:top w:val="nil"/>
              <w:left w:val="single" w:sz="4" w:space="0" w:color="auto"/>
            </w:tcBorders>
            <w:vAlign w:val="bottom"/>
          </w:tcPr>
          <w:p w:rsidR="0076263E" w:rsidRDefault="0076263E" w:rsidP="0076263E">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Pr>
                <w:rFonts w:eastAsia="新細明體" w:hint="eastAsia"/>
                <w:spacing w:val="-20"/>
                <w:kern w:val="2"/>
                <w:szCs w:val="18"/>
              </w:rPr>
              <w:t>1,140.8</w:t>
            </w:r>
          </w:p>
        </w:tc>
        <w:tc>
          <w:tcPr>
            <w:tcW w:w="811" w:type="dxa"/>
            <w:tcBorders>
              <w:top w:val="nil"/>
            </w:tcBorders>
            <w:vAlign w:val="bottom"/>
          </w:tcPr>
          <w:p w:rsidR="0076263E" w:rsidRDefault="0076263E" w:rsidP="0076263E">
            <w:pPr>
              <w:jc w:val="center"/>
              <w:rPr>
                <w:spacing w:val="-20"/>
                <w:szCs w:val="18"/>
              </w:rPr>
            </w:pPr>
            <w:r>
              <w:rPr>
                <w:rFonts w:hint="eastAsia"/>
                <w:spacing w:val="-20"/>
                <w:szCs w:val="18"/>
              </w:rPr>
              <w:t>1,093.1</w:t>
            </w:r>
          </w:p>
        </w:tc>
        <w:tc>
          <w:tcPr>
            <w:tcW w:w="624" w:type="dxa"/>
            <w:tcBorders>
              <w:top w:val="nil"/>
            </w:tcBorders>
            <w:vAlign w:val="bottom"/>
          </w:tcPr>
          <w:p w:rsidR="0076263E" w:rsidRDefault="0076263E" w:rsidP="0076263E">
            <w:pPr>
              <w:jc w:val="center"/>
              <w:rPr>
                <w:spacing w:val="-20"/>
                <w:szCs w:val="18"/>
              </w:rPr>
            </w:pPr>
            <w:r>
              <w:rPr>
                <w:rFonts w:hint="eastAsia"/>
                <w:spacing w:val="-20"/>
                <w:szCs w:val="18"/>
              </w:rPr>
              <w:t>47.7</w:t>
            </w:r>
          </w:p>
        </w:tc>
        <w:tc>
          <w:tcPr>
            <w:tcW w:w="830" w:type="dxa"/>
            <w:tcBorders>
              <w:top w:val="nil"/>
            </w:tcBorders>
            <w:vAlign w:val="bottom"/>
          </w:tcPr>
          <w:p w:rsidR="0076263E" w:rsidRPr="007A2780" w:rsidRDefault="0076263E" w:rsidP="0076263E">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Pr>
                <w:rFonts w:eastAsia="新細明體" w:hint="eastAsia"/>
                <w:spacing w:val="-20"/>
                <w:kern w:val="2"/>
                <w:szCs w:val="18"/>
              </w:rPr>
              <w:t>58.45</w:t>
            </w:r>
          </w:p>
        </w:tc>
        <w:tc>
          <w:tcPr>
            <w:tcW w:w="655" w:type="dxa"/>
            <w:tcBorders>
              <w:top w:val="nil"/>
            </w:tcBorders>
            <w:vAlign w:val="bottom"/>
          </w:tcPr>
          <w:p w:rsidR="0076263E" w:rsidRPr="00EF5DCB" w:rsidRDefault="0076263E" w:rsidP="007651D7">
            <w:pPr>
              <w:jc w:val="center"/>
              <w:rPr>
                <w:color w:val="000000" w:themeColor="text1"/>
                <w:spacing w:val="-20"/>
              </w:rPr>
            </w:pPr>
            <w:r w:rsidRPr="00EF5DCB">
              <w:rPr>
                <w:rFonts w:hint="eastAsia"/>
                <w:color w:val="000000" w:themeColor="text1"/>
                <w:spacing w:val="-20"/>
              </w:rPr>
              <w:t>54.</w:t>
            </w:r>
            <w:r w:rsidR="00EF5DCB" w:rsidRPr="00EF5DCB">
              <w:rPr>
                <w:rFonts w:hint="eastAsia"/>
                <w:color w:val="000000" w:themeColor="text1"/>
                <w:spacing w:val="-20"/>
              </w:rPr>
              <w:t>5</w:t>
            </w:r>
          </w:p>
        </w:tc>
        <w:tc>
          <w:tcPr>
            <w:tcW w:w="693" w:type="dxa"/>
            <w:tcBorders>
              <w:top w:val="nil"/>
            </w:tcBorders>
            <w:vAlign w:val="bottom"/>
          </w:tcPr>
          <w:p w:rsidR="0076263E" w:rsidRPr="00EF5DCB" w:rsidRDefault="0076263E" w:rsidP="00EF5DCB">
            <w:pPr>
              <w:jc w:val="center"/>
              <w:rPr>
                <w:color w:val="000000" w:themeColor="text1"/>
                <w:spacing w:val="-20"/>
              </w:rPr>
            </w:pPr>
            <w:r w:rsidRPr="00EF5DCB">
              <w:rPr>
                <w:rFonts w:hint="eastAsia"/>
                <w:color w:val="000000" w:themeColor="text1"/>
                <w:spacing w:val="-20"/>
              </w:rPr>
              <w:t>395.</w:t>
            </w:r>
            <w:r w:rsidR="00EF5DCB" w:rsidRPr="00EF5DCB">
              <w:rPr>
                <w:rFonts w:hint="eastAsia"/>
                <w:color w:val="000000" w:themeColor="text1"/>
                <w:spacing w:val="-20"/>
              </w:rPr>
              <w:t>7</w:t>
            </w:r>
          </w:p>
        </w:tc>
        <w:tc>
          <w:tcPr>
            <w:tcW w:w="742" w:type="dxa"/>
            <w:tcBorders>
              <w:top w:val="nil"/>
            </w:tcBorders>
            <w:vAlign w:val="bottom"/>
          </w:tcPr>
          <w:p w:rsidR="0076263E" w:rsidRPr="00EF5DCB" w:rsidRDefault="0076263E" w:rsidP="00EF5DCB">
            <w:pPr>
              <w:jc w:val="center"/>
              <w:rPr>
                <w:color w:val="000000" w:themeColor="text1"/>
                <w:spacing w:val="-20"/>
              </w:rPr>
            </w:pPr>
            <w:r w:rsidRPr="00EF5DCB">
              <w:rPr>
                <w:rFonts w:hint="eastAsia"/>
                <w:color w:val="000000" w:themeColor="text1"/>
                <w:spacing w:val="-20"/>
              </w:rPr>
              <w:t>298.</w:t>
            </w:r>
            <w:r w:rsidR="00EF5DCB" w:rsidRPr="00EF5DCB">
              <w:rPr>
                <w:rFonts w:hint="eastAsia"/>
                <w:color w:val="000000" w:themeColor="text1"/>
                <w:spacing w:val="-20"/>
              </w:rPr>
              <w:t>4</w:t>
            </w:r>
          </w:p>
        </w:tc>
        <w:tc>
          <w:tcPr>
            <w:tcW w:w="741" w:type="dxa"/>
            <w:tcBorders>
              <w:top w:val="nil"/>
            </w:tcBorders>
            <w:vAlign w:val="bottom"/>
          </w:tcPr>
          <w:p w:rsidR="0076263E" w:rsidRPr="00EF5DCB" w:rsidRDefault="0076263E" w:rsidP="00EF5DCB">
            <w:pPr>
              <w:jc w:val="center"/>
              <w:rPr>
                <w:color w:val="000000" w:themeColor="text1"/>
                <w:spacing w:val="-20"/>
              </w:rPr>
            </w:pPr>
            <w:r w:rsidRPr="00EF5DCB">
              <w:rPr>
                <w:rFonts w:hint="eastAsia"/>
                <w:color w:val="000000" w:themeColor="text1"/>
                <w:spacing w:val="-20"/>
              </w:rPr>
              <w:t>64</w:t>
            </w:r>
            <w:r w:rsidR="00EF5DCB" w:rsidRPr="00EF5DCB">
              <w:rPr>
                <w:rFonts w:hint="eastAsia"/>
                <w:color w:val="000000" w:themeColor="text1"/>
                <w:spacing w:val="-20"/>
              </w:rPr>
              <w:t>3</w:t>
            </w:r>
            <w:r w:rsidRPr="00EF5DCB">
              <w:rPr>
                <w:rFonts w:hint="eastAsia"/>
                <w:color w:val="000000" w:themeColor="text1"/>
                <w:spacing w:val="-20"/>
              </w:rPr>
              <w:t>.</w:t>
            </w:r>
            <w:r w:rsidR="00EF5DCB" w:rsidRPr="00EF5DCB">
              <w:rPr>
                <w:rFonts w:hint="eastAsia"/>
                <w:color w:val="000000" w:themeColor="text1"/>
                <w:spacing w:val="-20"/>
              </w:rPr>
              <w:t>0</w:t>
            </w:r>
          </w:p>
        </w:tc>
        <w:tc>
          <w:tcPr>
            <w:tcW w:w="712" w:type="dxa"/>
            <w:tcBorders>
              <w:top w:val="nil"/>
            </w:tcBorders>
            <w:vAlign w:val="center"/>
          </w:tcPr>
          <w:p w:rsidR="0076263E" w:rsidRPr="00EF5DCB" w:rsidRDefault="0076263E" w:rsidP="0076263E">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color w:val="000000" w:themeColor="text1"/>
                <w:spacing w:val="0"/>
                <w:w w:val="95"/>
                <w:kern w:val="2"/>
                <w:szCs w:val="24"/>
              </w:rPr>
            </w:pPr>
            <w:r w:rsidRPr="00EF5DCB">
              <w:rPr>
                <w:rFonts w:eastAsia="標楷體" w:hint="eastAsia"/>
                <w:snapToGrid w:val="0"/>
                <w:color w:val="000000" w:themeColor="text1"/>
                <w:spacing w:val="0"/>
                <w:w w:val="95"/>
                <w:kern w:val="2"/>
                <w:szCs w:val="24"/>
              </w:rPr>
              <w:t>4.18</w:t>
            </w:r>
          </w:p>
        </w:tc>
        <w:tc>
          <w:tcPr>
            <w:tcW w:w="741" w:type="dxa"/>
            <w:tcBorders>
              <w:top w:val="nil"/>
            </w:tcBorders>
            <w:vAlign w:val="bottom"/>
          </w:tcPr>
          <w:p w:rsidR="0076263E" w:rsidRPr="00EF5DCB" w:rsidRDefault="0076263E" w:rsidP="00EF5DCB">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color w:val="000000" w:themeColor="text1"/>
                <w:spacing w:val="-20"/>
                <w:kern w:val="2"/>
                <w:szCs w:val="24"/>
              </w:rPr>
            </w:pPr>
            <w:r w:rsidRPr="00EF5DCB">
              <w:rPr>
                <w:rFonts w:eastAsia="新細明體" w:hint="eastAsia"/>
                <w:color w:val="000000" w:themeColor="text1"/>
                <w:spacing w:val="-20"/>
                <w:kern w:val="2"/>
                <w:szCs w:val="24"/>
              </w:rPr>
              <w:t>1</w:t>
            </w:r>
            <w:r w:rsidR="00EF5DCB" w:rsidRPr="00EF5DCB">
              <w:rPr>
                <w:rFonts w:eastAsia="新細明體" w:hint="eastAsia"/>
                <w:color w:val="000000" w:themeColor="text1"/>
                <w:spacing w:val="-20"/>
                <w:kern w:val="2"/>
                <w:szCs w:val="24"/>
              </w:rPr>
              <w:t>16</w:t>
            </w:r>
          </w:p>
        </w:tc>
        <w:tc>
          <w:tcPr>
            <w:tcW w:w="742" w:type="dxa"/>
            <w:tcBorders>
              <w:top w:val="nil"/>
            </w:tcBorders>
            <w:vAlign w:val="bottom"/>
          </w:tcPr>
          <w:p w:rsidR="0076263E" w:rsidRPr="00EF5DCB" w:rsidRDefault="0076263E" w:rsidP="00EF5DCB">
            <w:pPr>
              <w:jc w:val="center"/>
              <w:rPr>
                <w:color w:val="000000" w:themeColor="text1"/>
                <w:spacing w:val="-20"/>
              </w:rPr>
            </w:pPr>
            <w:r w:rsidRPr="00EF5DCB">
              <w:rPr>
                <w:rFonts w:hint="eastAsia"/>
                <w:color w:val="000000" w:themeColor="text1"/>
                <w:spacing w:val="-20"/>
              </w:rPr>
              <w:t>2</w:t>
            </w:r>
            <w:r w:rsidR="00EF5DCB" w:rsidRPr="00EF5DCB">
              <w:rPr>
                <w:rFonts w:hint="eastAsia"/>
                <w:color w:val="000000" w:themeColor="text1"/>
                <w:spacing w:val="-20"/>
              </w:rPr>
              <w:t>69</w:t>
            </w:r>
          </w:p>
        </w:tc>
        <w:tc>
          <w:tcPr>
            <w:tcW w:w="742" w:type="dxa"/>
            <w:tcBorders>
              <w:top w:val="nil"/>
            </w:tcBorders>
            <w:vAlign w:val="bottom"/>
          </w:tcPr>
          <w:p w:rsidR="0076263E" w:rsidRPr="00EF5DCB" w:rsidRDefault="0076263E" w:rsidP="00EF5DCB">
            <w:pPr>
              <w:jc w:val="center"/>
              <w:rPr>
                <w:color w:val="000000" w:themeColor="text1"/>
                <w:spacing w:val="-20"/>
              </w:rPr>
            </w:pPr>
            <w:r w:rsidRPr="00EF5DCB">
              <w:rPr>
                <w:rFonts w:hint="eastAsia"/>
                <w:color w:val="000000" w:themeColor="text1"/>
                <w:spacing w:val="-20"/>
              </w:rPr>
              <w:t>9</w:t>
            </w:r>
            <w:r w:rsidR="00EF5DCB" w:rsidRPr="00EF5DCB">
              <w:rPr>
                <w:rFonts w:hint="eastAsia"/>
                <w:color w:val="000000" w:themeColor="text1"/>
                <w:spacing w:val="-20"/>
              </w:rPr>
              <w:t>2</w:t>
            </w:r>
          </w:p>
        </w:tc>
      </w:tr>
      <w:tr w:rsidR="00811ACF" w:rsidRPr="00811ACF" w:rsidTr="008B7297">
        <w:trPr>
          <w:jc w:val="center"/>
        </w:trPr>
        <w:tc>
          <w:tcPr>
            <w:tcW w:w="1498" w:type="dxa"/>
            <w:tcBorders>
              <w:right w:val="single" w:sz="4" w:space="0" w:color="auto"/>
            </w:tcBorders>
            <w:vAlign w:val="center"/>
          </w:tcPr>
          <w:p w:rsidR="0076263E" w:rsidRPr="00535CA9" w:rsidRDefault="0076263E" w:rsidP="007651D7">
            <w:pPr>
              <w:snapToGrid w:val="0"/>
              <w:spacing w:line="280" w:lineRule="exact"/>
              <w:jc w:val="center"/>
              <w:rPr>
                <w:rFonts w:eastAsia="標楷體"/>
                <w:w w:val="95"/>
                <w:sz w:val="22"/>
                <w:szCs w:val="22"/>
              </w:rPr>
            </w:pPr>
            <w:r>
              <w:rPr>
                <w:rFonts w:eastAsia="標楷體" w:hint="eastAsia"/>
                <w:w w:val="95"/>
                <w:sz w:val="22"/>
                <w:szCs w:val="22"/>
              </w:rPr>
              <w:t>較</w:t>
            </w:r>
            <w:r>
              <w:rPr>
                <w:rFonts w:eastAsia="標楷體" w:hint="eastAsia"/>
                <w:w w:val="95"/>
                <w:sz w:val="22"/>
                <w:szCs w:val="22"/>
              </w:rPr>
              <w:t>100</w:t>
            </w:r>
            <w:r w:rsidRPr="00535CA9">
              <w:rPr>
                <w:rFonts w:eastAsia="標楷體" w:hint="eastAsia"/>
                <w:w w:val="95"/>
                <w:sz w:val="22"/>
                <w:szCs w:val="22"/>
              </w:rPr>
              <w:t>年同月變動</w:t>
            </w:r>
            <w:r w:rsidRPr="00535CA9">
              <w:rPr>
                <w:rFonts w:eastAsia="標楷體" w:hint="eastAsia"/>
                <w:w w:val="95"/>
                <w:sz w:val="22"/>
                <w:szCs w:val="22"/>
              </w:rPr>
              <w:t>(%</w:t>
            </w:r>
            <w:r w:rsidRPr="00535CA9">
              <w:rPr>
                <w:rFonts w:eastAsia="標楷體" w:hint="eastAsia"/>
                <w:w w:val="95"/>
                <w:sz w:val="22"/>
                <w:szCs w:val="22"/>
              </w:rPr>
              <w:t>或百分點</w:t>
            </w:r>
            <w:r w:rsidRPr="00535CA9">
              <w:rPr>
                <w:rFonts w:eastAsia="標楷體" w:hint="eastAsia"/>
                <w:w w:val="95"/>
                <w:sz w:val="22"/>
                <w:szCs w:val="22"/>
              </w:rPr>
              <w:t>)</w:t>
            </w:r>
          </w:p>
        </w:tc>
        <w:tc>
          <w:tcPr>
            <w:tcW w:w="911" w:type="dxa"/>
            <w:tcBorders>
              <w:left w:val="single" w:sz="4" w:space="0" w:color="auto"/>
            </w:tcBorders>
            <w:vAlign w:val="center"/>
          </w:tcPr>
          <w:p w:rsidR="0076263E" w:rsidRPr="00EE6412" w:rsidRDefault="0076263E" w:rsidP="007651D7">
            <w:pPr>
              <w:jc w:val="center"/>
              <w:rPr>
                <w:color w:val="000000" w:themeColor="text1"/>
                <w:spacing w:val="-20"/>
              </w:rPr>
            </w:pPr>
            <w:r w:rsidRPr="00EE6412">
              <w:rPr>
                <w:rFonts w:hint="eastAsia"/>
                <w:color w:val="000000" w:themeColor="text1"/>
                <w:spacing w:val="-20"/>
              </w:rPr>
              <w:t>1.20</w:t>
            </w:r>
          </w:p>
        </w:tc>
        <w:tc>
          <w:tcPr>
            <w:tcW w:w="811" w:type="dxa"/>
            <w:vAlign w:val="center"/>
          </w:tcPr>
          <w:p w:rsidR="0076263E" w:rsidRPr="00EE6412" w:rsidRDefault="0076263E" w:rsidP="007651D7">
            <w:pPr>
              <w:jc w:val="center"/>
              <w:rPr>
                <w:color w:val="000000" w:themeColor="text1"/>
                <w:spacing w:val="-20"/>
              </w:rPr>
            </w:pPr>
            <w:r w:rsidRPr="00EE6412">
              <w:rPr>
                <w:rFonts w:hint="eastAsia"/>
                <w:color w:val="000000" w:themeColor="text1"/>
                <w:spacing w:val="-20"/>
              </w:rPr>
              <w:t>1.20</w:t>
            </w:r>
          </w:p>
        </w:tc>
        <w:tc>
          <w:tcPr>
            <w:tcW w:w="624" w:type="dxa"/>
            <w:vAlign w:val="center"/>
          </w:tcPr>
          <w:p w:rsidR="0076263E" w:rsidRPr="00EE6412" w:rsidRDefault="0076263E" w:rsidP="007651D7">
            <w:pPr>
              <w:jc w:val="center"/>
              <w:rPr>
                <w:color w:val="000000" w:themeColor="text1"/>
                <w:spacing w:val="-20"/>
              </w:rPr>
            </w:pPr>
            <w:r w:rsidRPr="00EE6412">
              <w:rPr>
                <w:rFonts w:hint="eastAsia"/>
                <w:color w:val="000000" w:themeColor="text1"/>
                <w:spacing w:val="-20"/>
              </w:rPr>
              <w:t>1.</w:t>
            </w:r>
            <w:r w:rsidR="00B80671">
              <w:rPr>
                <w:rFonts w:hint="eastAsia"/>
                <w:color w:val="000000" w:themeColor="text1"/>
                <w:spacing w:val="-20"/>
              </w:rPr>
              <w:t>19</w:t>
            </w:r>
          </w:p>
        </w:tc>
        <w:tc>
          <w:tcPr>
            <w:tcW w:w="830" w:type="dxa"/>
            <w:vAlign w:val="center"/>
          </w:tcPr>
          <w:p w:rsidR="0076263E" w:rsidRPr="00EE6412" w:rsidRDefault="0076263E" w:rsidP="006755F3">
            <w:pPr>
              <w:jc w:val="center"/>
              <w:rPr>
                <w:color w:val="000000" w:themeColor="text1"/>
                <w:spacing w:val="-20"/>
              </w:rPr>
            </w:pPr>
            <w:r w:rsidRPr="00EE6412">
              <w:rPr>
                <w:rFonts w:hint="eastAsia"/>
                <w:color w:val="000000" w:themeColor="text1"/>
                <w:spacing w:val="-20"/>
              </w:rPr>
              <w:t>0.1</w:t>
            </w:r>
            <w:r w:rsidR="006755F3">
              <w:rPr>
                <w:rFonts w:hint="eastAsia"/>
                <w:color w:val="000000" w:themeColor="text1"/>
                <w:spacing w:val="-20"/>
              </w:rPr>
              <w:t>7</w:t>
            </w:r>
            <w:r>
              <w:rPr>
                <w:rFonts w:hint="eastAsia"/>
                <w:color w:val="000000" w:themeColor="text1"/>
                <w:spacing w:val="-20"/>
              </w:rPr>
              <w:t>*</w:t>
            </w:r>
          </w:p>
        </w:tc>
        <w:tc>
          <w:tcPr>
            <w:tcW w:w="655" w:type="dxa"/>
            <w:vAlign w:val="center"/>
          </w:tcPr>
          <w:p w:rsidR="0076263E" w:rsidRPr="00EF5DCB" w:rsidRDefault="00EF5DCB" w:rsidP="00EF5DCB">
            <w:pPr>
              <w:jc w:val="center"/>
              <w:rPr>
                <w:color w:val="000000" w:themeColor="text1"/>
                <w:spacing w:val="-20"/>
              </w:rPr>
            </w:pPr>
            <w:r w:rsidRPr="00EF5DCB">
              <w:rPr>
                <w:rFonts w:hint="eastAsia"/>
                <w:color w:val="000000" w:themeColor="text1"/>
                <w:spacing w:val="-20"/>
              </w:rPr>
              <w:t>-0.26</w:t>
            </w:r>
          </w:p>
        </w:tc>
        <w:tc>
          <w:tcPr>
            <w:tcW w:w="693" w:type="dxa"/>
            <w:vAlign w:val="center"/>
          </w:tcPr>
          <w:p w:rsidR="0076263E" w:rsidRPr="00EF5DCB" w:rsidRDefault="0076263E" w:rsidP="007651D7">
            <w:pPr>
              <w:jc w:val="center"/>
              <w:rPr>
                <w:color w:val="000000" w:themeColor="text1"/>
                <w:spacing w:val="-20"/>
              </w:rPr>
            </w:pPr>
            <w:r w:rsidRPr="00EF5DCB">
              <w:rPr>
                <w:rFonts w:hint="eastAsia"/>
                <w:color w:val="000000" w:themeColor="text1"/>
                <w:spacing w:val="-20"/>
              </w:rPr>
              <w:t>0.</w:t>
            </w:r>
            <w:r w:rsidR="00EF5DCB" w:rsidRPr="00EF5DCB">
              <w:rPr>
                <w:rFonts w:hint="eastAsia"/>
                <w:color w:val="000000" w:themeColor="text1"/>
                <w:spacing w:val="-20"/>
              </w:rPr>
              <w:t>92</w:t>
            </w:r>
          </w:p>
        </w:tc>
        <w:tc>
          <w:tcPr>
            <w:tcW w:w="742" w:type="dxa"/>
            <w:vAlign w:val="center"/>
          </w:tcPr>
          <w:p w:rsidR="0076263E" w:rsidRPr="00EF5DCB" w:rsidRDefault="0076263E" w:rsidP="007651D7">
            <w:pPr>
              <w:jc w:val="center"/>
              <w:rPr>
                <w:color w:val="000000" w:themeColor="text1"/>
                <w:spacing w:val="-20"/>
              </w:rPr>
            </w:pPr>
            <w:r w:rsidRPr="00EF5DCB">
              <w:rPr>
                <w:rFonts w:hint="eastAsia"/>
                <w:color w:val="000000" w:themeColor="text1"/>
                <w:spacing w:val="-20"/>
              </w:rPr>
              <w:t>0.</w:t>
            </w:r>
            <w:r w:rsidR="00EF5DCB" w:rsidRPr="00EF5DCB">
              <w:rPr>
                <w:rFonts w:hint="eastAsia"/>
                <w:color w:val="000000" w:themeColor="text1"/>
                <w:spacing w:val="-20"/>
              </w:rPr>
              <w:t>69</w:t>
            </w:r>
          </w:p>
        </w:tc>
        <w:tc>
          <w:tcPr>
            <w:tcW w:w="741" w:type="dxa"/>
            <w:vAlign w:val="center"/>
          </w:tcPr>
          <w:p w:rsidR="0076263E" w:rsidRPr="00EF5DCB" w:rsidRDefault="0076263E" w:rsidP="00EF5DCB">
            <w:pPr>
              <w:jc w:val="center"/>
              <w:rPr>
                <w:color w:val="000000" w:themeColor="text1"/>
                <w:spacing w:val="-20"/>
              </w:rPr>
            </w:pPr>
            <w:r w:rsidRPr="00EF5DCB">
              <w:rPr>
                <w:rFonts w:hint="eastAsia"/>
                <w:color w:val="000000" w:themeColor="text1"/>
                <w:spacing w:val="-20"/>
              </w:rPr>
              <w:t>1.</w:t>
            </w:r>
            <w:r w:rsidR="00EF5DCB" w:rsidRPr="00EF5DCB">
              <w:rPr>
                <w:rFonts w:hint="eastAsia"/>
                <w:color w:val="000000" w:themeColor="text1"/>
                <w:spacing w:val="-20"/>
              </w:rPr>
              <w:t>49</w:t>
            </w:r>
          </w:p>
        </w:tc>
        <w:tc>
          <w:tcPr>
            <w:tcW w:w="712" w:type="dxa"/>
            <w:vAlign w:val="center"/>
          </w:tcPr>
          <w:p w:rsidR="0076263E" w:rsidRPr="00EE6412" w:rsidRDefault="0076263E" w:rsidP="006755F3">
            <w:pPr>
              <w:jc w:val="center"/>
              <w:rPr>
                <w:color w:val="000000" w:themeColor="text1"/>
                <w:spacing w:val="-20"/>
              </w:rPr>
            </w:pPr>
            <w:r w:rsidRPr="00EE6412">
              <w:rPr>
                <w:rFonts w:hint="eastAsia"/>
                <w:color w:val="000000" w:themeColor="text1"/>
                <w:spacing w:val="-20"/>
              </w:rPr>
              <w:t>0.0</w:t>
            </w:r>
            <w:r w:rsidR="006755F3">
              <w:rPr>
                <w:rFonts w:hint="eastAsia"/>
                <w:color w:val="000000" w:themeColor="text1"/>
                <w:spacing w:val="-20"/>
              </w:rPr>
              <w:t>0</w:t>
            </w:r>
            <w:r>
              <w:rPr>
                <w:rFonts w:hint="eastAsia"/>
                <w:color w:val="000000" w:themeColor="text1"/>
                <w:spacing w:val="-20"/>
              </w:rPr>
              <w:t>*</w:t>
            </w:r>
          </w:p>
        </w:tc>
        <w:tc>
          <w:tcPr>
            <w:tcW w:w="741" w:type="dxa"/>
            <w:vAlign w:val="center"/>
          </w:tcPr>
          <w:p w:rsidR="0076263E" w:rsidRPr="00811ACF" w:rsidRDefault="0076263E" w:rsidP="00811ACF">
            <w:pPr>
              <w:jc w:val="center"/>
              <w:rPr>
                <w:color w:val="000000" w:themeColor="text1"/>
                <w:spacing w:val="-20"/>
              </w:rPr>
            </w:pPr>
            <w:r w:rsidRPr="00811ACF">
              <w:rPr>
                <w:rFonts w:hint="eastAsia"/>
                <w:color w:val="000000" w:themeColor="text1"/>
                <w:spacing w:val="-20"/>
              </w:rPr>
              <w:t>1</w:t>
            </w:r>
            <w:r w:rsidR="00811ACF" w:rsidRPr="00811ACF">
              <w:rPr>
                <w:rFonts w:hint="eastAsia"/>
                <w:color w:val="000000" w:themeColor="text1"/>
                <w:spacing w:val="-20"/>
              </w:rPr>
              <w:t>1</w:t>
            </w:r>
            <w:r w:rsidRPr="00811ACF">
              <w:rPr>
                <w:rFonts w:hint="eastAsia"/>
                <w:color w:val="000000" w:themeColor="text1"/>
                <w:spacing w:val="-20"/>
              </w:rPr>
              <w:t>.</w:t>
            </w:r>
            <w:r w:rsidR="00811ACF" w:rsidRPr="00811ACF">
              <w:rPr>
                <w:rFonts w:hint="eastAsia"/>
                <w:color w:val="000000" w:themeColor="text1"/>
                <w:spacing w:val="-20"/>
              </w:rPr>
              <w:t>67</w:t>
            </w:r>
          </w:p>
        </w:tc>
        <w:tc>
          <w:tcPr>
            <w:tcW w:w="742" w:type="dxa"/>
            <w:vAlign w:val="center"/>
          </w:tcPr>
          <w:p w:rsidR="0076263E" w:rsidRPr="00811ACF" w:rsidRDefault="0076263E" w:rsidP="00811ACF">
            <w:pPr>
              <w:jc w:val="center"/>
              <w:rPr>
                <w:color w:val="000000" w:themeColor="text1"/>
                <w:spacing w:val="-20"/>
              </w:rPr>
            </w:pPr>
            <w:r w:rsidRPr="00811ACF">
              <w:rPr>
                <w:rFonts w:hint="eastAsia"/>
                <w:color w:val="000000" w:themeColor="text1"/>
                <w:spacing w:val="-20"/>
              </w:rPr>
              <w:t>-0.</w:t>
            </w:r>
            <w:r w:rsidR="00811ACF" w:rsidRPr="00811ACF">
              <w:rPr>
                <w:rFonts w:hint="eastAsia"/>
                <w:color w:val="000000" w:themeColor="text1"/>
                <w:spacing w:val="-20"/>
              </w:rPr>
              <w:t>59</w:t>
            </w:r>
          </w:p>
        </w:tc>
        <w:tc>
          <w:tcPr>
            <w:tcW w:w="742" w:type="dxa"/>
            <w:vAlign w:val="center"/>
          </w:tcPr>
          <w:p w:rsidR="0076263E" w:rsidRPr="00811ACF" w:rsidRDefault="0076263E" w:rsidP="00811ACF">
            <w:pPr>
              <w:jc w:val="center"/>
              <w:rPr>
                <w:color w:val="000000" w:themeColor="text1"/>
                <w:spacing w:val="-20"/>
              </w:rPr>
            </w:pPr>
            <w:r w:rsidRPr="00811ACF">
              <w:rPr>
                <w:rFonts w:hint="eastAsia"/>
                <w:color w:val="000000" w:themeColor="text1"/>
                <w:spacing w:val="-20"/>
              </w:rPr>
              <w:t>-</w:t>
            </w:r>
            <w:r w:rsidR="00811ACF" w:rsidRPr="00811ACF">
              <w:rPr>
                <w:rFonts w:hint="eastAsia"/>
                <w:color w:val="000000" w:themeColor="text1"/>
                <w:spacing w:val="-20"/>
              </w:rPr>
              <w:t>5</w:t>
            </w:r>
            <w:r w:rsidRPr="00811ACF">
              <w:rPr>
                <w:rFonts w:hint="eastAsia"/>
                <w:color w:val="000000" w:themeColor="text1"/>
                <w:spacing w:val="-20"/>
              </w:rPr>
              <w:t>.</w:t>
            </w:r>
            <w:r w:rsidR="00811ACF" w:rsidRPr="00811ACF">
              <w:rPr>
                <w:rFonts w:hint="eastAsia"/>
                <w:color w:val="000000" w:themeColor="text1"/>
                <w:spacing w:val="-20"/>
              </w:rPr>
              <w:t>2</w:t>
            </w:r>
            <w:r w:rsidRPr="00811ACF">
              <w:rPr>
                <w:rFonts w:hint="eastAsia"/>
                <w:color w:val="000000" w:themeColor="text1"/>
                <w:spacing w:val="-20"/>
              </w:rPr>
              <w:t>9</w:t>
            </w:r>
          </w:p>
        </w:tc>
      </w:tr>
      <w:tr w:rsidR="00811ACF" w:rsidRPr="00811ACF" w:rsidTr="008B7297">
        <w:trPr>
          <w:jc w:val="center"/>
        </w:trPr>
        <w:tc>
          <w:tcPr>
            <w:tcW w:w="1498" w:type="dxa"/>
            <w:tcBorders>
              <w:right w:val="single" w:sz="4" w:space="0" w:color="auto"/>
            </w:tcBorders>
            <w:vAlign w:val="center"/>
          </w:tcPr>
          <w:p w:rsidR="0076263E" w:rsidRPr="00AF4CD2" w:rsidRDefault="0076263E" w:rsidP="007651D7">
            <w:pPr>
              <w:snapToGrid w:val="0"/>
              <w:spacing w:line="280" w:lineRule="exact"/>
              <w:jc w:val="center"/>
              <w:rPr>
                <w:rFonts w:eastAsia="標楷體"/>
                <w:color w:val="FF0000"/>
                <w:w w:val="95"/>
                <w:sz w:val="22"/>
                <w:szCs w:val="22"/>
              </w:rPr>
            </w:pPr>
            <w:r w:rsidRPr="00027911">
              <w:rPr>
                <w:rFonts w:eastAsia="標楷體" w:hint="eastAsia"/>
                <w:w w:val="95"/>
                <w:sz w:val="22"/>
                <w:szCs w:val="22"/>
              </w:rPr>
              <w:t>累計較</w:t>
            </w:r>
            <w:r>
              <w:rPr>
                <w:rFonts w:eastAsia="標楷體" w:hint="eastAsia"/>
                <w:w w:val="95"/>
                <w:sz w:val="22"/>
                <w:szCs w:val="22"/>
              </w:rPr>
              <w:t>100</w:t>
            </w:r>
            <w:r w:rsidRPr="00027911">
              <w:rPr>
                <w:rFonts w:eastAsia="標楷體" w:hint="eastAsia"/>
                <w:w w:val="95"/>
                <w:sz w:val="22"/>
                <w:szCs w:val="22"/>
              </w:rPr>
              <w:t>年同期</w:t>
            </w:r>
            <w:r>
              <w:rPr>
                <w:rFonts w:eastAsia="標楷體" w:hint="eastAsia"/>
                <w:w w:val="95"/>
                <w:sz w:val="22"/>
                <w:szCs w:val="22"/>
              </w:rPr>
              <w:t>變動</w:t>
            </w:r>
            <w:r w:rsidRPr="00027911">
              <w:rPr>
                <w:rFonts w:eastAsia="標楷體" w:hint="eastAsia"/>
                <w:w w:val="95"/>
                <w:sz w:val="22"/>
                <w:szCs w:val="22"/>
              </w:rPr>
              <w:t>(</w:t>
            </w:r>
            <w:r>
              <w:rPr>
                <w:rFonts w:eastAsia="標楷體" w:hint="eastAsia"/>
                <w:w w:val="95"/>
                <w:sz w:val="22"/>
                <w:szCs w:val="22"/>
              </w:rPr>
              <w:t>%</w:t>
            </w:r>
            <w:r w:rsidRPr="00027911">
              <w:rPr>
                <w:rFonts w:eastAsia="標楷體" w:hint="eastAsia"/>
                <w:w w:val="95"/>
                <w:sz w:val="22"/>
                <w:szCs w:val="22"/>
              </w:rPr>
              <w:t>或百分點</w:t>
            </w:r>
            <w:r w:rsidRPr="00027911">
              <w:rPr>
                <w:rFonts w:eastAsia="標楷體" w:hint="eastAsia"/>
                <w:w w:val="95"/>
                <w:sz w:val="22"/>
                <w:szCs w:val="22"/>
              </w:rPr>
              <w:t>)</w:t>
            </w:r>
          </w:p>
        </w:tc>
        <w:tc>
          <w:tcPr>
            <w:tcW w:w="911" w:type="dxa"/>
            <w:tcBorders>
              <w:left w:val="single" w:sz="4" w:space="0" w:color="auto"/>
            </w:tcBorders>
            <w:vAlign w:val="center"/>
          </w:tcPr>
          <w:p w:rsidR="0076263E" w:rsidRPr="00EE6412" w:rsidRDefault="0076263E" w:rsidP="007651D7">
            <w:pPr>
              <w:jc w:val="center"/>
              <w:rPr>
                <w:color w:val="000000" w:themeColor="text1"/>
                <w:spacing w:val="-20"/>
              </w:rPr>
            </w:pPr>
            <w:r w:rsidRPr="00EE6412">
              <w:rPr>
                <w:rFonts w:hint="eastAsia"/>
                <w:color w:val="000000" w:themeColor="text1"/>
                <w:spacing w:val="-20"/>
              </w:rPr>
              <w:t>1.26</w:t>
            </w:r>
          </w:p>
        </w:tc>
        <w:tc>
          <w:tcPr>
            <w:tcW w:w="811" w:type="dxa"/>
            <w:vAlign w:val="center"/>
          </w:tcPr>
          <w:p w:rsidR="0076263E" w:rsidRPr="00EE6412" w:rsidRDefault="0076263E" w:rsidP="007651D7">
            <w:pPr>
              <w:jc w:val="center"/>
              <w:rPr>
                <w:color w:val="000000" w:themeColor="text1"/>
                <w:spacing w:val="-20"/>
              </w:rPr>
            </w:pPr>
            <w:r w:rsidRPr="00EE6412">
              <w:rPr>
                <w:rFonts w:hint="eastAsia"/>
                <w:color w:val="000000" w:themeColor="text1"/>
                <w:spacing w:val="-20"/>
              </w:rPr>
              <w:t>1.4</w:t>
            </w:r>
            <w:r w:rsidR="00B80671">
              <w:rPr>
                <w:rFonts w:hint="eastAsia"/>
                <w:color w:val="000000" w:themeColor="text1"/>
                <w:spacing w:val="-20"/>
              </w:rPr>
              <w:t>1</w:t>
            </w:r>
          </w:p>
        </w:tc>
        <w:tc>
          <w:tcPr>
            <w:tcW w:w="624" w:type="dxa"/>
            <w:vAlign w:val="center"/>
          </w:tcPr>
          <w:p w:rsidR="0076263E" w:rsidRPr="00EE6412" w:rsidRDefault="0076263E" w:rsidP="007651D7">
            <w:pPr>
              <w:jc w:val="center"/>
              <w:rPr>
                <w:color w:val="000000" w:themeColor="text1"/>
                <w:spacing w:val="-20"/>
              </w:rPr>
            </w:pPr>
            <w:r w:rsidRPr="00EE6412">
              <w:rPr>
                <w:rFonts w:hint="eastAsia"/>
                <w:color w:val="000000" w:themeColor="text1"/>
                <w:spacing w:val="-20"/>
              </w:rPr>
              <w:t>-2.</w:t>
            </w:r>
            <w:r w:rsidR="00B80671">
              <w:rPr>
                <w:rFonts w:hint="eastAsia"/>
                <w:color w:val="000000" w:themeColor="text1"/>
                <w:spacing w:val="-20"/>
              </w:rPr>
              <w:t>15</w:t>
            </w:r>
          </w:p>
        </w:tc>
        <w:tc>
          <w:tcPr>
            <w:tcW w:w="830" w:type="dxa"/>
            <w:vAlign w:val="center"/>
          </w:tcPr>
          <w:p w:rsidR="0076263E" w:rsidRPr="00EE6412" w:rsidRDefault="0076263E" w:rsidP="007651D7">
            <w:pPr>
              <w:jc w:val="center"/>
              <w:rPr>
                <w:color w:val="000000" w:themeColor="text1"/>
                <w:spacing w:val="-20"/>
              </w:rPr>
            </w:pPr>
            <w:r w:rsidRPr="00EE6412">
              <w:rPr>
                <w:rFonts w:hint="eastAsia"/>
                <w:color w:val="000000" w:themeColor="text1"/>
                <w:spacing w:val="-20"/>
              </w:rPr>
              <w:t>0.18</w:t>
            </w:r>
            <w:r>
              <w:rPr>
                <w:rFonts w:hint="eastAsia"/>
                <w:color w:val="000000" w:themeColor="text1"/>
                <w:spacing w:val="-20"/>
              </w:rPr>
              <w:t>*</w:t>
            </w:r>
          </w:p>
        </w:tc>
        <w:tc>
          <w:tcPr>
            <w:tcW w:w="655" w:type="dxa"/>
            <w:vAlign w:val="center"/>
          </w:tcPr>
          <w:p w:rsidR="0076263E" w:rsidRPr="00EF5DCB" w:rsidRDefault="0076263E" w:rsidP="007651D7">
            <w:pPr>
              <w:jc w:val="center"/>
              <w:rPr>
                <w:color w:val="000000" w:themeColor="text1"/>
                <w:spacing w:val="-20"/>
              </w:rPr>
            </w:pPr>
            <w:r w:rsidRPr="00EF5DCB">
              <w:rPr>
                <w:rFonts w:hint="eastAsia"/>
                <w:color w:val="000000" w:themeColor="text1"/>
                <w:spacing w:val="-20"/>
              </w:rPr>
              <w:t>0.</w:t>
            </w:r>
            <w:r w:rsidR="00EF5DCB" w:rsidRPr="00EF5DCB">
              <w:rPr>
                <w:rFonts w:hint="eastAsia"/>
                <w:color w:val="000000" w:themeColor="text1"/>
                <w:spacing w:val="-20"/>
              </w:rPr>
              <w:t>39</w:t>
            </w:r>
          </w:p>
        </w:tc>
        <w:tc>
          <w:tcPr>
            <w:tcW w:w="693" w:type="dxa"/>
            <w:vAlign w:val="center"/>
          </w:tcPr>
          <w:p w:rsidR="0076263E" w:rsidRPr="00EF5DCB" w:rsidRDefault="0076263E" w:rsidP="007651D7">
            <w:pPr>
              <w:jc w:val="center"/>
              <w:rPr>
                <w:color w:val="000000" w:themeColor="text1"/>
                <w:spacing w:val="-20"/>
              </w:rPr>
            </w:pPr>
            <w:r w:rsidRPr="00EF5DCB">
              <w:rPr>
                <w:rFonts w:hint="eastAsia"/>
                <w:color w:val="000000" w:themeColor="text1"/>
                <w:spacing w:val="-20"/>
              </w:rPr>
              <w:t>1.1</w:t>
            </w:r>
            <w:r w:rsidR="00EF5DCB" w:rsidRPr="00EF5DCB">
              <w:rPr>
                <w:rFonts w:hint="eastAsia"/>
                <w:color w:val="000000" w:themeColor="text1"/>
                <w:spacing w:val="-20"/>
              </w:rPr>
              <w:t>2</w:t>
            </w:r>
          </w:p>
        </w:tc>
        <w:tc>
          <w:tcPr>
            <w:tcW w:w="742" w:type="dxa"/>
            <w:vAlign w:val="center"/>
          </w:tcPr>
          <w:p w:rsidR="0076263E" w:rsidRPr="00EF5DCB" w:rsidRDefault="0076263E" w:rsidP="00EF5DCB">
            <w:pPr>
              <w:jc w:val="center"/>
              <w:rPr>
                <w:color w:val="000000" w:themeColor="text1"/>
                <w:spacing w:val="-20"/>
              </w:rPr>
            </w:pPr>
            <w:r w:rsidRPr="00EF5DCB">
              <w:rPr>
                <w:rFonts w:hint="eastAsia"/>
                <w:color w:val="000000" w:themeColor="text1"/>
                <w:spacing w:val="-20"/>
              </w:rPr>
              <w:t>0.8</w:t>
            </w:r>
            <w:r w:rsidR="00EF5DCB" w:rsidRPr="00EF5DCB">
              <w:rPr>
                <w:rFonts w:hint="eastAsia"/>
                <w:color w:val="000000" w:themeColor="text1"/>
                <w:spacing w:val="-20"/>
              </w:rPr>
              <w:t>7</w:t>
            </w:r>
          </w:p>
        </w:tc>
        <w:tc>
          <w:tcPr>
            <w:tcW w:w="741" w:type="dxa"/>
            <w:vAlign w:val="center"/>
          </w:tcPr>
          <w:p w:rsidR="0076263E" w:rsidRPr="00EF5DCB" w:rsidRDefault="0076263E" w:rsidP="007651D7">
            <w:pPr>
              <w:jc w:val="center"/>
              <w:rPr>
                <w:color w:val="000000" w:themeColor="text1"/>
                <w:spacing w:val="-20"/>
              </w:rPr>
            </w:pPr>
            <w:r w:rsidRPr="00EF5DCB">
              <w:rPr>
                <w:rFonts w:hint="eastAsia"/>
                <w:color w:val="000000" w:themeColor="text1"/>
                <w:spacing w:val="-20"/>
              </w:rPr>
              <w:t>1.</w:t>
            </w:r>
            <w:r w:rsidR="00EF5DCB" w:rsidRPr="00EF5DCB">
              <w:rPr>
                <w:rFonts w:hint="eastAsia"/>
                <w:color w:val="000000" w:themeColor="text1"/>
                <w:spacing w:val="-20"/>
              </w:rPr>
              <w:t>68</w:t>
            </w:r>
          </w:p>
        </w:tc>
        <w:tc>
          <w:tcPr>
            <w:tcW w:w="712" w:type="dxa"/>
            <w:vAlign w:val="center"/>
          </w:tcPr>
          <w:p w:rsidR="0076263E" w:rsidRPr="00EE6412" w:rsidRDefault="006755F3" w:rsidP="007651D7">
            <w:pPr>
              <w:jc w:val="center"/>
              <w:rPr>
                <w:color w:val="000000" w:themeColor="text1"/>
                <w:spacing w:val="-20"/>
              </w:rPr>
            </w:pPr>
            <w:r>
              <w:rPr>
                <w:rFonts w:hint="eastAsia"/>
                <w:color w:val="000000" w:themeColor="text1"/>
                <w:spacing w:val="-20"/>
              </w:rPr>
              <w:t>-0.15</w:t>
            </w:r>
            <w:r w:rsidR="0076263E">
              <w:rPr>
                <w:rFonts w:hint="eastAsia"/>
                <w:color w:val="000000" w:themeColor="text1"/>
                <w:spacing w:val="-20"/>
              </w:rPr>
              <w:t>*</w:t>
            </w:r>
          </w:p>
        </w:tc>
        <w:tc>
          <w:tcPr>
            <w:tcW w:w="741" w:type="dxa"/>
            <w:vAlign w:val="center"/>
          </w:tcPr>
          <w:p w:rsidR="0076263E" w:rsidRPr="00811ACF" w:rsidRDefault="0076263E" w:rsidP="007651D7">
            <w:pPr>
              <w:jc w:val="center"/>
              <w:rPr>
                <w:color w:val="000000" w:themeColor="text1"/>
                <w:spacing w:val="-20"/>
              </w:rPr>
            </w:pPr>
            <w:r w:rsidRPr="00811ACF">
              <w:rPr>
                <w:rFonts w:hint="eastAsia"/>
                <w:color w:val="000000" w:themeColor="text1"/>
                <w:spacing w:val="-20"/>
              </w:rPr>
              <w:t>3.</w:t>
            </w:r>
            <w:r w:rsidR="00811ACF" w:rsidRPr="00811ACF">
              <w:rPr>
                <w:rFonts w:hint="eastAsia"/>
                <w:color w:val="000000" w:themeColor="text1"/>
                <w:spacing w:val="-20"/>
              </w:rPr>
              <w:t>99</w:t>
            </w:r>
          </w:p>
        </w:tc>
        <w:tc>
          <w:tcPr>
            <w:tcW w:w="742" w:type="dxa"/>
            <w:vAlign w:val="center"/>
          </w:tcPr>
          <w:p w:rsidR="0076263E" w:rsidRPr="00811ACF" w:rsidRDefault="0076263E" w:rsidP="00811ACF">
            <w:pPr>
              <w:jc w:val="center"/>
              <w:rPr>
                <w:color w:val="000000" w:themeColor="text1"/>
                <w:spacing w:val="-20"/>
              </w:rPr>
            </w:pPr>
            <w:r w:rsidRPr="00811ACF">
              <w:rPr>
                <w:rFonts w:hint="eastAsia"/>
                <w:color w:val="000000" w:themeColor="text1"/>
                <w:spacing w:val="-20"/>
              </w:rPr>
              <w:t>-1.</w:t>
            </w:r>
            <w:r w:rsidR="00811ACF" w:rsidRPr="00811ACF">
              <w:rPr>
                <w:rFonts w:hint="eastAsia"/>
                <w:color w:val="000000" w:themeColor="text1"/>
                <w:spacing w:val="-20"/>
              </w:rPr>
              <w:t>77</w:t>
            </w:r>
          </w:p>
        </w:tc>
        <w:tc>
          <w:tcPr>
            <w:tcW w:w="742" w:type="dxa"/>
            <w:vAlign w:val="center"/>
          </w:tcPr>
          <w:p w:rsidR="0076263E" w:rsidRPr="00811ACF" w:rsidRDefault="0076263E" w:rsidP="00811ACF">
            <w:pPr>
              <w:jc w:val="center"/>
              <w:rPr>
                <w:color w:val="000000" w:themeColor="text1"/>
                <w:spacing w:val="-20"/>
              </w:rPr>
            </w:pPr>
            <w:r w:rsidRPr="00811ACF">
              <w:rPr>
                <w:rFonts w:hint="eastAsia"/>
                <w:color w:val="000000" w:themeColor="text1"/>
                <w:spacing w:val="-20"/>
              </w:rPr>
              <w:t>-</w:t>
            </w:r>
            <w:r w:rsidR="00811ACF" w:rsidRPr="00811ACF">
              <w:rPr>
                <w:rFonts w:hint="eastAsia"/>
                <w:color w:val="000000" w:themeColor="text1"/>
                <w:spacing w:val="-20"/>
              </w:rPr>
              <w:t>9</w:t>
            </w:r>
            <w:r w:rsidRPr="00811ACF">
              <w:rPr>
                <w:rFonts w:hint="eastAsia"/>
                <w:color w:val="000000" w:themeColor="text1"/>
                <w:spacing w:val="-20"/>
              </w:rPr>
              <w:t>.</w:t>
            </w:r>
            <w:r w:rsidR="00811ACF" w:rsidRPr="00811ACF">
              <w:rPr>
                <w:rFonts w:hint="eastAsia"/>
                <w:color w:val="000000" w:themeColor="text1"/>
                <w:spacing w:val="-20"/>
              </w:rPr>
              <w:t>83</w:t>
            </w:r>
          </w:p>
        </w:tc>
      </w:tr>
    </w:tbl>
    <w:p w:rsidR="007651D7" w:rsidRPr="00496DAB" w:rsidRDefault="007651D7" w:rsidP="007651D7">
      <w:pPr>
        <w:snapToGrid w:val="0"/>
        <w:spacing w:line="240" w:lineRule="atLeast"/>
        <w:ind w:left="-721" w:right="-465" w:hanging="181"/>
        <w:rPr>
          <w:rFonts w:eastAsia="標楷體"/>
        </w:rPr>
      </w:pPr>
      <w:r w:rsidRPr="00496DAB">
        <w:rPr>
          <w:rFonts w:eastAsia="標楷體" w:hint="eastAsia"/>
        </w:rPr>
        <w:t>註：</w:t>
      </w:r>
      <w:r w:rsidRPr="00496DAB">
        <w:rPr>
          <w:rFonts w:eastAsia="標楷體" w:hint="eastAsia"/>
        </w:rPr>
        <w:t>*</w:t>
      </w:r>
      <w:r w:rsidRPr="00496DAB">
        <w:rPr>
          <w:rFonts w:eastAsia="標楷體" w:hint="eastAsia"/>
        </w:rPr>
        <w:t>數字表示增減百分點</w:t>
      </w:r>
    </w:p>
    <w:p w:rsidR="007651D7" w:rsidRPr="00496DAB" w:rsidRDefault="007651D7" w:rsidP="00401B66">
      <w:pPr>
        <w:snapToGrid w:val="0"/>
        <w:spacing w:line="240" w:lineRule="atLeast"/>
        <w:ind w:left="-721" w:right="-465" w:hanging="181"/>
        <w:rPr>
          <w:rFonts w:eastAsia="標楷體"/>
        </w:rPr>
      </w:pPr>
      <w:r w:rsidRPr="00496DAB">
        <w:rPr>
          <w:rFonts w:eastAsia="標楷體" w:hint="eastAsia"/>
        </w:rPr>
        <w:t>資料來源：行政院主計總處「人力資源統計月報」。</w:t>
      </w:r>
    </w:p>
    <w:p w:rsidR="007651D7" w:rsidRPr="00BB4F77" w:rsidRDefault="007651D7" w:rsidP="007651D7">
      <w:pPr>
        <w:pStyle w:val="t-4"/>
        <w:snapToGrid w:val="0"/>
        <w:spacing w:beforeLines="50" w:before="180" w:afterLines="0" w:after="0" w:line="300" w:lineRule="auto"/>
        <w:ind w:left="717" w:hanging="479"/>
        <w:rPr>
          <w:color w:val="auto"/>
        </w:rPr>
      </w:pPr>
      <w:r w:rsidRPr="00BB4F77">
        <w:rPr>
          <w:rFonts w:hint="eastAsia"/>
          <w:color w:val="auto"/>
        </w:rPr>
        <w:lastRenderedPageBreak/>
        <w:t>２、國際比較</w:t>
      </w:r>
    </w:p>
    <w:p w:rsidR="007651D7" w:rsidRPr="00ED74A0" w:rsidRDefault="007651D7" w:rsidP="007651D7">
      <w:pPr>
        <w:snapToGrid w:val="0"/>
        <w:spacing w:beforeLines="50" w:before="180" w:line="300" w:lineRule="auto"/>
        <w:ind w:leftChars="100" w:left="240" w:rightChars="-59" w:right="-142" w:firstLineChars="200" w:firstLine="560"/>
        <w:jc w:val="both"/>
        <w:rPr>
          <w:rFonts w:eastAsia="標楷體"/>
          <w:color w:val="000000" w:themeColor="text1"/>
          <w:sz w:val="28"/>
          <w:szCs w:val="32"/>
        </w:rPr>
      </w:pPr>
      <w:r w:rsidRPr="00057E12">
        <w:rPr>
          <w:rFonts w:eastAsia="標楷體" w:hint="eastAsia"/>
          <w:sz w:val="28"/>
          <w:szCs w:val="32"/>
        </w:rPr>
        <w:t>101</w:t>
      </w:r>
      <w:r w:rsidRPr="00057E12">
        <w:rPr>
          <w:rFonts w:eastAsia="標楷體" w:hint="eastAsia"/>
          <w:sz w:val="28"/>
          <w:szCs w:val="32"/>
        </w:rPr>
        <w:t>年</w:t>
      </w:r>
      <w:r w:rsidR="00401B66">
        <w:rPr>
          <w:rFonts w:eastAsia="標楷體" w:hint="eastAsia"/>
          <w:sz w:val="28"/>
          <w:szCs w:val="32"/>
        </w:rPr>
        <w:t>12</w:t>
      </w:r>
      <w:r w:rsidRPr="00057E12">
        <w:rPr>
          <w:rFonts w:eastAsia="標楷體" w:hint="eastAsia"/>
          <w:sz w:val="28"/>
          <w:szCs w:val="32"/>
        </w:rPr>
        <w:t>月國內經季節調整後之失業率為</w:t>
      </w:r>
      <w:r>
        <w:rPr>
          <w:rFonts w:eastAsia="標楷體" w:hint="eastAsia"/>
          <w:sz w:val="28"/>
          <w:szCs w:val="32"/>
        </w:rPr>
        <w:t>4.</w:t>
      </w:r>
      <w:r w:rsidR="00401B66">
        <w:rPr>
          <w:rFonts w:eastAsia="標楷體" w:hint="eastAsia"/>
          <w:sz w:val="28"/>
          <w:szCs w:val="32"/>
        </w:rPr>
        <w:t>22</w:t>
      </w:r>
      <w:r w:rsidRPr="00057E12">
        <w:rPr>
          <w:rFonts w:eastAsia="標楷體" w:hint="eastAsia"/>
          <w:sz w:val="28"/>
          <w:szCs w:val="32"/>
        </w:rPr>
        <w:t>％，</w:t>
      </w:r>
      <w:r w:rsidRPr="00ED74A0">
        <w:rPr>
          <w:rFonts w:eastAsia="標楷體" w:hint="eastAsia"/>
          <w:color w:val="000000" w:themeColor="text1"/>
          <w:sz w:val="28"/>
          <w:szCs w:val="32"/>
        </w:rPr>
        <w:t>低於美國、加拿大、德國，惟較香港、南韓為高。</w:t>
      </w:r>
    </w:p>
    <w:p w:rsidR="007651D7" w:rsidRPr="00BB4F77" w:rsidRDefault="007651D7" w:rsidP="007651D7">
      <w:pPr>
        <w:snapToGrid w:val="0"/>
        <w:spacing w:before="120"/>
        <w:jc w:val="center"/>
        <w:rPr>
          <w:rFonts w:eastAsia="標楷體"/>
          <w:b/>
          <w:bCs/>
          <w:sz w:val="28"/>
        </w:rPr>
      </w:pPr>
      <w:r w:rsidRPr="00BB4F77">
        <w:rPr>
          <w:rFonts w:eastAsia="標楷體" w:hint="eastAsia"/>
          <w:b/>
          <w:bCs/>
          <w:sz w:val="28"/>
        </w:rPr>
        <w:t>表</w:t>
      </w:r>
      <w:r w:rsidRPr="00BB4F77">
        <w:rPr>
          <w:rFonts w:eastAsia="標楷體"/>
          <w:b/>
          <w:bCs/>
          <w:sz w:val="28"/>
        </w:rPr>
        <w:t>2-9-</w:t>
      </w:r>
      <w:r w:rsidRPr="00BB4F77">
        <w:rPr>
          <w:rFonts w:eastAsia="標楷體" w:hint="eastAsia"/>
          <w:b/>
          <w:bCs/>
          <w:sz w:val="28"/>
        </w:rPr>
        <w:t>2</w:t>
      </w:r>
      <w:r w:rsidRPr="00BB4F77">
        <w:rPr>
          <w:rFonts w:eastAsia="標楷體"/>
          <w:b/>
          <w:bCs/>
          <w:sz w:val="28"/>
        </w:rPr>
        <w:t xml:space="preserve">  </w:t>
      </w:r>
      <w:r w:rsidRPr="00BB4F77">
        <w:rPr>
          <w:rFonts w:eastAsia="標楷體" w:hint="eastAsia"/>
          <w:b/>
          <w:bCs/>
          <w:sz w:val="28"/>
        </w:rPr>
        <w:t>主要國家失業率比較</w:t>
      </w:r>
    </w:p>
    <w:p w:rsidR="007651D7" w:rsidRPr="00496DAB" w:rsidRDefault="007651D7" w:rsidP="007651D7">
      <w:pPr>
        <w:pStyle w:val="ac"/>
        <w:snapToGrid w:val="0"/>
        <w:spacing w:line="320" w:lineRule="atLeast"/>
        <w:ind w:leftChars="0" w:left="341" w:right="250" w:hangingChars="155" w:hanging="341"/>
        <w:jc w:val="right"/>
        <w:rPr>
          <w:sz w:val="24"/>
        </w:rPr>
      </w:pPr>
      <w:r w:rsidRPr="00BB4F77">
        <w:rPr>
          <w:rFonts w:hint="eastAsia"/>
        </w:rPr>
        <w:t xml:space="preserve">                                    </w:t>
      </w:r>
      <w:r w:rsidRPr="00496DAB">
        <w:rPr>
          <w:rFonts w:hint="eastAsia"/>
          <w:sz w:val="24"/>
        </w:rPr>
        <w:t>單位：％</w:t>
      </w:r>
    </w:p>
    <w:tbl>
      <w:tblPr>
        <w:tblW w:w="10335" w:type="dxa"/>
        <w:jc w:val="center"/>
        <w:tblInd w:w="-22"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3"/>
        <w:gridCol w:w="567"/>
        <w:gridCol w:w="567"/>
        <w:gridCol w:w="650"/>
        <w:gridCol w:w="531"/>
        <w:gridCol w:w="532"/>
        <w:gridCol w:w="531"/>
        <w:gridCol w:w="532"/>
        <w:gridCol w:w="531"/>
        <w:gridCol w:w="532"/>
        <w:gridCol w:w="532"/>
        <w:gridCol w:w="531"/>
        <w:gridCol w:w="532"/>
        <w:gridCol w:w="531"/>
        <w:gridCol w:w="532"/>
        <w:gridCol w:w="532"/>
        <w:gridCol w:w="1179"/>
      </w:tblGrid>
      <w:tr w:rsidR="00C1486E" w:rsidRPr="003955DE" w:rsidTr="00B40E54">
        <w:trPr>
          <w:cantSplit/>
          <w:trHeight w:val="324"/>
          <w:jc w:val="center"/>
        </w:trPr>
        <w:tc>
          <w:tcPr>
            <w:tcW w:w="993" w:type="dxa"/>
            <w:vMerge w:val="restart"/>
            <w:tcBorders>
              <w:top w:val="single" w:sz="4" w:space="0" w:color="auto"/>
              <w:left w:val="nil"/>
              <w:tl2br w:val="single" w:sz="4" w:space="0" w:color="auto"/>
            </w:tcBorders>
          </w:tcPr>
          <w:p w:rsidR="00C1486E" w:rsidRPr="00BB4F77" w:rsidRDefault="00C1486E"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7" w:type="dxa"/>
            <w:tcBorders>
              <w:top w:val="single" w:sz="4" w:space="0" w:color="auto"/>
              <w:left w:val="nil"/>
              <w:bottom w:val="nil"/>
              <w:right w:val="single" w:sz="4" w:space="0" w:color="auto"/>
            </w:tcBorders>
            <w:vAlign w:val="center"/>
          </w:tcPr>
          <w:p w:rsidR="00C1486E" w:rsidRPr="00BB4F77" w:rsidRDefault="00C1486E"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BB4F77">
              <w:rPr>
                <w:rFonts w:eastAsia="標楷體" w:hint="eastAsia"/>
                <w:sz w:val="20"/>
              </w:rPr>
              <w:t>98</w:t>
            </w:r>
            <w:r w:rsidRPr="00BB4F77">
              <w:rPr>
                <w:rFonts w:eastAsia="標楷體" w:hint="eastAsia"/>
                <w:sz w:val="20"/>
              </w:rPr>
              <w:t>年</w:t>
            </w:r>
          </w:p>
        </w:tc>
        <w:tc>
          <w:tcPr>
            <w:tcW w:w="567" w:type="dxa"/>
            <w:tcBorders>
              <w:top w:val="single" w:sz="4" w:space="0" w:color="auto"/>
              <w:left w:val="single" w:sz="4" w:space="0" w:color="auto"/>
              <w:bottom w:val="nil"/>
              <w:right w:val="single" w:sz="4" w:space="0" w:color="auto"/>
            </w:tcBorders>
            <w:vAlign w:val="center"/>
          </w:tcPr>
          <w:p w:rsidR="00C1486E" w:rsidRPr="00BB4F77" w:rsidRDefault="00C1486E"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BB4F77">
              <w:rPr>
                <w:rFonts w:eastAsia="標楷體" w:hint="eastAsia"/>
                <w:sz w:val="20"/>
              </w:rPr>
              <w:t>99</w:t>
            </w:r>
            <w:r w:rsidRPr="00BB4F77">
              <w:rPr>
                <w:rFonts w:eastAsia="標楷體" w:hint="eastAsia"/>
                <w:sz w:val="20"/>
              </w:rPr>
              <w:t>年</w:t>
            </w:r>
          </w:p>
        </w:tc>
        <w:tc>
          <w:tcPr>
            <w:tcW w:w="650" w:type="dxa"/>
            <w:tcBorders>
              <w:top w:val="single" w:sz="4" w:space="0" w:color="auto"/>
              <w:left w:val="nil"/>
              <w:bottom w:val="nil"/>
              <w:right w:val="single" w:sz="4" w:space="0" w:color="auto"/>
            </w:tcBorders>
            <w:vAlign w:val="center"/>
          </w:tcPr>
          <w:p w:rsidR="00C1486E" w:rsidRPr="00BB4F77" w:rsidRDefault="00C1486E"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Pr>
                <w:rFonts w:eastAsia="標楷體" w:hint="eastAsia"/>
                <w:sz w:val="20"/>
              </w:rPr>
              <w:t>100</w:t>
            </w:r>
            <w:r w:rsidRPr="00BB4F77">
              <w:rPr>
                <w:rFonts w:eastAsia="標楷體" w:hint="eastAsia"/>
                <w:sz w:val="20"/>
              </w:rPr>
              <w:t>年</w:t>
            </w:r>
          </w:p>
        </w:tc>
        <w:tc>
          <w:tcPr>
            <w:tcW w:w="531" w:type="dxa"/>
            <w:tcBorders>
              <w:top w:val="single" w:sz="4" w:space="0" w:color="auto"/>
              <w:left w:val="single" w:sz="4" w:space="0" w:color="auto"/>
              <w:bottom w:val="single" w:sz="4" w:space="0" w:color="auto"/>
              <w:right w:val="nil"/>
            </w:tcBorders>
          </w:tcPr>
          <w:p w:rsidR="00C1486E" w:rsidRPr="00BB4F77" w:rsidRDefault="00C1486E"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z w:val="20"/>
              </w:rPr>
            </w:pPr>
          </w:p>
        </w:tc>
        <w:tc>
          <w:tcPr>
            <w:tcW w:w="532" w:type="dxa"/>
            <w:tcBorders>
              <w:top w:val="single" w:sz="4" w:space="0" w:color="auto"/>
              <w:left w:val="nil"/>
              <w:bottom w:val="single" w:sz="4" w:space="0" w:color="auto"/>
              <w:right w:val="nil"/>
            </w:tcBorders>
          </w:tcPr>
          <w:p w:rsidR="00C1486E" w:rsidRPr="00BB4F77" w:rsidRDefault="00C1486E"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z w:val="20"/>
              </w:rPr>
            </w:pPr>
          </w:p>
        </w:tc>
        <w:tc>
          <w:tcPr>
            <w:tcW w:w="531" w:type="dxa"/>
            <w:tcBorders>
              <w:top w:val="single" w:sz="4" w:space="0" w:color="auto"/>
              <w:left w:val="nil"/>
              <w:bottom w:val="single" w:sz="4" w:space="0" w:color="auto"/>
              <w:right w:val="nil"/>
            </w:tcBorders>
          </w:tcPr>
          <w:p w:rsidR="00C1486E" w:rsidRPr="00BB4F77" w:rsidRDefault="00C1486E"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z w:val="20"/>
              </w:rPr>
            </w:pPr>
          </w:p>
        </w:tc>
        <w:tc>
          <w:tcPr>
            <w:tcW w:w="532" w:type="dxa"/>
            <w:tcBorders>
              <w:top w:val="single" w:sz="4" w:space="0" w:color="auto"/>
              <w:left w:val="nil"/>
              <w:bottom w:val="single" w:sz="4" w:space="0" w:color="auto"/>
              <w:right w:val="nil"/>
            </w:tcBorders>
          </w:tcPr>
          <w:p w:rsidR="00C1486E" w:rsidRPr="00BB4F77" w:rsidRDefault="00C1486E"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p>
        </w:tc>
        <w:tc>
          <w:tcPr>
            <w:tcW w:w="1063" w:type="dxa"/>
            <w:gridSpan w:val="2"/>
            <w:tcBorders>
              <w:top w:val="single" w:sz="4" w:space="0" w:color="auto"/>
              <w:left w:val="nil"/>
              <w:bottom w:val="single" w:sz="4" w:space="0" w:color="auto"/>
              <w:right w:val="nil"/>
            </w:tcBorders>
          </w:tcPr>
          <w:p w:rsidR="00C1486E" w:rsidRPr="00BB4F77" w:rsidRDefault="00C1486E"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101</w:t>
            </w:r>
            <w:r>
              <w:rPr>
                <w:rFonts w:eastAsia="標楷體" w:hint="eastAsia"/>
                <w:spacing w:val="-24"/>
                <w:sz w:val="20"/>
              </w:rPr>
              <w:t>年</w:t>
            </w:r>
          </w:p>
        </w:tc>
        <w:tc>
          <w:tcPr>
            <w:tcW w:w="532" w:type="dxa"/>
            <w:tcBorders>
              <w:top w:val="single" w:sz="4" w:space="0" w:color="auto"/>
              <w:left w:val="nil"/>
              <w:bottom w:val="single" w:sz="4" w:space="0" w:color="auto"/>
              <w:right w:val="nil"/>
            </w:tcBorders>
          </w:tcPr>
          <w:p w:rsidR="00C1486E" w:rsidRPr="00BB4F77" w:rsidRDefault="00C1486E"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p>
        </w:tc>
        <w:tc>
          <w:tcPr>
            <w:tcW w:w="531" w:type="dxa"/>
            <w:tcBorders>
              <w:top w:val="single" w:sz="4" w:space="0" w:color="auto"/>
              <w:left w:val="nil"/>
              <w:bottom w:val="single" w:sz="4" w:space="0" w:color="auto"/>
              <w:right w:val="nil"/>
            </w:tcBorders>
          </w:tcPr>
          <w:p w:rsidR="00C1486E" w:rsidRPr="00BB4F77" w:rsidRDefault="00C1486E"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p>
        </w:tc>
        <w:tc>
          <w:tcPr>
            <w:tcW w:w="532" w:type="dxa"/>
            <w:tcBorders>
              <w:top w:val="single" w:sz="4" w:space="0" w:color="auto"/>
              <w:left w:val="nil"/>
              <w:bottom w:val="single" w:sz="4" w:space="0" w:color="auto"/>
              <w:right w:val="nil"/>
            </w:tcBorders>
          </w:tcPr>
          <w:p w:rsidR="00C1486E" w:rsidRPr="00BB4F77" w:rsidRDefault="00C1486E"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p>
        </w:tc>
        <w:tc>
          <w:tcPr>
            <w:tcW w:w="531" w:type="dxa"/>
            <w:tcBorders>
              <w:top w:val="single" w:sz="4" w:space="0" w:color="auto"/>
              <w:left w:val="nil"/>
              <w:right w:val="nil"/>
            </w:tcBorders>
          </w:tcPr>
          <w:p w:rsidR="00C1486E" w:rsidRPr="003955DE" w:rsidRDefault="00C1486E"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p>
        </w:tc>
        <w:tc>
          <w:tcPr>
            <w:tcW w:w="532" w:type="dxa"/>
            <w:tcBorders>
              <w:top w:val="single" w:sz="4" w:space="0" w:color="auto"/>
              <w:left w:val="nil"/>
              <w:right w:val="nil"/>
            </w:tcBorders>
          </w:tcPr>
          <w:p w:rsidR="00C1486E" w:rsidRPr="003955DE" w:rsidRDefault="00C1486E"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p>
        </w:tc>
        <w:tc>
          <w:tcPr>
            <w:tcW w:w="532" w:type="dxa"/>
            <w:tcBorders>
              <w:top w:val="single" w:sz="4" w:space="0" w:color="auto"/>
              <w:left w:val="nil"/>
              <w:right w:val="single" w:sz="4" w:space="0" w:color="auto"/>
            </w:tcBorders>
          </w:tcPr>
          <w:p w:rsidR="00C1486E" w:rsidRPr="003955DE" w:rsidRDefault="00C1486E"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p>
        </w:tc>
        <w:tc>
          <w:tcPr>
            <w:tcW w:w="1179" w:type="dxa"/>
            <w:vMerge w:val="restart"/>
            <w:tcBorders>
              <w:top w:val="single" w:sz="4" w:space="0" w:color="auto"/>
              <w:left w:val="single" w:sz="4" w:space="0" w:color="auto"/>
              <w:right w:val="nil"/>
            </w:tcBorders>
            <w:vAlign w:val="center"/>
          </w:tcPr>
          <w:p w:rsidR="00C1486E" w:rsidRPr="003955DE" w:rsidRDefault="00C1486E"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955DE">
              <w:rPr>
                <w:rFonts w:eastAsia="標楷體" w:hint="eastAsia"/>
                <w:spacing w:val="-24"/>
                <w:sz w:val="20"/>
              </w:rPr>
              <w:t>100</w:t>
            </w:r>
            <w:r w:rsidRPr="003955DE">
              <w:rPr>
                <w:rFonts w:eastAsia="標楷體" w:hint="eastAsia"/>
                <w:spacing w:val="-24"/>
                <w:sz w:val="20"/>
              </w:rPr>
              <w:t>年</w:t>
            </w:r>
            <w:r>
              <w:rPr>
                <w:rFonts w:eastAsia="標楷體" w:hint="eastAsia"/>
                <w:spacing w:val="-24"/>
                <w:sz w:val="20"/>
              </w:rPr>
              <w:t>當</w:t>
            </w:r>
            <w:r w:rsidRPr="003955DE">
              <w:rPr>
                <w:rFonts w:eastAsia="標楷體" w:hint="eastAsia"/>
                <w:spacing w:val="-24"/>
                <w:sz w:val="20"/>
              </w:rPr>
              <w:t>月</w:t>
            </w:r>
            <w:r>
              <w:rPr>
                <w:rFonts w:eastAsia="標楷體" w:hint="eastAsia"/>
                <w:spacing w:val="-24"/>
                <w:sz w:val="20"/>
              </w:rPr>
              <w:t>*</w:t>
            </w:r>
          </w:p>
          <w:p w:rsidR="00C1486E" w:rsidRPr="003955DE" w:rsidRDefault="00C1486E"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955DE">
              <w:rPr>
                <w:rFonts w:eastAsia="標楷體" w:hint="eastAsia"/>
                <w:spacing w:val="-24"/>
                <w:sz w:val="20"/>
              </w:rPr>
              <w:t>(</w:t>
            </w:r>
            <w:r w:rsidRPr="003955DE">
              <w:rPr>
                <w:rFonts w:eastAsia="標楷體" w:hint="eastAsia"/>
                <w:spacing w:val="-24"/>
                <w:sz w:val="20"/>
              </w:rPr>
              <w:t>變動百分點</w:t>
            </w:r>
            <w:r w:rsidRPr="003955DE">
              <w:rPr>
                <w:rFonts w:eastAsia="標楷體" w:hint="eastAsia"/>
                <w:spacing w:val="-24"/>
                <w:sz w:val="20"/>
              </w:rPr>
              <w:t>)</w:t>
            </w:r>
          </w:p>
        </w:tc>
      </w:tr>
      <w:tr w:rsidR="00401B66" w:rsidRPr="003955DE" w:rsidTr="00C1486E">
        <w:trPr>
          <w:cantSplit/>
          <w:trHeight w:val="324"/>
          <w:jc w:val="center"/>
        </w:trPr>
        <w:tc>
          <w:tcPr>
            <w:tcW w:w="993" w:type="dxa"/>
            <w:vMerge/>
            <w:tcBorders>
              <w:left w:val="nil"/>
              <w:bottom w:val="single" w:sz="4" w:space="0" w:color="auto"/>
              <w:tl2br w:val="single" w:sz="4" w:space="0" w:color="auto"/>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7" w:type="dxa"/>
            <w:tcBorders>
              <w:top w:val="nil"/>
              <w:left w:val="single" w:sz="4" w:space="0" w:color="auto"/>
              <w:bottom w:val="single" w:sz="4" w:space="0" w:color="auto"/>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567" w:type="dxa"/>
            <w:tcBorders>
              <w:top w:val="nil"/>
              <w:left w:val="single" w:sz="4" w:space="0" w:color="auto"/>
              <w:bottom w:val="single" w:sz="4" w:space="0" w:color="auto"/>
              <w:right w:val="single" w:sz="4" w:space="0" w:color="auto"/>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650" w:type="dxa"/>
            <w:tcBorders>
              <w:top w:val="nil"/>
              <w:left w:val="single" w:sz="4" w:space="0" w:color="auto"/>
              <w:bottom w:val="single" w:sz="4" w:space="0" w:color="auto"/>
              <w:right w:val="single" w:sz="4" w:space="0" w:color="auto"/>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531" w:type="dxa"/>
            <w:tcBorders>
              <w:top w:val="single" w:sz="4" w:space="0" w:color="auto"/>
              <w:left w:val="single" w:sz="4" w:space="0" w:color="auto"/>
              <w:bottom w:val="single" w:sz="4" w:space="0" w:color="auto"/>
              <w:right w:val="single" w:sz="4" w:space="0" w:color="auto"/>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BB4F77">
              <w:rPr>
                <w:rFonts w:eastAsia="標楷體" w:hint="eastAsia"/>
                <w:sz w:val="20"/>
              </w:rPr>
              <w:t>1</w:t>
            </w:r>
            <w:r w:rsidRPr="00BB4F77">
              <w:rPr>
                <w:rFonts w:eastAsia="標楷體" w:hint="eastAsia"/>
                <w:sz w:val="20"/>
              </w:rPr>
              <w:t>月</w:t>
            </w:r>
          </w:p>
        </w:tc>
        <w:tc>
          <w:tcPr>
            <w:tcW w:w="532" w:type="dxa"/>
            <w:tcBorders>
              <w:top w:val="single" w:sz="4" w:space="0" w:color="auto"/>
              <w:left w:val="single" w:sz="4" w:space="0" w:color="auto"/>
              <w:bottom w:val="single" w:sz="4" w:space="0" w:color="auto"/>
              <w:right w:val="single" w:sz="4" w:space="0" w:color="auto"/>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BB4F77">
              <w:rPr>
                <w:rFonts w:eastAsia="標楷體" w:hint="eastAsia"/>
                <w:spacing w:val="-24"/>
                <w:sz w:val="20"/>
              </w:rPr>
              <w:t>2</w:t>
            </w:r>
            <w:r w:rsidRPr="00BB4F77">
              <w:rPr>
                <w:rFonts w:eastAsia="標楷體" w:hint="eastAsia"/>
                <w:spacing w:val="-24"/>
                <w:sz w:val="20"/>
              </w:rPr>
              <w:t>月</w:t>
            </w:r>
          </w:p>
        </w:tc>
        <w:tc>
          <w:tcPr>
            <w:tcW w:w="531" w:type="dxa"/>
            <w:tcBorders>
              <w:top w:val="single" w:sz="4" w:space="0" w:color="auto"/>
              <w:left w:val="single" w:sz="4" w:space="0" w:color="auto"/>
              <w:bottom w:val="single" w:sz="4" w:space="0" w:color="auto"/>
              <w:right w:val="single" w:sz="4" w:space="0" w:color="auto"/>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BB4F77">
              <w:rPr>
                <w:rFonts w:eastAsia="標楷體" w:hint="eastAsia"/>
                <w:spacing w:val="-24"/>
                <w:sz w:val="20"/>
              </w:rPr>
              <w:t>3</w:t>
            </w:r>
            <w:r w:rsidRPr="00BB4F77">
              <w:rPr>
                <w:rFonts w:eastAsia="標楷體" w:hint="eastAsia"/>
                <w:spacing w:val="-24"/>
                <w:sz w:val="20"/>
              </w:rPr>
              <w:t>月</w:t>
            </w:r>
          </w:p>
        </w:tc>
        <w:tc>
          <w:tcPr>
            <w:tcW w:w="532" w:type="dxa"/>
            <w:tcBorders>
              <w:top w:val="nil"/>
              <w:left w:val="single" w:sz="4" w:space="0" w:color="auto"/>
              <w:bottom w:val="single" w:sz="4" w:space="0" w:color="auto"/>
              <w:right w:val="single" w:sz="4" w:space="0" w:color="auto"/>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BB4F77">
              <w:rPr>
                <w:rFonts w:eastAsia="標楷體" w:hint="eastAsia"/>
                <w:spacing w:val="-24"/>
                <w:sz w:val="20"/>
              </w:rPr>
              <w:t>4</w:t>
            </w:r>
            <w:r w:rsidRPr="00BB4F77">
              <w:rPr>
                <w:rFonts w:eastAsia="標楷體" w:hint="eastAsia"/>
                <w:spacing w:val="-24"/>
                <w:sz w:val="20"/>
              </w:rPr>
              <w:t>月</w:t>
            </w:r>
          </w:p>
        </w:tc>
        <w:tc>
          <w:tcPr>
            <w:tcW w:w="531" w:type="dxa"/>
            <w:tcBorders>
              <w:top w:val="nil"/>
              <w:left w:val="single" w:sz="4" w:space="0" w:color="auto"/>
              <w:bottom w:val="single" w:sz="4" w:space="0" w:color="auto"/>
              <w:right w:val="single" w:sz="4" w:space="0" w:color="auto"/>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7" w:left="186" w:hangingChars="111" w:hanging="169"/>
              <w:jc w:val="center"/>
              <w:rPr>
                <w:rFonts w:eastAsia="標楷體"/>
                <w:spacing w:val="-24"/>
                <w:sz w:val="20"/>
              </w:rPr>
            </w:pPr>
            <w:r w:rsidRPr="00BB4F77">
              <w:rPr>
                <w:rFonts w:eastAsia="標楷體" w:hint="eastAsia"/>
                <w:spacing w:val="-24"/>
                <w:sz w:val="20"/>
              </w:rPr>
              <w:t>5</w:t>
            </w:r>
            <w:r w:rsidRPr="00BB4F77">
              <w:rPr>
                <w:rFonts w:eastAsia="標楷體" w:hint="eastAsia"/>
                <w:spacing w:val="-24"/>
                <w:sz w:val="20"/>
              </w:rPr>
              <w:t>月</w:t>
            </w:r>
          </w:p>
        </w:tc>
        <w:tc>
          <w:tcPr>
            <w:tcW w:w="532" w:type="dxa"/>
            <w:tcBorders>
              <w:top w:val="nil"/>
              <w:left w:val="single" w:sz="4" w:space="0" w:color="auto"/>
              <w:bottom w:val="single" w:sz="4" w:space="0" w:color="auto"/>
              <w:right w:val="single" w:sz="4" w:space="0" w:color="auto"/>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7" w:left="186" w:hangingChars="111" w:hanging="169"/>
              <w:jc w:val="center"/>
              <w:rPr>
                <w:rFonts w:eastAsia="標楷體"/>
                <w:spacing w:val="-24"/>
                <w:sz w:val="20"/>
              </w:rPr>
            </w:pPr>
            <w:r w:rsidRPr="00BB4F77">
              <w:rPr>
                <w:rFonts w:eastAsia="標楷體" w:hint="eastAsia"/>
                <w:spacing w:val="-24"/>
                <w:sz w:val="20"/>
              </w:rPr>
              <w:t>6</w:t>
            </w:r>
            <w:r w:rsidRPr="00BB4F77">
              <w:rPr>
                <w:rFonts w:eastAsia="標楷體" w:hint="eastAsia"/>
                <w:spacing w:val="-24"/>
                <w:sz w:val="20"/>
              </w:rPr>
              <w:t>月</w:t>
            </w:r>
          </w:p>
        </w:tc>
        <w:tc>
          <w:tcPr>
            <w:tcW w:w="532" w:type="dxa"/>
            <w:tcBorders>
              <w:top w:val="nil"/>
              <w:left w:val="single" w:sz="4" w:space="0" w:color="auto"/>
              <w:bottom w:val="single" w:sz="4" w:space="0" w:color="auto"/>
              <w:right w:val="single" w:sz="4" w:space="0" w:color="auto"/>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7" w:left="186" w:hangingChars="111" w:hanging="169"/>
              <w:jc w:val="center"/>
              <w:rPr>
                <w:rFonts w:eastAsia="標楷體"/>
                <w:spacing w:val="-24"/>
                <w:sz w:val="20"/>
              </w:rPr>
            </w:pPr>
            <w:r w:rsidRPr="00BB4F77">
              <w:rPr>
                <w:rFonts w:eastAsia="標楷體" w:hint="eastAsia"/>
                <w:spacing w:val="-24"/>
                <w:sz w:val="20"/>
              </w:rPr>
              <w:t>7</w:t>
            </w:r>
            <w:r w:rsidRPr="00BB4F77">
              <w:rPr>
                <w:rFonts w:eastAsia="標楷體" w:hint="eastAsia"/>
                <w:spacing w:val="-24"/>
                <w:sz w:val="20"/>
              </w:rPr>
              <w:t>月</w:t>
            </w:r>
          </w:p>
        </w:tc>
        <w:tc>
          <w:tcPr>
            <w:tcW w:w="531" w:type="dxa"/>
            <w:tcBorders>
              <w:top w:val="nil"/>
              <w:left w:val="single" w:sz="4" w:space="0" w:color="auto"/>
              <w:bottom w:val="single" w:sz="4" w:space="0" w:color="auto"/>
              <w:right w:val="single" w:sz="4" w:space="0" w:color="auto"/>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8</w:t>
            </w:r>
            <w:r>
              <w:rPr>
                <w:rFonts w:eastAsia="標楷體" w:hint="eastAsia"/>
                <w:spacing w:val="-24"/>
                <w:sz w:val="20"/>
              </w:rPr>
              <w:t>月</w:t>
            </w:r>
          </w:p>
        </w:tc>
        <w:tc>
          <w:tcPr>
            <w:tcW w:w="532" w:type="dxa"/>
            <w:tcBorders>
              <w:top w:val="nil"/>
              <w:left w:val="single" w:sz="4" w:space="0" w:color="auto"/>
              <w:bottom w:val="single" w:sz="4" w:space="0" w:color="auto"/>
              <w:right w:val="single" w:sz="4" w:space="0" w:color="auto"/>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9</w:t>
            </w:r>
            <w:r>
              <w:rPr>
                <w:rFonts w:eastAsia="標楷體" w:hint="eastAsia"/>
                <w:spacing w:val="-24"/>
                <w:sz w:val="20"/>
              </w:rPr>
              <w:t>月</w:t>
            </w:r>
          </w:p>
        </w:tc>
        <w:tc>
          <w:tcPr>
            <w:tcW w:w="531" w:type="dxa"/>
            <w:tcBorders>
              <w:left w:val="single" w:sz="4" w:space="0" w:color="auto"/>
              <w:bottom w:val="single" w:sz="4" w:space="0" w:color="auto"/>
              <w:right w:val="single" w:sz="4" w:space="0" w:color="auto"/>
            </w:tcBorders>
          </w:tcPr>
          <w:p w:rsidR="00401B66" w:rsidRPr="003955DE" w:rsidRDefault="00401B66"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10</w:t>
            </w:r>
            <w:r>
              <w:rPr>
                <w:rFonts w:eastAsia="標楷體" w:hint="eastAsia"/>
                <w:spacing w:val="-24"/>
                <w:sz w:val="20"/>
              </w:rPr>
              <w:t>月</w:t>
            </w:r>
          </w:p>
        </w:tc>
        <w:tc>
          <w:tcPr>
            <w:tcW w:w="532" w:type="dxa"/>
            <w:tcBorders>
              <w:left w:val="single" w:sz="4" w:space="0" w:color="auto"/>
              <w:bottom w:val="single" w:sz="4" w:space="0" w:color="auto"/>
              <w:right w:val="single" w:sz="4" w:space="0" w:color="auto"/>
            </w:tcBorders>
          </w:tcPr>
          <w:p w:rsidR="00401B66" w:rsidRPr="003955DE"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11</w:t>
            </w:r>
            <w:r>
              <w:rPr>
                <w:rFonts w:eastAsia="標楷體" w:hint="eastAsia"/>
                <w:spacing w:val="-24"/>
                <w:sz w:val="20"/>
              </w:rPr>
              <w:t>月</w:t>
            </w:r>
          </w:p>
        </w:tc>
        <w:tc>
          <w:tcPr>
            <w:tcW w:w="532" w:type="dxa"/>
            <w:tcBorders>
              <w:left w:val="single" w:sz="4" w:space="0" w:color="auto"/>
              <w:bottom w:val="single" w:sz="4" w:space="0" w:color="auto"/>
              <w:right w:val="single" w:sz="4" w:space="0" w:color="auto"/>
            </w:tcBorders>
          </w:tcPr>
          <w:p w:rsidR="00401B66" w:rsidRPr="003955DE" w:rsidRDefault="00401B66" w:rsidP="00B40E5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12</w:t>
            </w:r>
            <w:r>
              <w:rPr>
                <w:rFonts w:eastAsia="標楷體" w:hint="eastAsia"/>
                <w:spacing w:val="-24"/>
                <w:sz w:val="20"/>
              </w:rPr>
              <w:t>月</w:t>
            </w:r>
          </w:p>
        </w:tc>
        <w:tc>
          <w:tcPr>
            <w:tcW w:w="1179" w:type="dxa"/>
            <w:vMerge/>
            <w:tcBorders>
              <w:left w:val="single" w:sz="4" w:space="0" w:color="auto"/>
              <w:bottom w:val="single" w:sz="4" w:space="0" w:color="auto"/>
              <w:right w:val="nil"/>
            </w:tcBorders>
            <w:vAlign w:val="center"/>
          </w:tcPr>
          <w:p w:rsidR="00401B66" w:rsidRPr="003955DE"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r>
      <w:tr w:rsidR="00401B66" w:rsidRPr="00AF4CD2" w:rsidTr="00C1486E">
        <w:trPr>
          <w:cantSplit/>
          <w:jc w:val="center"/>
        </w:trPr>
        <w:tc>
          <w:tcPr>
            <w:tcW w:w="993" w:type="dxa"/>
            <w:tcBorders>
              <w:left w:val="nil"/>
              <w:bottom w:val="nil"/>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BB4F77">
              <w:rPr>
                <w:rFonts w:eastAsia="標楷體" w:hint="eastAsia"/>
                <w:spacing w:val="-30"/>
              </w:rPr>
              <w:t>台灣</w:t>
            </w:r>
          </w:p>
        </w:tc>
        <w:tc>
          <w:tcPr>
            <w:tcW w:w="567" w:type="dxa"/>
            <w:tcBorders>
              <w:left w:val="single" w:sz="4" w:space="0" w:color="auto"/>
              <w:bottom w:val="nil"/>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5.85</w:t>
            </w:r>
          </w:p>
        </w:tc>
        <w:tc>
          <w:tcPr>
            <w:tcW w:w="567" w:type="dxa"/>
            <w:tcBorders>
              <w:left w:val="single" w:sz="4" w:space="0" w:color="auto"/>
              <w:bottom w:val="nil"/>
              <w:right w:val="single" w:sz="4" w:space="0" w:color="auto"/>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5.21</w:t>
            </w:r>
          </w:p>
        </w:tc>
        <w:tc>
          <w:tcPr>
            <w:tcW w:w="650" w:type="dxa"/>
            <w:tcBorders>
              <w:left w:val="single" w:sz="4" w:space="0" w:color="auto"/>
              <w:bottom w:val="nil"/>
              <w:right w:val="single" w:sz="4" w:space="0" w:color="auto"/>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4.39</w:t>
            </w:r>
          </w:p>
        </w:tc>
        <w:tc>
          <w:tcPr>
            <w:tcW w:w="531" w:type="dxa"/>
            <w:tcBorders>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4.19</w:t>
            </w:r>
          </w:p>
        </w:tc>
        <w:tc>
          <w:tcPr>
            <w:tcW w:w="532" w:type="dxa"/>
            <w:tcBorders>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4.15</w:t>
            </w:r>
          </w:p>
        </w:tc>
        <w:tc>
          <w:tcPr>
            <w:tcW w:w="531" w:type="dxa"/>
            <w:tcBorders>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4.14</w:t>
            </w:r>
          </w:p>
        </w:tc>
        <w:tc>
          <w:tcPr>
            <w:tcW w:w="532" w:type="dxa"/>
            <w:tcBorders>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4.19</w:t>
            </w:r>
          </w:p>
        </w:tc>
        <w:tc>
          <w:tcPr>
            <w:tcW w:w="531" w:type="dxa"/>
            <w:tcBorders>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4.25</w:t>
            </w:r>
          </w:p>
        </w:tc>
        <w:tc>
          <w:tcPr>
            <w:tcW w:w="532" w:type="dxa"/>
            <w:tcBorders>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4.24</w:t>
            </w:r>
          </w:p>
        </w:tc>
        <w:tc>
          <w:tcPr>
            <w:tcW w:w="532" w:type="dxa"/>
            <w:tcBorders>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4.25</w:t>
            </w:r>
          </w:p>
        </w:tc>
        <w:tc>
          <w:tcPr>
            <w:tcW w:w="531" w:type="dxa"/>
            <w:tcBorders>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4.29</w:t>
            </w:r>
          </w:p>
        </w:tc>
        <w:tc>
          <w:tcPr>
            <w:tcW w:w="532" w:type="dxa"/>
            <w:tcBorders>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4.30</w:t>
            </w:r>
          </w:p>
        </w:tc>
        <w:tc>
          <w:tcPr>
            <w:tcW w:w="531" w:type="dxa"/>
            <w:tcBorders>
              <w:left w:val="single" w:sz="4" w:space="0" w:color="auto"/>
              <w:bottom w:val="nil"/>
              <w:right w:val="single" w:sz="4" w:space="0" w:color="auto"/>
            </w:tcBorders>
          </w:tcPr>
          <w:p w:rsidR="00401B66" w:rsidRPr="00BB4F77" w:rsidRDefault="00401B66"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4.30</w:t>
            </w:r>
          </w:p>
        </w:tc>
        <w:tc>
          <w:tcPr>
            <w:tcW w:w="532" w:type="dxa"/>
            <w:tcBorders>
              <w:left w:val="single" w:sz="4" w:space="0" w:color="auto"/>
              <w:bottom w:val="nil"/>
              <w:right w:val="single" w:sz="4" w:space="0" w:color="auto"/>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4.27</w:t>
            </w:r>
          </w:p>
        </w:tc>
        <w:tc>
          <w:tcPr>
            <w:tcW w:w="532" w:type="dxa"/>
            <w:tcBorders>
              <w:left w:val="single" w:sz="4" w:space="0" w:color="auto"/>
              <w:bottom w:val="nil"/>
              <w:right w:val="single" w:sz="4" w:space="0" w:color="auto"/>
            </w:tcBorders>
          </w:tcPr>
          <w:p w:rsidR="00401B66" w:rsidRPr="00BB4F77" w:rsidRDefault="00C1486E" w:rsidP="00B40E5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4.22</w:t>
            </w:r>
          </w:p>
        </w:tc>
        <w:tc>
          <w:tcPr>
            <w:tcW w:w="1179" w:type="dxa"/>
            <w:tcBorders>
              <w:left w:val="single" w:sz="4" w:space="0" w:color="auto"/>
              <w:bottom w:val="nil"/>
              <w:right w:val="nil"/>
            </w:tcBorders>
          </w:tcPr>
          <w:p w:rsidR="00401B66" w:rsidRPr="00CC64CF" w:rsidRDefault="00401B66" w:rsidP="00C1486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CC64CF">
              <w:rPr>
                <w:rFonts w:eastAsia="標楷體" w:hint="eastAsia"/>
                <w:color w:val="000000" w:themeColor="text1"/>
                <w:sz w:val="20"/>
              </w:rPr>
              <w:t>4.2</w:t>
            </w:r>
            <w:r w:rsidR="00C1486E">
              <w:rPr>
                <w:rFonts w:eastAsia="標楷體" w:hint="eastAsia"/>
                <w:color w:val="000000" w:themeColor="text1"/>
                <w:sz w:val="20"/>
              </w:rPr>
              <w:t>1</w:t>
            </w:r>
            <w:r w:rsidRPr="00CC64CF">
              <w:rPr>
                <w:rFonts w:eastAsia="標楷體" w:hint="eastAsia"/>
                <w:color w:val="000000" w:themeColor="text1"/>
                <w:sz w:val="20"/>
              </w:rPr>
              <w:t>(</w:t>
            </w:r>
            <w:r w:rsidR="00C1486E" w:rsidRPr="00CC64CF">
              <w:rPr>
                <w:rFonts w:ascii="標楷體" w:eastAsia="標楷體" w:hAnsi="標楷體" w:hint="eastAsia"/>
                <w:color w:val="000000" w:themeColor="text1"/>
                <w:sz w:val="20"/>
              </w:rPr>
              <w:t>↑</w:t>
            </w:r>
            <w:r w:rsidR="00C1486E">
              <w:rPr>
                <w:rFonts w:eastAsia="標楷體" w:hint="eastAsia"/>
                <w:color w:val="000000" w:themeColor="text1"/>
                <w:sz w:val="20"/>
              </w:rPr>
              <w:t>0.01</w:t>
            </w:r>
            <w:r w:rsidRPr="00CC64CF">
              <w:rPr>
                <w:rFonts w:eastAsia="標楷體" w:hint="eastAsia"/>
                <w:color w:val="000000" w:themeColor="text1"/>
                <w:sz w:val="20"/>
              </w:rPr>
              <w:t>)</w:t>
            </w:r>
          </w:p>
        </w:tc>
      </w:tr>
      <w:tr w:rsidR="00401B66" w:rsidRPr="00AF4CD2" w:rsidTr="00C1486E">
        <w:trPr>
          <w:cantSplit/>
          <w:jc w:val="center"/>
        </w:trPr>
        <w:tc>
          <w:tcPr>
            <w:tcW w:w="993" w:type="dxa"/>
            <w:tcBorders>
              <w:top w:val="nil"/>
              <w:left w:val="nil"/>
              <w:bottom w:val="nil"/>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BB4F77">
              <w:rPr>
                <w:rFonts w:eastAsia="標楷體" w:hint="eastAsia"/>
                <w:spacing w:val="-30"/>
              </w:rPr>
              <w:t>香港</w:t>
            </w:r>
          </w:p>
        </w:tc>
        <w:tc>
          <w:tcPr>
            <w:tcW w:w="567" w:type="dxa"/>
            <w:tcBorders>
              <w:top w:val="nil"/>
              <w:left w:val="single" w:sz="4" w:space="0" w:color="auto"/>
              <w:bottom w:val="nil"/>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5.3</w:t>
            </w:r>
          </w:p>
        </w:tc>
        <w:tc>
          <w:tcPr>
            <w:tcW w:w="567" w:type="dxa"/>
            <w:tcBorders>
              <w:top w:val="nil"/>
              <w:left w:val="single" w:sz="4" w:space="0" w:color="auto"/>
              <w:bottom w:val="nil"/>
              <w:right w:val="single" w:sz="4" w:space="0" w:color="auto"/>
            </w:tcBorders>
          </w:tcPr>
          <w:p w:rsidR="00401B66" w:rsidRPr="00BB4F77" w:rsidRDefault="00401B66" w:rsidP="00BA2E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4.</w:t>
            </w:r>
            <w:r>
              <w:rPr>
                <w:rFonts w:eastAsia="標楷體" w:hint="eastAsia"/>
                <w:sz w:val="20"/>
              </w:rPr>
              <w:t>3</w:t>
            </w:r>
          </w:p>
        </w:tc>
        <w:tc>
          <w:tcPr>
            <w:tcW w:w="650" w:type="dxa"/>
            <w:tcBorders>
              <w:top w:val="nil"/>
              <w:left w:val="single" w:sz="4" w:space="0" w:color="auto"/>
              <w:bottom w:val="nil"/>
              <w:right w:val="single" w:sz="4" w:space="0" w:color="auto"/>
            </w:tcBorders>
          </w:tcPr>
          <w:p w:rsidR="00401B66" w:rsidRPr="00BB4F77" w:rsidRDefault="00401B66" w:rsidP="00BA2E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3.</w:t>
            </w:r>
            <w:r>
              <w:rPr>
                <w:rFonts w:hint="eastAsia"/>
                <w:sz w:val="20"/>
              </w:rPr>
              <w:t>4</w:t>
            </w:r>
          </w:p>
        </w:tc>
        <w:tc>
          <w:tcPr>
            <w:tcW w:w="531"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3.2</w:t>
            </w:r>
          </w:p>
        </w:tc>
        <w:tc>
          <w:tcPr>
            <w:tcW w:w="532"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3.4</w:t>
            </w:r>
          </w:p>
        </w:tc>
        <w:tc>
          <w:tcPr>
            <w:tcW w:w="531"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3.4</w:t>
            </w:r>
          </w:p>
        </w:tc>
        <w:tc>
          <w:tcPr>
            <w:tcW w:w="532"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3.3</w:t>
            </w:r>
          </w:p>
        </w:tc>
        <w:tc>
          <w:tcPr>
            <w:tcW w:w="531"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3.2</w:t>
            </w:r>
          </w:p>
        </w:tc>
        <w:tc>
          <w:tcPr>
            <w:tcW w:w="532"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3.2</w:t>
            </w:r>
          </w:p>
        </w:tc>
        <w:tc>
          <w:tcPr>
            <w:tcW w:w="532"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3.2</w:t>
            </w:r>
          </w:p>
        </w:tc>
        <w:tc>
          <w:tcPr>
            <w:tcW w:w="531"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3.2</w:t>
            </w:r>
          </w:p>
        </w:tc>
        <w:tc>
          <w:tcPr>
            <w:tcW w:w="532"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3.3</w:t>
            </w:r>
          </w:p>
        </w:tc>
        <w:tc>
          <w:tcPr>
            <w:tcW w:w="531" w:type="dxa"/>
            <w:tcBorders>
              <w:top w:val="nil"/>
              <w:left w:val="single" w:sz="4" w:space="0" w:color="auto"/>
              <w:bottom w:val="nil"/>
              <w:right w:val="single" w:sz="4" w:space="0" w:color="auto"/>
            </w:tcBorders>
          </w:tcPr>
          <w:p w:rsidR="00401B66" w:rsidRPr="00BB4F77" w:rsidRDefault="00401B66"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532" w:type="dxa"/>
            <w:tcBorders>
              <w:top w:val="nil"/>
              <w:left w:val="single" w:sz="4" w:space="0" w:color="auto"/>
              <w:bottom w:val="nil"/>
              <w:right w:val="single" w:sz="4" w:space="0" w:color="auto"/>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532" w:type="dxa"/>
            <w:tcBorders>
              <w:top w:val="nil"/>
              <w:left w:val="single" w:sz="4" w:space="0" w:color="auto"/>
              <w:bottom w:val="nil"/>
              <w:right w:val="single" w:sz="4" w:space="0" w:color="auto"/>
            </w:tcBorders>
          </w:tcPr>
          <w:p w:rsidR="00401B66" w:rsidRPr="00BB4F77" w:rsidRDefault="00C1486E" w:rsidP="00B40E5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1179" w:type="dxa"/>
            <w:tcBorders>
              <w:top w:val="nil"/>
              <w:left w:val="single" w:sz="4" w:space="0" w:color="auto"/>
              <w:bottom w:val="nil"/>
              <w:right w:val="nil"/>
            </w:tcBorders>
          </w:tcPr>
          <w:p w:rsidR="00401B66" w:rsidRPr="00CC64CF" w:rsidRDefault="00401B66" w:rsidP="00ED74A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CC64CF">
              <w:rPr>
                <w:rFonts w:hint="eastAsia"/>
                <w:color w:val="000000" w:themeColor="text1"/>
                <w:sz w:val="20"/>
              </w:rPr>
              <w:t>3.3(</w:t>
            </w:r>
            <w:r w:rsidR="00C1486E">
              <w:rPr>
                <w:rFonts w:ascii="標楷體" w:eastAsia="標楷體" w:hAnsi="標楷體" w:hint="eastAsia"/>
                <w:color w:val="000000" w:themeColor="text1"/>
                <w:sz w:val="20"/>
              </w:rPr>
              <w:t>-</w:t>
            </w:r>
            <w:r w:rsidRPr="00CC64CF">
              <w:rPr>
                <w:rFonts w:hint="eastAsia"/>
                <w:color w:val="000000" w:themeColor="text1"/>
                <w:sz w:val="20"/>
              </w:rPr>
              <w:t>)</w:t>
            </w:r>
          </w:p>
        </w:tc>
      </w:tr>
      <w:tr w:rsidR="00401B66" w:rsidRPr="00212A0C" w:rsidTr="00C1486E">
        <w:trPr>
          <w:cantSplit/>
          <w:jc w:val="center"/>
        </w:trPr>
        <w:tc>
          <w:tcPr>
            <w:tcW w:w="993" w:type="dxa"/>
            <w:tcBorders>
              <w:top w:val="nil"/>
              <w:left w:val="nil"/>
              <w:bottom w:val="nil"/>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BB4F77">
              <w:rPr>
                <w:rFonts w:eastAsia="標楷體" w:hint="eastAsia"/>
                <w:spacing w:val="-30"/>
              </w:rPr>
              <w:t>日本</w:t>
            </w:r>
          </w:p>
        </w:tc>
        <w:tc>
          <w:tcPr>
            <w:tcW w:w="567" w:type="dxa"/>
            <w:tcBorders>
              <w:top w:val="nil"/>
              <w:left w:val="single" w:sz="4" w:space="0" w:color="auto"/>
              <w:bottom w:val="nil"/>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5.1</w:t>
            </w:r>
          </w:p>
        </w:tc>
        <w:tc>
          <w:tcPr>
            <w:tcW w:w="567" w:type="dxa"/>
            <w:tcBorders>
              <w:top w:val="nil"/>
              <w:left w:val="single" w:sz="4" w:space="0" w:color="auto"/>
              <w:bottom w:val="nil"/>
              <w:right w:val="single" w:sz="4" w:space="0" w:color="auto"/>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5.1</w:t>
            </w:r>
          </w:p>
        </w:tc>
        <w:tc>
          <w:tcPr>
            <w:tcW w:w="650" w:type="dxa"/>
            <w:tcBorders>
              <w:top w:val="nil"/>
              <w:left w:val="single" w:sz="4" w:space="0" w:color="auto"/>
              <w:bottom w:val="nil"/>
              <w:right w:val="single" w:sz="4" w:space="0" w:color="auto"/>
            </w:tcBorders>
          </w:tcPr>
          <w:p w:rsidR="00401B66" w:rsidRPr="00BB4F77" w:rsidRDefault="00401B66" w:rsidP="00BA2E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4.</w:t>
            </w:r>
            <w:r>
              <w:rPr>
                <w:rFonts w:hint="eastAsia"/>
                <w:sz w:val="20"/>
              </w:rPr>
              <w:t>6</w:t>
            </w:r>
          </w:p>
        </w:tc>
        <w:tc>
          <w:tcPr>
            <w:tcW w:w="531"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4.6</w:t>
            </w:r>
          </w:p>
        </w:tc>
        <w:tc>
          <w:tcPr>
            <w:tcW w:w="532"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hint="eastAsia"/>
                <w:sz w:val="20"/>
              </w:rPr>
              <w:t>4.5</w:t>
            </w:r>
          </w:p>
        </w:tc>
        <w:tc>
          <w:tcPr>
            <w:tcW w:w="531"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hint="eastAsia"/>
                <w:sz w:val="20"/>
              </w:rPr>
              <w:t>4.5</w:t>
            </w:r>
          </w:p>
        </w:tc>
        <w:tc>
          <w:tcPr>
            <w:tcW w:w="532"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4.6</w:t>
            </w:r>
          </w:p>
        </w:tc>
        <w:tc>
          <w:tcPr>
            <w:tcW w:w="531"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4.4</w:t>
            </w:r>
          </w:p>
        </w:tc>
        <w:tc>
          <w:tcPr>
            <w:tcW w:w="532"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4.3</w:t>
            </w:r>
          </w:p>
        </w:tc>
        <w:tc>
          <w:tcPr>
            <w:tcW w:w="532"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4.3</w:t>
            </w:r>
          </w:p>
        </w:tc>
        <w:tc>
          <w:tcPr>
            <w:tcW w:w="531"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4.2</w:t>
            </w:r>
          </w:p>
        </w:tc>
        <w:tc>
          <w:tcPr>
            <w:tcW w:w="532"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4.2</w:t>
            </w:r>
          </w:p>
        </w:tc>
        <w:tc>
          <w:tcPr>
            <w:tcW w:w="531" w:type="dxa"/>
            <w:tcBorders>
              <w:top w:val="nil"/>
              <w:left w:val="single" w:sz="4" w:space="0" w:color="auto"/>
              <w:bottom w:val="nil"/>
              <w:right w:val="single" w:sz="4" w:space="0" w:color="auto"/>
            </w:tcBorders>
          </w:tcPr>
          <w:p w:rsidR="00401B66" w:rsidRPr="00212A0C" w:rsidRDefault="00401B66"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4.2</w:t>
            </w:r>
          </w:p>
        </w:tc>
        <w:tc>
          <w:tcPr>
            <w:tcW w:w="532" w:type="dxa"/>
            <w:tcBorders>
              <w:top w:val="nil"/>
              <w:left w:val="single" w:sz="4" w:space="0" w:color="auto"/>
              <w:bottom w:val="nil"/>
              <w:right w:val="single" w:sz="4" w:space="0" w:color="auto"/>
            </w:tcBorders>
          </w:tcPr>
          <w:p w:rsidR="00401B66" w:rsidRPr="00212A0C" w:rsidRDefault="00C1486E"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4.1</w:t>
            </w:r>
          </w:p>
        </w:tc>
        <w:tc>
          <w:tcPr>
            <w:tcW w:w="532" w:type="dxa"/>
            <w:tcBorders>
              <w:top w:val="nil"/>
              <w:left w:val="single" w:sz="4" w:space="0" w:color="auto"/>
              <w:bottom w:val="nil"/>
              <w:right w:val="single" w:sz="4" w:space="0" w:color="auto"/>
            </w:tcBorders>
          </w:tcPr>
          <w:p w:rsidR="00401B66" w:rsidRPr="00212A0C" w:rsidRDefault="00C1486E" w:rsidP="00B40E5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w:t>
            </w:r>
          </w:p>
        </w:tc>
        <w:tc>
          <w:tcPr>
            <w:tcW w:w="1179" w:type="dxa"/>
            <w:tcBorders>
              <w:top w:val="nil"/>
              <w:left w:val="single" w:sz="4" w:space="0" w:color="auto"/>
              <w:bottom w:val="nil"/>
              <w:right w:val="nil"/>
            </w:tcBorders>
          </w:tcPr>
          <w:p w:rsidR="00401B66" w:rsidRPr="00CC64CF" w:rsidRDefault="00401B66" w:rsidP="00C1486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CC64CF">
              <w:rPr>
                <w:rFonts w:eastAsia="標楷體" w:hint="eastAsia"/>
                <w:color w:val="000000" w:themeColor="text1"/>
                <w:sz w:val="20"/>
              </w:rPr>
              <w:t>4.5(</w:t>
            </w:r>
            <w:r w:rsidRPr="00CC64CF">
              <w:rPr>
                <w:rFonts w:ascii="標楷體" w:eastAsia="標楷體" w:hAnsi="標楷體" w:hint="eastAsia"/>
                <w:color w:val="000000" w:themeColor="text1"/>
                <w:sz w:val="20"/>
              </w:rPr>
              <w:t>↓</w:t>
            </w:r>
            <w:r w:rsidRPr="00CC64CF">
              <w:rPr>
                <w:rFonts w:eastAsia="標楷體" w:hint="eastAsia"/>
                <w:color w:val="000000" w:themeColor="text1"/>
                <w:sz w:val="20"/>
              </w:rPr>
              <w:t>0.</w:t>
            </w:r>
            <w:r w:rsidR="00C1486E">
              <w:rPr>
                <w:rFonts w:eastAsia="標楷體" w:hint="eastAsia"/>
                <w:color w:val="000000" w:themeColor="text1"/>
                <w:sz w:val="20"/>
              </w:rPr>
              <w:t>4</w:t>
            </w:r>
            <w:r w:rsidRPr="00CC64CF">
              <w:rPr>
                <w:rFonts w:eastAsia="標楷體" w:hint="eastAsia"/>
                <w:color w:val="000000" w:themeColor="text1"/>
                <w:sz w:val="20"/>
              </w:rPr>
              <w:t>)</w:t>
            </w:r>
          </w:p>
        </w:tc>
      </w:tr>
      <w:tr w:rsidR="00401B66" w:rsidRPr="00AF4CD2" w:rsidTr="00C1486E">
        <w:trPr>
          <w:cantSplit/>
          <w:jc w:val="center"/>
        </w:trPr>
        <w:tc>
          <w:tcPr>
            <w:tcW w:w="993" w:type="dxa"/>
            <w:tcBorders>
              <w:top w:val="nil"/>
              <w:left w:val="nil"/>
              <w:bottom w:val="nil"/>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BB4F77">
              <w:rPr>
                <w:rFonts w:eastAsia="標楷體" w:hint="eastAsia"/>
                <w:spacing w:val="-30"/>
              </w:rPr>
              <w:t>南韓</w:t>
            </w:r>
          </w:p>
        </w:tc>
        <w:tc>
          <w:tcPr>
            <w:tcW w:w="567" w:type="dxa"/>
            <w:tcBorders>
              <w:top w:val="nil"/>
              <w:left w:val="single" w:sz="4" w:space="0" w:color="auto"/>
              <w:bottom w:val="nil"/>
            </w:tcBorders>
          </w:tcPr>
          <w:p w:rsidR="00401B66" w:rsidRPr="00BB4F77" w:rsidRDefault="00401B66" w:rsidP="00BA2E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3.</w:t>
            </w:r>
            <w:r>
              <w:rPr>
                <w:rFonts w:eastAsia="標楷體" w:hint="eastAsia"/>
                <w:sz w:val="20"/>
              </w:rPr>
              <w:t>7</w:t>
            </w:r>
          </w:p>
        </w:tc>
        <w:tc>
          <w:tcPr>
            <w:tcW w:w="567" w:type="dxa"/>
            <w:tcBorders>
              <w:top w:val="nil"/>
              <w:left w:val="single" w:sz="4" w:space="0" w:color="auto"/>
              <w:bottom w:val="nil"/>
              <w:right w:val="single" w:sz="4" w:space="0" w:color="auto"/>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3.7</w:t>
            </w:r>
          </w:p>
        </w:tc>
        <w:tc>
          <w:tcPr>
            <w:tcW w:w="650" w:type="dxa"/>
            <w:tcBorders>
              <w:top w:val="nil"/>
              <w:left w:val="single" w:sz="4" w:space="0" w:color="auto"/>
              <w:bottom w:val="nil"/>
              <w:right w:val="single" w:sz="4" w:space="0" w:color="auto"/>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3.4</w:t>
            </w:r>
          </w:p>
        </w:tc>
        <w:tc>
          <w:tcPr>
            <w:tcW w:w="531"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3.2</w:t>
            </w:r>
          </w:p>
        </w:tc>
        <w:tc>
          <w:tcPr>
            <w:tcW w:w="532"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3.7</w:t>
            </w:r>
          </w:p>
        </w:tc>
        <w:tc>
          <w:tcPr>
            <w:tcW w:w="531"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3.4</w:t>
            </w:r>
          </w:p>
        </w:tc>
        <w:tc>
          <w:tcPr>
            <w:tcW w:w="532"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3.4</w:t>
            </w:r>
          </w:p>
        </w:tc>
        <w:tc>
          <w:tcPr>
            <w:tcW w:w="531"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3.2</w:t>
            </w:r>
          </w:p>
        </w:tc>
        <w:tc>
          <w:tcPr>
            <w:tcW w:w="532"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3.2</w:t>
            </w:r>
          </w:p>
        </w:tc>
        <w:tc>
          <w:tcPr>
            <w:tcW w:w="532"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3.1</w:t>
            </w:r>
          </w:p>
        </w:tc>
        <w:tc>
          <w:tcPr>
            <w:tcW w:w="531"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3.1</w:t>
            </w:r>
          </w:p>
        </w:tc>
        <w:tc>
          <w:tcPr>
            <w:tcW w:w="532"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3.1</w:t>
            </w:r>
          </w:p>
        </w:tc>
        <w:tc>
          <w:tcPr>
            <w:tcW w:w="531" w:type="dxa"/>
            <w:tcBorders>
              <w:top w:val="nil"/>
              <w:left w:val="single" w:sz="4" w:space="0" w:color="auto"/>
              <w:bottom w:val="nil"/>
              <w:right w:val="single" w:sz="4" w:space="0" w:color="auto"/>
            </w:tcBorders>
          </w:tcPr>
          <w:p w:rsidR="00401B66" w:rsidRPr="00BB4F77" w:rsidRDefault="00401B66"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3.0</w:t>
            </w:r>
          </w:p>
        </w:tc>
        <w:tc>
          <w:tcPr>
            <w:tcW w:w="532" w:type="dxa"/>
            <w:tcBorders>
              <w:top w:val="nil"/>
              <w:left w:val="single" w:sz="4" w:space="0" w:color="auto"/>
              <w:bottom w:val="nil"/>
              <w:right w:val="single" w:sz="4" w:space="0" w:color="auto"/>
            </w:tcBorders>
          </w:tcPr>
          <w:p w:rsidR="00401B66" w:rsidRPr="00BB4F77" w:rsidRDefault="00C1486E"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3.0</w:t>
            </w:r>
          </w:p>
        </w:tc>
        <w:tc>
          <w:tcPr>
            <w:tcW w:w="532" w:type="dxa"/>
            <w:tcBorders>
              <w:top w:val="nil"/>
              <w:left w:val="single" w:sz="4" w:space="0" w:color="auto"/>
              <w:bottom w:val="nil"/>
              <w:right w:val="single" w:sz="4" w:space="0" w:color="auto"/>
            </w:tcBorders>
          </w:tcPr>
          <w:p w:rsidR="00401B66" w:rsidRPr="00BB4F77" w:rsidRDefault="00C1486E" w:rsidP="00B40E5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179" w:type="dxa"/>
            <w:tcBorders>
              <w:top w:val="nil"/>
              <w:left w:val="single" w:sz="4" w:space="0" w:color="auto"/>
              <w:bottom w:val="nil"/>
              <w:right w:val="nil"/>
            </w:tcBorders>
          </w:tcPr>
          <w:p w:rsidR="00401B66" w:rsidRPr="00CC64CF"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CC64CF">
              <w:rPr>
                <w:rFonts w:hint="eastAsia"/>
                <w:color w:val="000000" w:themeColor="text1"/>
                <w:sz w:val="20"/>
              </w:rPr>
              <w:t>3.1(</w:t>
            </w:r>
            <w:r w:rsidRPr="00CC64CF">
              <w:rPr>
                <w:rFonts w:eastAsia="標楷體" w:hint="eastAsia"/>
                <w:color w:val="000000" w:themeColor="text1"/>
                <w:sz w:val="20"/>
              </w:rPr>
              <w:t>↓</w:t>
            </w:r>
            <w:r w:rsidRPr="00CC64CF">
              <w:rPr>
                <w:rFonts w:eastAsia="標楷體" w:hint="eastAsia"/>
                <w:color w:val="000000" w:themeColor="text1"/>
                <w:sz w:val="20"/>
              </w:rPr>
              <w:t>0.1</w:t>
            </w:r>
            <w:r w:rsidRPr="00CC64CF">
              <w:rPr>
                <w:rFonts w:hint="eastAsia"/>
                <w:color w:val="000000" w:themeColor="text1"/>
                <w:sz w:val="20"/>
              </w:rPr>
              <w:t>)</w:t>
            </w:r>
          </w:p>
        </w:tc>
      </w:tr>
      <w:tr w:rsidR="00401B66" w:rsidRPr="00AF4CD2" w:rsidTr="00C1486E">
        <w:trPr>
          <w:cantSplit/>
          <w:jc w:val="center"/>
        </w:trPr>
        <w:tc>
          <w:tcPr>
            <w:tcW w:w="993" w:type="dxa"/>
            <w:tcBorders>
              <w:top w:val="nil"/>
              <w:left w:val="nil"/>
              <w:bottom w:val="nil"/>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BB4F77">
              <w:rPr>
                <w:rFonts w:eastAsia="標楷體" w:hint="eastAsia"/>
                <w:spacing w:val="-30"/>
              </w:rPr>
              <w:t>新加坡</w:t>
            </w:r>
          </w:p>
        </w:tc>
        <w:tc>
          <w:tcPr>
            <w:tcW w:w="567" w:type="dxa"/>
            <w:tcBorders>
              <w:top w:val="nil"/>
              <w:left w:val="single" w:sz="4" w:space="0" w:color="auto"/>
              <w:bottom w:val="nil"/>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3.0</w:t>
            </w:r>
          </w:p>
        </w:tc>
        <w:tc>
          <w:tcPr>
            <w:tcW w:w="567" w:type="dxa"/>
            <w:tcBorders>
              <w:top w:val="nil"/>
              <w:left w:val="single" w:sz="4" w:space="0" w:color="auto"/>
              <w:bottom w:val="nil"/>
              <w:right w:val="single" w:sz="4" w:space="0" w:color="auto"/>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2.2</w:t>
            </w:r>
          </w:p>
        </w:tc>
        <w:tc>
          <w:tcPr>
            <w:tcW w:w="650" w:type="dxa"/>
            <w:tcBorders>
              <w:top w:val="nil"/>
              <w:left w:val="single" w:sz="4" w:space="0" w:color="auto"/>
              <w:bottom w:val="nil"/>
              <w:right w:val="single" w:sz="4" w:space="0" w:color="auto"/>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2.0</w:t>
            </w:r>
          </w:p>
        </w:tc>
        <w:tc>
          <w:tcPr>
            <w:tcW w:w="531"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w:t>
            </w:r>
          </w:p>
        </w:tc>
        <w:tc>
          <w:tcPr>
            <w:tcW w:w="532"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w:t>
            </w:r>
          </w:p>
        </w:tc>
        <w:tc>
          <w:tcPr>
            <w:tcW w:w="531"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2.1</w:t>
            </w:r>
          </w:p>
        </w:tc>
        <w:tc>
          <w:tcPr>
            <w:tcW w:w="532"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w:t>
            </w:r>
          </w:p>
        </w:tc>
        <w:tc>
          <w:tcPr>
            <w:tcW w:w="531"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w:t>
            </w:r>
          </w:p>
        </w:tc>
        <w:tc>
          <w:tcPr>
            <w:tcW w:w="532"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2.0</w:t>
            </w:r>
          </w:p>
        </w:tc>
        <w:tc>
          <w:tcPr>
            <w:tcW w:w="532"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w:t>
            </w:r>
          </w:p>
        </w:tc>
        <w:tc>
          <w:tcPr>
            <w:tcW w:w="531"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w:t>
            </w:r>
          </w:p>
        </w:tc>
        <w:tc>
          <w:tcPr>
            <w:tcW w:w="532" w:type="dxa"/>
            <w:tcBorders>
              <w:top w:val="nil"/>
              <w:left w:val="single" w:sz="4" w:space="0" w:color="auto"/>
              <w:bottom w:val="nil"/>
              <w:right w:val="single" w:sz="4" w:space="0" w:color="auto"/>
            </w:tcBorders>
          </w:tcPr>
          <w:p w:rsidR="00401B66" w:rsidRPr="0015726F"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1.9</w:t>
            </w:r>
          </w:p>
        </w:tc>
        <w:tc>
          <w:tcPr>
            <w:tcW w:w="531" w:type="dxa"/>
            <w:tcBorders>
              <w:top w:val="nil"/>
              <w:left w:val="single" w:sz="4" w:space="0" w:color="auto"/>
              <w:bottom w:val="nil"/>
              <w:right w:val="single" w:sz="4" w:space="0" w:color="auto"/>
            </w:tcBorders>
          </w:tcPr>
          <w:p w:rsidR="00401B66" w:rsidRDefault="00401B66"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32" w:type="dxa"/>
            <w:tcBorders>
              <w:top w:val="nil"/>
              <w:left w:val="single" w:sz="4" w:space="0" w:color="auto"/>
              <w:bottom w:val="nil"/>
              <w:right w:val="single" w:sz="4" w:space="0" w:color="auto"/>
            </w:tcBorders>
          </w:tcPr>
          <w:p w:rsidR="00401B66"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32" w:type="dxa"/>
            <w:tcBorders>
              <w:top w:val="nil"/>
              <w:left w:val="single" w:sz="4" w:space="0" w:color="auto"/>
              <w:bottom w:val="nil"/>
              <w:right w:val="single" w:sz="4" w:space="0" w:color="auto"/>
            </w:tcBorders>
          </w:tcPr>
          <w:p w:rsidR="00401B66" w:rsidRDefault="00C1486E" w:rsidP="00B40E5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179" w:type="dxa"/>
            <w:tcBorders>
              <w:top w:val="nil"/>
              <w:left w:val="single" w:sz="4" w:space="0" w:color="auto"/>
              <w:bottom w:val="nil"/>
              <w:right w:val="nil"/>
            </w:tcBorders>
          </w:tcPr>
          <w:p w:rsidR="00401B66" w:rsidRPr="00CC64CF" w:rsidRDefault="00401B66" w:rsidP="0032403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sidRPr="00CC64CF">
              <w:rPr>
                <w:rFonts w:hint="eastAsia"/>
                <w:color w:val="000000" w:themeColor="text1"/>
                <w:sz w:val="20"/>
              </w:rPr>
              <w:t>2.0(</w:t>
            </w:r>
            <w:r w:rsidRPr="00CC64CF">
              <w:rPr>
                <w:rFonts w:hint="eastAsia"/>
                <w:color w:val="000000" w:themeColor="text1"/>
                <w:sz w:val="20"/>
              </w:rPr>
              <w:t>↓</w:t>
            </w:r>
            <w:r w:rsidRPr="00CC64CF">
              <w:rPr>
                <w:rFonts w:hint="eastAsia"/>
                <w:color w:val="000000" w:themeColor="text1"/>
                <w:sz w:val="20"/>
              </w:rPr>
              <w:t>0.1)</w:t>
            </w:r>
            <w:r w:rsidRPr="00CC64CF">
              <w:rPr>
                <w:rFonts w:hint="eastAsia"/>
                <w:color w:val="000000" w:themeColor="text1"/>
                <w:sz w:val="20"/>
                <w:vertAlign w:val="superscript"/>
              </w:rPr>
              <w:t xml:space="preserve"> </w:t>
            </w:r>
          </w:p>
        </w:tc>
      </w:tr>
      <w:tr w:rsidR="00401B66" w:rsidRPr="00AF4CD2" w:rsidTr="00C1486E">
        <w:trPr>
          <w:cantSplit/>
          <w:jc w:val="center"/>
        </w:trPr>
        <w:tc>
          <w:tcPr>
            <w:tcW w:w="993" w:type="dxa"/>
            <w:tcBorders>
              <w:top w:val="nil"/>
              <w:left w:val="nil"/>
              <w:bottom w:val="nil"/>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BB4F77">
              <w:rPr>
                <w:rFonts w:eastAsia="標楷體" w:hint="eastAsia"/>
                <w:spacing w:val="-30"/>
              </w:rPr>
              <w:t>美國</w:t>
            </w:r>
          </w:p>
        </w:tc>
        <w:tc>
          <w:tcPr>
            <w:tcW w:w="567" w:type="dxa"/>
            <w:tcBorders>
              <w:top w:val="nil"/>
              <w:left w:val="single" w:sz="4" w:space="0" w:color="auto"/>
              <w:bottom w:val="nil"/>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9.3</w:t>
            </w:r>
          </w:p>
        </w:tc>
        <w:tc>
          <w:tcPr>
            <w:tcW w:w="567" w:type="dxa"/>
            <w:tcBorders>
              <w:top w:val="nil"/>
              <w:left w:val="single" w:sz="4" w:space="0" w:color="auto"/>
              <w:bottom w:val="nil"/>
              <w:right w:val="single" w:sz="4" w:space="0" w:color="auto"/>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9.6</w:t>
            </w:r>
          </w:p>
        </w:tc>
        <w:tc>
          <w:tcPr>
            <w:tcW w:w="650" w:type="dxa"/>
            <w:tcBorders>
              <w:top w:val="nil"/>
              <w:left w:val="single" w:sz="4" w:space="0" w:color="auto"/>
              <w:bottom w:val="nil"/>
              <w:right w:val="single" w:sz="4" w:space="0" w:color="auto"/>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9.0</w:t>
            </w:r>
          </w:p>
        </w:tc>
        <w:tc>
          <w:tcPr>
            <w:tcW w:w="531" w:type="dxa"/>
            <w:tcBorders>
              <w:top w:val="nil"/>
              <w:left w:val="single" w:sz="4" w:space="0" w:color="auto"/>
              <w:bottom w:val="nil"/>
              <w:right w:val="single" w:sz="4" w:space="0" w:color="auto"/>
            </w:tcBorders>
          </w:tcPr>
          <w:p w:rsidR="00401B66" w:rsidRPr="00057E12"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8.3</w:t>
            </w:r>
          </w:p>
        </w:tc>
        <w:tc>
          <w:tcPr>
            <w:tcW w:w="532" w:type="dxa"/>
            <w:tcBorders>
              <w:top w:val="nil"/>
              <w:left w:val="single" w:sz="4" w:space="0" w:color="auto"/>
              <w:bottom w:val="nil"/>
              <w:right w:val="single" w:sz="4" w:space="0" w:color="auto"/>
            </w:tcBorders>
          </w:tcPr>
          <w:p w:rsidR="00401B66" w:rsidRPr="00057E12"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8.3</w:t>
            </w:r>
          </w:p>
        </w:tc>
        <w:tc>
          <w:tcPr>
            <w:tcW w:w="531" w:type="dxa"/>
            <w:tcBorders>
              <w:top w:val="nil"/>
              <w:left w:val="single" w:sz="4" w:space="0" w:color="auto"/>
              <w:bottom w:val="nil"/>
              <w:right w:val="single" w:sz="4" w:space="0" w:color="auto"/>
            </w:tcBorders>
          </w:tcPr>
          <w:p w:rsidR="00401B66" w:rsidRPr="00057E12"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8.2</w:t>
            </w:r>
          </w:p>
        </w:tc>
        <w:tc>
          <w:tcPr>
            <w:tcW w:w="532" w:type="dxa"/>
            <w:tcBorders>
              <w:top w:val="nil"/>
              <w:left w:val="single" w:sz="4" w:space="0" w:color="auto"/>
              <w:bottom w:val="nil"/>
              <w:right w:val="single" w:sz="4" w:space="0" w:color="auto"/>
            </w:tcBorders>
          </w:tcPr>
          <w:p w:rsidR="00401B66" w:rsidRPr="00057E12"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8.1</w:t>
            </w:r>
          </w:p>
        </w:tc>
        <w:tc>
          <w:tcPr>
            <w:tcW w:w="531" w:type="dxa"/>
            <w:tcBorders>
              <w:top w:val="nil"/>
              <w:left w:val="single" w:sz="4" w:space="0" w:color="auto"/>
              <w:bottom w:val="nil"/>
              <w:right w:val="single" w:sz="4" w:space="0" w:color="auto"/>
            </w:tcBorders>
          </w:tcPr>
          <w:p w:rsidR="00401B66" w:rsidRPr="00057E12"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057E12">
              <w:rPr>
                <w:rFonts w:eastAsia="標楷體" w:hint="eastAsia"/>
                <w:spacing w:val="0"/>
                <w:kern w:val="2"/>
                <w:sz w:val="20"/>
                <w:szCs w:val="24"/>
              </w:rPr>
              <w:t>8.2</w:t>
            </w:r>
          </w:p>
        </w:tc>
        <w:tc>
          <w:tcPr>
            <w:tcW w:w="532" w:type="dxa"/>
            <w:tcBorders>
              <w:top w:val="nil"/>
              <w:left w:val="single" w:sz="4" w:space="0" w:color="auto"/>
              <w:bottom w:val="nil"/>
              <w:right w:val="single" w:sz="4" w:space="0" w:color="auto"/>
            </w:tcBorders>
          </w:tcPr>
          <w:p w:rsidR="00401B66" w:rsidRPr="00057E12"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057E12">
              <w:rPr>
                <w:rFonts w:eastAsia="標楷體" w:hint="eastAsia"/>
                <w:spacing w:val="0"/>
                <w:kern w:val="2"/>
                <w:sz w:val="20"/>
                <w:szCs w:val="24"/>
              </w:rPr>
              <w:t>8.2</w:t>
            </w:r>
          </w:p>
        </w:tc>
        <w:tc>
          <w:tcPr>
            <w:tcW w:w="532" w:type="dxa"/>
            <w:tcBorders>
              <w:top w:val="nil"/>
              <w:left w:val="single" w:sz="4" w:space="0" w:color="auto"/>
              <w:bottom w:val="nil"/>
              <w:right w:val="single" w:sz="4" w:space="0" w:color="auto"/>
            </w:tcBorders>
          </w:tcPr>
          <w:p w:rsidR="00401B66" w:rsidRPr="00057E12"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057E12">
              <w:rPr>
                <w:rFonts w:eastAsia="標楷體" w:hint="eastAsia"/>
                <w:spacing w:val="0"/>
                <w:kern w:val="2"/>
                <w:sz w:val="20"/>
                <w:szCs w:val="24"/>
              </w:rPr>
              <w:t>8.3</w:t>
            </w:r>
          </w:p>
        </w:tc>
        <w:tc>
          <w:tcPr>
            <w:tcW w:w="531" w:type="dxa"/>
            <w:tcBorders>
              <w:top w:val="nil"/>
              <w:left w:val="single" w:sz="4" w:space="0" w:color="auto"/>
              <w:bottom w:val="nil"/>
              <w:right w:val="single" w:sz="4" w:space="0" w:color="auto"/>
            </w:tcBorders>
          </w:tcPr>
          <w:p w:rsidR="00401B66" w:rsidRPr="00057E12"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8.1</w:t>
            </w:r>
          </w:p>
        </w:tc>
        <w:tc>
          <w:tcPr>
            <w:tcW w:w="532" w:type="dxa"/>
            <w:tcBorders>
              <w:top w:val="nil"/>
              <w:left w:val="single" w:sz="4" w:space="0" w:color="auto"/>
              <w:bottom w:val="nil"/>
              <w:right w:val="single" w:sz="4" w:space="0" w:color="auto"/>
            </w:tcBorders>
          </w:tcPr>
          <w:p w:rsidR="00401B66" w:rsidRPr="00057E12"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7.8</w:t>
            </w:r>
          </w:p>
        </w:tc>
        <w:tc>
          <w:tcPr>
            <w:tcW w:w="531" w:type="dxa"/>
            <w:tcBorders>
              <w:top w:val="nil"/>
              <w:left w:val="single" w:sz="4" w:space="0" w:color="auto"/>
              <w:bottom w:val="nil"/>
              <w:right w:val="single" w:sz="4" w:space="0" w:color="auto"/>
            </w:tcBorders>
          </w:tcPr>
          <w:p w:rsidR="00401B66" w:rsidRPr="00BB4F77" w:rsidRDefault="00401B66"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7.9</w:t>
            </w:r>
          </w:p>
        </w:tc>
        <w:tc>
          <w:tcPr>
            <w:tcW w:w="532" w:type="dxa"/>
            <w:tcBorders>
              <w:top w:val="nil"/>
              <w:left w:val="single" w:sz="4" w:space="0" w:color="auto"/>
              <w:bottom w:val="nil"/>
              <w:right w:val="single" w:sz="4" w:space="0" w:color="auto"/>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w:t>
            </w:r>
            <w:r w:rsidR="00C1486E">
              <w:rPr>
                <w:rFonts w:hint="eastAsia"/>
                <w:sz w:val="20"/>
              </w:rPr>
              <w:t>8</w:t>
            </w:r>
          </w:p>
        </w:tc>
        <w:tc>
          <w:tcPr>
            <w:tcW w:w="532" w:type="dxa"/>
            <w:tcBorders>
              <w:top w:val="nil"/>
              <w:left w:val="single" w:sz="4" w:space="0" w:color="auto"/>
              <w:bottom w:val="nil"/>
              <w:right w:val="single" w:sz="4" w:space="0" w:color="auto"/>
            </w:tcBorders>
          </w:tcPr>
          <w:p w:rsidR="00401B66" w:rsidRPr="00BB4F77" w:rsidRDefault="00C1486E" w:rsidP="00B40E5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7.8</w:t>
            </w:r>
          </w:p>
        </w:tc>
        <w:tc>
          <w:tcPr>
            <w:tcW w:w="1179" w:type="dxa"/>
            <w:tcBorders>
              <w:top w:val="nil"/>
              <w:left w:val="single" w:sz="4" w:space="0" w:color="auto"/>
              <w:bottom w:val="nil"/>
              <w:right w:val="nil"/>
            </w:tcBorders>
          </w:tcPr>
          <w:p w:rsidR="00401B66" w:rsidRPr="00CC64CF" w:rsidRDefault="00401B66" w:rsidP="00C1486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firstLineChars="50" w:firstLine="100"/>
              <w:rPr>
                <w:color w:val="000000" w:themeColor="text1"/>
                <w:sz w:val="20"/>
              </w:rPr>
            </w:pPr>
            <w:r w:rsidRPr="00CC64CF">
              <w:rPr>
                <w:rFonts w:hint="eastAsia"/>
                <w:color w:val="000000" w:themeColor="text1"/>
                <w:sz w:val="20"/>
              </w:rPr>
              <w:t>8.</w:t>
            </w:r>
            <w:r w:rsidR="00C1486E">
              <w:rPr>
                <w:rFonts w:hint="eastAsia"/>
                <w:color w:val="000000" w:themeColor="text1"/>
                <w:sz w:val="20"/>
              </w:rPr>
              <w:t>5</w:t>
            </w:r>
            <w:r w:rsidRPr="00CC64CF">
              <w:rPr>
                <w:rFonts w:eastAsia="標楷體" w:hint="eastAsia"/>
                <w:color w:val="000000" w:themeColor="text1"/>
                <w:sz w:val="20"/>
              </w:rPr>
              <w:t>(</w:t>
            </w:r>
            <w:r w:rsidRPr="00CC64CF">
              <w:rPr>
                <w:rFonts w:hint="eastAsia"/>
                <w:color w:val="000000" w:themeColor="text1"/>
                <w:sz w:val="20"/>
              </w:rPr>
              <w:t>↓</w:t>
            </w:r>
            <w:r w:rsidR="00C1486E">
              <w:rPr>
                <w:rFonts w:hint="eastAsia"/>
                <w:color w:val="000000" w:themeColor="text1"/>
                <w:sz w:val="20"/>
              </w:rPr>
              <w:t>0</w:t>
            </w:r>
            <w:r w:rsidRPr="00CC64CF">
              <w:rPr>
                <w:rFonts w:hint="eastAsia"/>
                <w:color w:val="000000" w:themeColor="text1"/>
                <w:sz w:val="20"/>
              </w:rPr>
              <w:t>.</w:t>
            </w:r>
            <w:r w:rsidR="00C1486E">
              <w:rPr>
                <w:rFonts w:hint="eastAsia"/>
                <w:color w:val="000000" w:themeColor="text1"/>
                <w:sz w:val="20"/>
              </w:rPr>
              <w:t>7</w:t>
            </w:r>
            <w:r w:rsidRPr="00CC64CF">
              <w:rPr>
                <w:rFonts w:eastAsia="標楷體" w:hint="eastAsia"/>
                <w:color w:val="000000" w:themeColor="text1"/>
                <w:sz w:val="20"/>
              </w:rPr>
              <w:t>)</w:t>
            </w:r>
          </w:p>
        </w:tc>
      </w:tr>
      <w:tr w:rsidR="00401B66" w:rsidRPr="00AF4CD2" w:rsidTr="00C1486E">
        <w:trPr>
          <w:cantSplit/>
          <w:jc w:val="center"/>
        </w:trPr>
        <w:tc>
          <w:tcPr>
            <w:tcW w:w="993" w:type="dxa"/>
            <w:tcBorders>
              <w:top w:val="nil"/>
              <w:left w:val="nil"/>
              <w:bottom w:val="nil"/>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BB4F77">
              <w:rPr>
                <w:rFonts w:eastAsia="標楷體" w:hint="eastAsia"/>
                <w:spacing w:val="-30"/>
              </w:rPr>
              <w:t>加拿大</w:t>
            </w:r>
          </w:p>
        </w:tc>
        <w:tc>
          <w:tcPr>
            <w:tcW w:w="567" w:type="dxa"/>
            <w:tcBorders>
              <w:top w:val="nil"/>
              <w:left w:val="single" w:sz="4" w:space="0" w:color="auto"/>
              <w:bottom w:val="nil"/>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8.3</w:t>
            </w:r>
          </w:p>
        </w:tc>
        <w:tc>
          <w:tcPr>
            <w:tcW w:w="567" w:type="dxa"/>
            <w:tcBorders>
              <w:top w:val="nil"/>
              <w:left w:val="single" w:sz="4" w:space="0" w:color="auto"/>
              <w:bottom w:val="nil"/>
              <w:right w:val="single" w:sz="4" w:space="0" w:color="auto"/>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8.0</w:t>
            </w:r>
          </w:p>
        </w:tc>
        <w:tc>
          <w:tcPr>
            <w:tcW w:w="650" w:type="dxa"/>
            <w:tcBorders>
              <w:top w:val="nil"/>
              <w:left w:val="single" w:sz="4" w:space="0" w:color="auto"/>
              <w:bottom w:val="nil"/>
              <w:right w:val="single" w:sz="4" w:space="0" w:color="auto"/>
            </w:tcBorders>
          </w:tcPr>
          <w:p w:rsidR="00401B66" w:rsidRPr="00057E12"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057E12">
              <w:rPr>
                <w:rFonts w:hint="eastAsia"/>
                <w:sz w:val="20"/>
              </w:rPr>
              <w:t>7.</w:t>
            </w:r>
            <w:r>
              <w:rPr>
                <w:rFonts w:hint="eastAsia"/>
                <w:sz w:val="20"/>
              </w:rPr>
              <w:t>5</w:t>
            </w:r>
          </w:p>
        </w:tc>
        <w:tc>
          <w:tcPr>
            <w:tcW w:w="531" w:type="dxa"/>
            <w:tcBorders>
              <w:top w:val="nil"/>
              <w:left w:val="single" w:sz="4" w:space="0" w:color="auto"/>
              <w:bottom w:val="nil"/>
              <w:right w:val="single" w:sz="4" w:space="0" w:color="auto"/>
            </w:tcBorders>
          </w:tcPr>
          <w:p w:rsidR="00401B66" w:rsidRPr="00057E12"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7.6</w:t>
            </w:r>
          </w:p>
        </w:tc>
        <w:tc>
          <w:tcPr>
            <w:tcW w:w="532" w:type="dxa"/>
            <w:tcBorders>
              <w:top w:val="nil"/>
              <w:left w:val="single" w:sz="4" w:space="0" w:color="auto"/>
              <w:bottom w:val="nil"/>
              <w:right w:val="single" w:sz="4" w:space="0" w:color="auto"/>
            </w:tcBorders>
          </w:tcPr>
          <w:p w:rsidR="00401B66" w:rsidRPr="00057E12"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7.4</w:t>
            </w:r>
          </w:p>
        </w:tc>
        <w:tc>
          <w:tcPr>
            <w:tcW w:w="531" w:type="dxa"/>
            <w:tcBorders>
              <w:top w:val="nil"/>
              <w:left w:val="single" w:sz="4" w:space="0" w:color="auto"/>
              <w:bottom w:val="nil"/>
              <w:right w:val="single" w:sz="4" w:space="0" w:color="auto"/>
            </w:tcBorders>
          </w:tcPr>
          <w:p w:rsidR="00401B66" w:rsidRPr="00057E12"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7.2</w:t>
            </w:r>
          </w:p>
        </w:tc>
        <w:tc>
          <w:tcPr>
            <w:tcW w:w="532" w:type="dxa"/>
            <w:tcBorders>
              <w:top w:val="nil"/>
              <w:left w:val="single" w:sz="4" w:space="0" w:color="auto"/>
              <w:bottom w:val="nil"/>
              <w:right w:val="single" w:sz="4" w:space="0" w:color="auto"/>
            </w:tcBorders>
          </w:tcPr>
          <w:p w:rsidR="00401B66" w:rsidRPr="00057E12"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7.3</w:t>
            </w:r>
          </w:p>
        </w:tc>
        <w:tc>
          <w:tcPr>
            <w:tcW w:w="531" w:type="dxa"/>
            <w:tcBorders>
              <w:top w:val="nil"/>
              <w:left w:val="single" w:sz="4" w:space="0" w:color="auto"/>
              <w:bottom w:val="nil"/>
              <w:right w:val="single" w:sz="4" w:space="0" w:color="auto"/>
            </w:tcBorders>
          </w:tcPr>
          <w:p w:rsidR="00401B66" w:rsidRPr="00057E12"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057E12">
              <w:rPr>
                <w:rFonts w:eastAsia="標楷體" w:hint="eastAsia"/>
                <w:spacing w:val="0"/>
                <w:kern w:val="2"/>
                <w:sz w:val="20"/>
                <w:szCs w:val="24"/>
              </w:rPr>
              <w:t>7.3</w:t>
            </w:r>
          </w:p>
        </w:tc>
        <w:tc>
          <w:tcPr>
            <w:tcW w:w="532" w:type="dxa"/>
            <w:tcBorders>
              <w:top w:val="nil"/>
              <w:left w:val="single" w:sz="4" w:space="0" w:color="auto"/>
              <w:bottom w:val="nil"/>
              <w:right w:val="single" w:sz="4" w:space="0" w:color="auto"/>
            </w:tcBorders>
          </w:tcPr>
          <w:p w:rsidR="00401B66" w:rsidRPr="00057E12"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057E12">
              <w:rPr>
                <w:rFonts w:eastAsia="標楷體" w:hint="eastAsia"/>
                <w:spacing w:val="0"/>
                <w:kern w:val="2"/>
                <w:sz w:val="20"/>
                <w:szCs w:val="24"/>
              </w:rPr>
              <w:t>7.2</w:t>
            </w:r>
          </w:p>
        </w:tc>
        <w:tc>
          <w:tcPr>
            <w:tcW w:w="532" w:type="dxa"/>
            <w:tcBorders>
              <w:top w:val="nil"/>
              <w:left w:val="single" w:sz="4" w:space="0" w:color="auto"/>
              <w:bottom w:val="nil"/>
              <w:right w:val="single" w:sz="4" w:space="0" w:color="auto"/>
            </w:tcBorders>
          </w:tcPr>
          <w:p w:rsidR="00401B66" w:rsidRPr="00057E12"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057E12">
              <w:rPr>
                <w:rFonts w:eastAsia="標楷體" w:hint="eastAsia"/>
                <w:spacing w:val="0"/>
                <w:kern w:val="2"/>
                <w:sz w:val="20"/>
                <w:szCs w:val="24"/>
              </w:rPr>
              <w:t>7.3</w:t>
            </w:r>
          </w:p>
        </w:tc>
        <w:tc>
          <w:tcPr>
            <w:tcW w:w="531" w:type="dxa"/>
            <w:tcBorders>
              <w:top w:val="nil"/>
              <w:left w:val="single" w:sz="4" w:space="0" w:color="auto"/>
              <w:bottom w:val="nil"/>
              <w:right w:val="single" w:sz="4" w:space="0" w:color="auto"/>
            </w:tcBorders>
          </w:tcPr>
          <w:p w:rsidR="00401B66" w:rsidRPr="00057E12" w:rsidRDefault="00401B66" w:rsidP="00BA2E7D">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7.</w:t>
            </w:r>
            <w:r>
              <w:rPr>
                <w:rFonts w:eastAsia="標楷體" w:hint="eastAsia"/>
                <w:spacing w:val="0"/>
                <w:kern w:val="2"/>
                <w:sz w:val="20"/>
                <w:szCs w:val="24"/>
              </w:rPr>
              <w:t>3</w:t>
            </w:r>
          </w:p>
        </w:tc>
        <w:tc>
          <w:tcPr>
            <w:tcW w:w="532" w:type="dxa"/>
            <w:tcBorders>
              <w:top w:val="nil"/>
              <w:left w:val="single" w:sz="4" w:space="0" w:color="auto"/>
              <w:bottom w:val="nil"/>
              <w:right w:val="single" w:sz="4" w:space="0" w:color="auto"/>
            </w:tcBorders>
          </w:tcPr>
          <w:p w:rsidR="00401B66" w:rsidRPr="00057E12"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7.4</w:t>
            </w:r>
          </w:p>
        </w:tc>
        <w:tc>
          <w:tcPr>
            <w:tcW w:w="531" w:type="dxa"/>
            <w:tcBorders>
              <w:top w:val="nil"/>
              <w:left w:val="single" w:sz="4" w:space="0" w:color="auto"/>
              <w:bottom w:val="nil"/>
              <w:right w:val="single" w:sz="4" w:space="0" w:color="auto"/>
            </w:tcBorders>
          </w:tcPr>
          <w:p w:rsidR="00401B66" w:rsidRPr="00BB4F77" w:rsidRDefault="00401B66" w:rsidP="00BA2E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7.4</w:t>
            </w:r>
          </w:p>
        </w:tc>
        <w:tc>
          <w:tcPr>
            <w:tcW w:w="532" w:type="dxa"/>
            <w:tcBorders>
              <w:top w:val="nil"/>
              <w:left w:val="single" w:sz="4" w:space="0" w:color="auto"/>
              <w:bottom w:val="nil"/>
              <w:right w:val="single" w:sz="4" w:space="0" w:color="auto"/>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7.2</w:t>
            </w:r>
          </w:p>
        </w:tc>
        <w:tc>
          <w:tcPr>
            <w:tcW w:w="532" w:type="dxa"/>
            <w:tcBorders>
              <w:top w:val="nil"/>
              <w:left w:val="single" w:sz="4" w:space="0" w:color="auto"/>
              <w:bottom w:val="nil"/>
              <w:right w:val="single" w:sz="4" w:space="0" w:color="auto"/>
            </w:tcBorders>
          </w:tcPr>
          <w:p w:rsidR="00401B66" w:rsidRPr="00BB4F77" w:rsidRDefault="00C1486E" w:rsidP="00B40E5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7.1</w:t>
            </w:r>
          </w:p>
        </w:tc>
        <w:tc>
          <w:tcPr>
            <w:tcW w:w="1179" w:type="dxa"/>
            <w:tcBorders>
              <w:top w:val="nil"/>
              <w:left w:val="single" w:sz="4" w:space="0" w:color="auto"/>
              <w:bottom w:val="nil"/>
              <w:right w:val="nil"/>
            </w:tcBorders>
          </w:tcPr>
          <w:p w:rsidR="00401B66" w:rsidRPr="00BB4F77" w:rsidRDefault="00401B66" w:rsidP="00EF17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w:t>
            </w:r>
            <w:r w:rsidRPr="00BB4F77">
              <w:rPr>
                <w:rFonts w:hint="eastAsia"/>
                <w:sz w:val="20"/>
              </w:rPr>
              <w:t>.</w:t>
            </w:r>
            <w:r>
              <w:rPr>
                <w:rFonts w:hint="eastAsia"/>
                <w:sz w:val="20"/>
              </w:rPr>
              <w:t>5</w:t>
            </w:r>
            <w:r w:rsidRPr="00F115DE">
              <w:rPr>
                <w:rFonts w:eastAsia="標楷體" w:hint="eastAsia"/>
                <w:sz w:val="20"/>
              </w:rPr>
              <w:t>(</w:t>
            </w:r>
            <w:r>
              <w:rPr>
                <w:rFonts w:ascii="標楷體" w:eastAsia="標楷體" w:hAnsi="標楷體" w:hint="eastAsia"/>
                <w:sz w:val="20"/>
              </w:rPr>
              <w:t>↓</w:t>
            </w:r>
            <w:r w:rsidR="00C1486E">
              <w:rPr>
                <w:rFonts w:eastAsia="標楷體" w:hint="eastAsia"/>
                <w:sz w:val="20"/>
              </w:rPr>
              <w:t>0.4</w:t>
            </w:r>
            <w:r w:rsidRPr="00F115DE">
              <w:rPr>
                <w:rFonts w:eastAsia="標楷體" w:hint="eastAsia"/>
                <w:sz w:val="20"/>
              </w:rPr>
              <w:t>)</w:t>
            </w:r>
          </w:p>
        </w:tc>
      </w:tr>
      <w:tr w:rsidR="00401B66" w:rsidRPr="00AF4CD2" w:rsidTr="00C1486E">
        <w:trPr>
          <w:cantSplit/>
          <w:jc w:val="center"/>
        </w:trPr>
        <w:tc>
          <w:tcPr>
            <w:tcW w:w="993" w:type="dxa"/>
            <w:tcBorders>
              <w:top w:val="nil"/>
              <w:left w:val="nil"/>
              <w:bottom w:val="single" w:sz="4" w:space="0" w:color="auto"/>
            </w:tcBorders>
          </w:tcPr>
          <w:p w:rsidR="00401B66" w:rsidRPr="00BB4F77" w:rsidRDefault="00401B66"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BB4F77">
              <w:rPr>
                <w:rFonts w:eastAsia="標楷體" w:hint="eastAsia"/>
                <w:spacing w:val="-30"/>
              </w:rPr>
              <w:t>德國</w:t>
            </w:r>
          </w:p>
        </w:tc>
        <w:tc>
          <w:tcPr>
            <w:tcW w:w="567" w:type="dxa"/>
            <w:tcBorders>
              <w:top w:val="nil"/>
              <w:left w:val="single" w:sz="4" w:space="0" w:color="auto"/>
              <w:bottom w:val="single" w:sz="4" w:space="0" w:color="auto"/>
            </w:tcBorders>
          </w:tcPr>
          <w:p w:rsidR="00401B66" w:rsidRPr="00BB4F77" w:rsidRDefault="00401B66" w:rsidP="00BA2E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7</w:t>
            </w:r>
            <w:r w:rsidRPr="00BB4F77">
              <w:rPr>
                <w:rFonts w:eastAsia="標楷體" w:hint="eastAsia"/>
                <w:sz w:val="20"/>
              </w:rPr>
              <w:t>.</w:t>
            </w:r>
            <w:r>
              <w:rPr>
                <w:rFonts w:eastAsia="標楷體" w:hint="eastAsia"/>
                <w:sz w:val="20"/>
              </w:rPr>
              <w:t>8</w:t>
            </w:r>
          </w:p>
        </w:tc>
        <w:tc>
          <w:tcPr>
            <w:tcW w:w="567" w:type="dxa"/>
            <w:tcBorders>
              <w:top w:val="nil"/>
              <w:left w:val="single" w:sz="4" w:space="0" w:color="auto"/>
              <w:bottom w:val="single" w:sz="4" w:space="0" w:color="auto"/>
              <w:right w:val="single" w:sz="4" w:space="0" w:color="auto"/>
            </w:tcBorders>
          </w:tcPr>
          <w:p w:rsidR="00401B66" w:rsidRPr="00BB4F77" w:rsidRDefault="00401B66" w:rsidP="00BA2E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7.</w:t>
            </w:r>
            <w:r>
              <w:rPr>
                <w:rFonts w:eastAsia="標楷體" w:hint="eastAsia"/>
                <w:sz w:val="20"/>
              </w:rPr>
              <w:t>1</w:t>
            </w:r>
          </w:p>
        </w:tc>
        <w:tc>
          <w:tcPr>
            <w:tcW w:w="650" w:type="dxa"/>
            <w:tcBorders>
              <w:top w:val="nil"/>
              <w:left w:val="single" w:sz="4" w:space="0" w:color="auto"/>
              <w:bottom w:val="single" w:sz="4" w:space="0" w:color="auto"/>
              <w:right w:val="single" w:sz="4" w:space="0" w:color="auto"/>
            </w:tcBorders>
          </w:tcPr>
          <w:p w:rsidR="00401B66" w:rsidRPr="00057E12" w:rsidRDefault="00401B66" w:rsidP="00BA2E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w:t>
            </w:r>
            <w:r w:rsidRPr="00057E12">
              <w:rPr>
                <w:rFonts w:hint="eastAsia"/>
                <w:sz w:val="20"/>
              </w:rPr>
              <w:t>.</w:t>
            </w:r>
            <w:r>
              <w:rPr>
                <w:rFonts w:hint="eastAsia"/>
                <w:sz w:val="20"/>
              </w:rPr>
              <w:t>0</w:t>
            </w:r>
          </w:p>
        </w:tc>
        <w:tc>
          <w:tcPr>
            <w:tcW w:w="531" w:type="dxa"/>
            <w:tcBorders>
              <w:top w:val="nil"/>
              <w:left w:val="single" w:sz="4" w:space="0" w:color="auto"/>
              <w:bottom w:val="single" w:sz="4" w:space="0" w:color="auto"/>
              <w:right w:val="single" w:sz="4" w:space="0" w:color="auto"/>
            </w:tcBorders>
          </w:tcPr>
          <w:p w:rsidR="00401B66" w:rsidRPr="00057E12"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5.6</w:t>
            </w:r>
          </w:p>
        </w:tc>
        <w:tc>
          <w:tcPr>
            <w:tcW w:w="532" w:type="dxa"/>
            <w:tcBorders>
              <w:top w:val="nil"/>
              <w:left w:val="single" w:sz="4" w:space="0" w:color="auto"/>
              <w:bottom w:val="single" w:sz="4" w:space="0" w:color="auto"/>
              <w:right w:val="single" w:sz="4" w:space="0" w:color="auto"/>
            </w:tcBorders>
          </w:tcPr>
          <w:p w:rsidR="00401B66" w:rsidRPr="00057E12"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5.6</w:t>
            </w:r>
          </w:p>
        </w:tc>
        <w:tc>
          <w:tcPr>
            <w:tcW w:w="531" w:type="dxa"/>
            <w:tcBorders>
              <w:top w:val="nil"/>
              <w:left w:val="single" w:sz="4" w:space="0" w:color="auto"/>
              <w:bottom w:val="single" w:sz="4" w:space="0" w:color="auto"/>
              <w:right w:val="single" w:sz="4" w:space="0" w:color="auto"/>
            </w:tcBorders>
          </w:tcPr>
          <w:p w:rsidR="00401B66" w:rsidRPr="00057E12"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5.6</w:t>
            </w:r>
          </w:p>
        </w:tc>
        <w:tc>
          <w:tcPr>
            <w:tcW w:w="532" w:type="dxa"/>
            <w:tcBorders>
              <w:top w:val="nil"/>
              <w:left w:val="single" w:sz="4" w:space="0" w:color="auto"/>
              <w:bottom w:val="single" w:sz="4" w:space="0" w:color="auto"/>
              <w:right w:val="single" w:sz="4" w:space="0" w:color="auto"/>
            </w:tcBorders>
          </w:tcPr>
          <w:p w:rsidR="00401B66" w:rsidRPr="00057E12"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5.5</w:t>
            </w:r>
          </w:p>
        </w:tc>
        <w:tc>
          <w:tcPr>
            <w:tcW w:w="531" w:type="dxa"/>
            <w:tcBorders>
              <w:top w:val="nil"/>
              <w:left w:val="single" w:sz="4" w:space="0" w:color="auto"/>
              <w:bottom w:val="single" w:sz="4" w:space="0" w:color="auto"/>
              <w:right w:val="single" w:sz="4" w:space="0" w:color="auto"/>
            </w:tcBorders>
          </w:tcPr>
          <w:p w:rsidR="00401B66" w:rsidRPr="00057E12" w:rsidRDefault="00401B66" w:rsidP="00BA2E7D">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Pr>
                <w:rFonts w:eastAsia="標楷體" w:hint="eastAsia"/>
                <w:spacing w:val="0"/>
                <w:kern w:val="2"/>
                <w:sz w:val="20"/>
                <w:szCs w:val="24"/>
              </w:rPr>
              <w:t>5</w:t>
            </w:r>
            <w:r w:rsidRPr="00057E12">
              <w:rPr>
                <w:rFonts w:eastAsia="標楷體" w:hint="eastAsia"/>
                <w:spacing w:val="0"/>
                <w:kern w:val="2"/>
                <w:sz w:val="20"/>
                <w:szCs w:val="24"/>
              </w:rPr>
              <w:t>.</w:t>
            </w:r>
            <w:r>
              <w:rPr>
                <w:rFonts w:eastAsia="標楷體" w:hint="eastAsia"/>
                <w:spacing w:val="0"/>
                <w:kern w:val="2"/>
                <w:sz w:val="20"/>
                <w:szCs w:val="24"/>
              </w:rPr>
              <w:t>5</w:t>
            </w:r>
          </w:p>
        </w:tc>
        <w:tc>
          <w:tcPr>
            <w:tcW w:w="532" w:type="dxa"/>
            <w:tcBorders>
              <w:top w:val="nil"/>
              <w:left w:val="single" w:sz="4" w:space="0" w:color="auto"/>
              <w:bottom w:val="single" w:sz="4" w:space="0" w:color="auto"/>
              <w:right w:val="single" w:sz="4" w:space="0" w:color="auto"/>
            </w:tcBorders>
          </w:tcPr>
          <w:p w:rsidR="00401B66" w:rsidRPr="00057E12" w:rsidRDefault="00401B66" w:rsidP="007932BE">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5.5</w:t>
            </w:r>
          </w:p>
        </w:tc>
        <w:tc>
          <w:tcPr>
            <w:tcW w:w="532" w:type="dxa"/>
            <w:tcBorders>
              <w:top w:val="nil"/>
              <w:left w:val="single" w:sz="4" w:space="0" w:color="auto"/>
              <w:bottom w:val="single" w:sz="4" w:space="0" w:color="auto"/>
              <w:right w:val="single" w:sz="4" w:space="0" w:color="auto"/>
            </w:tcBorders>
          </w:tcPr>
          <w:p w:rsidR="00401B66" w:rsidRPr="00057E12" w:rsidRDefault="00401B66" w:rsidP="007932BE">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Pr>
                <w:rFonts w:eastAsia="標楷體" w:hint="eastAsia"/>
                <w:spacing w:val="0"/>
                <w:kern w:val="2"/>
                <w:sz w:val="20"/>
                <w:szCs w:val="24"/>
              </w:rPr>
              <w:t>5</w:t>
            </w:r>
            <w:r w:rsidRPr="00057E12">
              <w:rPr>
                <w:rFonts w:eastAsia="標楷體" w:hint="eastAsia"/>
                <w:spacing w:val="0"/>
                <w:kern w:val="2"/>
                <w:sz w:val="20"/>
                <w:szCs w:val="24"/>
              </w:rPr>
              <w:t>.</w:t>
            </w:r>
            <w:r>
              <w:rPr>
                <w:rFonts w:eastAsia="標楷體" w:hint="eastAsia"/>
                <w:spacing w:val="0"/>
                <w:kern w:val="2"/>
                <w:sz w:val="20"/>
                <w:szCs w:val="24"/>
              </w:rPr>
              <w:t>5</w:t>
            </w:r>
          </w:p>
        </w:tc>
        <w:tc>
          <w:tcPr>
            <w:tcW w:w="531" w:type="dxa"/>
            <w:tcBorders>
              <w:top w:val="nil"/>
              <w:left w:val="single" w:sz="4" w:space="0" w:color="auto"/>
              <w:bottom w:val="single" w:sz="4" w:space="0" w:color="auto"/>
              <w:right w:val="single" w:sz="4" w:space="0" w:color="auto"/>
            </w:tcBorders>
          </w:tcPr>
          <w:p w:rsidR="00401B66" w:rsidRPr="00057E12"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5</w:t>
            </w:r>
            <w:r w:rsidRPr="00057E12">
              <w:rPr>
                <w:rFonts w:eastAsia="標楷體" w:hint="eastAsia"/>
                <w:spacing w:val="0"/>
                <w:kern w:val="2"/>
                <w:sz w:val="20"/>
                <w:szCs w:val="24"/>
              </w:rPr>
              <w:t>.</w:t>
            </w:r>
            <w:r>
              <w:rPr>
                <w:rFonts w:eastAsia="標楷體" w:hint="eastAsia"/>
                <w:spacing w:val="0"/>
                <w:kern w:val="2"/>
                <w:sz w:val="20"/>
                <w:szCs w:val="24"/>
              </w:rPr>
              <w:t>5</w:t>
            </w:r>
          </w:p>
        </w:tc>
        <w:tc>
          <w:tcPr>
            <w:tcW w:w="532" w:type="dxa"/>
            <w:tcBorders>
              <w:top w:val="nil"/>
              <w:left w:val="single" w:sz="4" w:space="0" w:color="auto"/>
              <w:bottom w:val="single" w:sz="4" w:space="0" w:color="auto"/>
              <w:right w:val="single" w:sz="4" w:space="0" w:color="auto"/>
            </w:tcBorders>
          </w:tcPr>
          <w:p w:rsidR="00401B66" w:rsidRPr="00057E12" w:rsidRDefault="00401B66"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5.4</w:t>
            </w:r>
          </w:p>
        </w:tc>
        <w:tc>
          <w:tcPr>
            <w:tcW w:w="531" w:type="dxa"/>
            <w:tcBorders>
              <w:top w:val="nil"/>
              <w:left w:val="single" w:sz="4" w:space="0" w:color="auto"/>
              <w:bottom w:val="single" w:sz="4" w:space="0" w:color="auto"/>
              <w:right w:val="single" w:sz="4" w:space="0" w:color="auto"/>
            </w:tcBorders>
          </w:tcPr>
          <w:p w:rsidR="00401B66" w:rsidRDefault="00401B66"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5.4</w:t>
            </w:r>
          </w:p>
        </w:tc>
        <w:tc>
          <w:tcPr>
            <w:tcW w:w="532" w:type="dxa"/>
            <w:tcBorders>
              <w:top w:val="nil"/>
              <w:left w:val="single" w:sz="4" w:space="0" w:color="auto"/>
              <w:bottom w:val="single" w:sz="4" w:space="0" w:color="auto"/>
              <w:right w:val="single" w:sz="4" w:space="0" w:color="auto"/>
            </w:tcBorders>
          </w:tcPr>
          <w:p w:rsidR="00401B66" w:rsidRDefault="00C1486E"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5.4</w:t>
            </w:r>
          </w:p>
        </w:tc>
        <w:tc>
          <w:tcPr>
            <w:tcW w:w="532" w:type="dxa"/>
            <w:tcBorders>
              <w:top w:val="nil"/>
              <w:left w:val="single" w:sz="4" w:space="0" w:color="auto"/>
              <w:bottom w:val="single" w:sz="4" w:space="0" w:color="auto"/>
              <w:right w:val="single" w:sz="4" w:space="0" w:color="auto"/>
            </w:tcBorders>
          </w:tcPr>
          <w:p w:rsidR="00401B66" w:rsidRDefault="00C1486E" w:rsidP="00B40E5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179" w:type="dxa"/>
            <w:tcBorders>
              <w:top w:val="nil"/>
              <w:left w:val="single" w:sz="4" w:space="0" w:color="auto"/>
              <w:bottom w:val="single" w:sz="4" w:space="0" w:color="auto"/>
              <w:right w:val="nil"/>
            </w:tcBorders>
          </w:tcPr>
          <w:p w:rsidR="00401B66" w:rsidRPr="00BB4F77" w:rsidRDefault="00401B66" w:rsidP="00A078C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5.6</w:t>
            </w:r>
            <w:r w:rsidRPr="00F115DE">
              <w:rPr>
                <w:rFonts w:eastAsia="標楷體" w:hint="eastAsia"/>
                <w:sz w:val="20"/>
              </w:rPr>
              <w:t>(</w:t>
            </w:r>
            <w:r>
              <w:rPr>
                <w:rFonts w:ascii="標楷體" w:eastAsia="標楷體" w:hAnsi="標楷體" w:hint="eastAsia"/>
                <w:sz w:val="20"/>
              </w:rPr>
              <w:t>↓</w:t>
            </w:r>
            <w:r>
              <w:rPr>
                <w:rFonts w:eastAsia="標楷體" w:hint="eastAsia"/>
                <w:sz w:val="20"/>
              </w:rPr>
              <w:t>0.2</w:t>
            </w:r>
            <w:r w:rsidRPr="00F115DE">
              <w:rPr>
                <w:rFonts w:eastAsia="標楷體" w:hint="eastAsia"/>
                <w:sz w:val="20"/>
              </w:rPr>
              <w:t>)</w:t>
            </w:r>
          </w:p>
        </w:tc>
      </w:tr>
    </w:tbl>
    <w:p w:rsidR="007651D7" w:rsidRPr="00496DAB" w:rsidRDefault="007651D7" w:rsidP="007651D7">
      <w:pPr>
        <w:pStyle w:val="ac"/>
        <w:snapToGrid w:val="0"/>
        <w:spacing w:line="320" w:lineRule="atLeast"/>
        <w:ind w:leftChars="0" w:left="372" w:right="250" w:hangingChars="155" w:hanging="372"/>
        <w:rPr>
          <w:sz w:val="24"/>
        </w:rPr>
      </w:pPr>
      <w:r w:rsidRPr="00496DAB">
        <w:rPr>
          <w:rFonts w:hint="eastAsia"/>
          <w:sz w:val="24"/>
        </w:rPr>
        <w:t>註：</w:t>
      </w:r>
      <w:r w:rsidRPr="00496DAB">
        <w:rPr>
          <w:rFonts w:hint="eastAsia"/>
          <w:sz w:val="24"/>
        </w:rPr>
        <w:t>1.</w:t>
      </w:r>
      <w:r w:rsidRPr="00496DAB">
        <w:rPr>
          <w:rFonts w:hint="eastAsia"/>
          <w:sz w:val="24"/>
        </w:rPr>
        <w:t>各國失業率為季節調整後資料。</w:t>
      </w:r>
      <w:r w:rsidRPr="00F115DE">
        <w:rPr>
          <w:rFonts w:hint="eastAsia"/>
          <w:kern w:val="2"/>
          <w:sz w:val="20"/>
        </w:rPr>
        <w:t xml:space="preserve"> </w:t>
      </w:r>
    </w:p>
    <w:p w:rsidR="007651D7" w:rsidRDefault="007651D7" w:rsidP="00F9639E">
      <w:pPr>
        <w:pStyle w:val="ac"/>
        <w:snapToGrid w:val="0"/>
        <w:spacing w:line="320" w:lineRule="atLeast"/>
        <w:ind w:leftChars="210" w:left="1188" w:right="249" w:hangingChars="285" w:hanging="684"/>
        <w:rPr>
          <w:sz w:val="24"/>
        </w:rPr>
      </w:pPr>
      <w:r w:rsidRPr="00496DAB">
        <w:rPr>
          <w:rFonts w:hint="eastAsia"/>
          <w:sz w:val="24"/>
        </w:rPr>
        <w:t>2.</w:t>
      </w:r>
      <w:r w:rsidRPr="00496DAB">
        <w:rPr>
          <w:rFonts w:hint="eastAsia"/>
          <w:sz w:val="24"/>
        </w:rPr>
        <w:t>香港失業率係</w:t>
      </w:r>
      <w:r w:rsidRPr="00496DAB">
        <w:rPr>
          <w:rFonts w:hint="eastAsia"/>
          <w:sz w:val="24"/>
        </w:rPr>
        <w:t>3</w:t>
      </w:r>
      <w:r w:rsidRPr="00496DAB">
        <w:rPr>
          <w:rFonts w:hint="eastAsia"/>
          <w:sz w:val="24"/>
        </w:rPr>
        <w:t>個月（當月及前</w:t>
      </w:r>
      <w:r w:rsidRPr="00496DAB">
        <w:rPr>
          <w:rFonts w:hint="eastAsia"/>
          <w:sz w:val="24"/>
        </w:rPr>
        <w:t>2</w:t>
      </w:r>
      <w:r w:rsidRPr="00496DAB">
        <w:rPr>
          <w:rFonts w:hint="eastAsia"/>
          <w:sz w:val="24"/>
        </w:rPr>
        <w:t>個月）的平均值。</w:t>
      </w:r>
    </w:p>
    <w:p w:rsidR="00F9639E" w:rsidRPr="00496DAB" w:rsidRDefault="00F9639E" w:rsidP="00F9639E">
      <w:pPr>
        <w:pStyle w:val="ac"/>
        <w:snapToGrid w:val="0"/>
        <w:spacing w:line="320" w:lineRule="atLeast"/>
        <w:ind w:leftChars="210" w:left="1188" w:right="249" w:hangingChars="285" w:hanging="684"/>
        <w:rPr>
          <w:sz w:val="24"/>
        </w:rPr>
      </w:pPr>
      <w:r>
        <w:rPr>
          <w:rFonts w:hint="eastAsia"/>
          <w:sz w:val="24"/>
        </w:rPr>
        <w:t>3</w:t>
      </w:r>
      <w:r w:rsidRPr="00496DAB">
        <w:rPr>
          <w:rFonts w:hint="eastAsia"/>
          <w:sz w:val="24"/>
        </w:rPr>
        <w:t>.</w:t>
      </w:r>
      <w:r w:rsidRPr="00F9639E">
        <w:rPr>
          <w:rFonts w:hint="eastAsia"/>
          <w:sz w:val="24"/>
        </w:rPr>
        <w:t>＊為</w:t>
      </w:r>
      <w:r w:rsidR="005C1B8A">
        <w:rPr>
          <w:rFonts w:hint="eastAsia"/>
          <w:sz w:val="24"/>
        </w:rPr>
        <w:t>101</w:t>
      </w:r>
      <w:r w:rsidR="005C1B8A">
        <w:rPr>
          <w:rFonts w:hint="eastAsia"/>
          <w:sz w:val="24"/>
        </w:rPr>
        <w:t>年最新月份失業率與</w:t>
      </w:r>
      <w:r w:rsidR="005C1B8A">
        <w:rPr>
          <w:rFonts w:hint="eastAsia"/>
          <w:sz w:val="24"/>
        </w:rPr>
        <w:t>100</w:t>
      </w:r>
      <w:r w:rsidR="005C1B8A">
        <w:rPr>
          <w:rFonts w:hint="eastAsia"/>
          <w:sz w:val="24"/>
        </w:rPr>
        <w:t>年同月相較</w:t>
      </w:r>
      <w:r w:rsidRPr="00F9639E">
        <w:rPr>
          <w:rFonts w:hint="eastAsia"/>
          <w:sz w:val="24"/>
        </w:rPr>
        <w:t>。</w:t>
      </w:r>
    </w:p>
    <w:p w:rsidR="007651D7" w:rsidRDefault="007651D7" w:rsidP="007651D7">
      <w:pPr>
        <w:pStyle w:val="ac"/>
        <w:snapToGrid w:val="0"/>
        <w:spacing w:line="320" w:lineRule="atLeast"/>
        <w:ind w:leftChars="0" w:left="372" w:right="-334" w:hangingChars="155" w:hanging="372"/>
        <w:rPr>
          <w:sz w:val="24"/>
        </w:rPr>
      </w:pPr>
      <w:r w:rsidRPr="00496DAB">
        <w:rPr>
          <w:rFonts w:hint="eastAsia"/>
          <w:sz w:val="24"/>
        </w:rPr>
        <w:t>資料來源：行政院主計總處「人力資源統計月報」</w:t>
      </w:r>
      <w:r>
        <w:rPr>
          <w:rFonts w:hint="eastAsia"/>
          <w:sz w:val="24"/>
        </w:rPr>
        <w:t>。</w:t>
      </w:r>
    </w:p>
    <w:p w:rsidR="007651D7" w:rsidRPr="00AF4CD2" w:rsidRDefault="007651D7" w:rsidP="007651D7">
      <w:pPr>
        <w:pStyle w:val="ac"/>
        <w:snapToGrid w:val="0"/>
        <w:spacing w:line="320" w:lineRule="atLeast"/>
        <w:ind w:leftChars="0" w:left="372" w:right="-334" w:hangingChars="155" w:hanging="372"/>
        <w:rPr>
          <w:color w:val="FF0000"/>
        </w:rPr>
      </w:pPr>
      <w:r>
        <w:rPr>
          <w:rFonts w:hint="eastAsia"/>
          <w:sz w:val="24"/>
        </w:rPr>
        <w:t xml:space="preserve">　　　　　</w:t>
      </w:r>
    </w:p>
    <w:p w:rsidR="007651D7" w:rsidRPr="00AE7F7E" w:rsidRDefault="007651D7" w:rsidP="007651D7">
      <w:pPr>
        <w:pStyle w:val="k3a"/>
        <w:tabs>
          <w:tab w:val="left" w:pos="540"/>
        </w:tabs>
        <w:spacing w:before="180" w:line="300" w:lineRule="auto"/>
        <w:ind w:leftChars="99" w:left="717" w:right="0" w:hangingChars="171" w:hanging="479"/>
        <w:rPr>
          <w:b/>
          <w:bCs/>
          <w:color w:val="FF0000"/>
        </w:rPr>
      </w:pPr>
      <w:r w:rsidRPr="00A7621D">
        <w:rPr>
          <w:rFonts w:hint="eastAsia"/>
          <w:b/>
          <w:bCs/>
        </w:rPr>
        <w:t>３、</w:t>
      </w:r>
      <w:r w:rsidRPr="00A7621D">
        <w:rPr>
          <w:rFonts w:hint="eastAsia"/>
          <w:b/>
          <w:bCs/>
        </w:rPr>
        <w:t>1</w:t>
      </w:r>
      <w:r w:rsidRPr="00AE7F7E">
        <w:rPr>
          <w:rFonts w:hint="eastAsia"/>
          <w:b/>
          <w:bCs/>
          <w:color w:val="000000" w:themeColor="text1"/>
        </w:rPr>
        <w:t>01</w:t>
      </w:r>
      <w:r w:rsidRPr="00AE7F7E">
        <w:rPr>
          <w:rFonts w:hint="eastAsia"/>
          <w:b/>
          <w:bCs/>
          <w:color w:val="000000" w:themeColor="text1"/>
        </w:rPr>
        <w:t>年</w:t>
      </w:r>
      <w:r w:rsidR="005A6F64">
        <w:rPr>
          <w:rFonts w:hint="eastAsia"/>
          <w:b/>
          <w:bCs/>
          <w:color w:val="000000" w:themeColor="text1"/>
        </w:rPr>
        <w:t>11</w:t>
      </w:r>
      <w:r w:rsidRPr="00AE7F7E">
        <w:rPr>
          <w:rFonts w:hint="eastAsia"/>
          <w:b/>
          <w:bCs/>
          <w:color w:val="000000" w:themeColor="text1"/>
        </w:rPr>
        <w:t>月工業及服務業平均薪資較</w:t>
      </w:r>
      <w:r w:rsidRPr="00AE7F7E">
        <w:rPr>
          <w:rFonts w:hint="eastAsia"/>
          <w:b/>
          <w:bCs/>
          <w:color w:val="000000" w:themeColor="text1"/>
        </w:rPr>
        <w:t>100</w:t>
      </w:r>
      <w:r w:rsidRPr="00AE7F7E">
        <w:rPr>
          <w:rFonts w:hint="eastAsia"/>
          <w:b/>
          <w:bCs/>
          <w:color w:val="000000" w:themeColor="text1"/>
        </w:rPr>
        <w:t>年同月增加</w:t>
      </w:r>
      <w:r w:rsidR="00AE7F7E" w:rsidRPr="00987DDA">
        <w:rPr>
          <w:rFonts w:hint="eastAsia"/>
          <w:b/>
          <w:bCs/>
          <w:color w:val="000000" w:themeColor="text1"/>
        </w:rPr>
        <w:t>0</w:t>
      </w:r>
      <w:r w:rsidRPr="00987DDA">
        <w:rPr>
          <w:rFonts w:hint="eastAsia"/>
          <w:b/>
          <w:bCs/>
          <w:color w:val="000000" w:themeColor="text1"/>
        </w:rPr>
        <w:t>.</w:t>
      </w:r>
      <w:r w:rsidR="005A6F64">
        <w:rPr>
          <w:rFonts w:hint="eastAsia"/>
          <w:b/>
          <w:bCs/>
          <w:color w:val="000000" w:themeColor="text1"/>
        </w:rPr>
        <w:t>1</w:t>
      </w:r>
      <w:r w:rsidR="00987DDA" w:rsidRPr="00987DDA">
        <w:rPr>
          <w:rFonts w:hint="eastAsia"/>
          <w:b/>
          <w:bCs/>
          <w:color w:val="000000" w:themeColor="text1"/>
        </w:rPr>
        <w:t>9</w:t>
      </w:r>
      <w:r w:rsidRPr="00987DDA">
        <w:rPr>
          <w:rFonts w:hint="eastAsia"/>
          <w:b/>
          <w:bCs/>
          <w:color w:val="000000" w:themeColor="text1"/>
        </w:rPr>
        <w:t>％</w:t>
      </w:r>
    </w:p>
    <w:p w:rsidR="007651D7" w:rsidRPr="00C94D54" w:rsidRDefault="007651D7" w:rsidP="007651D7">
      <w:pPr>
        <w:snapToGrid w:val="0"/>
        <w:spacing w:before="50" w:line="300" w:lineRule="auto"/>
        <w:ind w:leftChars="178" w:left="707" w:rightChars="-59" w:right="-142" w:hangingChars="100" w:hanging="280"/>
        <w:jc w:val="both"/>
        <w:rPr>
          <w:rFonts w:eastAsia="標楷體"/>
          <w:color w:val="000000" w:themeColor="text1"/>
          <w:sz w:val="28"/>
          <w:szCs w:val="32"/>
        </w:rPr>
      </w:pPr>
      <w:r w:rsidRPr="00EE055C">
        <w:rPr>
          <w:rFonts w:eastAsia="標楷體"/>
          <w:sz w:val="28"/>
          <w:szCs w:val="32"/>
        </w:rPr>
        <w:t>－</w:t>
      </w:r>
      <w:r w:rsidRPr="00EE055C">
        <w:rPr>
          <w:rFonts w:eastAsia="標楷體"/>
          <w:sz w:val="28"/>
          <w:szCs w:val="32"/>
        </w:rPr>
        <w:t>101</w:t>
      </w:r>
      <w:r w:rsidRPr="00EE055C">
        <w:rPr>
          <w:rFonts w:eastAsia="標楷體"/>
          <w:sz w:val="28"/>
          <w:szCs w:val="32"/>
        </w:rPr>
        <w:t>年</w:t>
      </w:r>
      <w:r w:rsidR="005A6F64">
        <w:rPr>
          <w:rFonts w:eastAsia="標楷體" w:hint="eastAsia"/>
          <w:sz w:val="28"/>
          <w:szCs w:val="32"/>
        </w:rPr>
        <w:t>11</w:t>
      </w:r>
      <w:r w:rsidRPr="00EE055C">
        <w:rPr>
          <w:rFonts w:eastAsia="標楷體"/>
          <w:sz w:val="28"/>
          <w:szCs w:val="32"/>
        </w:rPr>
        <w:t>月工業及服務業平均薪資為</w:t>
      </w:r>
      <w:r w:rsidRPr="00EE055C">
        <w:rPr>
          <w:rFonts w:eastAsia="標楷體"/>
          <w:sz w:val="28"/>
          <w:szCs w:val="32"/>
        </w:rPr>
        <w:t>4</w:t>
      </w:r>
      <w:r w:rsidR="00233B25">
        <w:rPr>
          <w:rFonts w:eastAsia="標楷體" w:hint="eastAsia"/>
          <w:sz w:val="28"/>
          <w:szCs w:val="32"/>
        </w:rPr>
        <w:t>0</w:t>
      </w:r>
      <w:r w:rsidRPr="00EE055C">
        <w:rPr>
          <w:rFonts w:eastAsia="標楷體"/>
          <w:sz w:val="28"/>
          <w:szCs w:val="32"/>
        </w:rPr>
        <w:t>,</w:t>
      </w:r>
      <w:r w:rsidR="005A6F64">
        <w:rPr>
          <w:rFonts w:eastAsia="標楷體" w:hint="eastAsia"/>
          <w:sz w:val="28"/>
          <w:szCs w:val="32"/>
        </w:rPr>
        <w:t>043</w:t>
      </w:r>
      <w:r w:rsidRPr="00EE055C">
        <w:rPr>
          <w:rFonts w:eastAsia="標楷體"/>
          <w:sz w:val="28"/>
          <w:szCs w:val="32"/>
        </w:rPr>
        <w:t>元，較</w:t>
      </w:r>
      <w:r w:rsidRPr="00EE055C">
        <w:rPr>
          <w:rFonts w:eastAsia="標楷體"/>
          <w:sz w:val="28"/>
          <w:szCs w:val="32"/>
        </w:rPr>
        <w:t>101</w:t>
      </w:r>
      <w:r w:rsidRPr="00EE055C">
        <w:rPr>
          <w:rFonts w:eastAsia="標楷體"/>
          <w:sz w:val="28"/>
          <w:szCs w:val="32"/>
        </w:rPr>
        <w:t>年</w:t>
      </w:r>
      <w:r w:rsidR="005A6F64">
        <w:rPr>
          <w:rFonts w:eastAsia="標楷體" w:hint="eastAsia"/>
          <w:sz w:val="28"/>
          <w:szCs w:val="32"/>
        </w:rPr>
        <w:t>10</w:t>
      </w:r>
      <w:r w:rsidRPr="00EE055C">
        <w:rPr>
          <w:rFonts w:eastAsia="標楷體"/>
          <w:sz w:val="28"/>
          <w:szCs w:val="32"/>
        </w:rPr>
        <w:t>月</w:t>
      </w:r>
      <w:r w:rsidR="00233B25">
        <w:rPr>
          <w:rFonts w:eastAsia="標楷體" w:hint="eastAsia"/>
          <w:sz w:val="28"/>
          <w:szCs w:val="32"/>
        </w:rPr>
        <w:t>減少</w:t>
      </w:r>
      <w:r w:rsidR="005A6F64">
        <w:rPr>
          <w:rFonts w:eastAsia="標楷體" w:hint="eastAsia"/>
          <w:sz w:val="28"/>
          <w:szCs w:val="32"/>
        </w:rPr>
        <w:t>2</w:t>
      </w:r>
      <w:r w:rsidRPr="00EE055C">
        <w:rPr>
          <w:rFonts w:eastAsia="標楷體" w:hint="eastAsia"/>
          <w:sz w:val="28"/>
          <w:szCs w:val="32"/>
        </w:rPr>
        <w:t>.</w:t>
      </w:r>
      <w:r w:rsidR="005A6F64">
        <w:rPr>
          <w:rFonts w:eastAsia="標楷體" w:hint="eastAsia"/>
          <w:sz w:val="28"/>
          <w:szCs w:val="32"/>
        </w:rPr>
        <w:t>27</w:t>
      </w:r>
      <w:r w:rsidRPr="00EE055C">
        <w:rPr>
          <w:rFonts w:eastAsia="標楷體"/>
          <w:sz w:val="28"/>
          <w:szCs w:val="32"/>
        </w:rPr>
        <w:t>％，較</w:t>
      </w:r>
      <w:r w:rsidRPr="00EE055C">
        <w:rPr>
          <w:rFonts w:eastAsia="標楷體"/>
          <w:sz w:val="28"/>
          <w:szCs w:val="32"/>
        </w:rPr>
        <w:t>100</w:t>
      </w:r>
      <w:r w:rsidRPr="00EE055C">
        <w:rPr>
          <w:rFonts w:eastAsia="標楷體"/>
          <w:sz w:val="28"/>
          <w:szCs w:val="32"/>
        </w:rPr>
        <w:t>年同月</w:t>
      </w:r>
      <w:r>
        <w:rPr>
          <w:rFonts w:eastAsia="標楷體" w:hint="eastAsia"/>
          <w:sz w:val="28"/>
          <w:szCs w:val="32"/>
        </w:rPr>
        <w:t>增</w:t>
      </w:r>
      <w:r w:rsidR="00233B25">
        <w:rPr>
          <w:rFonts w:eastAsia="標楷體" w:hint="eastAsia"/>
          <w:sz w:val="28"/>
          <w:szCs w:val="32"/>
        </w:rPr>
        <w:t>加</w:t>
      </w:r>
      <w:r w:rsidR="00233B25">
        <w:rPr>
          <w:rFonts w:eastAsia="標楷體" w:hint="eastAsia"/>
          <w:sz w:val="28"/>
          <w:szCs w:val="32"/>
        </w:rPr>
        <w:t>0</w:t>
      </w:r>
      <w:r w:rsidRPr="00C94D54">
        <w:rPr>
          <w:rFonts w:eastAsia="標楷體" w:hint="eastAsia"/>
          <w:color w:val="000000" w:themeColor="text1"/>
          <w:sz w:val="28"/>
          <w:szCs w:val="32"/>
        </w:rPr>
        <w:t>.</w:t>
      </w:r>
      <w:r w:rsidR="005A6F64">
        <w:rPr>
          <w:rFonts w:eastAsia="標楷體" w:hint="eastAsia"/>
          <w:color w:val="000000" w:themeColor="text1"/>
          <w:sz w:val="28"/>
          <w:szCs w:val="32"/>
        </w:rPr>
        <w:t>1</w:t>
      </w:r>
      <w:r w:rsidR="00233B25">
        <w:rPr>
          <w:rFonts w:eastAsia="標楷體" w:hint="eastAsia"/>
          <w:color w:val="000000" w:themeColor="text1"/>
          <w:sz w:val="28"/>
          <w:szCs w:val="32"/>
        </w:rPr>
        <w:t>9</w:t>
      </w:r>
      <w:r w:rsidRPr="00C94D54">
        <w:rPr>
          <w:rFonts w:eastAsia="標楷體"/>
          <w:color w:val="000000" w:themeColor="text1"/>
          <w:sz w:val="28"/>
          <w:szCs w:val="32"/>
        </w:rPr>
        <w:t>％。</w:t>
      </w:r>
    </w:p>
    <w:p w:rsidR="007651D7" w:rsidRPr="00DA4F35" w:rsidRDefault="007651D7" w:rsidP="007651D7">
      <w:pPr>
        <w:snapToGrid w:val="0"/>
        <w:spacing w:before="50" w:line="300" w:lineRule="auto"/>
        <w:ind w:leftChars="178" w:left="707" w:rightChars="-59" w:right="-142" w:hangingChars="100" w:hanging="280"/>
        <w:jc w:val="both"/>
        <w:rPr>
          <w:rFonts w:eastAsia="標楷體"/>
          <w:color w:val="000000" w:themeColor="text1"/>
          <w:sz w:val="28"/>
          <w:szCs w:val="32"/>
        </w:rPr>
      </w:pPr>
      <w:r w:rsidRPr="00DA4F35">
        <w:rPr>
          <w:rFonts w:eastAsia="標楷體"/>
          <w:color w:val="000000" w:themeColor="text1"/>
          <w:sz w:val="28"/>
          <w:szCs w:val="32"/>
        </w:rPr>
        <w:t>－</w:t>
      </w:r>
      <w:r w:rsidRPr="00DA4F35">
        <w:rPr>
          <w:rFonts w:eastAsia="標楷體"/>
          <w:color w:val="000000" w:themeColor="text1"/>
          <w:sz w:val="28"/>
          <w:szCs w:val="32"/>
        </w:rPr>
        <w:t>101</w:t>
      </w:r>
      <w:r w:rsidRPr="00DA4F35">
        <w:rPr>
          <w:rFonts w:eastAsia="標楷體"/>
          <w:color w:val="000000" w:themeColor="text1"/>
          <w:sz w:val="28"/>
          <w:szCs w:val="32"/>
        </w:rPr>
        <w:t>年</w:t>
      </w:r>
      <w:r w:rsidR="00233B25" w:rsidRPr="00DA4F35">
        <w:rPr>
          <w:rFonts w:eastAsia="標楷體" w:hint="eastAsia"/>
          <w:color w:val="000000" w:themeColor="text1"/>
          <w:sz w:val="28"/>
          <w:szCs w:val="32"/>
        </w:rPr>
        <w:t>1</w:t>
      </w:r>
      <w:r w:rsidR="005A6F64" w:rsidRPr="00DA4F35">
        <w:rPr>
          <w:rFonts w:eastAsia="標楷體" w:hint="eastAsia"/>
          <w:color w:val="000000" w:themeColor="text1"/>
          <w:sz w:val="28"/>
          <w:szCs w:val="32"/>
        </w:rPr>
        <w:t>1</w:t>
      </w:r>
      <w:r w:rsidRPr="00DA4F35">
        <w:rPr>
          <w:rFonts w:eastAsia="標楷體"/>
          <w:color w:val="000000" w:themeColor="text1"/>
          <w:sz w:val="28"/>
          <w:szCs w:val="32"/>
        </w:rPr>
        <w:t>月製造業每人每月平均薪資為</w:t>
      </w:r>
      <w:r w:rsidR="00233B25" w:rsidRPr="00DA4F35">
        <w:rPr>
          <w:rFonts w:eastAsia="標楷體" w:hint="eastAsia"/>
          <w:color w:val="000000" w:themeColor="text1"/>
          <w:sz w:val="28"/>
          <w:szCs w:val="32"/>
        </w:rPr>
        <w:t>3</w:t>
      </w:r>
      <w:r w:rsidR="00DA4F35" w:rsidRPr="00DA4F35">
        <w:rPr>
          <w:rFonts w:eastAsia="標楷體" w:hint="eastAsia"/>
          <w:color w:val="000000" w:themeColor="text1"/>
          <w:sz w:val="28"/>
          <w:szCs w:val="32"/>
        </w:rPr>
        <w:t>8</w:t>
      </w:r>
      <w:r w:rsidRPr="00DA4F35">
        <w:rPr>
          <w:rFonts w:eastAsia="標楷體"/>
          <w:color w:val="000000" w:themeColor="text1"/>
          <w:sz w:val="28"/>
          <w:szCs w:val="32"/>
        </w:rPr>
        <w:t>,</w:t>
      </w:r>
      <w:r w:rsidR="00233B25" w:rsidRPr="00DA4F35">
        <w:rPr>
          <w:rFonts w:eastAsia="標楷體" w:hint="eastAsia"/>
          <w:color w:val="000000" w:themeColor="text1"/>
          <w:sz w:val="28"/>
          <w:szCs w:val="32"/>
        </w:rPr>
        <w:t>2</w:t>
      </w:r>
      <w:r w:rsidR="00DA4F35" w:rsidRPr="00DA4F35">
        <w:rPr>
          <w:rFonts w:eastAsia="標楷體" w:hint="eastAsia"/>
          <w:color w:val="000000" w:themeColor="text1"/>
          <w:sz w:val="28"/>
          <w:szCs w:val="32"/>
        </w:rPr>
        <w:t>12</w:t>
      </w:r>
      <w:r w:rsidRPr="00DA4F35">
        <w:rPr>
          <w:rFonts w:eastAsia="標楷體"/>
          <w:color w:val="000000" w:themeColor="text1"/>
          <w:sz w:val="28"/>
          <w:szCs w:val="32"/>
        </w:rPr>
        <w:t>元，較</w:t>
      </w:r>
      <w:r w:rsidRPr="00DA4F35">
        <w:rPr>
          <w:rFonts w:eastAsia="標楷體"/>
          <w:color w:val="000000" w:themeColor="text1"/>
          <w:sz w:val="28"/>
          <w:szCs w:val="32"/>
        </w:rPr>
        <w:t>100</w:t>
      </w:r>
      <w:r w:rsidRPr="00DA4F35">
        <w:rPr>
          <w:rFonts w:eastAsia="標楷體"/>
          <w:color w:val="000000" w:themeColor="text1"/>
          <w:sz w:val="28"/>
          <w:szCs w:val="32"/>
        </w:rPr>
        <w:t>年同月</w:t>
      </w:r>
      <w:r w:rsidRPr="00DA4F35">
        <w:rPr>
          <w:rFonts w:eastAsia="標楷體" w:hint="eastAsia"/>
          <w:color w:val="000000" w:themeColor="text1"/>
          <w:sz w:val="28"/>
          <w:szCs w:val="32"/>
        </w:rPr>
        <w:t>增加</w:t>
      </w:r>
      <w:r w:rsidR="00233B25" w:rsidRPr="00DA4F35">
        <w:rPr>
          <w:rFonts w:eastAsia="標楷體" w:hint="eastAsia"/>
          <w:color w:val="000000" w:themeColor="text1"/>
          <w:sz w:val="28"/>
          <w:szCs w:val="32"/>
        </w:rPr>
        <w:t>1</w:t>
      </w:r>
      <w:r w:rsidRPr="00DA4F35">
        <w:rPr>
          <w:rFonts w:eastAsia="標楷體" w:hint="eastAsia"/>
          <w:color w:val="000000" w:themeColor="text1"/>
          <w:sz w:val="28"/>
          <w:szCs w:val="32"/>
        </w:rPr>
        <w:t>.</w:t>
      </w:r>
      <w:r w:rsidR="00DA4F35" w:rsidRPr="00DA4F35">
        <w:rPr>
          <w:rFonts w:eastAsia="標楷體" w:hint="eastAsia"/>
          <w:color w:val="000000" w:themeColor="text1"/>
          <w:sz w:val="28"/>
          <w:szCs w:val="32"/>
        </w:rPr>
        <w:t>44</w:t>
      </w:r>
      <w:r w:rsidRPr="00DA4F35">
        <w:rPr>
          <w:rFonts w:eastAsia="標楷體"/>
          <w:color w:val="000000" w:themeColor="text1"/>
          <w:sz w:val="28"/>
          <w:szCs w:val="32"/>
        </w:rPr>
        <w:t>％，電力及燃氣供應業與金融保險業則各為</w:t>
      </w:r>
      <w:r w:rsidR="00233B25" w:rsidRPr="00DA4F35">
        <w:rPr>
          <w:rFonts w:eastAsia="標楷體"/>
          <w:color w:val="000000" w:themeColor="text1"/>
          <w:sz w:val="28"/>
          <w:szCs w:val="32"/>
        </w:rPr>
        <w:t>7</w:t>
      </w:r>
      <w:r w:rsidR="00DA4F35" w:rsidRPr="00DA4F35">
        <w:rPr>
          <w:rFonts w:eastAsia="標楷體" w:hint="eastAsia"/>
          <w:color w:val="000000" w:themeColor="text1"/>
          <w:sz w:val="28"/>
          <w:szCs w:val="32"/>
        </w:rPr>
        <w:t>0</w:t>
      </w:r>
      <w:r w:rsidR="00233B25" w:rsidRPr="00DA4F35">
        <w:rPr>
          <w:rFonts w:eastAsia="標楷體"/>
          <w:color w:val="000000" w:themeColor="text1"/>
          <w:sz w:val="28"/>
          <w:szCs w:val="32"/>
        </w:rPr>
        <w:t>,</w:t>
      </w:r>
      <w:r w:rsidR="00DA4F35" w:rsidRPr="00DA4F35">
        <w:rPr>
          <w:rFonts w:eastAsia="標楷體" w:hint="eastAsia"/>
          <w:color w:val="000000" w:themeColor="text1"/>
          <w:sz w:val="28"/>
          <w:szCs w:val="32"/>
        </w:rPr>
        <w:t>630</w:t>
      </w:r>
      <w:r w:rsidRPr="00DA4F35">
        <w:rPr>
          <w:rFonts w:eastAsia="標楷體"/>
          <w:color w:val="000000" w:themeColor="text1"/>
          <w:sz w:val="28"/>
          <w:szCs w:val="32"/>
        </w:rPr>
        <w:t>元及</w:t>
      </w:r>
      <w:r w:rsidR="00233B25" w:rsidRPr="00DA4F35">
        <w:rPr>
          <w:rFonts w:eastAsia="標楷體"/>
          <w:color w:val="000000" w:themeColor="text1"/>
          <w:sz w:val="28"/>
          <w:szCs w:val="32"/>
        </w:rPr>
        <w:t>5</w:t>
      </w:r>
      <w:r w:rsidR="00DA4F35" w:rsidRPr="00DA4F35">
        <w:rPr>
          <w:rFonts w:eastAsia="標楷體" w:hint="eastAsia"/>
          <w:color w:val="000000" w:themeColor="text1"/>
          <w:sz w:val="28"/>
          <w:szCs w:val="32"/>
        </w:rPr>
        <w:t>8</w:t>
      </w:r>
      <w:r w:rsidR="00233B25" w:rsidRPr="00DA4F35">
        <w:rPr>
          <w:rFonts w:eastAsia="標楷體"/>
          <w:color w:val="000000" w:themeColor="text1"/>
          <w:sz w:val="28"/>
          <w:szCs w:val="32"/>
        </w:rPr>
        <w:t>,</w:t>
      </w:r>
      <w:r w:rsidR="00DA4F35" w:rsidRPr="00DA4F35">
        <w:rPr>
          <w:rFonts w:eastAsia="標楷體" w:hint="eastAsia"/>
          <w:color w:val="000000" w:themeColor="text1"/>
          <w:sz w:val="28"/>
          <w:szCs w:val="32"/>
        </w:rPr>
        <w:t>647</w:t>
      </w:r>
      <w:r w:rsidRPr="00DA4F35">
        <w:rPr>
          <w:rFonts w:eastAsia="標楷體"/>
          <w:color w:val="000000" w:themeColor="text1"/>
          <w:sz w:val="28"/>
          <w:szCs w:val="32"/>
        </w:rPr>
        <w:t>元，分別</w:t>
      </w:r>
      <w:r w:rsidR="00233B25" w:rsidRPr="00DA4F35">
        <w:rPr>
          <w:rFonts w:eastAsia="標楷體" w:hint="eastAsia"/>
          <w:color w:val="000000" w:themeColor="text1"/>
          <w:sz w:val="28"/>
          <w:szCs w:val="32"/>
        </w:rPr>
        <w:t>減少</w:t>
      </w:r>
      <w:r w:rsidR="00DA4F35" w:rsidRPr="00DA4F35">
        <w:rPr>
          <w:rFonts w:eastAsia="標楷體" w:hint="eastAsia"/>
          <w:color w:val="000000" w:themeColor="text1"/>
          <w:sz w:val="28"/>
          <w:szCs w:val="32"/>
        </w:rPr>
        <w:t>1</w:t>
      </w:r>
      <w:r w:rsidR="00233B25" w:rsidRPr="00DA4F35">
        <w:rPr>
          <w:rFonts w:eastAsia="標楷體"/>
          <w:color w:val="000000" w:themeColor="text1"/>
          <w:sz w:val="28"/>
          <w:szCs w:val="32"/>
        </w:rPr>
        <w:t>.2</w:t>
      </w:r>
      <w:r w:rsidR="00DA4F35" w:rsidRPr="00DA4F35">
        <w:rPr>
          <w:rFonts w:eastAsia="標楷體" w:hint="eastAsia"/>
          <w:color w:val="000000" w:themeColor="text1"/>
          <w:sz w:val="28"/>
          <w:szCs w:val="32"/>
        </w:rPr>
        <w:t>8</w:t>
      </w:r>
      <w:r w:rsidR="00233B25" w:rsidRPr="00DA4F35">
        <w:rPr>
          <w:rFonts w:eastAsia="標楷體"/>
          <w:color w:val="000000" w:themeColor="text1"/>
          <w:sz w:val="28"/>
          <w:szCs w:val="32"/>
        </w:rPr>
        <w:t>％</w:t>
      </w:r>
      <w:r w:rsidRPr="00DA4F35">
        <w:rPr>
          <w:rFonts w:eastAsia="標楷體"/>
          <w:color w:val="000000" w:themeColor="text1"/>
          <w:sz w:val="28"/>
          <w:szCs w:val="32"/>
        </w:rPr>
        <w:t>及</w:t>
      </w:r>
      <w:r w:rsidR="00DA4F35" w:rsidRPr="00DA4F35">
        <w:rPr>
          <w:rFonts w:eastAsia="標楷體" w:hint="eastAsia"/>
          <w:color w:val="000000" w:themeColor="text1"/>
          <w:sz w:val="28"/>
          <w:szCs w:val="32"/>
        </w:rPr>
        <w:t>0</w:t>
      </w:r>
      <w:r w:rsidR="00233B25" w:rsidRPr="00DA4F35">
        <w:rPr>
          <w:rFonts w:eastAsia="標楷體" w:hint="eastAsia"/>
          <w:color w:val="000000" w:themeColor="text1"/>
          <w:sz w:val="28"/>
          <w:szCs w:val="32"/>
        </w:rPr>
        <w:t>.</w:t>
      </w:r>
      <w:r w:rsidR="00DA4F35" w:rsidRPr="00DA4F35">
        <w:rPr>
          <w:rFonts w:eastAsia="標楷體" w:hint="eastAsia"/>
          <w:color w:val="000000" w:themeColor="text1"/>
          <w:sz w:val="28"/>
          <w:szCs w:val="32"/>
        </w:rPr>
        <w:t>93</w:t>
      </w:r>
      <w:r w:rsidRPr="00DA4F35">
        <w:rPr>
          <w:rFonts w:eastAsia="標楷體"/>
          <w:color w:val="000000" w:themeColor="text1"/>
          <w:sz w:val="28"/>
          <w:szCs w:val="32"/>
        </w:rPr>
        <w:t>％。</w:t>
      </w:r>
    </w:p>
    <w:p w:rsidR="007651D7" w:rsidRPr="00DA4F35" w:rsidRDefault="007651D7" w:rsidP="007651D7">
      <w:pPr>
        <w:snapToGrid w:val="0"/>
        <w:spacing w:before="50" w:line="300" w:lineRule="auto"/>
        <w:ind w:leftChars="178" w:left="707" w:rightChars="-59" w:right="-142" w:hangingChars="100" w:hanging="280"/>
        <w:jc w:val="both"/>
        <w:rPr>
          <w:rFonts w:eastAsia="標楷體"/>
          <w:color w:val="000000" w:themeColor="text1"/>
          <w:sz w:val="28"/>
          <w:szCs w:val="32"/>
        </w:rPr>
      </w:pPr>
      <w:r w:rsidRPr="00DA4F35">
        <w:rPr>
          <w:rFonts w:eastAsia="標楷體"/>
          <w:color w:val="000000" w:themeColor="text1"/>
          <w:sz w:val="28"/>
          <w:szCs w:val="32"/>
        </w:rPr>
        <w:t>－</w:t>
      </w:r>
      <w:r w:rsidRPr="00DA4F35">
        <w:rPr>
          <w:rFonts w:eastAsia="標楷體"/>
          <w:color w:val="000000" w:themeColor="text1"/>
          <w:sz w:val="28"/>
          <w:szCs w:val="32"/>
        </w:rPr>
        <w:t>101</w:t>
      </w:r>
      <w:r w:rsidRPr="00DA4F35">
        <w:rPr>
          <w:rFonts w:eastAsia="標楷體"/>
          <w:color w:val="000000" w:themeColor="text1"/>
          <w:sz w:val="28"/>
          <w:szCs w:val="32"/>
        </w:rPr>
        <w:t>年</w:t>
      </w:r>
      <w:r w:rsidR="005A6F64" w:rsidRPr="00DA4F35">
        <w:rPr>
          <w:rFonts w:eastAsia="標楷體" w:hint="eastAsia"/>
          <w:color w:val="000000" w:themeColor="text1"/>
          <w:sz w:val="28"/>
          <w:szCs w:val="32"/>
        </w:rPr>
        <w:t>11</w:t>
      </w:r>
      <w:r w:rsidRPr="00DA4F35">
        <w:rPr>
          <w:rFonts w:eastAsia="標楷體"/>
          <w:color w:val="000000" w:themeColor="text1"/>
          <w:sz w:val="28"/>
          <w:szCs w:val="32"/>
        </w:rPr>
        <w:t>月製造業勞動生產力指數為</w:t>
      </w:r>
      <w:r w:rsidRPr="00DA4F35">
        <w:rPr>
          <w:rFonts w:eastAsia="標楷體"/>
          <w:color w:val="000000" w:themeColor="text1"/>
          <w:sz w:val="28"/>
          <w:szCs w:val="32"/>
        </w:rPr>
        <w:t>1</w:t>
      </w:r>
      <w:r w:rsidR="00233B25" w:rsidRPr="00DA4F35">
        <w:rPr>
          <w:rFonts w:eastAsia="標楷體" w:hint="eastAsia"/>
          <w:color w:val="000000" w:themeColor="text1"/>
          <w:sz w:val="28"/>
          <w:szCs w:val="32"/>
        </w:rPr>
        <w:t>2</w:t>
      </w:r>
      <w:r w:rsidR="00DA4F35" w:rsidRPr="00DA4F35">
        <w:rPr>
          <w:rFonts w:eastAsia="標楷體" w:hint="eastAsia"/>
          <w:color w:val="000000" w:themeColor="text1"/>
          <w:sz w:val="28"/>
          <w:szCs w:val="32"/>
        </w:rPr>
        <w:t>6</w:t>
      </w:r>
      <w:r w:rsidR="00233B25" w:rsidRPr="00DA4F35">
        <w:rPr>
          <w:rFonts w:eastAsia="標楷體" w:hint="eastAsia"/>
          <w:color w:val="000000" w:themeColor="text1"/>
          <w:sz w:val="28"/>
          <w:szCs w:val="32"/>
        </w:rPr>
        <w:t>.</w:t>
      </w:r>
      <w:r w:rsidR="00DA4F35" w:rsidRPr="00DA4F35">
        <w:rPr>
          <w:rFonts w:eastAsia="標楷體" w:hint="eastAsia"/>
          <w:color w:val="000000" w:themeColor="text1"/>
          <w:sz w:val="28"/>
          <w:szCs w:val="32"/>
        </w:rPr>
        <w:t>36</w:t>
      </w:r>
      <w:r w:rsidRPr="00DA4F35">
        <w:rPr>
          <w:rFonts w:eastAsia="標楷體"/>
          <w:color w:val="000000" w:themeColor="text1"/>
          <w:sz w:val="28"/>
          <w:szCs w:val="32"/>
        </w:rPr>
        <w:t>，較</w:t>
      </w:r>
      <w:r w:rsidRPr="00DA4F35">
        <w:rPr>
          <w:rFonts w:eastAsia="標楷體"/>
          <w:color w:val="000000" w:themeColor="text1"/>
          <w:sz w:val="28"/>
          <w:szCs w:val="32"/>
        </w:rPr>
        <w:t>100</w:t>
      </w:r>
      <w:r w:rsidRPr="00DA4F35">
        <w:rPr>
          <w:rFonts w:eastAsia="標楷體"/>
          <w:color w:val="000000" w:themeColor="text1"/>
          <w:sz w:val="28"/>
          <w:szCs w:val="32"/>
        </w:rPr>
        <w:t>年同月</w:t>
      </w:r>
      <w:r w:rsidR="00DA4F35" w:rsidRPr="00DA4F35">
        <w:rPr>
          <w:rFonts w:eastAsia="標楷體" w:hint="eastAsia"/>
          <w:color w:val="000000" w:themeColor="text1"/>
          <w:sz w:val="28"/>
          <w:szCs w:val="32"/>
        </w:rPr>
        <w:t>增加</w:t>
      </w:r>
      <w:r w:rsidR="00DA4F35" w:rsidRPr="00DA4F35">
        <w:rPr>
          <w:rFonts w:eastAsia="標楷體" w:hint="eastAsia"/>
          <w:color w:val="000000" w:themeColor="text1"/>
          <w:sz w:val="28"/>
          <w:szCs w:val="32"/>
        </w:rPr>
        <w:t>5</w:t>
      </w:r>
      <w:r w:rsidR="00233B25" w:rsidRPr="00DA4F35">
        <w:rPr>
          <w:rFonts w:eastAsia="標楷體" w:hint="eastAsia"/>
          <w:color w:val="000000" w:themeColor="text1"/>
          <w:sz w:val="28"/>
          <w:szCs w:val="32"/>
        </w:rPr>
        <w:t>.</w:t>
      </w:r>
      <w:r w:rsidR="00DA4F35" w:rsidRPr="00DA4F35">
        <w:rPr>
          <w:rFonts w:eastAsia="標楷體" w:hint="eastAsia"/>
          <w:color w:val="000000" w:themeColor="text1"/>
          <w:sz w:val="28"/>
          <w:szCs w:val="32"/>
        </w:rPr>
        <w:t>29</w:t>
      </w:r>
      <w:r w:rsidRPr="00DA4F35">
        <w:rPr>
          <w:rFonts w:eastAsia="標楷體"/>
          <w:color w:val="000000" w:themeColor="text1"/>
          <w:sz w:val="28"/>
          <w:szCs w:val="32"/>
        </w:rPr>
        <w:t>％。單位產出勞動成本指數為</w:t>
      </w:r>
      <w:r w:rsidR="00233B25" w:rsidRPr="00DA4F35">
        <w:rPr>
          <w:rFonts w:eastAsia="標楷體" w:hint="eastAsia"/>
          <w:color w:val="000000" w:themeColor="text1"/>
          <w:sz w:val="28"/>
          <w:szCs w:val="32"/>
        </w:rPr>
        <w:t>7</w:t>
      </w:r>
      <w:r w:rsidR="00DA4F35" w:rsidRPr="00DA4F35">
        <w:rPr>
          <w:rFonts w:eastAsia="標楷體" w:hint="eastAsia"/>
          <w:color w:val="000000" w:themeColor="text1"/>
          <w:sz w:val="28"/>
          <w:szCs w:val="32"/>
        </w:rPr>
        <w:t>0</w:t>
      </w:r>
      <w:r w:rsidR="00233B25" w:rsidRPr="00DA4F35">
        <w:rPr>
          <w:rFonts w:eastAsia="標楷體" w:hint="eastAsia"/>
          <w:color w:val="000000" w:themeColor="text1"/>
          <w:sz w:val="28"/>
          <w:szCs w:val="32"/>
        </w:rPr>
        <w:t>.</w:t>
      </w:r>
      <w:r w:rsidR="00DA4F35" w:rsidRPr="00DA4F35">
        <w:rPr>
          <w:rFonts w:eastAsia="標楷體" w:hint="eastAsia"/>
          <w:color w:val="000000" w:themeColor="text1"/>
          <w:sz w:val="28"/>
          <w:szCs w:val="32"/>
        </w:rPr>
        <w:t>87</w:t>
      </w:r>
      <w:r w:rsidRPr="00DA4F35">
        <w:rPr>
          <w:rFonts w:eastAsia="標楷體"/>
          <w:color w:val="000000" w:themeColor="text1"/>
          <w:sz w:val="28"/>
          <w:szCs w:val="32"/>
        </w:rPr>
        <w:t>，較</w:t>
      </w:r>
      <w:r w:rsidRPr="00DA4F35">
        <w:rPr>
          <w:rFonts w:eastAsia="標楷體"/>
          <w:color w:val="000000" w:themeColor="text1"/>
          <w:sz w:val="28"/>
          <w:szCs w:val="32"/>
        </w:rPr>
        <w:t>100</w:t>
      </w:r>
      <w:r w:rsidRPr="00DA4F35">
        <w:rPr>
          <w:rFonts w:eastAsia="標楷體"/>
          <w:color w:val="000000" w:themeColor="text1"/>
          <w:sz w:val="28"/>
          <w:szCs w:val="32"/>
        </w:rPr>
        <w:t>年同月</w:t>
      </w:r>
      <w:r w:rsidR="00233B25" w:rsidRPr="00DA4F35">
        <w:rPr>
          <w:rFonts w:eastAsia="標楷體" w:hint="eastAsia"/>
          <w:color w:val="000000" w:themeColor="text1"/>
          <w:sz w:val="28"/>
          <w:szCs w:val="32"/>
        </w:rPr>
        <w:t>減少</w:t>
      </w:r>
      <w:r w:rsidR="00DA4F35" w:rsidRPr="00DA4F35">
        <w:rPr>
          <w:rFonts w:eastAsia="標楷體" w:hint="eastAsia"/>
          <w:color w:val="000000" w:themeColor="text1"/>
          <w:sz w:val="28"/>
          <w:szCs w:val="32"/>
        </w:rPr>
        <w:t>3</w:t>
      </w:r>
      <w:r w:rsidR="00233B25" w:rsidRPr="00DA4F35">
        <w:rPr>
          <w:rFonts w:eastAsia="標楷體" w:hint="eastAsia"/>
          <w:color w:val="000000" w:themeColor="text1"/>
          <w:sz w:val="28"/>
          <w:szCs w:val="32"/>
        </w:rPr>
        <w:t>.1</w:t>
      </w:r>
      <w:r w:rsidR="00DA4F35" w:rsidRPr="00DA4F35">
        <w:rPr>
          <w:rFonts w:eastAsia="標楷體" w:hint="eastAsia"/>
          <w:color w:val="000000" w:themeColor="text1"/>
          <w:sz w:val="28"/>
          <w:szCs w:val="32"/>
        </w:rPr>
        <w:t>8</w:t>
      </w:r>
      <w:r w:rsidRPr="00DA4F35">
        <w:rPr>
          <w:rFonts w:eastAsia="標楷體"/>
          <w:color w:val="000000" w:themeColor="text1"/>
          <w:sz w:val="28"/>
          <w:szCs w:val="32"/>
        </w:rPr>
        <w:t>％。</w:t>
      </w:r>
    </w:p>
    <w:p w:rsidR="007651D7" w:rsidRPr="00AF4CD2" w:rsidRDefault="007651D7" w:rsidP="007651D7">
      <w:pPr>
        <w:snapToGrid w:val="0"/>
        <w:spacing w:before="120" w:line="300" w:lineRule="auto"/>
        <w:ind w:leftChars="100" w:left="520" w:rightChars="-59" w:right="-142" w:hangingChars="100" w:hanging="280"/>
        <w:jc w:val="both"/>
        <w:rPr>
          <w:rFonts w:eastAsia="標楷體"/>
          <w:color w:val="FF0000"/>
          <w:sz w:val="28"/>
          <w:szCs w:val="32"/>
        </w:rPr>
      </w:pPr>
    </w:p>
    <w:p w:rsidR="007651D7" w:rsidRPr="00AF4CD2" w:rsidRDefault="007651D7" w:rsidP="007651D7">
      <w:pPr>
        <w:snapToGrid w:val="0"/>
        <w:spacing w:before="120" w:line="300" w:lineRule="auto"/>
        <w:ind w:leftChars="100" w:left="520" w:rightChars="-59" w:right="-142" w:hangingChars="100" w:hanging="280"/>
        <w:jc w:val="both"/>
        <w:rPr>
          <w:rFonts w:eastAsia="標楷體"/>
          <w:color w:val="FF0000"/>
          <w:sz w:val="28"/>
          <w:szCs w:val="32"/>
        </w:rPr>
      </w:pPr>
    </w:p>
    <w:p w:rsidR="007651D7" w:rsidRPr="00717913" w:rsidRDefault="007651D7" w:rsidP="007651D7">
      <w:pPr>
        <w:snapToGrid w:val="0"/>
        <w:spacing w:beforeLines="50" w:before="180" w:afterLines="50" w:after="180"/>
        <w:ind w:leftChars="200" w:left="480" w:rightChars="-59" w:right="-142" w:firstLineChars="392" w:firstLine="1099"/>
        <w:jc w:val="both"/>
        <w:rPr>
          <w:rFonts w:eastAsia="標楷體"/>
        </w:rPr>
      </w:pPr>
      <w:r w:rsidRPr="00AF4CD2">
        <w:rPr>
          <w:rFonts w:eastAsia="標楷體"/>
          <w:b/>
          <w:bCs/>
          <w:color w:val="FF0000"/>
          <w:sz w:val="28"/>
        </w:rPr>
        <w:br w:type="page"/>
      </w:r>
      <w:r w:rsidRPr="00717913">
        <w:rPr>
          <w:rFonts w:eastAsia="標楷體" w:hint="eastAsia"/>
          <w:b/>
          <w:bCs/>
          <w:sz w:val="28"/>
        </w:rPr>
        <w:lastRenderedPageBreak/>
        <w:t>表</w:t>
      </w:r>
      <w:r w:rsidRPr="00717913">
        <w:rPr>
          <w:rFonts w:eastAsia="標楷體"/>
          <w:b/>
          <w:bCs/>
          <w:sz w:val="28"/>
        </w:rPr>
        <w:t xml:space="preserve"> 2-9-</w:t>
      </w:r>
      <w:r w:rsidRPr="00717913">
        <w:rPr>
          <w:rFonts w:eastAsia="標楷體" w:hint="eastAsia"/>
          <w:b/>
          <w:bCs/>
          <w:sz w:val="28"/>
        </w:rPr>
        <w:t>3</w:t>
      </w:r>
      <w:r w:rsidRPr="00717913">
        <w:rPr>
          <w:rFonts w:eastAsia="標楷體"/>
          <w:b/>
          <w:bCs/>
          <w:sz w:val="28"/>
        </w:rPr>
        <w:t xml:space="preserve">  </w:t>
      </w:r>
      <w:r w:rsidRPr="00717913">
        <w:rPr>
          <w:rFonts w:eastAsia="標楷體" w:hint="eastAsia"/>
          <w:b/>
          <w:bCs/>
          <w:sz w:val="28"/>
        </w:rPr>
        <w:t>受雇員工每人每月平均薪資之變動</w:t>
      </w:r>
    </w:p>
    <w:tbl>
      <w:tblPr>
        <w:tblW w:w="9912"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82"/>
        <w:gridCol w:w="922"/>
        <w:gridCol w:w="949"/>
        <w:gridCol w:w="1080"/>
        <w:gridCol w:w="1080"/>
        <w:gridCol w:w="1020"/>
        <w:gridCol w:w="1080"/>
        <w:gridCol w:w="1080"/>
        <w:gridCol w:w="1019"/>
      </w:tblGrid>
      <w:tr w:rsidR="007651D7" w:rsidRPr="00737B30" w:rsidTr="007651D7">
        <w:trPr>
          <w:cantSplit/>
          <w:jc w:val="center"/>
        </w:trPr>
        <w:tc>
          <w:tcPr>
            <w:tcW w:w="1682" w:type="dxa"/>
            <w:vMerge w:val="restart"/>
            <w:vAlign w:val="center"/>
          </w:tcPr>
          <w:p w:rsidR="007651D7" w:rsidRPr="00737B30" w:rsidRDefault="007651D7" w:rsidP="007651D7">
            <w:pPr>
              <w:pStyle w:val="xl42"/>
              <w:snapToGrid w:val="0"/>
              <w:spacing w:before="0" w:beforeAutospacing="0" w:after="0" w:afterAutospacing="0"/>
              <w:jc w:val="center"/>
              <w:rPr>
                <w:rFonts w:ascii="Times New Roman" w:eastAsia="標楷體" w:hAnsi="Times New Roman"/>
                <w:spacing w:val="-20"/>
                <w:w w:val="98"/>
                <w:kern w:val="2"/>
              </w:rPr>
            </w:pPr>
            <w:r w:rsidRPr="00013973">
              <w:rPr>
                <w:rFonts w:eastAsia="標楷體"/>
              </w:rPr>
              <w:t>年</w:t>
            </w:r>
            <w:r w:rsidRPr="00013973">
              <w:rPr>
                <w:rFonts w:eastAsia="標楷體"/>
              </w:rPr>
              <w:t>(</w:t>
            </w:r>
            <w:r w:rsidRPr="00013973">
              <w:rPr>
                <w:rFonts w:eastAsia="標楷體"/>
              </w:rPr>
              <w:t>月</w:t>
            </w:r>
            <w:r w:rsidRPr="00013973">
              <w:rPr>
                <w:rFonts w:eastAsia="標楷體"/>
              </w:rPr>
              <w:t>)</w:t>
            </w:r>
          </w:p>
        </w:tc>
        <w:tc>
          <w:tcPr>
            <w:tcW w:w="8230" w:type="dxa"/>
            <w:gridSpan w:val="8"/>
            <w:tcBorders>
              <w:bottom w:val="nil"/>
            </w:tcBorders>
          </w:tcPr>
          <w:p w:rsidR="007651D7" w:rsidRPr="00737B30" w:rsidRDefault="007651D7" w:rsidP="007651D7">
            <w:pPr>
              <w:snapToGrid w:val="0"/>
              <w:jc w:val="both"/>
              <w:rPr>
                <w:rFonts w:eastAsia="標楷體"/>
                <w:spacing w:val="-20"/>
                <w:w w:val="98"/>
              </w:rPr>
            </w:pPr>
            <w:r w:rsidRPr="00737B30">
              <w:rPr>
                <w:rFonts w:eastAsia="標楷體" w:hint="eastAsia"/>
                <w:spacing w:val="-20"/>
                <w:w w:val="98"/>
              </w:rPr>
              <w:t>工</w:t>
            </w:r>
            <w:r w:rsidRPr="00737B30">
              <w:rPr>
                <w:rFonts w:eastAsia="標楷體" w:hint="eastAsia"/>
                <w:spacing w:val="-20"/>
                <w:w w:val="98"/>
              </w:rPr>
              <w:t xml:space="preserve"> </w:t>
            </w:r>
            <w:r w:rsidRPr="00737B30">
              <w:rPr>
                <w:rFonts w:eastAsia="標楷體" w:hint="eastAsia"/>
                <w:spacing w:val="-20"/>
                <w:w w:val="98"/>
              </w:rPr>
              <w:t>業</w:t>
            </w:r>
            <w:r w:rsidRPr="00737B30">
              <w:rPr>
                <w:rFonts w:eastAsia="標楷體" w:hint="eastAsia"/>
                <w:spacing w:val="-20"/>
                <w:w w:val="98"/>
              </w:rPr>
              <w:t xml:space="preserve"> </w:t>
            </w:r>
            <w:r w:rsidRPr="00737B30">
              <w:rPr>
                <w:rFonts w:eastAsia="標楷體" w:hint="eastAsia"/>
                <w:spacing w:val="-20"/>
                <w:w w:val="98"/>
              </w:rPr>
              <w:t>及</w:t>
            </w:r>
            <w:r w:rsidRPr="00737B30">
              <w:rPr>
                <w:rFonts w:eastAsia="標楷體" w:hint="eastAsia"/>
                <w:spacing w:val="-20"/>
                <w:w w:val="98"/>
              </w:rPr>
              <w:t xml:space="preserve"> </w:t>
            </w:r>
            <w:r w:rsidRPr="00737B30">
              <w:rPr>
                <w:rFonts w:eastAsia="標楷體" w:hint="eastAsia"/>
                <w:spacing w:val="-20"/>
                <w:w w:val="98"/>
              </w:rPr>
              <w:t>服</w:t>
            </w:r>
            <w:r w:rsidRPr="00737B30">
              <w:rPr>
                <w:rFonts w:eastAsia="標楷體" w:hint="eastAsia"/>
                <w:spacing w:val="-20"/>
                <w:w w:val="98"/>
              </w:rPr>
              <w:t xml:space="preserve"> </w:t>
            </w:r>
            <w:r w:rsidRPr="00737B30">
              <w:rPr>
                <w:rFonts w:eastAsia="標楷體" w:hint="eastAsia"/>
                <w:spacing w:val="-20"/>
                <w:w w:val="98"/>
              </w:rPr>
              <w:t>務</w:t>
            </w:r>
            <w:r w:rsidRPr="00737B30">
              <w:rPr>
                <w:rFonts w:eastAsia="標楷體" w:hint="eastAsia"/>
                <w:spacing w:val="-20"/>
                <w:w w:val="98"/>
              </w:rPr>
              <w:t xml:space="preserve"> </w:t>
            </w:r>
            <w:r w:rsidRPr="00737B30">
              <w:rPr>
                <w:rFonts w:eastAsia="標楷體" w:hint="eastAsia"/>
                <w:spacing w:val="-20"/>
                <w:w w:val="98"/>
              </w:rPr>
              <w:t>業</w:t>
            </w:r>
          </w:p>
        </w:tc>
      </w:tr>
      <w:tr w:rsidR="007651D7" w:rsidRPr="00737B30" w:rsidTr="007651D7">
        <w:trPr>
          <w:cantSplit/>
          <w:jc w:val="center"/>
        </w:trPr>
        <w:tc>
          <w:tcPr>
            <w:tcW w:w="1682" w:type="dxa"/>
            <w:vMerge/>
          </w:tcPr>
          <w:p w:rsidR="007651D7" w:rsidRPr="00737B30" w:rsidRDefault="007651D7" w:rsidP="007651D7">
            <w:pPr>
              <w:snapToGrid w:val="0"/>
              <w:jc w:val="both"/>
              <w:rPr>
                <w:rFonts w:eastAsia="標楷體"/>
                <w:spacing w:val="-20"/>
                <w:w w:val="98"/>
              </w:rPr>
            </w:pPr>
          </w:p>
        </w:tc>
        <w:tc>
          <w:tcPr>
            <w:tcW w:w="922" w:type="dxa"/>
            <w:vMerge w:val="restart"/>
            <w:tcBorders>
              <w:top w:val="nil"/>
            </w:tcBorders>
          </w:tcPr>
          <w:p w:rsidR="007651D7" w:rsidRPr="00737B30" w:rsidRDefault="007651D7" w:rsidP="007651D7">
            <w:pPr>
              <w:snapToGrid w:val="0"/>
              <w:jc w:val="both"/>
              <w:rPr>
                <w:rFonts w:eastAsia="標楷體"/>
                <w:spacing w:val="-20"/>
                <w:w w:val="98"/>
              </w:rPr>
            </w:pPr>
            <w:r w:rsidRPr="00737B30">
              <w:rPr>
                <w:rFonts w:eastAsia="標楷體" w:hint="eastAsia"/>
                <w:spacing w:val="-20"/>
                <w:w w:val="98"/>
              </w:rPr>
              <w:t>(</w:t>
            </w:r>
            <w:r w:rsidRPr="00737B30">
              <w:rPr>
                <w:rFonts w:eastAsia="標楷體" w:hint="eastAsia"/>
                <w:spacing w:val="-20"/>
                <w:w w:val="98"/>
              </w:rPr>
              <w:t>元</w:t>
            </w:r>
            <w:r w:rsidRPr="00737B30">
              <w:rPr>
                <w:rFonts w:eastAsia="標楷體" w:hint="eastAsia"/>
                <w:spacing w:val="-20"/>
                <w:w w:val="98"/>
              </w:rPr>
              <w:t>)</w:t>
            </w:r>
          </w:p>
        </w:tc>
        <w:tc>
          <w:tcPr>
            <w:tcW w:w="3109" w:type="dxa"/>
            <w:gridSpan w:val="3"/>
            <w:tcBorders>
              <w:top w:val="single" w:sz="4" w:space="0" w:color="auto"/>
            </w:tcBorders>
          </w:tcPr>
          <w:p w:rsidR="007651D7" w:rsidRPr="00737B30" w:rsidRDefault="007651D7" w:rsidP="007651D7">
            <w:pPr>
              <w:snapToGrid w:val="0"/>
              <w:jc w:val="center"/>
              <w:rPr>
                <w:rFonts w:eastAsia="標楷體"/>
                <w:spacing w:val="-20"/>
                <w:w w:val="98"/>
              </w:rPr>
            </w:pPr>
            <w:r w:rsidRPr="00737B30">
              <w:rPr>
                <w:rFonts w:eastAsia="標楷體" w:hint="eastAsia"/>
                <w:spacing w:val="-20"/>
                <w:w w:val="98"/>
              </w:rPr>
              <w:t>製造業</w:t>
            </w:r>
          </w:p>
        </w:tc>
        <w:tc>
          <w:tcPr>
            <w:tcW w:w="3180" w:type="dxa"/>
            <w:gridSpan w:val="3"/>
            <w:tcBorders>
              <w:top w:val="single" w:sz="4" w:space="0" w:color="auto"/>
            </w:tcBorders>
          </w:tcPr>
          <w:p w:rsidR="007651D7" w:rsidRPr="00737B30" w:rsidRDefault="007651D7" w:rsidP="007651D7">
            <w:pPr>
              <w:snapToGrid w:val="0"/>
              <w:jc w:val="center"/>
              <w:rPr>
                <w:rFonts w:eastAsia="標楷體"/>
                <w:spacing w:val="-20"/>
                <w:w w:val="98"/>
              </w:rPr>
            </w:pPr>
            <w:r w:rsidRPr="00737B30">
              <w:rPr>
                <w:rFonts w:eastAsia="標楷體" w:hint="eastAsia"/>
                <w:spacing w:val="-20"/>
                <w:w w:val="98"/>
              </w:rPr>
              <w:t>電力及燃氣供應業</w:t>
            </w:r>
          </w:p>
        </w:tc>
        <w:tc>
          <w:tcPr>
            <w:tcW w:w="1019" w:type="dxa"/>
            <w:vMerge w:val="restart"/>
            <w:tcBorders>
              <w:top w:val="single" w:sz="4" w:space="0" w:color="auto"/>
            </w:tcBorders>
          </w:tcPr>
          <w:p w:rsidR="007651D7" w:rsidRPr="00737B30" w:rsidRDefault="007651D7" w:rsidP="007651D7">
            <w:pPr>
              <w:pStyle w:val="d00"/>
              <w:widowControl/>
              <w:tabs>
                <w:tab w:val="clear" w:pos="1320"/>
                <w:tab w:val="clear" w:pos="1920"/>
                <w:tab w:val="clear" w:pos="2880"/>
                <w:tab w:val="clear" w:pos="3840"/>
                <w:tab w:val="clear" w:pos="4800"/>
                <w:tab w:val="clear" w:pos="5760"/>
              </w:tabs>
              <w:autoSpaceDE/>
              <w:autoSpaceDN/>
              <w:adjustRightInd/>
              <w:snapToGrid w:val="0"/>
              <w:spacing w:before="0" w:after="0" w:line="240" w:lineRule="auto"/>
              <w:textAlignment w:val="auto"/>
              <w:rPr>
                <w:rFonts w:eastAsia="標楷體"/>
                <w:spacing w:val="-20"/>
                <w:w w:val="98"/>
                <w:kern w:val="2"/>
                <w:szCs w:val="24"/>
              </w:rPr>
            </w:pPr>
            <w:r w:rsidRPr="00737B30">
              <w:rPr>
                <w:rFonts w:eastAsia="標楷體" w:hint="eastAsia"/>
                <w:spacing w:val="-20"/>
                <w:w w:val="98"/>
                <w:kern w:val="2"/>
                <w:szCs w:val="24"/>
              </w:rPr>
              <w:t>金融及</w:t>
            </w:r>
          </w:p>
          <w:p w:rsidR="007651D7" w:rsidRPr="00737B30" w:rsidRDefault="007651D7" w:rsidP="007651D7">
            <w:pPr>
              <w:snapToGrid w:val="0"/>
              <w:jc w:val="center"/>
              <w:rPr>
                <w:rFonts w:eastAsia="標楷體"/>
                <w:spacing w:val="-20"/>
                <w:w w:val="98"/>
              </w:rPr>
            </w:pPr>
            <w:r w:rsidRPr="00737B30">
              <w:rPr>
                <w:rFonts w:eastAsia="標楷體" w:hint="eastAsia"/>
                <w:spacing w:val="-20"/>
                <w:w w:val="98"/>
              </w:rPr>
              <w:t>保險業</w:t>
            </w:r>
            <w:r w:rsidRPr="00737B30">
              <w:rPr>
                <w:rFonts w:eastAsia="標楷體" w:hint="eastAsia"/>
                <w:spacing w:val="-20"/>
                <w:w w:val="98"/>
              </w:rPr>
              <w:t>(</w:t>
            </w:r>
            <w:r w:rsidRPr="00737B30">
              <w:rPr>
                <w:rFonts w:eastAsia="標楷體" w:hint="eastAsia"/>
                <w:spacing w:val="-20"/>
                <w:w w:val="98"/>
              </w:rPr>
              <w:t>元</w:t>
            </w:r>
            <w:r w:rsidRPr="00737B30">
              <w:rPr>
                <w:rFonts w:eastAsia="標楷體" w:hint="eastAsia"/>
                <w:spacing w:val="-20"/>
                <w:w w:val="98"/>
              </w:rPr>
              <w:t>)</w:t>
            </w:r>
          </w:p>
        </w:tc>
      </w:tr>
      <w:tr w:rsidR="007651D7" w:rsidRPr="00737B30" w:rsidTr="007651D7">
        <w:trPr>
          <w:cantSplit/>
          <w:jc w:val="center"/>
        </w:trPr>
        <w:tc>
          <w:tcPr>
            <w:tcW w:w="1682" w:type="dxa"/>
            <w:vMerge/>
          </w:tcPr>
          <w:p w:rsidR="007651D7" w:rsidRPr="00737B30" w:rsidRDefault="007651D7" w:rsidP="007651D7">
            <w:pPr>
              <w:snapToGrid w:val="0"/>
              <w:jc w:val="both"/>
              <w:rPr>
                <w:rFonts w:eastAsia="標楷體"/>
                <w:spacing w:val="-20"/>
                <w:w w:val="98"/>
              </w:rPr>
            </w:pPr>
          </w:p>
        </w:tc>
        <w:tc>
          <w:tcPr>
            <w:tcW w:w="922" w:type="dxa"/>
            <w:vMerge/>
          </w:tcPr>
          <w:p w:rsidR="007651D7" w:rsidRPr="00737B30" w:rsidRDefault="007651D7" w:rsidP="007651D7">
            <w:pPr>
              <w:snapToGrid w:val="0"/>
              <w:jc w:val="both"/>
              <w:rPr>
                <w:rFonts w:eastAsia="標楷體"/>
                <w:spacing w:val="-20"/>
                <w:w w:val="98"/>
              </w:rPr>
            </w:pPr>
          </w:p>
        </w:tc>
        <w:tc>
          <w:tcPr>
            <w:tcW w:w="949" w:type="dxa"/>
            <w:vMerge w:val="restart"/>
          </w:tcPr>
          <w:p w:rsidR="007651D7" w:rsidRPr="00737B30" w:rsidRDefault="007651D7" w:rsidP="007651D7">
            <w:pPr>
              <w:snapToGrid w:val="0"/>
              <w:jc w:val="center"/>
              <w:rPr>
                <w:rFonts w:eastAsia="標楷體"/>
                <w:spacing w:val="-20"/>
                <w:w w:val="98"/>
              </w:rPr>
            </w:pPr>
            <w:r w:rsidRPr="00737B30">
              <w:rPr>
                <w:rFonts w:eastAsia="標楷體" w:hint="eastAsia"/>
                <w:spacing w:val="-20"/>
                <w:w w:val="98"/>
              </w:rPr>
              <w:t>薪資</w:t>
            </w:r>
            <w:r w:rsidRPr="00737B30">
              <w:rPr>
                <w:rFonts w:eastAsia="標楷體" w:hint="eastAsia"/>
                <w:spacing w:val="-20"/>
                <w:w w:val="98"/>
              </w:rPr>
              <w:t>(</w:t>
            </w:r>
            <w:r w:rsidRPr="00737B30">
              <w:rPr>
                <w:rFonts w:eastAsia="標楷體" w:hint="eastAsia"/>
                <w:spacing w:val="-20"/>
                <w:w w:val="98"/>
              </w:rPr>
              <w:t>元</w:t>
            </w:r>
            <w:r w:rsidRPr="00737B30">
              <w:rPr>
                <w:rFonts w:eastAsia="標楷體" w:hint="eastAsia"/>
                <w:spacing w:val="-20"/>
                <w:w w:val="98"/>
              </w:rPr>
              <w:t>)</w:t>
            </w:r>
          </w:p>
        </w:tc>
        <w:tc>
          <w:tcPr>
            <w:tcW w:w="1080" w:type="dxa"/>
            <w:tcBorders>
              <w:bottom w:val="single" w:sz="4" w:space="0" w:color="auto"/>
            </w:tcBorders>
          </w:tcPr>
          <w:p w:rsidR="007651D7" w:rsidRPr="00737B30" w:rsidRDefault="007651D7" w:rsidP="007651D7">
            <w:pPr>
              <w:snapToGrid w:val="0"/>
              <w:jc w:val="center"/>
              <w:rPr>
                <w:rFonts w:eastAsia="標楷體"/>
                <w:spacing w:val="-20"/>
                <w:w w:val="98"/>
              </w:rPr>
            </w:pPr>
            <w:r w:rsidRPr="00737B30">
              <w:rPr>
                <w:rFonts w:eastAsia="標楷體" w:hint="eastAsia"/>
                <w:spacing w:val="-20"/>
                <w:w w:val="98"/>
              </w:rPr>
              <w:t>勞動生產力指數</w:t>
            </w:r>
          </w:p>
        </w:tc>
        <w:tc>
          <w:tcPr>
            <w:tcW w:w="1080" w:type="dxa"/>
            <w:tcBorders>
              <w:bottom w:val="single" w:sz="4" w:space="0" w:color="auto"/>
            </w:tcBorders>
          </w:tcPr>
          <w:p w:rsidR="007651D7" w:rsidRPr="00737B30" w:rsidRDefault="007651D7" w:rsidP="007651D7">
            <w:pPr>
              <w:snapToGrid w:val="0"/>
              <w:jc w:val="center"/>
              <w:rPr>
                <w:rFonts w:eastAsia="標楷體"/>
                <w:spacing w:val="-20"/>
                <w:w w:val="98"/>
              </w:rPr>
            </w:pPr>
            <w:r w:rsidRPr="00737B30">
              <w:rPr>
                <w:rFonts w:eastAsia="標楷體" w:hint="eastAsia"/>
                <w:spacing w:val="-20"/>
                <w:w w:val="98"/>
              </w:rPr>
              <w:t>單位產出勞動成本指數</w:t>
            </w:r>
          </w:p>
        </w:tc>
        <w:tc>
          <w:tcPr>
            <w:tcW w:w="1020" w:type="dxa"/>
            <w:vMerge w:val="restart"/>
          </w:tcPr>
          <w:p w:rsidR="007651D7" w:rsidRPr="00737B30" w:rsidRDefault="007651D7" w:rsidP="007651D7">
            <w:pPr>
              <w:snapToGrid w:val="0"/>
              <w:jc w:val="center"/>
              <w:rPr>
                <w:rFonts w:eastAsia="標楷體"/>
                <w:spacing w:val="-20"/>
                <w:w w:val="98"/>
              </w:rPr>
            </w:pPr>
            <w:r w:rsidRPr="00737B30">
              <w:rPr>
                <w:rFonts w:eastAsia="標楷體" w:hint="eastAsia"/>
                <w:spacing w:val="-20"/>
                <w:w w:val="98"/>
              </w:rPr>
              <w:t>薪資</w:t>
            </w:r>
            <w:r w:rsidRPr="00737B30">
              <w:rPr>
                <w:rFonts w:eastAsia="標楷體" w:hint="eastAsia"/>
                <w:spacing w:val="-20"/>
                <w:w w:val="98"/>
              </w:rPr>
              <w:t>(</w:t>
            </w:r>
            <w:r w:rsidRPr="00737B30">
              <w:rPr>
                <w:rFonts w:eastAsia="標楷體" w:hint="eastAsia"/>
                <w:spacing w:val="-20"/>
                <w:w w:val="98"/>
              </w:rPr>
              <w:t>元</w:t>
            </w:r>
            <w:r w:rsidRPr="00737B30">
              <w:rPr>
                <w:rFonts w:eastAsia="標楷體" w:hint="eastAsia"/>
                <w:spacing w:val="-20"/>
                <w:w w:val="98"/>
              </w:rPr>
              <w:t>)</w:t>
            </w:r>
          </w:p>
        </w:tc>
        <w:tc>
          <w:tcPr>
            <w:tcW w:w="1080" w:type="dxa"/>
            <w:tcBorders>
              <w:bottom w:val="single" w:sz="4" w:space="0" w:color="auto"/>
            </w:tcBorders>
          </w:tcPr>
          <w:p w:rsidR="007651D7" w:rsidRPr="00737B30" w:rsidRDefault="007651D7" w:rsidP="007651D7">
            <w:pPr>
              <w:snapToGrid w:val="0"/>
              <w:jc w:val="center"/>
              <w:rPr>
                <w:rFonts w:eastAsia="標楷體"/>
                <w:spacing w:val="-20"/>
                <w:w w:val="98"/>
              </w:rPr>
            </w:pPr>
            <w:r w:rsidRPr="00737B30">
              <w:rPr>
                <w:rFonts w:eastAsia="標楷體" w:hint="eastAsia"/>
                <w:spacing w:val="-20"/>
                <w:w w:val="98"/>
              </w:rPr>
              <w:t>勞動生產力指數</w:t>
            </w:r>
          </w:p>
        </w:tc>
        <w:tc>
          <w:tcPr>
            <w:tcW w:w="1080" w:type="dxa"/>
            <w:tcBorders>
              <w:bottom w:val="single" w:sz="4" w:space="0" w:color="auto"/>
            </w:tcBorders>
          </w:tcPr>
          <w:p w:rsidR="007651D7" w:rsidRPr="00737B30" w:rsidRDefault="007651D7" w:rsidP="007651D7">
            <w:pPr>
              <w:snapToGrid w:val="0"/>
              <w:jc w:val="center"/>
              <w:rPr>
                <w:rFonts w:eastAsia="標楷體"/>
                <w:spacing w:val="-20"/>
                <w:w w:val="98"/>
              </w:rPr>
            </w:pPr>
            <w:r w:rsidRPr="00737B30">
              <w:rPr>
                <w:rFonts w:eastAsia="標楷體" w:hint="eastAsia"/>
                <w:spacing w:val="-20"/>
                <w:w w:val="98"/>
              </w:rPr>
              <w:t>單位產出勞動成本指數</w:t>
            </w:r>
          </w:p>
        </w:tc>
        <w:tc>
          <w:tcPr>
            <w:tcW w:w="1019" w:type="dxa"/>
            <w:vMerge/>
          </w:tcPr>
          <w:p w:rsidR="007651D7" w:rsidRPr="00737B30" w:rsidRDefault="007651D7" w:rsidP="007651D7">
            <w:pPr>
              <w:snapToGrid w:val="0"/>
              <w:jc w:val="both"/>
              <w:rPr>
                <w:rFonts w:eastAsia="標楷體"/>
                <w:spacing w:val="-20"/>
                <w:w w:val="98"/>
              </w:rPr>
            </w:pPr>
          </w:p>
        </w:tc>
      </w:tr>
      <w:tr w:rsidR="007651D7" w:rsidRPr="00737B30" w:rsidTr="007651D7">
        <w:trPr>
          <w:cantSplit/>
          <w:jc w:val="center"/>
        </w:trPr>
        <w:tc>
          <w:tcPr>
            <w:tcW w:w="1682" w:type="dxa"/>
            <w:vMerge/>
            <w:tcBorders>
              <w:bottom w:val="single" w:sz="4" w:space="0" w:color="auto"/>
            </w:tcBorders>
            <w:vAlign w:val="center"/>
          </w:tcPr>
          <w:p w:rsidR="007651D7" w:rsidRPr="00737B30" w:rsidRDefault="007651D7" w:rsidP="007651D7">
            <w:pPr>
              <w:snapToGrid w:val="0"/>
              <w:jc w:val="center"/>
              <w:rPr>
                <w:rFonts w:eastAsia="標楷體"/>
                <w:spacing w:val="-20"/>
                <w:w w:val="98"/>
              </w:rPr>
            </w:pPr>
          </w:p>
        </w:tc>
        <w:tc>
          <w:tcPr>
            <w:tcW w:w="922" w:type="dxa"/>
            <w:vMerge/>
            <w:tcBorders>
              <w:bottom w:val="single" w:sz="4" w:space="0" w:color="auto"/>
            </w:tcBorders>
            <w:vAlign w:val="center"/>
          </w:tcPr>
          <w:p w:rsidR="007651D7" w:rsidRPr="00737B30" w:rsidRDefault="007651D7" w:rsidP="007651D7">
            <w:pPr>
              <w:snapToGrid w:val="0"/>
              <w:ind w:rightChars="100" w:right="240"/>
              <w:jc w:val="right"/>
              <w:rPr>
                <w:rFonts w:eastAsia="標楷體"/>
                <w:spacing w:val="-20"/>
                <w:w w:val="98"/>
              </w:rPr>
            </w:pPr>
          </w:p>
        </w:tc>
        <w:tc>
          <w:tcPr>
            <w:tcW w:w="949" w:type="dxa"/>
            <w:vMerge/>
            <w:tcBorders>
              <w:bottom w:val="single" w:sz="4" w:space="0" w:color="auto"/>
            </w:tcBorders>
            <w:vAlign w:val="center"/>
          </w:tcPr>
          <w:p w:rsidR="007651D7" w:rsidRPr="00737B30" w:rsidRDefault="007651D7" w:rsidP="007651D7">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7651D7" w:rsidRPr="00737B30" w:rsidRDefault="007651D7" w:rsidP="007651D7">
            <w:pPr>
              <w:snapToGrid w:val="0"/>
              <w:jc w:val="center"/>
              <w:rPr>
                <w:rFonts w:eastAsia="標楷體"/>
                <w:spacing w:val="-20"/>
                <w:w w:val="98"/>
              </w:rPr>
            </w:pPr>
            <w:r w:rsidRPr="00737B30">
              <w:rPr>
                <w:rFonts w:eastAsia="標楷體" w:hint="eastAsia"/>
                <w:spacing w:val="-20"/>
                <w:w w:val="98"/>
              </w:rPr>
              <w:t>95</w:t>
            </w:r>
            <w:r w:rsidRPr="00737B30">
              <w:rPr>
                <w:rFonts w:eastAsia="標楷體" w:hint="eastAsia"/>
                <w:spacing w:val="-20"/>
                <w:w w:val="98"/>
              </w:rPr>
              <w:t>年</w:t>
            </w:r>
            <w:r w:rsidRPr="00737B30">
              <w:rPr>
                <w:rFonts w:eastAsia="標楷體" w:hint="eastAsia"/>
                <w:spacing w:val="-20"/>
                <w:w w:val="98"/>
              </w:rPr>
              <w:t>=100</w:t>
            </w:r>
          </w:p>
        </w:tc>
        <w:tc>
          <w:tcPr>
            <w:tcW w:w="1020" w:type="dxa"/>
            <w:vMerge/>
            <w:tcBorders>
              <w:bottom w:val="single" w:sz="4" w:space="0" w:color="auto"/>
            </w:tcBorders>
            <w:vAlign w:val="center"/>
          </w:tcPr>
          <w:p w:rsidR="007651D7" w:rsidRPr="00737B30" w:rsidRDefault="007651D7" w:rsidP="007651D7">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7651D7" w:rsidRPr="00737B30" w:rsidRDefault="007651D7" w:rsidP="007651D7">
            <w:pPr>
              <w:snapToGrid w:val="0"/>
              <w:jc w:val="center"/>
              <w:rPr>
                <w:rFonts w:eastAsia="標楷體"/>
                <w:spacing w:val="-20"/>
                <w:w w:val="98"/>
              </w:rPr>
            </w:pPr>
            <w:r w:rsidRPr="00737B30">
              <w:rPr>
                <w:rFonts w:eastAsia="標楷體" w:hint="eastAsia"/>
                <w:spacing w:val="-20"/>
                <w:w w:val="98"/>
              </w:rPr>
              <w:t>95</w:t>
            </w:r>
            <w:r w:rsidRPr="00737B30">
              <w:rPr>
                <w:rFonts w:eastAsia="標楷體" w:hint="eastAsia"/>
                <w:spacing w:val="-20"/>
                <w:w w:val="98"/>
              </w:rPr>
              <w:t>年</w:t>
            </w:r>
            <w:r w:rsidRPr="00737B30">
              <w:rPr>
                <w:rFonts w:eastAsia="標楷體" w:hint="eastAsia"/>
                <w:spacing w:val="-20"/>
                <w:w w:val="98"/>
              </w:rPr>
              <w:t>=100</w:t>
            </w:r>
          </w:p>
        </w:tc>
        <w:tc>
          <w:tcPr>
            <w:tcW w:w="1019" w:type="dxa"/>
            <w:vMerge/>
            <w:tcBorders>
              <w:bottom w:val="single" w:sz="4" w:space="0" w:color="auto"/>
            </w:tcBorders>
            <w:vAlign w:val="center"/>
          </w:tcPr>
          <w:p w:rsidR="007651D7" w:rsidRPr="00737B30" w:rsidRDefault="007651D7" w:rsidP="007651D7">
            <w:pPr>
              <w:snapToGrid w:val="0"/>
              <w:ind w:rightChars="100" w:right="240"/>
              <w:jc w:val="right"/>
              <w:rPr>
                <w:rFonts w:eastAsia="標楷體"/>
                <w:spacing w:val="-20"/>
                <w:w w:val="98"/>
              </w:rPr>
            </w:pPr>
          </w:p>
        </w:tc>
      </w:tr>
      <w:tr w:rsidR="007651D7" w:rsidRPr="00A27439" w:rsidTr="007651D7">
        <w:trPr>
          <w:trHeight w:val="360"/>
          <w:jc w:val="center"/>
        </w:trPr>
        <w:tc>
          <w:tcPr>
            <w:tcW w:w="1682" w:type="dxa"/>
            <w:tcBorders>
              <w:top w:val="nil"/>
              <w:bottom w:val="nil"/>
            </w:tcBorders>
            <w:vAlign w:val="center"/>
          </w:tcPr>
          <w:p w:rsidR="007651D7" w:rsidRPr="00A27439" w:rsidRDefault="007651D7" w:rsidP="007651D7">
            <w:pPr>
              <w:snapToGrid w:val="0"/>
              <w:spacing w:line="400" w:lineRule="exact"/>
              <w:jc w:val="center"/>
              <w:rPr>
                <w:rFonts w:eastAsia="標楷體"/>
                <w:b/>
                <w14:cntxtAlts/>
              </w:rPr>
            </w:pPr>
            <w:r w:rsidRPr="00A27439">
              <w:rPr>
                <w:rFonts w:eastAsia="標楷體"/>
                <w:b/>
                <w:bCs/>
                <w14:cntxtAlts/>
              </w:rPr>
              <w:t>97</w:t>
            </w:r>
            <w:r w:rsidRPr="00A27439">
              <w:rPr>
                <w:rFonts w:eastAsia="標楷體"/>
                <w:b/>
                <w:bCs/>
                <w14:cntxtAlts/>
              </w:rPr>
              <w:t>年</w:t>
            </w:r>
          </w:p>
        </w:tc>
        <w:tc>
          <w:tcPr>
            <w:tcW w:w="922" w:type="dxa"/>
            <w:tcBorders>
              <w:top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b/>
                <w14:cntxtAlts/>
              </w:rPr>
            </w:pPr>
            <w:r w:rsidRPr="00A27439">
              <w:rPr>
                <w:rFonts w:eastAsia="標楷體"/>
                <w:b/>
                <w14:cntxtAlts/>
              </w:rPr>
              <w:t>44,424</w:t>
            </w:r>
          </w:p>
        </w:tc>
        <w:tc>
          <w:tcPr>
            <w:tcW w:w="949"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b/>
                <w14:cntxtAlts/>
              </w:rPr>
            </w:pPr>
            <w:r w:rsidRPr="00A27439">
              <w:rPr>
                <w:rFonts w:eastAsia="標楷體"/>
                <w:b/>
                <w14:cntxtAlts/>
              </w:rPr>
              <w:t>43,105</w:t>
            </w:r>
          </w:p>
        </w:tc>
        <w:tc>
          <w:tcPr>
            <w:tcW w:w="1080" w:type="dxa"/>
            <w:tcBorders>
              <w:top w:val="nil"/>
              <w:left w:val="nil"/>
              <w:bottom w:val="nil"/>
              <w:right w:val="nil"/>
            </w:tcBorders>
            <w:vAlign w:val="center"/>
          </w:tcPr>
          <w:p w:rsidR="007651D7" w:rsidRPr="00A27439" w:rsidRDefault="007651D7" w:rsidP="007651D7">
            <w:pPr>
              <w:pStyle w:val="a9"/>
              <w:widowControl/>
              <w:tabs>
                <w:tab w:val="left" w:pos="1080"/>
                <w:tab w:val="left" w:pos="5220"/>
              </w:tabs>
              <w:snapToGrid w:val="0"/>
              <w:spacing w:line="400" w:lineRule="exact"/>
              <w:ind w:rightChars="100" w:right="240"/>
              <w:rPr>
                <w:rFonts w:eastAsia="標楷體"/>
                <w:b/>
                <w14:cntxtAlts/>
              </w:rPr>
            </w:pPr>
            <w:r w:rsidRPr="00A27439">
              <w:rPr>
                <w:rFonts w:eastAsia="標楷體"/>
                <w:b/>
                <w14:cntxtAlts/>
              </w:rPr>
              <w:t>106.02</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b/>
                <w14:cntxtAlts/>
              </w:rPr>
            </w:pPr>
            <w:r w:rsidRPr="00A27439">
              <w:rPr>
                <w:b/>
                <w14:cntxtAlts/>
              </w:rPr>
              <w:t>97.31</w:t>
            </w:r>
          </w:p>
        </w:tc>
        <w:tc>
          <w:tcPr>
            <w:tcW w:w="102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b/>
                <w14:cntxtAlts/>
              </w:rPr>
            </w:pPr>
            <w:r w:rsidRPr="00A27439">
              <w:rPr>
                <w:rFonts w:eastAsia="標楷體"/>
                <w:b/>
                <w14:cntxtAlts/>
              </w:rPr>
              <w:t>89,296</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b/>
                <w14:cntxtAlts/>
              </w:rPr>
            </w:pPr>
            <w:r w:rsidRPr="00A27439">
              <w:rPr>
                <w:b/>
                <w14:cntxtAlts/>
              </w:rPr>
              <w:t>98.25</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b/>
                <w14:cntxtAlts/>
              </w:rPr>
            </w:pPr>
            <w:r w:rsidRPr="00A27439">
              <w:rPr>
                <w:b/>
                <w14:cntxtAlts/>
              </w:rPr>
              <w:t>92.89</w:t>
            </w:r>
          </w:p>
        </w:tc>
        <w:tc>
          <w:tcPr>
            <w:tcW w:w="1019" w:type="dxa"/>
            <w:tcBorders>
              <w:top w:val="nil"/>
              <w:left w:val="nil"/>
              <w:bottom w:val="nil"/>
            </w:tcBorders>
            <w:vAlign w:val="center"/>
          </w:tcPr>
          <w:p w:rsidR="007651D7" w:rsidRPr="00A27439" w:rsidRDefault="007651D7" w:rsidP="007651D7">
            <w:pPr>
              <w:snapToGrid w:val="0"/>
              <w:spacing w:line="400" w:lineRule="exact"/>
              <w:ind w:rightChars="11" w:right="26"/>
              <w:jc w:val="right"/>
              <w:rPr>
                <w:rFonts w:eastAsia="標楷體"/>
                <w:b/>
                <w14:cntxtAlts/>
              </w:rPr>
            </w:pPr>
            <w:r w:rsidRPr="00A27439">
              <w:rPr>
                <w:rFonts w:eastAsia="標楷體"/>
                <w:b/>
                <w14:cntxtAlts/>
              </w:rPr>
              <w:t>71,319</w:t>
            </w:r>
          </w:p>
        </w:tc>
      </w:tr>
      <w:tr w:rsidR="007651D7" w:rsidRPr="00A27439" w:rsidTr="007651D7">
        <w:trPr>
          <w:trHeight w:val="360"/>
          <w:jc w:val="center"/>
        </w:trPr>
        <w:tc>
          <w:tcPr>
            <w:tcW w:w="1682" w:type="dxa"/>
            <w:tcBorders>
              <w:top w:val="nil"/>
              <w:bottom w:val="nil"/>
            </w:tcBorders>
            <w:vAlign w:val="center"/>
          </w:tcPr>
          <w:p w:rsidR="007651D7" w:rsidRPr="00A27439" w:rsidRDefault="007651D7" w:rsidP="007651D7">
            <w:pPr>
              <w:snapToGrid w:val="0"/>
              <w:spacing w:line="400" w:lineRule="exact"/>
              <w:jc w:val="center"/>
              <w:rPr>
                <w:rFonts w:eastAsia="標楷體"/>
                <w:b/>
                <w:bCs/>
                <w14:cntxtAlts/>
              </w:rPr>
            </w:pPr>
            <w:r w:rsidRPr="00A27439">
              <w:rPr>
                <w:rFonts w:eastAsia="標楷體"/>
                <w:b/>
                <w:bCs/>
                <w14:cntxtAlts/>
              </w:rPr>
              <w:t>98</w:t>
            </w:r>
            <w:r w:rsidRPr="00A27439">
              <w:rPr>
                <w:rFonts w:eastAsia="標楷體"/>
                <w:b/>
                <w:bCs/>
                <w14:cntxtAlts/>
              </w:rPr>
              <w:t>年</w:t>
            </w:r>
          </w:p>
        </w:tc>
        <w:tc>
          <w:tcPr>
            <w:tcW w:w="922" w:type="dxa"/>
            <w:tcBorders>
              <w:top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b/>
                <w:bCs/>
                <w14:cntxtAlts/>
              </w:rPr>
            </w:pPr>
            <w:r w:rsidRPr="00A27439">
              <w:rPr>
                <w:rFonts w:eastAsia="標楷體"/>
                <w:b/>
                <w:bCs/>
                <w14:cntxtAlts/>
              </w:rPr>
              <w:t>42,275</w:t>
            </w:r>
          </w:p>
        </w:tc>
        <w:tc>
          <w:tcPr>
            <w:tcW w:w="949"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b/>
                <w:bCs/>
                <w14:cntxtAlts/>
              </w:rPr>
            </w:pPr>
            <w:r w:rsidRPr="00A27439">
              <w:rPr>
                <w:rFonts w:eastAsia="標楷體"/>
                <w:b/>
                <w:bCs/>
                <w14:cntxtAlts/>
              </w:rPr>
              <w:t>39,152</w:t>
            </w:r>
          </w:p>
        </w:tc>
        <w:tc>
          <w:tcPr>
            <w:tcW w:w="1080" w:type="dxa"/>
            <w:tcBorders>
              <w:top w:val="nil"/>
              <w:left w:val="nil"/>
              <w:bottom w:val="nil"/>
              <w:right w:val="nil"/>
            </w:tcBorders>
            <w:vAlign w:val="center"/>
          </w:tcPr>
          <w:p w:rsidR="007651D7" w:rsidRPr="00A27439" w:rsidRDefault="007651D7" w:rsidP="007651D7">
            <w:pPr>
              <w:pStyle w:val="a9"/>
              <w:widowControl/>
              <w:tabs>
                <w:tab w:val="left" w:pos="1080"/>
                <w:tab w:val="left" w:pos="5220"/>
              </w:tabs>
              <w:snapToGrid w:val="0"/>
              <w:spacing w:line="400" w:lineRule="exact"/>
              <w:ind w:rightChars="100" w:right="240"/>
              <w:rPr>
                <w:rFonts w:eastAsia="標楷體"/>
                <w:b/>
                <w:bCs/>
                <w14:cntxtAlts/>
              </w:rPr>
            </w:pPr>
            <w:r w:rsidRPr="00A27439">
              <w:rPr>
                <w:rFonts w:eastAsia="標楷體"/>
                <w:b/>
                <w:bCs/>
                <w14:cntxtAlts/>
              </w:rPr>
              <w:t>106.62</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b/>
                <w14:cntxtAlts/>
              </w:rPr>
            </w:pPr>
            <w:r w:rsidRPr="00A27439">
              <w:rPr>
                <w:b/>
                <w14:cntxtAlts/>
              </w:rPr>
              <w:t>90.55</w:t>
            </w:r>
          </w:p>
        </w:tc>
        <w:tc>
          <w:tcPr>
            <w:tcW w:w="102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b/>
                <w:bCs/>
                <w14:cntxtAlts/>
              </w:rPr>
            </w:pPr>
            <w:r w:rsidRPr="00A27439">
              <w:rPr>
                <w:rFonts w:eastAsia="標楷體"/>
                <w:b/>
                <w:bCs/>
                <w14:cntxtAlts/>
              </w:rPr>
              <w:t>95,996</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b/>
                <w14:cntxtAlts/>
              </w:rPr>
            </w:pPr>
            <w:r w:rsidRPr="00A27439">
              <w:rPr>
                <w:b/>
                <w14:cntxtAlts/>
              </w:rPr>
              <w:t>93.19</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b/>
                <w14:cntxtAlts/>
              </w:rPr>
            </w:pPr>
            <w:r w:rsidRPr="00A27439">
              <w:rPr>
                <w:b/>
                <w14:cntxtAlts/>
              </w:rPr>
              <w:t>105.49</w:t>
            </w:r>
          </w:p>
        </w:tc>
        <w:tc>
          <w:tcPr>
            <w:tcW w:w="1019" w:type="dxa"/>
            <w:tcBorders>
              <w:top w:val="nil"/>
              <w:left w:val="nil"/>
              <w:bottom w:val="nil"/>
            </w:tcBorders>
            <w:vAlign w:val="center"/>
          </w:tcPr>
          <w:p w:rsidR="007651D7" w:rsidRPr="00A27439" w:rsidRDefault="007651D7" w:rsidP="007651D7">
            <w:pPr>
              <w:pStyle w:val="a9"/>
              <w:widowControl/>
              <w:tabs>
                <w:tab w:val="left" w:pos="5220"/>
              </w:tabs>
              <w:snapToGrid w:val="0"/>
              <w:spacing w:line="400" w:lineRule="exact"/>
              <w:ind w:rightChars="11" w:right="26"/>
              <w:rPr>
                <w:rFonts w:eastAsia="標楷體"/>
                <w:b/>
                <w:bCs/>
                <w14:cntxtAlts/>
              </w:rPr>
            </w:pPr>
            <w:r w:rsidRPr="00A27439">
              <w:rPr>
                <w:rFonts w:eastAsia="標楷體"/>
                <w:b/>
                <w:bCs/>
                <w14:cntxtAlts/>
              </w:rPr>
              <w:t>67,513</w:t>
            </w:r>
          </w:p>
        </w:tc>
      </w:tr>
      <w:tr w:rsidR="007651D7" w:rsidRPr="00A27439" w:rsidTr="007651D7">
        <w:trPr>
          <w:trHeight w:val="360"/>
          <w:jc w:val="center"/>
        </w:trPr>
        <w:tc>
          <w:tcPr>
            <w:tcW w:w="1682" w:type="dxa"/>
            <w:tcBorders>
              <w:top w:val="nil"/>
              <w:bottom w:val="nil"/>
            </w:tcBorders>
            <w:vAlign w:val="center"/>
          </w:tcPr>
          <w:p w:rsidR="007651D7" w:rsidRPr="00A27439" w:rsidRDefault="007651D7" w:rsidP="007651D7">
            <w:pPr>
              <w:snapToGrid w:val="0"/>
              <w:spacing w:line="400" w:lineRule="exact"/>
              <w:jc w:val="center"/>
              <w:rPr>
                <w:rFonts w:eastAsia="標楷體"/>
                <w:b/>
                <w:bCs/>
                <w14:cntxtAlts/>
              </w:rPr>
            </w:pPr>
            <w:r w:rsidRPr="00A27439">
              <w:rPr>
                <w:rFonts w:eastAsia="標楷體"/>
                <w:b/>
                <w:bCs/>
                <w14:cntxtAlts/>
              </w:rPr>
              <w:t>99</w:t>
            </w:r>
            <w:r w:rsidRPr="00A27439">
              <w:rPr>
                <w:rFonts w:eastAsia="標楷體"/>
                <w:b/>
                <w:bCs/>
                <w14:cntxtAlts/>
              </w:rPr>
              <w:t>年</w:t>
            </w:r>
          </w:p>
        </w:tc>
        <w:tc>
          <w:tcPr>
            <w:tcW w:w="922" w:type="dxa"/>
            <w:tcBorders>
              <w:top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b/>
                <w:bCs/>
                <w14:cntxtAlts/>
              </w:rPr>
            </w:pPr>
            <w:r w:rsidRPr="00A27439">
              <w:rPr>
                <w:rFonts w:eastAsia="標楷體"/>
                <w:b/>
                <w:bCs/>
                <w14:cntxtAlts/>
              </w:rPr>
              <w:t>44,536</w:t>
            </w:r>
          </w:p>
        </w:tc>
        <w:tc>
          <w:tcPr>
            <w:tcW w:w="949"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b/>
                <w:bCs/>
                <w14:cntxtAlts/>
              </w:rPr>
            </w:pPr>
            <w:r w:rsidRPr="00A27439">
              <w:rPr>
                <w:rFonts w:eastAsia="標楷體"/>
                <w:b/>
                <w:bCs/>
                <w14:cntxtAlts/>
              </w:rPr>
              <w:t>42,420</w:t>
            </w:r>
          </w:p>
        </w:tc>
        <w:tc>
          <w:tcPr>
            <w:tcW w:w="1080" w:type="dxa"/>
            <w:tcBorders>
              <w:top w:val="nil"/>
              <w:left w:val="nil"/>
              <w:bottom w:val="nil"/>
              <w:right w:val="nil"/>
            </w:tcBorders>
            <w:vAlign w:val="center"/>
          </w:tcPr>
          <w:p w:rsidR="007651D7" w:rsidRPr="00A27439" w:rsidRDefault="007651D7" w:rsidP="007651D7">
            <w:pPr>
              <w:pStyle w:val="a9"/>
              <w:widowControl/>
              <w:tabs>
                <w:tab w:val="left" w:pos="1080"/>
                <w:tab w:val="left" w:pos="5220"/>
              </w:tabs>
              <w:snapToGrid w:val="0"/>
              <w:spacing w:line="400" w:lineRule="exact"/>
              <w:ind w:rightChars="100" w:right="240"/>
              <w:rPr>
                <w:rFonts w:eastAsia="標楷體"/>
                <w:b/>
                <w:bCs/>
                <w14:cntxtAlts/>
              </w:rPr>
            </w:pPr>
            <w:r w:rsidRPr="00A27439">
              <w:rPr>
                <w:rFonts w:eastAsia="標楷體"/>
                <w:b/>
                <w:bCs/>
                <w14:cntxtAlts/>
              </w:rPr>
              <w:t>125.00</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b/>
                <w14:cntxtAlts/>
              </w:rPr>
            </w:pPr>
            <w:r w:rsidRPr="00A27439">
              <w:rPr>
                <w:b/>
                <w14:cntxtAlts/>
              </w:rPr>
              <w:t>79.42</w:t>
            </w:r>
          </w:p>
        </w:tc>
        <w:tc>
          <w:tcPr>
            <w:tcW w:w="102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b/>
                <w:bCs/>
                <w14:cntxtAlts/>
              </w:rPr>
            </w:pPr>
            <w:r w:rsidRPr="00A27439">
              <w:rPr>
                <w:rFonts w:eastAsia="標楷體"/>
                <w:b/>
                <w:bCs/>
                <w14:cntxtAlts/>
              </w:rPr>
              <w:t>96,143</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b/>
                <w14:cntxtAlts/>
              </w:rPr>
            </w:pPr>
            <w:r w:rsidRPr="00A27439">
              <w:rPr>
                <w:b/>
                <w14:cntxtAlts/>
              </w:rPr>
              <w:t>96.62</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b/>
                <w14:cntxtAlts/>
              </w:rPr>
            </w:pPr>
            <w:r w:rsidRPr="00A27439">
              <w:rPr>
                <w:b/>
                <w14:cntxtAlts/>
              </w:rPr>
              <w:t>101.38</w:t>
            </w:r>
          </w:p>
        </w:tc>
        <w:tc>
          <w:tcPr>
            <w:tcW w:w="1019" w:type="dxa"/>
            <w:tcBorders>
              <w:top w:val="nil"/>
              <w:left w:val="nil"/>
              <w:bottom w:val="nil"/>
            </w:tcBorders>
            <w:vAlign w:val="center"/>
          </w:tcPr>
          <w:p w:rsidR="007651D7" w:rsidRPr="00A27439" w:rsidRDefault="007651D7" w:rsidP="007651D7">
            <w:pPr>
              <w:snapToGrid w:val="0"/>
              <w:spacing w:line="400" w:lineRule="exact"/>
              <w:ind w:rightChars="11" w:right="26"/>
              <w:jc w:val="right"/>
              <w:rPr>
                <w:rFonts w:eastAsia="標楷體"/>
                <w:b/>
                <w:bCs/>
                <w14:cntxtAlts/>
              </w:rPr>
            </w:pPr>
            <w:r w:rsidRPr="00A27439">
              <w:rPr>
                <w:rFonts w:eastAsia="標楷體"/>
                <w:b/>
                <w:bCs/>
                <w14:cntxtAlts/>
              </w:rPr>
              <w:t>73,663</w:t>
            </w:r>
          </w:p>
        </w:tc>
      </w:tr>
      <w:tr w:rsidR="007651D7" w:rsidRPr="00A27439" w:rsidTr="007651D7">
        <w:trPr>
          <w:trHeight w:val="360"/>
          <w:jc w:val="center"/>
        </w:trPr>
        <w:tc>
          <w:tcPr>
            <w:tcW w:w="1682" w:type="dxa"/>
            <w:tcBorders>
              <w:top w:val="nil"/>
              <w:bottom w:val="nil"/>
            </w:tcBorders>
            <w:vAlign w:val="center"/>
          </w:tcPr>
          <w:p w:rsidR="007651D7" w:rsidRPr="00A27439" w:rsidRDefault="007651D7" w:rsidP="007651D7">
            <w:pPr>
              <w:snapToGrid w:val="0"/>
              <w:spacing w:line="400" w:lineRule="exact"/>
              <w:jc w:val="center"/>
              <w:rPr>
                <w:rFonts w:eastAsia="標楷體"/>
                <w:b/>
                <w:bCs/>
                <w14:cntxtAlts/>
              </w:rPr>
            </w:pPr>
            <w:r w:rsidRPr="00A27439">
              <w:rPr>
                <w:rFonts w:eastAsia="標楷體"/>
                <w:b/>
                <w:bCs/>
                <w14:cntxtAlts/>
              </w:rPr>
              <w:t>100</w:t>
            </w:r>
            <w:r w:rsidRPr="00A27439">
              <w:rPr>
                <w:rFonts w:eastAsia="標楷體"/>
                <w:b/>
                <w:bCs/>
                <w14:cntxtAlts/>
              </w:rPr>
              <w:t>年</w:t>
            </w:r>
          </w:p>
        </w:tc>
        <w:tc>
          <w:tcPr>
            <w:tcW w:w="922" w:type="dxa"/>
            <w:tcBorders>
              <w:top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b/>
                <w:bCs/>
                <w14:cntxtAlts/>
              </w:rPr>
            </w:pPr>
            <w:r w:rsidRPr="00A27439">
              <w:rPr>
                <w:rFonts w:eastAsia="標楷體"/>
                <w:b/>
                <w:bCs/>
                <w14:cntxtAlts/>
              </w:rPr>
              <w:t>45,749</w:t>
            </w:r>
          </w:p>
        </w:tc>
        <w:tc>
          <w:tcPr>
            <w:tcW w:w="949"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b/>
                <w:bCs/>
                <w14:cntxtAlts/>
              </w:rPr>
            </w:pPr>
            <w:r w:rsidRPr="00A27439">
              <w:rPr>
                <w:rFonts w:eastAsia="標楷體"/>
                <w:b/>
                <w:bCs/>
                <w14:cntxtAlts/>
              </w:rPr>
              <w:t>43,533</w:t>
            </w:r>
          </w:p>
        </w:tc>
        <w:tc>
          <w:tcPr>
            <w:tcW w:w="1080" w:type="dxa"/>
            <w:tcBorders>
              <w:top w:val="nil"/>
              <w:left w:val="nil"/>
              <w:bottom w:val="nil"/>
              <w:right w:val="nil"/>
            </w:tcBorders>
            <w:vAlign w:val="center"/>
          </w:tcPr>
          <w:p w:rsidR="007651D7" w:rsidRPr="00A27439" w:rsidRDefault="007651D7" w:rsidP="007651D7">
            <w:pPr>
              <w:tabs>
                <w:tab w:val="left" w:pos="994"/>
                <w:tab w:val="left" w:pos="1080"/>
              </w:tabs>
              <w:snapToGrid w:val="0"/>
              <w:spacing w:line="400" w:lineRule="exact"/>
              <w:ind w:rightChars="100" w:right="240"/>
              <w:jc w:val="right"/>
              <w:rPr>
                <w:rFonts w:eastAsia="標楷體"/>
                <w:b/>
                <w:bCs/>
                <w14:cntxtAlts/>
              </w:rPr>
            </w:pPr>
            <w:r w:rsidRPr="00A27439">
              <w:rPr>
                <w:rFonts w:eastAsia="標楷體"/>
                <w:b/>
                <w:bCs/>
                <w14:cntxtAlts/>
              </w:rPr>
              <w:t>129.28</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b/>
                <w14:cntxtAlts/>
              </w:rPr>
            </w:pPr>
            <w:r w:rsidRPr="00A27439">
              <w:rPr>
                <w:b/>
                <w14:cntxtAlts/>
              </w:rPr>
              <w:t>80.30</w:t>
            </w:r>
          </w:p>
        </w:tc>
        <w:tc>
          <w:tcPr>
            <w:tcW w:w="102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b/>
                <w:bCs/>
                <w14:cntxtAlts/>
              </w:rPr>
            </w:pPr>
            <w:r w:rsidRPr="00A27439">
              <w:rPr>
                <w:rFonts w:eastAsia="標楷體"/>
                <w:b/>
                <w:bCs/>
                <w14:cntxtAlts/>
              </w:rPr>
              <w:t>94,955</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b/>
                <w14:cntxtAlts/>
              </w:rPr>
            </w:pPr>
            <w:r w:rsidRPr="00A27439">
              <w:rPr>
                <w:b/>
                <w14:cntxtAlts/>
              </w:rPr>
              <w:t>99.64</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b/>
                <w14:cntxtAlts/>
              </w:rPr>
            </w:pPr>
            <w:r w:rsidRPr="00A27439">
              <w:rPr>
                <w:b/>
                <w14:cntxtAlts/>
              </w:rPr>
              <w:t>98.56</w:t>
            </w:r>
          </w:p>
        </w:tc>
        <w:tc>
          <w:tcPr>
            <w:tcW w:w="1019" w:type="dxa"/>
            <w:tcBorders>
              <w:top w:val="nil"/>
              <w:left w:val="nil"/>
              <w:bottom w:val="nil"/>
            </w:tcBorders>
            <w:vAlign w:val="center"/>
          </w:tcPr>
          <w:p w:rsidR="007651D7" w:rsidRPr="00A27439" w:rsidRDefault="007651D7" w:rsidP="007651D7">
            <w:pPr>
              <w:snapToGrid w:val="0"/>
              <w:spacing w:line="400" w:lineRule="exact"/>
              <w:ind w:rightChars="11" w:right="26"/>
              <w:jc w:val="right"/>
              <w:rPr>
                <w:rFonts w:eastAsia="標楷體"/>
                <w:b/>
                <w:bCs/>
                <w14:cntxtAlts/>
              </w:rPr>
            </w:pPr>
            <w:r w:rsidRPr="00A27439">
              <w:rPr>
                <w:rFonts w:eastAsia="標楷體"/>
                <w:b/>
                <w:bCs/>
                <w14:cntxtAlts/>
              </w:rPr>
              <w:t>75,988</w:t>
            </w:r>
          </w:p>
        </w:tc>
      </w:tr>
      <w:tr w:rsidR="007651D7" w:rsidRPr="00A27439" w:rsidTr="007651D7">
        <w:trPr>
          <w:trHeight w:val="360"/>
          <w:jc w:val="center"/>
        </w:trPr>
        <w:tc>
          <w:tcPr>
            <w:tcW w:w="1682" w:type="dxa"/>
            <w:tcBorders>
              <w:top w:val="nil"/>
              <w:bottom w:val="nil"/>
            </w:tcBorders>
            <w:vAlign w:val="center"/>
          </w:tcPr>
          <w:p w:rsidR="007651D7" w:rsidRPr="00A27439" w:rsidRDefault="007651D7" w:rsidP="007651D7">
            <w:pPr>
              <w:snapToGrid w:val="0"/>
              <w:spacing w:line="400" w:lineRule="exact"/>
              <w:jc w:val="center"/>
              <w:rPr>
                <w:rFonts w:eastAsia="標楷體"/>
                <w:b/>
                <w14:cntxtAlts/>
              </w:rPr>
            </w:pPr>
            <w:r w:rsidRPr="00A27439">
              <w:rPr>
                <w:rFonts w:eastAsia="標楷體"/>
                <w:b/>
                <w:bCs/>
                <w14:cntxtAlts/>
              </w:rPr>
              <w:t>101</w:t>
            </w:r>
            <w:r w:rsidRPr="00A27439">
              <w:rPr>
                <w:rFonts w:eastAsia="標楷體"/>
                <w:b/>
                <w:bCs/>
                <w14:cntxtAlts/>
              </w:rPr>
              <w:t>年</w:t>
            </w:r>
            <w:r>
              <w:rPr>
                <w:rFonts w:eastAsia="標楷體"/>
                <w:b/>
                <w:bCs/>
                <w14:cntxtAlts/>
              </w:rPr>
              <w:t>1~</w:t>
            </w:r>
            <w:r w:rsidR="005A6F64">
              <w:rPr>
                <w:rFonts w:eastAsia="標楷體" w:hint="eastAsia"/>
                <w:b/>
                <w:bCs/>
                <w14:cntxtAlts/>
              </w:rPr>
              <w:t>11</w:t>
            </w:r>
            <w:r w:rsidRPr="00A27439">
              <w:rPr>
                <w:rFonts w:eastAsia="標楷體"/>
                <w:b/>
                <w:bCs/>
                <w14:cntxtAlts/>
              </w:rPr>
              <w:t>月</w:t>
            </w:r>
          </w:p>
        </w:tc>
        <w:tc>
          <w:tcPr>
            <w:tcW w:w="922" w:type="dxa"/>
            <w:tcBorders>
              <w:top w:val="nil"/>
              <w:bottom w:val="nil"/>
              <w:right w:val="nil"/>
            </w:tcBorders>
            <w:vAlign w:val="bottom"/>
          </w:tcPr>
          <w:p w:rsidR="007651D7" w:rsidRPr="006423E7" w:rsidRDefault="007651D7" w:rsidP="00181B7F">
            <w:pPr>
              <w:snapToGrid w:val="0"/>
              <w:spacing w:line="400" w:lineRule="exact"/>
              <w:ind w:rightChars="100" w:right="240"/>
              <w:jc w:val="right"/>
              <w:rPr>
                <w:rFonts w:eastAsia="標楷體"/>
                <w:b/>
                <w:bCs/>
                <w:color w:val="000000" w:themeColor="text1"/>
                <w14:cntxtAlts/>
              </w:rPr>
            </w:pPr>
            <w:r w:rsidRPr="006423E7">
              <w:rPr>
                <w:rFonts w:eastAsia="標楷體" w:hint="eastAsia"/>
                <w:b/>
                <w:bCs/>
                <w:color w:val="000000" w:themeColor="text1"/>
                <w14:cntxtAlts/>
              </w:rPr>
              <w:t>4</w:t>
            </w:r>
            <w:r w:rsidR="00181B7F">
              <w:rPr>
                <w:rFonts w:eastAsia="標楷體" w:hint="eastAsia"/>
                <w:b/>
                <w:bCs/>
                <w:color w:val="000000" w:themeColor="text1"/>
                <w14:cntxtAlts/>
              </w:rPr>
              <w:t>5</w:t>
            </w:r>
            <w:r w:rsidRPr="006423E7">
              <w:rPr>
                <w:rFonts w:eastAsia="標楷體" w:hint="eastAsia"/>
                <w:b/>
                <w:bCs/>
                <w:color w:val="000000" w:themeColor="text1"/>
                <w14:cntxtAlts/>
              </w:rPr>
              <w:t>,</w:t>
            </w:r>
            <w:r w:rsidR="00181B7F">
              <w:rPr>
                <w:rFonts w:eastAsia="標楷體" w:hint="eastAsia"/>
                <w:b/>
                <w:bCs/>
                <w:color w:val="000000" w:themeColor="text1"/>
                <w14:cntxtAlts/>
              </w:rPr>
              <w:t>7</w:t>
            </w:r>
            <w:r w:rsidR="00AE7F7E" w:rsidRPr="006423E7">
              <w:rPr>
                <w:rFonts w:eastAsia="標楷體" w:hint="eastAsia"/>
                <w:b/>
                <w:bCs/>
                <w:color w:val="000000" w:themeColor="text1"/>
                <w14:cntxtAlts/>
              </w:rPr>
              <w:t>2</w:t>
            </w:r>
            <w:r w:rsidR="00181B7F">
              <w:rPr>
                <w:rFonts w:eastAsia="標楷體" w:hint="eastAsia"/>
                <w:b/>
                <w:bCs/>
                <w:color w:val="000000" w:themeColor="text1"/>
                <w14:cntxtAlts/>
              </w:rPr>
              <w:t>1</w:t>
            </w:r>
          </w:p>
        </w:tc>
        <w:tc>
          <w:tcPr>
            <w:tcW w:w="949" w:type="dxa"/>
            <w:tcBorders>
              <w:top w:val="nil"/>
              <w:left w:val="nil"/>
              <w:bottom w:val="nil"/>
              <w:right w:val="nil"/>
            </w:tcBorders>
            <w:vAlign w:val="center"/>
          </w:tcPr>
          <w:p w:rsidR="007651D7" w:rsidRPr="006423E7" w:rsidRDefault="006423E7" w:rsidP="00181B7F">
            <w:pPr>
              <w:snapToGrid w:val="0"/>
              <w:spacing w:line="400" w:lineRule="exact"/>
              <w:ind w:rightChars="100" w:right="240"/>
              <w:jc w:val="right"/>
              <w:rPr>
                <w:rFonts w:eastAsia="標楷體"/>
                <w:b/>
                <w:bCs/>
                <w:color w:val="000000" w:themeColor="text1"/>
                <w14:cntxtAlts/>
              </w:rPr>
            </w:pPr>
            <w:r w:rsidRPr="006423E7">
              <w:rPr>
                <w:rFonts w:eastAsia="標楷體" w:hint="eastAsia"/>
                <w:b/>
                <w:bCs/>
                <w:color w:val="000000" w:themeColor="text1"/>
                <w14:cntxtAlts/>
              </w:rPr>
              <w:t>4</w:t>
            </w:r>
            <w:r w:rsidR="00181B7F">
              <w:rPr>
                <w:rFonts w:eastAsia="標楷體" w:hint="eastAsia"/>
                <w:b/>
                <w:bCs/>
                <w:color w:val="000000" w:themeColor="text1"/>
                <w14:cntxtAlts/>
              </w:rPr>
              <w:t>3</w:t>
            </w:r>
            <w:r w:rsidRPr="006423E7">
              <w:rPr>
                <w:rFonts w:eastAsia="標楷體" w:hint="eastAsia"/>
                <w:b/>
                <w:bCs/>
                <w:color w:val="000000" w:themeColor="text1"/>
                <w14:cntxtAlts/>
              </w:rPr>
              <w:t>,9</w:t>
            </w:r>
            <w:r w:rsidR="00181B7F">
              <w:rPr>
                <w:rFonts w:eastAsia="標楷體" w:hint="eastAsia"/>
                <w:b/>
                <w:bCs/>
                <w:color w:val="000000" w:themeColor="text1"/>
                <w14:cntxtAlts/>
              </w:rPr>
              <w:t>25</w:t>
            </w:r>
          </w:p>
        </w:tc>
        <w:tc>
          <w:tcPr>
            <w:tcW w:w="1080" w:type="dxa"/>
            <w:tcBorders>
              <w:top w:val="nil"/>
              <w:left w:val="nil"/>
              <w:bottom w:val="nil"/>
              <w:right w:val="nil"/>
            </w:tcBorders>
            <w:vAlign w:val="center"/>
          </w:tcPr>
          <w:p w:rsidR="007651D7" w:rsidRPr="00605416" w:rsidRDefault="006423E7" w:rsidP="007651D7">
            <w:pPr>
              <w:snapToGrid w:val="0"/>
              <w:spacing w:line="400" w:lineRule="exact"/>
              <w:ind w:rightChars="100" w:right="240"/>
              <w:jc w:val="right"/>
              <w:rPr>
                <w:b/>
                <w:color w:val="000000" w:themeColor="text1"/>
                <w14:cntxtAlts/>
              </w:rPr>
            </w:pPr>
            <w:r w:rsidRPr="00605416">
              <w:rPr>
                <w:rFonts w:hint="eastAsia"/>
                <w:b/>
                <w:color w:val="000000" w:themeColor="text1"/>
                <w14:cntxtAlts/>
              </w:rPr>
              <w:t>128.</w:t>
            </w:r>
            <w:r w:rsidR="00A223C9" w:rsidRPr="00605416">
              <w:rPr>
                <w:rFonts w:hint="eastAsia"/>
                <w:b/>
                <w:color w:val="000000" w:themeColor="text1"/>
                <w14:cntxtAlts/>
              </w:rPr>
              <w:t>34</w:t>
            </w:r>
          </w:p>
        </w:tc>
        <w:tc>
          <w:tcPr>
            <w:tcW w:w="1080" w:type="dxa"/>
            <w:tcBorders>
              <w:top w:val="nil"/>
              <w:left w:val="nil"/>
              <w:bottom w:val="nil"/>
              <w:right w:val="nil"/>
            </w:tcBorders>
            <w:vAlign w:val="bottom"/>
          </w:tcPr>
          <w:p w:rsidR="007651D7" w:rsidRPr="00605416" w:rsidRDefault="00A223C9" w:rsidP="00A223C9">
            <w:pPr>
              <w:snapToGrid w:val="0"/>
              <w:spacing w:line="400" w:lineRule="exact"/>
              <w:ind w:rightChars="100" w:right="240"/>
              <w:jc w:val="right"/>
              <w:rPr>
                <w:b/>
                <w:color w:val="000000" w:themeColor="text1"/>
                <w14:cntxtAlts/>
              </w:rPr>
            </w:pPr>
            <w:r w:rsidRPr="00605416">
              <w:rPr>
                <w:rFonts w:hint="eastAsia"/>
                <w:b/>
                <w:color w:val="000000" w:themeColor="text1"/>
                <w14:cntxtAlts/>
              </w:rPr>
              <w:t>82</w:t>
            </w:r>
            <w:r w:rsidR="006423E7" w:rsidRPr="00605416">
              <w:rPr>
                <w:rFonts w:hint="eastAsia"/>
                <w:b/>
                <w:color w:val="000000" w:themeColor="text1"/>
                <w14:cntxtAlts/>
              </w:rPr>
              <w:t>.</w:t>
            </w:r>
            <w:r w:rsidRPr="00605416">
              <w:rPr>
                <w:rFonts w:hint="eastAsia"/>
                <w:b/>
                <w:color w:val="000000" w:themeColor="text1"/>
                <w14:cntxtAlts/>
              </w:rPr>
              <w:t>13</w:t>
            </w:r>
          </w:p>
        </w:tc>
        <w:tc>
          <w:tcPr>
            <w:tcW w:w="1020" w:type="dxa"/>
            <w:tcBorders>
              <w:top w:val="nil"/>
              <w:left w:val="nil"/>
              <w:bottom w:val="nil"/>
              <w:right w:val="nil"/>
            </w:tcBorders>
            <w:vAlign w:val="center"/>
          </w:tcPr>
          <w:p w:rsidR="007651D7" w:rsidRPr="00605416" w:rsidRDefault="006423E7" w:rsidP="00A223C9">
            <w:pPr>
              <w:snapToGrid w:val="0"/>
              <w:spacing w:line="400" w:lineRule="exact"/>
              <w:ind w:rightChars="100" w:right="240"/>
              <w:jc w:val="right"/>
              <w:rPr>
                <w:rFonts w:eastAsia="標楷體"/>
                <w:b/>
                <w:bCs/>
                <w:color w:val="000000" w:themeColor="text1"/>
                <w14:cntxtAlts/>
              </w:rPr>
            </w:pPr>
            <w:r w:rsidRPr="00605416">
              <w:rPr>
                <w:rFonts w:eastAsia="標楷體" w:hint="eastAsia"/>
                <w:b/>
                <w:bCs/>
                <w:color w:val="000000" w:themeColor="text1"/>
                <w14:cntxtAlts/>
              </w:rPr>
              <w:t>9</w:t>
            </w:r>
            <w:r w:rsidR="00A223C9" w:rsidRPr="00605416">
              <w:rPr>
                <w:rFonts w:eastAsia="標楷體" w:hint="eastAsia"/>
                <w:b/>
                <w:bCs/>
                <w:color w:val="000000" w:themeColor="text1"/>
                <w14:cntxtAlts/>
              </w:rPr>
              <w:t>0</w:t>
            </w:r>
            <w:r w:rsidRPr="00605416">
              <w:rPr>
                <w:rFonts w:eastAsia="標楷體" w:hint="eastAsia"/>
                <w:b/>
                <w:bCs/>
                <w:color w:val="000000" w:themeColor="text1"/>
                <w14:cntxtAlts/>
              </w:rPr>
              <w:t>,2</w:t>
            </w:r>
            <w:r w:rsidR="00A223C9" w:rsidRPr="00605416">
              <w:rPr>
                <w:rFonts w:eastAsia="標楷體" w:hint="eastAsia"/>
                <w:b/>
                <w:bCs/>
                <w:color w:val="000000" w:themeColor="text1"/>
                <w14:cntxtAlts/>
              </w:rPr>
              <w:t>29</w:t>
            </w:r>
          </w:p>
        </w:tc>
        <w:tc>
          <w:tcPr>
            <w:tcW w:w="1080" w:type="dxa"/>
            <w:tcBorders>
              <w:top w:val="nil"/>
              <w:left w:val="nil"/>
              <w:bottom w:val="nil"/>
              <w:right w:val="nil"/>
            </w:tcBorders>
            <w:vAlign w:val="center"/>
          </w:tcPr>
          <w:p w:rsidR="007651D7" w:rsidRPr="00605416" w:rsidRDefault="00254EAB" w:rsidP="00A223C9">
            <w:pPr>
              <w:snapToGrid w:val="0"/>
              <w:spacing w:line="400" w:lineRule="exact"/>
              <w:ind w:rightChars="100" w:right="240"/>
              <w:jc w:val="right"/>
              <w:rPr>
                <w:b/>
                <w:color w:val="000000" w:themeColor="text1"/>
                <w14:cntxtAlts/>
              </w:rPr>
            </w:pPr>
            <w:r w:rsidRPr="00605416">
              <w:rPr>
                <w:rFonts w:hint="eastAsia"/>
                <w:b/>
                <w:color w:val="000000" w:themeColor="text1"/>
                <w14:cntxtAlts/>
              </w:rPr>
              <w:t>9</w:t>
            </w:r>
            <w:r w:rsidR="00A223C9" w:rsidRPr="00605416">
              <w:rPr>
                <w:rFonts w:hint="eastAsia"/>
                <w:b/>
                <w:color w:val="000000" w:themeColor="text1"/>
                <w14:cntxtAlts/>
              </w:rPr>
              <w:t>5</w:t>
            </w:r>
            <w:r w:rsidRPr="00605416">
              <w:rPr>
                <w:rFonts w:hint="eastAsia"/>
                <w:b/>
                <w:color w:val="000000" w:themeColor="text1"/>
                <w14:cntxtAlts/>
              </w:rPr>
              <w:t>.</w:t>
            </w:r>
            <w:r w:rsidR="00A223C9" w:rsidRPr="00605416">
              <w:rPr>
                <w:rFonts w:hint="eastAsia"/>
                <w:b/>
                <w:color w:val="000000" w:themeColor="text1"/>
                <w14:cntxtAlts/>
              </w:rPr>
              <w:t>77</w:t>
            </w:r>
          </w:p>
        </w:tc>
        <w:tc>
          <w:tcPr>
            <w:tcW w:w="1080" w:type="dxa"/>
            <w:tcBorders>
              <w:top w:val="nil"/>
              <w:left w:val="nil"/>
              <w:bottom w:val="nil"/>
              <w:right w:val="nil"/>
            </w:tcBorders>
            <w:vAlign w:val="bottom"/>
          </w:tcPr>
          <w:p w:rsidR="007651D7" w:rsidRPr="00605416" w:rsidRDefault="00254EAB" w:rsidP="00A223C9">
            <w:pPr>
              <w:snapToGrid w:val="0"/>
              <w:spacing w:line="400" w:lineRule="exact"/>
              <w:ind w:rightChars="100" w:right="240"/>
              <w:jc w:val="right"/>
              <w:rPr>
                <w:b/>
                <w:color w:val="000000" w:themeColor="text1"/>
                <w14:cntxtAlts/>
              </w:rPr>
            </w:pPr>
            <w:r w:rsidRPr="00605416">
              <w:rPr>
                <w:rFonts w:hint="eastAsia"/>
                <w:b/>
                <w:color w:val="000000" w:themeColor="text1"/>
                <w14:cntxtAlts/>
              </w:rPr>
              <w:t>9</w:t>
            </w:r>
            <w:r w:rsidR="00A223C9" w:rsidRPr="00605416">
              <w:rPr>
                <w:rFonts w:hint="eastAsia"/>
                <w:b/>
                <w:color w:val="000000" w:themeColor="text1"/>
                <w14:cntxtAlts/>
              </w:rPr>
              <w:t>4</w:t>
            </w:r>
            <w:r w:rsidRPr="00605416">
              <w:rPr>
                <w:rFonts w:hint="eastAsia"/>
                <w:b/>
                <w:color w:val="000000" w:themeColor="text1"/>
                <w14:cntxtAlts/>
              </w:rPr>
              <w:t>.</w:t>
            </w:r>
            <w:r w:rsidR="00A223C9" w:rsidRPr="00605416">
              <w:rPr>
                <w:rFonts w:hint="eastAsia"/>
                <w:b/>
                <w:color w:val="000000" w:themeColor="text1"/>
                <w14:cntxtAlts/>
              </w:rPr>
              <w:t>22</w:t>
            </w:r>
          </w:p>
        </w:tc>
        <w:tc>
          <w:tcPr>
            <w:tcW w:w="1019" w:type="dxa"/>
            <w:tcBorders>
              <w:top w:val="nil"/>
              <w:left w:val="nil"/>
              <w:bottom w:val="nil"/>
            </w:tcBorders>
            <w:vAlign w:val="center"/>
          </w:tcPr>
          <w:p w:rsidR="007651D7" w:rsidRPr="00605416" w:rsidRDefault="006423E7" w:rsidP="00A223C9">
            <w:pPr>
              <w:snapToGrid w:val="0"/>
              <w:spacing w:line="400" w:lineRule="exact"/>
              <w:ind w:rightChars="11" w:right="26"/>
              <w:jc w:val="right"/>
              <w:rPr>
                <w:rFonts w:eastAsia="標楷體"/>
                <w:b/>
                <w:bCs/>
                <w:color w:val="000000" w:themeColor="text1"/>
                <w14:cntxtAlts/>
              </w:rPr>
            </w:pPr>
            <w:r w:rsidRPr="00605416">
              <w:rPr>
                <w:rFonts w:eastAsia="標楷體" w:hint="eastAsia"/>
                <w:b/>
                <w:bCs/>
                <w:color w:val="000000" w:themeColor="text1"/>
                <w14:cntxtAlts/>
              </w:rPr>
              <w:t>7</w:t>
            </w:r>
            <w:r w:rsidR="00A223C9" w:rsidRPr="00605416">
              <w:rPr>
                <w:rFonts w:eastAsia="標楷體" w:hint="eastAsia"/>
                <w:b/>
                <w:bCs/>
                <w:color w:val="000000" w:themeColor="text1"/>
                <w14:cntxtAlts/>
              </w:rPr>
              <w:t>6</w:t>
            </w:r>
            <w:r w:rsidRPr="00605416">
              <w:rPr>
                <w:rFonts w:eastAsia="標楷體" w:hint="eastAsia"/>
                <w:b/>
                <w:bCs/>
                <w:color w:val="000000" w:themeColor="text1"/>
                <w14:cntxtAlts/>
              </w:rPr>
              <w:t>,6</w:t>
            </w:r>
            <w:r w:rsidR="00A223C9" w:rsidRPr="00605416">
              <w:rPr>
                <w:rFonts w:eastAsia="標楷體" w:hint="eastAsia"/>
                <w:b/>
                <w:bCs/>
                <w:color w:val="000000" w:themeColor="text1"/>
                <w14:cntxtAlts/>
              </w:rPr>
              <w:t>57</w:t>
            </w:r>
          </w:p>
        </w:tc>
      </w:tr>
      <w:tr w:rsidR="007651D7" w:rsidRPr="00A27439" w:rsidTr="007651D7">
        <w:trPr>
          <w:trHeight w:val="360"/>
          <w:jc w:val="center"/>
        </w:trPr>
        <w:tc>
          <w:tcPr>
            <w:tcW w:w="1682" w:type="dxa"/>
            <w:tcBorders>
              <w:top w:val="nil"/>
              <w:bottom w:val="nil"/>
            </w:tcBorders>
            <w:vAlign w:val="center"/>
          </w:tcPr>
          <w:p w:rsidR="007651D7" w:rsidRPr="00DD2173" w:rsidRDefault="007651D7" w:rsidP="007651D7">
            <w:pPr>
              <w:snapToGrid w:val="0"/>
              <w:spacing w:line="400" w:lineRule="exact"/>
              <w:jc w:val="center"/>
              <w:rPr>
                <w:rFonts w:eastAsia="標楷體"/>
                <w14:cntxtAlts/>
              </w:rPr>
            </w:pPr>
            <w:r>
              <w:rPr>
                <w:rFonts w:eastAsia="標楷體" w:hint="eastAsia"/>
                <w14:cntxtAlts/>
              </w:rPr>
              <w:t xml:space="preserve"> </w:t>
            </w:r>
            <w:r w:rsidRPr="00DD2173">
              <w:rPr>
                <w:rFonts w:eastAsia="標楷體"/>
                <w14:cntxtAlts/>
              </w:rPr>
              <w:t>1</w:t>
            </w:r>
            <w:r w:rsidRPr="00DD2173">
              <w:rPr>
                <w:rFonts w:eastAsia="標楷體"/>
                <w14:cntxtAlts/>
              </w:rPr>
              <w:t>月</w:t>
            </w:r>
          </w:p>
        </w:tc>
        <w:tc>
          <w:tcPr>
            <w:tcW w:w="922" w:type="dxa"/>
            <w:tcBorders>
              <w:top w:val="nil"/>
              <w:bottom w:val="nil"/>
              <w:right w:val="nil"/>
            </w:tcBorders>
            <w:vAlign w:val="bottom"/>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83,821</w:t>
            </w:r>
          </w:p>
        </w:tc>
        <w:tc>
          <w:tcPr>
            <w:tcW w:w="949"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83,789</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133.09</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sidRPr="00A27439">
              <w:rPr>
                <w14:cntxtAlts/>
              </w:rPr>
              <w:t>181.43</w:t>
            </w:r>
          </w:p>
        </w:tc>
        <w:tc>
          <w:tcPr>
            <w:tcW w:w="102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186,548</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109.81</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sidRPr="00A27439">
              <w:rPr>
                <w14:cntxtAlts/>
              </w:rPr>
              <w:t>210.11</w:t>
            </w:r>
          </w:p>
        </w:tc>
        <w:tc>
          <w:tcPr>
            <w:tcW w:w="1019" w:type="dxa"/>
            <w:tcBorders>
              <w:top w:val="nil"/>
              <w:left w:val="nil"/>
              <w:bottom w:val="nil"/>
            </w:tcBorders>
            <w:vAlign w:val="center"/>
          </w:tcPr>
          <w:p w:rsidR="007651D7" w:rsidRPr="00A27439" w:rsidRDefault="007651D7" w:rsidP="007651D7">
            <w:pPr>
              <w:snapToGrid w:val="0"/>
              <w:spacing w:line="400" w:lineRule="exact"/>
              <w:ind w:rightChars="11" w:right="26"/>
              <w:jc w:val="right"/>
              <w:rPr>
                <w:rFonts w:eastAsia="標楷體"/>
                <w14:cntxtAlts/>
              </w:rPr>
            </w:pPr>
            <w:r w:rsidRPr="00A27439">
              <w:rPr>
                <w:rFonts w:eastAsia="標楷體"/>
                <w14:cntxtAlts/>
              </w:rPr>
              <w:t>177,853</w:t>
            </w:r>
          </w:p>
        </w:tc>
      </w:tr>
      <w:tr w:rsidR="007651D7" w:rsidRPr="00A27439" w:rsidTr="007651D7">
        <w:trPr>
          <w:trHeight w:val="339"/>
          <w:jc w:val="center"/>
        </w:trPr>
        <w:tc>
          <w:tcPr>
            <w:tcW w:w="1682" w:type="dxa"/>
            <w:tcBorders>
              <w:top w:val="nil"/>
              <w:bottom w:val="nil"/>
            </w:tcBorders>
            <w:vAlign w:val="center"/>
          </w:tcPr>
          <w:p w:rsidR="007651D7" w:rsidRPr="00DD2173"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Pr>
                <w:rFonts w:ascii="Times New Roman" w:eastAsia="標楷體" w:hAnsi="Times New Roman" w:hint="eastAsia"/>
                <w:kern w:val="2"/>
                <w14:cntxtAlts/>
              </w:rPr>
              <w:t xml:space="preserve"> </w:t>
            </w:r>
            <w:r w:rsidRPr="00DD2173">
              <w:rPr>
                <w:rFonts w:ascii="Times New Roman" w:eastAsia="標楷體" w:hAnsi="Times New Roman"/>
                <w:kern w:val="2"/>
                <w14:cntxtAlts/>
              </w:rPr>
              <w:t>2</w:t>
            </w:r>
            <w:r w:rsidRPr="00DD2173">
              <w:rPr>
                <w:rFonts w:ascii="Times New Roman" w:eastAsia="標楷體" w:hAnsi="Times New Roman"/>
                <w:kern w:val="2"/>
                <w14:cntxtAlts/>
              </w:rPr>
              <w:t>月</w:t>
            </w:r>
          </w:p>
        </w:tc>
        <w:tc>
          <w:tcPr>
            <w:tcW w:w="922" w:type="dxa"/>
            <w:tcBorders>
              <w:top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42,249</w:t>
            </w:r>
          </w:p>
        </w:tc>
        <w:tc>
          <w:tcPr>
            <w:tcW w:w="949"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40,010</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125.67</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sidRPr="00A27439">
              <w:rPr>
                <w14:cntxtAlts/>
              </w:rPr>
              <w:t>80.11</w:t>
            </w:r>
          </w:p>
        </w:tc>
        <w:tc>
          <w:tcPr>
            <w:tcW w:w="1020" w:type="dxa"/>
            <w:tcBorders>
              <w:top w:val="nil"/>
              <w:left w:val="nil"/>
              <w:bottom w:val="nil"/>
              <w:right w:val="nil"/>
            </w:tcBorders>
            <w:vAlign w:val="center"/>
          </w:tcPr>
          <w:p w:rsidR="007651D7" w:rsidRPr="00A27439" w:rsidRDefault="007651D7" w:rsidP="007651D7">
            <w:pPr>
              <w:pStyle w:val="a9"/>
              <w:widowControl/>
              <w:tabs>
                <w:tab w:val="left" w:pos="5220"/>
              </w:tabs>
              <w:snapToGrid w:val="0"/>
              <w:spacing w:line="400" w:lineRule="exact"/>
              <w:ind w:rightChars="100" w:right="240"/>
              <w:rPr>
                <w:rFonts w:eastAsia="標楷體"/>
                <w14:cntxtAlts/>
              </w:rPr>
            </w:pPr>
            <w:r w:rsidRPr="00A27439">
              <w:rPr>
                <w:rFonts w:eastAsia="標楷體"/>
                <w14:cntxtAlts/>
              </w:rPr>
              <w:t>72,892</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94.35</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sidRPr="00A27439">
              <w:rPr>
                <w14:cntxtAlts/>
              </w:rPr>
              <w:t>82.54</w:t>
            </w:r>
          </w:p>
        </w:tc>
        <w:tc>
          <w:tcPr>
            <w:tcW w:w="1019" w:type="dxa"/>
            <w:tcBorders>
              <w:top w:val="nil"/>
              <w:left w:val="nil"/>
              <w:bottom w:val="nil"/>
            </w:tcBorders>
            <w:vAlign w:val="center"/>
          </w:tcPr>
          <w:p w:rsidR="007651D7" w:rsidRPr="00A27439" w:rsidRDefault="007651D7" w:rsidP="007651D7">
            <w:pPr>
              <w:pStyle w:val="a9"/>
              <w:widowControl/>
              <w:tabs>
                <w:tab w:val="left" w:pos="5220"/>
              </w:tabs>
              <w:snapToGrid w:val="0"/>
              <w:spacing w:line="400" w:lineRule="exact"/>
              <w:ind w:rightChars="11" w:right="26"/>
              <w:rPr>
                <w:rFonts w:eastAsia="標楷體"/>
                <w14:cntxtAlts/>
              </w:rPr>
            </w:pPr>
            <w:r w:rsidRPr="00A27439">
              <w:rPr>
                <w:rFonts w:eastAsia="標楷體"/>
                <w14:cntxtAlts/>
              </w:rPr>
              <w:t>66,906</w:t>
            </w:r>
          </w:p>
        </w:tc>
      </w:tr>
      <w:tr w:rsidR="007651D7" w:rsidRPr="00A27439" w:rsidTr="007651D7">
        <w:trPr>
          <w:trHeight w:val="339"/>
          <w:jc w:val="center"/>
        </w:trPr>
        <w:tc>
          <w:tcPr>
            <w:tcW w:w="1682" w:type="dxa"/>
            <w:tcBorders>
              <w:top w:val="nil"/>
              <w:bottom w:val="nil"/>
            </w:tcBorders>
            <w:vAlign w:val="center"/>
          </w:tcPr>
          <w:p w:rsidR="007651D7" w:rsidRPr="00DD2173"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Pr>
                <w:rFonts w:ascii="Times New Roman" w:eastAsia="標楷體" w:hAnsi="Times New Roman" w:hint="eastAsia"/>
                <w:kern w:val="2"/>
                <w14:cntxtAlts/>
              </w:rPr>
              <w:t xml:space="preserve"> </w:t>
            </w:r>
            <w:r w:rsidRPr="00DD2173">
              <w:rPr>
                <w:rFonts w:ascii="Times New Roman" w:eastAsia="標楷體" w:hAnsi="Times New Roman"/>
                <w:kern w:val="2"/>
                <w14:cntxtAlts/>
              </w:rPr>
              <w:t>3</w:t>
            </w:r>
            <w:r w:rsidRPr="00DD2173">
              <w:rPr>
                <w:rFonts w:ascii="Times New Roman" w:eastAsia="標楷體" w:hAnsi="Times New Roman"/>
                <w:kern w:val="2"/>
                <w14:cntxtAlts/>
              </w:rPr>
              <w:t>月</w:t>
            </w:r>
          </w:p>
        </w:tc>
        <w:tc>
          <w:tcPr>
            <w:tcW w:w="922" w:type="dxa"/>
            <w:tcBorders>
              <w:top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41,393</w:t>
            </w:r>
          </w:p>
        </w:tc>
        <w:tc>
          <w:tcPr>
            <w:tcW w:w="949"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38,447</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126.91</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sidRPr="00A27439">
              <w:rPr>
                <w14:cntxtAlts/>
              </w:rPr>
              <w:t>68.57</w:t>
            </w:r>
          </w:p>
        </w:tc>
        <w:tc>
          <w:tcPr>
            <w:tcW w:w="1020" w:type="dxa"/>
            <w:tcBorders>
              <w:top w:val="nil"/>
              <w:left w:val="nil"/>
              <w:bottom w:val="nil"/>
              <w:right w:val="nil"/>
            </w:tcBorders>
            <w:vAlign w:val="center"/>
          </w:tcPr>
          <w:p w:rsidR="007651D7" w:rsidRPr="00A27439" w:rsidRDefault="007651D7" w:rsidP="007651D7">
            <w:pPr>
              <w:pStyle w:val="a9"/>
              <w:widowControl/>
              <w:tabs>
                <w:tab w:val="left" w:pos="5220"/>
              </w:tabs>
              <w:snapToGrid w:val="0"/>
              <w:spacing w:line="400" w:lineRule="exact"/>
              <w:ind w:rightChars="100" w:right="240"/>
              <w:rPr>
                <w:rFonts w:eastAsia="標楷體"/>
                <w14:cntxtAlts/>
              </w:rPr>
            </w:pPr>
            <w:r w:rsidRPr="00A27439">
              <w:rPr>
                <w:rFonts w:eastAsia="標楷體"/>
                <w14:cntxtAlts/>
              </w:rPr>
              <w:t>75,645</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83.03</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sidRPr="00A27439">
              <w:rPr>
                <w14:cntxtAlts/>
              </w:rPr>
              <w:t>79.99</w:t>
            </w:r>
          </w:p>
        </w:tc>
        <w:tc>
          <w:tcPr>
            <w:tcW w:w="1019" w:type="dxa"/>
            <w:tcBorders>
              <w:top w:val="nil"/>
              <w:left w:val="nil"/>
              <w:bottom w:val="nil"/>
            </w:tcBorders>
            <w:vAlign w:val="center"/>
          </w:tcPr>
          <w:p w:rsidR="007651D7" w:rsidRPr="00A27439" w:rsidRDefault="007651D7" w:rsidP="007651D7">
            <w:pPr>
              <w:pStyle w:val="a9"/>
              <w:widowControl/>
              <w:tabs>
                <w:tab w:val="left" w:pos="5220"/>
              </w:tabs>
              <w:snapToGrid w:val="0"/>
              <w:spacing w:line="400" w:lineRule="exact"/>
              <w:ind w:rightChars="11" w:right="26"/>
              <w:rPr>
                <w:rFonts w:eastAsia="標楷體"/>
                <w14:cntxtAlts/>
              </w:rPr>
            </w:pPr>
            <w:r w:rsidRPr="00A27439">
              <w:rPr>
                <w:rFonts w:eastAsia="標楷體"/>
                <w14:cntxtAlts/>
              </w:rPr>
              <w:t>72,798</w:t>
            </w:r>
          </w:p>
        </w:tc>
      </w:tr>
      <w:tr w:rsidR="007651D7" w:rsidRPr="00A27439" w:rsidTr="007651D7">
        <w:trPr>
          <w:trHeight w:val="339"/>
          <w:jc w:val="center"/>
        </w:trPr>
        <w:tc>
          <w:tcPr>
            <w:tcW w:w="1682" w:type="dxa"/>
            <w:tcBorders>
              <w:top w:val="nil"/>
              <w:bottom w:val="nil"/>
            </w:tcBorders>
            <w:vAlign w:val="center"/>
          </w:tcPr>
          <w:p w:rsidR="007651D7" w:rsidRPr="00DD2173"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Pr>
                <w:rFonts w:ascii="Times New Roman" w:eastAsia="標楷體" w:hAnsi="Times New Roman" w:hint="eastAsia"/>
                <w:kern w:val="2"/>
                <w14:cntxtAlts/>
              </w:rPr>
              <w:t xml:space="preserve"> </w:t>
            </w:r>
            <w:r w:rsidRPr="00DD2173">
              <w:rPr>
                <w:rFonts w:ascii="Times New Roman" w:eastAsia="標楷體" w:hAnsi="Times New Roman"/>
                <w:kern w:val="2"/>
                <w14:cntxtAlts/>
              </w:rPr>
              <w:t>4</w:t>
            </w:r>
            <w:r w:rsidRPr="00DD2173">
              <w:rPr>
                <w:rFonts w:ascii="Times New Roman" w:eastAsia="標楷體" w:hAnsi="Times New Roman"/>
                <w:kern w:val="2"/>
                <w14:cntxtAlts/>
              </w:rPr>
              <w:t>月</w:t>
            </w:r>
          </w:p>
        </w:tc>
        <w:tc>
          <w:tcPr>
            <w:tcW w:w="922" w:type="dxa"/>
            <w:tcBorders>
              <w:top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41,549</w:t>
            </w:r>
          </w:p>
        </w:tc>
        <w:tc>
          <w:tcPr>
            <w:tcW w:w="949"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38,512</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133.23</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sidRPr="00A27439">
              <w:rPr>
                <w14:cntxtAlts/>
              </w:rPr>
              <w:t>71.14</w:t>
            </w:r>
          </w:p>
        </w:tc>
        <w:tc>
          <w:tcPr>
            <w:tcW w:w="1020" w:type="dxa"/>
            <w:tcBorders>
              <w:top w:val="nil"/>
              <w:left w:val="nil"/>
              <w:bottom w:val="nil"/>
              <w:right w:val="nil"/>
            </w:tcBorders>
            <w:vAlign w:val="center"/>
          </w:tcPr>
          <w:p w:rsidR="007651D7" w:rsidRPr="00A27439" w:rsidRDefault="007651D7" w:rsidP="007651D7">
            <w:pPr>
              <w:pStyle w:val="a9"/>
              <w:widowControl/>
              <w:tabs>
                <w:tab w:val="left" w:pos="5220"/>
              </w:tabs>
              <w:snapToGrid w:val="0"/>
              <w:spacing w:line="400" w:lineRule="exact"/>
              <w:ind w:rightChars="100" w:right="240"/>
              <w:rPr>
                <w:rFonts w:eastAsia="標楷體"/>
                <w14:cntxtAlts/>
              </w:rPr>
            </w:pPr>
            <w:r w:rsidRPr="00A27439">
              <w:rPr>
                <w:rFonts w:eastAsia="標楷體"/>
                <w14:cntxtAlts/>
              </w:rPr>
              <w:t>71,858</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94.00</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sidRPr="00A27439">
              <w:rPr>
                <w14:cntxtAlts/>
              </w:rPr>
              <w:t>79.88</w:t>
            </w:r>
          </w:p>
        </w:tc>
        <w:tc>
          <w:tcPr>
            <w:tcW w:w="1019" w:type="dxa"/>
            <w:tcBorders>
              <w:top w:val="nil"/>
              <w:left w:val="nil"/>
              <w:bottom w:val="nil"/>
            </w:tcBorders>
            <w:vAlign w:val="center"/>
          </w:tcPr>
          <w:p w:rsidR="007651D7" w:rsidRPr="00A27439" w:rsidRDefault="007651D7" w:rsidP="007651D7">
            <w:pPr>
              <w:pStyle w:val="a9"/>
              <w:widowControl/>
              <w:tabs>
                <w:tab w:val="left" w:pos="5220"/>
              </w:tabs>
              <w:snapToGrid w:val="0"/>
              <w:spacing w:line="400" w:lineRule="exact"/>
              <w:ind w:rightChars="11" w:right="26"/>
              <w:rPr>
                <w:rFonts w:eastAsia="標楷體"/>
                <w14:cntxtAlts/>
              </w:rPr>
            </w:pPr>
            <w:r w:rsidRPr="00A27439">
              <w:rPr>
                <w:rFonts w:eastAsia="標楷體"/>
                <w14:cntxtAlts/>
              </w:rPr>
              <w:t>75,318</w:t>
            </w:r>
          </w:p>
        </w:tc>
      </w:tr>
      <w:tr w:rsidR="007651D7" w:rsidRPr="00A27439" w:rsidTr="007651D7">
        <w:trPr>
          <w:trHeight w:val="339"/>
          <w:jc w:val="center"/>
        </w:trPr>
        <w:tc>
          <w:tcPr>
            <w:tcW w:w="1682" w:type="dxa"/>
            <w:tcBorders>
              <w:top w:val="nil"/>
              <w:bottom w:val="nil"/>
            </w:tcBorders>
            <w:vAlign w:val="center"/>
          </w:tcPr>
          <w:p w:rsidR="007651D7" w:rsidRPr="00DD2173"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Pr>
                <w:rFonts w:ascii="Times New Roman" w:eastAsia="標楷體" w:hAnsi="Times New Roman" w:hint="eastAsia"/>
                <w:kern w:val="2"/>
                <w14:cntxtAlts/>
              </w:rPr>
              <w:t xml:space="preserve"> </w:t>
            </w:r>
            <w:r w:rsidRPr="00DD2173">
              <w:rPr>
                <w:rFonts w:ascii="Times New Roman" w:eastAsia="標楷體" w:hAnsi="Times New Roman"/>
                <w:kern w:val="2"/>
                <w14:cntxtAlts/>
              </w:rPr>
              <w:t>5</w:t>
            </w:r>
            <w:r w:rsidRPr="00DD2173">
              <w:rPr>
                <w:rFonts w:ascii="Times New Roman" w:eastAsia="標楷體" w:hAnsi="Times New Roman"/>
                <w:kern w:val="2"/>
                <w14:cntxtAlts/>
              </w:rPr>
              <w:t>月</w:t>
            </w:r>
          </w:p>
        </w:tc>
        <w:tc>
          <w:tcPr>
            <w:tcW w:w="922" w:type="dxa"/>
            <w:tcBorders>
              <w:top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41,924</w:t>
            </w:r>
          </w:p>
        </w:tc>
        <w:tc>
          <w:tcPr>
            <w:tcW w:w="949"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38,883</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128.06</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sidRPr="00A27439">
              <w:rPr>
                <w14:cntxtAlts/>
              </w:rPr>
              <w:t>69.29</w:t>
            </w:r>
          </w:p>
        </w:tc>
        <w:tc>
          <w:tcPr>
            <w:tcW w:w="1020" w:type="dxa"/>
            <w:tcBorders>
              <w:top w:val="nil"/>
              <w:left w:val="nil"/>
              <w:bottom w:val="nil"/>
              <w:right w:val="nil"/>
            </w:tcBorders>
            <w:vAlign w:val="center"/>
          </w:tcPr>
          <w:p w:rsidR="007651D7" w:rsidRPr="00A27439" w:rsidRDefault="007651D7" w:rsidP="007651D7">
            <w:pPr>
              <w:pStyle w:val="a9"/>
              <w:widowControl/>
              <w:tabs>
                <w:tab w:val="left" w:pos="5220"/>
              </w:tabs>
              <w:snapToGrid w:val="0"/>
              <w:spacing w:line="400" w:lineRule="exact"/>
              <w:ind w:rightChars="100" w:right="240"/>
              <w:rPr>
                <w:rFonts w:eastAsia="標楷體"/>
                <w14:cntxtAlts/>
              </w:rPr>
            </w:pPr>
            <w:r w:rsidRPr="00A27439">
              <w:rPr>
                <w:rFonts w:eastAsia="標楷體"/>
                <w14:cntxtAlts/>
              </w:rPr>
              <w:t>108,045</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91.79</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sidRPr="00A27439">
              <w:rPr>
                <w14:cntxtAlts/>
              </w:rPr>
              <w:t>113.15</w:t>
            </w:r>
          </w:p>
        </w:tc>
        <w:tc>
          <w:tcPr>
            <w:tcW w:w="1019" w:type="dxa"/>
            <w:tcBorders>
              <w:top w:val="nil"/>
              <w:left w:val="nil"/>
              <w:bottom w:val="nil"/>
            </w:tcBorders>
            <w:vAlign w:val="center"/>
          </w:tcPr>
          <w:p w:rsidR="007651D7" w:rsidRPr="00A27439" w:rsidRDefault="007651D7" w:rsidP="007651D7">
            <w:pPr>
              <w:pStyle w:val="a9"/>
              <w:widowControl/>
              <w:tabs>
                <w:tab w:val="left" w:pos="5220"/>
              </w:tabs>
              <w:snapToGrid w:val="0"/>
              <w:spacing w:line="400" w:lineRule="exact"/>
              <w:ind w:rightChars="11" w:right="26"/>
              <w:rPr>
                <w:rFonts w:eastAsia="標楷體"/>
                <w14:cntxtAlts/>
              </w:rPr>
            </w:pPr>
            <w:r w:rsidRPr="00A27439">
              <w:rPr>
                <w:rFonts w:eastAsia="標楷體"/>
                <w14:cntxtAlts/>
              </w:rPr>
              <w:t>63,568</w:t>
            </w:r>
          </w:p>
        </w:tc>
      </w:tr>
      <w:tr w:rsidR="007651D7" w:rsidRPr="00A27439" w:rsidTr="007651D7">
        <w:trPr>
          <w:trHeight w:val="339"/>
          <w:jc w:val="center"/>
        </w:trPr>
        <w:tc>
          <w:tcPr>
            <w:tcW w:w="1682" w:type="dxa"/>
            <w:tcBorders>
              <w:top w:val="nil"/>
              <w:bottom w:val="nil"/>
            </w:tcBorders>
            <w:vAlign w:val="center"/>
          </w:tcPr>
          <w:p w:rsidR="007651D7" w:rsidRPr="00DD2173"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Pr>
                <w:rFonts w:ascii="Times New Roman" w:eastAsia="標楷體" w:hAnsi="Times New Roman" w:hint="eastAsia"/>
                <w:kern w:val="2"/>
                <w14:cntxtAlts/>
              </w:rPr>
              <w:t xml:space="preserve"> </w:t>
            </w:r>
            <w:r w:rsidRPr="00DD2173">
              <w:rPr>
                <w:rFonts w:ascii="Times New Roman" w:eastAsia="標楷體" w:hAnsi="Times New Roman"/>
                <w:kern w:val="2"/>
                <w14:cntxtAlts/>
              </w:rPr>
              <w:t>6</w:t>
            </w:r>
            <w:r w:rsidRPr="00DD2173">
              <w:rPr>
                <w:rFonts w:ascii="Times New Roman" w:eastAsia="標楷體" w:hAnsi="Times New Roman"/>
                <w:kern w:val="2"/>
                <w14:cntxtAlts/>
              </w:rPr>
              <w:t>月</w:t>
            </w:r>
          </w:p>
        </w:tc>
        <w:tc>
          <w:tcPr>
            <w:tcW w:w="922" w:type="dxa"/>
            <w:tcBorders>
              <w:top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42,845</w:t>
            </w:r>
          </w:p>
        </w:tc>
        <w:tc>
          <w:tcPr>
            <w:tcW w:w="949"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41,383</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127.13</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sidRPr="00A27439">
              <w:rPr>
                <w14:cntxtAlts/>
              </w:rPr>
              <w:t>77.91</w:t>
            </w:r>
          </w:p>
        </w:tc>
        <w:tc>
          <w:tcPr>
            <w:tcW w:w="1020" w:type="dxa"/>
            <w:tcBorders>
              <w:top w:val="nil"/>
              <w:left w:val="nil"/>
              <w:bottom w:val="nil"/>
              <w:right w:val="nil"/>
            </w:tcBorders>
            <w:vAlign w:val="center"/>
          </w:tcPr>
          <w:p w:rsidR="007651D7" w:rsidRPr="00A27439" w:rsidRDefault="007651D7" w:rsidP="007651D7">
            <w:pPr>
              <w:pStyle w:val="a9"/>
              <w:widowControl/>
              <w:tabs>
                <w:tab w:val="left" w:pos="5220"/>
              </w:tabs>
              <w:snapToGrid w:val="0"/>
              <w:spacing w:line="400" w:lineRule="exact"/>
              <w:ind w:rightChars="100" w:right="240"/>
              <w:rPr>
                <w:rFonts w:eastAsia="標楷體"/>
                <w14:cntxtAlts/>
              </w:rPr>
            </w:pPr>
            <w:r w:rsidRPr="00A27439">
              <w:rPr>
                <w:rFonts w:eastAsia="標楷體"/>
                <w14:cntxtAlts/>
              </w:rPr>
              <w:t>75,647</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97.33</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sidRPr="00A27439">
              <w:rPr>
                <w14:cntxtAlts/>
              </w:rPr>
              <w:t>77.20</w:t>
            </w:r>
          </w:p>
        </w:tc>
        <w:tc>
          <w:tcPr>
            <w:tcW w:w="1019" w:type="dxa"/>
            <w:tcBorders>
              <w:top w:val="nil"/>
              <w:left w:val="nil"/>
              <w:bottom w:val="nil"/>
            </w:tcBorders>
            <w:vAlign w:val="center"/>
          </w:tcPr>
          <w:p w:rsidR="007651D7" w:rsidRPr="00A27439" w:rsidRDefault="007651D7" w:rsidP="007651D7">
            <w:pPr>
              <w:pStyle w:val="a9"/>
              <w:widowControl/>
              <w:tabs>
                <w:tab w:val="left" w:pos="5220"/>
              </w:tabs>
              <w:snapToGrid w:val="0"/>
              <w:spacing w:line="400" w:lineRule="exact"/>
              <w:ind w:rightChars="11" w:right="26"/>
              <w:rPr>
                <w:rFonts w:eastAsia="標楷體"/>
                <w14:cntxtAlts/>
              </w:rPr>
            </w:pPr>
            <w:r w:rsidRPr="00A27439">
              <w:rPr>
                <w:rFonts w:eastAsia="標楷體"/>
                <w14:cntxtAlts/>
              </w:rPr>
              <w:t>70,728</w:t>
            </w:r>
          </w:p>
        </w:tc>
      </w:tr>
      <w:tr w:rsidR="007651D7" w:rsidRPr="00A27439" w:rsidTr="007651D7">
        <w:trPr>
          <w:trHeight w:val="339"/>
          <w:jc w:val="center"/>
        </w:trPr>
        <w:tc>
          <w:tcPr>
            <w:tcW w:w="1682" w:type="dxa"/>
            <w:tcBorders>
              <w:top w:val="nil"/>
              <w:bottom w:val="nil"/>
            </w:tcBorders>
            <w:vAlign w:val="center"/>
          </w:tcPr>
          <w:p w:rsidR="007651D7" w:rsidRPr="00DD2173"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Pr>
                <w:rFonts w:ascii="Times New Roman" w:eastAsia="標楷體" w:hAnsi="Times New Roman" w:hint="eastAsia"/>
                <w:kern w:val="2"/>
                <w14:cntxtAlts/>
              </w:rPr>
              <w:t xml:space="preserve"> </w:t>
            </w:r>
            <w:r w:rsidRPr="00DD2173">
              <w:rPr>
                <w:rFonts w:ascii="Times New Roman" w:eastAsia="標楷體" w:hAnsi="Times New Roman"/>
                <w:kern w:val="2"/>
                <w14:cntxtAlts/>
              </w:rPr>
              <w:t>7</w:t>
            </w:r>
            <w:r w:rsidRPr="00DD2173">
              <w:rPr>
                <w:rFonts w:ascii="Times New Roman" w:eastAsia="標楷體" w:hAnsi="Times New Roman"/>
                <w:kern w:val="2"/>
                <w14:cntxtAlts/>
              </w:rPr>
              <w:t>月</w:t>
            </w:r>
          </w:p>
        </w:tc>
        <w:tc>
          <w:tcPr>
            <w:tcW w:w="922" w:type="dxa"/>
            <w:tcBorders>
              <w:top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42,535</w:t>
            </w:r>
          </w:p>
        </w:tc>
        <w:tc>
          <w:tcPr>
            <w:tcW w:w="949"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40,234</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126.54</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sidRPr="00A27439">
              <w:rPr>
                <w14:cntxtAlts/>
              </w:rPr>
              <w:t>73.46</w:t>
            </w:r>
          </w:p>
        </w:tc>
        <w:tc>
          <w:tcPr>
            <w:tcW w:w="1020" w:type="dxa"/>
            <w:tcBorders>
              <w:top w:val="nil"/>
              <w:left w:val="nil"/>
              <w:bottom w:val="nil"/>
              <w:right w:val="nil"/>
            </w:tcBorders>
            <w:vAlign w:val="center"/>
          </w:tcPr>
          <w:p w:rsidR="007651D7" w:rsidRPr="00A27439" w:rsidRDefault="007651D7" w:rsidP="007651D7">
            <w:pPr>
              <w:pStyle w:val="a9"/>
              <w:widowControl/>
              <w:tabs>
                <w:tab w:val="left" w:pos="5220"/>
              </w:tabs>
              <w:snapToGrid w:val="0"/>
              <w:spacing w:line="400" w:lineRule="exact"/>
              <w:ind w:rightChars="100" w:right="240"/>
              <w:rPr>
                <w:rFonts w:eastAsia="標楷體"/>
                <w14:cntxtAlts/>
              </w:rPr>
            </w:pPr>
            <w:r w:rsidRPr="00A27439">
              <w:rPr>
                <w:rFonts w:eastAsia="標楷體"/>
                <w14:cntxtAlts/>
              </w:rPr>
              <w:t>74,560</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104.48</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sidRPr="00A27439">
              <w:rPr>
                <w14:cntxtAlts/>
              </w:rPr>
              <w:t>68.45</w:t>
            </w:r>
          </w:p>
        </w:tc>
        <w:tc>
          <w:tcPr>
            <w:tcW w:w="1019" w:type="dxa"/>
            <w:tcBorders>
              <w:top w:val="nil"/>
              <w:left w:val="nil"/>
              <w:bottom w:val="nil"/>
            </w:tcBorders>
            <w:vAlign w:val="center"/>
          </w:tcPr>
          <w:p w:rsidR="007651D7" w:rsidRPr="00A27439" w:rsidRDefault="007651D7" w:rsidP="007651D7">
            <w:pPr>
              <w:pStyle w:val="a9"/>
              <w:widowControl/>
              <w:tabs>
                <w:tab w:val="left" w:pos="5220"/>
              </w:tabs>
              <w:snapToGrid w:val="0"/>
              <w:spacing w:line="400" w:lineRule="exact"/>
              <w:ind w:rightChars="11" w:right="26"/>
              <w:rPr>
                <w:rFonts w:eastAsia="標楷體"/>
                <w14:cntxtAlts/>
              </w:rPr>
            </w:pPr>
            <w:r w:rsidRPr="00A27439">
              <w:rPr>
                <w:rFonts w:eastAsia="標楷體"/>
                <w14:cntxtAlts/>
              </w:rPr>
              <w:t>64,687</w:t>
            </w:r>
          </w:p>
        </w:tc>
      </w:tr>
      <w:tr w:rsidR="007651D7" w:rsidRPr="00A27439" w:rsidTr="007651D7">
        <w:trPr>
          <w:trHeight w:val="339"/>
          <w:jc w:val="center"/>
        </w:trPr>
        <w:tc>
          <w:tcPr>
            <w:tcW w:w="1682" w:type="dxa"/>
            <w:tcBorders>
              <w:top w:val="nil"/>
              <w:bottom w:val="nil"/>
            </w:tcBorders>
            <w:vAlign w:val="center"/>
          </w:tcPr>
          <w:p w:rsidR="007651D7" w:rsidRPr="00DD2173"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Pr>
                <w:rFonts w:ascii="Times New Roman" w:eastAsia="標楷體" w:hAnsi="Times New Roman" w:hint="eastAsia"/>
                <w:kern w:val="2"/>
                <w14:cntxtAlts/>
              </w:rPr>
              <w:t xml:space="preserve"> 8</w:t>
            </w:r>
            <w:r w:rsidRPr="00DD2173">
              <w:rPr>
                <w:rFonts w:ascii="Times New Roman" w:eastAsia="標楷體" w:hAnsi="Times New Roman"/>
                <w:kern w:val="2"/>
                <w14:cntxtAlts/>
              </w:rPr>
              <w:t>月</w:t>
            </w:r>
          </w:p>
        </w:tc>
        <w:tc>
          <w:tcPr>
            <w:tcW w:w="922" w:type="dxa"/>
            <w:tcBorders>
              <w:top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4</w:t>
            </w:r>
            <w:r>
              <w:rPr>
                <w:rFonts w:eastAsia="標楷體" w:hint="eastAsia"/>
                <w14:cntxtAlts/>
              </w:rPr>
              <w:t>1</w:t>
            </w:r>
            <w:r w:rsidRPr="00A27439">
              <w:rPr>
                <w:rFonts w:eastAsia="標楷體"/>
                <w14:cntxtAlts/>
              </w:rPr>
              <w:t>,</w:t>
            </w:r>
            <w:r>
              <w:rPr>
                <w:rFonts w:eastAsia="標楷體" w:hint="eastAsia"/>
                <w14:cntxtAlts/>
              </w:rPr>
              <w:t>8</w:t>
            </w:r>
            <w:r w:rsidRPr="00A27439">
              <w:rPr>
                <w:rFonts w:eastAsia="標楷體"/>
                <w14:cntxtAlts/>
              </w:rPr>
              <w:t>3</w:t>
            </w:r>
            <w:r>
              <w:rPr>
                <w:rFonts w:eastAsia="標楷體" w:hint="eastAsia"/>
                <w14:cntxtAlts/>
              </w:rPr>
              <w:t>8</w:t>
            </w:r>
          </w:p>
        </w:tc>
        <w:tc>
          <w:tcPr>
            <w:tcW w:w="949"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40,34</w:t>
            </w:r>
            <w:r>
              <w:rPr>
                <w:rFonts w:eastAsia="標楷體" w:hint="eastAsia"/>
                <w14:cntxtAlts/>
              </w:rPr>
              <w:t>0</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12</w:t>
            </w:r>
            <w:r>
              <w:rPr>
                <w:rFonts w:hint="eastAsia"/>
                <w14:cntxtAlts/>
              </w:rPr>
              <w:t>7</w:t>
            </w:r>
            <w:r w:rsidRPr="00A27439">
              <w:rPr>
                <w14:cntxtAlts/>
              </w:rPr>
              <w:t>.</w:t>
            </w:r>
            <w:r>
              <w:rPr>
                <w:rFonts w:hint="eastAsia"/>
                <w14:cntxtAlts/>
              </w:rPr>
              <w:t>60</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sidRPr="00A27439">
              <w:rPr>
                <w14:cntxtAlts/>
              </w:rPr>
              <w:t>7</w:t>
            </w:r>
            <w:r>
              <w:rPr>
                <w:rFonts w:hint="eastAsia"/>
                <w14:cntxtAlts/>
              </w:rPr>
              <w:t>2</w:t>
            </w:r>
            <w:r w:rsidRPr="00A27439">
              <w:rPr>
                <w14:cntxtAlts/>
              </w:rPr>
              <w:t>.</w:t>
            </w:r>
            <w:r>
              <w:rPr>
                <w:rFonts w:hint="eastAsia"/>
                <w14:cntxtAlts/>
              </w:rPr>
              <w:t>5</w:t>
            </w:r>
            <w:r w:rsidRPr="00A27439">
              <w:rPr>
                <w14:cntxtAlts/>
              </w:rPr>
              <w:t>6</w:t>
            </w:r>
          </w:p>
        </w:tc>
        <w:tc>
          <w:tcPr>
            <w:tcW w:w="1020" w:type="dxa"/>
            <w:tcBorders>
              <w:top w:val="nil"/>
              <w:left w:val="nil"/>
              <w:bottom w:val="nil"/>
              <w:right w:val="nil"/>
            </w:tcBorders>
            <w:vAlign w:val="center"/>
          </w:tcPr>
          <w:p w:rsidR="007651D7" w:rsidRPr="00A27439" w:rsidRDefault="007651D7" w:rsidP="007651D7">
            <w:pPr>
              <w:pStyle w:val="a9"/>
              <w:widowControl/>
              <w:tabs>
                <w:tab w:val="left" w:pos="5220"/>
              </w:tabs>
              <w:snapToGrid w:val="0"/>
              <w:spacing w:line="400" w:lineRule="exact"/>
              <w:ind w:rightChars="100" w:right="240"/>
              <w:rPr>
                <w:rFonts w:eastAsia="標楷體"/>
                <w14:cntxtAlts/>
              </w:rPr>
            </w:pPr>
            <w:r>
              <w:rPr>
                <w:rFonts w:eastAsia="標楷體"/>
                <w14:cntxtAlts/>
              </w:rPr>
              <w:t>7</w:t>
            </w:r>
            <w:r>
              <w:rPr>
                <w:rFonts w:eastAsia="標楷體" w:hint="eastAsia"/>
                <w14:cntxtAlts/>
              </w:rPr>
              <w:t>5</w:t>
            </w:r>
            <w:r w:rsidRPr="00A27439">
              <w:rPr>
                <w:rFonts w:eastAsia="標楷體"/>
                <w14:cntxtAlts/>
              </w:rPr>
              <w:t>,</w:t>
            </w:r>
            <w:r>
              <w:rPr>
                <w:rFonts w:eastAsia="標楷體" w:hint="eastAsia"/>
                <w14:cntxtAlts/>
              </w:rPr>
              <w:t>833</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10</w:t>
            </w:r>
            <w:r>
              <w:rPr>
                <w:rFonts w:hint="eastAsia"/>
                <w14:cntxtAlts/>
              </w:rPr>
              <w:t>2</w:t>
            </w:r>
            <w:r w:rsidRPr="00A27439">
              <w:rPr>
                <w14:cntxtAlts/>
              </w:rPr>
              <w:t>.</w:t>
            </w:r>
            <w:r>
              <w:rPr>
                <w:rFonts w:hint="eastAsia"/>
                <w14:cntxtAlts/>
              </w:rPr>
              <w:t>1</w:t>
            </w:r>
            <w:r w:rsidRPr="00A27439">
              <w:rPr>
                <w14:cntxtAlts/>
              </w:rPr>
              <w:t>4</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Pr>
                <w:rFonts w:hint="eastAsia"/>
                <w14:cntxtAlts/>
              </w:rPr>
              <w:t>70</w:t>
            </w:r>
            <w:r w:rsidRPr="00A27439">
              <w:rPr>
                <w14:cntxtAlts/>
              </w:rPr>
              <w:t>.</w:t>
            </w:r>
            <w:r>
              <w:rPr>
                <w:rFonts w:hint="eastAsia"/>
                <w14:cntxtAlts/>
              </w:rPr>
              <w:t>98</w:t>
            </w:r>
          </w:p>
        </w:tc>
        <w:tc>
          <w:tcPr>
            <w:tcW w:w="1019" w:type="dxa"/>
            <w:tcBorders>
              <w:top w:val="nil"/>
              <w:left w:val="nil"/>
              <w:bottom w:val="nil"/>
            </w:tcBorders>
            <w:vAlign w:val="center"/>
          </w:tcPr>
          <w:p w:rsidR="007651D7" w:rsidRPr="00A27439" w:rsidRDefault="007651D7" w:rsidP="007651D7">
            <w:pPr>
              <w:pStyle w:val="a9"/>
              <w:widowControl/>
              <w:tabs>
                <w:tab w:val="left" w:pos="5220"/>
              </w:tabs>
              <w:snapToGrid w:val="0"/>
              <w:spacing w:line="400" w:lineRule="exact"/>
              <w:ind w:rightChars="11" w:right="26"/>
              <w:rPr>
                <w:rFonts w:eastAsia="標楷體"/>
                <w14:cntxtAlts/>
              </w:rPr>
            </w:pPr>
            <w:r w:rsidRPr="00A27439">
              <w:rPr>
                <w:rFonts w:eastAsia="標楷體"/>
                <w14:cntxtAlts/>
              </w:rPr>
              <w:t>6</w:t>
            </w:r>
            <w:r>
              <w:rPr>
                <w:rFonts w:eastAsia="標楷體" w:hint="eastAsia"/>
                <w14:cntxtAlts/>
              </w:rPr>
              <w:t>7</w:t>
            </w:r>
            <w:r w:rsidRPr="00A27439">
              <w:rPr>
                <w:rFonts w:eastAsia="標楷體"/>
                <w14:cntxtAlts/>
              </w:rPr>
              <w:t>,</w:t>
            </w:r>
            <w:r>
              <w:rPr>
                <w:rFonts w:eastAsia="標楷體" w:hint="eastAsia"/>
                <w14:cntxtAlts/>
              </w:rPr>
              <w:t>2</w:t>
            </w:r>
            <w:r w:rsidRPr="00A27439">
              <w:rPr>
                <w:rFonts w:eastAsia="標楷體"/>
                <w14:cntxtAlts/>
              </w:rPr>
              <w:t>6</w:t>
            </w:r>
            <w:r>
              <w:rPr>
                <w:rFonts w:eastAsia="標楷體" w:hint="eastAsia"/>
                <w14:cntxtAlts/>
              </w:rPr>
              <w:t>9</w:t>
            </w:r>
          </w:p>
        </w:tc>
      </w:tr>
      <w:tr w:rsidR="00AE7F7E" w:rsidRPr="00A27439" w:rsidTr="007651D7">
        <w:trPr>
          <w:trHeight w:val="339"/>
          <w:jc w:val="center"/>
        </w:trPr>
        <w:tc>
          <w:tcPr>
            <w:tcW w:w="1682" w:type="dxa"/>
            <w:tcBorders>
              <w:top w:val="nil"/>
              <w:bottom w:val="nil"/>
            </w:tcBorders>
            <w:vAlign w:val="center"/>
          </w:tcPr>
          <w:p w:rsidR="00AE7F7E" w:rsidRDefault="00AE7F7E" w:rsidP="007932B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Pr>
                <w:rFonts w:ascii="Times New Roman" w:eastAsia="標楷體" w:hAnsi="Times New Roman" w:hint="eastAsia"/>
                <w:kern w:val="2"/>
                <w14:cntxtAlts/>
              </w:rPr>
              <w:t>9</w:t>
            </w:r>
            <w:r>
              <w:rPr>
                <w:rFonts w:ascii="Times New Roman" w:eastAsia="標楷體" w:hAnsi="Times New Roman" w:hint="eastAsia"/>
                <w:kern w:val="2"/>
                <w14:cntxtAlts/>
              </w:rPr>
              <w:t>月</w:t>
            </w:r>
          </w:p>
        </w:tc>
        <w:tc>
          <w:tcPr>
            <w:tcW w:w="922" w:type="dxa"/>
            <w:tcBorders>
              <w:top w:val="nil"/>
              <w:bottom w:val="nil"/>
              <w:right w:val="nil"/>
            </w:tcBorders>
            <w:vAlign w:val="center"/>
          </w:tcPr>
          <w:p w:rsidR="00AE7F7E" w:rsidRPr="00A27439" w:rsidRDefault="00AE7F7E" w:rsidP="007932BE">
            <w:pPr>
              <w:snapToGrid w:val="0"/>
              <w:spacing w:line="400" w:lineRule="exact"/>
              <w:ind w:rightChars="100" w:right="240"/>
              <w:jc w:val="right"/>
              <w:rPr>
                <w:rFonts w:eastAsia="標楷體"/>
                <w14:cntxtAlts/>
              </w:rPr>
            </w:pPr>
            <w:r>
              <w:rPr>
                <w:rFonts w:eastAsia="標楷體" w:hint="eastAsia"/>
                <w14:cntxtAlts/>
              </w:rPr>
              <w:t>44,028</w:t>
            </w:r>
          </w:p>
        </w:tc>
        <w:tc>
          <w:tcPr>
            <w:tcW w:w="949" w:type="dxa"/>
            <w:tcBorders>
              <w:top w:val="nil"/>
              <w:left w:val="nil"/>
              <w:bottom w:val="nil"/>
              <w:right w:val="nil"/>
            </w:tcBorders>
            <w:vAlign w:val="center"/>
          </w:tcPr>
          <w:p w:rsidR="00AE7F7E" w:rsidRPr="00A27439" w:rsidRDefault="00AE7F7E" w:rsidP="007932BE">
            <w:pPr>
              <w:snapToGrid w:val="0"/>
              <w:spacing w:line="400" w:lineRule="exact"/>
              <w:ind w:rightChars="100" w:right="240"/>
              <w:jc w:val="right"/>
              <w:rPr>
                <w:rFonts w:eastAsia="標楷體"/>
                <w14:cntxtAlts/>
              </w:rPr>
            </w:pPr>
            <w:r>
              <w:rPr>
                <w:rFonts w:eastAsia="標楷體" w:hint="eastAsia"/>
                <w14:cntxtAlts/>
              </w:rPr>
              <w:t>44,374</w:t>
            </w:r>
          </w:p>
        </w:tc>
        <w:tc>
          <w:tcPr>
            <w:tcW w:w="1080" w:type="dxa"/>
            <w:tcBorders>
              <w:top w:val="nil"/>
              <w:left w:val="nil"/>
              <w:bottom w:val="nil"/>
              <w:right w:val="nil"/>
            </w:tcBorders>
            <w:vAlign w:val="center"/>
          </w:tcPr>
          <w:p w:rsidR="00AE7F7E" w:rsidRPr="00A27439" w:rsidRDefault="00AE7F7E" w:rsidP="007932BE">
            <w:pPr>
              <w:snapToGrid w:val="0"/>
              <w:spacing w:line="400" w:lineRule="exact"/>
              <w:ind w:rightChars="100" w:right="240"/>
              <w:jc w:val="right"/>
              <w:rPr>
                <w14:cntxtAlts/>
              </w:rPr>
            </w:pPr>
            <w:r>
              <w:rPr>
                <w:rFonts w:hint="eastAsia"/>
                <w14:cntxtAlts/>
              </w:rPr>
              <w:t>130.86</w:t>
            </w:r>
          </w:p>
        </w:tc>
        <w:tc>
          <w:tcPr>
            <w:tcW w:w="1080" w:type="dxa"/>
            <w:tcBorders>
              <w:top w:val="nil"/>
              <w:left w:val="nil"/>
              <w:bottom w:val="nil"/>
              <w:right w:val="nil"/>
            </w:tcBorders>
            <w:vAlign w:val="bottom"/>
          </w:tcPr>
          <w:p w:rsidR="00AE7F7E" w:rsidRPr="00A27439" w:rsidRDefault="00AE7F7E" w:rsidP="007932BE">
            <w:pPr>
              <w:snapToGrid w:val="0"/>
              <w:spacing w:line="400" w:lineRule="exact"/>
              <w:ind w:rightChars="100" w:right="240"/>
              <w:jc w:val="right"/>
              <w:rPr>
                <w14:cntxtAlts/>
              </w:rPr>
            </w:pPr>
            <w:r>
              <w:rPr>
                <w:rFonts w:hint="eastAsia"/>
                <w14:cntxtAlts/>
              </w:rPr>
              <w:t>83.45</w:t>
            </w:r>
          </w:p>
        </w:tc>
        <w:tc>
          <w:tcPr>
            <w:tcW w:w="1020" w:type="dxa"/>
            <w:tcBorders>
              <w:top w:val="nil"/>
              <w:left w:val="nil"/>
              <w:bottom w:val="nil"/>
              <w:right w:val="nil"/>
            </w:tcBorders>
            <w:vAlign w:val="center"/>
          </w:tcPr>
          <w:p w:rsidR="00AE7F7E" w:rsidRDefault="00AE7F7E" w:rsidP="007932BE">
            <w:pPr>
              <w:pStyle w:val="a9"/>
              <w:widowControl/>
              <w:tabs>
                <w:tab w:val="left" w:pos="5220"/>
              </w:tabs>
              <w:snapToGrid w:val="0"/>
              <w:spacing w:line="400" w:lineRule="exact"/>
              <w:ind w:rightChars="100" w:right="240"/>
              <w:rPr>
                <w:rFonts w:eastAsia="標楷體"/>
                <w14:cntxtAlts/>
              </w:rPr>
            </w:pPr>
            <w:r>
              <w:rPr>
                <w:rFonts w:eastAsia="標楷體" w:hint="eastAsia"/>
                <w14:cntxtAlts/>
              </w:rPr>
              <w:t>109,948</w:t>
            </w:r>
          </w:p>
        </w:tc>
        <w:tc>
          <w:tcPr>
            <w:tcW w:w="1080" w:type="dxa"/>
            <w:tcBorders>
              <w:top w:val="nil"/>
              <w:left w:val="nil"/>
              <w:bottom w:val="nil"/>
              <w:right w:val="nil"/>
            </w:tcBorders>
            <w:vAlign w:val="center"/>
          </w:tcPr>
          <w:p w:rsidR="00AE7F7E" w:rsidRPr="00A27439" w:rsidRDefault="00AE7F7E" w:rsidP="007932BE">
            <w:pPr>
              <w:snapToGrid w:val="0"/>
              <w:spacing w:line="400" w:lineRule="exact"/>
              <w:ind w:rightChars="100" w:right="240"/>
              <w:jc w:val="right"/>
              <w:rPr>
                <w14:cntxtAlts/>
              </w:rPr>
            </w:pPr>
            <w:r>
              <w:rPr>
                <w:rFonts w:hint="eastAsia"/>
                <w14:cntxtAlts/>
              </w:rPr>
              <w:t>105.65</w:t>
            </w:r>
          </w:p>
        </w:tc>
        <w:tc>
          <w:tcPr>
            <w:tcW w:w="1080" w:type="dxa"/>
            <w:tcBorders>
              <w:top w:val="nil"/>
              <w:left w:val="nil"/>
              <w:bottom w:val="nil"/>
              <w:right w:val="nil"/>
            </w:tcBorders>
            <w:vAlign w:val="bottom"/>
          </w:tcPr>
          <w:p w:rsidR="00AE7F7E" w:rsidRDefault="00AE7F7E" w:rsidP="007932BE">
            <w:pPr>
              <w:snapToGrid w:val="0"/>
              <w:spacing w:line="400" w:lineRule="exact"/>
              <w:ind w:rightChars="100" w:right="240"/>
              <w:jc w:val="right"/>
              <w:rPr>
                <w14:cntxtAlts/>
              </w:rPr>
            </w:pPr>
            <w:r>
              <w:rPr>
                <w:rFonts w:hint="eastAsia"/>
                <w14:cntxtAlts/>
              </w:rPr>
              <w:t>110.44</w:t>
            </w:r>
          </w:p>
        </w:tc>
        <w:tc>
          <w:tcPr>
            <w:tcW w:w="1019" w:type="dxa"/>
            <w:tcBorders>
              <w:top w:val="nil"/>
              <w:left w:val="nil"/>
              <w:bottom w:val="nil"/>
            </w:tcBorders>
            <w:vAlign w:val="center"/>
          </w:tcPr>
          <w:p w:rsidR="00AE7F7E" w:rsidRPr="00A27439" w:rsidRDefault="00AE7F7E" w:rsidP="007932BE">
            <w:pPr>
              <w:pStyle w:val="a9"/>
              <w:widowControl/>
              <w:tabs>
                <w:tab w:val="left" w:pos="5220"/>
              </w:tabs>
              <w:snapToGrid w:val="0"/>
              <w:spacing w:line="400" w:lineRule="exact"/>
              <w:ind w:rightChars="11" w:right="26"/>
              <w:rPr>
                <w:rFonts w:eastAsia="標楷體"/>
                <w14:cntxtAlts/>
              </w:rPr>
            </w:pPr>
            <w:r>
              <w:rPr>
                <w:rFonts w:eastAsia="標楷體" w:hint="eastAsia"/>
                <w14:cntxtAlts/>
              </w:rPr>
              <w:t>65,455</w:t>
            </w:r>
          </w:p>
        </w:tc>
      </w:tr>
      <w:tr w:rsidR="005A6F64" w:rsidRPr="00A27439" w:rsidTr="007651D7">
        <w:trPr>
          <w:trHeight w:val="339"/>
          <w:jc w:val="center"/>
        </w:trPr>
        <w:tc>
          <w:tcPr>
            <w:tcW w:w="1682" w:type="dxa"/>
            <w:tcBorders>
              <w:top w:val="nil"/>
              <w:bottom w:val="nil"/>
            </w:tcBorders>
            <w:vAlign w:val="center"/>
          </w:tcPr>
          <w:p w:rsidR="005A6F64" w:rsidRDefault="005A6F64" w:rsidP="00B40E54">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Pr>
                <w:rFonts w:ascii="Times New Roman" w:eastAsia="標楷體" w:hAnsi="Times New Roman" w:hint="eastAsia"/>
                <w:kern w:val="2"/>
                <w14:cntxtAlts/>
              </w:rPr>
              <w:t>10</w:t>
            </w:r>
            <w:r>
              <w:rPr>
                <w:rFonts w:ascii="Times New Roman" w:eastAsia="標楷體" w:hAnsi="Times New Roman" w:hint="eastAsia"/>
                <w:kern w:val="2"/>
                <w14:cntxtAlts/>
              </w:rPr>
              <w:t>月</w:t>
            </w:r>
          </w:p>
        </w:tc>
        <w:tc>
          <w:tcPr>
            <w:tcW w:w="922" w:type="dxa"/>
            <w:tcBorders>
              <w:top w:val="nil"/>
              <w:bottom w:val="nil"/>
              <w:right w:val="nil"/>
            </w:tcBorders>
            <w:vAlign w:val="center"/>
          </w:tcPr>
          <w:p w:rsidR="005A6F64" w:rsidRPr="00A27439" w:rsidRDefault="005A6F64" w:rsidP="00B40E54">
            <w:pPr>
              <w:snapToGrid w:val="0"/>
              <w:spacing w:line="400" w:lineRule="exact"/>
              <w:ind w:rightChars="100" w:right="240"/>
              <w:jc w:val="right"/>
              <w:rPr>
                <w:rFonts w:eastAsia="標楷體"/>
                <w14:cntxtAlts/>
              </w:rPr>
            </w:pPr>
            <w:r>
              <w:rPr>
                <w:rFonts w:eastAsia="標楷體" w:hint="eastAsia"/>
                <w14:cntxtAlts/>
              </w:rPr>
              <w:t>40,974</w:t>
            </w:r>
          </w:p>
        </w:tc>
        <w:tc>
          <w:tcPr>
            <w:tcW w:w="949" w:type="dxa"/>
            <w:tcBorders>
              <w:top w:val="nil"/>
              <w:left w:val="nil"/>
              <w:bottom w:val="nil"/>
              <w:right w:val="nil"/>
            </w:tcBorders>
            <w:vAlign w:val="center"/>
          </w:tcPr>
          <w:p w:rsidR="005A6F64" w:rsidRPr="00A27439" w:rsidRDefault="005A6F64" w:rsidP="00B40E54">
            <w:pPr>
              <w:snapToGrid w:val="0"/>
              <w:spacing w:line="400" w:lineRule="exact"/>
              <w:ind w:rightChars="100" w:right="240"/>
              <w:jc w:val="right"/>
              <w:rPr>
                <w:rFonts w:eastAsia="標楷體"/>
                <w14:cntxtAlts/>
              </w:rPr>
            </w:pPr>
            <w:r>
              <w:rPr>
                <w:rFonts w:eastAsia="標楷體" w:hint="eastAsia"/>
                <w14:cntxtAlts/>
              </w:rPr>
              <w:t>39,203</w:t>
            </w:r>
          </w:p>
        </w:tc>
        <w:tc>
          <w:tcPr>
            <w:tcW w:w="1080" w:type="dxa"/>
            <w:tcBorders>
              <w:top w:val="nil"/>
              <w:left w:val="nil"/>
              <w:bottom w:val="nil"/>
              <w:right w:val="nil"/>
            </w:tcBorders>
            <w:vAlign w:val="center"/>
          </w:tcPr>
          <w:p w:rsidR="005A6F64" w:rsidRPr="00A27439" w:rsidRDefault="005A6F64" w:rsidP="00B40E54">
            <w:pPr>
              <w:snapToGrid w:val="0"/>
              <w:spacing w:line="400" w:lineRule="exact"/>
              <w:ind w:rightChars="100" w:right="240"/>
              <w:jc w:val="right"/>
              <w:rPr>
                <w14:cntxtAlts/>
              </w:rPr>
            </w:pPr>
            <w:r>
              <w:rPr>
                <w:rFonts w:hint="eastAsia"/>
                <w14:cntxtAlts/>
              </w:rPr>
              <w:t>127.49</w:t>
            </w:r>
          </w:p>
        </w:tc>
        <w:tc>
          <w:tcPr>
            <w:tcW w:w="1080" w:type="dxa"/>
            <w:tcBorders>
              <w:top w:val="nil"/>
              <w:left w:val="nil"/>
              <w:bottom w:val="nil"/>
              <w:right w:val="nil"/>
            </w:tcBorders>
            <w:vAlign w:val="bottom"/>
          </w:tcPr>
          <w:p w:rsidR="005A6F64" w:rsidRPr="00A27439" w:rsidRDefault="005A6F64" w:rsidP="00B40E54">
            <w:pPr>
              <w:snapToGrid w:val="0"/>
              <w:spacing w:line="400" w:lineRule="exact"/>
              <w:ind w:rightChars="100" w:right="240"/>
              <w:jc w:val="right"/>
              <w:rPr>
                <w14:cntxtAlts/>
              </w:rPr>
            </w:pPr>
            <w:r>
              <w:rPr>
                <w:rFonts w:hint="eastAsia"/>
                <w14:cntxtAlts/>
              </w:rPr>
              <w:t>71.36</w:t>
            </w:r>
          </w:p>
        </w:tc>
        <w:tc>
          <w:tcPr>
            <w:tcW w:w="1020" w:type="dxa"/>
            <w:tcBorders>
              <w:top w:val="nil"/>
              <w:left w:val="nil"/>
              <w:bottom w:val="nil"/>
              <w:right w:val="nil"/>
            </w:tcBorders>
            <w:vAlign w:val="center"/>
          </w:tcPr>
          <w:p w:rsidR="005A6F64" w:rsidRDefault="005A6F64" w:rsidP="00B40E54">
            <w:pPr>
              <w:pStyle w:val="a9"/>
              <w:widowControl/>
              <w:tabs>
                <w:tab w:val="left" w:pos="5220"/>
              </w:tabs>
              <w:snapToGrid w:val="0"/>
              <w:spacing w:line="400" w:lineRule="exact"/>
              <w:ind w:rightChars="100" w:right="240"/>
              <w:rPr>
                <w:rFonts w:eastAsia="標楷體"/>
                <w14:cntxtAlts/>
              </w:rPr>
            </w:pPr>
            <w:r>
              <w:rPr>
                <w:rFonts w:eastAsia="標楷體" w:hint="eastAsia"/>
                <w14:cntxtAlts/>
              </w:rPr>
              <w:t>71,854</w:t>
            </w:r>
          </w:p>
        </w:tc>
        <w:tc>
          <w:tcPr>
            <w:tcW w:w="1080" w:type="dxa"/>
            <w:tcBorders>
              <w:top w:val="nil"/>
              <w:left w:val="nil"/>
              <w:bottom w:val="nil"/>
              <w:right w:val="nil"/>
            </w:tcBorders>
            <w:vAlign w:val="center"/>
          </w:tcPr>
          <w:p w:rsidR="005A6F64" w:rsidRPr="00A27439" w:rsidRDefault="005A6F64" w:rsidP="00B40E54">
            <w:pPr>
              <w:snapToGrid w:val="0"/>
              <w:spacing w:line="400" w:lineRule="exact"/>
              <w:ind w:rightChars="100" w:right="240"/>
              <w:jc w:val="right"/>
              <w:rPr>
                <w14:cntxtAlts/>
              </w:rPr>
            </w:pPr>
            <w:r>
              <w:rPr>
                <w:rFonts w:hint="eastAsia"/>
                <w14:cntxtAlts/>
              </w:rPr>
              <w:t>91.16</w:t>
            </w:r>
          </w:p>
        </w:tc>
        <w:tc>
          <w:tcPr>
            <w:tcW w:w="1080" w:type="dxa"/>
            <w:tcBorders>
              <w:top w:val="nil"/>
              <w:left w:val="nil"/>
              <w:bottom w:val="nil"/>
              <w:right w:val="nil"/>
            </w:tcBorders>
            <w:vAlign w:val="bottom"/>
          </w:tcPr>
          <w:p w:rsidR="005A6F64" w:rsidRDefault="005A6F64" w:rsidP="00B40E54">
            <w:pPr>
              <w:snapToGrid w:val="0"/>
              <w:spacing w:line="400" w:lineRule="exact"/>
              <w:ind w:rightChars="100" w:right="240"/>
              <w:jc w:val="right"/>
              <w:rPr>
                <w14:cntxtAlts/>
              </w:rPr>
            </w:pPr>
            <w:r>
              <w:rPr>
                <w:rFonts w:hint="eastAsia"/>
                <w14:cntxtAlts/>
              </w:rPr>
              <w:t>75.57</w:t>
            </w:r>
          </w:p>
        </w:tc>
        <w:tc>
          <w:tcPr>
            <w:tcW w:w="1019" w:type="dxa"/>
            <w:tcBorders>
              <w:top w:val="nil"/>
              <w:left w:val="nil"/>
              <w:bottom w:val="nil"/>
            </w:tcBorders>
            <w:vAlign w:val="center"/>
          </w:tcPr>
          <w:p w:rsidR="005A6F64" w:rsidRPr="00A27439" w:rsidRDefault="005A6F64" w:rsidP="00B40E54">
            <w:pPr>
              <w:pStyle w:val="a9"/>
              <w:widowControl/>
              <w:tabs>
                <w:tab w:val="left" w:pos="5220"/>
              </w:tabs>
              <w:snapToGrid w:val="0"/>
              <w:spacing w:line="400" w:lineRule="exact"/>
              <w:ind w:rightChars="11" w:right="26"/>
              <w:rPr>
                <w:rFonts w:eastAsia="標楷體"/>
                <w14:cntxtAlts/>
              </w:rPr>
            </w:pPr>
            <w:r>
              <w:rPr>
                <w:rFonts w:eastAsia="標楷體" w:hint="eastAsia"/>
                <w14:cntxtAlts/>
              </w:rPr>
              <w:t>59,810</w:t>
            </w:r>
          </w:p>
        </w:tc>
      </w:tr>
      <w:tr w:rsidR="005A6F64" w:rsidRPr="00A27439" w:rsidTr="007651D7">
        <w:trPr>
          <w:trHeight w:val="339"/>
          <w:jc w:val="center"/>
        </w:trPr>
        <w:tc>
          <w:tcPr>
            <w:tcW w:w="1682" w:type="dxa"/>
            <w:tcBorders>
              <w:top w:val="nil"/>
            </w:tcBorders>
            <w:vAlign w:val="center"/>
          </w:tcPr>
          <w:p w:rsidR="005A6F64" w:rsidRDefault="005A6F64"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Pr>
                <w:rFonts w:ascii="Times New Roman" w:eastAsia="標楷體" w:hAnsi="Times New Roman" w:hint="eastAsia"/>
                <w:kern w:val="2"/>
                <w14:cntxtAlts/>
              </w:rPr>
              <w:t>11</w:t>
            </w:r>
            <w:r>
              <w:rPr>
                <w:rFonts w:ascii="Times New Roman" w:eastAsia="標楷體" w:hAnsi="Times New Roman" w:hint="eastAsia"/>
                <w:kern w:val="2"/>
                <w14:cntxtAlts/>
              </w:rPr>
              <w:t>月</w:t>
            </w:r>
          </w:p>
        </w:tc>
        <w:tc>
          <w:tcPr>
            <w:tcW w:w="922" w:type="dxa"/>
            <w:tcBorders>
              <w:top w:val="nil"/>
              <w:right w:val="nil"/>
            </w:tcBorders>
            <w:vAlign w:val="center"/>
          </w:tcPr>
          <w:p w:rsidR="005A6F64" w:rsidRPr="00A27439" w:rsidRDefault="005A6F64" w:rsidP="00181B7F">
            <w:pPr>
              <w:snapToGrid w:val="0"/>
              <w:spacing w:line="400" w:lineRule="exact"/>
              <w:ind w:rightChars="100" w:right="240"/>
              <w:jc w:val="right"/>
              <w:rPr>
                <w:rFonts w:eastAsia="標楷體"/>
                <w14:cntxtAlts/>
              </w:rPr>
            </w:pPr>
            <w:r>
              <w:rPr>
                <w:rFonts w:eastAsia="標楷體" w:hint="eastAsia"/>
                <w14:cntxtAlts/>
              </w:rPr>
              <w:t>40,</w:t>
            </w:r>
            <w:r w:rsidR="00181B7F">
              <w:rPr>
                <w:rFonts w:eastAsia="標楷體" w:hint="eastAsia"/>
                <w14:cntxtAlts/>
              </w:rPr>
              <w:t>043</w:t>
            </w:r>
          </w:p>
        </w:tc>
        <w:tc>
          <w:tcPr>
            <w:tcW w:w="949" w:type="dxa"/>
            <w:tcBorders>
              <w:top w:val="nil"/>
              <w:left w:val="nil"/>
              <w:right w:val="nil"/>
            </w:tcBorders>
            <w:vAlign w:val="center"/>
          </w:tcPr>
          <w:p w:rsidR="005A6F64" w:rsidRPr="00A27439" w:rsidRDefault="005A6F64" w:rsidP="00181B7F">
            <w:pPr>
              <w:snapToGrid w:val="0"/>
              <w:spacing w:line="400" w:lineRule="exact"/>
              <w:ind w:rightChars="100" w:right="240"/>
              <w:jc w:val="right"/>
              <w:rPr>
                <w:rFonts w:eastAsia="標楷體"/>
                <w14:cntxtAlts/>
              </w:rPr>
            </w:pPr>
            <w:r>
              <w:rPr>
                <w:rFonts w:eastAsia="標楷體" w:hint="eastAsia"/>
                <w14:cntxtAlts/>
              </w:rPr>
              <w:t>3</w:t>
            </w:r>
            <w:r w:rsidR="00181B7F">
              <w:rPr>
                <w:rFonts w:eastAsia="標楷體" w:hint="eastAsia"/>
                <w14:cntxtAlts/>
              </w:rPr>
              <w:t>8</w:t>
            </w:r>
            <w:r>
              <w:rPr>
                <w:rFonts w:eastAsia="標楷體" w:hint="eastAsia"/>
                <w14:cntxtAlts/>
              </w:rPr>
              <w:t>,2</w:t>
            </w:r>
            <w:r w:rsidR="00181B7F">
              <w:rPr>
                <w:rFonts w:eastAsia="標楷體" w:hint="eastAsia"/>
                <w14:cntxtAlts/>
              </w:rPr>
              <w:t>12</w:t>
            </w:r>
          </w:p>
        </w:tc>
        <w:tc>
          <w:tcPr>
            <w:tcW w:w="1080" w:type="dxa"/>
            <w:tcBorders>
              <w:top w:val="nil"/>
              <w:left w:val="nil"/>
              <w:right w:val="nil"/>
            </w:tcBorders>
            <w:vAlign w:val="center"/>
          </w:tcPr>
          <w:p w:rsidR="005A6F64" w:rsidRPr="00605416" w:rsidRDefault="005A6F64" w:rsidP="00A223C9">
            <w:pPr>
              <w:snapToGrid w:val="0"/>
              <w:spacing w:line="400" w:lineRule="exact"/>
              <w:ind w:rightChars="100" w:right="240"/>
              <w:jc w:val="right"/>
              <w:rPr>
                <w:color w:val="000000" w:themeColor="text1"/>
                <w14:cntxtAlts/>
              </w:rPr>
            </w:pPr>
            <w:r w:rsidRPr="00605416">
              <w:rPr>
                <w:rFonts w:hint="eastAsia"/>
                <w:color w:val="000000" w:themeColor="text1"/>
                <w14:cntxtAlts/>
              </w:rPr>
              <w:t>12</w:t>
            </w:r>
            <w:r w:rsidR="00A223C9" w:rsidRPr="00605416">
              <w:rPr>
                <w:rFonts w:hint="eastAsia"/>
                <w:color w:val="000000" w:themeColor="text1"/>
                <w14:cntxtAlts/>
              </w:rPr>
              <w:t>6</w:t>
            </w:r>
            <w:r w:rsidRPr="00605416">
              <w:rPr>
                <w:rFonts w:hint="eastAsia"/>
                <w:color w:val="000000" w:themeColor="text1"/>
                <w14:cntxtAlts/>
              </w:rPr>
              <w:t>.</w:t>
            </w:r>
            <w:r w:rsidR="00A223C9" w:rsidRPr="00605416">
              <w:rPr>
                <w:rFonts w:hint="eastAsia"/>
                <w:color w:val="000000" w:themeColor="text1"/>
                <w14:cntxtAlts/>
              </w:rPr>
              <w:t>36</w:t>
            </w:r>
          </w:p>
        </w:tc>
        <w:tc>
          <w:tcPr>
            <w:tcW w:w="1080" w:type="dxa"/>
            <w:tcBorders>
              <w:top w:val="nil"/>
              <w:left w:val="nil"/>
              <w:right w:val="nil"/>
            </w:tcBorders>
            <w:vAlign w:val="bottom"/>
          </w:tcPr>
          <w:p w:rsidR="005A6F64" w:rsidRPr="00605416" w:rsidRDefault="005A6F64" w:rsidP="00A223C9">
            <w:pPr>
              <w:snapToGrid w:val="0"/>
              <w:spacing w:line="400" w:lineRule="exact"/>
              <w:ind w:rightChars="100" w:right="240"/>
              <w:jc w:val="right"/>
              <w:rPr>
                <w:color w:val="000000" w:themeColor="text1"/>
                <w14:cntxtAlts/>
              </w:rPr>
            </w:pPr>
            <w:r w:rsidRPr="00605416">
              <w:rPr>
                <w:rFonts w:hint="eastAsia"/>
                <w:color w:val="000000" w:themeColor="text1"/>
                <w14:cntxtAlts/>
              </w:rPr>
              <w:t>7</w:t>
            </w:r>
            <w:r w:rsidR="00A223C9" w:rsidRPr="00605416">
              <w:rPr>
                <w:rFonts w:hint="eastAsia"/>
                <w:color w:val="000000" w:themeColor="text1"/>
                <w14:cntxtAlts/>
              </w:rPr>
              <w:t>0</w:t>
            </w:r>
            <w:r w:rsidRPr="00605416">
              <w:rPr>
                <w:rFonts w:hint="eastAsia"/>
                <w:color w:val="000000" w:themeColor="text1"/>
                <w14:cntxtAlts/>
              </w:rPr>
              <w:t>.</w:t>
            </w:r>
            <w:r w:rsidR="00A223C9" w:rsidRPr="00605416">
              <w:rPr>
                <w:rFonts w:hint="eastAsia"/>
                <w:color w:val="000000" w:themeColor="text1"/>
                <w14:cntxtAlts/>
              </w:rPr>
              <w:t>87</w:t>
            </w:r>
          </w:p>
        </w:tc>
        <w:tc>
          <w:tcPr>
            <w:tcW w:w="1020" w:type="dxa"/>
            <w:tcBorders>
              <w:top w:val="nil"/>
              <w:left w:val="nil"/>
              <w:right w:val="nil"/>
            </w:tcBorders>
            <w:vAlign w:val="center"/>
          </w:tcPr>
          <w:p w:rsidR="005A6F64" w:rsidRPr="00605416" w:rsidRDefault="005A6F64" w:rsidP="00A223C9">
            <w:pPr>
              <w:pStyle w:val="a9"/>
              <w:widowControl/>
              <w:tabs>
                <w:tab w:val="left" w:pos="5220"/>
              </w:tabs>
              <w:snapToGrid w:val="0"/>
              <w:spacing w:line="400" w:lineRule="exact"/>
              <w:ind w:rightChars="100" w:right="240"/>
              <w:rPr>
                <w:rFonts w:eastAsia="標楷體"/>
                <w:color w:val="000000" w:themeColor="text1"/>
                <w14:cntxtAlts/>
              </w:rPr>
            </w:pPr>
            <w:r w:rsidRPr="00605416">
              <w:rPr>
                <w:rFonts w:eastAsia="標楷體" w:hint="eastAsia"/>
                <w:color w:val="000000" w:themeColor="text1"/>
                <w14:cntxtAlts/>
              </w:rPr>
              <w:t>7</w:t>
            </w:r>
            <w:r w:rsidR="00A223C9" w:rsidRPr="00605416">
              <w:rPr>
                <w:rFonts w:eastAsia="標楷體" w:hint="eastAsia"/>
                <w:color w:val="000000" w:themeColor="text1"/>
                <w14:cntxtAlts/>
              </w:rPr>
              <w:t>0</w:t>
            </w:r>
            <w:r w:rsidRPr="00605416">
              <w:rPr>
                <w:rFonts w:eastAsia="標楷體" w:hint="eastAsia"/>
                <w:color w:val="000000" w:themeColor="text1"/>
                <w14:cntxtAlts/>
              </w:rPr>
              <w:t>,</w:t>
            </w:r>
            <w:r w:rsidR="00A223C9" w:rsidRPr="00605416">
              <w:rPr>
                <w:rFonts w:eastAsia="標楷體" w:hint="eastAsia"/>
                <w:color w:val="000000" w:themeColor="text1"/>
                <w14:cntxtAlts/>
              </w:rPr>
              <w:t>630</w:t>
            </w:r>
          </w:p>
        </w:tc>
        <w:tc>
          <w:tcPr>
            <w:tcW w:w="1080" w:type="dxa"/>
            <w:tcBorders>
              <w:top w:val="nil"/>
              <w:left w:val="nil"/>
              <w:right w:val="nil"/>
            </w:tcBorders>
            <w:vAlign w:val="center"/>
          </w:tcPr>
          <w:p w:rsidR="005A6F64" w:rsidRPr="00605416" w:rsidRDefault="00A223C9" w:rsidP="00A223C9">
            <w:pPr>
              <w:snapToGrid w:val="0"/>
              <w:spacing w:line="400" w:lineRule="exact"/>
              <w:ind w:rightChars="100" w:right="240"/>
              <w:jc w:val="right"/>
              <w:rPr>
                <w:color w:val="000000" w:themeColor="text1"/>
                <w14:cntxtAlts/>
              </w:rPr>
            </w:pPr>
            <w:r w:rsidRPr="00605416">
              <w:rPr>
                <w:rFonts w:hint="eastAsia"/>
                <w:color w:val="000000" w:themeColor="text1"/>
                <w14:cntxtAlts/>
              </w:rPr>
              <w:t>84</w:t>
            </w:r>
            <w:r w:rsidR="005A6F64" w:rsidRPr="00605416">
              <w:rPr>
                <w:rFonts w:hint="eastAsia"/>
                <w:color w:val="000000" w:themeColor="text1"/>
                <w14:cntxtAlts/>
              </w:rPr>
              <w:t>.</w:t>
            </w:r>
            <w:r w:rsidRPr="00605416">
              <w:rPr>
                <w:rFonts w:hint="eastAsia"/>
                <w:color w:val="000000" w:themeColor="text1"/>
                <w14:cntxtAlts/>
              </w:rPr>
              <w:t>81</w:t>
            </w:r>
          </w:p>
        </w:tc>
        <w:tc>
          <w:tcPr>
            <w:tcW w:w="1080" w:type="dxa"/>
            <w:tcBorders>
              <w:top w:val="nil"/>
              <w:left w:val="nil"/>
              <w:right w:val="nil"/>
            </w:tcBorders>
            <w:vAlign w:val="bottom"/>
          </w:tcPr>
          <w:p w:rsidR="005A6F64" w:rsidRPr="00605416" w:rsidRDefault="00A223C9" w:rsidP="00A223C9">
            <w:pPr>
              <w:snapToGrid w:val="0"/>
              <w:spacing w:line="400" w:lineRule="exact"/>
              <w:ind w:rightChars="100" w:right="240"/>
              <w:jc w:val="right"/>
              <w:rPr>
                <w:color w:val="000000" w:themeColor="text1"/>
                <w14:cntxtAlts/>
              </w:rPr>
            </w:pPr>
            <w:r w:rsidRPr="00605416">
              <w:rPr>
                <w:rFonts w:hint="eastAsia"/>
                <w:color w:val="000000" w:themeColor="text1"/>
                <w14:cntxtAlts/>
              </w:rPr>
              <w:t>80</w:t>
            </w:r>
            <w:r w:rsidR="005A6F64" w:rsidRPr="00605416">
              <w:rPr>
                <w:rFonts w:hint="eastAsia"/>
                <w:color w:val="000000" w:themeColor="text1"/>
                <w14:cntxtAlts/>
              </w:rPr>
              <w:t>.</w:t>
            </w:r>
            <w:r w:rsidRPr="00605416">
              <w:rPr>
                <w:rFonts w:hint="eastAsia"/>
                <w:color w:val="000000" w:themeColor="text1"/>
                <w14:cntxtAlts/>
              </w:rPr>
              <w:t>23</w:t>
            </w:r>
          </w:p>
        </w:tc>
        <w:tc>
          <w:tcPr>
            <w:tcW w:w="1019" w:type="dxa"/>
            <w:tcBorders>
              <w:top w:val="nil"/>
              <w:left w:val="nil"/>
            </w:tcBorders>
            <w:vAlign w:val="center"/>
          </w:tcPr>
          <w:p w:rsidR="005A6F64" w:rsidRPr="00605416" w:rsidRDefault="005A6F64" w:rsidP="00A223C9">
            <w:pPr>
              <w:pStyle w:val="a9"/>
              <w:widowControl/>
              <w:tabs>
                <w:tab w:val="left" w:pos="5220"/>
              </w:tabs>
              <w:snapToGrid w:val="0"/>
              <w:spacing w:line="400" w:lineRule="exact"/>
              <w:ind w:rightChars="11" w:right="26"/>
              <w:rPr>
                <w:rFonts w:eastAsia="標楷體"/>
                <w:color w:val="000000" w:themeColor="text1"/>
                <w14:cntxtAlts/>
              </w:rPr>
            </w:pPr>
            <w:r w:rsidRPr="00605416">
              <w:rPr>
                <w:rFonts w:eastAsia="標楷體" w:hint="eastAsia"/>
                <w:color w:val="000000" w:themeColor="text1"/>
                <w14:cntxtAlts/>
              </w:rPr>
              <w:t>5</w:t>
            </w:r>
            <w:r w:rsidR="00A223C9" w:rsidRPr="00605416">
              <w:rPr>
                <w:rFonts w:eastAsia="標楷體" w:hint="eastAsia"/>
                <w:color w:val="000000" w:themeColor="text1"/>
                <w14:cntxtAlts/>
              </w:rPr>
              <w:t>8</w:t>
            </w:r>
            <w:r w:rsidRPr="00605416">
              <w:rPr>
                <w:rFonts w:eastAsia="標楷體" w:hint="eastAsia"/>
                <w:color w:val="000000" w:themeColor="text1"/>
                <w14:cntxtAlts/>
              </w:rPr>
              <w:t>,</w:t>
            </w:r>
            <w:r w:rsidR="00A223C9" w:rsidRPr="00605416">
              <w:rPr>
                <w:rFonts w:eastAsia="標楷體" w:hint="eastAsia"/>
                <w:color w:val="000000" w:themeColor="text1"/>
                <w14:cntxtAlts/>
              </w:rPr>
              <w:t>647</w:t>
            </w:r>
          </w:p>
        </w:tc>
      </w:tr>
      <w:tr w:rsidR="005A6F64" w:rsidRPr="00172163" w:rsidTr="007651D7">
        <w:trPr>
          <w:trHeight w:val="650"/>
          <w:jc w:val="center"/>
        </w:trPr>
        <w:tc>
          <w:tcPr>
            <w:tcW w:w="1682" w:type="dxa"/>
            <w:vAlign w:val="center"/>
          </w:tcPr>
          <w:p w:rsidR="005A6F64" w:rsidRPr="00172163" w:rsidRDefault="005A6F64"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320" w:lineRule="exact"/>
              <w:jc w:val="center"/>
              <w:rPr>
                <w:rFonts w:ascii="Times New Roman" w:eastAsia="標楷體" w:hAnsi="Times New Roman"/>
                <w:b/>
                <w:w w:val="98"/>
                <w:kern w:val="2"/>
                <w14:cntxtAlts/>
              </w:rPr>
            </w:pPr>
            <w:r w:rsidRPr="00172163">
              <w:rPr>
                <w:rFonts w:eastAsia="標楷體" w:hint="eastAsia"/>
                <w:b/>
                <w:w w:val="95"/>
              </w:rPr>
              <w:t>較上年同月變動</w:t>
            </w:r>
            <w:r w:rsidRPr="00340E00">
              <w:rPr>
                <w:rFonts w:ascii="Times New Roman" w:eastAsia="標楷體" w:hAnsi="Times New Roman" w:hint="eastAsia"/>
                <w:b/>
                <w:w w:val="95"/>
                <w:kern w:val="2"/>
              </w:rPr>
              <w:t>(%)</w:t>
            </w:r>
          </w:p>
        </w:tc>
        <w:tc>
          <w:tcPr>
            <w:tcW w:w="922" w:type="dxa"/>
            <w:tcBorders>
              <w:right w:val="nil"/>
            </w:tcBorders>
            <w:vAlign w:val="center"/>
          </w:tcPr>
          <w:p w:rsidR="005A6F64" w:rsidRPr="00181B7F" w:rsidRDefault="00181B7F" w:rsidP="007651D7">
            <w:pPr>
              <w:snapToGrid w:val="0"/>
              <w:spacing w:line="400" w:lineRule="exact"/>
              <w:ind w:rightChars="100" w:right="240"/>
              <w:jc w:val="right"/>
              <w:rPr>
                <w:rFonts w:eastAsia="標楷體"/>
                <w:b/>
                <w:color w:val="000000" w:themeColor="text1"/>
                <w:w w:val="98"/>
                <w14:cntxtAlts/>
              </w:rPr>
            </w:pPr>
            <w:r w:rsidRPr="00181B7F">
              <w:rPr>
                <w:rFonts w:eastAsia="標楷體" w:hint="eastAsia"/>
                <w:b/>
                <w:color w:val="000000" w:themeColor="text1"/>
                <w:w w:val="98"/>
                <w14:cntxtAlts/>
              </w:rPr>
              <w:t>0.1</w:t>
            </w:r>
            <w:r w:rsidR="005A6F64" w:rsidRPr="00181B7F">
              <w:rPr>
                <w:rFonts w:eastAsia="標楷體" w:hint="eastAsia"/>
                <w:b/>
                <w:color w:val="000000" w:themeColor="text1"/>
                <w:w w:val="98"/>
                <w14:cntxtAlts/>
              </w:rPr>
              <w:t>9</w:t>
            </w:r>
          </w:p>
        </w:tc>
        <w:tc>
          <w:tcPr>
            <w:tcW w:w="949" w:type="dxa"/>
            <w:tcBorders>
              <w:left w:val="nil"/>
              <w:right w:val="nil"/>
            </w:tcBorders>
            <w:vAlign w:val="center"/>
          </w:tcPr>
          <w:p w:rsidR="005A6F64" w:rsidRPr="00181B7F" w:rsidRDefault="005A6F64" w:rsidP="007651D7">
            <w:pPr>
              <w:snapToGrid w:val="0"/>
              <w:spacing w:line="400" w:lineRule="exact"/>
              <w:ind w:rightChars="100" w:right="240"/>
              <w:jc w:val="right"/>
              <w:rPr>
                <w:rFonts w:eastAsia="標楷體"/>
                <w:b/>
                <w:color w:val="000000" w:themeColor="text1"/>
                <w:w w:val="98"/>
                <w14:cntxtAlts/>
              </w:rPr>
            </w:pPr>
            <w:r w:rsidRPr="00181B7F">
              <w:rPr>
                <w:rFonts w:eastAsia="標楷體" w:hint="eastAsia"/>
                <w:b/>
                <w:color w:val="000000" w:themeColor="text1"/>
                <w:w w:val="98"/>
                <w14:cntxtAlts/>
              </w:rPr>
              <w:t>1.</w:t>
            </w:r>
            <w:r w:rsidR="00181B7F" w:rsidRPr="00181B7F">
              <w:rPr>
                <w:rFonts w:eastAsia="標楷體" w:hint="eastAsia"/>
                <w:b/>
                <w:color w:val="000000" w:themeColor="text1"/>
                <w:w w:val="98"/>
                <w14:cntxtAlts/>
              </w:rPr>
              <w:t>14</w:t>
            </w:r>
          </w:p>
        </w:tc>
        <w:tc>
          <w:tcPr>
            <w:tcW w:w="1080" w:type="dxa"/>
            <w:tcBorders>
              <w:left w:val="nil"/>
              <w:right w:val="nil"/>
            </w:tcBorders>
            <w:vAlign w:val="center"/>
          </w:tcPr>
          <w:p w:rsidR="005A6F64" w:rsidRPr="00605416" w:rsidRDefault="00A223C9" w:rsidP="00A223C9">
            <w:pPr>
              <w:tabs>
                <w:tab w:val="left" w:pos="1080"/>
              </w:tabs>
              <w:snapToGrid w:val="0"/>
              <w:spacing w:line="400" w:lineRule="exact"/>
              <w:ind w:rightChars="100" w:right="240"/>
              <w:jc w:val="right"/>
              <w:rPr>
                <w:rFonts w:eastAsia="標楷體"/>
                <w:b/>
                <w:color w:val="000000" w:themeColor="text1"/>
                <w:w w:val="98"/>
                <w14:cntxtAlts/>
              </w:rPr>
            </w:pPr>
            <w:r w:rsidRPr="00605416">
              <w:rPr>
                <w:rFonts w:eastAsia="標楷體" w:hint="eastAsia"/>
                <w:b/>
                <w:color w:val="000000" w:themeColor="text1"/>
                <w:w w:val="98"/>
                <w14:cntxtAlts/>
              </w:rPr>
              <w:t>5</w:t>
            </w:r>
            <w:r w:rsidR="005A6F64" w:rsidRPr="00605416">
              <w:rPr>
                <w:rFonts w:eastAsia="標楷體" w:hint="eastAsia"/>
                <w:b/>
                <w:color w:val="000000" w:themeColor="text1"/>
                <w:w w:val="98"/>
                <w14:cntxtAlts/>
              </w:rPr>
              <w:t>.</w:t>
            </w:r>
            <w:r w:rsidRPr="00605416">
              <w:rPr>
                <w:rFonts w:eastAsia="標楷體" w:hint="eastAsia"/>
                <w:b/>
                <w:color w:val="000000" w:themeColor="text1"/>
                <w:w w:val="98"/>
                <w14:cntxtAlts/>
              </w:rPr>
              <w:t>29</w:t>
            </w:r>
          </w:p>
        </w:tc>
        <w:tc>
          <w:tcPr>
            <w:tcW w:w="1080" w:type="dxa"/>
            <w:tcBorders>
              <w:left w:val="nil"/>
              <w:right w:val="nil"/>
            </w:tcBorders>
            <w:vAlign w:val="center"/>
          </w:tcPr>
          <w:p w:rsidR="005A6F64" w:rsidRPr="00605416" w:rsidRDefault="005A6F64" w:rsidP="00A223C9">
            <w:pPr>
              <w:snapToGrid w:val="0"/>
              <w:spacing w:line="400" w:lineRule="exact"/>
              <w:ind w:rightChars="100" w:right="240"/>
              <w:jc w:val="right"/>
              <w:rPr>
                <w:rFonts w:eastAsia="標楷體"/>
                <w:b/>
                <w:color w:val="000000" w:themeColor="text1"/>
                <w:w w:val="98"/>
                <w14:cntxtAlts/>
              </w:rPr>
            </w:pPr>
            <w:r w:rsidRPr="00605416">
              <w:rPr>
                <w:rFonts w:eastAsia="標楷體" w:hint="eastAsia"/>
                <w:b/>
                <w:color w:val="000000" w:themeColor="text1"/>
                <w:w w:val="98"/>
                <w14:cntxtAlts/>
              </w:rPr>
              <w:t>-</w:t>
            </w:r>
            <w:r w:rsidR="00A223C9" w:rsidRPr="00605416">
              <w:rPr>
                <w:rFonts w:eastAsia="標楷體" w:hint="eastAsia"/>
                <w:b/>
                <w:color w:val="000000" w:themeColor="text1"/>
                <w:w w:val="98"/>
                <w14:cntxtAlts/>
              </w:rPr>
              <w:t>3</w:t>
            </w:r>
            <w:r w:rsidRPr="00605416">
              <w:rPr>
                <w:rFonts w:eastAsia="標楷體" w:hint="eastAsia"/>
                <w:b/>
                <w:color w:val="000000" w:themeColor="text1"/>
                <w:w w:val="98"/>
                <w14:cntxtAlts/>
              </w:rPr>
              <w:t>.1</w:t>
            </w:r>
            <w:r w:rsidR="00A223C9" w:rsidRPr="00605416">
              <w:rPr>
                <w:rFonts w:eastAsia="標楷體" w:hint="eastAsia"/>
                <w:b/>
                <w:color w:val="000000" w:themeColor="text1"/>
                <w:w w:val="98"/>
                <w14:cntxtAlts/>
              </w:rPr>
              <w:t>8</w:t>
            </w:r>
          </w:p>
        </w:tc>
        <w:tc>
          <w:tcPr>
            <w:tcW w:w="1020" w:type="dxa"/>
            <w:tcBorders>
              <w:left w:val="nil"/>
              <w:right w:val="nil"/>
            </w:tcBorders>
            <w:vAlign w:val="center"/>
          </w:tcPr>
          <w:p w:rsidR="005A6F64" w:rsidRPr="00605416" w:rsidRDefault="005A6F64" w:rsidP="00A223C9">
            <w:pPr>
              <w:pStyle w:val="a9"/>
              <w:widowControl/>
              <w:tabs>
                <w:tab w:val="left" w:pos="5220"/>
              </w:tabs>
              <w:snapToGrid w:val="0"/>
              <w:spacing w:line="400" w:lineRule="exact"/>
              <w:ind w:rightChars="100" w:right="240"/>
              <w:rPr>
                <w:rFonts w:eastAsia="標楷體"/>
                <w:b/>
                <w:color w:val="000000" w:themeColor="text1"/>
                <w:w w:val="98"/>
                <w14:cntxtAlts/>
              </w:rPr>
            </w:pPr>
            <w:r w:rsidRPr="00605416">
              <w:rPr>
                <w:rFonts w:eastAsia="標楷體" w:hint="eastAsia"/>
                <w:b/>
                <w:color w:val="000000" w:themeColor="text1"/>
                <w:w w:val="98"/>
                <w14:cntxtAlts/>
              </w:rPr>
              <w:t>-</w:t>
            </w:r>
            <w:r w:rsidR="00A223C9" w:rsidRPr="00605416">
              <w:rPr>
                <w:rFonts w:eastAsia="標楷體" w:hint="eastAsia"/>
                <w:b/>
                <w:color w:val="000000" w:themeColor="text1"/>
                <w:w w:val="98"/>
                <w14:cntxtAlts/>
              </w:rPr>
              <w:t>1</w:t>
            </w:r>
            <w:r w:rsidRPr="00605416">
              <w:rPr>
                <w:rFonts w:eastAsia="標楷體" w:hint="eastAsia"/>
                <w:b/>
                <w:color w:val="000000" w:themeColor="text1"/>
                <w:w w:val="98"/>
                <w14:cntxtAlts/>
              </w:rPr>
              <w:t>.2</w:t>
            </w:r>
            <w:r w:rsidR="00A223C9" w:rsidRPr="00605416">
              <w:rPr>
                <w:rFonts w:eastAsia="標楷體" w:hint="eastAsia"/>
                <w:b/>
                <w:color w:val="000000" w:themeColor="text1"/>
                <w:w w:val="98"/>
                <w14:cntxtAlts/>
              </w:rPr>
              <w:t>8</w:t>
            </w:r>
          </w:p>
        </w:tc>
        <w:tc>
          <w:tcPr>
            <w:tcW w:w="1080" w:type="dxa"/>
            <w:tcBorders>
              <w:left w:val="nil"/>
              <w:right w:val="nil"/>
            </w:tcBorders>
            <w:vAlign w:val="center"/>
          </w:tcPr>
          <w:p w:rsidR="005A6F64" w:rsidRPr="00605416" w:rsidRDefault="005A6F64" w:rsidP="00A223C9">
            <w:pPr>
              <w:pStyle w:val="a9"/>
              <w:widowControl/>
              <w:tabs>
                <w:tab w:val="left" w:pos="5220"/>
              </w:tabs>
              <w:snapToGrid w:val="0"/>
              <w:spacing w:line="400" w:lineRule="exact"/>
              <w:ind w:rightChars="100" w:right="240"/>
              <w:rPr>
                <w:rFonts w:eastAsia="標楷體"/>
                <w:b/>
                <w:color w:val="000000" w:themeColor="text1"/>
                <w:w w:val="98"/>
                <w14:cntxtAlts/>
              </w:rPr>
            </w:pPr>
            <w:r w:rsidRPr="00605416">
              <w:rPr>
                <w:rFonts w:eastAsia="標楷體" w:hint="eastAsia"/>
                <w:b/>
                <w:color w:val="000000" w:themeColor="text1"/>
                <w:w w:val="98"/>
                <w14:cntxtAlts/>
              </w:rPr>
              <w:t>-</w:t>
            </w:r>
            <w:r w:rsidR="00A223C9" w:rsidRPr="00605416">
              <w:rPr>
                <w:rFonts w:eastAsia="標楷體" w:hint="eastAsia"/>
                <w:b/>
                <w:color w:val="000000" w:themeColor="text1"/>
                <w:w w:val="98"/>
                <w14:cntxtAlts/>
              </w:rPr>
              <w:t>5</w:t>
            </w:r>
            <w:r w:rsidRPr="00605416">
              <w:rPr>
                <w:rFonts w:eastAsia="標楷體" w:hint="eastAsia"/>
                <w:b/>
                <w:color w:val="000000" w:themeColor="text1"/>
                <w:w w:val="98"/>
                <w14:cntxtAlts/>
              </w:rPr>
              <w:t>.</w:t>
            </w:r>
            <w:r w:rsidR="00A223C9" w:rsidRPr="00605416">
              <w:rPr>
                <w:rFonts w:eastAsia="標楷體" w:hint="eastAsia"/>
                <w:b/>
                <w:color w:val="000000" w:themeColor="text1"/>
                <w:w w:val="98"/>
                <w14:cntxtAlts/>
              </w:rPr>
              <w:t>77</w:t>
            </w:r>
          </w:p>
        </w:tc>
        <w:tc>
          <w:tcPr>
            <w:tcW w:w="1080" w:type="dxa"/>
            <w:tcBorders>
              <w:left w:val="nil"/>
              <w:right w:val="nil"/>
            </w:tcBorders>
            <w:vAlign w:val="center"/>
          </w:tcPr>
          <w:p w:rsidR="005A6F64" w:rsidRPr="00605416" w:rsidRDefault="00A223C9" w:rsidP="00A223C9">
            <w:pPr>
              <w:pStyle w:val="a9"/>
              <w:widowControl/>
              <w:tabs>
                <w:tab w:val="left" w:pos="5220"/>
              </w:tabs>
              <w:snapToGrid w:val="0"/>
              <w:spacing w:line="400" w:lineRule="exact"/>
              <w:ind w:rightChars="100" w:right="240"/>
              <w:rPr>
                <w:rFonts w:eastAsia="標楷體"/>
                <w:b/>
                <w:color w:val="000000" w:themeColor="text1"/>
                <w:w w:val="98"/>
                <w14:cntxtAlts/>
              </w:rPr>
            </w:pPr>
            <w:r w:rsidRPr="00605416">
              <w:rPr>
                <w:rFonts w:eastAsia="標楷體" w:hint="eastAsia"/>
                <w:b/>
                <w:color w:val="000000" w:themeColor="text1"/>
                <w:w w:val="98"/>
                <w14:cntxtAlts/>
              </w:rPr>
              <w:t>2</w:t>
            </w:r>
            <w:r w:rsidR="005A6F64" w:rsidRPr="00605416">
              <w:rPr>
                <w:rFonts w:eastAsia="標楷體" w:hint="eastAsia"/>
                <w:b/>
                <w:color w:val="000000" w:themeColor="text1"/>
                <w:w w:val="98"/>
                <w14:cntxtAlts/>
              </w:rPr>
              <w:t>.</w:t>
            </w:r>
            <w:r w:rsidRPr="00605416">
              <w:rPr>
                <w:rFonts w:eastAsia="標楷體" w:hint="eastAsia"/>
                <w:b/>
                <w:color w:val="000000" w:themeColor="text1"/>
                <w:w w:val="98"/>
                <w14:cntxtAlts/>
              </w:rPr>
              <w:t>65</w:t>
            </w:r>
          </w:p>
        </w:tc>
        <w:tc>
          <w:tcPr>
            <w:tcW w:w="1019" w:type="dxa"/>
            <w:tcBorders>
              <w:left w:val="nil"/>
            </w:tcBorders>
            <w:vAlign w:val="center"/>
          </w:tcPr>
          <w:p w:rsidR="005A6F64" w:rsidRPr="00605416" w:rsidRDefault="005A6F64" w:rsidP="00A223C9">
            <w:pPr>
              <w:pStyle w:val="a9"/>
              <w:widowControl/>
              <w:tabs>
                <w:tab w:val="left" w:pos="5220"/>
              </w:tabs>
              <w:snapToGrid w:val="0"/>
              <w:spacing w:line="400" w:lineRule="exact"/>
              <w:jc w:val="center"/>
              <w:rPr>
                <w:rFonts w:eastAsia="標楷體"/>
                <w:b/>
                <w:color w:val="000000" w:themeColor="text1"/>
                <w:w w:val="98"/>
                <w14:cntxtAlts/>
              </w:rPr>
            </w:pPr>
            <w:r w:rsidRPr="00605416">
              <w:rPr>
                <w:rFonts w:eastAsia="標楷體" w:hint="eastAsia"/>
                <w:b/>
                <w:color w:val="000000" w:themeColor="text1"/>
                <w:w w:val="98"/>
                <w14:cntxtAlts/>
              </w:rPr>
              <w:t>-</w:t>
            </w:r>
            <w:r w:rsidR="00A223C9" w:rsidRPr="00605416">
              <w:rPr>
                <w:rFonts w:eastAsia="標楷體" w:hint="eastAsia"/>
                <w:b/>
                <w:color w:val="000000" w:themeColor="text1"/>
                <w:w w:val="98"/>
                <w14:cntxtAlts/>
              </w:rPr>
              <w:t>0</w:t>
            </w:r>
            <w:r w:rsidRPr="00605416">
              <w:rPr>
                <w:rFonts w:eastAsia="標楷體" w:hint="eastAsia"/>
                <w:b/>
                <w:color w:val="000000" w:themeColor="text1"/>
                <w:w w:val="98"/>
                <w14:cntxtAlts/>
              </w:rPr>
              <w:t>.</w:t>
            </w:r>
            <w:r w:rsidR="00A223C9" w:rsidRPr="00605416">
              <w:rPr>
                <w:rFonts w:eastAsia="標楷體" w:hint="eastAsia"/>
                <w:b/>
                <w:color w:val="000000" w:themeColor="text1"/>
                <w:w w:val="98"/>
                <w14:cntxtAlts/>
              </w:rPr>
              <w:t>93</w:t>
            </w:r>
          </w:p>
        </w:tc>
      </w:tr>
      <w:tr w:rsidR="005A6F64" w:rsidRPr="00737B30" w:rsidTr="007651D7">
        <w:trPr>
          <w:trHeight w:val="702"/>
          <w:jc w:val="center"/>
        </w:trPr>
        <w:tc>
          <w:tcPr>
            <w:tcW w:w="1682" w:type="dxa"/>
            <w:vAlign w:val="center"/>
          </w:tcPr>
          <w:p w:rsidR="005A6F64" w:rsidRPr="007B7612" w:rsidRDefault="005A6F64" w:rsidP="007651D7">
            <w:pPr>
              <w:snapToGrid w:val="0"/>
              <w:spacing w:line="320" w:lineRule="exact"/>
              <w:jc w:val="center"/>
              <w:rPr>
                <w:rFonts w:eastAsia="標楷體"/>
                <w:b/>
                <w:w w:val="98"/>
                <w14:cntxtAlts/>
              </w:rPr>
            </w:pPr>
            <w:r w:rsidRPr="007B7612">
              <w:rPr>
                <w:rFonts w:eastAsia="標楷體" w:hint="eastAsia"/>
                <w:b/>
                <w:w w:val="95"/>
              </w:rPr>
              <w:t>累計較上年同期變動</w:t>
            </w:r>
            <w:r w:rsidRPr="007B7612">
              <w:rPr>
                <w:rFonts w:eastAsia="標楷體" w:hint="eastAsia"/>
                <w:b/>
                <w:w w:val="95"/>
              </w:rPr>
              <w:t>(%)</w:t>
            </w:r>
          </w:p>
        </w:tc>
        <w:tc>
          <w:tcPr>
            <w:tcW w:w="922" w:type="dxa"/>
            <w:tcBorders>
              <w:right w:val="nil"/>
            </w:tcBorders>
            <w:vAlign w:val="center"/>
          </w:tcPr>
          <w:p w:rsidR="005A6F64" w:rsidRPr="00181B7F" w:rsidRDefault="005A6F64" w:rsidP="00181B7F">
            <w:pPr>
              <w:snapToGrid w:val="0"/>
              <w:spacing w:line="400" w:lineRule="exact"/>
              <w:ind w:rightChars="100" w:right="240"/>
              <w:jc w:val="right"/>
              <w:rPr>
                <w:rFonts w:eastAsia="標楷體"/>
                <w:b/>
                <w:color w:val="000000" w:themeColor="text1"/>
                <w:w w:val="98"/>
                <w14:cntxtAlts/>
              </w:rPr>
            </w:pPr>
            <w:r w:rsidRPr="00181B7F">
              <w:rPr>
                <w:rFonts w:eastAsia="標楷體" w:hint="eastAsia"/>
                <w:b/>
                <w:color w:val="000000" w:themeColor="text1"/>
                <w:w w:val="98"/>
                <w14:cntxtAlts/>
              </w:rPr>
              <w:t>-0.0</w:t>
            </w:r>
            <w:r w:rsidR="00181B7F" w:rsidRPr="00181B7F">
              <w:rPr>
                <w:rFonts w:eastAsia="標楷體" w:hint="eastAsia"/>
                <w:b/>
                <w:color w:val="000000" w:themeColor="text1"/>
                <w:w w:val="98"/>
                <w14:cntxtAlts/>
              </w:rPr>
              <w:t>6</w:t>
            </w:r>
          </w:p>
        </w:tc>
        <w:tc>
          <w:tcPr>
            <w:tcW w:w="949" w:type="dxa"/>
            <w:tcBorders>
              <w:left w:val="nil"/>
              <w:right w:val="nil"/>
            </w:tcBorders>
            <w:vAlign w:val="center"/>
          </w:tcPr>
          <w:p w:rsidR="005A6F64" w:rsidRPr="00181B7F" w:rsidRDefault="005A6F64" w:rsidP="007651D7">
            <w:pPr>
              <w:snapToGrid w:val="0"/>
              <w:spacing w:line="400" w:lineRule="exact"/>
              <w:ind w:rightChars="100" w:right="240"/>
              <w:jc w:val="right"/>
              <w:rPr>
                <w:rFonts w:eastAsia="標楷體"/>
                <w:b/>
                <w:color w:val="000000" w:themeColor="text1"/>
                <w:w w:val="98"/>
                <w14:cntxtAlts/>
              </w:rPr>
            </w:pPr>
            <w:r w:rsidRPr="00181B7F">
              <w:rPr>
                <w:rFonts w:eastAsia="標楷體" w:hint="eastAsia"/>
                <w:b/>
                <w:color w:val="000000" w:themeColor="text1"/>
                <w:w w:val="98"/>
                <w14:cntxtAlts/>
              </w:rPr>
              <w:t>0.6</w:t>
            </w:r>
            <w:r w:rsidR="00181B7F" w:rsidRPr="00181B7F">
              <w:rPr>
                <w:rFonts w:eastAsia="標楷體" w:hint="eastAsia"/>
                <w:b/>
                <w:color w:val="000000" w:themeColor="text1"/>
                <w:w w:val="98"/>
                <w14:cntxtAlts/>
              </w:rPr>
              <w:t>8</w:t>
            </w:r>
          </w:p>
        </w:tc>
        <w:tc>
          <w:tcPr>
            <w:tcW w:w="1080" w:type="dxa"/>
            <w:tcBorders>
              <w:left w:val="nil"/>
              <w:right w:val="nil"/>
            </w:tcBorders>
            <w:vAlign w:val="center"/>
          </w:tcPr>
          <w:p w:rsidR="005A6F64" w:rsidRPr="00605416" w:rsidRDefault="005A6F64" w:rsidP="00A223C9">
            <w:pPr>
              <w:tabs>
                <w:tab w:val="left" w:pos="1080"/>
              </w:tabs>
              <w:snapToGrid w:val="0"/>
              <w:spacing w:line="400" w:lineRule="exact"/>
              <w:ind w:rightChars="100" w:right="240"/>
              <w:jc w:val="right"/>
              <w:rPr>
                <w:rFonts w:eastAsia="標楷體"/>
                <w:b/>
                <w:color w:val="000000" w:themeColor="text1"/>
                <w:w w:val="98"/>
                <w14:cntxtAlts/>
              </w:rPr>
            </w:pPr>
            <w:r w:rsidRPr="00605416">
              <w:rPr>
                <w:rFonts w:eastAsia="標楷體" w:hint="eastAsia"/>
                <w:b/>
                <w:color w:val="000000" w:themeColor="text1"/>
                <w:w w:val="98"/>
                <w14:cntxtAlts/>
              </w:rPr>
              <w:t>-</w:t>
            </w:r>
            <w:r w:rsidR="00A223C9" w:rsidRPr="00605416">
              <w:rPr>
                <w:rFonts w:eastAsia="標楷體" w:hint="eastAsia"/>
                <w:b/>
                <w:color w:val="000000" w:themeColor="text1"/>
                <w:w w:val="98"/>
                <w14:cntxtAlts/>
              </w:rPr>
              <w:t>1</w:t>
            </w:r>
            <w:r w:rsidRPr="00605416">
              <w:rPr>
                <w:rFonts w:eastAsia="標楷體" w:hint="eastAsia"/>
                <w:b/>
                <w:color w:val="000000" w:themeColor="text1"/>
                <w:w w:val="98"/>
                <w14:cntxtAlts/>
              </w:rPr>
              <w:t>.</w:t>
            </w:r>
            <w:r w:rsidR="00A223C9" w:rsidRPr="00605416">
              <w:rPr>
                <w:rFonts w:eastAsia="標楷體" w:hint="eastAsia"/>
                <w:b/>
                <w:color w:val="000000" w:themeColor="text1"/>
                <w:w w:val="98"/>
                <w14:cntxtAlts/>
              </w:rPr>
              <w:t>38</w:t>
            </w:r>
          </w:p>
        </w:tc>
        <w:tc>
          <w:tcPr>
            <w:tcW w:w="1080" w:type="dxa"/>
            <w:tcBorders>
              <w:left w:val="nil"/>
              <w:right w:val="nil"/>
            </w:tcBorders>
            <w:vAlign w:val="center"/>
          </w:tcPr>
          <w:p w:rsidR="005A6F64" w:rsidRPr="00605416" w:rsidRDefault="00A223C9" w:rsidP="00A223C9">
            <w:pPr>
              <w:snapToGrid w:val="0"/>
              <w:spacing w:line="400" w:lineRule="exact"/>
              <w:ind w:rightChars="100" w:right="240"/>
              <w:jc w:val="right"/>
              <w:rPr>
                <w:rFonts w:eastAsia="標楷體"/>
                <w:b/>
                <w:color w:val="000000" w:themeColor="text1"/>
                <w:w w:val="98"/>
                <w14:cntxtAlts/>
              </w:rPr>
            </w:pPr>
            <w:r w:rsidRPr="00605416">
              <w:rPr>
                <w:rFonts w:eastAsia="標楷體" w:hint="eastAsia"/>
                <w:b/>
                <w:color w:val="000000" w:themeColor="text1"/>
                <w:w w:val="98"/>
                <w14:cntxtAlts/>
              </w:rPr>
              <w:t>2</w:t>
            </w:r>
            <w:r w:rsidR="005A6F64" w:rsidRPr="00605416">
              <w:rPr>
                <w:rFonts w:eastAsia="標楷體" w:hint="eastAsia"/>
                <w:b/>
                <w:color w:val="000000" w:themeColor="text1"/>
                <w:w w:val="98"/>
                <w14:cntxtAlts/>
              </w:rPr>
              <w:t>.</w:t>
            </w:r>
            <w:r w:rsidRPr="00605416">
              <w:rPr>
                <w:rFonts w:eastAsia="標楷體" w:hint="eastAsia"/>
                <w:b/>
                <w:color w:val="000000" w:themeColor="text1"/>
                <w:w w:val="98"/>
                <w14:cntxtAlts/>
              </w:rPr>
              <w:t>50</w:t>
            </w:r>
          </w:p>
        </w:tc>
        <w:tc>
          <w:tcPr>
            <w:tcW w:w="1020" w:type="dxa"/>
            <w:tcBorders>
              <w:left w:val="nil"/>
              <w:right w:val="nil"/>
            </w:tcBorders>
            <w:vAlign w:val="center"/>
          </w:tcPr>
          <w:p w:rsidR="005A6F64" w:rsidRPr="00605416" w:rsidRDefault="005A6F64" w:rsidP="00A223C9">
            <w:pPr>
              <w:pStyle w:val="a9"/>
              <w:widowControl/>
              <w:tabs>
                <w:tab w:val="left" w:pos="5220"/>
              </w:tabs>
              <w:snapToGrid w:val="0"/>
              <w:spacing w:line="400" w:lineRule="exact"/>
              <w:ind w:rightChars="100" w:right="240"/>
              <w:rPr>
                <w:rFonts w:eastAsia="標楷體"/>
                <w:b/>
                <w:color w:val="000000" w:themeColor="text1"/>
                <w:w w:val="98"/>
                <w14:cntxtAlts/>
              </w:rPr>
            </w:pPr>
            <w:r w:rsidRPr="00605416">
              <w:rPr>
                <w:rFonts w:eastAsia="標楷體" w:hint="eastAsia"/>
                <w:b/>
                <w:color w:val="000000" w:themeColor="text1"/>
                <w:w w:val="98"/>
                <w14:cntxtAlts/>
              </w:rPr>
              <w:t>-2.</w:t>
            </w:r>
            <w:r w:rsidR="00A223C9" w:rsidRPr="00605416">
              <w:rPr>
                <w:rFonts w:eastAsia="標楷體" w:hint="eastAsia"/>
                <w:b/>
                <w:color w:val="000000" w:themeColor="text1"/>
                <w:w w:val="98"/>
                <w14:cntxtAlts/>
              </w:rPr>
              <w:t>83</w:t>
            </w:r>
          </w:p>
        </w:tc>
        <w:tc>
          <w:tcPr>
            <w:tcW w:w="1080" w:type="dxa"/>
            <w:tcBorders>
              <w:left w:val="nil"/>
              <w:right w:val="nil"/>
            </w:tcBorders>
            <w:vAlign w:val="center"/>
          </w:tcPr>
          <w:p w:rsidR="005A6F64" w:rsidRPr="00605416" w:rsidRDefault="005A6F64" w:rsidP="00A223C9">
            <w:pPr>
              <w:pStyle w:val="a9"/>
              <w:widowControl/>
              <w:tabs>
                <w:tab w:val="left" w:pos="5220"/>
              </w:tabs>
              <w:snapToGrid w:val="0"/>
              <w:spacing w:line="400" w:lineRule="exact"/>
              <w:ind w:rightChars="100" w:right="240"/>
              <w:rPr>
                <w:rFonts w:eastAsia="標楷體"/>
                <w:b/>
                <w:color w:val="000000" w:themeColor="text1"/>
                <w:w w:val="98"/>
                <w14:cntxtAlts/>
              </w:rPr>
            </w:pPr>
            <w:r w:rsidRPr="00605416">
              <w:rPr>
                <w:rFonts w:eastAsia="標楷體" w:hint="eastAsia"/>
                <w:b/>
                <w:color w:val="000000" w:themeColor="text1"/>
                <w:w w:val="98"/>
                <w14:cntxtAlts/>
              </w:rPr>
              <w:t>-5.0</w:t>
            </w:r>
            <w:r w:rsidR="00A223C9" w:rsidRPr="00605416">
              <w:rPr>
                <w:rFonts w:eastAsia="標楷體" w:hint="eastAsia"/>
                <w:b/>
                <w:color w:val="000000" w:themeColor="text1"/>
                <w:w w:val="98"/>
                <w14:cntxtAlts/>
              </w:rPr>
              <w:t>5</w:t>
            </w:r>
          </w:p>
        </w:tc>
        <w:tc>
          <w:tcPr>
            <w:tcW w:w="1080" w:type="dxa"/>
            <w:tcBorders>
              <w:left w:val="nil"/>
              <w:right w:val="nil"/>
            </w:tcBorders>
            <w:vAlign w:val="center"/>
          </w:tcPr>
          <w:p w:rsidR="005A6F64" w:rsidRPr="00605416" w:rsidRDefault="005A6F64" w:rsidP="00A223C9">
            <w:pPr>
              <w:pStyle w:val="a9"/>
              <w:widowControl/>
              <w:tabs>
                <w:tab w:val="left" w:pos="5220"/>
              </w:tabs>
              <w:snapToGrid w:val="0"/>
              <w:spacing w:line="400" w:lineRule="exact"/>
              <w:ind w:rightChars="100" w:right="240"/>
              <w:rPr>
                <w:rFonts w:eastAsia="標楷體"/>
                <w:b/>
                <w:color w:val="000000" w:themeColor="text1"/>
                <w:w w:val="98"/>
                <w14:cntxtAlts/>
              </w:rPr>
            </w:pPr>
            <w:r w:rsidRPr="00605416">
              <w:rPr>
                <w:rFonts w:eastAsia="標楷體" w:hint="eastAsia"/>
                <w:b/>
                <w:color w:val="000000" w:themeColor="text1"/>
                <w:w w:val="98"/>
                <w14:cntxtAlts/>
              </w:rPr>
              <w:t>-</w:t>
            </w:r>
            <w:r w:rsidR="00A223C9" w:rsidRPr="00605416">
              <w:rPr>
                <w:rFonts w:eastAsia="標楷體" w:hint="eastAsia"/>
                <w:b/>
                <w:color w:val="000000" w:themeColor="text1"/>
                <w:w w:val="98"/>
                <w14:cntxtAlts/>
              </w:rPr>
              <w:t>1</w:t>
            </w:r>
            <w:r w:rsidRPr="00605416">
              <w:rPr>
                <w:rFonts w:eastAsia="標楷體" w:hint="eastAsia"/>
                <w:b/>
                <w:color w:val="000000" w:themeColor="text1"/>
                <w:w w:val="98"/>
                <w14:cntxtAlts/>
              </w:rPr>
              <w:t>.</w:t>
            </w:r>
            <w:r w:rsidR="00A223C9" w:rsidRPr="00605416">
              <w:rPr>
                <w:rFonts w:eastAsia="標楷體" w:hint="eastAsia"/>
                <w:b/>
                <w:color w:val="000000" w:themeColor="text1"/>
                <w:w w:val="98"/>
                <w14:cntxtAlts/>
              </w:rPr>
              <w:t>59</w:t>
            </w:r>
          </w:p>
        </w:tc>
        <w:tc>
          <w:tcPr>
            <w:tcW w:w="1019" w:type="dxa"/>
            <w:tcBorders>
              <w:left w:val="nil"/>
            </w:tcBorders>
            <w:vAlign w:val="center"/>
          </w:tcPr>
          <w:p w:rsidR="005A6F64" w:rsidRPr="00605416" w:rsidRDefault="005A6F64" w:rsidP="00A223C9">
            <w:pPr>
              <w:pStyle w:val="a9"/>
              <w:widowControl/>
              <w:tabs>
                <w:tab w:val="left" w:pos="5220"/>
              </w:tabs>
              <w:snapToGrid w:val="0"/>
              <w:spacing w:line="400" w:lineRule="exact"/>
              <w:jc w:val="center"/>
              <w:rPr>
                <w:rFonts w:eastAsia="標楷體"/>
                <w:b/>
                <w:color w:val="000000" w:themeColor="text1"/>
                <w:w w:val="98"/>
                <w14:cntxtAlts/>
              </w:rPr>
            </w:pPr>
            <w:r w:rsidRPr="00605416">
              <w:rPr>
                <w:rFonts w:eastAsia="標楷體" w:hint="eastAsia"/>
                <w:b/>
                <w:color w:val="000000" w:themeColor="text1"/>
                <w:w w:val="98"/>
                <w14:cntxtAlts/>
              </w:rPr>
              <w:t>0.</w:t>
            </w:r>
            <w:r w:rsidR="00A223C9" w:rsidRPr="00605416">
              <w:rPr>
                <w:rFonts w:eastAsia="標楷體" w:hint="eastAsia"/>
                <w:b/>
                <w:color w:val="000000" w:themeColor="text1"/>
                <w:w w:val="98"/>
                <w14:cntxtAlts/>
              </w:rPr>
              <w:t>78</w:t>
            </w:r>
          </w:p>
        </w:tc>
      </w:tr>
    </w:tbl>
    <w:p w:rsidR="007651D7" w:rsidRPr="0080708E" w:rsidRDefault="007651D7" w:rsidP="007651D7">
      <w:pPr>
        <w:spacing w:line="360" w:lineRule="exact"/>
        <w:ind w:leftChars="-225" w:left="-540" w:firstLineChars="75" w:firstLine="180"/>
        <w:rPr>
          <w:rFonts w:eastAsia="標楷體"/>
        </w:rPr>
      </w:pPr>
      <w:r w:rsidRPr="0080708E">
        <w:rPr>
          <w:rFonts w:eastAsia="標楷體" w:hint="eastAsia"/>
        </w:rPr>
        <w:t>資料來源：行政院主計總處。</w:t>
      </w:r>
    </w:p>
    <w:p w:rsidR="007651D7" w:rsidRPr="0080708E" w:rsidRDefault="007651D7" w:rsidP="007651D7">
      <w:pPr>
        <w:spacing w:line="360" w:lineRule="exact"/>
        <w:ind w:leftChars="-225" w:left="-540" w:firstLineChars="75" w:firstLine="180"/>
        <w:rPr>
          <w:rFonts w:eastAsia="標楷體"/>
        </w:rPr>
      </w:pPr>
      <w:r w:rsidRPr="0080708E">
        <w:rPr>
          <w:rFonts w:eastAsia="標楷體" w:hint="eastAsia"/>
        </w:rPr>
        <w:t>註：表內薪資為名目數據。</w:t>
      </w:r>
    </w:p>
    <w:p w:rsidR="007651D7" w:rsidRDefault="007651D7" w:rsidP="007651D7">
      <w:pPr>
        <w:widowControl/>
        <w:rPr>
          <w:rFonts w:eastAsia="標楷體" w:hAnsi="標楷體"/>
          <w:b/>
          <w:bCs/>
          <w:sz w:val="40"/>
          <w:szCs w:val="36"/>
        </w:rPr>
      </w:pPr>
    </w:p>
    <w:p w:rsidR="00EF5A0E" w:rsidRDefault="00576223" w:rsidP="007651D7">
      <w:pPr>
        <w:snapToGrid w:val="0"/>
        <w:spacing w:beforeLines="50" w:before="180" w:afterLines="50" w:after="180"/>
        <w:ind w:leftChars="200" w:left="480" w:rightChars="-59" w:right="-142" w:firstLineChars="392" w:firstLine="1099"/>
        <w:jc w:val="both"/>
        <w:rPr>
          <w:rFonts w:eastAsia="標楷體" w:hAnsi="標楷體"/>
          <w:b/>
          <w:bCs/>
          <w:sz w:val="40"/>
          <w:szCs w:val="36"/>
        </w:rPr>
      </w:pPr>
      <w:r w:rsidRPr="00AF4CD2">
        <w:rPr>
          <w:rFonts w:eastAsia="標楷體"/>
          <w:b/>
          <w:bCs/>
          <w:color w:val="FF0000"/>
          <w:sz w:val="28"/>
        </w:rPr>
        <w:br w:type="page"/>
      </w:r>
    </w:p>
    <w:p w:rsidR="00975512" w:rsidRPr="00AF4CD2" w:rsidRDefault="00975512" w:rsidP="004C1705">
      <w:pPr>
        <w:pStyle w:val="t-2"/>
      </w:pPr>
      <w:bookmarkStart w:id="68" w:name="_Toc337122138"/>
      <w:r w:rsidRPr="00AF4CD2">
        <w:rPr>
          <w:rFonts w:hint="eastAsia"/>
        </w:rPr>
        <w:lastRenderedPageBreak/>
        <w:t>三、中國大陸經濟</w:t>
      </w:r>
      <w:bookmarkEnd w:id="68"/>
    </w:p>
    <w:p w:rsidR="008B7CCF" w:rsidRPr="00CB7051" w:rsidRDefault="008B7CCF" w:rsidP="008B7CCF">
      <w:pPr>
        <w:pStyle w:val="k3a"/>
        <w:spacing w:beforeLines="0" w:before="120" w:line="300" w:lineRule="auto"/>
        <w:ind w:leftChars="0" w:left="0" w:firstLineChars="0" w:firstLine="0"/>
        <w:rPr>
          <w:b/>
          <w:bCs/>
          <w:sz w:val="32"/>
        </w:rPr>
      </w:pPr>
      <w:r w:rsidRPr="00CB7051">
        <w:rPr>
          <w:rFonts w:hint="eastAsia"/>
          <w:b/>
          <w:bCs/>
          <w:sz w:val="32"/>
        </w:rPr>
        <w:t>（一）固定資產投資</w:t>
      </w:r>
    </w:p>
    <w:p w:rsidR="008B7CCF" w:rsidRPr="00CB7051" w:rsidRDefault="008B7CCF" w:rsidP="008B7CCF">
      <w:pPr>
        <w:pStyle w:val="a7"/>
        <w:widowControl/>
        <w:snapToGrid w:val="0"/>
        <w:spacing w:line="300" w:lineRule="auto"/>
        <w:ind w:leftChars="140" w:left="616" w:right="-142" w:hangingChars="100" w:hanging="280"/>
        <w:jc w:val="both"/>
        <w:rPr>
          <w:rFonts w:ascii="Times New Roman" w:eastAsia="標楷體"/>
          <w:sz w:val="28"/>
        </w:rPr>
      </w:pPr>
      <w:r w:rsidRPr="00CB7051">
        <w:rPr>
          <w:rFonts w:ascii="Times New Roman" w:eastAsia="標楷體" w:hint="eastAsia"/>
          <w:sz w:val="28"/>
        </w:rPr>
        <w:t>－</w:t>
      </w:r>
      <w:r w:rsidRPr="00CB7051">
        <w:rPr>
          <w:rFonts w:ascii="Times New Roman" w:eastAsia="標楷體" w:hint="eastAsia"/>
          <w:sz w:val="28"/>
        </w:rPr>
        <w:t>2012</w:t>
      </w:r>
      <w:r w:rsidRPr="00CB7051">
        <w:rPr>
          <w:rFonts w:ascii="Times New Roman" w:eastAsia="標楷體" w:hint="eastAsia"/>
          <w:sz w:val="28"/>
        </w:rPr>
        <w:t>年</w:t>
      </w:r>
      <w:r w:rsidR="00F557E4" w:rsidRPr="00F557E4">
        <w:rPr>
          <w:rFonts w:ascii="Times New Roman" w:eastAsia="標楷體" w:hint="eastAsia"/>
          <w:sz w:val="28"/>
        </w:rPr>
        <w:t>固定資產投資（不含農戶）金額為</w:t>
      </w:r>
      <w:r w:rsidR="00F557E4" w:rsidRPr="00F557E4">
        <w:rPr>
          <w:rFonts w:ascii="Times New Roman" w:eastAsia="標楷體" w:hint="eastAsia"/>
          <w:sz w:val="28"/>
        </w:rPr>
        <w:t>364,835</w:t>
      </w:r>
      <w:r w:rsidR="00F557E4" w:rsidRPr="00F557E4">
        <w:rPr>
          <w:rFonts w:ascii="Times New Roman" w:eastAsia="標楷體" w:hint="eastAsia"/>
          <w:sz w:val="28"/>
        </w:rPr>
        <w:t>億人民幣，較</w:t>
      </w:r>
      <w:r w:rsidR="00F557E4" w:rsidRPr="00F557E4">
        <w:rPr>
          <w:rFonts w:ascii="Times New Roman" w:eastAsia="標楷體" w:hint="eastAsia"/>
          <w:sz w:val="28"/>
        </w:rPr>
        <w:t>2011</w:t>
      </w:r>
      <w:r w:rsidR="00F557E4" w:rsidRPr="00F557E4">
        <w:rPr>
          <w:rFonts w:ascii="Times New Roman" w:eastAsia="標楷體" w:hint="eastAsia"/>
          <w:sz w:val="28"/>
        </w:rPr>
        <w:t>年成長</w:t>
      </w:r>
      <w:r w:rsidR="00F557E4" w:rsidRPr="00F557E4">
        <w:rPr>
          <w:rFonts w:ascii="Times New Roman" w:eastAsia="標楷體" w:hint="eastAsia"/>
          <w:sz w:val="28"/>
        </w:rPr>
        <w:t>20.6%</w:t>
      </w:r>
      <w:r w:rsidR="00F557E4" w:rsidRPr="00F557E4">
        <w:rPr>
          <w:rFonts w:ascii="Times New Roman" w:eastAsia="標楷體" w:hint="eastAsia"/>
          <w:sz w:val="28"/>
        </w:rPr>
        <w:t>，其中中央投資金額成長</w:t>
      </w:r>
      <w:r w:rsidR="00F557E4" w:rsidRPr="00F557E4">
        <w:rPr>
          <w:rFonts w:ascii="Times New Roman" w:eastAsia="標楷體" w:hint="eastAsia"/>
          <w:sz w:val="28"/>
        </w:rPr>
        <w:t>5.9%</w:t>
      </w:r>
      <w:r w:rsidR="00F557E4" w:rsidRPr="00F557E4">
        <w:rPr>
          <w:rFonts w:ascii="Times New Roman" w:eastAsia="標楷體" w:hint="eastAsia"/>
          <w:sz w:val="28"/>
        </w:rPr>
        <w:t>，比重為</w:t>
      </w:r>
      <w:r w:rsidR="00F557E4" w:rsidRPr="00F557E4">
        <w:rPr>
          <w:rFonts w:ascii="Times New Roman" w:eastAsia="標楷體" w:hint="eastAsia"/>
          <w:sz w:val="28"/>
        </w:rPr>
        <w:t>5.9%</w:t>
      </w:r>
      <w:r w:rsidR="00F557E4" w:rsidRPr="00F557E4">
        <w:rPr>
          <w:rFonts w:ascii="Times New Roman" w:eastAsia="標楷體" w:hint="eastAsia"/>
          <w:sz w:val="28"/>
        </w:rPr>
        <w:t>；地方投資金額成長</w:t>
      </w:r>
      <w:r w:rsidR="00F557E4" w:rsidRPr="00F557E4">
        <w:rPr>
          <w:rFonts w:ascii="Times New Roman" w:eastAsia="標楷體" w:hint="eastAsia"/>
          <w:sz w:val="28"/>
        </w:rPr>
        <w:t>21.7%</w:t>
      </w:r>
      <w:r w:rsidR="00F557E4" w:rsidRPr="00F557E4">
        <w:rPr>
          <w:rFonts w:ascii="Times New Roman" w:eastAsia="標楷體" w:hint="eastAsia"/>
          <w:sz w:val="28"/>
        </w:rPr>
        <w:t>，比重為</w:t>
      </w:r>
      <w:r w:rsidR="00F557E4" w:rsidRPr="00F557E4">
        <w:rPr>
          <w:rFonts w:ascii="Times New Roman" w:eastAsia="標楷體" w:hint="eastAsia"/>
          <w:sz w:val="28"/>
        </w:rPr>
        <w:t>94.1%</w:t>
      </w:r>
      <w:r w:rsidRPr="00CB7051">
        <w:rPr>
          <w:rFonts w:ascii="Times New Roman" w:eastAsia="標楷體" w:hint="eastAsia"/>
          <w:sz w:val="28"/>
        </w:rPr>
        <w:t>。</w:t>
      </w:r>
    </w:p>
    <w:p w:rsidR="008B7CCF" w:rsidRPr="00CB7051" w:rsidRDefault="008B7CCF" w:rsidP="008B7CCF">
      <w:pPr>
        <w:pStyle w:val="a7"/>
        <w:widowControl/>
        <w:snapToGrid w:val="0"/>
        <w:spacing w:line="288" w:lineRule="auto"/>
        <w:ind w:leftChars="140" w:left="616" w:right="-142" w:hangingChars="100" w:hanging="280"/>
        <w:jc w:val="both"/>
        <w:rPr>
          <w:rFonts w:ascii="Times New Roman" w:eastAsia="標楷體"/>
          <w:sz w:val="28"/>
        </w:rPr>
      </w:pPr>
    </w:p>
    <w:p w:rsidR="00F557E4" w:rsidRPr="00A23E15" w:rsidRDefault="00F557E4" w:rsidP="00F557E4">
      <w:pPr>
        <w:autoSpaceDE w:val="0"/>
        <w:autoSpaceDN w:val="0"/>
        <w:adjustRightInd w:val="0"/>
        <w:snapToGrid w:val="0"/>
        <w:spacing w:line="0" w:lineRule="atLeast"/>
        <w:jc w:val="center"/>
      </w:pPr>
      <w:r w:rsidRPr="00A23E15">
        <w:rPr>
          <w:rFonts w:eastAsia="標楷體" w:hint="eastAsia"/>
          <w:b/>
          <w:bCs/>
          <w:sz w:val="28"/>
        </w:rPr>
        <w:t>圖</w:t>
      </w:r>
      <w:r w:rsidRPr="00A23E15">
        <w:rPr>
          <w:rFonts w:eastAsia="標楷體" w:hint="eastAsia"/>
          <w:b/>
          <w:bCs/>
          <w:sz w:val="28"/>
        </w:rPr>
        <w:t xml:space="preserve">3-1 </w:t>
      </w:r>
      <w:r w:rsidRPr="00A23E15">
        <w:rPr>
          <w:rFonts w:eastAsia="標楷體" w:hint="eastAsia"/>
          <w:b/>
          <w:bCs/>
          <w:sz w:val="28"/>
        </w:rPr>
        <w:t>中國大陸固定資產投資</w:t>
      </w:r>
    </w:p>
    <w:p w:rsidR="00F557E4" w:rsidRPr="00A23E15" w:rsidRDefault="00F557E4" w:rsidP="00F557E4">
      <w:pPr>
        <w:autoSpaceDE w:val="0"/>
        <w:autoSpaceDN w:val="0"/>
        <w:adjustRightInd w:val="0"/>
        <w:snapToGrid w:val="0"/>
        <w:spacing w:beforeLines="50" w:before="180" w:line="300" w:lineRule="auto"/>
        <w:jc w:val="center"/>
        <w:rPr>
          <w:rFonts w:eastAsia="標楷體"/>
          <w:b/>
          <w:bCs/>
          <w:sz w:val="28"/>
        </w:rPr>
      </w:pPr>
      <w:r w:rsidRPr="00A23E15">
        <w:rPr>
          <w:noProof/>
        </w:rPr>
        <w:drawing>
          <wp:anchor distT="0" distB="0" distL="114300" distR="114300" simplePos="0" relativeHeight="251661312" behindDoc="1" locked="0" layoutInCell="1" allowOverlap="1" wp14:anchorId="31B1F1EB" wp14:editId="129A7F58">
            <wp:simplePos x="0" y="0"/>
            <wp:positionH relativeFrom="column">
              <wp:posOffset>-8890</wp:posOffset>
            </wp:positionH>
            <wp:positionV relativeFrom="paragraph">
              <wp:posOffset>120015</wp:posOffset>
            </wp:positionV>
            <wp:extent cx="6229350" cy="2459355"/>
            <wp:effectExtent l="0" t="0" r="19050" b="17145"/>
            <wp:wrapTight wrapText="right">
              <wp:wrapPolygon edited="0">
                <wp:start x="0" y="0"/>
                <wp:lineTo x="0" y="21583"/>
                <wp:lineTo x="21600" y="21583"/>
                <wp:lineTo x="21600" y="0"/>
                <wp:lineTo x="0" y="0"/>
              </wp:wrapPolygon>
            </wp:wrapTight>
            <wp:docPr id="3"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F557E4" w:rsidRPr="00A23E15" w:rsidRDefault="00F557E4" w:rsidP="00F557E4">
      <w:pPr>
        <w:autoSpaceDE w:val="0"/>
        <w:autoSpaceDN w:val="0"/>
        <w:adjustRightInd w:val="0"/>
        <w:snapToGrid w:val="0"/>
        <w:spacing w:beforeLines="50" w:before="180" w:line="300" w:lineRule="auto"/>
        <w:jc w:val="center"/>
        <w:rPr>
          <w:rFonts w:eastAsia="標楷體"/>
        </w:rPr>
      </w:pPr>
      <w:r w:rsidRPr="00A23E15">
        <w:rPr>
          <w:rFonts w:eastAsia="標楷體" w:hint="eastAsia"/>
          <w:b/>
          <w:bCs/>
          <w:sz w:val="28"/>
        </w:rPr>
        <w:t>表</w:t>
      </w:r>
      <w:r w:rsidRPr="00A23E15">
        <w:rPr>
          <w:rFonts w:eastAsia="標楷體"/>
          <w:b/>
          <w:bCs/>
          <w:sz w:val="28"/>
        </w:rPr>
        <w:t xml:space="preserve">3-1  </w:t>
      </w:r>
      <w:r w:rsidRPr="00A23E15">
        <w:rPr>
          <w:rFonts w:eastAsia="標楷體" w:hint="eastAsia"/>
          <w:b/>
          <w:bCs/>
          <w:sz w:val="28"/>
        </w:rPr>
        <w:t>中國大陸固定資產投資概況</w:t>
      </w:r>
    </w:p>
    <w:p w:rsidR="00F557E4" w:rsidRPr="00A23E15" w:rsidRDefault="00F557E4" w:rsidP="00F557E4">
      <w:pPr>
        <w:autoSpaceDE w:val="0"/>
        <w:autoSpaceDN w:val="0"/>
        <w:adjustRightInd w:val="0"/>
        <w:snapToGrid w:val="0"/>
        <w:ind w:right="250"/>
        <w:jc w:val="right"/>
        <w:rPr>
          <w:rFonts w:eastAsia="標楷體"/>
          <w:b/>
          <w:bCs/>
          <w:sz w:val="28"/>
        </w:rPr>
      </w:pPr>
      <w:r w:rsidRPr="00A23E15">
        <w:rPr>
          <w:rFonts w:eastAsia="標楷體" w:hAnsi="標楷體" w:hint="eastAsia"/>
        </w:rPr>
        <w:t>單位：億人民幣；</w:t>
      </w:r>
      <w:r w:rsidRPr="00A23E15">
        <w:rPr>
          <w:rFonts w:eastAsia="標楷體" w:hAnsi="標楷體" w:hint="eastAsia"/>
        </w:rPr>
        <w:t>%</w:t>
      </w:r>
    </w:p>
    <w:tbl>
      <w:tblPr>
        <w:tblW w:w="10614"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2"/>
        <w:gridCol w:w="1205"/>
        <w:gridCol w:w="1301"/>
        <w:gridCol w:w="1621"/>
        <w:gridCol w:w="1622"/>
        <w:gridCol w:w="1621"/>
        <w:gridCol w:w="1622"/>
      </w:tblGrid>
      <w:tr w:rsidR="00F557E4" w:rsidRPr="00A23E15" w:rsidTr="00F557E4">
        <w:trPr>
          <w:cantSplit/>
          <w:jc w:val="center"/>
        </w:trPr>
        <w:tc>
          <w:tcPr>
            <w:tcW w:w="1622" w:type="dxa"/>
            <w:vMerge w:val="restart"/>
            <w:tcBorders>
              <w:left w:val="nil"/>
              <w:right w:val="single" w:sz="4" w:space="0" w:color="auto"/>
            </w:tcBorders>
            <w:vAlign w:val="center"/>
          </w:tcPr>
          <w:p w:rsidR="00F557E4" w:rsidRPr="00A23E15" w:rsidRDefault="00F557E4" w:rsidP="00650657">
            <w:pPr>
              <w:pStyle w:val="a7"/>
              <w:widowControl/>
              <w:snapToGrid w:val="0"/>
              <w:spacing w:line="440" w:lineRule="exact"/>
              <w:ind w:right="-142"/>
              <w:jc w:val="center"/>
              <w:rPr>
                <w:rFonts w:ascii="Times New Roman" w:eastAsia="標楷體"/>
                <w:sz w:val="22"/>
              </w:rPr>
            </w:pPr>
            <w:r w:rsidRPr="00A23E15">
              <w:rPr>
                <w:rFonts w:ascii="Times New Roman" w:eastAsia="標楷體"/>
                <w:sz w:val="22"/>
              </w:rPr>
              <w:t>年</w:t>
            </w:r>
            <w:r w:rsidRPr="00A23E15">
              <w:rPr>
                <w:rFonts w:ascii="Times New Roman" w:eastAsia="標楷體"/>
                <w:sz w:val="22"/>
              </w:rPr>
              <w:t>(</w:t>
            </w:r>
            <w:r w:rsidRPr="00A23E15">
              <w:rPr>
                <w:rFonts w:ascii="Times New Roman" w:eastAsia="標楷體"/>
                <w:sz w:val="22"/>
              </w:rPr>
              <w:t>月</w:t>
            </w:r>
            <w:r w:rsidRPr="00A23E15">
              <w:rPr>
                <w:rFonts w:ascii="Times New Roman" w:eastAsia="標楷體"/>
                <w:sz w:val="22"/>
              </w:rPr>
              <w:t>)</w:t>
            </w:r>
            <w:r w:rsidRPr="00A23E15">
              <w:rPr>
                <w:rFonts w:ascii="Times New Roman" w:eastAsia="標楷體"/>
                <w:sz w:val="22"/>
              </w:rPr>
              <w:t>別</w:t>
            </w:r>
          </w:p>
        </w:tc>
        <w:tc>
          <w:tcPr>
            <w:tcW w:w="8992" w:type="dxa"/>
            <w:gridSpan w:val="6"/>
            <w:tcBorders>
              <w:left w:val="single" w:sz="4" w:space="0" w:color="auto"/>
              <w:right w:val="nil"/>
            </w:tcBorders>
            <w:vAlign w:val="center"/>
          </w:tcPr>
          <w:p w:rsidR="00F557E4" w:rsidRPr="00A23E15" w:rsidRDefault="00F557E4" w:rsidP="00650657">
            <w:pPr>
              <w:pStyle w:val="af"/>
              <w:snapToGrid w:val="0"/>
              <w:spacing w:line="240" w:lineRule="auto"/>
              <w:ind w:left="0" w:right="-142" w:firstLine="0"/>
              <w:jc w:val="center"/>
              <w:rPr>
                <w:rFonts w:ascii="Times New Roman" w:eastAsia="標楷體"/>
                <w:sz w:val="22"/>
              </w:rPr>
            </w:pPr>
            <w:r w:rsidRPr="00A23E15">
              <w:rPr>
                <w:rFonts w:ascii="Times New Roman" w:eastAsia="標楷體" w:hint="eastAsia"/>
                <w:sz w:val="22"/>
              </w:rPr>
              <w:t>固定資產投資</w:t>
            </w:r>
          </w:p>
        </w:tc>
      </w:tr>
      <w:tr w:rsidR="00F557E4" w:rsidRPr="00A23E15" w:rsidTr="00F557E4">
        <w:trPr>
          <w:cantSplit/>
          <w:trHeight w:val="240"/>
          <w:jc w:val="center"/>
        </w:trPr>
        <w:tc>
          <w:tcPr>
            <w:tcW w:w="1622" w:type="dxa"/>
            <w:vMerge/>
            <w:tcBorders>
              <w:left w:val="nil"/>
              <w:right w:val="single" w:sz="4" w:space="0" w:color="auto"/>
            </w:tcBorders>
            <w:vAlign w:val="center"/>
          </w:tcPr>
          <w:p w:rsidR="00F557E4" w:rsidRPr="00A23E15" w:rsidRDefault="00F557E4" w:rsidP="00650657">
            <w:pPr>
              <w:pStyle w:val="a7"/>
              <w:widowControl/>
              <w:snapToGrid w:val="0"/>
              <w:spacing w:line="440" w:lineRule="exact"/>
              <w:ind w:right="-142"/>
              <w:jc w:val="center"/>
              <w:rPr>
                <w:rFonts w:ascii="Times New Roman" w:eastAsia="標楷體"/>
                <w:sz w:val="22"/>
              </w:rPr>
            </w:pPr>
          </w:p>
        </w:tc>
        <w:tc>
          <w:tcPr>
            <w:tcW w:w="1205" w:type="dxa"/>
            <w:vMerge w:val="restart"/>
            <w:tcBorders>
              <w:left w:val="single" w:sz="4" w:space="0" w:color="auto"/>
              <w:right w:val="single" w:sz="4" w:space="0" w:color="auto"/>
            </w:tcBorders>
            <w:vAlign w:val="center"/>
          </w:tcPr>
          <w:p w:rsidR="00F557E4" w:rsidRPr="00A23E15" w:rsidRDefault="00F557E4" w:rsidP="00650657">
            <w:pPr>
              <w:pStyle w:val="af"/>
              <w:snapToGrid w:val="0"/>
              <w:spacing w:line="240" w:lineRule="auto"/>
              <w:ind w:left="0" w:right="-142" w:firstLine="0"/>
              <w:jc w:val="center"/>
              <w:rPr>
                <w:rFonts w:ascii="Times New Roman" w:eastAsia="標楷體"/>
                <w:sz w:val="22"/>
              </w:rPr>
            </w:pPr>
            <w:r w:rsidRPr="00A23E15">
              <w:rPr>
                <w:rFonts w:ascii="Times New Roman" w:eastAsia="標楷體"/>
                <w:sz w:val="22"/>
              </w:rPr>
              <w:t>金額</w:t>
            </w:r>
          </w:p>
        </w:tc>
        <w:tc>
          <w:tcPr>
            <w:tcW w:w="1301" w:type="dxa"/>
            <w:vMerge w:val="restart"/>
            <w:tcBorders>
              <w:left w:val="single" w:sz="4" w:space="0" w:color="auto"/>
              <w:right w:val="double" w:sz="4" w:space="0" w:color="auto"/>
            </w:tcBorders>
            <w:vAlign w:val="center"/>
          </w:tcPr>
          <w:p w:rsidR="00F557E4" w:rsidRPr="00A23E15" w:rsidRDefault="00F557E4" w:rsidP="00650657">
            <w:pPr>
              <w:pStyle w:val="af"/>
              <w:snapToGrid w:val="0"/>
              <w:spacing w:line="240" w:lineRule="auto"/>
              <w:ind w:left="0" w:right="-142"/>
              <w:jc w:val="center"/>
              <w:rPr>
                <w:rFonts w:ascii="Times New Roman" w:eastAsia="標楷體"/>
                <w:sz w:val="22"/>
              </w:rPr>
            </w:pPr>
            <w:r w:rsidRPr="003378E7">
              <w:rPr>
                <w:rFonts w:ascii="Times New Roman" w:eastAsia="標楷體"/>
                <w:w w:val="85"/>
                <w:kern w:val="0"/>
                <w:sz w:val="22"/>
                <w:fitText w:val="564" w:id="304278528"/>
              </w:rPr>
              <w:t>成長率</w:t>
            </w:r>
          </w:p>
        </w:tc>
        <w:tc>
          <w:tcPr>
            <w:tcW w:w="3243" w:type="dxa"/>
            <w:gridSpan w:val="2"/>
            <w:tcBorders>
              <w:bottom w:val="single" w:sz="4" w:space="0" w:color="auto"/>
              <w:right w:val="single" w:sz="4" w:space="0" w:color="auto"/>
            </w:tcBorders>
            <w:vAlign w:val="center"/>
          </w:tcPr>
          <w:p w:rsidR="00F557E4" w:rsidRPr="00A23E15" w:rsidRDefault="00F557E4" w:rsidP="00650657">
            <w:pPr>
              <w:pStyle w:val="af"/>
              <w:snapToGrid w:val="0"/>
              <w:spacing w:line="240" w:lineRule="auto"/>
              <w:ind w:left="0" w:right="-142" w:firstLine="0"/>
              <w:jc w:val="center"/>
              <w:rPr>
                <w:rFonts w:ascii="Times New Roman" w:eastAsia="標楷體"/>
                <w:sz w:val="22"/>
              </w:rPr>
            </w:pPr>
            <w:r w:rsidRPr="00A23E15">
              <w:rPr>
                <w:rFonts w:ascii="Times New Roman" w:eastAsia="標楷體"/>
                <w:sz w:val="22"/>
              </w:rPr>
              <w:t>中央</w:t>
            </w:r>
          </w:p>
        </w:tc>
        <w:tc>
          <w:tcPr>
            <w:tcW w:w="3243" w:type="dxa"/>
            <w:gridSpan w:val="2"/>
            <w:tcBorders>
              <w:top w:val="single" w:sz="4" w:space="0" w:color="auto"/>
              <w:left w:val="single" w:sz="4" w:space="0" w:color="auto"/>
              <w:right w:val="nil"/>
            </w:tcBorders>
            <w:vAlign w:val="center"/>
          </w:tcPr>
          <w:p w:rsidR="00F557E4" w:rsidRPr="00A23E15" w:rsidRDefault="00F557E4" w:rsidP="00650657">
            <w:pPr>
              <w:pStyle w:val="af"/>
              <w:snapToGrid w:val="0"/>
              <w:spacing w:line="240" w:lineRule="auto"/>
              <w:ind w:left="0" w:right="-142" w:firstLine="0"/>
              <w:jc w:val="center"/>
              <w:rPr>
                <w:rFonts w:ascii="Times New Roman" w:eastAsia="標楷體"/>
                <w:sz w:val="22"/>
              </w:rPr>
            </w:pPr>
            <w:r w:rsidRPr="00A23E15">
              <w:rPr>
                <w:rFonts w:ascii="Times New Roman" w:eastAsia="標楷體"/>
                <w:sz w:val="22"/>
              </w:rPr>
              <w:t>地方</w:t>
            </w:r>
          </w:p>
        </w:tc>
      </w:tr>
      <w:tr w:rsidR="00F557E4" w:rsidRPr="00A23E15" w:rsidTr="00F557E4">
        <w:trPr>
          <w:cantSplit/>
          <w:trHeight w:val="240"/>
          <w:jc w:val="center"/>
        </w:trPr>
        <w:tc>
          <w:tcPr>
            <w:tcW w:w="1622" w:type="dxa"/>
            <w:vMerge/>
            <w:tcBorders>
              <w:left w:val="nil"/>
              <w:bottom w:val="single" w:sz="4" w:space="0" w:color="auto"/>
              <w:right w:val="single" w:sz="4" w:space="0" w:color="auto"/>
            </w:tcBorders>
            <w:vAlign w:val="center"/>
          </w:tcPr>
          <w:p w:rsidR="00F557E4" w:rsidRPr="00A23E15" w:rsidRDefault="00F557E4" w:rsidP="00650657">
            <w:pPr>
              <w:pStyle w:val="a7"/>
              <w:widowControl/>
              <w:snapToGrid w:val="0"/>
              <w:spacing w:line="440" w:lineRule="exact"/>
              <w:ind w:right="-142"/>
              <w:jc w:val="center"/>
              <w:rPr>
                <w:rFonts w:ascii="Times New Roman" w:eastAsia="標楷體"/>
                <w:sz w:val="22"/>
              </w:rPr>
            </w:pPr>
          </w:p>
        </w:tc>
        <w:tc>
          <w:tcPr>
            <w:tcW w:w="1205" w:type="dxa"/>
            <w:vMerge/>
            <w:tcBorders>
              <w:left w:val="single" w:sz="4" w:space="0" w:color="auto"/>
              <w:bottom w:val="single" w:sz="4" w:space="0" w:color="auto"/>
              <w:right w:val="single" w:sz="4" w:space="0" w:color="auto"/>
            </w:tcBorders>
            <w:vAlign w:val="center"/>
          </w:tcPr>
          <w:p w:rsidR="00F557E4" w:rsidRPr="00A23E15" w:rsidRDefault="00F557E4" w:rsidP="00650657">
            <w:pPr>
              <w:pStyle w:val="af"/>
              <w:snapToGrid w:val="0"/>
              <w:spacing w:line="240" w:lineRule="auto"/>
              <w:ind w:left="0" w:right="-142" w:firstLine="0"/>
              <w:jc w:val="center"/>
              <w:rPr>
                <w:rFonts w:ascii="Times New Roman" w:eastAsia="標楷體"/>
                <w:sz w:val="22"/>
              </w:rPr>
            </w:pPr>
          </w:p>
        </w:tc>
        <w:tc>
          <w:tcPr>
            <w:tcW w:w="1301" w:type="dxa"/>
            <w:vMerge/>
            <w:tcBorders>
              <w:left w:val="single" w:sz="4" w:space="0" w:color="auto"/>
              <w:bottom w:val="single" w:sz="4" w:space="0" w:color="auto"/>
              <w:right w:val="double" w:sz="4" w:space="0" w:color="auto"/>
            </w:tcBorders>
            <w:vAlign w:val="center"/>
          </w:tcPr>
          <w:p w:rsidR="00F557E4" w:rsidRPr="00A23E15" w:rsidRDefault="00F557E4" w:rsidP="00650657">
            <w:pPr>
              <w:pStyle w:val="af"/>
              <w:snapToGrid w:val="0"/>
              <w:spacing w:line="240" w:lineRule="auto"/>
              <w:ind w:left="0" w:right="-142" w:firstLine="0"/>
              <w:jc w:val="center"/>
              <w:rPr>
                <w:rFonts w:ascii="Times New Roman" w:eastAsia="標楷體"/>
                <w:sz w:val="22"/>
              </w:rPr>
            </w:pPr>
          </w:p>
        </w:tc>
        <w:tc>
          <w:tcPr>
            <w:tcW w:w="1621" w:type="dxa"/>
            <w:tcBorders>
              <w:bottom w:val="single" w:sz="4" w:space="0" w:color="auto"/>
              <w:right w:val="single" w:sz="4" w:space="0" w:color="auto"/>
            </w:tcBorders>
            <w:vAlign w:val="center"/>
          </w:tcPr>
          <w:p w:rsidR="00F557E4" w:rsidRPr="00A23E15" w:rsidRDefault="00F557E4" w:rsidP="00650657">
            <w:pPr>
              <w:pStyle w:val="af"/>
              <w:snapToGrid w:val="0"/>
              <w:spacing w:line="240" w:lineRule="auto"/>
              <w:ind w:left="0" w:right="-142" w:firstLine="0"/>
              <w:jc w:val="center"/>
              <w:rPr>
                <w:rFonts w:ascii="Times New Roman" w:eastAsia="標楷體"/>
                <w:sz w:val="22"/>
              </w:rPr>
            </w:pPr>
            <w:r w:rsidRPr="00A23E15">
              <w:rPr>
                <w:rFonts w:ascii="Times New Roman" w:eastAsia="標楷體"/>
                <w:sz w:val="22"/>
              </w:rPr>
              <w:t>金額</w:t>
            </w:r>
          </w:p>
        </w:tc>
        <w:tc>
          <w:tcPr>
            <w:tcW w:w="1622" w:type="dxa"/>
            <w:tcBorders>
              <w:bottom w:val="single" w:sz="4" w:space="0" w:color="auto"/>
              <w:right w:val="single" w:sz="4" w:space="0" w:color="auto"/>
            </w:tcBorders>
            <w:vAlign w:val="center"/>
          </w:tcPr>
          <w:p w:rsidR="00F557E4" w:rsidRPr="00A23E15" w:rsidRDefault="00F557E4" w:rsidP="00650657">
            <w:pPr>
              <w:pStyle w:val="af"/>
              <w:snapToGrid w:val="0"/>
              <w:spacing w:line="240" w:lineRule="auto"/>
              <w:ind w:left="0" w:right="-142" w:firstLine="220"/>
              <w:rPr>
                <w:rFonts w:ascii="Times New Roman" w:eastAsia="標楷體"/>
                <w:sz w:val="22"/>
                <w:szCs w:val="22"/>
              </w:rPr>
            </w:pPr>
            <w:r w:rsidRPr="003378E7">
              <w:rPr>
                <w:rFonts w:ascii="Times New Roman" w:eastAsia="標楷體"/>
                <w:w w:val="85"/>
                <w:kern w:val="0"/>
                <w:sz w:val="22"/>
                <w:fitText w:val="564" w:id="304278529"/>
              </w:rPr>
              <w:t>成長率</w:t>
            </w:r>
          </w:p>
        </w:tc>
        <w:tc>
          <w:tcPr>
            <w:tcW w:w="1621" w:type="dxa"/>
            <w:tcBorders>
              <w:left w:val="single" w:sz="4" w:space="0" w:color="auto"/>
              <w:bottom w:val="single" w:sz="4" w:space="0" w:color="auto"/>
              <w:right w:val="single" w:sz="4" w:space="0" w:color="auto"/>
            </w:tcBorders>
            <w:vAlign w:val="center"/>
          </w:tcPr>
          <w:p w:rsidR="00F557E4" w:rsidRPr="00A23E15" w:rsidRDefault="00F557E4" w:rsidP="00650657">
            <w:pPr>
              <w:pStyle w:val="af"/>
              <w:snapToGrid w:val="0"/>
              <w:spacing w:line="240" w:lineRule="auto"/>
              <w:ind w:left="0" w:right="-142" w:firstLine="0"/>
              <w:jc w:val="center"/>
              <w:rPr>
                <w:rFonts w:ascii="Times New Roman" w:eastAsia="標楷體"/>
                <w:sz w:val="22"/>
              </w:rPr>
            </w:pPr>
            <w:r w:rsidRPr="00A23E15">
              <w:rPr>
                <w:rFonts w:ascii="Times New Roman" w:eastAsia="標楷體"/>
                <w:sz w:val="22"/>
              </w:rPr>
              <w:t>金額</w:t>
            </w:r>
          </w:p>
        </w:tc>
        <w:tc>
          <w:tcPr>
            <w:tcW w:w="1622" w:type="dxa"/>
            <w:tcBorders>
              <w:left w:val="single" w:sz="4" w:space="0" w:color="auto"/>
              <w:bottom w:val="single" w:sz="4" w:space="0" w:color="auto"/>
              <w:right w:val="nil"/>
            </w:tcBorders>
            <w:vAlign w:val="center"/>
          </w:tcPr>
          <w:p w:rsidR="00F557E4" w:rsidRPr="00A23E15" w:rsidRDefault="00F557E4" w:rsidP="00650657">
            <w:pPr>
              <w:pStyle w:val="af"/>
              <w:snapToGrid w:val="0"/>
              <w:spacing w:line="240" w:lineRule="auto"/>
              <w:ind w:left="0" w:right="-142"/>
              <w:jc w:val="center"/>
              <w:rPr>
                <w:rFonts w:ascii="Times New Roman" w:eastAsia="標楷體"/>
                <w:w w:val="90"/>
                <w:kern w:val="0"/>
                <w:sz w:val="22"/>
              </w:rPr>
            </w:pPr>
            <w:r w:rsidRPr="003378E7">
              <w:rPr>
                <w:rFonts w:ascii="Times New Roman" w:eastAsia="標楷體"/>
                <w:w w:val="85"/>
                <w:kern w:val="0"/>
                <w:sz w:val="22"/>
                <w:fitText w:val="564" w:id="304278530"/>
              </w:rPr>
              <w:t>成長率</w:t>
            </w:r>
          </w:p>
        </w:tc>
      </w:tr>
      <w:tr w:rsidR="00F557E4" w:rsidRPr="00A23E15" w:rsidTr="00F557E4">
        <w:trPr>
          <w:cantSplit/>
          <w:trHeight w:val="360"/>
          <w:jc w:val="center"/>
        </w:trPr>
        <w:tc>
          <w:tcPr>
            <w:tcW w:w="1622" w:type="dxa"/>
            <w:tcBorders>
              <w:top w:val="nil"/>
              <w:left w:val="nil"/>
              <w:bottom w:val="nil"/>
              <w:right w:val="single" w:sz="4" w:space="0" w:color="auto"/>
            </w:tcBorders>
            <w:vAlign w:val="center"/>
          </w:tcPr>
          <w:p w:rsidR="00F557E4" w:rsidRPr="00A23E15" w:rsidRDefault="00F557E4" w:rsidP="00650657">
            <w:pPr>
              <w:pStyle w:val="af"/>
              <w:snapToGrid w:val="0"/>
              <w:spacing w:line="240" w:lineRule="auto"/>
              <w:ind w:left="0" w:right="-142" w:firstLine="0"/>
              <w:jc w:val="center"/>
              <w:rPr>
                <w:rFonts w:ascii="Times New Roman" w:eastAsia="標楷體"/>
                <w:sz w:val="22"/>
              </w:rPr>
            </w:pPr>
            <w:r w:rsidRPr="00A23E15">
              <w:rPr>
                <w:rFonts w:ascii="Times New Roman" w:eastAsia="標楷體"/>
                <w:kern w:val="0"/>
                <w:sz w:val="22"/>
              </w:rPr>
              <w:t>2005</w:t>
            </w:r>
            <w:r w:rsidRPr="00A23E15">
              <w:rPr>
                <w:rFonts w:ascii="Times New Roman" w:eastAsia="標楷體"/>
                <w:kern w:val="0"/>
                <w:sz w:val="22"/>
              </w:rPr>
              <w:t>年</w:t>
            </w:r>
          </w:p>
        </w:tc>
        <w:tc>
          <w:tcPr>
            <w:tcW w:w="1205" w:type="dxa"/>
            <w:tcBorders>
              <w:top w:val="nil"/>
              <w:left w:val="single" w:sz="4" w:space="0" w:color="auto"/>
              <w:bottom w:val="nil"/>
              <w:right w:val="single" w:sz="4" w:space="0" w:color="auto"/>
            </w:tcBorders>
            <w:vAlign w:val="center"/>
          </w:tcPr>
          <w:p w:rsidR="00F557E4" w:rsidRPr="00A23E15" w:rsidRDefault="00F557E4" w:rsidP="00650657">
            <w:pPr>
              <w:ind w:right="-142"/>
              <w:jc w:val="center"/>
              <w:rPr>
                <w:rFonts w:eastAsia="華康楷書體W5"/>
              </w:rPr>
            </w:pPr>
            <w:r w:rsidRPr="00A23E15">
              <w:rPr>
                <w:rFonts w:eastAsia="華康楷書體W5"/>
              </w:rPr>
              <w:t>88,774</w:t>
            </w:r>
          </w:p>
        </w:tc>
        <w:tc>
          <w:tcPr>
            <w:tcW w:w="1301" w:type="dxa"/>
            <w:tcBorders>
              <w:top w:val="nil"/>
              <w:left w:val="single" w:sz="4" w:space="0" w:color="auto"/>
              <w:bottom w:val="nil"/>
              <w:right w:val="double" w:sz="4" w:space="0" w:color="auto"/>
            </w:tcBorders>
            <w:vAlign w:val="center"/>
          </w:tcPr>
          <w:p w:rsidR="00F557E4" w:rsidRPr="00A23E15" w:rsidRDefault="00F557E4" w:rsidP="00650657">
            <w:pPr>
              <w:ind w:right="-142"/>
              <w:jc w:val="center"/>
              <w:rPr>
                <w:rFonts w:eastAsia="華康楷書體W5"/>
              </w:rPr>
            </w:pPr>
            <w:r w:rsidRPr="00A23E15">
              <w:rPr>
                <w:rFonts w:eastAsia="華康楷書體W5"/>
              </w:rPr>
              <w:t>26.0</w:t>
            </w:r>
          </w:p>
        </w:tc>
        <w:tc>
          <w:tcPr>
            <w:tcW w:w="1621" w:type="dxa"/>
            <w:tcBorders>
              <w:top w:val="nil"/>
              <w:bottom w:val="nil"/>
              <w:right w:val="single" w:sz="4" w:space="0" w:color="auto"/>
            </w:tcBorders>
            <w:vAlign w:val="center"/>
          </w:tcPr>
          <w:p w:rsidR="00F557E4" w:rsidRPr="00A23E15" w:rsidRDefault="00F557E4" w:rsidP="00650657">
            <w:pPr>
              <w:ind w:right="-142"/>
              <w:jc w:val="center"/>
              <w:rPr>
                <w:rFonts w:eastAsia="華康楷書體W5"/>
              </w:rPr>
            </w:pPr>
            <w:r w:rsidRPr="00A23E15">
              <w:rPr>
                <w:rFonts w:eastAsia="華康楷書體W5"/>
              </w:rPr>
              <w:t>9,111</w:t>
            </w:r>
          </w:p>
        </w:tc>
        <w:tc>
          <w:tcPr>
            <w:tcW w:w="1622" w:type="dxa"/>
            <w:tcBorders>
              <w:top w:val="nil"/>
              <w:bottom w:val="nil"/>
              <w:right w:val="single" w:sz="4" w:space="0" w:color="auto"/>
            </w:tcBorders>
            <w:vAlign w:val="center"/>
          </w:tcPr>
          <w:p w:rsidR="00F557E4" w:rsidRPr="00A23E15" w:rsidRDefault="00F557E4" w:rsidP="00650657">
            <w:pPr>
              <w:ind w:right="-142"/>
              <w:jc w:val="center"/>
              <w:rPr>
                <w:rFonts w:eastAsia="華康楷書體W5"/>
              </w:rPr>
            </w:pPr>
            <w:r w:rsidRPr="00A23E15">
              <w:rPr>
                <w:rFonts w:eastAsia="華康楷書體W5"/>
              </w:rPr>
              <w:t>21.1</w:t>
            </w:r>
          </w:p>
        </w:tc>
        <w:tc>
          <w:tcPr>
            <w:tcW w:w="1621" w:type="dxa"/>
            <w:tcBorders>
              <w:top w:val="nil"/>
              <w:left w:val="single" w:sz="4" w:space="0" w:color="auto"/>
              <w:bottom w:val="nil"/>
              <w:right w:val="single" w:sz="4" w:space="0" w:color="auto"/>
            </w:tcBorders>
            <w:vAlign w:val="center"/>
          </w:tcPr>
          <w:p w:rsidR="00F557E4" w:rsidRPr="00A23E15" w:rsidRDefault="00F557E4" w:rsidP="00650657">
            <w:pPr>
              <w:ind w:right="-142"/>
              <w:jc w:val="center"/>
              <w:rPr>
                <w:rFonts w:eastAsia="華康楷書體W5"/>
              </w:rPr>
            </w:pPr>
            <w:r w:rsidRPr="00A23E15">
              <w:rPr>
                <w:rFonts w:eastAsia="華康楷書體W5"/>
              </w:rPr>
              <w:t>65,984</w:t>
            </w:r>
          </w:p>
        </w:tc>
        <w:tc>
          <w:tcPr>
            <w:tcW w:w="1622" w:type="dxa"/>
            <w:tcBorders>
              <w:top w:val="nil"/>
              <w:left w:val="single" w:sz="4" w:space="0" w:color="auto"/>
              <w:bottom w:val="nil"/>
              <w:right w:val="nil"/>
            </w:tcBorders>
            <w:vAlign w:val="center"/>
          </w:tcPr>
          <w:p w:rsidR="00F557E4" w:rsidRPr="00A23E15" w:rsidRDefault="00F557E4" w:rsidP="00650657">
            <w:pPr>
              <w:ind w:right="-142"/>
              <w:jc w:val="center"/>
              <w:rPr>
                <w:rFonts w:eastAsia="華康楷書體W5"/>
              </w:rPr>
            </w:pPr>
            <w:r w:rsidRPr="00A23E15">
              <w:rPr>
                <w:rFonts w:eastAsia="華康楷書體W5"/>
              </w:rPr>
              <w:t>28.1</w:t>
            </w:r>
          </w:p>
        </w:tc>
      </w:tr>
      <w:tr w:rsidR="00F557E4" w:rsidRPr="00A23E15" w:rsidTr="00F557E4">
        <w:trPr>
          <w:cantSplit/>
          <w:trHeight w:val="360"/>
          <w:jc w:val="center"/>
        </w:trPr>
        <w:tc>
          <w:tcPr>
            <w:tcW w:w="1622" w:type="dxa"/>
            <w:tcBorders>
              <w:top w:val="nil"/>
              <w:left w:val="nil"/>
              <w:bottom w:val="nil"/>
              <w:right w:val="single" w:sz="4" w:space="0" w:color="auto"/>
            </w:tcBorders>
            <w:vAlign w:val="center"/>
          </w:tcPr>
          <w:p w:rsidR="00F557E4" w:rsidRPr="00A23E15" w:rsidRDefault="00F557E4" w:rsidP="00650657">
            <w:pPr>
              <w:pStyle w:val="af"/>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2006</w:t>
            </w:r>
            <w:r w:rsidRPr="00A23E15">
              <w:rPr>
                <w:rFonts w:ascii="Times New Roman" w:eastAsia="標楷體"/>
                <w:kern w:val="0"/>
                <w:sz w:val="22"/>
              </w:rPr>
              <w:t>年</w:t>
            </w:r>
          </w:p>
        </w:tc>
        <w:tc>
          <w:tcPr>
            <w:tcW w:w="1205" w:type="dxa"/>
            <w:tcBorders>
              <w:top w:val="nil"/>
              <w:left w:val="single" w:sz="4" w:space="0" w:color="auto"/>
              <w:bottom w:val="nil"/>
              <w:right w:val="single" w:sz="4" w:space="0" w:color="auto"/>
            </w:tcBorders>
            <w:vAlign w:val="center"/>
          </w:tcPr>
          <w:p w:rsidR="00F557E4" w:rsidRPr="00A23E15" w:rsidRDefault="00F557E4" w:rsidP="00650657">
            <w:pPr>
              <w:ind w:right="-142"/>
              <w:jc w:val="center"/>
              <w:rPr>
                <w:rFonts w:eastAsia="華康楷書體W5"/>
              </w:rPr>
            </w:pPr>
            <w:r w:rsidRPr="00A23E15">
              <w:rPr>
                <w:rFonts w:eastAsia="華康楷書體W5"/>
              </w:rPr>
              <w:t>109,870</w:t>
            </w:r>
          </w:p>
        </w:tc>
        <w:tc>
          <w:tcPr>
            <w:tcW w:w="1301" w:type="dxa"/>
            <w:tcBorders>
              <w:top w:val="nil"/>
              <w:left w:val="single" w:sz="4" w:space="0" w:color="auto"/>
              <w:bottom w:val="nil"/>
              <w:right w:val="double" w:sz="4" w:space="0" w:color="auto"/>
            </w:tcBorders>
            <w:vAlign w:val="center"/>
          </w:tcPr>
          <w:p w:rsidR="00F557E4" w:rsidRPr="00A23E15" w:rsidRDefault="00F557E4" w:rsidP="00650657">
            <w:pPr>
              <w:ind w:right="-142"/>
              <w:jc w:val="center"/>
              <w:rPr>
                <w:rFonts w:eastAsia="華康楷書體W5"/>
              </w:rPr>
            </w:pPr>
            <w:r w:rsidRPr="00A23E15">
              <w:rPr>
                <w:rFonts w:eastAsia="華康楷書體W5"/>
              </w:rPr>
              <w:t>23.8</w:t>
            </w:r>
          </w:p>
        </w:tc>
        <w:tc>
          <w:tcPr>
            <w:tcW w:w="1621" w:type="dxa"/>
            <w:tcBorders>
              <w:top w:val="nil"/>
              <w:bottom w:val="nil"/>
              <w:right w:val="single" w:sz="4" w:space="0" w:color="auto"/>
            </w:tcBorders>
            <w:vAlign w:val="center"/>
          </w:tcPr>
          <w:p w:rsidR="00F557E4" w:rsidRPr="00A23E15" w:rsidRDefault="00F557E4" w:rsidP="00650657">
            <w:pPr>
              <w:ind w:right="-142"/>
              <w:jc w:val="center"/>
              <w:rPr>
                <w:rFonts w:eastAsia="華康楷書體W5"/>
              </w:rPr>
            </w:pPr>
            <w:r w:rsidRPr="00A23E15">
              <w:rPr>
                <w:rFonts w:eastAsia="華康楷書體W5"/>
              </w:rPr>
              <w:t>10,792</w:t>
            </w:r>
          </w:p>
        </w:tc>
        <w:tc>
          <w:tcPr>
            <w:tcW w:w="1622" w:type="dxa"/>
            <w:tcBorders>
              <w:top w:val="nil"/>
              <w:bottom w:val="nil"/>
              <w:right w:val="single" w:sz="4" w:space="0" w:color="auto"/>
            </w:tcBorders>
            <w:vAlign w:val="center"/>
          </w:tcPr>
          <w:p w:rsidR="00F557E4" w:rsidRPr="00A23E15" w:rsidRDefault="00F557E4" w:rsidP="00650657">
            <w:pPr>
              <w:ind w:right="-142"/>
              <w:jc w:val="center"/>
              <w:rPr>
                <w:rFonts w:eastAsia="華康楷書體W5"/>
              </w:rPr>
            </w:pPr>
            <w:r w:rsidRPr="00A23E15">
              <w:rPr>
                <w:rFonts w:eastAsia="華康楷書體W5"/>
              </w:rPr>
              <w:t>21.1</w:t>
            </w:r>
          </w:p>
        </w:tc>
        <w:tc>
          <w:tcPr>
            <w:tcW w:w="1621" w:type="dxa"/>
            <w:tcBorders>
              <w:top w:val="nil"/>
              <w:left w:val="single" w:sz="4" w:space="0" w:color="auto"/>
              <w:bottom w:val="nil"/>
              <w:right w:val="single" w:sz="4" w:space="0" w:color="auto"/>
            </w:tcBorders>
            <w:vAlign w:val="center"/>
          </w:tcPr>
          <w:p w:rsidR="00F557E4" w:rsidRPr="00A23E15" w:rsidRDefault="00F557E4" w:rsidP="00650657">
            <w:pPr>
              <w:ind w:right="-142"/>
              <w:jc w:val="center"/>
              <w:rPr>
                <w:rFonts w:eastAsia="華康楷書體W5"/>
              </w:rPr>
            </w:pPr>
            <w:r w:rsidRPr="00A23E15">
              <w:rPr>
                <w:rFonts w:eastAsia="華康楷書體W5"/>
              </w:rPr>
              <w:t>82,680</w:t>
            </w:r>
          </w:p>
        </w:tc>
        <w:tc>
          <w:tcPr>
            <w:tcW w:w="1622" w:type="dxa"/>
            <w:tcBorders>
              <w:top w:val="nil"/>
              <w:left w:val="single" w:sz="4" w:space="0" w:color="auto"/>
              <w:bottom w:val="nil"/>
              <w:right w:val="nil"/>
            </w:tcBorders>
            <w:vAlign w:val="center"/>
          </w:tcPr>
          <w:p w:rsidR="00F557E4" w:rsidRPr="00A23E15" w:rsidRDefault="00F557E4" w:rsidP="0065065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華康楷書體W5"/>
                <w:spacing w:val="0"/>
                <w:szCs w:val="24"/>
              </w:rPr>
              <w:t>24.9</w:t>
            </w:r>
          </w:p>
        </w:tc>
      </w:tr>
      <w:tr w:rsidR="00F557E4" w:rsidRPr="00A23E15" w:rsidTr="00F557E4">
        <w:trPr>
          <w:cantSplit/>
          <w:trHeight w:val="360"/>
          <w:jc w:val="center"/>
        </w:trPr>
        <w:tc>
          <w:tcPr>
            <w:tcW w:w="1622" w:type="dxa"/>
            <w:tcBorders>
              <w:top w:val="nil"/>
              <w:left w:val="nil"/>
              <w:bottom w:val="nil"/>
              <w:right w:val="single" w:sz="4" w:space="0" w:color="auto"/>
            </w:tcBorders>
            <w:vAlign w:val="center"/>
          </w:tcPr>
          <w:p w:rsidR="00F557E4" w:rsidRPr="00A23E15" w:rsidRDefault="00F557E4" w:rsidP="00650657">
            <w:pPr>
              <w:pStyle w:val="af"/>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2007</w:t>
            </w:r>
            <w:r w:rsidRPr="00A23E15">
              <w:rPr>
                <w:rFonts w:ascii="Times New Roman" w:eastAsia="標楷體"/>
                <w:kern w:val="0"/>
                <w:sz w:val="22"/>
              </w:rPr>
              <w:t>年</w:t>
            </w:r>
          </w:p>
        </w:tc>
        <w:tc>
          <w:tcPr>
            <w:tcW w:w="1205" w:type="dxa"/>
            <w:tcBorders>
              <w:top w:val="nil"/>
              <w:left w:val="single" w:sz="4" w:space="0" w:color="auto"/>
              <w:bottom w:val="nil"/>
              <w:right w:val="single" w:sz="4" w:space="0" w:color="auto"/>
            </w:tcBorders>
            <w:vAlign w:val="center"/>
          </w:tcPr>
          <w:p w:rsidR="00F557E4" w:rsidRPr="00A23E15" w:rsidRDefault="00F557E4" w:rsidP="00650657">
            <w:pPr>
              <w:ind w:right="-142"/>
              <w:jc w:val="center"/>
              <w:rPr>
                <w:rFonts w:eastAsia="華康楷書體W5"/>
              </w:rPr>
            </w:pPr>
            <w:r w:rsidRPr="00A23E15">
              <w:rPr>
                <w:rFonts w:eastAsia="華康楷書體W5" w:hint="eastAsia"/>
              </w:rPr>
              <w:t>137</w:t>
            </w:r>
            <w:r w:rsidRPr="00A23E15">
              <w:rPr>
                <w:rFonts w:eastAsia="華康楷書體W5"/>
              </w:rPr>
              <w:t>,</w:t>
            </w:r>
            <w:r w:rsidRPr="00A23E15">
              <w:rPr>
                <w:rFonts w:eastAsia="華康楷書體W5" w:hint="eastAsia"/>
              </w:rPr>
              <w:t>239</w:t>
            </w:r>
          </w:p>
        </w:tc>
        <w:tc>
          <w:tcPr>
            <w:tcW w:w="1301" w:type="dxa"/>
            <w:tcBorders>
              <w:top w:val="nil"/>
              <w:left w:val="single" w:sz="4" w:space="0" w:color="auto"/>
              <w:bottom w:val="nil"/>
              <w:right w:val="double" w:sz="4" w:space="0" w:color="auto"/>
            </w:tcBorders>
            <w:vAlign w:val="center"/>
          </w:tcPr>
          <w:p w:rsidR="00F557E4" w:rsidRPr="00A23E15" w:rsidRDefault="00F557E4" w:rsidP="00650657">
            <w:pPr>
              <w:ind w:right="-142"/>
              <w:jc w:val="center"/>
              <w:rPr>
                <w:rFonts w:eastAsia="華康楷書體W5"/>
              </w:rPr>
            </w:pPr>
            <w:r w:rsidRPr="00A23E15">
              <w:rPr>
                <w:rFonts w:eastAsia="華康楷書體W5" w:hint="eastAsia"/>
              </w:rPr>
              <w:t>24.8</w:t>
            </w:r>
          </w:p>
        </w:tc>
        <w:tc>
          <w:tcPr>
            <w:tcW w:w="1621" w:type="dxa"/>
            <w:tcBorders>
              <w:top w:val="nil"/>
              <w:bottom w:val="nil"/>
              <w:right w:val="single" w:sz="4" w:space="0" w:color="auto"/>
            </w:tcBorders>
            <w:vAlign w:val="center"/>
          </w:tcPr>
          <w:p w:rsidR="00F557E4" w:rsidRPr="00A23E15" w:rsidRDefault="00F557E4" w:rsidP="00650657">
            <w:pPr>
              <w:ind w:right="-142"/>
              <w:jc w:val="center"/>
              <w:rPr>
                <w:rFonts w:eastAsia="標楷體"/>
              </w:rPr>
            </w:pPr>
            <w:r w:rsidRPr="00A23E15">
              <w:rPr>
                <w:rFonts w:eastAsia="標楷體" w:hint="eastAsia"/>
              </w:rPr>
              <w:t>12,708</w:t>
            </w:r>
          </w:p>
        </w:tc>
        <w:tc>
          <w:tcPr>
            <w:tcW w:w="1622" w:type="dxa"/>
            <w:tcBorders>
              <w:top w:val="nil"/>
              <w:bottom w:val="nil"/>
              <w:right w:val="single" w:sz="4" w:space="0" w:color="auto"/>
            </w:tcBorders>
            <w:vAlign w:val="center"/>
          </w:tcPr>
          <w:p w:rsidR="00F557E4" w:rsidRPr="00A23E15" w:rsidRDefault="00F557E4" w:rsidP="00650657">
            <w:pPr>
              <w:ind w:right="-142"/>
              <w:jc w:val="center"/>
              <w:rPr>
                <w:rFonts w:eastAsia="標楷體"/>
              </w:rPr>
            </w:pPr>
            <w:r w:rsidRPr="00A23E15">
              <w:rPr>
                <w:rFonts w:eastAsia="標楷體" w:hint="eastAsia"/>
              </w:rPr>
              <w:t>19.5</w:t>
            </w:r>
          </w:p>
        </w:tc>
        <w:tc>
          <w:tcPr>
            <w:tcW w:w="1621" w:type="dxa"/>
            <w:tcBorders>
              <w:top w:val="nil"/>
              <w:left w:val="single" w:sz="4" w:space="0" w:color="auto"/>
              <w:bottom w:val="nil"/>
              <w:right w:val="single" w:sz="4" w:space="0" w:color="auto"/>
            </w:tcBorders>
            <w:vAlign w:val="center"/>
          </w:tcPr>
          <w:p w:rsidR="00F557E4" w:rsidRPr="00A23E15" w:rsidRDefault="00F557E4" w:rsidP="0065065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標楷體"/>
                <w:spacing w:val="0"/>
                <w:szCs w:val="24"/>
              </w:rPr>
            </w:pPr>
            <w:r w:rsidRPr="00A23E15">
              <w:rPr>
                <w:rFonts w:eastAsia="標楷體" w:hint="eastAsia"/>
                <w:spacing w:val="0"/>
                <w:szCs w:val="24"/>
              </w:rPr>
              <w:t>104,706</w:t>
            </w:r>
          </w:p>
        </w:tc>
        <w:tc>
          <w:tcPr>
            <w:tcW w:w="1622" w:type="dxa"/>
            <w:tcBorders>
              <w:top w:val="nil"/>
              <w:left w:val="single" w:sz="4" w:space="0" w:color="auto"/>
              <w:bottom w:val="nil"/>
              <w:right w:val="nil"/>
            </w:tcBorders>
            <w:vAlign w:val="center"/>
          </w:tcPr>
          <w:p w:rsidR="00F557E4" w:rsidRPr="00A23E15" w:rsidRDefault="00F557E4" w:rsidP="00650657">
            <w:pPr>
              <w:ind w:right="-142"/>
              <w:jc w:val="center"/>
              <w:rPr>
                <w:rFonts w:eastAsia="標楷體"/>
              </w:rPr>
            </w:pPr>
            <w:r w:rsidRPr="00A23E15">
              <w:rPr>
                <w:rFonts w:eastAsia="標楷體" w:hint="eastAsia"/>
              </w:rPr>
              <w:t>26.6</w:t>
            </w:r>
          </w:p>
        </w:tc>
      </w:tr>
      <w:tr w:rsidR="00F557E4" w:rsidRPr="00A23E15" w:rsidTr="00F557E4">
        <w:trPr>
          <w:cantSplit/>
          <w:trHeight w:val="360"/>
          <w:jc w:val="center"/>
        </w:trPr>
        <w:tc>
          <w:tcPr>
            <w:tcW w:w="1622" w:type="dxa"/>
            <w:tcBorders>
              <w:top w:val="nil"/>
              <w:left w:val="nil"/>
              <w:bottom w:val="nil"/>
              <w:right w:val="single" w:sz="4" w:space="0" w:color="auto"/>
            </w:tcBorders>
            <w:vAlign w:val="center"/>
          </w:tcPr>
          <w:p w:rsidR="00F557E4" w:rsidRPr="00A23E15" w:rsidRDefault="00F557E4" w:rsidP="00650657">
            <w:pPr>
              <w:pStyle w:val="af"/>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2008</w:t>
            </w:r>
            <w:r w:rsidRPr="00A23E15">
              <w:rPr>
                <w:rFonts w:ascii="Times New Roman" w:eastAsia="標楷體" w:hint="eastAsia"/>
                <w:kern w:val="0"/>
                <w:sz w:val="22"/>
              </w:rPr>
              <w:t>年</w:t>
            </w:r>
          </w:p>
        </w:tc>
        <w:tc>
          <w:tcPr>
            <w:tcW w:w="1205" w:type="dxa"/>
            <w:tcBorders>
              <w:top w:val="nil"/>
              <w:left w:val="single" w:sz="4" w:space="0" w:color="auto"/>
              <w:bottom w:val="nil"/>
              <w:right w:val="single" w:sz="4" w:space="0" w:color="auto"/>
            </w:tcBorders>
            <w:vAlign w:val="center"/>
          </w:tcPr>
          <w:p w:rsidR="00F557E4" w:rsidRPr="00A23E15" w:rsidRDefault="00F557E4" w:rsidP="0065065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spacing w:val="0"/>
                <w:szCs w:val="24"/>
              </w:rPr>
              <w:t>172,291</w:t>
            </w:r>
          </w:p>
        </w:tc>
        <w:tc>
          <w:tcPr>
            <w:tcW w:w="1301" w:type="dxa"/>
            <w:tcBorders>
              <w:top w:val="nil"/>
              <w:left w:val="single" w:sz="4" w:space="0" w:color="auto"/>
              <w:bottom w:val="nil"/>
              <w:right w:val="double" w:sz="4" w:space="0" w:color="auto"/>
            </w:tcBorders>
            <w:vAlign w:val="center"/>
          </w:tcPr>
          <w:p w:rsidR="00F557E4" w:rsidRPr="00A23E15" w:rsidRDefault="00F557E4" w:rsidP="0065065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新細明體" w:hint="eastAsia"/>
                <w:spacing w:val="0"/>
                <w:szCs w:val="24"/>
              </w:rPr>
              <w:t>25.5</w:t>
            </w:r>
          </w:p>
        </w:tc>
        <w:tc>
          <w:tcPr>
            <w:tcW w:w="1621" w:type="dxa"/>
            <w:tcBorders>
              <w:top w:val="nil"/>
              <w:bottom w:val="nil"/>
              <w:right w:val="single" w:sz="4" w:space="0" w:color="auto"/>
            </w:tcBorders>
            <w:vAlign w:val="center"/>
          </w:tcPr>
          <w:p w:rsidR="00F557E4" w:rsidRPr="00A23E15" w:rsidRDefault="00F557E4" w:rsidP="0065065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16,641</w:t>
            </w:r>
          </w:p>
        </w:tc>
        <w:tc>
          <w:tcPr>
            <w:tcW w:w="1622" w:type="dxa"/>
            <w:tcBorders>
              <w:top w:val="nil"/>
              <w:bottom w:val="nil"/>
              <w:right w:val="single" w:sz="4" w:space="0" w:color="auto"/>
            </w:tcBorders>
            <w:vAlign w:val="center"/>
          </w:tcPr>
          <w:p w:rsidR="00F557E4" w:rsidRPr="00A23E15" w:rsidRDefault="00F557E4" w:rsidP="00650657">
            <w:pPr>
              <w:ind w:right="-142"/>
              <w:jc w:val="center"/>
              <w:rPr>
                <w:rFonts w:eastAsia="華康楷書體W5"/>
              </w:rPr>
            </w:pPr>
            <w:r w:rsidRPr="00A23E15">
              <w:rPr>
                <w:rFonts w:hint="eastAsia"/>
              </w:rPr>
              <w:t>29.6</w:t>
            </w:r>
          </w:p>
        </w:tc>
        <w:tc>
          <w:tcPr>
            <w:tcW w:w="1621" w:type="dxa"/>
            <w:tcBorders>
              <w:top w:val="nil"/>
              <w:left w:val="single" w:sz="4" w:space="0" w:color="auto"/>
              <w:bottom w:val="nil"/>
              <w:right w:val="single" w:sz="4" w:space="0" w:color="auto"/>
            </w:tcBorders>
            <w:vAlign w:val="center"/>
          </w:tcPr>
          <w:p w:rsidR="00F557E4" w:rsidRPr="00A23E15" w:rsidRDefault="00F557E4" w:rsidP="00650657">
            <w:pPr>
              <w:ind w:right="-142"/>
              <w:jc w:val="center"/>
              <w:rPr>
                <w:rFonts w:eastAsia="華康楷書體W5"/>
              </w:rPr>
            </w:pPr>
            <w:r w:rsidRPr="00A23E15">
              <w:rPr>
                <w:rFonts w:hint="eastAsia"/>
              </w:rPr>
              <w:t>131,526</w:t>
            </w:r>
          </w:p>
        </w:tc>
        <w:tc>
          <w:tcPr>
            <w:tcW w:w="1622" w:type="dxa"/>
            <w:tcBorders>
              <w:top w:val="nil"/>
              <w:left w:val="single" w:sz="4" w:space="0" w:color="auto"/>
              <w:bottom w:val="nil"/>
              <w:right w:val="nil"/>
            </w:tcBorders>
            <w:vAlign w:val="center"/>
          </w:tcPr>
          <w:p w:rsidR="00F557E4" w:rsidRPr="00A23E15" w:rsidRDefault="00F557E4" w:rsidP="00650657">
            <w:pPr>
              <w:ind w:right="-142"/>
              <w:jc w:val="center"/>
              <w:rPr>
                <w:rFonts w:eastAsia="華康楷書體W5"/>
              </w:rPr>
            </w:pPr>
            <w:r w:rsidRPr="00A23E15">
              <w:rPr>
                <w:rFonts w:eastAsia="華康楷書體W5" w:hint="eastAsia"/>
              </w:rPr>
              <w:t>25.7</w:t>
            </w:r>
          </w:p>
        </w:tc>
      </w:tr>
      <w:tr w:rsidR="00F557E4" w:rsidRPr="00A23E15" w:rsidTr="00F557E4">
        <w:trPr>
          <w:cantSplit/>
          <w:trHeight w:val="360"/>
          <w:jc w:val="center"/>
        </w:trPr>
        <w:tc>
          <w:tcPr>
            <w:tcW w:w="1622" w:type="dxa"/>
            <w:tcBorders>
              <w:top w:val="nil"/>
              <w:left w:val="nil"/>
              <w:bottom w:val="nil"/>
              <w:right w:val="single" w:sz="4" w:space="0" w:color="auto"/>
            </w:tcBorders>
            <w:vAlign w:val="center"/>
          </w:tcPr>
          <w:p w:rsidR="00F557E4" w:rsidRPr="00A23E15" w:rsidRDefault="00F557E4" w:rsidP="00650657">
            <w:pPr>
              <w:pStyle w:val="af"/>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2009</w:t>
            </w:r>
            <w:r w:rsidRPr="00A23E15">
              <w:rPr>
                <w:rFonts w:ascii="Times New Roman" w:eastAsia="標楷體" w:hint="eastAsia"/>
                <w:kern w:val="0"/>
                <w:sz w:val="22"/>
              </w:rPr>
              <w:t>年</w:t>
            </w:r>
          </w:p>
        </w:tc>
        <w:tc>
          <w:tcPr>
            <w:tcW w:w="1205" w:type="dxa"/>
            <w:tcBorders>
              <w:top w:val="nil"/>
              <w:left w:val="single" w:sz="4" w:space="0" w:color="auto"/>
              <w:bottom w:val="nil"/>
              <w:right w:val="single" w:sz="4" w:space="0" w:color="auto"/>
            </w:tcBorders>
            <w:vAlign w:val="center"/>
          </w:tcPr>
          <w:p w:rsidR="00F557E4" w:rsidRPr="00A23E15" w:rsidRDefault="00F557E4" w:rsidP="0065065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224,846</w:t>
            </w:r>
          </w:p>
        </w:tc>
        <w:tc>
          <w:tcPr>
            <w:tcW w:w="1301" w:type="dxa"/>
            <w:tcBorders>
              <w:top w:val="nil"/>
              <w:left w:val="single" w:sz="4" w:space="0" w:color="auto"/>
              <w:bottom w:val="nil"/>
              <w:right w:val="double" w:sz="4" w:space="0" w:color="auto"/>
            </w:tcBorders>
            <w:vAlign w:val="center"/>
          </w:tcPr>
          <w:p w:rsidR="00F557E4" w:rsidRPr="00A23E15" w:rsidRDefault="00F557E4" w:rsidP="0065065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w:t>
            </w:r>
          </w:p>
        </w:tc>
        <w:tc>
          <w:tcPr>
            <w:tcW w:w="1621" w:type="dxa"/>
            <w:tcBorders>
              <w:top w:val="nil"/>
              <w:bottom w:val="nil"/>
              <w:right w:val="single" w:sz="4" w:space="0" w:color="auto"/>
            </w:tcBorders>
            <w:vAlign w:val="center"/>
          </w:tcPr>
          <w:p w:rsidR="00F557E4" w:rsidRPr="00A23E15" w:rsidRDefault="00F557E4" w:rsidP="00650657">
            <w:pPr>
              <w:ind w:right="-142"/>
              <w:jc w:val="center"/>
              <w:rPr>
                <w:rFonts w:eastAsia="華康楷書體W5"/>
              </w:rPr>
            </w:pPr>
            <w:r w:rsidRPr="00A23E15">
              <w:rPr>
                <w:rFonts w:eastAsia="華康楷書體W5" w:hint="eastAsia"/>
              </w:rPr>
              <w:t>19,651</w:t>
            </w:r>
          </w:p>
        </w:tc>
        <w:tc>
          <w:tcPr>
            <w:tcW w:w="1622" w:type="dxa"/>
            <w:tcBorders>
              <w:top w:val="nil"/>
              <w:bottom w:val="nil"/>
              <w:right w:val="single" w:sz="4" w:space="0" w:color="auto"/>
            </w:tcBorders>
            <w:vAlign w:val="center"/>
          </w:tcPr>
          <w:p w:rsidR="00F557E4" w:rsidRPr="00A23E15" w:rsidRDefault="00F557E4" w:rsidP="00650657">
            <w:pPr>
              <w:ind w:right="-142"/>
              <w:jc w:val="center"/>
              <w:rPr>
                <w:rFonts w:eastAsia="華康楷書體W5"/>
              </w:rPr>
            </w:pPr>
            <w:r w:rsidRPr="00A23E15">
              <w:rPr>
                <w:rFonts w:eastAsia="華康楷書體W5" w:hint="eastAsia"/>
              </w:rPr>
              <w:t>18.4</w:t>
            </w:r>
          </w:p>
        </w:tc>
        <w:tc>
          <w:tcPr>
            <w:tcW w:w="1621" w:type="dxa"/>
            <w:tcBorders>
              <w:top w:val="nil"/>
              <w:left w:val="single" w:sz="4" w:space="0" w:color="auto"/>
              <w:bottom w:val="nil"/>
              <w:right w:val="single" w:sz="4" w:space="0" w:color="auto"/>
            </w:tcBorders>
            <w:vAlign w:val="center"/>
          </w:tcPr>
          <w:p w:rsidR="00F557E4" w:rsidRPr="00A23E15" w:rsidRDefault="00F557E4" w:rsidP="00650657">
            <w:pPr>
              <w:ind w:right="-142"/>
              <w:jc w:val="center"/>
              <w:rPr>
                <w:rFonts w:eastAsia="華康楷書體W5"/>
              </w:rPr>
            </w:pPr>
            <w:r w:rsidRPr="00A23E15">
              <w:rPr>
                <w:rFonts w:eastAsia="華康楷書體W5" w:hint="eastAsia"/>
              </w:rPr>
              <w:t>174,488</w:t>
            </w:r>
          </w:p>
        </w:tc>
        <w:tc>
          <w:tcPr>
            <w:tcW w:w="1622" w:type="dxa"/>
            <w:tcBorders>
              <w:top w:val="nil"/>
              <w:left w:val="single" w:sz="4" w:space="0" w:color="auto"/>
              <w:bottom w:val="nil"/>
              <w:right w:val="nil"/>
            </w:tcBorders>
            <w:vAlign w:val="center"/>
          </w:tcPr>
          <w:p w:rsidR="00F557E4" w:rsidRPr="00A23E15" w:rsidRDefault="00F557E4" w:rsidP="00650657">
            <w:pPr>
              <w:ind w:right="-142"/>
              <w:jc w:val="center"/>
              <w:rPr>
                <w:rFonts w:eastAsia="華康楷書體W5"/>
              </w:rPr>
            </w:pPr>
            <w:r w:rsidRPr="00A23E15">
              <w:rPr>
                <w:rFonts w:eastAsia="華康楷書體W5" w:hint="eastAsia"/>
              </w:rPr>
              <w:t>32.0</w:t>
            </w:r>
          </w:p>
        </w:tc>
      </w:tr>
      <w:tr w:rsidR="00F557E4" w:rsidRPr="00A23E15" w:rsidTr="00F557E4">
        <w:trPr>
          <w:cantSplit/>
          <w:trHeight w:val="360"/>
          <w:jc w:val="center"/>
        </w:trPr>
        <w:tc>
          <w:tcPr>
            <w:tcW w:w="1622" w:type="dxa"/>
            <w:tcBorders>
              <w:top w:val="nil"/>
              <w:left w:val="nil"/>
              <w:bottom w:val="nil"/>
              <w:right w:val="single" w:sz="4" w:space="0" w:color="auto"/>
            </w:tcBorders>
            <w:vAlign w:val="center"/>
          </w:tcPr>
          <w:p w:rsidR="00F557E4" w:rsidRPr="00A23E15" w:rsidRDefault="00F557E4" w:rsidP="00650657">
            <w:pPr>
              <w:pStyle w:val="af"/>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2010</w:t>
            </w:r>
            <w:r w:rsidRPr="00A23E15">
              <w:rPr>
                <w:rFonts w:ascii="Times New Roman" w:eastAsia="標楷體" w:hint="eastAsia"/>
                <w:kern w:val="0"/>
                <w:sz w:val="22"/>
              </w:rPr>
              <w:t>年</w:t>
            </w:r>
          </w:p>
        </w:tc>
        <w:tc>
          <w:tcPr>
            <w:tcW w:w="1205" w:type="dxa"/>
            <w:tcBorders>
              <w:top w:val="nil"/>
              <w:left w:val="single" w:sz="4" w:space="0" w:color="auto"/>
              <w:bottom w:val="nil"/>
              <w:right w:val="single" w:sz="4" w:space="0" w:color="auto"/>
            </w:tcBorders>
            <w:vAlign w:val="center"/>
          </w:tcPr>
          <w:p w:rsidR="00F557E4" w:rsidRPr="00A23E15" w:rsidRDefault="00F557E4" w:rsidP="0065065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278,140</w:t>
            </w:r>
          </w:p>
        </w:tc>
        <w:tc>
          <w:tcPr>
            <w:tcW w:w="1301" w:type="dxa"/>
            <w:tcBorders>
              <w:top w:val="nil"/>
              <w:left w:val="single" w:sz="4" w:space="0" w:color="auto"/>
              <w:bottom w:val="nil"/>
              <w:right w:val="double" w:sz="4" w:space="0" w:color="auto"/>
            </w:tcBorders>
            <w:vAlign w:val="center"/>
          </w:tcPr>
          <w:p w:rsidR="00F557E4" w:rsidRPr="00A23E15" w:rsidRDefault="00F557E4" w:rsidP="0065065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1621" w:type="dxa"/>
            <w:tcBorders>
              <w:top w:val="nil"/>
              <w:bottom w:val="nil"/>
              <w:right w:val="single" w:sz="4" w:space="0" w:color="auto"/>
            </w:tcBorders>
            <w:vAlign w:val="center"/>
          </w:tcPr>
          <w:p w:rsidR="00F557E4" w:rsidRPr="00A23E15" w:rsidRDefault="00F557E4" w:rsidP="00650657">
            <w:pPr>
              <w:ind w:right="-142"/>
              <w:jc w:val="center"/>
              <w:rPr>
                <w:rFonts w:eastAsia="華康楷書體W5"/>
              </w:rPr>
            </w:pPr>
            <w:r w:rsidRPr="00A23E15">
              <w:rPr>
                <w:rFonts w:eastAsia="華康楷書體W5" w:hint="eastAsia"/>
              </w:rPr>
              <w:t>21,837</w:t>
            </w:r>
          </w:p>
        </w:tc>
        <w:tc>
          <w:tcPr>
            <w:tcW w:w="1622" w:type="dxa"/>
            <w:tcBorders>
              <w:top w:val="nil"/>
              <w:bottom w:val="nil"/>
              <w:right w:val="single" w:sz="4" w:space="0" w:color="auto"/>
            </w:tcBorders>
            <w:vAlign w:val="center"/>
          </w:tcPr>
          <w:p w:rsidR="00F557E4" w:rsidRPr="00A23E15" w:rsidRDefault="00F557E4" w:rsidP="00650657">
            <w:pPr>
              <w:ind w:right="-142"/>
              <w:jc w:val="center"/>
              <w:rPr>
                <w:rFonts w:eastAsia="華康楷書體W5"/>
              </w:rPr>
            </w:pPr>
            <w:r w:rsidRPr="00A23E15">
              <w:rPr>
                <w:rFonts w:eastAsia="華康楷書體W5" w:hint="eastAsia"/>
              </w:rPr>
              <w:t>8.9</w:t>
            </w:r>
          </w:p>
        </w:tc>
        <w:tc>
          <w:tcPr>
            <w:tcW w:w="1621" w:type="dxa"/>
            <w:tcBorders>
              <w:top w:val="nil"/>
              <w:left w:val="single" w:sz="4" w:space="0" w:color="auto"/>
              <w:bottom w:val="nil"/>
              <w:right w:val="single" w:sz="4" w:space="0" w:color="auto"/>
            </w:tcBorders>
            <w:vAlign w:val="center"/>
          </w:tcPr>
          <w:p w:rsidR="00F557E4" w:rsidRPr="00A23E15" w:rsidRDefault="00F557E4" w:rsidP="00650657">
            <w:pPr>
              <w:ind w:right="-142"/>
              <w:jc w:val="center"/>
              <w:rPr>
                <w:rFonts w:eastAsia="華康楷書體W5"/>
              </w:rPr>
            </w:pPr>
            <w:r w:rsidRPr="00A23E15">
              <w:rPr>
                <w:rFonts w:eastAsia="華康楷書體W5" w:hint="eastAsia"/>
              </w:rPr>
              <w:t>219,578</w:t>
            </w:r>
          </w:p>
        </w:tc>
        <w:tc>
          <w:tcPr>
            <w:tcW w:w="1622" w:type="dxa"/>
            <w:tcBorders>
              <w:top w:val="nil"/>
              <w:left w:val="single" w:sz="4" w:space="0" w:color="auto"/>
              <w:bottom w:val="nil"/>
              <w:right w:val="nil"/>
            </w:tcBorders>
            <w:vAlign w:val="center"/>
          </w:tcPr>
          <w:p w:rsidR="00F557E4" w:rsidRPr="00A23E15" w:rsidRDefault="00F557E4" w:rsidP="00650657">
            <w:pPr>
              <w:ind w:right="-142"/>
              <w:jc w:val="center"/>
              <w:rPr>
                <w:rFonts w:eastAsia="華康楷書體W5"/>
              </w:rPr>
            </w:pPr>
            <w:r w:rsidRPr="00A23E15">
              <w:rPr>
                <w:rFonts w:eastAsia="華康楷書體W5" w:hint="eastAsia"/>
              </w:rPr>
              <w:t>26.3</w:t>
            </w:r>
          </w:p>
        </w:tc>
      </w:tr>
      <w:tr w:rsidR="00F557E4" w:rsidRPr="00A23E15" w:rsidTr="00F557E4">
        <w:trPr>
          <w:cantSplit/>
          <w:trHeight w:val="360"/>
          <w:jc w:val="center"/>
        </w:trPr>
        <w:tc>
          <w:tcPr>
            <w:tcW w:w="1622" w:type="dxa"/>
            <w:tcBorders>
              <w:top w:val="nil"/>
              <w:left w:val="nil"/>
              <w:bottom w:val="nil"/>
              <w:right w:val="single" w:sz="4" w:space="0" w:color="auto"/>
            </w:tcBorders>
            <w:vAlign w:val="center"/>
          </w:tcPr>
          <w:p w:rsidR="00F557E4" w:rsidRPr="00A23E15" w:rsidRDefault="00F557E4" w:rsidP="00650657">
            <w:pPr>
              <w:pStyle w:val="af"/>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2011</w:t>
            </w:r>
            <w:r w:rsidRPr="00A23E15">
              <w:rPr>
                <w:rFonts w:ascii="Times New Roman" w:eastAsia="標楷體" w:hint="eastAsia"/>
                <w:kern w:val="0"/>
                <w:sz w:val="22"/>
              </w:rPr>
              <w:t>年</w:t>
            </w:r>
          </w:p>
        </w:tc>
        <w:tc>
          <w:tcPr>
            <w:tcW w:w="1205" w:type="dxa"/>
            <w:tcBorders>
              <w:top w:val="nil"/>
              <w:left w:val="single" w:sz="4" w:space="0" w:color="auto"/>
              <w:bottom w:val="nil"/>
              <w:right w:val="single" w:sz="4" w:space="0" w:color="auto"/>
            </w:tcBorders>
            <w:vAlign w:val="center"/>
          </w:tcPr>
          <w:p w:rsidR="00F557E4" w:rsidRPr="00A23E15" w:rsidRDefault="00F557E4" w:rsidP="0065065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301,933</w:t>
            </w:r>
          </w:p>
        </w:tc>
        <w:tc>
          <w:tcPr>
            <w:tcW w:w="1301" w:type="dxa"/>
            <w:tcBorders>
              <w:top w:val="nil"/>
              <w:left w:val="single" w:sz="4" w:space="0" w:color="auto"/>
              <w:bottom w:val="nil"/>
              <w:right w:val="double" w:sz="4" w:space="0" w:color="auto"/>
            </w:tcBorders>
            <w:vAlign w:val="center"/>
          </w:tcPr>
          <w:p w:rsidR="00F557E4" w:rsidRPr="00A23E15" w:rsidRDefault="00F557E4" w:rsidP="0065065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1621" w:type="dxa"/>
            <w:tcBorders>
              <w:top w:val="nil"/>
              <w:bottom w:val="nil"/>
              <w:right w:val="single" w:sz="4" w:space="0" w:color="auto"/>
            </w:tcBorders>
            <w:vAlign w:val="center"/>
          </w:tcPr>
          <w:p w:rsidR="00F557E4" w:rsidRPr="00A23E15" w:rsidRDefault="00F557E4" w:rsidP="00650657">
            <w:pPr>
              <w:ind w:right="-142"/>
              <w:jc w:val="center"/>
              <w:rPr>
                <w:rFonts w:eastAsia="華康楷書體W5"/>
              </w:rPr>
            </w:pPr>
            <w:r w:rsidRPr="00A23E15">
              <w:rPr>
                <w:rFonts w:eastAsia="華康楷書體W5" w:hint="eastAsia"/>
              </w:rPr>
              <w:t>20,209</w:t>
            </w:r>
          </w:p>
        </w:tc>
        <w:tc>
          <w:tcPr>
            <w:tcW w:w="1622" w:type="dxa"/>
            <w:tcBorders>
              <w:top w:val="nil"/>
              <w:bottom w:val="nil"/>
              <w:right w:val="single" w:sz="4" w:space="0" w:color="auto"/>
            </w:tcBorders>
            <w:vAlign w:val="center"/>
          </w:tcPr>
          <w:p w:rsidR="00F557E4" w:rsidRPr="00A23E15" w:rsidRDefault="00F557E4" w:rsidP="00650657">
            <w:pPr>
              <w:ind w:right="-142"/>
              <w:jc w:val="center"/>
              <w:rPr>
                <w:rFonts w:eastAsia="華康楷書體W5"/>
              </w:rPr>
            </w:pPr>
            <w:r w:rsidRPr="00A23E15">
              <w:rPr>
                <w:rFonts w:eastAsia="華康楷書體W5" w:hint="eastAsia"/>
              </w:rPr>
              <w:t>-9.7</w:t>
            </w:r>
          </w:p>
        </w:tc>
        <w:tc>
          <w:tcPr>
            <w:tcW w:w="1621" w:type="dxa"/>
            <w:tcBorders>
              <w:top w:val="nil"/>
              <w:left w:val="single" w:sz="4" w:space="0" w:color="auto"/>
              <w:bottom w:val="nil"/>
              <w:right w:val="single" w:sz="4" w:space="0" w:color="auto"/>
            </w:tcBorders>
            <w:vAlign w:val="center"/>
          </w:tcPr>
          <w:p w:rsidR="00F557E4" w:rsidRPr="00A23E15" w:rsidRDefault="00F557E4" w:rsidP="00650657">
            <w:pPr>
              <w:ind w:right="-142"/>
              <w:jc w:val="center"/>
              <w:rPr>
                <w:rFonts w:eastAsia="華康楷書體W5"/>
              </w:rPr>
            </w:pPr>
            <w:r w:rsidRPr="00A23E15">
              <w:rPr>
                <w:rFonts w:eastAsia="華康楷書體W5" w:hint="eastAsia"/>
              </w:rPr>
              <w:t>281,724</w:t>
            </w:r>
          </w:p>
        </w:tc>
        <w:tc>
          <w:tcPr>
            <w:tcW w:w="1622" w:type="dxa"/>
            <w:tcBorders>
              <w:top w:val="nil"/>
              <w:left w:val="single" w:sz="4" w:space="0" w:color="auto"/>
              <w:bottom w:val="nil"/>
              <w:right w:val="nil"/>
            </w:tcBorders>
            <w:vAlign w:val="center"/>
          </w:tcPr>
          <w:p w:rsidR="00F557E4" w:rsidRPr="00A23E15" w:rsidRDefault="00F557E4" w:rsidP="00650657">
            <w:pPr>
              <w:ind w:right="-142"/>
              <w:jc w:val="center"/>
              <w:rPr>
                <w:rFonts w:eastAsia="華康楷書體W5"/>
              </w:rPr>
            </w:pPr>
            <w:r w:rsidRPr="00A23E15">
              <w:rPr>
                <w:rFonts w:eastAsia="華康楷書體W5" w:hint="eastAsia"/>
              </w:rPr>
              <w:t>27.2</w:t>
            </w:r>
          </w:p>
        </w:tc>
      </w:tr>
      <w:tr w:rsidR="00F557E4" w:rsidRPr="00A23E15" w:rsidTr="00F557E4">
        <w:trPr>
          <w:cantSplit/>
          <w:trHeight w:val="360"/>
          <w:jc w:val="center"/>
        </w:trPr>
        <w:tc>
          <w:tcPr>
            <w:tcW w:w="1622" w:type="dxa"/>
            <w:tcBorders>
              <w:top w:val="nil"/>
              <w:left w:val="nil"/>
              <w:bottom w:val="single" w:sz="4" w:space="0" w:color="auto"/>
              <w:right w:val="single" w:sz="4" w:space="0" w:color="auto"/>
            </w:tcBorders>
            <w:vAlign w:val="center"/>
          </w:tcPr>
          <w:p w:rsidR="00F557E4" w:rsidRPr="00A23E15" w:rsidRDefault="00F557E4" w:rsidP="00650657">
            <w:pPr>
              <w:pStyle w:val="af"/>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2012</w:t>
            </w:r>
            <w:r w:rsidRPr="00A23E15">
              <w:rPr>
                <w:rFonts w:ascii="Times New Roman" w:eastAsia="標楷體" w:hint="eastAsia"/>
                <w:kern w:val="0"/>
                <w:sz w:val="22"/>
              </w:rPr>
              <w:t>年</w:t>
            </w:r>
          </w:p>
        </w:tc>
        <w:tc>
          <w:tcPr>
            <w:tcW w:w="1205" w:type="dxa"/>
            <w:tcBorders>
              <w:top w:val="nil"/>
              <w:left w:val="single" w:sz="4" w:space="0" w:color="auto"/>
              <w:bottom w:val="single" w:sz="4" w:space="0" w:color="auto"/>
              <w:right w:val="single" w:sz="4" w:space="0" w:color="auto"/>
            </w:tcBorders>
            <w:vAlign w:val="center"/>
          </w:tcPr>
          <w:p w:rsidR="00F557E4" w:rsidRPr="00A23E15" w:rsidRDefault="00F557E4" w:rsidP="0065065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364,835</w:t>
            </w:r>
          </w:p>
        </w:tc>
        <w:tc>
          <w:tcPr>
            <w:tcW w:w="1301" w:type="dxa"/>
            <w:tcBorders>
              <w:top w:val="nil"/>
              <w:left w:val="single" w:sz="4" w:space="0" w:color="auto"/>
              <w:bottom w:val="single" w:sz="4" w:space="0" w:color="auto"/>
              <w:right w:val="double" w:sz="4" w:space="0" w:color="auto"/>
            </w:tcBorders>
            <w:vAlign w:val="center"/>
          </w:tcPr>
          <w:p w:rsidR="00F557E4" w:rsidRPr="00A23E15" w:rsidRDefault="00F557E4" w:rsidP="0065065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20.6</w:t>
            </w:r>
          </w:p>
        </w:tc>
        <w:tc>
          <w:tcPr>
            <w:tcW w:w="1621" w:type="dxa"/>
            <w:tcBorders>
              <w:top w:val="nil"/>
              <w:bottom w:val="single" w:sz="4" w:space="0" w:color="auto"/>
              <w:right w:val="single" w:sz="4" w:space="0" w:color="auto"/>
            </w:tcBorders>
            <w:vAlign w:val="center"/>
          </w:tcPr>
          <w:p w:rsidR="00F557E4" w:rsidRPr="00A23E15" w:rsidRDefault="00F557E4" w:rsidP="00650657">
            <w:pPr>
              <w:ind w:right="-142"/>
              <w:jc w:val="center"/>
              <w:rPr>
                <w:rFonts w:eastAsia="華康楷書體W5"/>
              </w:rPr>
            </w:pPr>
            <w:r w:rsidRPr="00A23E15">
              <w:rPr>
                <w:rFonts w:eastAsia="華康楷書體W5" w:hint="eastAsia"/>
              </w:rPr>
              <w:t>21,663</w:t>
            </w:r>
          </w:p>
        </w:tc>
        <w:tc>
          <w:tcPr>
            <w:tcW w:w="1622" w:type="dxa"/>
            <w:tcBorders>
              <w:top w:val="nil"/>
              <w:bottom w:val="single" w:sz="4" w:space="0" w:color="auto"/>
              <w:right w:val="single" w:sz="4" w:space="0" w:color="auto"/>
            </w:tcBorders>
            <w:vAlign w:val="center"/>
          </w:tcPr>
          <w:p w:rsidR="00F557E4" w:rsidRPr="00A23E15" w:rsidRDefault="00F557E4" w:rsidP="00650657">
            <w:pPr>
              <w:ind w:right="-142"/>
              <w:jc w:val="center"/>
              <w:rPr>
                <w:rFonts w:eastAsia="華康楷書體W5"/>
              </w:rPr>
            </w:pPr>
            <w:r w:rsidRPr="00A23E15">
              <w:rPr>
                <w:rFonts w:eastAsia="華康楷書體W5" w:hint="eastAsia"/>
              </w:rPr>
              <w:t>5.9</w:t>
            </w:r>
          </w:p>
        </w:tc>
        <w:tc>
          <w:tcPr>
            <w:tcW w:w="1621" w:type="dxa"/>
            <w:tcBorders>
              <w:top w:val="nil"/>
              <w:left w:val="single" w:sz="4" w:space="0" w:color="auto"/>
              <w:bottom w:val="single" w:sz="4" w:space="0" w:color="auto"/>
              <w:right w:val="single" w:sz="4" w:space="0" w:color="auto"/>
            </w:tcBorders>
            <w:vAlign w:val="center"/>
          </w:tcPr>
          <w:p w:rsidR="00F557E4" w:rsidRPr="00A23E15" w:rsidRDefault="00F557E4" w:rsidP="00650657">
            <w:pPr>
              <w:ind w:right="-142"/>
              <w:jc w:val="center"/>
              <w:rPr>
                <w:rFonts w:eastAsia="華康楷書體W5"/>
              </w:rPr>
            </w:pPr>
            <w:r w:rsidRPr="00A23E15">
              <w:rPr>
                <w:rFonts w:eastAsia="華康楷書體W5" w:hint="eastAsia"/>
              </w:rPr>
              <w:t>343,172</w:t>
            </w:r>
          </w:p>
        </w:tc>
        <w:tc>
          <w:tcPr>
            <w:tcW w:w="1622" w:type="dxa"/>
            <w:tcBorders>
              <w:top w:val="nil"/>
              <w:left w:val="single" w:sz="4" w:space="0" w:color="auto"/>
              <w:bottom w:val="single" w:sz="4" w:space="0" w:color="auto"/>
              <w:right w:val="nil"/>
            </w:tcBorders>
            <w:vAlign w:val="center"/>
          </w:tcPr>
          <w:p w:rsidR="00F557E4" w:rsidRPr="00A23E15" w:rsidRDefault="00F557E4" w:rsidP="00650657">
            <w:pPr>
              <w:ind w:right="-142"/>
              <w:jc w:val="center"/>
              <w:rPr>
                <w:rFonts w:eastAsia="華康楷書體W5"/>
              </w:rPr>
            </w:pPr>
            <w:r w:rsidRPr="00A23E15">
              <w:rPr>
                <w:rFonts w:eastAsia="華康楷書體W5" w:hint="eastAsia"/>
              </w:rPr>
              <w:t>21.7</w:t>
            </w:r>
          </w:p>
        </w:tc>
      </w:tr>
    </w:tbl>
    <w:p w:rsidR="00F557E4" w:rsidRPr="00A23E15" w:rsidRDefault="00F557E4" w:rsidP="00F557E4">
      <w:pPr>
        <w:pStyle w:val="a7"/>
        <w:widowControl/>
        <w:snapToGrid w:val="0"/>
        <w:spacing w:line="240" w:lineRule="atLeast"/>
        <w:ind w:right="-142"/>
        <w:jc w:val="both"/>
        <w:rPr>
          <w:rFonts w:ascii="Times New Roman" w:eastAsia="標楷體"/>
          <w:sz w:val="22"/>
        </w:rPr>
      </w:pPr>
      <w:r w:rsidRPr="00A23E15">
        <w:rPr>
          <w:rFonts w:ascii="Times New Roman" w:eastAsia="標楷體" w:hint="eastAsia"/>
          <w:sz w:val="22"/>
        </w:rPr>
        <w:t>註：中國大陸國家統計局自</w:t>
      </w:r>
      <w:r w:rsidRPr="00A23E15">
        <w:rPr>
          <w:rFonts w:ascii="Times New Roman" w:eastAsia="標楷體" w:hint="eastAsia"/>
          <w:sz w:val="22"/>
        </w:rPr>
        <w:t>2011</w:t>
      </w:r>
      <w:r w:rsidRPr="00A23E15">
        <w:rPr>
          <w:rFonts w:ascii="Times New Roman" w:eastAsia="標楷體" w:hint="eastAsia"/>
          <w:sz w:val="22"/>
        </w:rPr>
        <w:t>年</w:t>
      </w:r>
      <w:r w:rsidRPr="00A23E15">
        <w:rPr>
          <w:rFonts w:ascii="Times New Roman" w:eastAsia="標楷體" w:hint="eastAsia"/>
          <w:sz w:val="22"/>
        </w:rPr>
        <w:t>4</w:t>
      </w:r>
      <w:r w:rsidRPr="00A23E15">
        <w:rPr>
          <w:rFonts w:ascii="Times New Roman" w:eastAsia="標楷體" w:hint="eastAsia"/>
          <w:sz w:val="22"/>
        </w:rPr>
        <w:t>月起，公布之固定資產投資數據不含農戶。</w:t>
      </w:r>
    </w:p>
    <w:p w:rsidR="00F557E4" w:rsidRPr="00A23E15" w:rsidRDefault="00F557E4" w:rsidP="00F557E4">
      <w:pPr>
        <w:pStyle w:val="a7"/>
        <w:widowControl/>
        <w:snapToGrid w:val="0"/>
        <w:spacing w:line="240" w:lineRule="atLeast"/>
        <w:ind w:right="-142"/>
        <w:jc w:val="both"/>
        <w:rPr>
          <w:rFonts w:ascii="Times New Roman" w:eastAsia="標楷體"/>
          <w:sz w:val="22"/>
        </w:rPr>
      </w:pPr>
      <w:r w:rsidRPr="00A23E15">
        <w:rPr>
          <w:rFonts w:ascii="Times New Roman" w:eastAsia="標楷體" w:hint="eastAsia"/>
          <w:sz w:val="22"/>
        </w:rPr>
        <w:t>資料來源：中國大陸統計年鑑</w:t>
      </w:r>
      <w:r w:rsidRPr="00A23E15">
        <w:rPr>
          <w:rFonts w:ascii="Times New Roman" w:eastAsia="標楷體" w:hint="eastAsia"/>
          <w:sz w:val="22"/>
        </w:rPr>
        <w:t>(</w:t>
      </w:r>
      <w:r w:rsidRPr="00A23E15">
        <w:rPr>
          <w:rFonts w:ascii="Times New Roman" w:eastAsia="標楷體" w:hint="eastAsia"/>
          <w:sz w:val="22"/>
        </w:rPr>
        <w:t>各年份</w:t>
      </w:r>
      <w:r w:rsidRPr="00A23E15">
        <w:rPr>
          <w:rFonts w:ascii="Times New Roman" w:eastAsia="標楷體" w:hint="eastAsia"/>
          <w:sz w:val="22"/>
        </w:rPr>
        <w:t>)</w:t>
      </w:r>
      <w:r w:rsidRPr="00A23E15">
        <w:rPr>
          <w:rFonts w:ascii="Times New Roman" w:eastAsia="標楷體" w:hint="eastAsia"/>
          <w:sz w:val="22"/>
        </w:rPr>
        <w:t>；中國大陸國家統計局。</w:t>
      </w:r>
    </w:p>
    <w:p w:rsidR="00F557E4" w:rsidRPr="00F557E4" w:rsidRDefault="00F557E4" w:rsidP="00CC64CF">
      <w:pPr>
        <w:pStyle w:val="a7"/>
        <w:widowControl/>
        <w:snapToGrid w:val="0"/>
        <w:spacing w:line="240" w:lineRule="atLeast"/>
        <w:ind w:left="-851" w:right="-142"/>
        <w:jc w:val="both"/>
        <w:rPr>
          <w:rFonts w:ascii="Times New Roman" w:eastAsia="標楷體"/>
          <w:sz w:val="22"/>
        </w:rPr>
      </w:pPr>
    </w:p>
    <w:p w:rsidR="00F557E4" w:rsidRDefault="00F557E4" w:rsidP="00CC64CF">
      <w:pPr>
        <w:pStyle w:val="a7"/>
        <w:widowControl/>
        <w:snapToGrid w:val="0"/>
        <w:spacing w:line="240" w:lineRule="atLeast"/>
        <w:ind w:left="-851" w:right="-142"/>
        <w:jc w:val="both"/>
        <w:rPr>
          <w:rFonts w:ascii="Times New Roman" w:eastAsia="標楷體"/>
          <w:sz w:val="22"/>
        </w:rPr>
      </w:pPr>
    </w:p>
    <w:p w:rsidR="00F557E4" w:rsidRPr="00152110" w:rsidRDefault="00F557E4" w:rsidP="00CC64CF">
      <w:pPr>
        <w:pStyle w:val="a7"/>
        <w:widowControl/>
        <w:snapToGrid w:val="0"/>
        <w:spacing w:line="240" w:lineRule="atLeast"/>
        <w:ind w:left="-851" w:right="-142"/>
        <w:jc w:val="both"/>
        <w:rPr>
          <w:rFonts w:ascii="Times New Roman" w:eastAsia="標楷體"/>
          <w:sz w:val="22"/>
        </w:rPr>
      </w:pPr>
    </w:p>
    <w:p w:rsidR="008B7CCF" w:rsidRPr="00CB7051" w:rsidRDefault="008B7CCF" w:rsidP="008B7CCF">
      <w:pPr>
        <w:pStyle w:val="k3a"/>
        <w:spacing w:beforeLines="0" w:before="120" w:line="288" w:lineRule="auto"/>
        <w:ind w:leftChars="0" w:left="0" w:firstLineChars="0" w:firstLine="0"/>
        <w:rPr>
          <w:b/>
          <w:bCs/>
          <w:sz w:val="32"/>
        </w:rPr>
      </w:pPr>
      <w:r w:rsidRPr="00CB7051">
        <w:br w:type="page"/>
      </w:r>
      <w:r w:rsidRPr="00CB7051">
        <w:rPr>
          <w:rFonts w:hint="eastAsia"/>
          <w:b/>
          <w:bCs/>
          <w:sz w:val="32"/>
        </w:rPr>
        <w:lastRenderedPageBreak/>
        <w:t>（二）吸引外資</w:t>
      </w:r>
    </w:p>
    <w:p w:rsidR="008B7CCF" w:rsidRPr="00CB7051" w:rsidRDefault="008B7CCF" w:rsidP="008B7CCF">
      <w:pPr>
        <w:pStyle w:val="a7"/>
        <w:widowControl/>
        <w:snapToGrid w:val="0"/>
        <w:spacing w:line="288" w:lineRule="auto"/>
        <w:ind w:leftChars="140" w:left="616" w:right="-142" w:hangingChars="100" w:hanging="280"/>
        <w:jc w:val="both"/>
        <w:rPr>
          <w:rFonts w:ascii="Times New Roman" w:eastAsia="標楷體"/>
          <w:sz w:val="28"/>
        </w:rPr>
      </w:pPr>
      <w:r w:rsidRPr="00CB7051">
        <w:rPr>
          <w:rFonts w:ascii="Times New Roman" w:eastAsia="標楷體" w:hint="eastAsia"/>
          <w:sz w:val="28"/>
        </w:rPr>
        <w:t>－</w:t>
      </w:r>
      <w:r w:rsidR="00F557E4" w:rsidRPr="00F557E4">
        <w:rPr>
          <w:rFonts w:ascii="Times New Roman" w:eastAsia="標楷體" w:hint="eastAsia"/>
          <w:sz w:val="28"/>
        </w:rPr>
        <w:t>2012</w:t>
      </w:r>
      <w:r w:rsidR="00F557E4" w:rsidRPr="00F557E4">
        <w:rPr>
          <w:rFonts w:ascii="Times New Roman" w:eastAsia="標楷體" w:hint="eastAsia"/>
          <w:sz w:val="28"/>
        </w:rPr>
        <w:t>年中國大陸非金融領域新批設立外商投資企業</w:t>
      </w:r>
      <w:r w:rsidR="00F557E4" w:rsidRPr="00F557E4">
        <w:rPr>
          <w:rFonts w:ascii="Times New Roman" w:eastAsia="標楷體" w:hint="eastAsia"/>
          <w:sz w:val="28"/>
        </w:rPr>
        <w:t>24,925</w:t>
      </w:r>
      <w:r w:rsidR="00F557E4" w:rsidRPr="00F557E4">
        <w:rPr>
          <w:rFonts w:ascii="Times New Roman" w:eastAsia="標楷體" w:hint="eastAsia"/>
          <w:sz w:val="28"/>
        </w:rPr>
        <w:t>家，較</w:t>
      </w:r>
      <w:r w:rsidR="00F557E4" w:rsidRPr="00F557E4">
        <w:rPr>
          <w:rFonts w:ascii="Times New Roman" w:eastAsia="標楷體" w:hint="eastAsia"/>
          <w:sz w:val="28"/>
        </w:rPr>
        <w:t>2011</w:t>
      </w:r>
      <w:r w:rsidR="00F557E4" w:rsidRPr="00F557E4">
        <w:rPr>
          <w:rFonts w:ascii="Times New Roman" w:eastAsia="標楷體" w:hint="eastAsia"/>
          <w:sz w:val="28"/>
        </w:rPr>
        <w:t>年</w:t>
      </w:r>
      <w:r w:rsidR="00783971">
        <w:rPr>
          <w:rFonts w:ascii="Times New Roman" w:eastAsia="標楷體" w:hint="eastAsia"/>
          <w:sz w:val="28"/>
        </w:rPr>
        <w:t>減少</w:t>
      </w:r>
      <w:r w:rsidR="00F557E4" w:rsidRPr="00F557E4">
        <w:rPr>
          <w:rFonts w:ascii="Times New Roman" w:eastAsia="標楷體" w:hint="eastAsia"/>
          <w:sz w:val="28"/>
        </w:rPr>
        <w:t>10.06%</w:t>
      </w:r>
      <w:r w:rsidR="00F557E4" w:rsidRPr="00F557E4">
        <w:rPr>
          <w:rFonts w:ascii="Times New Roman" w:eastAsia="標楷體" w:hint="eastAsia"/>
          <w:sz w:val="28"/>
        </w:rPr>
        <w:t>；實際利用外資金額為</w:t>
      </w:r>
      <w:r w:rsidR="00F557E4" w:rsidRPr="00F557E4">
        <w:rPr>
          <w:rFonts w:ascii="Times New Roman" w:eastAsia="標楷體" w:hint="eastAsia"/>
          <w:sz w:val="28"/>
        </w:rPr>
        <w:t>1,117.16</w:t>
      </w:r>
      <w:r w:rsidR="00F557E4" w:rsidRPr="00F557E4">
        <w:rPr>
          <w:rFonts w:ascii="Times New Roman" w:eastAsia="標楷體" w:hint="eastAsia"/>
          <w:sz w:val="28"/>
        </w:rPr>
        <w:t>億美元，較</w:t>
      </w:r>
      <w:r w:rsidR="00F557E4" w:rsidRPr="00F557E4">
        <w:rPr>
          <w:rFonts w:ascii="Times New Roman" w:eastAsia="標楷體" w:hint="eastAsia"/>
          <w:sz w:val="28"/>
        </w:rPr>
        <w:t>2011</w:t>
      </w:r>
      <w:r w:rsidR="00F557E4" w:rsidRPr="00F557E4">
        <w:rPr>
          <w:rFonts w:ascii="Times New Roman" w:eastAsia="標楷體" w:hint="eastAsia"/>
          <w:sz w:val="28"/>
        </w:rPr>
        <w:t>年</w:t>
      </w:r>
      <w:r w:rsidR="00783971">
        <w:rPr>
          <w:rFonts w:ascii="Times New Roman" w:eastAsia="標楷體" w:hint="eastAsia"/>
          <w:sz w:val="28"/>
        </w:rPr>
        <w:t>減少</w:t>
      </w:r>
      <w:r w:rsidR="00F557E4" w:rsidRPr="00F557E4">
        <w:rPr>
          <w:rFonts w:ascii="Times New Roman" w:eastAsia="標楷體" w:hint="eastAsia"/>
          <w:sz w:val="28"/>
        </w:rPr>
        <w:t>3.7%</w:t>
      </w:r>
      <w:r w:rsidRPr="00CB7051">
        <w:rPr>
          <w:rFonts w:ascii="Times New Roman" w:eastAsia="標楷體" w:hint="eastAsia"/>
          <w:spacing w:val="-4"/>
          <w:sz w:val="28"/>
        </w:rPr>
        <w:t>。</w:t>
      </w:r>
    </w:p>
    <w:p w:rsidR="00F557E4" w:rsidRPr="00A23E15" w:rsidRDefault="008B7CCF" w:rsidP="00F557E4">
      <w:pPr>
        <w:pStyle w:val="a7"/>
        <w:widowControl/>
        <w:snapToGrid w:val="0"/>
        <w:spacing w:line="288" w:lineRule="auto"/>
        <w:ind w:leftChars="139" w:left="614" w:right="-142" w:hangingChars="100" w:hanging="280"/>
        <w:jc w:val="both"/>
        <w:rPr>
          <w:rFonts w:ascii="Times New Roman" w:eastAsia="標楷體"/>
          <w:sz w:val="28"/>
        </w:rPr>
      </w:pPr>
      <w:r w:rsidRPr="00CB7051">
        <w:rPr>
          <w:rFonts w:ascii="Times New Roman" w:eastAsia="標楷體" w:hint="eastAsia"/>
          <w:sz w:val="28"/>
        </w:rPr>
        <w:t>－</w:t>
      </w:r>
      <w:r w:rsidR="00F557E4" w:rsidRPr="00F557E4">
        <w:rPr>
          <w:rFonts w:ascii="Times New Roman" w:eastAsia="標楷體" w:hint="eastAsia"/>
          <w:spacing w:val="-2"/>
          <w:sz w:val="28"/>
        </w:rPr>
        <w:t>同期間外資企業進出口總額為</w:t>
      </w:r>
      <w:r w:rsidR="00F557E4" w:rsidRPr="00F557E4">
        <w:rPr>
          <w:rFonts w:ascii="Times New Roman" w:eastAsia="標楷體" w:hint="eastAsia"/>
          <w:spacing w:val="-2"/>
          <w:sz w:val="28"/>
        </w:rPr>
        <w:t>18,939.97</w:t>
      </w:r>
      <w:r w:rsidR="00F557E4" w:rsidRPr="00F557E4">
        <w:rPr>
          <w:rFonts w:ascii="Times New Roman" w:eastAsia="標楷體" w:hint="eastAsia"/>
          <w:spacing w:val="-2"/>
          <w:sz w:val="28"/>
        </w:rPr>
        <w:t>億美元，成長</w:t>
      </w:r>
      <w:r w:rsidR="00F557E4" w:rsidRPr="00F557E4">
        <w:rPr>
          <w:rFonts w:ascii="Times New Roman" w:eastAsia="標楷體" w:hint="eastAsia"/>
          <w:spacing w:val="-2"/>
          <w:sz w:val="28"/>
        </w:rPr>
        <w:t>1.82%</w:t>
      </w:r>
      <w:r w:rsidR="00F557E4" w:rsidRPr="00F557E4">
        <w:rPr>
          <w:rFonts w:ascii="Times New Roman" w:eastAsia="標楷體" w:hint="eastAsia"/>
          <w:spacing w:val="-2"/>
          <w:sz w:val="28"/>
        </w:rPr>
        <w:t>。其中，出口額為</w:t>
      </w:r>
      <w:r w:rsidR="00F557E4" w:rsidRPr="00F557E4">
        <w:rPr>
          <w:rFonts w:ascii="Times New Roman" w:eastAsia="標楷體" w:hint="eastAsia"/>
          <w:spacing w:val="-2"/>
          <w:sz w:val="28"/>
        </w:rPr>
        <w:t>10,227.48</w:t>
      </w:r>
      <w:r w:rsidR="00F557E4" w:rsidRPr="00F557E4">
        <w:rPr>
          <w:rFonts w:ascii="Times New Roman" w:eastAsia="標楷體" w:hint="eastAsia"/>
          <w:spacing w:val="-2"/>
          <w:sz w:val="28"/>
        </w:rPr>
        <w:t>億美元，成長</w:t>
      </w:r>
      <w:r w:rsidR="00F557E4" w:rsidRPr="00F557E4">
        <w:rPr>
          <w:rFonts w:ascii="Times New Roman" w:eastAsia="標楷體" w:hint="eastAsia"/>
          <w:spacing w:val="-2"/>
          <w:sz w:val="28"/>
        </w:rPr>
        <w:t>2.75%</w:t>
      </w:r>
      <w:r w:rsidR="00F557E4" w:rsidRPr="00F557E4">
        <w:rPr>
          <w:rFonts w:ascii="Times New Roman" w:eastAsia="標楷體" w:hint="eastAsia"/>
          <w:spacing w:val="-2"/>
          <w:sz w:val="28"/>
        </w:rPr>
        <w:t>，占整體出口比重為</w:t>
      </w:r>
      <w:r w:rsidR="00F557E4" w:rsidRPr="00F557E4">
        <w:rPr>
          <w:rFonts w:ascii="Times New Roman" w:eastAsia="標楷體" w:hint="eastAsia"/>
          <w:spacing w:val="-2"/>
          <w:sz w:val="28"/>
        </w:rPr>
        <w:t>49.92%</w:t>
      </w:r>
      <w:r w:rsidR="00F557E4" w:rsidRPr="00F557E4">
        <w:rPr>
          <w:rFonts w:ascii="Times New Roman" w:eastAsia="標楷體" w:hint="eastAsia"/>
          <w:spacing w:val="-2"/>
          <w:sz w:val="28"/>
        </w:rPr>
        <w:t>；進口額</w:t>
      </w:r>
      <w:r w:rsidR="00F557E4" w:rsidRPr="00F557E4">
        <w:rPr>
          <w:rFonts w:ascii="Times New Roman" w:eastAsia="標楷體" w:hint="eastAsia"/>
          <w:spacing w:val="-2"/>
          <w:sz w:val="28"/>
        </w:rPr>
        <w:t>8,712.49</w:t>
      </w:r>
      <w:r w:rsidR="00F557E4" w:rsidRPr="00F557E4">
        <w:rPr>
          <w:rFonts w:ascii="Times New Roman" w:eastAsia="標楷體" w:hint="eastAsia"/>
          <w:spacing w:val="-2"/>
          <w:sz w:val="28"/>
        </w:rPr>
        <w:t>億美元，成長</w:t>
      </w:r>
      <w:r w:rsidR="00F557E4" w:rsidRPr="00F557E4">
        <w:rPr>
          <w:rFonts w:ascii="Times New Roman" w:eastAsia="標楷體" w:hint="eastAsia"/>
          <w:spacing w:val="-2"/>
          <w:sz w:val="28"/>
        </w:rPr>
        <w:t>0.74%</w:t>
      </w:r>
      <w:r w:rsidR="00F557E4" w:rsidRPr="00F557E4">
        <w:rPr>
          <w:rFonts w:ascii="Times New Roman" w:eastAsia="標楷體" w:hint="eastAsia"/>
          <w:spacing w:val="-2"/>
          <w:sz w:val="28"/>
        </w:rPr>
        <w:t>，比重為</w:t>
      </w:r>
      <w:r w:rsidR="00F557E4" w:rsidRPr="00F557E4">
        <w:rPr>
          <w:rFonts w:ascii="Times New Roman" w:eastAsia="標楷體" w:hint="eastAsia"/>
          <w:spacing w:val="-2"/>
          <w:sz w:val="28"/>
        </w:rPr>
        <w:t>47.93%</w:t>
      </w:r>
      <w:r w:rsidRPr="00CB7051">
        <w:rPr>
          <w:rFonts w:ascii="Times New Roman" w:eastAsia="標楷體" w:hint="eastAsia"/>
          <w:sz w:val="28"/>
        </w:rPr>
        <w:t>。</w:t>
      </w:r>
    </w:p>
    <w:p w:rsidR="00F557E4" w:rsidRPr="00A23E15" w:rsidRDefault="00F557E4" w:rsidP="00F557E4">
      <w:pPr>
        <w:pStyle w:val="a7"/>
        <w:widowControl/>
        <w:snapToGrid w:val="0"/>
        <w:spacing w:line="300" w:lineRule="auto"/>
        <w:ind w:left="574" w:right="-142" w:hangingChars="239" w:hanging="574"/>
        <w:jc w:val="both"/>
        <w:rPr>
          <w:rFonts w:ascii="Times New Roman" w:eastAsia="標楷體"/>
          <w:sz w:val="22"/>
        </w:rPr>
      </w:pPr>
      <w:r w:rsidRPr="00A23E15">
        <w:rPr>
          <w:noProof/>
        </w:rPr>
        <w:drawing>
          <wp:inline distT="0" distB="0" distL="0" distR="0" wp14:anchorId="4C7D2411" wp14:editId="77DD779D">
            <wp:extent cx="5788325" cy="2432649"/>
            <wp:effectExtent l="0" t="0" r="22225" b="25400"/>
            <wp:docPr id="12"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A23E15">
        <w:rPr>
          <w:rFonts w:ascii="Times New Roman" w:eastAsia="標楷體" w:hint="eastAsia"/>
          <w:sz w:val="22"/>
        </w:rPr>
        <w:t>註：上述國家對中國大陸投資金額包括透過維京群島、開曼群島、薩摩亞及模里西斯等地對中國大陸投資之金額。</w:t>
      </w:r>
    </w:p>
    <w:p w:rsidR="00F557E4" w:rsidRPr="00A23E15" w:rsidRDefault="00F557E4" w:rsidP="00F557E4">
      <w:pPr>
        <w:pStyle w:val="a7"/>
        <w:widowControl/>
        <w:snapToGrid w:val="0"/>
        <w:spacing w:before="240" w:line="180" w:lineRule="auto"/>
        <w:ind w:leftChars="140" w:left="616" w:right="-142" w:hangingChars="100" w:hanging="280"/>
        <w:jc w:val="right"/>
        <w:rPr>
          <w:rFonts w:ascii="Times New Roman" w:eastAsia="標楷體"/>
        </w:rPr>
      </w:pPr>
      <w:r w:rsidRPr="00A23E15">
        <w:rPr>
          <w:rFonts w:ascii="Times New Roman" w:eastAsia="標楷體" w:hAnsi="標楷體" w:hint="eastAsia"/>
          <w:b/>
          <w:bCs/>
          <w:sz w:val="28"/>
        </w:rPr>
        <w:t>表</w:t>
      </w:r>
      <w:r w:rsidRPr="00A23E15">
        <w:rPr>
          <w:rFonts w:ascii="Times New Roman" w:eastAsia="標楷體"/>
          <w:b/>
          <w:bCs/>
          <w:sz w:val="28"/>
        </w:rPr>
        <w:t xml:space="preserve">3-2  </w:t>
      </w:r>
      <w:r w:rsidRPr="00A23E15">
        <w:rPr>
          <w:rFonts w:ascii="Times New Roman" w:eastAsia="標楷體" w:hAnsi="標楷體" w:hint="eastAsia"/>
          <w:b/>
          <w:bCs/>
          <w:sz w:val="28"/>
        </w:rPr>
        <w:t>中國大陸外資統計表</w:t>
      </w:r>
      <w:r w:rsidRPr="00A23E15">
        <w:rPr>
          <w:rFonts w:ascii="Times New Roman" w:eastAsia="標楷體"/>
          <w:b/>
          <w:bCs/>
          <w:sz w:val="28"/>
        </w:rPr>
        <w:t xml:space="preserve">   </w:t>
      </w:r>
      <w:r w:rsidRPr="00A23E15">
        <w:rPr>
          <w:rFonts w:ascii="Times New Roman" w:eastAsia="標楷體" w:hint="eastAsia"/>
          <w:b/>
          <w:bCs/>
          <w:sz w:val="28"/>
        </w:rPr>
        <w:t xml:space="preserve">     </w:t>
      </w:r>
      <w:r w:rsidRPr="00A23E15">
        <w:rPr>
          <w:rFonts w:ascii="Times New Roman" w:eastAsia="標楷體"/>
          <w:b/>
          <w:bCs/>
          <w:sz w:val="28"/>
        </w:rPr>
        <w:t xml:space="preserve"> </w:t>
      </w:r>
      <w:r w:rsidRPr="00A23E15">
        <w:rPr>
          <w:rFonts w:ascii="Times New Roman" w:eastAsia="標楷體"/>
        </w:rPr>
        <w:t xml:space="preserve"> </w:t>
      </w:r>
      <w:r w:rsidRPr="00A23E15">
        <w:rPr>
          <w:rFonts w:ascii="Times New Roman" w:eastAsia="標楷體" w:hAnsi="標楷體" w:hint="eastAsia"/>
        </w:rPr>
        <w:t>單位：億美元；</w:t>
      </w:r>
      <w:r w:rsidRPr="00A23E15">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F557E4" w:rsidRPr="00A23E15" w:rsidTr="00650657">
        <w:trPr>
          <w:cantSplit/>
          <w:trHeight w:val="364"/>
        </w:trPr>
        <w:tc>
          <w:tcPr>
            <w:tcW w:w="1677" w:type="dxa"/>
            <w:vMerge w:val="restart"/>
            <w:tcBorders>
              <w:left w:val="nil"/>
            </w:tcBorders>
          </w:tcPr>
          <w:p w:rsidR="00F557E4" w:rsidRPr="00A23E15" w:rsidRDefault="00F557E4" w:rsidP="00F557E4">
            <w:pPr>
              <w:spacing w:beforeLines="50" w:before="180"/>
              <w:ind w:left="-28"/>
              <w:jc w:val="center"/>
              <w:rPr>
                <w:rFonts w:eastAsia="標楷體"/>
                <w:sz w:val="22"/>
              </w:rPr>
            </w:pPr>
            <w:r w:rsidRPr="00A23E15">
              <w:rPr>
                <w:rFonts w:eastAsia="標楷體" w:hAnsi="標楷體" w:hint="eastAsia"/>
                <w:sz w:val="22"/>
              </w:rPr>
              <w:t>年（月）別</w:t>
            </w:r>
          </w:p>
        </w:tc>
        <w:tc>
          <w:tcPr>
            <w:tcW w:w="1009" w:type="dxa"/>
            <w:vMerge w:val="restart"/>
            <w:vAlign w:val="center"/>
          </w:tcPr>
          <w:p w:rsidR="00F557E4" w:rsidRPr="00A23E15" w:rsidRDefault="00F557E4" w:rsidP="00650657">
            <w:pPr>
              <w:jc w:val="center"/>
              <w:rPr>
                <w:rFonts w:eastAsia="標楷體"/>
                <w:sz w:val="22"/>
              </w:rPr>
            </w:pPr>
            <w:r w:rsidRPr="00A23E15">
              <w:rPr>
                <w:rFonts w:eastAsia="標楷體" w:hAnsi="標楷體" w:hint="eastAsia"/>
                <w:sz w:val="22"/>
              </w:rPr>
              <w:t>新批設</w:t>
            </w:r>
          </w:p>
          <w:p w:rsidR="00F557E4" w:rsidRPr="00A23E15" w:rsidRDefault="00F557E4" w:rsidP="00650657">
            <w:pPr>
              <w:jc w:val="center"/>
              <w:rPr>
                <w:rFonts w:eastAsia="標楷體"/>
                <w:sz w:val="22"/>
              </w:rPr>
            </w:pPr>
            <w:r w:rsidRPr="00A23E15">
              <w:rPr>
                <w:rFonts w:eastAsia="標楷體" w:hAnsi="標楷體" w:hint="eastAsia"/>
                <w:sz w:val="22"/>
              </w:rPr>
              <w:t>家數</w:t>
            </w:r>
          </w:p>
        </w:tc>
        <w:tc>
          <w:tcPr>
            <w:tcW w:w="2263" w:type="dxa"/>
            <w:gridSpan w:val="2"/>
          </w:tcPr>
          <w:p w:rsidR="00F557E4" w:rsidRPr="00A23E15" w:rsidRDefault="00F557E4" w:rsidP="00650657">
            <w:pPr>
              <w:jc w:val="center"/>
              <w:rPr>
                <w:rFonts w:eastAsia="標楷體"/>
                <w:sz w:val="22"/>
              </w:rPr>
            </w:pPr>
            <w:r w:rsidRPr="00A23E15">
              <w:rPr>
                <w:rFonts w:eastAsia="標楷體" w:hAnsi="標楷體" w:hint="eastAsia"/>
                <w:sz w:val="22"/>
              </w:rPr>
              <w:t>實際利用外資</w:t>
            </w:r>
          </w:p>
        </w:tc>
        <w:tc>
          <w:tcPr>
            <w:tcW w:w="4950" w:type="dxa"/>
            <w:gridSpan w:val="4"/>
            <w:tcBorders>
              <w:right w:val="nil"/>
            </w:tcBorders>
          </w:tcPr>
          <w:p w:rsidR="00F557E4" w:rsidRPr="00A23E15" w:rsidRDefault="00F557E4" w:rsidP="00650657">
            <w:pPr>
              <w:jc w:val="center"/>
              <w:rPr>
                <w:rFonts w:eastAsia="標楷體"/>
                <w:sz w:val="22"/>
              </w:rPr>
            </w:pPr>
            <w:r w:rsidRPr="00A23E15">
              <w:rPr>
                <w:rFonts w:eastAsia="標楷體" w:hAnsi="標楷體" w:hint="eastAsia"/>
                <w:sz w:val="22"/>
              </w:rPr>
              <w:t>外資企業</w:t>
            </w:r>
          </w:p>
        </w:tc>
      </w:tr>
      <w:tr w:rsidR="00F557E4" w:rsidRPr="00A23E15" w:rsidTr="00650657">
        <w:trPr>
          <w:cantSplit/>
          <w:trHeight w:val="145"/>
        </w:trPr>
        <w:tc>
          <w:tcPr>
            <w:tcW w:w="1677" w:type="dxa"/>
            <w:vMerge/>
            <w:tcBorders>
              <w:left w:val="nil"/>
              <w:bottom w:val="single" w:sz="4" w:space="0" w:color="auto"/>
            </w:tcBorders>
          </w:tcPr>
          <w:p w:rsidR="00F557E4" w:rsidRPr="00A23E15" w:rsidRDefault="00F557E4" w:rsidP="00650657">
            <w:pPr>
              <w:ind w:left="-28"/>
              <w:jc w:val="center"/>
              <w:rPr>
                <w:rFonts w:eastAsia="標楷體"/>
                <w:sz w:val="22"/>
              </w:rPr>
            </w:pPr>
          </w:p>
        </w:tc>
        <w:tc>
          <w:tcPr>
            <w:tcW w:w="1009" w:type="dxa"/>
            <w:vMerge/>
            <w:tcBorders>
              <w:bottom w:val="single" w:sz="4" w:space="0" w:color="auto"/>
            </w:tcBorders>
          </w:tcPr>
          <w:p w:rsidR="00F557E4" w:rsidRPr="00A23E15" w:rsidRDefault="00F557E4" w:rsidP="00650657">
            <w:pPr>
              <w:jc w:val="center"/>
              <w:rPr>
                <w:rFonts w:eastAsia="標楷體"/>
                <w:sz w:val="22"/>
              </w:rPr>
            </w:pPr>
          </w:p>
        </w:tc>
        <w:tc>
          <w:tcPr>
            <w:tcW w:w="1132" w:type="dxa"/>
            <w:tcBorders>
              <w:bottom w:val="single" w:sz="4" w:space="0" w:color="auto"/>
            </w:tcBorders>
          </w:tcPr>
          <w:p w:rsidR="00F557E4" w:rsidRPr="00A23E15" w:rsidRDefault="00F557E4" w:rsidP="00650657">
            <w:pPr>
              <w:jc w:val="center"/>
              <w:rPr>
                <w:rFonts w:eastAsia="標楷體"/>
                <w:sz w:val="22"/>
              </w:rPr>
            </w:pPr>
            <w:r w:rsidRPr="00A23E15">
              <w:rPr>
                <w:rFonts w:eastAsia="標楷體" w:hAnsi="標楷體" w:hint="eastAsia"/>
                <w:sz w:val="22"/>
              </w:rPr>
              <w:t>金額</w:t>
            </w:r>
          </w:p>
        </w:tc>
        <w:tc>
          <w:tcPr>
            <w:tcW w:w="1132" w:type="dxa"/>
            <w:tcBorders>
              <w:bottom w:val="single" w:sz="4" w:space="0" w:color="auto"/>
            </w:tcBorders>
          </w:tcPr>
          <w:p w:rsidR="00F557E4" w:rsidRPr="00A23E15" w:rsidRDefault="00F557E4" w:rsidP="00650657">
            <w:pPr>
              <w:jc w:val="center"/>
              <w:rPr>
                <w:rFonts w:eastAsia="標楷體"/>
                <w:sz w:val="22"/>
              </w:rPr>
            </w:pPr>
            <w:r w:rsidRPr="00A23E15">
              <w:rPr>
                <w:rFonts w:eastAsia="標楷體" w:hAnsi="標楷體" w:hint="eastAsia"/>
                <w:sz w:val="22"/>
              </w:rPr>
              <w:t>成長率</w:t>
            </w:r>
          </w:p>
        </w:tc>
        <w:tc>
          <w:tcPr>
            <w:tcW w:w="1236" w:type="dxa"/>
            <w:tcBorders>
              <w:bottom w:val="single" w:sz="4" w:space="0" w:color="auto"/>
            </w:tcBorders>
          </w:tcPr>
          <w:p w:rsidR="00F557E4" w:rsidRPr="00A23E15" w:rsidRDefault="00F557E4" w:rsidP="00650657">
            <w:pPr>
              <w:jc w:val="center"/>
              <w:rPr>
                <w:rFonts w:eastAsia="標楷體"/>
                <w:sz w:val="22"/>
              </w:rPr>
            </w:pPr>
            <w:r w:rsidRPr="00A23E15">
              <w:rPr>
                <w:rFonts w:eastAsia="標楷體" w:hAnsi="標楷體" w:hint="eastAsia"/>
                <w:sz w:val="22"/>
              </w:rPr>
              <w:t>出口金額</w:t>
            </w:r>
          </w:p>
        </w:tc>
        <w:tc>
          <w:tcPr>
            <w:tcW w:w="1273" w:type="dxa"/>
            <w:tcBorders>
              <w:bottom w:val="single" w:sz="4" w:space="0" w:color="auto"/>
            </w:tcBorders>
          </w:tcPr>
          <w:p w:rsidR="00F557E4" w:rsidRPr="00A23E15" w:rsidRDefault="00F557E4" w:rsidP="00650657">
            <w:pPr>
              <w:jc w:val="center"/>
              <w:rPr>
                <w:rFonts w:eastAsia="標楷體"/>
                <w:sz w:val="22"/>
              </w:rPr>
            </w:pPr>
            <w:r w:rsidRPr="00A23E15">
              <w:rPr>
                <w:rFonts w:eastAsia="標楷體" w:hAnsi="標楷體" w:hint="eastAsia"/>
                <w:sz w:val="22"/>
              </w:rPr>
              <w:t>成長率</w:t>
            </w:r>
          </w:p>
        </w:tc>
        <w:tc>
          <w:tcPr>
            <w:tcW w:w="1333" w:type="dxa"/>
            <w:tcBorders>
              <w:bottom w:val="single" w:sz="4" w:space="0" w:color="auto"/>
            </w:tcBorders>
          </w:tcPr>
          <w:p w:rsidR="00F557E4" w:rsidRPr="00A23E15" w:rsidRDefault="00F557E4" w:rsidP="00650657">
            <w:pPr>
              <w:jc w:val="center"/>
              <w:rPr>
                <w:rFonts w:eastAsia="標楷體"/>
                <w:sz w:val="22"/>
              </w:rPr>
            </w:pPr>
            <w:r w:rsidRPr="00A23E15">
              <w:rPr>
                <w:rFonts w:eastAsia="標楷體" w:hAnsi="標楷體" w:hint="eastAsia"/>
                <w:sz w:val="22"/>
              </w:rPr>
              <w:t>進口金額</w:t>
            </w:r>
          </w:p>
        </w:tc>
        <w:tc>
          <w:tcPr>
            <w:tcW w:w="1107" w:type="dxa"/>
            <w:tcBorders>
              <w:bottom w:val="single" w:sz="4" w:space="0" w:color="auto"/>
              <w:right w:val="nil"/>
            </w:tcBorders>
          </w:tcPr>
          <w:p w:rsidR="00F557E4" w:rsidRPr="00A23E15" w:rsidRDefault="00F557E4" w:rsidP="00650657">
            <w:pPr>
              <w:jc w:val="center"/>
              <w:rPr>
                <w:rFonts w:eastAsia="標楷體"/>
                <w:sz w:val="22"/>
              </w:rPr>
            </w:pPr>
            <w:r w:rsidRPr="00A23E15">
              <w:rPr>
                <w:rFonts w:eastAsia="標楷體" w:hAnsi="標楷體" w:hint="eastAsia"/>
                <w:sz w:val="22"/>
              </w:rPr>
              <w:t>成長率</w:t>
            </w:r>
          </w:p>
        </w:tc>
      </w:tr>
      <w:tr w:rsidR="00F557E4" w:rsidRPr="00A23E15" w:rsidTr="00650657">
        <w:trPr>
          <w:trHeight w:val="327"/>
        </w:trPr>
        <w:tc>
          <w:tcPr>
            <w:tcW w:w="1677" w:type="dxa"/>
            <w:tcBorders>
              <w:top w:val="nil"/>
              <w:left w:val="nil"/>
              <w:bottom w:val="nil"/>
              <w:right w:val="single" w:sz="4" w:space="0" w:color="auto"/>
            </w:tcBorders>
            <w:vAlign w:val="center"/>
          </w:tcPr>
          <w:p w:rsidR="00F557E4" w:rsidRPr="00A23E15" w:rsidRDefault="00F557E4" w:rsidP="00650657">
            <w:pPr>
              <w:snapToGrid w:val="0"/>
              <w:spacing w:line="320" w:lineRule="exact"/>
              <w:ind w:left="-28"/>
              <w:jc w:val="center"/>
              <w:rPr>
                <w:rFonts w:eastAsia="標楷體"/>
                <w:sz w:val="22"/>
              </w:rPr>
            </w:pPr>
            <w:r w:rsidRPr="00A23E15">
              <w:rPr>
                <w:rFonts w:eastAsia="標楷體" w:hint="eastAsia"/>
                <w:sz w:val="22"/>
              </w:rPr>
              <w:t>2008</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F557E4" w:rsidRPr="00A23E15" w:rsidRDefault="00F557E4" w:rsidP="00650657">
            <w:pPr>
              <w:snapToGrid w:val="0"/>
              <w:spacing w:line="320" w:lineRule="exact"/>
              <w:ind w:left="-28"/>
              <w:jc w:val="center"/>
              <w:rPr>
                <w:rFonts w:eastAsia="標楷體"/>
                <w:sz w:val="22"/>
              </w:rPr>
            </w:pPr>
            <w:r w:rsidRPr="00A23E15">
              <w:rPr>
                <w:rFonts w:eastAsia="標楷體" w:hint="eastAsia"/>
                <w:sz w:val="22"/>
              </w:rPr>
              <w:t>27,514</w:t>
            </w:r>
          </w:p>
        </w:tc>
        <w:tc>
          <w:tcPr>
            <w:tcW w:w="1132" w:type="dxa"/>
            <w:tcBorders>
              <w:top w:val="nil"/>
              <w:left w:val="single" w:sz="4" w:space="0" w:color="auto"/>
              <w:bottom w:val="nil"/>
              <w:right w:val="nil"/>
            </w:tcBorders>
            <w:vAlign w:val="center"/>
          </w:tcPr>
          <w:p w:rsidR="00F557E4" w:rsidRPr="00A23E15" w:rsidRDefault="00F557E4" w:rsidP="00650657">
            <w:pPr>
              <w:snapToGrid w:val="0"/>
              <w:spacing w:line="320" w:lineRule="exact"/>
              <w:ind w:left="-28" w:rightChars="67" w:right="161"/>
              <w:jc w:val="right"/>
              <w:rPr>
                <w:rFonts w:eastAsia="標楷體"/>
                <w:sz w:val="22"/>
              </w:rPr>
            </w:pPr>
            <w:r w:rsidRPr="00A23E15">
              <w:rPr>
                <w:rFonts w:eastAsia="標楷體" w:hint="eastAsia"/>
                <w:sz w:val="22"/>
              </w:rPr>
              <w:t>923.95</w:t>
            </w:r>
          </w:p>
        </w:tc>
        <w:tc>
          <w:tcPr>
            <w:tcW w:w="1132" w:type="dxa"/>
            <w:tcBorders>
              <w:top w:val="nil"/>
              <w:left w:val="nil"/>
              <w:bottom w:val="nil"/>
              <w:right w:val="single" w:sz="4" w:space="0" w:color="auto"/>
            </w:tcBorders>
            <w:vAlign w:val="center"/>
          </w:tcPr>
          <w:p w:rsidR="00F557E4" w:rsidRPr="00A23E15" w:rsidRDefault="00F557E4" w:rsidP="00650657">
            <w:pPr>
              <w:snapToGrid w:val="0"/>
              <w:spacing w:line="320" w:lineRule="exact"/>
              <w:ind w:left="-28" w:rightChars="110" w:right="264"/>
              <w:jc w:val="right"/>
              <w:rPr>
                <w:rFonts w:eastAsia="標楷體"/>
                <w:sz w:val="22"/>
              </w:rPr>
            </w:pPr>
            <w:r w:rsidRPr="00A23E15">
              <w:rPr>
                <w:rFonts w:eastAsia="標楷體" w:hint="eastAsia"/>
                <w:sz w:val="22"/>
              </w:rPr>
              <w:t>23.58</w:t>
            </w:r>
          </w:p>
        </w:tc>
        <w:tc>
          <w:tcPr>
            <w:tcW w:w="1236" w:type="dxa"/>
            <w:tcBorders>
              <w:top w:val="nil"/>
              <w:left w:val="single" w:sz="4" w:space="0" w:color="auto"/>
              <w:bottom w:val="nil"/>
              <w:right w:val="nil"/>
            </w:tcBorders>
            <w:vAlign w:val="center"/>
          </w:tcPr>
          <w:p w:rsidR="00F557E4" w:rsidRPr="00A23E15" w:rsidRDefault="00F557E4" w:rsidP="00650657">
            <w:pPr>
              <w:snapToGrid w:val="0"/>
              <w:spacing w:line="320" w:lineRule="exact"/>
              <w:ind w:left="-28" w:rightChars="57" w:right="137"/>
              <w:jc w:val="right"/>
              <w:rPr>
                <w:rFonts w:eastAsia="標楷體"/>
                <w:sz w:val="22"/>
              </w:rPr>
            </w:pPr>
            <w:r w:rsidRPr="00A23E15">
              <w:rPr>
                <w:rFonts w:eastAsia="標楷體" w:hint="eastAsia"/>
                <w:sz w:val="22"/>
              </w:rPr>
              <w:t>7</w:t>
            </w:r>
            <w:r w:rsidRPr="00A23E15">
              <w:rPr>
                <w:rFonts w:eastAsia="標楷體"/>
                <w:sz w:val="22"/>
              </w:rPr>
              <w:t>,</w:t>
            </w:r>
            <w:r w:rsidRPr="00A23E15">
              <w:rPr>
                <w:rFonts w:eastAsia="標楷體" w:hint="eastAsia"/>
                <w:sz w:val="22"/>
              </w:rPr>
              <w:t>906.20</w:t>
            </w:r>
          </w:p>
        </w:tc>
        <w:tc>
          <w:tcPr>
            <w:tcW w:w="1273" w:type="dxa"/>
            <w:tcBorders>
              <w:top w:val="nil"/>
              <w:left w:val="nil"/>
              <w:bottom w:val="nil"/>
              <w:right w:val="single" w:sz="4" w:space="0" w:color="auto"/>
            </w:tcBorders>
            <w:vAlign w:val="center"/>
          </w:tcPr>
          <w:p w:rsidR="00F557E4" w:rsidRPr="00A23E15" w:rsidRDefault="00F557E4" w:rsidP="00650657">
            <w:pPr>
              <w:snapToGrid w:val="0"/>
              <w:spacing w:line="320" w:lineRule="exact"/>
              <w:ind w:rightChars="110" w:right="264"/>
              <w:jc w:val="right"/>
              <w:rPr>
                <w:rFonts w:eastAsia="標楷體"/>
                <w:sz w:val="22"/>
              </w:rPr>
            </w:pPr>
            <w:r w:rsidRPr="00A23E15">
              <w:rPr>
                <w:rFonts w:eastAsia="標楷體" w:hint="eastAsia"/>
                <w:sz w:val="22"/>
              </w:rPr>
              <w:t>13.60</w:t>
            </w:r>
          </w:p>
        </w:tc>
        <w:tc>
          <w:tcPr>
            <w:tcW w:w="1333" w:type="dxa"/>
            <w:tcBorders>
              <w:top w:val="nil"/>
              <w:left w:val="single" w:sz="4" w:space="0" w:color="auto"/>
              <w:bottom w:val="nil"/>
              <w:right w:val="nil"/>
            </w:tcBorders>
            <w:vAlign w:val="center"/>
          </w:tcPr>
          <w:p w:rsidR="00F557E4" w:rsidRPr="00A23E15" w:rsidRDefault="00F557E4" w:rsidP="00650657">
            <w:pPr>
              <w:snapToGrid w:val="0"/>
              <w:spacing w:line="320" w:lineRule="exact"/>
              <w:ind w:left="-28" w:rightChars="110" w:right="264"/>
              <w:jc w:val="right"/>
              <w:rPr>
                <w:rFonts w:eastAsia="標楷體"/>
                <w:sz w:val="22"/>
              </w:rPr>
            </w:pPr>
            <w:r w:rsidRPr="00A23E15">
              <w:rPr>
                <w:rFonts w:eastAsia="標楷體" w:hint="eastAsia"/>
                <w:sz w:val="22"/>
              </w:rPr>
              <w:t>6</w:t>
            </w:r>
            <w:r w:rsidRPr="00A23E15">
              <w:rPr>
                <w:rFonts w:eastAsia="標楷體"/>
                <w:sz w:val="22"/>
              </w:rPr>
              <w:t>,</w:t>
            </w:r>
            <w:r w:rsidRPr="00A23E15">
              <w:rPr>
                <w:rFonts w:eastAsia="標楷體" w:hint="eastAsia"/>
                <w:sz w:val="22"/>
              </w:rPr>
              <w:t>199.60</w:t>
            </w:r>
          </w:p>
        </w:tc>
        <w:tc>
          <w:tcPr>
            <w:tcW w:w="1107" w:type="dxa"/>
            <w:tcBorders>
              <w:top w:val="nil"/>
              <w:left w:val="nil"/>
              <w:bottom w:val="nil"/>
              <w:right w:val="nil"/>
            </w:tcBorders>
            <w:vAlign w:val="center"/>
          </w:tcPr>
          <w:p w:rsidR="00F557E4" w:rsidRPr="00A23E15" w:rsidRDefault="00F557E4" w:rsidP="00650657">
            <w:pPr>
              <w:snapToGrid w:val="0"/>
              <w:spacing w:line="320" w:lineRule="exact"/>
              <w:ind w:rightChars="110" w:right="264"/>
              <w:jc w:val="right"/>
              <w:rPr>
                <w:rFonts w:eastAsia="標楷體"/>
                <w:sz w:val="22"/>
              </w:rPr>
            </w:pPr>
            <w:r w:rsidRPr="00A23E15">
              <w:rPr>
                <w:rFonts w:eastAsia="標楷體" w:hint="eastAsia"/>
                <w:sz w:val="22"/>
              </w:rPr>
              <w:t>10.80</w:t>
            </w:r>
          </w:p>
        </w:tc>
      </w:tr>
      <w:tr w:rsidR="00F557E4" w:rsidRPr="00A23E15" w:rsidTr="00650657">
        <w:trPr>
          <w:trHeight w:val="320"/>
        </w:trPr>
        <w:tc>
          <w:tcPr>
            <w:tcW w:w="1677" w:type="dxa"/>
            <w:tcBorders>
              <w:top w:val="nil"/>
              <w:left w:val="nil"/>
              <w:bottom w:val="nil"/>
              <w:right w:val="single" w:sz="4" w:space="0" w:color="auto"/>
            </w:tcBorders>
            <w:vAlign w:val="center"/>
          </w:tcPr>
          <w:p w:rsidR="00F557E4" w:rsidRPr="00A23E15" w:rsidRDefault="00F557E4" w:rsidP="00650657">
            <w:pPr>
              <w:snapToGrid w:val="0"/>
              <w:spacing w:line="320" w:lineRule="exact"/>
              <w:ind w:left="-28"/>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F557E4" w:rsidRPr="00A23E15" w:rsidRDefault="00F557E4" w:rsidP="00650657">
            <w:pPr>
              <w:snapToGrid w:val="0"/>
              <w:spacing w:line="320" w:lineRule="exact"/>
              <w:ind w:left="-28"/>
              <w:jc w:val="center"/>
              <w:rPr>
                <w:rFonts w:eastAsia="標楷體"/>
                <w:sz w:val="22"/>
              </w:rPr>
            </w:pPr>
            <w:r w:rsidRPr="00A23E15">
              <w:rPr>
                <w:rFonts w:eastAsia="標楷體" w:hint="eastAsia"/>
                <w:sz w:val="22"/>
              </w:rPr>
              <w:t>23,435</w:t>
            </w:r>
          </w:p>
        </w:tc>
        <w:tc>
          <w:tcPr>
            <w:tcW w:w="1132" w:type="dxa"/>
            <w:tcBorders>
              <w:top w:val="nil"/>
              <w:left w:val="single" w:sz="4" w:space="0" w:color="auto"/>
              <w:bottom w:val="nil"/>
              <w:right w:val="nil"/>
            </w:tcBorders>
          </w:tcPr>
          <w:p w:rsidR="00F557E4" w:rsidRPr="00A23E15" w:rsidRDefault="00F557E4" w:rsidP="00650657">
            <w:pPr>
              <w:snapToGrid w:val="0"/>
              <w:spacing w:line="320" w:lineRule="exact"/>
              <w:ind w:left="-28" w:rightChars="67" w:right="161"/>
              <w:jc w:val="right"/>
              <w:rPr>
                <w:rFonts w:eastAsia="標楷體"/>
                <w:sz w:val="22"/>
              </w:rPr>
            </w:pPr>
            <w:r w:rsidRPr="00A23E15">
              <w:rPr>
                <w:rFonts w:eastAsia="標楷體" w:hint="eastAsia"/>
                <w:sz w:val="22"/>
              </w:rPr>
              <w:t>900.33</w:t>
            </w:r>
          </w:p>
        </w:tc>
        <w:tc>
          <w:tcPr>
            <w:tcW w:w="1132" w:type="dxa"/>
            <w:tcBorders>
              <w:top w:val="nil"/>
              <w:left w:val="nil"/>
              <w:bottom w:val="nil"/>
              <w:right w:val="single" w:sz="4" w:space="0" w:color="auto"/>
            </w:tcBorders>
          </w:tcPr>
          <w:p w:rsidR="00F557E4" w:rsidRPr="00A23E15" w:rsidRDefault="00F557E4" w:rsidP="00650657">
            <w:pPr>
              <w:snapToGrid w:val="0"/>
              <w:spacing w:line="320" w:lineRule="exact"/>
              <w:ind w:left="-28" w:rightChars="110" w:right="264"/>
              <w:jc w:val="right"/>
              <w:rPr>
                <w:rFonts w:eastAsia="標楷體"/>
                <w:sz w:val="22"/>
              </w:rPr>
            </w:pPr>
            <w:r w:rsidRPr="00A23E15">
              <w:rPr>
                <w:rFonts w:eastAsia="標楷體" w:hint="eastAsia"/>
                <w:sz w:val="22"/>
              </w:rPr>
              <w:t>-2.56</w:t>
            </w:r>
          </w:p>
        </w:tc>
        <w:tc>
          <w:tcPr>
            <w:tcW w:w="1236" w:type="dxa"/>
            <w:tcBorders>
              <w:top w:val="nil"/>
              <w:left w:val="single" w:sz="4" w:space="0" w:color="auto"/>
              <w:bottom w:val="nil"/>
              <w:right w:val="nil"/>
            </w:tcBorders>
          </w:tcPr>
          <w:p w:rsidR="00F557E4" w:rsidRPr="00A23E15" w:rsidRDefault="00F557E4" w:rsidP="00650657">
            <w:pPr>
              <w:snapToGrid w:val="0"/>
              <w:spacing w:line="320" w:lineRule="exact"/>
              <w:ind w:left="-28" w:rightChars="57" w:right="137"/>
              <w:jc w:val="right"/>
              <w:rPr>
                <w:rFonts w:eastAsia="標楷體"/>
                <w:sz w:val="22"/>
              </w:rPr>
            </w:pPr>
            <w:r w:rsidRPr="00A23E15">
              <w:rPr>
                <w:rFonts w:eastAsia="標楷體" w:hint="eastAsia"/>
                <w:sz w:val="22"/>
              </w:rPr>
              <w:t>6,722.30</w:t>
            </w:r>
          </w:p>
        </w:tc>
        <w:tc>
          <w:tcPr>
            <w:tcW w:w="1273" w:type="dxa"/>
            <w:tcBorders>
              <w:top w:val="nil"/>
              <w:left w:val="nil"/>
              <w:bottom w:val="nil"/>
              <w:right w:val="single" w:sz="4" w:space="0" w:color="auto"/>
            </w:tcBorders>
          </w:tcPr>
          <w:p w:rsidR="00F557E4" w:rsidRPr="00A23E15" w:rsidRDefault="00F557E4" w:rsidP="00650657">
            <w:pPr>
              <w:snapToGrid w:val="0"/>
              <w:spacing w:line="320" w:lineRule="exact"/>
              <w:ind w:rightChars="110" w:right="264"/>
              <w:jc w:val="right"/>
              <w:rPr>
                <w:rFonts w:eastAsia="標楷體"/>
                <w:sz w:val="22"/>
              </w:rPr>
            </w:pPr>
            <w:r w:rsidRPr="00A23E15">
              <w:rPr>
                <w:rFonts w:eastAsia="標楷體" w:hint="eastAsia"/>
                <w:sz w:val="22"/>
              </w:rPr>
              <w:t>-14.97</w:t>
            </w:r>
          </w:p>
        </w:tc>
        <w:tc>
          <w:tcPr>
            <w:tcW w:w="1333" w:type="dxa"/>
            <w:tcBorders>
              <w:top w:val="nil"/>
              <w:left w:val="single" w:sz="4" w:space="0" w:color="auto"/>
              <w:bottom w:val="nil"/>
              <w:right w:val="nil"/>
            </w:tcBorders>
          </w:tcPr>
          <w:p w:rsidR="00F557E4" w:rsidRPr="00A23E15" w:rsidRDefault="00F557E4" w:rsidP="00650657">
            <w:pPr>
              <w:snapToGrid w:val="0"/>
              <w:spacing w:line="320" w:lineRule="exact"/>
              <w:ind w:left="-28" w:rightChars="110" w:right="264"/>
              <w:jc w:val="right"/>
              <w:rPr>
                <w:rFonts w:eastAsia="標楷體"/>
                <w:sz w:val="22"/>
              </w:rPr>
            </w:pPr>
            <w:r w:rsidRPr="00A23E15">
              <w:rPr>
                <w:rFonts w:eastAsia="標楷體" w:hint="eastAsia"/>
                <w:sz w:val="22"/>
              </w:rPr>
              <w:t>5,452.07</w:t>
            </w:r>
          </w:p>
        </w:tc>
        <w:tc>
          <w:tcPr>
            <w:tcW w:w="1107" w:type="dxa"/>
            <w:tcBorders>
              <w:top w:val="nil"/>
              <w:left w:val="nil"/>
              <w:bottom w:val="nil"/>
              <w:right w:val="nil"/>
            </w:tcBorders>
          </w:tcPr>
          <w:p w:rsidR="00F557E4" w:rsidRPr="00A23E15" w:rsidRDefault="00F557E4" w:rsidP="00650657">
            <w:pPr>
              <w:snapToGrid w:val="0"/>
              <w:spacing w:line="320" w:lineRule="exact"/>
              <w:ind w:rightChars="110" w:right="264"/>
              <w:jc w:val="right"/>
              <w:rPr>
                <w:rFonts w:eastAsia="標楷體"/>
                <w:sz w:val="22"/>
              </w:rPr>
            </w:pPr>
            <w:r w:rsidRPr="00A23E15">
              <w:rPr>
                <w:rFonts w:eastAsia="標楷體" w:hint="eastAsia"/>
                <w:sz w:val="22"/>
              </w:rPr>
              <w:t>-12.06</w:t>
            </w:r>
          </w:p>
        </w:tc>
      </w:tr>
      <w:tr w:rsidR="00F557E4" w:rsidRPr="00A23E15" w:rsidTr="00650657">
        <w:trPr>
          <w:trHeight w:val="320"/>
        </w:trPr>
        <w:tc>
          <w:tcPr>
            <w:tcW w:w="1677" w:type="dxa"/>
            <w:tcBorders>
              <w:top w:val="nil"/>
              <w:left w:val="nil"/>
              <w:bottom w:val="nil"/>
              <w:right w:val="single" w:sz="4" w:space="0" w:color="auto"/>
            </w:tcBorders>
            <w:vAlign w:val="center"/>
          </w:tcPr>
          <w:p w:rsidR="00F557E4" w:rsidRPr="00A23E15" w:rsidRDefault="00F557E4" w:rsidP="00650657">
            <w:pPr>
              <w:snapToGrid w:val="0"/>
              <w:spacing w:line="320" w:lineRule="exact"/>
              <w:ind w:left="-28"/>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F557E4" w:rsidRPr="00A23E15" w:rsidRDefault="00F557E4" w:rsidP="00650657">
            <w:pPr>
              <w:snapToGrid w:val="0"/>
              <w:spacing w:line="320" w:lineRule="exact"/>
              <w:ind w:left="-28"/>
              <w:jc w:val="center"/>
              <w:rPr>
                <w:rFonts w:eastAsia="標楷體"/>
                <w:sz w:val="22"/>
              </w:rPr>
            </w:pPr>
            <w:r w:rsidRPr="00A23E15">
              <w:rPr>
                <w:rFonts w:eastAsia="標楷體" w:hint="eastAsia"/>
                <w:sz w:val="22"/>
              </w:rPr>
              <w:t>27,406</w:t>
            </w:r>
          </w:p>
        </w:tc>
        <w:tc>
          <w:tcPr>
            <w:tcW w:w="1132" w:type="dxa"/>
            <w:tcBorders>
              <w:top w:val="nil"/>
              <w:left w:val="single" w:sz="4" w:space="0" w:color="auto"/>
              <w:bottom w:val="nil"/>
              <w:right w:val="nil"/>
            </w:tcBorders>
          </w:tcPr>
          <w:p w:rsidR="00F557E4" w:rsidRPr="00A23E15" w:rsidRDefault="00F557E4" w:rsidP="00650657">
            <w:pPr>
              <w:snapToGrid w:val="0"/>
              <w:spacing w:line="320" w:lineRule="exact"/>
              <w:ind w:left="-28" w:rightChars="67" w:right="161"/>
              <w:jc w:val="right"/>
              <w:rPr>
                <w:rFonts w:eastAsia="標楷體"/>
                <w:sz w:val="22"/>
              </w:rPr>
            </w:pPr>
            <w:r w:rsidRPr="00A23E15">
              <w:rPr>
                <w:rFonts w:eastAsia="標楷體" w:hint="eastAsia"/>
                <w:sz w:val="22"/>
              </w:rPr>
              <w:t>1,057.40</w:t>
            </w:r>
          </w:p>
        </w:tc>
        <w:tc>
          <w:tcPr>
            <w:tcW w:w="1132" w:type="dxa"/>
            <w:tcBorders>
              <w:top w:val="nil"/>
              <w:left w:val="nil"/>
              <w:bottom w:val="nil"/>
              <w:right w:val="single" w:sz="4" w:space="0" w:color="auto"/>
            </w:tcBorders>
          </w:tcPr>
          <w:p w:rsidR="00F557E4" w:rsidRPr="00A23E15" w:rsidRDefault="00F557E4" w:rsidP="00650657">
            <w:pPr>
              <w:snapToGrid w:val="0"/>
              <w:spacing w:line="320" w:lineRule="exact"/>
              <w:ind w:left="-28" w:rightChars="110" w:right="264"/>
              <w:jc w:val="right"/>
              <w:rPr>
                <w:rFonts w:eastAsia="標楷體"/>
                <w:sz w:val="22"/>
              </w:rPr>
            </w:pPr>
            <w:r w:rsidRPr="00A23E15">
              <w:rPr>
                <w:rFonts w:eastAsia="標楷體" w:hint="eastAsia"/>
                <w:sz w:val="22"/>
              </w:rPr>
              <w:t>17.44</w:t>
            </w:r>
          </w:p>
        </w:tc>
        <w:tc>
          <w:tcPr>
            <w:tcW w:w="1236" w:type="dxa"/>
            <w:tcBorders>
              <w:top w:val="nil"/>
              <w:left w:val="single" w:sz="4" w:space="0" w:color="auto"/>
              <w:bottom w:val="nil"/>
              <w:right w:val="nil"/>
            </w:tcBorders>
          </w:tcPr>
          <w:p w:rsidR="00F557E4" w:rsidRPr="00A23E15" w:rsidRDefault="00F557E4" w:rsidP="00650657">
            <w:pPr>
              <w:snapToGrid w:val="0"/>
              <w:spacing w:line="320" w:lineRule="exact"/>
              <w:ind w:left="-28" w:rightChars="57" w:right="137"/>
              <w:jc w:val="right"/>
              <w:rPr>
                <w:rFonts w:eastAsia="標楷體"/>
                <w:sz w:val="22"/>
              </w:rPr>
            </w:pPr>
            <w:r w:rsidRPr="00A23E15">
              <w:rPr>
                <w:rFonts w:eastAsia="標楷體" w:hint="eastAsia"/>
                <w:sz w:val="22"/>
              </w:rPr>
              <w:t>8,623.06</w:t>
            </w:r>
          </w:p>
        </w:tc>
        <w:tc>
          <w:tcPr>
            <w:tcW w:w="1273" w:type="dxa"/>
            <w:tcBorders>
              <w:top w:val="nil"/>
              <w:left w:val="nil"/>
              <w:bottom w:val="nil"/>
              <w:right w:val="single" w:sz="4" w:space="0" w:color="auto"/>
            </w:tcBorders>
          </w:tcPr>
          <w:p w:rsidR="00F557E4" w:rsidRPr="00A23E15" w:rsidRDefault="00F557E4" w:rsidP="00650657">
            <w:pPr>
              <w:snapToGrid w:val="0"/>
              <w:spacing w:line="320" w:lineRule="exact"/>
              <w:ind w:rightChars="110" w:right="264"/>
              <w:jc w:val="right"/>
              <w:rPr>
                <w:rFonts w:eastAsia="標楷體"/>
                <w:sz w:val="22"/>
              </w:rPr>
            </w:pPr>
            <w:r w:rsidRPr="00A23E15">
              <w:rPr>
                <w:rFonts w:eastAsia="標楷體" w:hint="eastAsia"/>
                <w:sz w:val="22"/>
              </w:rPr>
              <w:t>28.28</w:t>
            </w:r>
          </w:p>
        </w:tc>
        <w:tc>
          <w:tcPr>
            <w:tcW w:w="1333" w:type="dxa"/>
            <w:tcBorders>
              <w:top w:val="nil"/>
              <w:left w:val="single" w:sz="4" w:space="0" w:color="auto"/>
              <w:bottom w:val="nil"/>
              <w:right w:val="nil"/>
            </w:tcBorders>
          </w:tcPr>
          <w:p w:rsidR="00F557E4" w:rsidRPr="00A23E15" w:rsidRDefault="00F557E4" w:rsidP="00650657">
            <w:pPr>
              <w:snapToGrid w:val="0"/>
              <w:spacing w:line="320" w:lineRule="exact"/>
              <w:ind w:left="-28" w:rightChars="110" w:right="264"/>
              <w:jc w:val="right"/>
              <w:rPr>
                <w:rFonts w:eastAsia="標楷體"/>
                <w:sz w:val="22"/>
              </w:rPr>
            </w:pPr>
            <w:r w:rsidRPr="00A23E15">
              <w:rPr>
                <w:rFonts w:eastAsia="標楷體" w:hint="eastAsia"/>
                <w:sz w:val="22"/>
              </w:rPr>
              <w:t>7,380.01</w:t>
            </w:r>
          </w:p>
        </w:tc>
        <w:tc>
          <w:tcPr>
            <w:tcW w:w="1107" w:type="dxa"/>
            <w:tcBorders>
              <w:top w:val="nil"/>
              <w:left w:val="nil"/>
              <w:bottom w:val="nil"/>
              <w:right w:val="nil"/>
            </w:tcBorders>
          </w:tcPr>
          <w:p w:rsidR="00F557E4" w:rsidRPr="00A23E15" w:rsidRDefault="00F557E4" w:rsidP="00650657">
            <w:pPr>
              <w:snapToGrid w:val="0"/>
              <w:spacing w:line="320" w:lineRule="exact"/>
              <w:ind w:rightChars="110" w:right="264"/>
              <w:jc w:val="right"/>
              <w:rPr>
                <w:rFonts w:eastAsia="標楷體"/>
                <w:sz w:val="22"/>
              </w:rPr>
            </w:pPr>
            <w:r w:rsidRPr="00A23E15">
              <w:rPr>
                <w:rFonts w:eastAsia="標楷體" w:hint="eastAsia"/>
                <w:sz w:val="22"/>
              </w:rPr>
              <w:t>35.26</w:t>
            </w:r>
          </w:p>
        </w:tc>
      </w:tr>
      <w:tr w:rsidR="00F557E4" w:rsidRPr="00A23E15" w:rsidTr="00650657">
        <w:trPr>
          <w:trHeight w:val="320"/>
        </w:trPr>
        <w:tc>
          <w:tcPr>
            <w:tcW w:w="1677" w:type="dxa"/>
            <w:tcBorders>
              <w:top w:val="nil"/>
              <w:left w:val="nil"/>
              <w:bottom w:val="nil"/>
              <w:right w:val="single" w:sz="4" w:space="0" w:color="auto"/>
            </w:tcBorders>
            <w:vAlign w:val="center"/>
          </w:tcPr>
          <w:p w:rsidR="00F557E4" w:rsidRPr="00A23E15" w:rsidRDefault="00F557E4" w:rsidP="00650657">
            <w:pPr>
              <w:snapToGrid w:val="0"/>
              <w:spacing w:line="320" w:lineRule="exact"/>
              <w:ind w:left="-28"/>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F557E4" w:rsidRPr="00A23E15" w:rsidRDefault="00F557E4" w:rsidP="00650657">
            <w:pPr>
              <w:snapToGrid w:val="0"/>
              <w:spacing w:line="320" w:lineRule="exact"/>
              <w:ind w:left="-28"/>
              <w:jc w:val="center"/>
              <w:rPr>
                <w:rFonts w:eastAsia="標楷體"/>
                <w:sz w:val="22"/>
              </w:rPr>
            </w:pPr>
            <w:r w:rsidRPr="00A23E15">
              <w:rPr>
                <w:rFonts w:eastAsia="標楷體" w:hint="eastAsia"/>
                <w:sz w:val="22"/>
              </w:rPr>
              <w:t>27,712</w:t>
            </w:r>
          </w:p>
        </w:tc>
        <w:tc>
          <w:tcPr>
            <w:tcW w:w="1132" w:type="dxa"/>
            <w:tcBorders>
              <w:top w:val="nil"/>
              <w:left w:val="single" w:sz="4" w:space="0" w:color="auto"/>
              <w:bottom w:val="nil"/>
              <w:right w:val="nil"/>
            </w:tcBorders>
          </w:tcPr>
          <w:p w:rsidR="00F557E4" w:rsidRPr="00A23E15" w:rsidRDefault="00F557E4" w:rsidP="00650657">
            <w:pPr>
              <w:snapToGrid w:val="0"/>
              <w:spacing w:line="320" w:lineRule="exact"/>
              <w:ind w:left="-28" w:rightChars="67" w:right="161"/>
              <w:jc w:val="right"/>
              <w:rPr>
                <w:rFonts w:eastAsia="標楷體"/>
                <w:sz w:val="22"/>
              </w:rPr>
            </w:pPr>
            <w:r w:rsidRPr="00A23E15">
              <w:rPr>
                <w:rFonts w:eastAsia="標楷體" w:hint="eastAsia"/>
                <w:sz w:val="22"/>
              </w:rPr>
              <w:t>1,160.11</w:t>
            </w:r>
          </w:p>
        </w:tc>
        <w:tc>
          <w:tcPr>
            <w:tcW w:w="1132" w:type="dxa"/>
            <w:tcBorders>
              <w:top w:val="nil"/>
              <w:left w:val="nil"/>
              <w:bottom w:val="nil"/>
              <w:right w:val="single" w:sz="4" w:space="0" w:color="auto"/>
            </w:tcBorders>
          </w:tcPr>
          <w:p w:rsidR="00F557E4" w:rsidRPr="00A23E15" w:rsidRDefault="00F557E4" w:rsidP="00650657">
            <w:pPr>
              <w:snapToGrid w:val="0"/>
              <w:spacing w:line="320" w:lineRule="exact"/>
              <w:ind w:left="-28" w:rightChars="110" w:right="264"/>
              <w:jc w:val="right"/>
              <w:rPr>
                <w:rFonts w:eastAsia="標楷體"/>
                <w:sz w:val="22"/>
              </w:rPr>
            </w:pPr>
            <w:r w:rsidRPr="00A23E15">
              <w:rPr>
                <w:rFonts w:eastAsia="標楷體" w:hint="eastAsia"/>
                <w:sz w:val="22"/>
              </w:rPr>
              <w:t>9.72</w:t>
            </w:r>
          </w:p>
        </w:tc>
        <w:tc>
          <w:tcPr>
            <w:tcW w:w="1236" w:type="dxa"/>
            <w:tcBorders>
              <w:top w:val="nil"/>
              <w:left w:val="single" w:sz="4" w:space="0" w:color="auto"/>
              <w:bottom w:val="nil"/>
              <w:right w:val="nil"/>
            </w:tcBorders>
          </w:tcPr>
          <w:p w:rsidR="00F557E4" w:rsidRPr="00A23E15" w:rsidRDefault="00F557E4" w:rsidP="00650657">
            <w:pPr>
              <w:snapToGrid w:val="0"/>
              <w:spacing w:line="320" w:lineRule="exact"/>
              <w:ind w:left="-28" w:rightChars="57" w:right="137"/>
              <w:jc w:val="right"/>
              <w:rPr>
                <w:rFonts w:eastAsia="標楷體"/>
                <w:sz w:val="22"/>
              </w:rPr>
            </w:pPr>
            <w:r w:rsidRPr="00A23E15">
              <w:rPr>
                <w:rFonts w:eastAsia="標楷體" w:hint="eastAsia"/>
                <w:sz w:val="22"/>
              </w:rPr>
              <w:t>9,953.30</w:t>
            </w:r>
          </w:p>
        </w:tc>
        <w:tc>
          <w:tcPr>
            <w:tcW w:w="1273" w:type="dxa"/>
            <w:tcBorders>
              <w:top w:val="nil"/>
              <w:left w:val="nil"/>
              <w:bottom w:val="nil"/>
              <w:right w:val="single" w:sz="4" w:space="0" w:color="auto"/>
            </w:tcBorders>
          </w:tcPr>
          <w:p w:rsidR="00F557E4" w:rsidRPr="00A23E15" w:rsidRDefault="00F557E4" w:rsidP="00650657">
            <w:pPr>
              <w:snapToGrid w:val="0"/>
              <w:spacing w:line="320" w:lineRule="exact"/>
              <w:ind w:rightChars="110" w:right="264"/>
              <w:jc w:val="right"/>
              <w:rPr>
                <w:rFonts w:eastAsia="標楷體"/>
                <w:sz w:val="22"/>
              </w:rPr>
            </w:pPr>
            <w:r w:rsidRPr="00A23E15">
              <w:rPr>
                <w:rFonts w:eastAsia="標楷體" w:hint="eastAsia"/>
                <w:sz w:val="22"/>
              </w:rPr>
              <w:t>15.43</w:t>
            </w:r>
          </w:p>
        </w:tc>
        <w:tc>
          <w:tcPr>
            <w:tcW w:w="1333" w:type="dxa"/>
            <w:tcBorders>
              <w:top w:val="nil"/>
              <w:left w:val="single" w:sz="4" w:space="0" w:color="auto"/>
              <w:bottom w:val="nil"/>
              <w:right w:val="nil"/>
            </w:tcBorders>
          </w:tcPr>
          <w:p w:rsidR="00F557E4" w:rsidRPr="00A23E15" w:rsidRDefault="00F557E4" w:rsidP="00650657">
            <w:pPr>
              <w:snapToGrid w:val="0"/>
              <w:spacing w:line="320" w:lineRule="exact"/>
              <w:ind w:left="-28" w:rightChars="110" w:right="264"/>
              <w:jc w:val="right"/>
              <w:rPr>
                <w:rFonts w:eastAsia="標楷體"/>
                <w:sz w:val="22"/>
              </w:rPr>
            </w:pPr>
            <w:r w:rsidRPr="00A23E15">
              <w:rPr>
                <w:rFonts w:eastAsia="標楷體" w:hint="eastAsia"/>
                <w:sz w:val="22"/>
              </w:rPr>
              <w:t>8,646.26</w:t>
            </w:r>
          </w:p>
        </w:tc>
        <w:tc>
          <w:tcPr>
            <w:tcW w:w="1107" w:type="dxa"/>
            <w:tcBorders>
              <w:top w:val="nil"/>
              <w:left w:val="nil"/>
              <w:bottom w:val="nil"/>
              <w:right w:val="nil"/>
            </w:tcBorders>
          </w:tcPr>
          <w:p w:rsidR="00F557E4" w:rsidRPr="00A23E15" w:rsidRDefault="00F557E4" w:rsidP="00650657">
            <w:pPr>
              <w:snapToGrid w:val="0"/>
              <w:spacing w:line="320" w:lineRule="exact"/>
              <w:ind w:rightChars="110" w:right="264"/>
              <w:jc w:val="right"/>
              <w:rPr>
                <w:rFonts w:eastAsia="標楷體"/>
                <w:sz w:val="22"/>
              </w:rPr>
            </w:pPr>
            <w:r w:rsidRPr="00A23E15">
              <w:rPr>
                <w:rFonts w:eastAsia="標楷體" w:hint="eastAsia"/>
                <w:sz w:val="22"/>
              </w:rPr>
              <w:t>17.18</w:t>
            </w:r>
          </w:p>
        </w:tc>
      </w:tr>
      <w:tr w:rsidR="00F557E4" w:rsidRPr="00A23E15" w:rsidTr="00650657">
        <w:trPr>
          <w:trHeight w:val="320"/>
        </w:trPr>
        <w:tc>
          <w:tcPr>
            <w:tcW w:w="1677" w:type="dxa"/>
            <w:tcBorders>
              <w:top w:val="nil"/>
              <w:left w:val="nil"/>
              <w:bottom w:val="nil"/>
              <w:right w:val="single" w:sz="4" w:space="0" w:color="auto"/>
            </w:tcBorders>
            <w:vAlign w:val="center"/>
          </w:tcPr>
          <w:p w:rsidR="00F557E4" w:rsidRPr="00A23E15" w:rsidRDefault="00F557E4" w:rsidP="00650657">
            <w:pPr>
              <w:snapToGrid w:val="0"/>
              <w:spacing w:line="320" w:lineRule="exact"/>
              <w:ind w:left="-28"/>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F557E4" w:rsidRPr="00A23E15" w:rsidRDefault="00F557E4" w:rsidP="00650657">
            <w:pPr>
              <w:snapToGrid w:val="0"/>
              <w:spacing w:line="320" w:lineRule="exact"/>
              <w:ind w:left="-28"/>
              <w:jc w:val="center"/>
              <w:rPr>
                <w:rFonts w:eastAsia="標楷體"/>
                <w:sz w:val="22"/>
              </w:rPr>
            </w:pPr>
            <w:r w:rsidRPr="00A23E15">
              <w:rPr>
                <w:rFonts w:eastAsia="標楷體" w:hint="eastAsia"/>
                <w:sz w:val="22"/>
              </w:rPr>
              <w:t>24,925</w:t>
            </w:r>
          </w:p>
        </w:tc>
        <w:tc>
          <w:tcPr>
            <w:tcW w:w="1132" w:type="dxa"/>
            <w:tcBorders>
              <w:top w:val="nil"/>
              <w:left w:val="single" w:sz="4" w:space="0" w:color="auto"/>
              <w:bottom w:val="nil"/>
              <w:right w:val="nil"/>
            </w:tcBorders>
          </w:tcPr>
          <w:p w:rsidR="00F557E4" w:rsidRPr="00A23E15" w:rsidRDefault="00F557E4" w:rsidP="00650657">
            <w:pPr>
              <w:snapToGrid w:val="0"/>
              <w:spacing w:line="320" w:lineRule="exact"/>
              <w:ind w:left="-28" w:rightChars="67" w:right="161"/>
              <w:jc w:val="right"/>
              <w:rPr>
                <w:rFonts w:eastAsia="標楷體"/>
                <w:sz w:val="22"/>
              </w:rPr>
            </w:pPr>
            <w:r w:rsidRPr="00A23E15">
              <w:rPr>
                <w:rFonts w:eastAsia="標楷體" w:hint="eastAsia"/>
                <w:sz w:val="22"/>
              </w:rPr>
              <w:t>1,117.16</w:t>
            </w:r>
          </w:p>
        </w:tc>
        <w:tc>
          <w:tcPr>
            <w:tcW w:w="1132" w:type="dxa"/>
            <w:tcBorders>
              <w:top w:val="nil"/>
              <w:left w:val="nil"/>
              <w:bottom w:val="nil"/>
              <w:right w:val="single" w:sz="4" w:space="0" w:color="auto"/>
            </w:tcBorders>
          </w:tcPr>
          <w:p w:rsidR="00F557E4" w:rsidRPr="00A23E15" w:rsidRDefault="00F557E4" w:rsidP="00650657">
            <w:pPr>
              <w:snapToGrid w:val="0"/>
              <w:spacing w:line="320" w:lineRule="exact"/>
              <w:ind w:left="-28" w:rightChars="110" w:right="264"/>
              <w:jc w:val="right"/>
              <w:rPr>
                <w:rFonts w:eastAsia="標楷體"/>
                <w:sz w:val="22"/>
              </w:rPr>
            </w:pPr>
            <w:r w:rsidRPr="00A23E15">
              <w:rPr>
                <w:rFonts w:eastAsia="標楷體" w:hint="eastAsia"/>
                <w:sz w:val="22"/>
              </w:rPr>
              <w:t>-3.7</w:t>
            </w:r>
          </w:p>
        </w:tc>
        <w:tc>
          <w:tcPr>
            <w:tcW w:w="1236" w:type="dxa"/>
            <w:tcBorders>
              <w:top w:val="nil"/>
              <w:left w:val="single" w:sz="4" w:space="0" w:color="auto"/>
              <w:bottom w:val="nil"/>
              <w:right w:val="nil"/>
            </w:tcBorders>
          </w:tcPr>
          <w:p w:rsidR="00F557E4" w:rsidRPr="00A23E15" w:rsidRDefault="00F557E4" w:rsidP="00650657">
            <w:pPr>
              <w:snapToGrid w:val="0"/>
              <w:spacing w:line="320" w:lineRule="exact"/>
              <w:ind w:left="-28" w:rightChars="57" w:right="137"/>
              <w:jc w:val="right"/>
              <w:rPr>
                <w:rFonts w:eastAsia="標楷體"/>
                <w:sz w:val="22"/>
              </w:rPr>
            </w:pPr>
            <w:r w:rsidRPr="00A23E15">
              <w:rPr>
                <w:rFonts w:eastAsia="標楷體" w:hint="eastAsia"/>
                <w:sz w:val="22"/>
              </w:rPr>
              <w:t>10,227.48</w:t>
            </w:r>
          </w:p>
        </w:tc>
        <w:tc>
          <w:tcPr>
            <w:tcW w:w="1273" w:type="dxa"/>
            <w:tcBorders>
              <w:top w:val="nil"/>
              <w:left w:val="nil"/>
              <w:bottom w:val="nil"/>
              <w:right w:val="single" w:sz="4" w:space="0" w:color="auto"/>
            </w:tcBorders>
          </w:tcPr>
          <w:p w:rsidR="00F557E4" w:rsidRPr="00A23E15" w:rsidRDefault="00F557E4" w:rsidP="00650657">
            <w:pPr>
              <w:snapToGrid w:val="0"/>
              <w:spacing w:line="320" w:lineRule="exact"/>
              <w:ind w:rightChars="110" w:right="264"/>
              <w:jc w:val="right"/>
              <w:rPr>
                <w:rFonts w:eastAsia="標楷體"/>
                <w:sz w:val="22"/>
              </w:rPr>
            </w:pPr>
            <w:r w:rsidRPr="00A23E15">
              <w:rPr>
                <w:rFonts w:eastAsia="標楷體" w:hint="eastAsia"/>
                <w:sz w:val="22"/>
              </w:rPr>
              <w:t>2.75</w:t>
            </w:r>
          </w:p>
        </w:tc>
        <w:tc>
          <w:tcPr>
            <w:tcW w:w="1333" w:type="dxa"/>
            <w:tcBorders>
              <w:top w:val="nil"/>
              <w:left w:val="single" w:sz="4" w:space="0" w:color="auto"/>
              <w:bottom w:val="nil"/>
              <w:right w:val="nil"/>
            </w:tcBorders>
          </w:tcPr>
          <w:p w:rsidR="00F557E4" w:rsidRPr="00A23E15" w:rsidRDefault="00F557E4" w:rsidP="00650657">
            <w:pPr>
              <w:snapToGrid w:val="0"/>
              <w:spacing w:line="320" w:lineRule="exact"/>
              <w:ind w:left="-28" w:rightChars="110" w:right="264"/>
              <w:jc w:val="right"/>
              <w:rPr>
                <w:rFonts w:eastAsia="標楷體"/>
                <w:sz w:val="22"/>
              </w:rPr>
            </w:pPr>
            <w:r w:rsidRPr="00A23E15">
              <w:rPr>
                <w:rFonts w:eastAsia="標楷體" w:hint="eastAsia"/>
                <w:sz w:val="22"/>
              </w:rPr>
              <w:t>8,712.49</w:t>
            </w:r>
          </w:p>
        </w:tc>
        <w:tc>
          <w:tcPr>
            <w:tcW w:w="1107" w:type="dxa"/>
            <w:tcBorders>
              <w:top w:val="nil"/>
              <w:left w:val="nil"/>
              <w:bottom w:val="nil"/>
              <w:right w:val="nil"/>
            </w:tcBorders>
          </w:tcPr>
          <w:p w:rsidR="00F557E4" w:rsidRPr="00A23E15" w:rsidRDefault="00F557E4" w:rsidP="00650657">
            <w:pPr>
              <w:snapToGrid w:val="0"/>
              <w:spacing w:line="320" w:lineRule="exact"/>
              <w:ind w:rightChars="110" w:right="264"/>
              <w:jc w:val="right"/>
              <w:rPr>
                <w:rFonts w:eastAsia="標楷體"/>
                <w:sz w:val="22"/>
              </w:rPr>
            </w:pPr>
            <w:r w:rsidRPr="00A23E15">
              <w:rPr>
                <w:rFonts w:eastAsia="標楷體" w:hint="eastAsia"/>
                <w:sz w:val="22"/>
              </w:rPr>
              <w:t>0.74</w:t>
            </w:r>
          </w:p>
        </w:tc>
      </w:tr>
      <w:tr w:rsidR="00F557E4" w:rsidRPr="00A23E15" w:rsidTr="00650657">
        <w:trPr>
          <w:trHeight w:val="320"/>
        </w:trPr>
        <w:tc>
          <w:tcPr>
            <w:tcW w:w="1677" w:type="dxa"/>
            <w:tcBorders>
              <w:top w:val="nil"/>
              <w:left w:val="nil"/>
              <w:bottom w:val="nil"/>
              <w:right w:val="single" w:sz="4" w:space="0" w:color="auto"/>
            </w:tcBorders>
            <w:vAlign w:val="center"/>
          </w:tcPr>
          <w:p w:rsidR="00F557E4" w:rsidRPr="00A23E15" w:rsidRDefault="00F557E4" w:rsidP="00650657">
            <w:pPr>
              <w:snapToGrid w:val="0"/>
              <w:spacing w:line="320" w:lineRule="exact"/>
              <w:ind w:left="-28"/>
              <w:jc w:val="center"/>
              <w:rPr>
                <w:rFonts w:eastAsia="標楷體"/>
                <w:sz w:val="22"/>
              </w:rPr>
            </w:pPr>
            <w:r w:rsidRPr="00A23E15">
              <w:rPr>
                <w:rFonts w:eastAsia="標楷體" w:hint="eastAsia"/>
                <w:sz w:val="22"/>
              </w:rPr>
              <w:t>5</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F557E4" w:rsidRPr="00A23E15" w:rsidRDefault="00F557E4" w:rsidP="00650657">
            <w:pPr>
              <w:snapToGrid w:val="0"/>
              <w:spacing w:line="320" w:lineRule="exact"/>
              <w:ind w:left="-28"/>
              <w:jc w:val="center"/>
              <w:rPr>
                <w:rFonts w:eastAsia="標楷體"/>
                <w:sz w:val="22"/>
              </w:rPr>
            </w:pPr>
            <w:r w:rsidRPr="00A23E15">
              <w:rPr>
                <w:rFonts w:eastAsia="標楷體" w:hint="eastAsia"/>
                <w:sz w:val="22"/>
              </w:rPr>
              <w:t>2,245</w:t>
            </w:r>
          </w:p>
        </w:tc>
        <w:tc>
          <w:tcPr>
            <w:tcW w:w="1132" w:type="dxa"/>
            <w:tcBorders>
              <w:top w:val="nil"/>
              <w:left w:val="single" w:sz="4" w:space="0" w:color="auto"/>
              <w:bottom w:val="nil"/>
              <w:right w:val="nil"/>
            </w:tcBorders>
          </w:tcPr>
          <w:p w:rsidR="00F557E4" w:rsidRPr="00A23E15" w:rsidRDefault="00F557E4" w:rsidP="00650657">
            <w:pPr>
              <w:snapToGrid w:val="0"/>
              <w:spacing w:line="320" w:lineRule="exact"/>
              <w:ind w:left="-28" w:rightChars="67" w:right="161"/>
              <w:jc w:val="right"/>
              <w:rPr>
                <w:rFonts w:eastAsia="標楷體"/>
                <w:sz w:val="22"/>
              </w:rPr>
            </w:pPr>
            <w:r w:rsidRPr="00A23E15">
              <w:rPr>
                <w:rFonts w:eastAsia="標楷體" w:hint="eastAsia"/>
                <w:sz w:val="22"/>
              </w:rPr>
              <w:t>92.29</w:t>
            </w:r>
          </w:p>
        </w:tc>
        <w:tc>
          <w:tcPr>
            <w:tcW w:w="1132" w:type="dxa"/>
            <w:tcBorders>
              <w:top w:val="nil"/>
              <w:left w:val="nil"/>
              <w:bottom w:val="nil"/>
              <w:right w:val="single" w:sz="4" w:space="0" w:color="auto"/>
            </w:tcBorders>
          </w:tcPr>
          <w:p w:rsidR="00F557E4" w:rsidRPr="00A23E15" w:rsidRDefault="00F557E4" w:rsidP="00650657">
            <w:pPr>
              <w:snapToGrid w:val="0"/>
              <w:spacing w:line="320" w:lineRule="exact"/>
              <w:ind w:left="-28" w:rightChars="110" w:right="264"/>
              <w:jc w:val="right"/>
              <w:rPr>
                <w:rFonts w:eastAsia="標楷體"/>
                <w:sz w:val="22"/>
              </w:rPr>
            </w:pPr>
            <w:r w:rsidRPr="00A23E15">
              <w:rPr>
                <w:rFonts w:eastAsia="標楷體" w:hint="eastAsia"/>
                <w:sz w:val="22"/>
              </w:rPr>
              <w:t>0.05</w:t>
            </w:r>
          </w:p>
        </w:tc>
        <w:tc>
          <w:tcPr>
            <w:tcW w:w="1236" w:type="dxa"/>
            <w:tcBorders>
              <w:top w:val="nil"/>
              <w:left w:val="single" w:sz="4" w:space="0" w:color="auto"/>
              <w:bottom w:val="nil"/>
              <w:right w:val="nil"/>
            </w:tcBorders>
          </w:tcPr>
          <w:p w:rsidR="00F557E4" w:rsidRPr="00A23E15" w:rsidRDefault="00F557E4" w:rsidP="00650657">
            <w:pPr>
              <w:snapToGrid w:val="0"/>
              <w:spacing w:line="320" w:lineRule="exact"/>
              <w:ind w:left="-28" w:rightChars="57" w:right="137"/>
              <w:jc w:val="right"/>
              <w:rPr>
                <w:rFonts w:eastAsia="標楷體"/>
                <w:sz w:val="22"/>
              </w:rPr>
            </w:pPr>
            <w:r w:rsidRPr="00A23E15">
              <w:rPr>
                <w:rFonts w:eastAsia="標楷體" w:hint="eastAsia"/>
                <w:sz w:val="22"/>
              </w:rPr>
              <w:t>876.99</w:t>
            </w:r>
          </w:p>
        </w:tc>
        <w:tc>
          <w:tcPr>
            <w:tcW w:w="1273" w:type="dxa"/>
            <w:tcBorders>
              <w:top w:val="nil"/>
              <w:left w:val="nil"/>
              <w:bottom w:val="nil"/>
              <w:right w:val="single" w:sz="4" w:space="0" w:color="auto"/>
            </w:tcBorders>
          </w:tcPr>
          <w:p w:rsidR="00F557E4" w:rsidRPr="00A23E15" w:rsidRDefault="00F557E4" w:rsidP="00650657">
            <w:pPr>
              <w:snapToGrid w:val="0"/>
              <w:spacing w:line="320" w:lineRule="exact"/>
              <w:ind w:rightChars="110" w:right="264"/>
              <w:jc w:val="right"/>
              <w:rPr>
                <w:rFonts w:eastAsia="標楷體"/>
                <w:sz w:val="22"/>
              </w:rPr>
            </w:pPr>
            <w:r w:rsidRPr="00A23E15">
              <w:rPr>
                <w:rFonts w:eastAsia="標楷體" w:hint="eastAsia"/>
                <w:sz w:val="22"/>
              </w:rPr>
              <w:t>9.13</w:t>
            </w:r>
          </w:p>
        </w:tc>
        <w:tc>
          <w:tcPr>
            <w:tcW w:w="1333" w:type="dxa"/>
            <w:tcBorders>
              <w:top w:val="nil"/>
              <w:left w:val="single" w:sz="4" w:space="0" w:color="auto"/>
              <w:bottom w:val="nil"/>
              <w:right w:val="nil"/>
            </w:tcBorders>
          </w:tcPr>
          <w:p w:rsidR="00F557E4" w:rsidRPr="00A23E15" w:rsidRDefault="00F557E4" w:rsidP="00650657">
            <w:pPr>
              <w:snapToGrid w:val="0"/>
              <w:spacing w:line="320" w:lineRule="exact"/>
              <w:ind w:left="-28" w:rightChars="110" w:right="264"/>
              <w:jc w:val="right"/>
              <w:rPr>
                <w:rFonts w:eastAsia="標楷體"/>
                <w:sz w:val="22"/>
              </w:rPr>
            </w:pPr>
            <w:r w:rsidRPr="00A23E15">
              <w:rPr>
                <w:rFonts w:eastAsia="標楷體" w:hint="eastAsia"/>
                <w:sz w:val="22"/>
              </w:rPr>
              <w:t>768.54</w:t>
            </w:r>
          </w:p>
        </w:tc>
        <w:tc>
          <w:tcPr>
            <w:tcW w:w="1107" w:type="dxa"/>
            <w:tcBorders>
              <w:top w:val="nil"/>
              <w:left w:val="nil"/>
              <w:bottom w:val="nil"/>
              <w:right w:val="nil"/>
            </w:tcBorders>
          </w:tcPr>
          <w:p w:rsidR="00F557E4" w:rsidRPr="00A23E15" w:rsidRDefault="00F557E4" w:rsidP="00650657">
            <w:pPr>
              <w:snapToGrid w:val="0"/>
              <w:spacing w:line="320" w:lineRule="exact"/>
              <w:ind w:rightChars="110" w:right="264"/>
              <w:jc w:val="right"/>
              <w:rPr>
                <w:rFonts w:eastAsia="標楷體"/>
                <w:sz w:val="22"/>
              </w:rPr>
            </w:pPr>
            <w:r w:rsidRPr="00A23E15">
              <w:rPr>
                <w:rFonts w:eastAsia="標楷體" w:hint="eastAsia"/>
                <w:sz w:val="22"/>
              </w:rPr>
              <w:t>8.07</w:t>
            </w:r>
          </w:p>
        </w:tc>
      </w:tr>
      <w:tr w:rsidR="00F557E4" w:rsidRPr="00A23E15" w:rsidTr="00650657">
        <w:trPr>
          <w:trHeight w:val="320"/>
        </w:trPr>
        <w:tc>
          <w:tcPr>
            <w:tcW w:w="1677" w:type="dxa"/>
            <w:tcBorders>
              <w:top w:val="nil"/>
              <w:left w:val="nil"/>
              <w:bottom w:val="nil"/>
              <w:right w:val="single" w:sz="4" w:space="0" w:color="auto"/>
            </w:tcBorders>
            <w:vAlign w:val="center"/>
          </w:tcPr>
          <w:p w:rsidR="00F557E4" w:rsidRPr="00A23E15" w:rsidRDefault="00F557E4" w:rsidP="00650657">
            <w:pPr>
              <w:snapToGrid w:val="0"/>
              <w:spacing w:line="320" w:lineRule="exact"/>
              <w:ind w:left="-28"/>
              <w:jc w:val="center"/>
              <w:rPr>
                <w:rFonts w:eastAsia="標楷體"/>
                <w:sz w:val="22"/>
              </w:rPr>
            </w:pPr>
            <w:r w:rsidRPr="00A23E15">
              <w:rPr>
                <w:rFonts w:eastAsia="標楷體" w:hint="eastAsia"/>
                <w:sz w:val="22"/>
              </w:rPr>
              <w:t>6</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F557E4" w:rsidRPr="00A23E15" w:rsidRDefault="00F557E4" w:rsidP="00650657">
            <w:pPr>
              <w:snapToGrid w:val="0"/>
              <w:spacing w:line="320" w:lineRule="exact"/>
              <w:ind w:left="-28"/>
              <w:jc w:val="center"/>
              <w:rPr>
                <w:rFonts w:eastAsia="標楷體"/>
                <w:sz w:val="22"/>
              </w:rPr>
            </w:pPr>
            <w:r w:rsidRPr="00A23E15">
              <w:rPr>
                <w:rFonts w:eastAsia="標楷體" w:hint="eastAsia"/>
                <w:sz w:val="22"/>
              </w:rPr>
              <w:t>2,444</w:t>
            </w:r>
          </w:p>
        </w:tc>
        <w:tc>
          <w:tcPr>
            <w:tcW w:w="1132" w:type="dxa"/>
            <w:tcBorders>
              <w:top w:val="nil"/>
              <w:left w:val="single" w:sz="4" w:space="0" w:color="auto"/>
              <w:bottom w:val="nil"/>
              <w:right w:val="nil"/>
            </w:tcBorders>
          </w:tcPr>
          <w:p w:rsidR="00F557E4" w:rsidRPr="00A23E15" w:rsidRDefault="00F557E4" w:rsidP="00650657">
            <w:pPr>
              <w:snapToGrid w:val="0"/>
              <w:spacing w:line="320" w:lineRule="exact"/>
              <w:ind w:left="-28" w:rightChars="67" w:right="161"/>
              <w:jc w:val="right"/>
              <w:rPr>
                <w:rFonts w:eastAsia="標楷體"/>
                <w:sz w:val="22"/>
              </w:rPr>
            </w:pPr>
            <w:r w:rsidRPr="00A23E15">
              <w:rPr>
                <w:rFonts w:eastAsia="標楷體" w:hint="eastAsia"/>
                <w:sz w:val="22"/>
              </w:rPr>
              <w:t>119.79</w:t>
            </w:r>
          </w:p>
        </w:tc>
        <w:tc>
          <w:tcPr>
            <w:tcW w:w="1132" w:type="dxa"/>
            <w:tcBorders>
              <w:top w:val="nil"/>
              <w:left w:val="nil"/>
              <w:bottom w:val="nil"/>
              <w:right w:val="single" w:sz="4" w:space="0" w:color="auto"/>
            </w:tcBorders>
          </w:tcPr>
          <w:p w:rsidR="00F557E4" w:rsidRPr="00A23E15" w:rsidRDefault="00F557E4" w:rsidP="00650657">
            <w:pPr>
              <w:snapToGrid w:val="0"/>
              <w:spacing w:line="320" w:lineRule="exact"/>
              <w:ind w:left="-28" w:rightChars="110" w:right="264"/>
              <w:jc w:val="right"/>
              <w:rPr>
                <w:rFonts w:eastAsia="標楷體"/>
                <w:sz w:val="22"/>
              </w:rPr>
            </w:pPr>
            <w:r w:rsidRPr="00A23E15">
              <w:rPr>
                <w:rFonts w:eastAsia="標楷體" w:hint="eastAsia"/>
                <w:sz w:val="22"/>
              </w:rPr>
              <w:t>-6.87</w:t>
            </w:r>
          </w:p>
        </w:tc>
        <w:tc>
          <w:tcPr>
            <w:tcW w:w="1236" w:type="dxa"/>
            <w:tcBorders>
              <w:top w:val="nil"/>
              <w:left w:val="single" w:sz="4" w:space="0" w:color="auto"/>
              <w:bottom w:val="nil"/>
              <w:right w:val="nil"/>
            </w:tcBorders>
          </w:tcPr>
          <w:p w:rsidR="00F557E4" w:rsidRPr="00A23E15" w:rsidRDefault="00F557E4" w:rsidP="00650657">
            <w:pPr>
              <w:snapToGrid w:val="0"/>
              <w:spacing w:line="320" w:lineRule="exact"/>
              <w:ind w:left="-28" w:rightChars="57" w:right="137"/>
              <w:jc w:val="right"/>
              <w:rPr>
                <w:rFonts w:eastAsia="標楷體"/>
                <w:sz w:val="22"/>
              </w:rPr>
            </w:pPr>
            <w:r w:rsidRPr="00A23E15">
              <w:rPr>
                <w:rFonts w:eastAsia="標楷體" w:hint="eastAsia"/>
                <w:sz w:val="22"/>
              </w:rPr>
              <w:t>882.11</w:t>
            </w:r>
          </w:p>
        </w:tc>
        <w:tc>
          <w:tcPr>
            <w:tcW w:w="1273" w:type="dxa"/>
            <w:tcBorders>
              <w:top w:val="nil"/>
              <w:left w:val="nil"/>
              <w:bottom w:val="nil"/>
              <w:right w:val="single" w:sz="4" w:space="0" w:color="auto"/>
            </w:tcBorders>
          </w:tcPr>
          <w:p w:rsidR="00F557E4" w:rsidRPr="00A23E15" w:rsidRDefault="00F557E4" w:rsidP="00650657">
            <w:pPr>
              <w:snapToGrid w:val="0"/>
              <w:spacing w:line="320" w:lineRule="exact"/>
              <w:ind w:rightChars="110" w:right="264"/>
              <w:jc w:val="right"/>
              <w:rPr>
                <w:rFonts w:eastAsia="標楷體"/>
                <w:sz w:val="22"/>
              </w:rPr>
            </w:pPr>
            <w:r w:rsidRPr="00A23E15">
              <w:rPr>
                <w:rFonts w:eastAsia="標楷體" w:hint="eastAsia"/>
                <w:sz w:val="22"/>
              </w:rPr>
              <w:t>4.87</w:t>
            </w:r>
          </w:p>
        </w:tc>
        <w:tc>
          <w:tcPr>
            <w:tcW w:w="1333" w:type="dxa"/>
            <w:tcBorders>
              <w:top w:val="nil"/>
              <w:left w:val="single" w:sz="4" w:space="0" w:color="auto"/>
              <w:bottom w:val="nil"/>
              <w:right w:val="nil"/>
            </w:tcBorders>
          </w:tcPr>
          <w:p w:rsidR="00F557E4" w:rsidRPr="00A23E15" w:rsidRDefault="00F557E4" w:rsidP="00650657">
            <w:pPr>
              <w:snapToGrid w:val="0"/>
              <w:spacing w:line="320" w:lineRule="exact"/>
              <w:ind w:left="-28" w:rightChars="110" w:right="264"/>
              <w:jc w:val="right"/>
              <w:rPr>
                <w:rFonts w:eastAsia="標楷體"/>
                <w:sz w:val="22"/>
              </w:rPr>
            </w:pPr>
            <w:r w:rsidRPr="00A23E15">
              <w:rPr>
                <w:rFonts w:eastAsia="標楷體" w:hint="eastAsia"/>
                <w:sz w:val="22"/>
              </w:rPr>
              <w:t>719.64</w:t>
            </w:r>
          </w:p>
        </w:tc>
        <w:tc>
          <w:tcPr>
            <w:tcW w:w="1107" w:type="dxa"/>
            <w:tcBorders>
              <w:top w:val="nil"/>
              <w:left w:val="nil"/>
              <w:bottom w:val="nil"/>
              <w:right w:val="nil"/>
            </w:tcBorders>
          </w:tcPr>
          <w:p w:rsidR="00F557E4" w:rsidRPr="00A23E15" w:rsidRDefault="00F557E4" w:rsidP="00650657">
            <w:pPr>
              <w:snapToGrid w:val="0"/>
              <w:spacing w:line="320" w:lineRule="exact"/>
              <w:ind w:rightChars="110" w:right="264"/>
              <w:jc w:val="right"/>
              <w:rPr>
                <w:rFonts w:eastAsia="標楷體"/>
                <w:sz w:val="22"/>
              </w:rPr>
            </w:pPr>
            <w:r w:rsidRPr="00A23E15">
              <w:rPr>
                <w:rFonts w:eastAsia="標楷體" w:hint="eastAsia"/>
                <w:sz w:val="22"/>
              </w:rPr>
              <w:t>0.98</w:t>
            </w:r>
          </w:p>
        </w:tc>
      </w:tr>
      <w:tr w:rsidR="00F557E4" w:rsidRPr="00A23E15" w:rsidTr="00650657">
        <w:trPr>
          <w:trHeight w:val="320"/>
        </w:trPr>
        <w:tc>
          <w:tcPr>
            <w:tcW w:w="1677" w:type="dxa"/>
            <w:tcBorders>
              <w:top w:val="nil"/>
              <w:left w:val="nil"/>
              <w:bottom w:val="nil"/>
              <w:right w:val="single" w:sz="4" w:space="0" w:color="auto"/>
            </w:tcBorders>
            <w:vAlign w:val="center"/>
          </w:tcPr>
          <w:p w:rsidR="00F557E4" w:rsidRPr="00A23E15" w:rsidRDefault="00F557E4" w:rsidP="00650657">
            <w:pPr>
              <w:snapToGrid w:val="0"/>
              <w:spacing w:line="320" w:lineRule="exact"/>
              <w:ind w:left="-28"/>
              <w:jc w:val="center"/>
              <w:rPr>
                <w:rFonts w:eastAsia="標楷體"/>
                <w:sz w:val="22"/>
              </w:rPr>
            </w:pPr>
            <w:r w:rsidRPr="00A23E15">
              <w:rPr>
                <w:rFonts w:eastAsia="標楷體" w:hint="eastAsia"/>
                <w:sz w:val="22"/>
              </w:rPr>
              <w:t>7</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F557E4" w:rsidRPr="00A23E15" w:rsidRDefault="00F557E4" w:rsidP="00650657">
            <w:pPr>
              <w:snapToGrid w:val="0"/>
              <w:spacing w:line="320" w:lineRule="exact"/>
              <w:ind w:left="-28"/>
              <w:jc w:val="center"/>
              <w:rPr>
                <w:rFonts w:eastAsia="標楷體"/>
                <w:sz w:val="22"/>
              </w:rPr>
            </w:pPr>
            <w:r w:rsidRPr="00A23E15">
              <w:rPr>
                <w:rFonts w:eastAsia="標楷體" w:hint="eastAsia"/>
                <w:sz w:val="22"/>
              </w:rPr>
              <w:t>1,972</w:t>
            </w:r>
          </w:p>
        </w:tc>
        <w:tc>
          <w:tcPr>
            <w:tcW w:w="1132" w:type="dxa"/>
            <w:tcBorders>
              <w:top w:val="nil"/>
              <w:left w:val="single" w:sz="4" w:space="0" w:color="auto"/>
              <w:bottom w:val="nil"/>
              <w:right w:val="nil"/>
            </w:tcBorders>
          </w:tcPr>
          <w:p w:rsidR="00F557E4" w:rsidRPr="00A23E15" w:rsidRDefault="00F557E4" w:rsidP="00650657">
            <w:pPr>
              <w:snapToGrid w:val="0"/>
              <w:spacing w:line="320" w:lineRule="exact"/>
              <w:ind w:left="-28" w:rightChars="67" w:right="161"/>
              <w:jc w:val="right"/>
              <w:rPr>
                <w:rFonts w:eastAsia="標楷體"/>
                <w:sz w:val="22"/>
              </w:rPr>
            </w:pPr>
            <w:r w:rsidRPr="00A23E15">
              <w:rPr>
                <w:rFonts w:eastAsia="標楷體" w:hint="eastAsia"/>
                <w:sz w:val="22"/>
              </w:rPr>
              <w:t>75.79</w:t>
            </w:r>
          </w:p>
        </w:tc>
        <w:tc>
          <w:tcPr>
            <w:tcW w:w="1132" w:type="dxa"/>
            <w:tcBorders>
              <w:top w:val="nil"/>
              <w:left w:val="nil"/>
              <w:bottom w:val="nil"/>
              <w:right w:val="single" w:sz="4" w:space="0" w:color="auto"/>
            </w:tcBorders>
          </w:tcPr>
          <w:p w:rsidR="00F557E4" w:rsidRPr="00A23E15" w:rsidRDefault="00F557E4" w:rsidP="00650657">
            <w:pPr>
              <w:snapToGrid w:val="0"/>
              <w:spacing w:line="320" w:lineRule="exact"/>
              <w:ind w:left="-28" w:rightChars="110" w:right="264"/>
              <w:jc w:val="right"/>
              <w:rPr>
                <w:rFonts w:eastAsia="標楷體"/>
                <w:sz w:val="22"/>
              </w:rPr>
            </w:pPr>
            <w:r w:rsidRPr="00A23E15">
              <w:rPr>
                <w:rFonts w:eastAsia="標楷體" w:hint="eastAsia"/>
                <w:sz w:val="22"/>
              </w:rPr>
              <w:t>-8.65</w:t>
            </w:r>
          </w:p>
        </w:tc>
        <w:tc>
          <w:tcPr>
            <w:tcW w:w="1236" w:type="dxa"/>
            <w:tcBorders>
              <w:top w:val="nil"/>
              <w:left w:val="single" w:sz="4" w:space="0" w:color="auto"/>
              <w:bottom w:val="nil"/>
              <w:right w:val="nil"/>
            </w:tcBorders>
          </w:tcPr>
          <w:p w:rsidR="00F557E4" w:rsidRPr="00A23E15" w:rsidRDefault="00F557E4" w:rsidP="00650657">
            <w:pPr>
              <w:snapToGrid w:val="0"/>
              <w:spacing w:line="320" w:lineRule="exact"/>
              <w:ind w:left="-28" w:rightChars="57" w:right="137"/>
              <w:jc w:val="right"/>
              <w:rPr>
                <w:rFonts w:eastAsia="標楷體"/>
                <w:sz w:val="22"/>
              </w:rPr>
            </w:pPr>
            <w:r w:rsidRPr="00A23E15">
              <w:rPr>
                <w:rFonts w:eastAsia="標楷體" w:hint="eastAsia"/>
                <w:sz w:val="22"/>
              </w:rPr>
              <w:t>841.88</w:t>
            </w:r>
          </w:p>
        </w:tc>
        <w:tc>
          <w:tcPr>
            <w:tcW w:w="1273" w:type="dxa"/>
            <w:tcBorders>
              <w:top w:val="nil"/>
              <w:left w:val="nil"/>
              <w:bottom w:val="nil"/>
              <w:right w:val="single" w:sz="4" w:space="0" w:color="auto"/>
            </w:tcBorders>
          </w:tcPr>
          <w:p w:rsidR="00F557E4" w:rsidRPr="00A23E15" w:rsidRDefault="00F557E4" w:rsidP="00650657">
            <w:pPr>
              <w:snapToGrid w:val="0"/>
              <w:spacing w:line="320" w:lineRule="exact"/>
              <w:ind w:rightChars="110" w:right="264"/>
              <w:jc w:val="right"/>
              <w:rPr>
                <w:rFonts w:eastAsia="標楷體"/>
                <w:sz w:val="22"/>
              </w:rPr>
            </w:pPr>
            <w:r w:rsidRPr="00A23E15">
              <w:rPr>
                <w:rFonts w:eastAsia="標楷體" w:hint="eastAsia"/>
                <w:sz w:val="22"/>
              </w:rPr>
              <w:t>4.99</w:t>
            </w:r>
          </w:p>
        </w:tc>
        <w:tc>
          <w:tcPr>
            <w:tcW w:w="1333" w:type="dxa"/>
            <w:tcBorders>
              <w:top w:val="nil"/>
              <w:left w:val="single" w:sz="4" w:space="0" w:color="auto"/>
              <w:bottom w:val="nil"/>
              <w:right w:val="nil"/>
            </w:tcBorders>
          </w:tcPr>
          <w:p w:rsidR="00F557E4" w:rsidRPr="00A23E15" w:rsidRDefault="00F557E4" w:rsidP="00650657">
            <w:pPr>
              <w:snapToGrid w:val="0"/>
              <w:spacing w:line="320" w:lineRule="exact"/>
              <w:ind w:left="-28" w:rightChars="110" w:right="264"/>
              <w:jc w:val="right"/>
              <w:rPr>
                <w:rFonts w:eastAsia="標楷體"/>
                <w:sz w:val="22"/>
              </w:rPr>
            </w:pPr>
            <w:r w:rsidRPr="00A23E15">
              <w:rPr>
                <w:rFonts w:eastAsia="標楷體" w:hint="eastAsia"/>
                <w:sz w:val="22"/>
              </w:rPr>
              <w:t>739.06</w:t>
            </w:r>
          </w:p>
        </w:tc>
        <w:tc>
          <w:tcPr>
            <w:tcW w:w="1107" w:type="dxa"/>
            <w:tcBorders>
              <w:top w:val="nil"/>
              <w:left w:val="nil"/>
              <w:bottom w:val="nil"/>
              <w:right w:val="nil"/>
            </w:tcBorders>
          </w:tcPr>
          <w:p w:rsidR="00F557E4" w:rsidRPr="00A23E15" w:rsidRDefault="00F557E4" w:rsidP="00650657">
            <w:pPr>
              <w:snapToGrid w:val="0"/>
              <w:spacing w:line="320" w:lineRule="exact"/>
              <w:ind w:rightChars="110" w:right="264"/>
              <w:jc w:val="right"/>
              <w:rPr>
                <w:rFonts w:eastAsia="標楷體"/>
                <w:sz w:val="22"/>
              </w:rPr>
            </w:pPr>
            <w:r w:rsidRPr="00A23E15">
              <w:rPr>
                <w:rFonts w:eastAsia="標楷體" w:hint="eastAsia"/>
                <w:sz w:val="22"/>
              </w:rPr>
              <w:t>1.79</w:t>
            </w:r>
          </w:p>
        </w:tc>
      </w:tr>
      <w:tr w:rsidR="00F557E4" w:rsidRPr="00A23E15" w:rsidTr="00650657">
        <w:trPr>
          <w:trHeight w:val="327"/>
        </w:trPr>
        <w:tc>
          <w:tcPr>
            <w:tcW w:w="1677" w:type="dxa"/>
            <w:tcBorders>
              <w:top w:val="nil"/>
              <w:left w:val="nil"/>
              <w:bottom w:val="nil"/>
              <w:right w:val="single" w:sz="4" w:space="0" w:color="auto"/>
            </w:tcBorders>
            <w:vAlign w:val="center"/>
          </w:tcPr>
          <w:p w:rsidR="00F557E4" w:rsidRPr="00A23E15" w:rsidRDefault="00F557E4" w:rsidP="00650657">
            <w:pPr>
              <w:snapToGrid w:val="0"/>
              <w:spacing w:line="320" w:lineRule="exact"/>
              <w:ind w:left="-28"/>
              <w:jc w:val="center"/>
              <w:rPr>
                <w:rFonts w:eastAsia="標楷體"/>
                <w:sz w:val="22"/>
              </w:rPr>
            </w:pPr>
            <w:r w:rsidRPr="00A23E15">
              <w:rPr>
                <w:rFonts w:eastAsia="標楷體" w:hint="eastAsia"/>
                <w:sz w:val="22"/>
              </w:rPr>
              <w:t>8</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F557E4" w:rsidRPr="00A23E15" w:rsidRDefault="00F557E4" w:rsidP="00650657">
            <w:pPr>
              <w:snapToGrid w:val="0"/>
              <w:spacing w:line="320" w:lineRule="exact"/>
              <w:ind w:left="-28"/>
              <w:jc w:val="center"/>
              <w:rPr>
                <w:rFonts w:eastAsia="標楷體"/>
                <w:sz w:val="22"/>
              </w:rPr>
            </w:pPr>
            <w:r w:rsidRPr="00A23E15">
              <w:rPr>
                <w:rFonts w:eastAsia="標楷體" w:hint="eastAsia"/>
                <w:sz w:val="22"/>
              </w:rPr>
              <w:t>2,100</w:t>
            </w:r>
          </w:p>
        </w:tc>
        <w:tc>
          <w:tcPr>
            <w:tcW w:w="1132" w:type="dxa"/>
            <w:tcBorders>
              <w:top w:val="nil"/>
              <w:left w:val="single" w:sz="4" w:space="0" w:color="auto"/>
              <w:bottom w:val="nil"/>
              <w:right w:val="nil"/>
            </w:tcBorders>
          </w:tcPr>
          <w:p w:rsidR="00F557E4" w:rsidRPr="00A23E15" w:rsidRDefault="00F557E4" w:rsidP="00650657">
            <w:pPr>
              <w:snapToGrid w:val="0"/>
              <w:spacing w:line="320" w:lineRule="exact"/>
              <w:ind w:left="-28" w:rightChars="67" w:right="161"/>
              <w:jc w:val="right"/>
              <w:rPr>
                <w:rFonts w:eastAsia="標楷體"/>
                <w:sz w:val="22"/>
              </w:rPr>
            </w:pPr>
            <w:r w:rsidRPr="00A23E15">
              <w:rPr>
                <w:rFonts w:eastAsia="標楷體" w:hint="eastAsia"/>
                <w:sz w:val="22"/>
              </w:rPr>
              <w:t>83.26</w:t>
            </w:r>
          </w:p>
        </w:tc>
        <w:tc>
          <w:tcPr>
            <w:tcW w:w="1132" w:type="dxa"/>
            <w:tcBorders>
              <w:top w:val="nil"/>
              <w:left w:val="nil"/>
              <w:bottom w:val="nil"/>
              <w:right w:val="single" w:sz="4" w:space="0" w:color="auto"/>
            </w:tcBorders>
          </w:tcPr>
          <w:p w:rsidR="00F557E4" w:rsidRPr="00A23E15" w:rsidRDefault="00F557E4" w:rsidP="00650657">
            <w:pPr>
              <w:snapToGrid w:val="0"/>
              <w:spacing w:line="320" w:lineRule="exact"/>
              <w:ind w:left="-28" w:rightChars="110" w:right="264"/>
              <w:jc w:val="right"/>
              <w:rPr>
                <w:rFonts w:eastAsia="標楷體"/>
                <w:sz w:val="22"/>
              </w:rPr>
            </w:pPr>
            <w:r w:rsidRPr="00A23E15">
              <w:rPr>
                <w:rFonts w:eastAsia="標楷體" w:hint="eastAsia"/>
                <w:sz w:val="22"/>
              </w:rPr>
              <w:t>-1.43</w:t>
            </w:r>
          </w:p>
        </w:tc>
        <w:tc>
          <w:tcPr>
            <w:tcW w:w="1236" w:type="dxa"/>
            <w:tcBorders>
              <w:top w:val="nil"/>
              <w:left w:val="single" w:sz="4" w:space="0" w:color="auto"/>
              <w:bottom w:val="nil"/>
              <w:right w:val="nil"/>
            </w:tcBorders>
          </w:tcPr>
          <w:p w:rsidR="00F557E4" w:rsidRPr="00A23E15" w:rsidRDefault="00F557E4" w:rsidP="00650657">
            <w:pPr>
              <w:snapToGrid w:val="0"/>
              <w:spacing w:line="320" w:lineRule="exact"/>
              <w:ind w:left="-28" w:rightChars="57" w:right="137"/>
              <w:jc w:val="right"/>
              <w:rPr>
                <w:rFonts w:eastAsia="標楷體"/>
                <w:sz w:val="22"/>
              </w:rPr>
            </w:pPr>
            <w:r w:rsidRPr="00A23E15">
              <w:rPr>
                <w:rFonts w:eastAsia="標楷體" w:hint="eastAsia"/>
                <w:sz w:val="22"/>
              </w:rPr>
              <w:t>857.32</w:t>
            </w:r>
          </w:p>
        </w:tc>
        <w:tc>
          <w:tcPr>
            <w:tcW w:w="1273" w:type="dxa"/>
            <w:tcBorders>
              <w:top w:val="nil"/>
              <w:left w:val="nil"/>
              <w:bottom w:val="nil"/>
              <w:right w:val="single" w:sz="4" w:space="0" w:color="auto"/>
            </w:tcBorders>
          </w:tcPr>
          <w:p w:rsidR="00F557E4" w:rsidRPr="00A23E15" w:rsidRDefault="00F557E4" w:rsidP="00650657">
            <w:pPr>
              <w:snapToGrid w:val="0"/>
              <w:spacing w:line="320" w:lineRule="exact"/>
              <w:ind w:rightChars="110" w:right="264"/>
              <w:jc w:val="right"/>
              <w:rPr>
                <w:rFonts w:eastAsia="標楷體"/>
                <w:sz w:val="22"/>
              </w:rPr>
            </w:pPr>
            <w:r w:rsidRPr="00A23E15">
              <w:rPr>
                <w:rFonts w:eastAsia="標楷體" w:hint="eastAsia"/>
                <w:sz w:val="22"/>
              </w:rPr>
              <w:t>2.83</w:t>
            </w:r>
          </w:p>
        </w:tc>
        <w:tc>
          <w:tcPr>
            <w:tcW w:w="1333" w:type="dxa"/>
            <w:tcBorders>
              <w:top w:val="nil"/>
              <w:left w:val="single" w:sz="4" w:space="0" w:color="auto"/>
              <w:bottom w:val="nil"/>
              <w:right w:val="nil"/>
            </w:tcBorders>
          </w:tcPr>
          <w:p w:rsidR="00F557E4" w:rsidRPr="00A23E15" w:rsidRDefault="00F557E4" w:rsidP="00650657">
            <w:pPr>
              <w:snapToGrid w:val="0"/>
              <w:spacing w:line="320" w:lineRule="exact"/>
              <w:ind w:left="-28" w:rightChars="110" w:right="264"/>
              <w:jc w:val="right"/>
              <w:rPr>
                <w:rFonts w:eastAsia="標楷體"/>
                <w:sz w:val="22"/>
              </w:rPr>
            </w:pPr>
            <w:r w:rsidRPr="00A23E15">
              <w:rPr>
                <w:rFonts w:eastAsia="標楷體" w:hint="eastAsia"/>
                <w:sz w:val="22"/>
              </w:rPr>
              <w:t>760.04</w:t>
            </w:r>
          </w:p>
        </w:tc>
        <w:tc>
          <w:tcPr>
            <w:tcW w:w="1107" w:type="dxa"/>
            <w:tcBorders>
              <w:top w:val="nil"/>
              <w:left w:val="nil"/>
              <w:bottom w:val="nil"/>
              <w:right w:val="nil"/>
            </w:tcBorders>
          </w:tcPr>
          <w:p w:rsidR="00F557E4" w:rsidRPr="00A23E15" w:rsidRDefault="00F557E4" w:rsidP="00650657">
            <w:pPr>
              <w:snapToGrid w:val="0"/>
              <w:spacing w:line="320" w:lineRule="exact"/>
              <w:ind w:rightChars="110" w:right="264"/>
              <w:jc w:val="right"/>
              <w:rPr>
                <w:rFonts w:eastAsia="標楷體"/>
                <w:sz w:val="22"/>
              </w:rPr>
            </w:pPr>
            <w:r w:rsidRPr="00A23E15">
              <w:rPr>
                <w:rFonts w:eastAsia="標楷體" w:hint="eastAsia"/>
                <w:sz w:val="22"/>
              </w:rPr>
              <w:t>3.07</w:t>
            </w:r>
          </w:p>
        </w:tc>
      </w:tr>
      <w:tr w:rsidR="00F557E4" w:rsidRPr="00A23E15" w:rsidTr="00650657">
        <w:trPr>
          <w:trHeight w:val="320"/>
        </w:trPr>
        <w:tc>
          <w:tcPr>
            <w:tcW w:w="1677" w:type="dxa"/>
            <w:tcBorders>
              <w:top w:val="nil"/>
              <w:left w:val="nil"/>
              <w:bottom w:val="nil"/>
              <w:right w:val="single" w:sz="4" w:space="0" w:color="auto"/>
            </w:tcBorders>
            <w:vAlign w:val="center"/>
          </w:tcPr>
          <w:p w:rsidR="00F557E4" w:rsidRPr="00A23E15" w:rsidRDefault="00F557E4" w:rsidP="00650657">
            <w:pPr>
              <w:snapToGrid w:val="0"/>
              <w:spacing w:line="320" w:lineRule="exact"/>
              <w:ind w:left="-28"/>
              <w:jc w:val="center"/>
              <w:rPr>
                <w:rFonts w:eastAsia="標楷體"/>
                <w:sz w:val="22"/>
              </w:rPr>
            </w:pPr>
            <w:r w:rsidRPr="00A23E15">
              <w:rPr>
                <w:rFonts w:eastAsia="標楷體" w:hint="eastAsia"/>
                <w:sz w:val="22"/>
              </w:rPr>
              <w:t>9</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F557E4" w:rsidRPr="00A23E15" w:rsidRDefault="00F557E4" w:rsidP="00650657">
            <w:pPr>
              <w:snapToGrid w:val="0"/>
              <w:spacing w:line="320" w:lineRule="exact"/>
              <w:ind w:left="-28"/>
              <w:jc w:val="center"/>
              <w:rPr>
                <w:rFonts w:eastAsia="標楷體"/>
                <w:sz w:val="22"/>
              </w:rPr>
            </w:pPr>
            <w:r w:rsidRPr="00A23E15">
              <w:rPr>
                <w:rFonts w:eastAsia="標楷體" w:hint="eastAsia"/>
                <w:sz w:val="22"/>
              </w:rPr>
              <w:t>2,248</w:t>
            </w:r>
          </w:p>
        </w:tc>
        <w:tc>
          <w:tcPr>
            <w:tcW w:w="1132" w:type="dxa"/>
            <w:tcBorders>
              <w:top w:val="nil"/>
              <w:left w:val="single" w:sz="4" w:space="0" w:color="auto"/>
              <w:bottom w:val="nil"/>
              <w:right w:val="nil"/>
            </w:tcBorders>
          </w:tcPr>
          <w:p w:rsidR="00F557E4" w:rsidRPr="00A23E15" w:rsidRDefault="00F557E4" w:rsidP="00650657">
            <w:pPr>
              <w:snapToGrid w:val="0"/>
              <w:spacing w:line="320" w:lineRule="exact"/>
              <w:ind w:left="-28" w:rightChars="67" w:right="161"/>
              <w:jc w:val="right"/>
              <w:rPr>
                <w:rFonts w:eastAsia="標楷體"/>
                <w:sz w:val="22"/>
              </w:rPr>
            </w:pPr>
            <w:r w:rsidRPr="00A23E15">
              <w:rPr>
                <w:rFonts w:eastAsia="標楷體" w:hint="eastAsia"/>
                <w:sz w:val="22"/>
              </w:rPr>
              <w:t>83.28</w:t>
            </w:r>
          </w:p>
        </w:tc>
        <w:tc>
          <w:tcPr>
            <w:tcW w:w="1132" w:type="dxa"/>
            <w:tcBorders>
              <w:top w:val="nil"/>
              <w:left w:val="nil"/>
              <w:bottom w:val="nil"/>
              <w:right w:val="single" w:sz="4" w:space="0" w:color="auto"/>
            </w:tcBorders>
          </w:tcPr>
          <w:p w:rsidR="00F557E4" w:rsidRPr="00A23E15" w:rsidRDefault="00F557E4" w:rsidP="00650657">
            <w:pPr>
              <w:snapToGrid w:val="0"/>
              <w:spacing w:line="320" w:lineRule="exact"/>
              <w:ind w:left="-28" w:rightChars="110" w:right="264"/>
              <w:jc w:val="right"/>
              <w:rPr>
                <w:rFonts w:eastAsia="標楷體"/>
                <w:sz w:val="22"/>
              </w:rPr>
            </w:pPr>
            <w:r w:rsidRPr="00A23E15">
              <w:rPr>
                <w:rFonts w:eastAsia="標楷體" w:hint="eastAsia"/>
                <w:sz w:val="22"/>
              </w:rPr>
              <w:t>-6.81</w:t>
            </w:r>
          </w:p>
        </w:tc>
        <w:tc>
          <w:tcPr>
            <w:tcW w:w="1236" w:type="dxa"/>
            <w:tcBorders>
              <w:top w:val="nil"/>
              <w:left w:val="single" w:sz="4" w:space="0" w:color="auto"/>
              <w:bottom w:val="nil"/>
              <w:right w:val="nil"/>
            </w:tcBorders>
          </w:tcPr>
          <w:p w:rsidR="00F557E4" w:rsidRPr="00A23E15" w:rsidRDefault="00F557E4" w:rsidP="00650657">
            <w:pPr>
              <w:snapToGrid w:val="0"/>
              <w:spacing w:line="320" w:lineRule="exact"/>
              <w:ind w:left="-28" w:rightChars="57" w:right="137"/>
              <w:jc w:val="right"/>
              <w:rPr>
                <w:rFonts w:eastAsia="標楷體"/>
                <w:sz w:val="22"/>
              </w:rPr>
            </w:pPr>
            <w:r w:rsidRPr="00A23E15">
              <w:rPr>
                <w:rFonts w:eastAsia="標楷體" w:hint="eastAsia"/>
                <w:sz w:val="22"/>
              </w:rPr>
              <w:t>903.36</w:t>
            </w:r>
          </w:p>
        </w:tc>
        <w:tc>
          <w:tcPr>
            <w:tcW w:w="1273" w:type="dxa"/>
            <w:tcBorders>
              <w:top w:val="nil"/>
              <w:left w:val="nil"/>
              <w:bottom w:val="nil"/>
              <w:right w:val="single" w:sz="4" w:space="0" w:color="auto"/>
            </w:tcBorders>
          </w:tcPr>
          <w:p w:rsidR="00F557E4" w:rsidRPr="00A23E15" w:rsidRDefault="00F557E4" w:rsidP="00650657">
            <w:pPr>
              <w:snapToGrid w:val="0"/>
              <w:spacing w:line="320" w:lineRule="exact"/>
              <w:ind w:rightChars="110" w:right="264"/>
              <w:jc w:val="right"/>
              <w:rPr>
                <w:rFonts w:eastAsia="標楷體"/>
                <w:sz w:val="22"/>
              </w:rPr>
            </w:pPr>
            <w:r w:rsidRPr="00A23E15">
              <w:rPr>
                <w:rFonts w:eastAsia="標楷體" w:hint="eastAsia"/>
                <w:sz w:val="22"/>
              </w:rPr>
              <w:t>1.85</w:t>
            </w:r>
          </w:p>
        </w:tc>
        <w:tc>
          <w:tcPr>
            <w:tcW w:w="1333" w:type="dxa"/>
            <w:tcBorders>
              <w:top w:val="nil"/>
              <w:left w:val="single" w:sz="4" w:space="0" w:color="auto"/>
              <w:bottom w:val="nil"/>
              <w:right w:val="nil"/>
            </w:tcBorders>
          </w:tcPr>
          <w:p w:rsidR="00F557E4" w:rsidRPr="00A23E15" w:rsidRDefault="00F557E4" w:rsidP="00650657">
            <w:pPr>
              <w:snapToGrid w:val="0"/>
              <w:spacing w:line="320" w:lineRule="exact"/>
              <w:ind w:left="-28" w:rightChars="110" w:right="264"/>
              <w:jc w:val="right"/>
              <w:rPr>
                <w:rFonts w:eastAsia="標楷體"/>
                <w:sz w:val="22"/>
              </w:rPr>
            </w:pPr>
            <w:r w:rsidRPr="00A23E15">
              <w:rPr>
                <w:rFonts w:eastAsia="標楷體" w:hint="eastAsia"/>
                <w:sz w:val="22"/>
              </w:rPr>
              <w:t>793.42</w:t>
            </w:r>
          </w:p>
        </w:tc>
        <w:tc>
          <w:tcPr>
            <w:tcW w:w="1107" w:type="dxa"/>
            <w:tcBorders>
              <w:top w:val="nil"/>
              <w:left w:val="nil"/>
              <w:bottom w:val="nil"/>
              <w:right w:val="nil"/>
            </w:tcBorders>
          </w:tcPr>
          <w:p w:rsidR="00F557E4" w:rsidRPr="00A23E15" w:rsidRDefault="00F557E4" w:rsidP="00650657">
            <w:pPr>
              <w:snapToGrid w:val="0"/>
              <w:spacing w:line="320" w:lineRule="exact"/>
              <w:ind w:rightChars="110" w:right="264"/>
              <w:jc w:val="right"/>
              <w:rPr>
                <w:rFonts w:eastAsia="標楷體"/>
                <w:sz w:val="22"/>
              </w:rPr>
            </w:pPr>
            <w:r w:rsidRPr="00A23E15">
              <w:rPr>
                <w:rFonts w:eastAsia="標楷體" w:hint="eastAsia"/>
                <w:sz w:val="22"/>
              </w:rPr>
              <w:t>2.45</w:t>
            </w:r>
          </w:p>
        </w:tc>
      </w:tr>
      <w:tr w:rsidR="00F557E4" w:rsidRPr="00A23E15" w:rsidTr="00650657">
        <w:trPr>
          <w:trHeight w:val="320"/>
        </w:trPr>
        <w:tc>
          <w:tcPr>
            <w:tcW w:w="1677" w:type="dxa"/>
            <w:tcBorders>
              <w:top w:val="nil"/>
              <w:left w:val="nil"/>
              <w:bottom w:val="nil"/>
              <w:right w:val="single" w:sz="4" w:space="0" w:color="auto"/>
            </w:tcBorders>
            <w:vAlign w:val="center"/>
          </w:tcPr>
          <w:p w:rsidR="00F557E4" w:rsidRPr="00A23E15" w:rsidRDefault="00F557E4" w:rsidP="00650657">
            <w:pPr>
              <w:snapToGrid w:val="0"/>
              <w:spacing w:line="320" w:lineRule="exact"/>
              <w:ind w:left="-28"/>
              <w:jc w:val="center"/>
              <w:rPr>
                <w:rFonts w:eastAsia="標楷體"/>
                <w:sz w:val="22"/>
              </w:rPr>
            </w:pPr>
            <w:r w:rsidRPr="00A23E15">
              <w:rPr>
                <w:rFonts w:eastAsia="標楷體" w:hint="eastAsia"/>
                <w:sz w:val="22"/>
              </w:rPr>
              <w:t>10</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F557E4" w:rsidRPr="00A23E15" w:rsidRDefault="00F557E4" w:rsidP="00650657">
            <w:pPr>
              <w:snapToGrid w:val="0"/>
              <w:spacing w:line="320" w:lineRule="exact"/>
              <w:ind w:left="-28"/>
              <w:jc w:val="center"/>
              <w:rPr>
                <w:rFonts w:eastAsia="標楷體"/>
                <w:sz w:val="22"/>
              </w:rPr>
            </w:pPr>
            <w:r w:rsidRPr="00A23E15">
              <w:rPr>
                <w:rFonts w:eastAsia="標楷體" w:hint="eastAsia"/>
                <w:sz w:val="22"/>
              </w:rPr>
              <w:t>1,996</w:t>
            </w:r>
          </w:p>
        </w:tc>
        <w:tc>
          <w:tcPr>
            <w:tcW w:w="1132" w:type="dxa"/>
            <w:tcBorders>
              <w:top w:val="nil"/>
              <w:left w:val="single" w:sz="4" w:space="0" w:color="auto"/>
              <w:bottom w:val="nil"/>
              <w:right w:val="nil"/>
            </w:tcBorders>
          </w:tcPr>
          <w:p w:rsidR="00F557E4" w:rsidRPr="00A23E15" w:rsidRDefault="00F557E4" w:rsidP="00650657">
            <w:pPr>
              <w:snapToGrid w:val="0"/>
              <w:spacing w:line="320" w:lineRule="exact"/>
              <w:ind w:left="-28" w:rightChars="67" w:right="161"/>
              <w:jc w:val="right"/>
              <w:rPr>
                <w:rFonts w:eastAsia="標楷體"/>
                <w:sz w:val="22"/>
              </w:rPr>
            </w:pPr>
            <w:r w:rsidRPr="00A23E15">
              <w:rPr>
                <w:rFonts w:eastAsia="標楷體" w:hint="eastAsia"/>
                <w:sz w:val="22"/>
              </w:rPr>
              <w:t>83.14</w:t>
            </w:r>
          </w:p>
        </w:tc>
        <w:tc>
          <w:tcPr>
            <w:tcW w:w="1132" w:type="dxa"/>
            <w:tcBorders>
              <w:top w:val="nil"/>
              <w:left w:val="nil"/>
              <w:bottom w:val="nil"/>
              <w:right w:val="single" w:sz="4" w:space="0" w:color="auto"/>
            </w:tcBorders>
          </w:tcPr>
          <w:p w:rsidR="00F557E4" w:rsidRPr="00A23E15" w:rsidRDefault="00F557E4" w:rsidP="00650657">
            <w:pPr>
              <w:snapToGrid w:val="0"/>
              <w:spacing w:line="320" w:lineRule="exact"/>
              <w:ind w:left="-28" w:rightChars="110" w:right="264"/>
              <w:jc w:val="right"/>
              <w:rPr>
                <w:rFonts w:eastAsia="標楷體"/>
                <w:sz w:val="22"/>
              </w:rPr>
            </w:pPr>
            <w:r w:rsidRPr="00A23E15">
              <w:rPr>
                <w:rFonts w:eastAsia="標楷體" w:hint="eastAsia"/>
                <w:sz w:val="22"/>
              </w:rPr>
              <w:t>-0.24</w:t>
            </w:r>
          </w:p>
        </w:tc>
        <w:tc>
          <w:tcPr>
            <w:tcW w:w="1236" w:type="dxa"/>
            <w:tcBorders>
              <w:top w:val="nil"/>
              <w:left w:val="single" w:sz="4" w:space="0" w:color="auto"/>
              <w:bottom w:val="nil"/>
              <w:right w:val="nil"/>
            </w:tcBorders>
          </w:tcPr>
          <w:p w:rsidR="00F557E4" w:rsidRPr="00A23E15" w:rsidRDefault="00F557E4" w:rsidP="00650657">
            <w:pPr>
              <w:snapToGrid w:val="0"/>
              <w:spacing w:line="320" w:lineRule="exact"/>
              <w:ind w:left="-28" w:rightChars="57" w:right="137"/>
              <w:jc w:val="right"/>
              <w:rPr>
                <w:rFonts w:eastAsia="標楷體"/>
                <w:sz w:val="22"/>
              </w:rPr>
            </w:pPr>
            <w:r w:rsidRPr="00A23E15">
              <w:rPr>
                <w:rFonts w:eastAsia="標楷體" w:hint="eastAsia"/>
                <w:sz w:val="22"/>
              </w:rPr>
              <w:t>864.52</w:t>
            </w:r>
          </w:p>
        </w:tc>
        <w:tc>
          <w:tcPr>
            <w:tcW w:w="1273" w:type="dxa"/>
            <w:tcBorders>
              <w:top w:val="nil"/>
              <w:left w:val="nil"/>
              <w:bottom w:val="nil"/>
              <w:right w:val="single" w:sz="4" w:space="0" w:color="auto"/>
            </w:tcBorders>
          </w:tcPr>
          <w:p w:rsidR="00F557E4" w:rsidRPr="00A23E15" w:rsidRDefault="00F557E4" w:rsidP="00650657">
            <w:pPr>
              <w:snapToGrid w:val="0"/>
              <w:spacing w:line="320" w:lineRule="exact"/>
              <w:ind w:rightChars="110" w:right="264"/>
              <w:jc w:val="right"/>
              <w:rPr>
                <w:rFonts w:eastAsia="標楷體"/>
                <w:sz w:val="22"/>
              </w:rPr>
            </w:pPr>
            <w:r w:rsidRPr="00A23E15">
              <w:rPr>
                <w:rFonts w:eastAsia="標楷體" w:hint="eastAsia"/>
                <w:sz w:val="22"/>
              </w:rPr>
              <w:t>2.15</w:t>
            </w:r>
          </w:p>
        </w:tc>
        <w:tc>
          <w:tcPr>
            <w:tcW w:w="1333" w:type="dxa"/>
            <w:tcBorders>
              <w:top w:val="nil"/>
              <w:left w:val="single" w:sz="4" w:space="0" w:color="auto"/>
              <w:bottom w:val="nil"/>
              <w:right w:val="nil"/>
            </w:tcBorders>
          </w:tcPr>
          <w:p w:rsidR="00F557E4" w:rsidRPr="00A23E15" w:rsidRDefault="00F557E4" w:rsidP="00650657">
            <w:pPr>
              <w:snapToGrid w:val="0"/>
              <w:spacing w:line="320" w:lineRule="exact"/>
              <w:ind w:left="-28" w:rightChars="110" w:right="264"/>
              <w:jc w:val="right"/>
              <w:rPr>
                <w:rFonts w:eastAsia="標楷體"/>
                <w:sz w:val="22"/>
              </w:rPr>
            </w:pPr>
            <w:r w:rsidRPr="00A23E15">
              <w:rPr>
                <w:rFonts w:eastAsia="標楷體" w:hint="eastAsia"/>
                <w:sz w:val="22"/>
              </w:rPr>
              <w:t>714.01</w:t>
            </w:r>
          </w:p>
        </w:tc>
        <w:tc>
          <w:tcPr>
            <w:tcW w:w="1107" w:type="dxa"/>
            <w:tcBorders>
              <w:top w:val="nil"/>
              <w:left w:val="nil"/>
              <w:bottom w:val="nil"/>
              <w:right w:val="nil"/>
            </w:tcBorders>
          </w:tcPr>
          <w:p w:rsidR="00F557E4" w:rsidRPr="00A23E15" w:rsidRDefault="00F557E4" w:rsidP="00650657">
            <w:pPr>
              <w:snapToGrid w:val="0"/>
              <w:spacing w:line="320" w:lineRule="exact"/>
              <w:ind w:rightChars="110" w:right="264"/>
              <w:jc w:val="right"/>
              <w:rPr>
                <w:rFonts w:eastAsia="標楷體"/>
                <w:sz w:val="22"/>
              </w:rPr>
            </w:pPr>
            <w:r w:rsidRPr="00A23E15">
              <w:rPr>
                <w:rFonts w:eastAsia="標楷體" w:hint="eastAsia"/>
                <w:sz w:val="22"/>
              </w:rPr>
              <w:t>1.83</w:t>
            </w:r>
          </w:p>
        </w:tc>
      </w:tr>
      <w:tr w:rsidR="00F557E4" w:rsidRPr="00A23E15" w:rsidTr="00650657">
        <w:trPr>
          <w:trHeight w:val="320"/>
        </w:trPr>
        <w:tc>
          <w:tcPr>
            <w:tcW w:w="1677" w:type="dxa"/>
            <w:tcBorders>
              <w:top w:val="nil"/>
              <w:left w:val="nil"/>
              <w:bottom w:val="nil"/>
              <w:right w:val="single" w:sz="4" w:space="0" w:color="auto"/>
            </w:tcBorders>
            <w:vAlign w:val="center"/>
          </w:tcPr>
          <w:p w:rsidR="00F557E4" w:rsidRPr="00A23E15" w:rsidRDefault="00F557E4" w:rsidP="00650657">
            <w:pPr>
              <w:snapToGrid w:val="0"/>
              <w:spacing w:line="320" w:lineRule="exact"/>
              <w:ind w:left="-28"/>
              <w:jc w:val="center"/>
              <w:rPr>
                <w:rFonts w:eastAsia="標楷體"/>
                <w:sz w:val="22"/>
              </w:rPr>
            </w:pPr>
            <w:r w:rsidRPr="00A23E15">
              <w:rPr>
                <w:rFonts w:eastAsia="標楷體" w:hint="eastAsia"/>
                <w:sz w:val="22"/>
              </w:rPr>
              <w:t>11</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F557E4" w:rsidRPr="00A23E15" w:rsidRDefault="00F557E4" w:rsidP="00650657">
            <w:pPr>
              <w:snapToGrid w:val="0"/>
              <w:spacing w:line="320" w:lineRule="exact"/>
              <w:ind w:left="-28"/>
              <w:jc w:val="center"/>
              <w:rPr>
                <w:rFonts w:eastAsia="標楷體"/>
                <w:sz w:val="22"/>
              </w:rPr>
            </w:pPr>
            <w:r w:rsidRPr="00A23E15">
              <w:rPr>
                <w:rFonts w:eastAsia="標楷體" w:hint="eastAsia"/>
                <w:sz w:val="22"/>
              </w:rPr>
              <w:t>2,482</w:t>
            </w:r>
          </w:p>
        </w:tc>
        <w:tc>
          <w:tcPr>
            <w:tcW w:w="1132" w:type="dxa"/>
            <w:tcBorders>
              <w:top w:val="nil"/>
              <w:left w:val="single" w:sz="4" w:space="0" w:color="auto"/>
              <w:bottom w:val="nil"/>
              <w:right w:val="nil"/>
            </w:tcBorders>
          </w:tcPr>
          <w:p w:rsidR="00F557E4" w:rsidRPr="00A23E15" w:rsidRDefault="00F557E4" w:rsidP="00650657">
            <w:pPr>
              <w:snapToGrid w:val="0"/>
              <w:spacing w:line="320" w:lineRule="exact"/>
              <w:ind w:left="-28" w:rightChars="67" w:right="161"/>
              <w:jc w:val="right"/>
              <w:rPr>
                <w:rFonts w:eastAsia="標楷體"/>
                <w:sz w:val="22"/>
              </w:rPr>
            </w:pPr>
            <w:r w:rsidRPr="00A23E15">
              <w:rPr>
                <w:rFonts w:eastAsia="標楷體" w:hint="eastAsia"/>
                <w:sz w:val="22"/>
              </w:rPr>
              <w:t>82.85</w:t>
            </w:r>
          </w:p>
        </w:tc>
        <w:tc>
          <w:tcPr>
            <w:tcW w:w="1132" w:type="dxa"/>
            <w:tcBorders>
              <w:top w:val="nil"/>
              <w:left w:val="nil"/>
              <w:bottom w:val="nil"/>
              <w:right w:val="single" w:sz="4" w:space="0" w:color="auto"/>
            </w:tcBorders>
          </w:tcPr>
          <w:p w:rsidR="00F557E4" w:rsidRPr="00A23E15" w:rsidRDefault="00F557E4" w:rsidP="00650657">
            <w:pPr>
              <w:snapToGrid w:val="0"/>
              <w:spacing w:line="320" w:lineRule="exact"/>
              <w:ind w:left="-28" w:rightChars="110" w:right="264"/>
              <w:jc w:val="right"/>
              <w:rPr>
                <w:rFonts w:eastAsia="標楷體"/>
                <w:sz w:val="22"/>
              </w:rPr>
            </w:pPr>
            <w:r w:rsidRPr="00A23E15">
              <w:rPr>
                <w:rFonts w:eastAsia="標楷體" w:hint="eastAsia"/>
                <w:sz w:val="22"/>
              </w:rPr>
              <w:t>-5.39</w:t>
            </w:r>
          </w:p>
        </w:tc>
        <w:tc>
          <w:tcPr>
            <w:tcW w:w="1236" w:type="dxa"/>
            <w:tcBorders>
              <w:top w:val="nil"/>
              <w:left w:val="single" w:sz="4" w:space="0" w:color="auto"/>
              <w:bottom w:val="nil"/>
              <w:right w:val="nil"/>
            </w:tcBorders>
          </w:tcPr>
          <w:p w:rsidR="00F557E4" w:rsidRPr="00A23E15" w:rsidRDefault="00F557E4" w:rsidP="00650657">
            <w:pPr>
              <w:snapToGrid w:val="0"/>
              <w:spacing w:line="320" w:lineRule="exact"/>
              <w:ind w:left="-28" w:rightChars="57" w:right="137"/>
              <w:jc w:val="right"/>
              <w:rPr>
                <w:rFonts w:eastAsia="標楷體"/>
                <w:sz w:val="22"/>
              </w:rPr>
            </w:pPr>
            <w:r w:rsidRPr="00A23E15">
              <w:rPr>
                <w:rFonts w:eastAsia="標楷體" w:hint="eastAsia"/>
                <w:sz w:val="22"/>
              </w:rPr>
              <w:t>910.80</w:t>
            </w:r>
          </w:p>
        </w:tc>
        <w:tc>
          <w:tcPr>
            <w:tcW w:w="1273" w:type="dxa"/>
            <w:tcBorders>
              <w:top w:val="nil"/>
              <w:left w:val="nil"/>
              <w:bottom w:val="nil"/>
              <w:right w:val="single" w:sz="4" w:space="0" w:color="auto"/>
            </w:tcBorders>
          </w:tcPr>
          <w:p w:rsidR="00F557E4" w:rsidRPr="00A23E15" w:rsidRDefault="00F557E4" w:rsidP="00650657">
            <w:pPr>
              <w:snapToGrid w:val="0"/>
              <w:spacing w:line="320" w:lineRule="exact"/>
              <w:ind w:rightChars="110" w:right="264"/>
              <w:jc w:val="right"/>
              <w:rPr>
                <w:rFonts w:eastAsia="標楷體"/>
                <w:sz w:val="22"/>
              </w:rPr>
            </w:pPr>
            <w:r w:rsidRPr="00A23E15">
              <w:rPr>
                <w:rFonts w:eastAsia="標楷體" w:hint="eastAsia"/>
                <w:sz w:val="22"/>
              </w:rPr>
              <w:t>0.25</w:t>
            </w:r>
          </w:p>
        </w:tc>
        <w:tc>
          <w:tcPr>
            <w:tcW w:w="1333" w:type="dxa"/>
            <w:tcBorders>
              <w:top w:val="nil"/>
              <w:left w:val="single" w:sz="4" w:space="0" w:color="auto"/>
              <w:bottom w:val="nil"/>
              <w:right w:val="nil"/>
            </w:tcBorders>
          </w:tcPr>
          <w:p w:rsidR="00F557E4" w:rsidRPr="00A23E15" w:rsidRDefault="00F557E4" w:rsidP="00650657">
            <w:pPr>
              <w:snapToGrid w:val="0"/>
              <w:spacing w:line="320" w:lineRule="exact"/>
              <w:ind w:left="-28" w:rightChars="110" w:right="264"/>
              <w:jc w:val="right"/>
              <w:rPr>
                <w:rFonts w:eastAsia="標楷體"/>
                <w:sz w:val="22"/>
              </w:rPr>
            </w:pPr>
            <w:r w:rsidRPr="00A23E15">
              <w:rPr>
                <w:rFonts w:eastAsia="標楷體" w:hint="eastAsia"/>
                <w:sz w:val="22"/>
              </w:rPr>
              <w:t>758.98</w:t>
            </w:r>
          </w:p>
        </w:tc>
        <w:tc>
          <w:tcPr>
            <w:tcW w:w="1107" w:type="dxa"/>
            <w:tcBorders>
              <w:top w:val="nil"/>
              <w:left w:val="nil"/>
              <w:bottom w:val="nil"/>
              <w:right w:val="nil"/>
            </w:tcBorders>
          </w:tcPr>
          <w:p w:rsidR="00F557E4" w:rsidRPr="00A23E15" w:rsidRDefault="00F557E4" w:rsidP="00650657">
            <w:pPr>
              <w:snapToGrid w:val="0"/>
              <w:spacing w:line="320" w:lineRule="exact"/>
              <w:ind w:rightChars="110" w:right="264"/>
              <w:jc w:val="right"/>
              <w:rPr>
                <w:rFonts w:eastAsia="標楷體"/>
                <w:sz w:val="22"/>
              </w:rPr>
            </w:pPr>
            <w:r w:rsidRPr="00A23E15">
              <w:rPr>
                <w:rFonts w:eastAsia="標楷體" w:hint="eastAsia"/>
                <w:sz w:val="22"/>
              </w:rPr>
              <w:t>3.13</w:t>
            </w:r>
          </w:p>
        </w:tc>
      </w:tr>
      <w:tr w:rsidR="00F557E4" w:rsidRPr="00A23E15" w:rsidTr="00650657">
        <w:trPr>
          <w:trHeight w:val="320"/>
        </w:trPr>
        <w:tc>
          <w:tcPr>
            <w:tcW w:w="1677" w:type="dxa"/>
            <w:tcBorders>
              <w:top w:val="nil"/>
              <w:left w:val="nil"/>
              <w:bottom w:val="single" w:sz="4" w:space="0" w:color="auto"/>
              <w:right w:val="single" w:sz="4" w:space="0" w:color="auto"/>
            </w:tcBorders>
            <w:vAlign w:val="center"/>
          </w:tcPr>
          <w:p w:rsidR="00F557E4" w:rsidRPr="00A23E15" w:rsidRDefault="00F557E4" w:rsidP="00650657">
            <w:pPr>
              <w:snapToGrid w:val="0"/>
              <w:spacing w:line="320" w:lineRule="exact"/>
              <w:ind w:left="-28"/>
              <w:jc w:val="center"/>
              <w:rPr>
                <w:rFonts w:eastAsia="標楷體"/>
                <w:sz w:val="22"/>
              </w:rPr>
            </w:pPr>
            <w:r w:rsidRPr="00A23E15">
              <w:rPr>
                <w:rFonts w:eastAsia="標楷體" w:hint="eastAsia"/>
                <w:sz w:val="22"/>
              </w:rPr>
              <w:t>12</w:t>
            </w:r>
            <w:r w:rsidRPr="00A23E15">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F557E4" w:rsidRPr="00A23E15" w:rsidRDefault="00F557E4" w:rsidP="00650657">
            <w:pPr>
              <w:snapToGrid w:val="0"/>
              <w:spacing w:line="320" w:lineRule="exact"/>
              <w:ind w:left="-28"/>
              <w:jc w:val="center"/>
              <w:rPr>
                <w:rFonts w:eastAsia="標楷體"/>
                <w:sz w:val="22"/>
              </w:rPr>
            </w:pPr>
            <w:r w:rsidRPr="00A23E15">
              <w:rPr>
                <w:rFonts w:eastAsia="標楷體" w:hint="eastAsia"/>
                <w:sz w:val="22"/>
              </w:rPr>
              <w:t>2,422</w:t>
            </w:r>
          </w:p>
        </w:tc>
        <w:tc>
          <w:tcPr>
            <w:tcW w:w="1132" w:type="dxa"/>
            <w:tcBorders>
              <w:top w:val="nil"/>
              <w:left w:val="single" w:sz="4" w:space="0" w:color="auto"/>
              <w:bottom w:val="single" w:sz="4" w:space="0" w:color="auto"/>
              <w:right w:val="nil"/>
            </w:tcBorders>
          </w:tcPr>
          <w:p w:rsidR="00F557E4" w:rsidRPr="00A23E15" w:rsidRDefault="00F557E4" w:rsidP="00650657">
            <w:pPr>
              <w:snapToGrid w:val="0"/>
              <w:spacing w:line="320" w:lineRule="exact"/>
              <w:ind w:left="-28" w:rightChars="67" w:right="161"/>
              <w:jc w:val="right"/>
              <w:rPr>
                <w:rFonts w:eastAsia="標楷體"/>
                <w:sz w:val="22"/>
              </w:rPr>
            </w:pPr>
            <w:r w:rsidRPr="00A23E15">
              <w:rPr>
                <w:rFonts w:eastAsia="標楷體" w:hint="eastAsia"/>
                <w:sz w:val="22"/>
              </w:rPr>
              <w:t>116.95</w:t>
            </w:r>
          </w:p>
        </w:tc>
        <w:tc>
          <w:tcPr>
            <w:tcW w:w="1132" w:type="dxa"/>
            <w:tcBorders>
              <w:top w:val="nil"/>
              <w:left w:val="nil"/>
              <w:bottom w:val="single" w:sz="4" w:space="0" w:color="auto"/>
              <w:right w:val="single" w:sz="4" w:space="0" w:color="auto"/>
            </w:tcBorders>
          </w:tcPr>
          <w:p w:rsidR="00F557E4" w:rsidRPr="00A23E15" w:rsidRDefault="00F557E4" w:rsidP="00650657">
            <w:pPr>
              <w:snapToGrid w:val="0"/>
              <w:spacing w:line="320" w:lineRule="exact"/>
              <w:ind w:left="-28" w:rightChars="110" w:right="264"/>
              <w:jc w:val="right"/>
              <w:rPr>
                <w:rFonts w:eastAsia="標楷體"/>
                <w:sz w:val="22"/>
              </w:rPr>
            </w:pPr>
            <w:r w:rsidRPr="00A23E15">
              <w:rPr>
                <w:rFonts w:eastAsia="標楷體" w:hint="eastAsia"/>
                <w:sz w:val="22"/>
              </w:rPr>
              <w:t>-4.47</w:t>
            </w:r>
          </w:p>
        </w:tc>
        <w:tc>
          <w:tcPr>
            <w:tcW w:w="1236" w:type="dxa"/>
            <w:tcBorders>
              <w:top w:val="nil"/>
              <w:left w:val="single" w:sz="4" w:space="0" w:color="auto"/>
              <w:bottom w:val="single" w:sz="4" w:space="0" w:color="auto"/>
              <w:right w:val="nil"/>
            </w:tcBorders>
          </w:tcPr>
          <w:p w:rsidR="00F557E4" w:rsidRPr="00A23E15" w:rsidRDefault="00F557E4" w:rsidP="00650657">
            <w:pPr>
              <w:snapToGrid w:val="0"/>
              <w:spacing w:line="320" w:lineRule="exact"/>
              <w:ind w:left="-28" w:rightChars="57" w:right="137"/>
              <w:jc w:val="right"/>
              <w:rPr>
                <w:rFonts w:eastAsia="標楷體"/>
                <w:sz w:val="22"/>
              </w:rPr>
            </w:pPr>
            <w:r w:rsidRPr="00A23E15">
              <w:rPr>
                <w:rFonts w:eastAsia="標楷體" w:hint="eastAsia"/>
                <w:sz w:val="22"/>
              </w:rPr>
              <w:t>940.94</w:t>
            </w:r>
          </w:p>
        </w:tc>
        <w:tc>
          <w:tcPr>
            <w:tcW w:w="1273" w:type="dxa"/>
            <w:tcBorders>
              <w:top w:val="nil"/>
              <w:left w:val="nil"/>
              <w:bottom w:val="single" w:sz="4" w:space="0" w:color="auto"/>
              <w:right w:val="single" w:sz="4" w:space="0" w:color="auto"/>
            </w:tcBorders>
          </w:tcPr>
          <w:p w:rsidR="00F557E4" w:rsidRPr="00A23E15" w:rsidRDefault="00F557E4" w:rsidP="00650657">
            <w:pPr>
              <w:snapToGrid w:val="0"/>
              <w:spacing w:line="320" w:lineRule="exact"/>
              <w:ind w:rightChars="110" w:right="264"/>
              <w:jc w:val="right"/>
              <w:rPr>
                <w:rFonts w:eastAsia="標楷體"/>
                <w:sz w:val="22"/>
              </w:rPr>
            </w:pPr>
            <w:r w:rsidRPr="00A23E15">
              <w:rPr>
                <w:rFonts w:eastAsia="標楷體" w:hint="eastAsia"/>
                <w:sz w:val="22"/>
              </w:rPr>
              <w:t>3.43</w:t>
            </w:r>
          </w:p>
        </w:tc>
        <w:tc>
          <w:tcPr>
            <w:tcW w:w="1333" w:type="dxa"/>
            <w:tcBorders>
              <w:top w:val="nil"/>
              <w:left w:val="single" w:sz="4" w:space="0" w:color="auto"/>
              <w:bottom w:val="single" w:sz="4" w:space="0" w:color="auto"/>
              <w:right w:val="nil"/>
            </w:tcBorders>
          </w:tcPr>
          <w:p w:rsidR="00F557E4" w:rsidRPr="00A23E15" w:rsidRDefault="00F557E4" w:rsidP="00650657">
            <w:pPr>
              <w:snapToGrid w:val="0"/>
              <w:spacing w:line="320" w:lineRule="exact"/>
              <w:ind w:left="-28" w:rightChars="110" w:right="264"/>
              <w:jc w:val="right"/>
              <w:rPr>
                <w:rFonts w:eastAsia="標楷體"/>
                <w:sz w:val="22"/>
              </w:rPr>
            </w:pPr>
            <w:r w:rsidRPr="00A23E15">
              <w:rPr>
                <w:rFonts w:eastAsia="標楷體" w:hint="eastAsia"/>
                <w:sz w:val="22"/>
              </w:rPr>
              <w:t>756.07</w:t>
            </w:r>
          </w:p>
        </w:tc>
        <w:tc>
          <w:tcPr>
            <w:tcW w:w="1107" w:type="dxa"/>
            <w:tcBorders>
              <w:top w:val="nil"/>
              <w:left w:val="nil"/>
              <w:bottom w:val="single" w:sz="4" w:space="0" w:color="auto"/>
              <w:right w:val="nil"/>
            </w:tcBorders>
          </w:tcPr>
          <w:p w:rsidR="00F557E4" w:rsidRPr="00A23E15" w:rsidRDefault="00F557E4" w:rsidP="00650657">
            <w:pPr>
              <w:snapToGrid w:val="0"/>
              <w:spacing w:line="320" w:lineRule="exact"/>
              <w:ind w:rightChars="110" w:right="264"/>
              <w:jc w:val="right"/>
              <w:rPr>
                <w:rFonts w:eastAsia="標楷體"/>
                <w:sz w:val="22"/>
              </w:rPr>
            </w:pPr>
            <w:r w:rsidRPr="00A23E15">
              <w:rPr>
                <w:rFonts w:eastAsia="標楷體" w:hint="eastAsia"/>
                <w:sz w:val="22"/>
              </w:rPr>
              <w:t>0.94</w:t>
            </w:r>
          </w:p>
        </w:tc>
      </w:tr>
    </w:tbl>
    <w:p w:rsidR="00F557E4" w:rsidRDefault="00F557E4" w:rsidP="00F557E4">
      <w:pPr>
        <w:snapToGrid w:val="0"/>
        <w:spacing w:line="0" w:lineRule="atLeast"/>
        <w:ind w:left="1701" w:right="-539" w:hanging="1882"/>
        <w:jc w:val="both"/>
        <w:rPr>
          <w:rFonts w:eastAsia="標楷體"/>
          <w:sz w:val="22"/>
        </w:rPr>
      </w:pPr>
      <w:r w:rsidRPr="00A23E15">
        <w:rPr>
          <w:rFonts w:eastAsia="標楷體"/>
          <w:sz w:val="22"/>
        </w:rPr>
        <w:t>註：</w:t>
      </w:r>
      <w:r w:rsidRPr="00A23E15">
        <w:rPr>
          <w:rFonts w:eastAsia="標楷體" w:hint="eastAsia"/>
          <w:sz w:val="22"/>
        </w:rPr>
        <w:t>2007</w:t>
      </w:r>
      <w:r w:rsidRPr="00A23E15">
        <w:rPr>
          <w:rFonts w:eastAsia="標楷體" w:hint="eastAsia"/>
          <w:sz w:val="22"/>
        </w:rPr>
        <w:t>年起實際利用外資為非金融領域金額。</w:t>
      </w:r>
      <w:r w:rsidRPr="00A23E15">
        <w:rPr>
          <w:rFonts w:eastAsia="標楷體" w:hint="eastAsia"/>
          <w:sz w:val="22"/>
        </w:rPr>
        <w:t xml:space="preserve">              </w:t>
      </w:r>
    </w:p>
    <w:p w:rsidR="00650657" w:rsidRDefault="00F557E4" w:rsidP="00F557E4">
      <w:pPr>
        <w:snapToGrid w:val="0"/>
        <w:spacing w:line="0" w:lineRule="atLeast"/>
        <w:ind w:left="1701" w:right="-539" w:hanging="1882"/>
        <w:jc w:val="both"/>
        <w:rPr>
          <w:rFonts w:eastAsia="標楷體" w:hAnsi="標楷體"/>
          <w:sz w:val="22"/>
        </w:rPr>
      </w:pPr>
      <w:r w:rsidRPr="00A23E15">
        <w:rPr>
          <w:rFonts w:eastAsia="標楷體" w:hAnsi="標楷體" w:hint="eastAsia"/>
          <w:sz w:val="22"/>
        </w:rPr>
        <w:t>資料來源：中國大陸商務部。</w:t>
      </w:r>
    </w:p>
    <w:p w:rsidR="00650657" w:rsidRPr="00A23E15" w:rsidRDefault="00650657" w:rsidP="00650657">
      <w:pPr>
        <w:pStyle w:val="k3a"/>
        <w:spacing w:beforeLines="0" w:before="120"/>
        <w:ind w:leftChars="0" w:left="0" w:firstLineChars="0" w:firstLine="0"/>
        <w:rPr>
          <w:b/>
          <w:bCs/>
          <w:sz w:val="32"/>
        </w:rPr>
      </w:pPr>
      <w:r w:rsidRPr="00A23E15">
        <w:rPr>
          <w:b/>
          <w:bCs/>
        </w:rPr>
        <w:br w:type="page"/>
      </w:r>
      <w:r w:rsidRPr="00A23E15">
        <w:rPr>
          <w:rFonts w:hint="eastAsia"/>
          <w:b/>
          <w:bCs/>
          <w:sz w:val="32"/>
        </w:rPr>
        <w:lastRenderedPageBreak/>
        <w:t>（三）對外貿易</w:t>
      </w:r>
    </w:p>
    <w:p w:rsidR="00650657" w:rsidRPr="00A23E15" w:rsidRDefault="00CB56EF" w:rsidP="00CB56EF">
      <w:pPr>
        <w:snapToGrid w:val="0"/>
        <w:spacing w:before="120"/>
        <w:ind w:leftChars="150" w:left="560" w:hangingChars="100" w:hanging="200"/>
        <w:jc w:val="both"/>
        <w:rPr>
          <w:rFonts w:eastAsia="標楷體"/>
          <w:sz w:val="28"/>
          <w:szCs w:val="16"/>
        </w:rPr>
      </w:pPr>
      <w:r w:rsidRPr="00A23E15">
        <w:rPr>
          <w:b/>
          <w:bCs/>
          <w:noProof/>
          <w:sz w:val="20"/>
        </w:rPr>
        <w:drawing>
          <wp:anchor distT="0" distB="0" distL="114300" distR="114300" simplePos="0" relativeHeight="251662336" behindDoc="1" locked="0" layoutInCell="1" allowOverlap="1" wp14:anchorId="7F7F69BB" wp14:editId="56082BE2">
            <wp:simplePos x="0" y="0"/>
            <wp:positionH relativeFrom="column">
              <wp:posOffset>2643505</wp:posOffset>
            </wp:positionH>
            <wp:positionV relativeFrom="paragraph">
              <wp:posOffset>-272415</wp:posOffset>
            </wp:positionV>
            <wp:extent cx="3562985" cy="2639060"/>
            <wp:effectExtent l="0" t="0" r="0" b="0"/>
            <wp:wrapSquare wrapText="bothSides"/>
            <wp:docPr id="15"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650657" w:rsidRPr="00A23E15">
        <w:rPr>
          <w:rFonts w:eastAsia="標楷體" w:hint="eastAsia"/>
          <w:sz w:val="28"/>
          <w:szCs w:val="16"/>
        </w:rPr>
        <w:t>－</w:t>
      </w:r>
      <w:r w:rsidR="00650657" w:rsidRPr="00A23E15">
        <w:rPr>
          <w:rFonts w:eastAsia="標楷體"/>
          <w:sz w:val="28"/>
          <w:szCs w:val="16"/>
        </w:rPr>
        <w:t>2</w:t>
      </w:r>
      <w:r w:rsidR="00650657" w:rsidRPr="00A23E15">
        <w:rPr>
          <w:rFonts w:eastAsia="標楷體"/>
          <w:spacing w:val="-2"/>
          <w:sz w:val="28"/>
          <w:szCs w:val="16"/>
        </w:rPr>
        <w:t>0</w:t>
      </w:r>
      <w:r w:rsidR="00650657" w:rsidRPr="00A23E15">
        <w:rPr>
          <w:rFonts w:eastAsia="標楷體" w:hint="eastAsia"/>
          <w:spacing w:val="-2"/>
          <w:sz w:val="28"/>
          <w:szCs w:val="16"/>
        </w:rPr>
        <w:t>12</w:t>
      </w:r>
      <w:r w:rsidR="00650657" w:rsidRPr="00A23E15">
        <w:rPr>
          <w:rFonts w:eastAsia="標楷體" w:hint="eastAsia"/>
          <w:spacing w:val="-2"/>
          <w:sz w:val="28"/>
          <w:szCs w:val="16"/>
        </w:rPr>
        <w:t>年中國大陸進出口總值為</w:t>
      </w:r>
      <w:r w:rsidR="00650657" w:rsidRPr="00A23E15">
        <w:rPr>
          <w:rFonts w:eastAsia="標楷體" w:hint="eastAsia"/>
          <w:spacing w:val="-2"/>
          <w:sz w:val="28"/>
          <w:szCs w:val="16"/>
        </w:rPr>
        <w:t>38,667.6</w:t>
      </w:r>
      <w:r w:rsidR="00650657" w:rsidRPr="00A23E15">
        <w:rPr>
          <w:rFonts w:eastAsia="標楷體" w:hint="eastAsia"/>
          <w:spacing w:val="-2"/>
          <w:sz w:val="28"/>
          <w:szCs w:val="16"/>
        </w:rPr>
        <w:t>億美元，較</w:t>
      </w:r>
      <w:r w:rsidR="00650657" w:rsidRPr="00A23E15">
        <w:rPr>
          <w:rFonts w:eastAsia="標楷體" w:hint="eastAsia"/>
          <w:spacing w:val="-2"/>
          <w:sz w:val="28"/>
          <w:szCs w:val="16"/>
        </w:rPr>
        <w:t>2011</w:t>
      </w:r>
      <w:r w:rsidR="00783971">
        <w:rPr>
          <w:rFonts w:eastAsia="標楷體" w:hint="eastAsia"/>
          <w:spacing w:val="-2"/>
          <w:sz w:val="28"/>
          <w:szCs w:val="16"/>
        </w:rPr>
        <w:t>年</w:t>
      </w:r>
      <w:r w:rsidR="00650657" w:rsidRPr="00A23E15">
        <w:rPr>
          <w:rFonts w:eastAsia="標楷體" w:hint="eastAsia"/>
          <w:spacing w:val="-2"/>
          <w:sz w:val="28"/>
          <w:szCs w:val="16"/>
        </w:rPr>
        <w:t>成長</w:t>
      </w:r>
      <w:r w:rsidR="00650657" w:rsidRPr="00A23E15">
        <w:rPr>
          <w:rFonts w:eastAsia="標楷體" w:hint="eastAsia"/>
          <w:spacing w:val="-2"/>
          <w:sz w:val="28"/>
          <w:szCs w:val="16"/>
        </w:rPr>
        <w:t>6.2%</w:t>
      </w:r>
      <w:r w:rsidR="00650657" w:rsidRPr="00A23E15">
        <w:rPr>
          <w:rFonts w:eastAsia="標楷體" w:hint="eastAsia"/>
          <w:spacing w:val="-2"/>
          <w:sz w:val="28"/>
          <w:szCs w:val="16"/>
        </w:rPr>
        <w:t>。其中，出口額為</w:t>
      </w:r>
      <w:r w:rsidR="00650657" w:rsidRPr="00A23E15">
        <w:rPr>
          <w:rFonts w:eastAsia="標楷體" w:hint="eastAsia"/>
          <w:spacing w:val="-2"/>
          <w:sz w:val="28"/>
          <w:szCs w:val="16"/>
        </w:rPr>
        <w:t>20,489.4</w:t>
      </w:r>
      <w:r w:rsidR="00650657" w:rsidRPr="00A23E15">
        <w:rPr>
          <w:rFonts w:eastAsia="標楷體" w:hint="eastAsia"/>
          <w:spacing w:val="-2"/>
          <w:sz w:val="28"/>
          <w:szCs w:val="16"/>
        </w:rPr>
        <w:t>億美元，進口額為</w:t>
      </w:r>
      <w:r w:rsidR="00650657" w:rsidRPr="00A23E15">
        <w:rPr>
          <w:rFonts w:eastAsia="標楷體" w:hint="eastAsia"/>
          <w:spacing w:val="-2"/>
          <w:sz w:val="28"/>
          <w:szCs w:val="16"/>
        </w:rPr>
        <w:t>18,178.3</w:t>
      </w:r>
      <w:r w:rsidR="00650657" w:rsidRPr="00A23E15">
        <w:rPr>
          <w:rFonts w:eastAsia="標楷體" w:hint="eastAsia"/>
          <w:spacing w:val="-2"/>
          <w:sz w:val="28"/>
          <w:szCs w:val="16"/>
        </w:rPr>
        <w:t>億美元，分別成長</w:t>
      </w:r>
      <w:r w:rsidR="00650657" w:rsidRPr="00A23E15">
        <w:rPr>
          <w:rFonts w:eastAsia="標楷體" w:hint="eastAsia"/>
          <w:spacing w:val="-2"/>
          <w:sz w:val="28"/>
          <w:szCs w:val="16"/>
        </w:rPr>
        <w:t>7.9%</w:t>
      </w:r>
      <w:r w:rsidR="00650657" w:rsidRPr="00A23E15">
        <w:rPr>
          <w:rFonts w:eastAsia="標楷體" w:hint="eastAsia"/>
          <w:spacing w:val="-2"/>
          <w:sz w:val="28"/>
          <w:szCs w:val="16"/>
        </w:rPr>
        <w:t>和</w:t>
      </w:r>
      <w:r w:rsidR="00650657" w:rsidRPr="00A23E15">
        <w:rPr>
          <w:rFonts w:eastAsia="標楷體" w:hint="eastAsia"/>
          <w:spacing w:val="-2"/>
          <w:sz w:val="28"/>
          <w:szCs w:val="16"/>
        </w:rPr>
        <w:t>4.3%</w:t>
      </w:r>
      <w:r w:rsidR="00650657" w:rsidRPr="00A23E15">
        <w:rPr>
          <w:rFonts w:eastAsia="標楷體" w:hint="eastAsia"/>
          <w:spacing w:val="-2"/>
          <w:sz w:val="28"/>
          <w:szCs w:val="16"/>
        </w:rPr>
        <w:t>，順</w:t>
      </w:r>
      <w:r w:rsidR="00650657" w:rsidRPr="00A23E15">
        <w:rPr>
          <w:rFonts w:eastAsia="標楷體" w:hint="eastAsia"/>
          <w:sz w:val="28"/>
          <w:szCs w:val="16"/>
        </w:rPr>
        <w:t>差</w:t>
      </w:r>
      <w:r w:rsidR="00650657" w:rsidRPr="00A23E15">
        <w:rPr>
          <w:rFonts w:eastAsia="標楷體" w:hint="eastAsia"/>
          <w:sz w:val="28"/>
          <w:szCs w:val="16"/>
        </w:rPr>
        <w:t>2,311.1</w:t>
      </w:r>
      <w:r w:rsidR="00650657" w:rsidRPr="00A23E15">
        <w:rPr>
          <w:rFonts w:eastAsia="標楷體" w:hint="eastAsia"/>
          <w:sz w:val="28"/>
          <w:szCs w:val="16"/>
        </w:rPr>
        <w:t>億美元。</w:t>
      </w:r>
    </w:p>
    <w:p w:rsidR="00650657" w:rsidRPr="00A23E15" w:rsidRDefault="00650657" w:rsidP="00650657">
      <w:pPr>
        <w:snapToGrid w:val="0"/>
        <w:spacing w:before="120"/>
        <w:ind w:leftChars="150" w:left="640" w:hangingChars="100" w:hanging="280"/>
        <w:jc w:val="both"/>
        <w:rPr>
          <w:rFonts w:eastAsia="標楷體"/>
          <w:sz w:val="28"/>
          <w:szCs w:val="16"/>
        </w:rPr>
      </w:pPr>
      <w:r w:rsidRPr="00A23E15">
        <w:rPr>
          <w:rFonts w:eastAsia="標楷體"/>
          <w:sz w:val="28"/>
          <w:szCs w:val="16"/>
        </w:rPr>
        <w:t>－</w:t>
      </w:r>
      <w:r w:rsidRPr="00A23E15">
        <w:rPr>
          <w:rFonts w:eastAsia="標楷體" w:hint="eastAsia"/>
          <w:sz w:val="28"/>
          <w:szCs w:val="16"/>
        </w:rPr>
        <w:t>2012</w:t>
      </w:r>
      <w:r w:rsidRPr="00A23E15">
        <w:rPr>
          <w:rFonts w:eastAsia="標楷體" w:hint="eastAsia"/>
          <w:sz w:val="28"/>
          <w:szCs w:val="16"/>
        </w:rPr>
        <w:t>年與歐盟、美國、東協及日本之貿易總額，</w:t>
      </w:r>
      <w:r w:rsidRPr="00A23E15">
        <w:rPr>
          <w:rFonts w:eastAsia="標楷體"/>
          <w:sz w:val="28"/>
          <w:szCs w:val="16"/>
        </w:rPr>
        <w:t>分</w:t>
      </w:r>
      <w:r w:rsidRPr="00A23E15">
        <w:rPr>
          <w:rFonts w:eastAsia="標楷體" w:hint="eastAsia"/>
          <w:sz w:val="28"/>
          <w:szCs w:val="16"/>
        </w:rPr>
        <w:t>別為</w:t>
      </w:r>
      <w:r w:rsidRPr="00A23E15">
        <w:rPr>
          <w:rFonts w:eastAsia="標楷體" w:hint="eastAsia"/>
          <w:sz w:val="28"/>
          <w:szCs w:val="16"/>
        </w:rPr>
        <w:t>4,957.5</w:t>
      </w:r>
      <w:r w:rsidRPr="00A23E15">
        <w:rPr>
          <w:rFonts w:eastAsia="標楷體" w:hint="eastAsia"/>
          <w:sz w:val="28"/>
          <w:szCs w:val="16"/>
        </w:rPr>
        <w:t>億美元、</w:t>
      </w:r>
      <w:r w:rsidRPr="00A23E15">
        <w:rPr>
          <w:rFonts w:eastAsia="標楷體" w:hint="eastAsia"/>
          <w:sz w:val="28"/>
          <w:szCs w:val="16"/>
        </w:rPr>
        <w:t>4,386.2</w:t>
      </w:r>
      <w:r w:rsidRPr="00A23E15">
        <w:rPr>
          <w:rFonts w:eastAsia="標楷體" w:hint="eastAsia"/>
          <w:sz w:val="28"/>
          <w:szCs w:val="16"/>
        </w:rPr>
        <w:t>億美元、</w:t>
      </w:r>
      <w:r w:rsidRPr="00A23E15">
        <w:rPr>
          <w:rFonts w:eastAsia="標楷體" w:hint="eastAsia"/>
          <w:sz w:val="28"/>
          <w:szCs w:val="16"/>
        </w:rPr>
        <w:t>3,599.6</w:t>
      </w:r>
      <w:r w:rsidRPr="00A23E15">
        <w:rPr>
          <w:rFonts w:eastAsia="標楷體" w:hint="eastAsia"/>
          <w:sz w:val="28"/>
          <w:szCs w:val="16"/>
        </w:rPr>
        <w:t>億美元及</w:t>
      </w:r>
      <w:r w:rsidRPr="00A23E15">
        <w:rPr>
          <w:rFonts w:eastAsia="標楷體" w:hint="eastAsia"/>
          <w:sz w:val="28"/>
          <w:szCs w:val="16"/>
        </w:rPr>
        <w:t>3,028.5</w:t>
      </w:r>
      <w:r w:rsidRPr="00A23E15">
        <w:rPr>
          <w:rFonts w:eastAsia="標楷體" w:hint="eastAsia"/>
          <w:sz w:val="28"/>
          <w:szCs w:val="16"/>
        </w:rPr>
        <w:t>億美元，分別成長</w:t>
      </w:r>
      <w:r w:rsidRPr="00A23E15">
        <w:rPr>
          <w:rFonts w:eastAsia="標楷體" w:hint="eastAsia"/>
          <w:sz w:val="28"/>
          <w:szCs w:val="16"/>
        </w:rPr>
        <w:t>-4.1%</w:t>
      </w:r>
      <w:r w:rsidRPr="00A23E15">
        <w:rPr>
          <w:rFonts w:eastAsia="標楷體" w:hint="eastAsia"/>
          <w:sz w:val="28"/>
          <w:szCs w:val="16"/>
        </w:rPr>
        <w:t>、</w:t>
      </w:r>
      <w:r w:rsidRPr="00A23E15">
        <w:rPr>
          <w:rFonts w:eastAsia="標楷體" w:hint="eastAsia"/>
          <w:sz w:val="28"/>
          <w:szCs w:val="16"/>
        </w:rPr>
        <w:t>8.2%</w:t>
      </w:r>
      <w:r w:rsidRPr="00A23E15">
        <w:rPr>
          <w:rFonts w:eastAsia="標楷體" w:hint="eastAsia"/>
          <w:sz w:val="28"/>
          <w:szCs w:val="16"/>
        </w:rPr>
        <w:t>、</w:t>
      </w:r>
      <w:r w:rsidRPr="00A23E15">
        <w:rPr>
          <w:rFonts w:eastAsia="標楷體" w:hint="eastAsia"/>
          <w:sz w:val="28"/>
          <w:szCs w:val="16"/>
        </w:rPr>
        <w:t>9.3%</w:t>
      </w:r>
      <w:r w:rsidRPr="00A23E15">
        <w:rPr>
          <w:rFonts w:eastAsia="標楷體" w:hint="eastAsia"/>
          <w:sz w:val="28"/>
          <w:szCs w:val="16"/>
        </w:rPr>
        <w:t>及</w:t>
      </w:r>
      <w:r w:rsidRPr="00A23E15">
        <w:rPr>
          <w:rFonts w:eastAsia="標楷體" w:hint="eastAsia"/>
          <w:sz w:val="28"/>
          <w:szCs w:val="16"/>
        </w:rPr>
        <w:t>-2.9%</w:t>
      </w:r>
      <w:r w:rsidRPr="00A23E15">
        <w:rPr>
          <w:rFonts w:eastAsia="標楷體"/>
          <w:sz w:val="28"/>
          <w:szCs w:val="16"/>
        </w:rPr>
        <w:t>。</w:t>
      </w:r>
    </w:p>
    <w:p w:rsidR="00650657" w:rsidRPr="00A23E15" w:rsidRDefault="00650657" w:rsidP="00650657">
      <w:pPr>
        <w:pStyle w:val="a7"/>
        <w:widowControl/>
        <w:snapToGrid w:val="0"/>
        <w:spacing w:before="120" w:line="0" w:lineRule="atLeast"/>
        <w:ind w:leftChars="140" w:left="616" w:right="-142" w:hangingChars="100" w:hanging="280"/>
        <w:jc w:val="right"/>
        <w:rPr>
          <w:rFonts w:ascii="Times New Roman" w:eastAsia="標楷體"/>
        </w:rPr>
      </w:pPr>
      <w:r w:rsidRPr="00A23E15">
        <w:rPr>
          <w:rFonts w:ascii="Times New Roman" w:eastAsia="標楷體" w:hint="eastAsia"/>
          <w:b/>
          <w:bCs/>
          <w:sz w:val="28"/>
        </w:rPr>
        <w:t>表</w:t>
      </w:r>
      <w:r w:rsidRPr="00A23E15">
        <w:rPr>
          <w:rFonts w:ascii="Times New Roman" w:eastAsia="標楷體"/>
          <w:b/>
          <w:bCs/>
          <w:sz w:val="28"/>
        </w:rPr>
        <w:t xml:space="preserve">3-3   </w:t>
      </w:r>
      <w:r w:rsidRPr="00A23E15">
        <w:rPr>
          <w:rFonts w:ascii="Times New Roman" w:eastAsia="標楷體" w:hint="eastAsia"/>
          <w:b/>
          <w:bCs/>
          <w:sz w:val="28"/>
        </w:rPr>
        <w:t>中國大陸進出口貿易統計</w:t>
      </w:r>
      <w:r w:rsidRPr="00A23E15">
        <w:rPr>
          <w:rFonts w:ascii="Times New Roman" w:eastAsia="標楷體"/>
          <w:b/>
          <w:bCs/>
          <w:sz w:val="28"/>
        </w:rPr>
        <w:t xml:space="preserve"> </w:t>
      </w:r>
      <w:r w:rsidRPr="00A23E15">
        <w:rPr>
          <w:rFonts w:ascii="Times New Roman" w:eastAsia="標楷體" w:hint="eastAsia"/>
          <w:b/>
          <w:bCs/>
          <w:sz w:val="28"/>
        </w:rPr>
        <w:t xml:space="preserve"> </w:t>
      </w:r>
      <w:r w:rsidRPr="00A23E15">
        <w:rPr>
          <w:rFonts w:ascii="Times New Roman" w:eastAsia="標楷體"/>
          <w:b/>
          <w:bCs/>
          <w:sz w:val="28"/>
        </w:rPr>
        <w:t xml:space="preserve">   </w:t>
      </w:r>
      <w:r w:rsidRPr="00A23E15">
        <w:rPr>
          <w:rFonts w:ascii="Times New Roman" w:eastAsia="標楷體" w:hAnsi="標楷體" w:hint="eastAsia"/>
        </w:rPr>
        <w:t>單位：億美元；</w:t>
      </w:r>
      <w:r w:rsidRPr="00A23E15">
        <w:rPr>
          <w:rFonts w:ascii="Times New Roman" w:eastAsia="標楷體" w:hAnsi="標楷體" w:hint="eastAsia"/>
        </w:rPr>
        <w:t>%</w:t>
      </w:r>
    </w:p>
    <w:tbl>
      <w:tblPr>
        <w:tblW w:w="984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83"/>
        <w:gridCol w:w="1385"/>
        <w:gridCol w:w="934"/>
        <w:gridCol w:w="1142"/>
        <w:gridCol w:w="934"/>
        <w:gridCol w:w="1142"/>
        <w:gridCol w:w="759"/>
        <w:gridCol w:w="1662"/>
      </w:tblGrid>
      <w:tr w:rsidR="00650657" w:rsidRPr="00A23E15" w:rsidTr="00650657">
        <w:trPr>
          <w:cantSplit/>
          <w:trHeight w:val="315"/>
        </w:trPr>
        <w:tc>
          <w:tcPr>
            <w:tcW w:w="1889" w:type="dxa"/>
            <w:gridSpan w:val="2"/>
            <w:vMerge w:val="restart"/>
            <w:tcBorders>
              <w:left w:val="nil"/>
            </w:tcBorders>
            <w:vAlign w:val="center"/>
          </w:tcPr>
          <w:p w:rsidR="00650657" w:rsidRPr="00A23E15" w:rsidRDefault="00650657" w:rsidP="00650657">
            <w:pPr>
              <w:snapToGrid w:val="0"/>
              <w:spacing w:line="0" w:lineRule="atLeast"/>
              <w:jc w:val="center"/>
              <w:rPr>
                <w:rFonts w:eastAsia="標楷體"/>
              </w:rPr>
            </w:pPr>
            <w:r w:rsidRPr="00A23E15">
              <w:rPr>
                <w:rFonts w:eastAsia="標楷體" w:hAnsi="標楷體" w:hint="eastAsia"/>
              </w:rPr>
              <w:t>年（月）別</w:t>
            </w:r>
          </w:p>
        </w:tc>
        <w:tc>
          <w:tcPr>
            <w:tcW w:w="2319" w:type="dxa"/>
            <w:gridSpan w:val="2"/>
            <w:vAlign w:val="center"/>
          </w:tcPr>
          <w:p w:rsidR="00650657" w:rsidRPr="00A23E15" w:rsidRDefault="00650657" w:rsidP="00650657">
            <w:pPr>
              <w:snapToGrid w:val="0"/>
              <w:spacing w:line="0" w:lineRule="atLeast"/>
              <w:ind w:left="-113" w:right="-113"/>
              <w:jc w:val="center"/>
              <w:rPr>
                <w:rFonts w:eastAsia="標楷體"/>
              </w:rPr>
            </w:pPr>
            <w:r w:rsidRPr="00A23E15">
              <w:rPr>
                <w:rFonts w:eastAsia="標楷體" w:hAnsi="標楷體" w:hint="eastAsia"/>
              </w:rPr>
              <w:t>貿易總額</w:t>
            </w:r>
          </w:p>
        </w:tc>
        <w:tc>
          <w:tcPr>
            <w:tcW w:w="2076" w:type="dxa"/>
            <w:gridSpan w:val="2"/>
            <w:vAlign w:val="center"/>
          </w:tcPr>
          <w:p w:rsidR="00650657" w:rsidRPr="00A23E15" w:rsidRDefault="00650657" w:rsidP="00650657">
            <w:pPr>
              <w:snapToGrid w:val="0"/>
              <w:spacing w:line="0" w:lineRule="atLeast"/>
              <w:ind w:left="-113" w:right="-113"/>
              <w:jc w:val="center"/>
              <w:rPr>
                <w:rFonts w:eastAsia="標楷體"/>
              </w:rPr>
            </w:pPr>
            <w:r w:rsidRPr="00A23E15">
              <w:rPr>
                <w:rFonts w:eastAsia="標楷體" w:hAnsi="標楷體" w:hint="eastAsia"/>
              </w:rPr>
              <w:t>出口總額</w:t>
            </w:r>
          </w:p>
        </w:tc>
        <w:tc>
          <w:tcPr>
            <w:tcW w:w="1901" w:type="dxa"/>
            <w:gridSpan w:val="2"/>
            <w:vAlign w:val="center"/>
          </w:tcPr>
          <w:p w:rsidR="00650657" w:rsidRPr="00A23E15" w:rsidRDefault="00650657" w:rsidP="00650657">
            <w:pPr>
              <w:snapToGrid w:val="0"/>
              <w:spacing w:line="0" w:lineRule="atLeast"/>
              <w:ind w:left="-113" w:right="-113"/>
              <w:jc w:val="center"/>
              <w:rPr>
                <w:rFonts w:eastAsia="標楷體"/>
              </w:rPr>
            </w:pPr>
            <w:r w:rsidRPr="00A23E15">
              <w:rPr>
                <w:rFonts w:eastAsia="標楷體" w:hAnsi="標楷體" w:hint="eastAsia"/>
              </w:rPr>
              <w:t>進口總額</w:t>
            </w:r>
          </w:p>
        </w:tc>
        <w:tc>
          <w:tcPr>
            <w:tcW w:w="1662" w:type="dxa"/>
            <w:tcBorders>
              <w:bottom w:val="single" w:sz="4" w:space="0" w:color="auto"/>
              <w:right w:val="nil"/>
            </w:tcBorders>
            <w:vAlign w:val="center"/>
          </w:tcPr>
          <w:p w:rsidR="00650657" w:rsidRPr="00A23E15" w:rsidRDefault="00650657" w:rsidP="00650657">
            <w:pPr>
              <w:snapToGrid w:val="0"/>
              <w:spacing w:line="0" w:lineRule="atLeast"/>
              <w:ind w:left="-113" w:right="-113"/>
              <w:jc w:val="center"/>
              <w:rPr>
                <w:rFonts w:eastAsia="標楷體"/>
              </w:rPr>
            </w:pPr>
            <w:r w:rsidRPr="00A23E15">
              <w:rPr>
                <w:rFonts w:eastAsia="標楷體" w:hAnsi="標楷體" w:hint="eastAsia"/>
              </w:rPr>
              <w:t>順（逆）差</w:t>
            </w:r>
          </w:p>
        </w:tc>
      </w:tr>
      <w:tr w:rsidR="00650657" w:rsidRPr="00A23E15" w:rsidTr="00650657">
        <w:trPr>
          <w:cantSplit/>
          <w:trHeight w:val="146"/>
        </w:trPr>
        <w:tc>
          <w:tcPr>
            <w:tcW w:w="1889" w:type="dxa"/>
            <w:gridSpan w:val="2"/>
            <w:vMerge/>
            <w:tcBorders>
              <w:left w:val="nil"/>
              <w:bottom w:val="single" w:sz="4" w:space="0" w:color="auto"/>
            </w:tcBorders>
          </w:tcPr>
          <w:p w:rsidR="00650657" w:rsidRPr="00A23E15" w:rsidRDefault="00650657" w:rsidP="00650657">
            <w:pPr>
              <w:snapToGrid w:val="0"/>
              <w:spacing w:line="0" w:lineRule="atLeast"/>
              <w:jc w:val="center"/>
              <w:rPr>
                <w:rFonts w:eastAsia="標楷體"/>
              </w:rPr>
            </w:pPr>
          </w:p>
        </w:tc>
        <w:tc>
          <w:tcPr>
            <w:tcW w:w="1385" w:type="dxa"/>
            <w:tcBorders>
              <w:bottom w:val="single" w:sz="4" w:space="0" w:color="auto"/>
            </w:tcBorders>
            <w:vAlign w:val="center"/>
          </w:tcPr>
          <w:p w:rsidR="00650657" w:rsidRPr="00A23E15" w:rsidRDefault="00650657" w:rsidP="00650657">
            <w:pPr>
              <w:snapToGrid w:val="0"/>
              <w:spacing w:line="0" w:lineRule="atLeast"/>
              <w:ind w:left="-113" w:right="-113"/>
              <w:jc w:val="center"/>
              <w:rPr>
                <w:rFonts w:eastAsia="標楷體"/>
              </w:rPr>
            </w:pPr>
            <w:r w:rsidRPr="00A23E15">
              <w:rPr>
                <w:rFonts w:eastAsia="標楷體" w:hAnsi="標楷體" w:hint="eastAsia"/>
              </w:rPr>
              <w:t>金額</w:t>
            </w:r>
          </w:p>
        </w:tc>
        <w:tc>
          <w:tcPr>
            <w:tcW w:w="934" w:type="dxa"/>
            <w:tcBorders>
              <w:bottom w:val="single" w:sz="4" w:space="0" w:color="auto"/>
            </w:tcBorders>
            <w:vAlign w:val="center"/>
          </w:tcPr>
          <w:p w:rsidR="00650657" w:rsidRPr="00A23E15" w:rsidRDefault="00650657" w:rsidP="00650657">
            <w:pPr>
              <w:snapToGrid w:val="0"/>
              <w:spacing w:line="0" w:lineRule="atLeast"/>
              <w:ind w:left="-113" w:right="-113"/>
              <w:jc w:val="center"/>
              <w:rPr>
                <w:rFonts w:eastAsia="標楷體"/>
              </w:rPr>
            </w:pPr>
            <w:r w:rsidRPr="00A23E15">
              <w:rPr>
                <w:rFonts w:eastAsia="標楷體" w:hAnsi="標楷體" w:hint="eastAsia"/>
              </w:rPr>
              <w:t>成長率</w:t>
            </w:r>
          </w:p>
        </w:tc>
        <w:tc>
          <w:tcPr>
            <w:tcW w:w="1142" w:type="dxa"/>
            <w:tcBorders>
              <w:bottom w:val="single" w:sz="4" w:space="0" w:color="auto"/>
            </w:tcBorders>
            <w:vAlign w:val="center"/>
          </w:tcPr>
          <w:p w:rsidR="00650657" w:rsidRPr="00A23E15" w:rsidRDefault="00650657" w:rsidP="00650657">
            <w:pPr>
              <w:snapToGrid w:val="0"/>
              <w:spacing w:line="0" w:lineRule="atLeast"/>
              <w:ind w:left="-113" w:right="-113"/>
              <w:jc w:val="center"/>
              <w:rPr>
                <w:rFonts w:eastAsia="標楷體"/>
              </w:rPr>
            </w:pPr>
            <w:r w:rsidRPr="00A23E15">
              <w:rPr>
                <w:rFonts w:eastAsia="標楷體" w:hAnsi="標楷體" w:hint="eastAsia"/>
              </w:rPr>
              <w:t>金額</w:t>
            </w:r>
          </w:p>
        </w:tc>
        <w:tc>
          <w:tcPr>
            <w:tcW w:w="934" w:type="dxa"/>
            <w:tcBorders>
              <w:bottom w:val="single" w:sz="4" w:space="0" w:color="auto"/>
            </w:tcBorders>
            <w:vAlign w:val="center"/>
          </w:tcPr>
          <w:p w:rsidR="00650657" w:rsidRPr="00A23E15" w:rsidRDefault="00650657" w:rsidP="00650657">
            <w:pPr>
              <w:snapToGrid w:val="0"/>
              <w:spacing w:line="0" w:lineRule="atLeast"/>
              <w:ind w:left="-113" w:right="-113"/>
              <w:jc w:val="center"/>
              <w:rPr>
                <w:rFonts w:eastAsia="標楷體"/>
              </w:rPr>
            </w:pPr>
            <w:r w:rsidRPr="00A23E15">
              <w:rPr>
                <w:rFonts w:eastAsia="標楷體" w:hAnsi="標楷體" w:hint="eastAsia"/>
              </w:rPr>
              <w:t>成長率</w:t>
            </w:r>
          </w:p>
        </w:tc>
        <w:tc>
          <w:tcPr>
            <w:tcW w:w="1142" w:type="dxa"/>
            <w:tcBorders>
              <w:bottom w:val="single" w:sz="4" w:space="0" w:color="auto"/>
            </w:tcBorders>
            <w:vAlign w:val="center"/>
          </w:tcPr>
          <w:p w:rsidR="00650657" w:rsidRPr="00A23E15" w:rsidRDefault="00650657" w:rsidP="00650657">
            <w:pPr>
              <w:snapToGrid w:val="0"/>
              <w:spacing w:line="0" w:lineRule="atLeast"/>
              <w:ind w:left="-113" w:right="-113"/>
              <w:jc w:val="center"/>
              <w:rPr>
                <w:rFonts w:eastAsia="標楷體"/>
              </w:rPr>
            </w:pPr>
            <w:r w:rsidRPr="00A23E15">
              <w:rPr>
                <w:rFonts w:eastAsia="標楷體" w:hAnsi="標楷體" w:hint="eastAsia"/>
              </w:rPr>
              <w:t>金額</w:t>
            </w:r>
          </w:p>
        </w:tc>
        <w:tc>
          <w:tcPr>
            <w:tcW w:w="759" w:type="dxa"/>
            <w:tcBorders>
              <w:bottom w:val="single" w:sz="4" w:space="0" w:color="auto"/>
            </w:tcBorders>
            <w:vAlign w:val="center"/>
          </w:tcPr>
          <w:p w:rsidR="00650657" w:rsidRPr="00A23E15" w:rsidRDefault="00650657" w:rsidP="00650657">
            <w:pPr>
              <w:snapToGrid w:val="0"/>
              <w:spacing w:line="0" w:lineRule="atLeast"/>
              <w:ind w:left="-113" w:right="-113"/>
              <w:jc w:val="center"/>
              <w:rPr>
                <w:rFonts w:eastAsia="標楷體"/>
              </w:rPr>
            </w:pPr>
            <w:r w:rsidRPr="00A23E15">
              <w:rPr>
                <w:rFonts w:eastAsia="標楷體" w:hAnsi="標楷體" w:hint="eastAsia"/>
              </w:rPr>
              <w:t>成長率</w:t>
            </w:r>
          </w:p>
        </w:tc>
        <w:tc>
          <w:tcPr>
            <w:tcW w:w="1662" w:type="dxa"/>
            <w:tcBorders>
              <w:bottom w:val="single" w:sz="4" w:space="0" w:color="auto"/>
              <w:right w:val="nil"/>
            </w:tcBorders>
            <w:vAlign w:val="center"/>
          </w:tcPr>
          <w:p w:rsidR="00650657" w:rsidRPr="00A23E15" w:rsidRDefault="00650657" w:rsidP="00650657">
            <w:pPr>
              <w:snapToGrid w:val="0"/>
              <w:spacing w:line="0" w:lineRule="atLeast"/>
              <w:ind w:left="-113" w:right="-113"/>
              <w:jc w:val="center"/>
              <w:rPr>
                <w:rFonts w:eastAsia="標楷體"/>
              </w:rPr>
            </w:pPr>
            <w:r w:rsidRPr="00A23E15">
              <w:rPr>
                <w:rFonts w:eastAsia="標楷體" w:hAnsi="標楷體" w:hint="eastAsia"/>
              </w:rPr>
              <w:t>金額</w:t>
            </w:r>
          </w:p>
        </w:tc>
      </w:tr>
      <w:tr w:rsidR="00650657" w:rsidRPr="00A23E15" w:rsidTr="00650657">
        <w:trPr>
          <w:gridBefore w:val="1"/>
          <w:wBefore w:w="6" w:type="dxa"/>
          <w:cantSplit/>
          <w:trHeight w:hRule="exact" w:val="383"/>
        </w:trPr>
        <w:tc>
          <w:tcPr>
            <w:tcW w:w="1883" w:type="dxa"/>
            <w:tcBorders>
              <w:top w:val="nil"/>
              <w:left w:val="nil"/>
              <w:bottom w:val="nil"/>
              <w:right w:val="single" w:sz="4" w:space="0" w:color="auto"/>
            </w:tcBorders>
            <w:vAlign w:val="center"/>
          </w:tcPr>
          <w:p w:rsidR="00650657" w:rsidRPr="00A23E15" w:rsidRDefault="00650657" w:rsidP="00650657">
            <w:pPr>
              <w:snapToGrid w:val="0"/>
              <w:spacing w:line="0" w:lineRule="atLeast"/>
              <w:ind w:left="-113" w:right="-113"/>
              <w:jc w:val="center"/>
              <w:rPr>
                <w:rFonts w:eastAsia="標楷體"/>
                <w:sz w:val="22"/>
              </w:rPr>
            </w:pPr>
            <w:r w:rsidRPr="00A23E15">
              <w:rPr>
                <w:rFonts w:eastAsia="標楷體" w:hint="eastAsia"/>
                <w:sz w:val="22"/>
              </w:rPr>
              <w:t>2008</w:t>
            </w:r>
            <w:r w:rsidRPr="00A23E15">
              <w:rPr>
                <w:rFonts w:eastAsia="標楷體" w:hint="eastAsia"/>
                <w:sz w:val="22"/>
              </w:rPr>
              <w:t>年</w:t>
            </w:r>
          </w:p>
        </w:tc>
        <w:tc>
          <w:tcPr>
            <w:tcW w:w="1385" w:type="dxa"/>
            <w:tcBorders>
              <w:top w:val="nil"/>
              <w:left w:val="single" w:sz="4" w:space="0" w:color="auto"/>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sz w:val="22"/>
                <w:szCs w:val="22"/>
              </w:rPr>
              <w:t>25,616.3</w:t>
            </w:r>
          </w:p>
        </w:tc>
        <w:tc>
          <w:tcPr>
            <w:tcW w:w="934" w:type="dxa"/>
            <w:tcBorders>
              <w:top w:val="nil"/>
              <w:left w:val="nil"/>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sz w:val="22"/>
                <w:szCs w:val="22"/>
              </w:rPr>
              <w:t>17.8</w:t>
            </w:r>
          </w:p>
        </w:tc>
        <w:tc>
          <w:tcPr>
            <w:tcW w:w="1142" w:type="dxa"/>
            <w:tcBorders>
              <w:top w:val="nil"/>
              <w:left w:val="nil"/>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sz w:val="22"/>
                <w:szCs w:val="22"/>
              </w:rPr>
              <w:t>14,285.5</w:t>
            </w:r>
          </w:p>
        </w:tc>
        <w:tc>
          <w:tcPr>
            <w:tcW w:w="934" w:type="dxa"/>
            <w:tcBorders>
              <w:top w:val="nil"/>
              <w:left w:val="nil"/>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sz w:val="22"/>
                <w:szCs w:val="22"/>
              </w:rPr>
              <w:t>17.2</w:t>
            </w:r>
          </w:p>
        </w:tc>
        <w:tc>
          <w:tcPr>
            <w:tcW w:w="1142" w:type="dxa"/>
            <w:tcBorders>
              <w:top w:val="nil"/>
              <w:left w:val="nil"/>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sz w:val="22"/>
                <w:szCs w:val="22"/>
              </w:rPr>
              <w:t>11,330.8</w:t>
            </w:r>
          </w:p>
        </w:tc>
        <w:tc>
          <w:tcPr>
            <w:tcW w:w="759" w:type="dxa"/>
            <w:tcBorders>
              <w:top w:val="nil"/>
              <w:left w:val="nil"/>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sz w:val="22"/>
                <w:szCs w:val="22"/>
              </w:rPr>
              <w:t>18.5</w:t>
            </w:r>
          </w:p>
        </w:tc>
        <w:tc>
          <w:tcPr>
            <w:tcW w:w="1662" w:type="dxa"/>
            <w:tcBorders>
              <w:top w:val="nil"/>
              <w:left w:val="nil"/>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sz w:val="22"/>
                <w:szCs w:val="22"/>
              </w:rPr>
              <w:t>2,954.7</w:t>
            </w:r>
          </w:p>
        </w:tc>
      </w:tr>
      <w:tr w:rsidR="00650657" w:rsidRPr="00A23E15" w:rsidTr="00650657">
        <w:trPr>
          <w:gridBefore w:val="1"/>
          <w:wBefore w:w="6" w:type="dxa"/>
          <w:cantSplit/>
          <w:trHeight w:hRule="exact" w:val="401"/>
        </w:trPr>
        <w:tc>
          <w:tcPr>
            <w:tcW w:w="1883" w:type="dxa"/>
            <w:tcBorders>
              <w:top w:val="nil"/>
              <w:left w:val="nil"/>
              <w:bottom w:val="nil"/>
              <w:right w:val="single" w:sz="4" w:space="0" w:color="auto"/>
            </w:tcBorders>
            <w:vAlign w:val="center"/>
          </w:tcPr>
          <w:p w:rsidR="00650657" w:rsidRPr="00A23E15" w:rsidRDefault="00650657" w:rsidP="00650657">
            <w:pPr>
              <w:snapToGrid w:val="0"/>
              <w:spacing w:line="0" w:lineRule="atLeast"/>
              <w:ind w:left="-113" w:right="-113"/>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1385" w:type="dxa"/>
            <w:tcBorders>
              <w:top w:val="nil"/>
              <w:left w:val="single" w:sz="4" w:space="0" w:color="auto"/>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hint="eastAsia"/>
                <w:sz w:val="22"/>
                <w:szCs w:val="22"/>
              </w:rPr>
              <w:t>22,072.7</w:t>
            </w:r>
          </w:p>
        </w:tc>
        <w:tc>
          <w:tcPr>
            <w:tcW w:w="934" w:type="dxa"/>
            <w:tcBorders>
              <w:top w:val="nil"/>
              <w:left w:val="nil"/>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hint="eastAsia"/>
                <w:sz w:val="22"/>
                <w:szCs w:val="22"/>
              </w:rPr>
              <w:t>-13.9</w:t>
            </w:r>
          </w:p>
        </w:tc>
        <w:tc>
          <w:tcPr>
            <w:tcW w:w="1142" w:type="dxa"/>
            <w:tcBorders>
              <w:top w:val="nil"/>
              <w:left w:val="nil"/>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hint="eastAsia"/>
                <w:sz w:val="22"/>
                <w:szCs w:val="22"/>
              </w:rPr>
              <w:t>12,016.7</w:t>
            </w:r>
          </w:p>
        </w:tc>
        <w:tc>
          <w:tcPr>
            <w:tcW w:w="934" w:type="dxa"/>
            <w:tcBorders>
              <w:top w:val="nil"/>
              <w:left w:val="nil"/>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hint="eastAsia"/>
                <w:sz w:val="22"/>
                <w:szCs w:val="22"/>
              </w:rPr>
              <w:t>-16.0</w:t>
            </w:r>
          </w:p>
        </w:tc>
        <w:tc>
          <w:tcPr>
            <w:tcW w:w="1142" w:type="dxa"/>
            <w:tcBorders>
              <w:top w:val="nil"/>
              <w:left w:val="nil"/>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hint="eastAsia"/>
                <w:sz w:val="22"/>
                <w:szCs w:val="22"/>
              </w:rPr>
              <w:t>10,056.0</w:t>
            </w:r>
          </w:p>
        </w:tc>
        <w:tc>
          <w:tcPr>
            <w:tcW w:w="759" w:type="dxa"/>
            <w:tcBorders>
              <w:top w:val="nil"/>
              <w:left w:val="nil"/>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hint="eastAsia"/>
                <w:sz w:val="22"/>
                <w:szCs w:val="22"/>
              </w:rPr>
              <w:t>-11.2</w:t>
            </w:r>
          </w:p>
        </w:tc>
        <w:tc>
          <w:tcPr>
            <w:tcW w:w="1662" w:type="dxa"/>
            <w:tcBorders>
              <w:top w:val="nil"/>
              <w:left w:val="nil"/>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hint="eastAsia"/>
                <w:sz w:val="22"/>
                <w:szCs w:val="22"/>
              </w:rPr>
              <w:t>1,960.7</w:t>
            </w:r>
          </w:p>
        </w:tc>
      </w:tr>
      <w:tr w:rsidR="00650657" w:rsidRPr="00A23E15" w:rsidTr="00650657">
        <w:trPr>
          <w:gridBefore w:val="1"/>
          <w:wBefore w:w="6" w:type="dxa"/>
          <w:cantSplit/>
          <w:trHeight w:hRule="exact" w:val="401"/>
        </w:trPr>
        <w:tc>
          <w:tcPr>
            <w:tcW w:w="1883" w:type="dxa"/>
            <w:tcBorders>
              <w:top w:val="nil"/>
              <w:left w:val="nil"/>
              <w:bottom w:val="nil"/>
              <w:right w:val="single" w:sz="4" w:space="0" w:color="auto"/>
            </w:tcBorders>
            <w:vAlign w:val="center"/>
          </w:tcPr>
          <w:p w:rsidR="00650657" w:rsidRPr="00A23E15" w:rsidRDefault="00650657" w:rsidP="00650657">
            <w:pPr>
              <w:snapToGrid w:val="0"/>
              <w:spacing w:line="0" w:lineRule="atLeast"/>
              <w:ind w:left="-113" w:right="-113"/>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1385" w:type="dxa"/>
            <w:tcBorders>
              <w:top w:val="nil"/>
              <w:left w:val="single" w:sz="4" w:space="0" w:color="auto"/>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hint="eastAsia"/>
                <w:sz w:val="22"/>
                <w:szCs w:val="22"/>
              </w:rPr>
              <w:t>29,727.6</w:t>
            </w:r>
          </w:p>
        </w:tc>
        <w:tc>
          <w:tcPr>
            <w:tcW w:w="934" w:type="dxa"/>
            <w:tcBorders>
              <w:top w:val="nil"/>
              <w:left w:val="nil"/>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hint="eastAsia"/>
                <w:sz w:val="22"/>
                <w:szCs w:val="22"/>
              </w:rPr>
              <w:t>34.7</w:t>
            </w:r>
          </w:p>
        </w:tc>
        <w:tc>
          <w:tcPr>
            <w:tcW w:w="1142" w:type="dxa"/>
            <w:tcBorders>
              <w:top w:val="nil"/>
              <w:left w:val="nil"/>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hint="eastAsia"/>
                <w:sz w:val="22"/>
                <w:szCs w:val="22"/>
              </w:rPr>
              <w:t>15,779.3</w:t>
            </w:r>
          </w:p>
        </w:tc>
        <w:tc>
          <w:tcPr>
            <w:tcW w:w="934" w:type="dxa"/>
            <w:tcBorders>
              <w:top w:val="nil"/>
              <w:left w:val="nil"/>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hint="eastAsia"/>
                <w:sz w:val="22"/>
                <w:szCs w:val="22"/>
              </w:rPr>
              <w:t>31.3</w:t>
            </w:r>
          </w:p>
        </w:tc>
        <w:tc>
          <w:tcPr>
            <w:tcW w:w="1142" w:type="dxa"/>
            <w:tcBorders>
              <w:top w:val="nil"/>
              <w:left w:val="nil"/>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hint="eastAsia"/>
                <w:sz w:val="22"/>
                <w:szCs w:val="22"/>
              </w:rPr>
              <w:t>13,948.3</w:t>
            </w:r>
          </w:p>
        </w:tc>
        <w:tc>
          <w:tcPr>
            <w:tcW w:w="759" w:type="dxa"/>
            <w:tcBorders>
              <w:top w:val="nil"/>
              <w:left w:val="nil"/>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hint="eastAsia"/>
                <w:sz w:val="22"/>
                <w:szCs w:val="22"/>
              </w:rPr>
              <w:t>38.7</w:t>
            </w:r>
          </w:p>
        </w:tc>
        <w:tc>
          <w:tcPr>
            <w:tcW w:w="1662" w:type="dxa"/>
            <w:tcBorders>
              <w:top w:val="nil"/>
              <w:left w:val="nil"/>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hint="eastAsia"/>
                <w:sz w:val="22"/>
                <w:szCs w:val="22"/>
              </w:rPr>
              <w:t>1,831.0</w:t>
            </w:r>
          </w:p>
        </w:tc>
      </w:tr>
      <w:tr w:rsidR="00650657" w:rsidRPr="00A23E15" w:rsidTr="00650657">
        <w:trPr>
          <w:gridBefore w:val="1"/>
          <w:wBefore w:w="6" w:type="dxa"/>
          <w:cantSplit/>
          <w:trHeight w:hRule="exact" w:val="401"/>
        </w:trPr>
        <w:tc>
          <w:tcPr>
            <w:tcW w:w="1883" w:type="dxa"/>
            <w:tcBorders>
              <w:top w:val="nil"/>
              <w:left w:val="nil"/>
              <w:bottom w:val="nil"/>
              <w:right w:val="single" w:sz="4" w:space="0" w:color="auto"/>
            </w:tcBorders>
            <w:vAlign w:val="center"/>
          </w:tcPr>
          <w:p w:rsidR="00650657" w:rsidRPr="00A23E15" w:rsidRDefault="00650657" w:rsidP="00650657">
            <w:pPr>
              <w:snapToGrid w:val="0"/>
              <w:spacing w:line="0" w:lineRule="atLeast"/>
              <w:ind w:left="-113" w:right="-113"/>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1385" w:type="dxa"/>
            <w:tcBorders>
              <w:top w:val="nil"/>
              <w:left w:val="single" w:sz="4" w:space="0" w:color="auto"/>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hint="eastAsia"/>
                <w:sz w:val="22"/>
                <w:szCs w:val="22"/>
              </w:rPr>
              <w:t>36,420.6</w:t>
            </w:r>
          </w:p>
        </w:tc>
        <w:tc>
          <w:tcPr>
            <w:tcW w:w="934" w:type="dxa"/>
            <w:tcBorders>
              <w:top w:val="nil"/>
              <w:left w:val="nil"/>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hint="eastAsia"/>
                <w:sz w:val="22"/>
                <w:szCs w:val="22"/>
              </w:rPr>
              <w:t>22.5</w:t>
            </w:r>
          </w:p>
        </w:tc>
        <w:tc>
          <w:tcPr>
            <w:tcW w:w="1142" w:type="dxa"/>
            <w:tcBorders>
              <w:top w:val="nil"/>
              <w:left w:val="nil"/>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hint="eastAsia"/>
                <w:sz w:val="22"/>
                <w:szCs w:val="22"/>
              </w:rPr>
              <w:t>18,986.0</w:t>
            </w:r>
          </w:p>
        </w:tc>
        <w:tc>
          <w:tcPr>
            <w:tcW w:w="934" w:type="dxa"/>
            <w:tcBorders>
              <w:top w:val="nil"/>
              <w:left w:val="nil"/>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hint="eastAsia"/>
                <w:sz w:val="22"/>
                <w:szCs w:val="22"/>
              </w:rPr>
              <w:t>20.3</w:t>
            </w:r>
          </w:p>
        </w:tc>
        <w:tc>
          <w:tcPr>
            <w:tcW w:w="1142" w:type="dxa"/>
            <w:tcBorders>
              <w:top w:val="nil"/>
              <w:left w:val="nil"/>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hint="eastAsia"/>
                <w:sz w:val="22"/>
                <w:szCs w:val="22"/>
              </w:rPr>
              <w:t>17,434.6</w:t>
            </w:r>
          </w:p>
        </w:tc>
        <w:tc>
          <w:tcPr>
            <w:tcW w:w="759" w:type="dxa"/>
            <w:tcBorders>
              <w:top w:val="nil"/>
              <w:left w:val="nil"/>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hint="eastAsia"/>
                <w:sz w:val="22"/>
                <w:szCs w:val="22"/>
              </w:rPr>
              <w:t>24.9</w:t>
            </w:r>
          </w:p>
        </w:tc>
        <w:tc>
          <w:tcPr>
            <w:tcW w:w="1662" w:type="dxa"/>
            <w:tcBorders>
              <w:top w:val="nil"/>
              <w:left w:val="nil"/>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hint="eastAsia"/>
                <w:sz w:val="22"/>
                <w:szCs w:val="22"/>
              </w:rPr>
              <w:t>1,551.4</w:t>
            </w:r>
          </w:p>
        </w:tc>
      </w:tr>
      <w:tr w:rsidR="00650657" w:rsidRPr="00A23E15" w:rsidTr="00650657">
        <w:trPr>
          <w:gridBefore w:val="1"/>
          <w:wBefore w:w="6" w:type="dxa"/>
          <w:cantSplit/>
          <w:trHeight w:hRule="exact" w:val="401"/>
        </w:trPr>
        <w:tc>
          <w:tcPr>
            <w:tcW w:w="1883" w:type="dxa"/>
            <w:tcBorders>
              <w:top w:val="nil"/>
              <w:left w:val="nil"/>
              <w:bottom w:val="nil"/>
              <w:right w:val="single" w:sz="4" w:space="0" w:color="auto"/>
            </w:tcBorders>
            <w:vAlign w:val="center"/>
          </w:tcPr>
          <w:p w:rsidR="00650657" w:rsidRPr="00A23E15" w:rsidRDefault="00650657" w:rsidP="00650657">
            <w:pPr>
              <w:snapToGrid w:val="0"/>
              <w:spacing w:line="0" w:lineRule="atLeast"/>
              <w:ind w:left="-113" w:right="-113"/>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1385" w:type="dxa"/>
            <w:tcBorders>
              <w:top w:val="nil"/>
              <w:left w:val="single" w:sz="4" w:space="0" w:color="auto"/>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hint="eastAsia"/>
                <w:sz w:val="22"/>
                <w:szCs w:val="22"/>
              </w:rPr>
              <w:t>38,667.6</w:t>
            </w:r>
          </w:p>
        </w:tc>
        <w:tc>
          <w:tcPr>
            <w:tcW w:w="934" w:type="dxa"/>
            <w:tcBorders>
              <w:top w:val="nil"/>
              <w:left w:val="nil"/>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hint="eastAsia"/>
                <w:sz w:val="22"/>
                <w:szCs w:val="22"/>
              </w:rPr>
              <w:t>6.2</w:t>
            </w:r>
          </w:p>
        </w:tc>
        <w:tc>
          <w:tcPr>
            <w:tcW w:w="1142" w:type="dxa"/>
            <w:tcBorders>
              <w:top w:val="nil"/>
              <w:left w:val="nil"/>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hint="eastAsia"/>
                <w:sz w:val="22"/>
                <w:szCs w:val="22"/>
              </w:rPr>
              <w:t>20,489.4</w:t>
            </w:r>
          </w:p>
        </w:tc>
        <w:tc>
          <w:tcPr>
            <w:tcW w:w="934" w:type="dxa"/>
            <w:tcBorders>
              <w:top w:val="nil"/>
              <w:left w:val="nil"/>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hint="eastAsia"/>
                <w:sz w:val="22"/>
                <w:szCs w:val="22"/>
              </w:rPr>
              <w:t>7.9</w:t>
            </w:r>
          </w:p>
        </w:tc>
        <w:tc>
          <w:tcPr>
            <w:tcW w:w="1142" w:type="dxa"/>
            <w:tcBorders>
              <w:top w:val="nil"/>
              <w:left w:val="nil"/>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hint="eastAsia"/>
                <w:sz w:val="22"/>
                <w:szCs w:val="22"/>
              </w:rPr>
              <w:t>18,178.3</w:t>
            </w:r>
          </w:p>
        </w:tc>
        <w:tc>
          <w:tcPr>
            <w:tcW w:w="759" w:type="dxa"/>
            <w:tcBorders>
              <w:top w:val="nil"/>
              <w:left w:val="nil"/>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hint="eastAsia"/>
                <w:sz w:val="22"/>
                <w:szCs w:val="22"/>
              </w:rPr>
              <w:t>4.3</w:t>
            </w:r>
          </w:p>
        </w:tc>
        <w:tc>
          <w:tcPr>
            <w:tcW w:w="1662" w:type="dxa"/>
            <w:tcBorders>
              <w:top w:val="nil"/>
              <w:left w:val="nil"/>
              <w:bottom w:val="nil"/>
              <w:right w:val="nil"/>
            </w:tcBorders>
            <w:vAlign w:val="center"/>
          </w:tcPr>
          <w:p w:rsidR="00650657" w:rsidRPr="00A23E15" w:rsidRDefault="00650657" w:rsidP="00650657">
            <w:pPr>
              <w:snapToGrid w:val="0"/>
              <w:spacing w:line="0" w:lineRule="atLeast"/>
              <w:ind w:left="-113" w:right="-113"/>
              <w:jc w:val="center"/>
              <w:rPr>
                <w:rFonts w:eastAsia="標楷體"/>
                <w:sz w:val="22"/>
                <w:szCs w:val="22"/>
              </w:rPr>
            </w:pPr>
            <w:r w:rsidRPr="00A23E15">
              <w:rPr>
                <w:rFonts w:eastAsia="標楷體" w:hint="eastAsia"/>
                <w:sz w:val="22"/>
                <w:szCs w:val="22"/>
              </w:rPr>
              <w:t>2,311.1</w:t>
            </w:r>
          </w:p>
        </w:tc>
      </w:tr>
      <w:tr w:rsidR="00650657" w:rsidRPr="00A23E15" w:rsidTr="00650657">
        <w:trPr>
          <w:gridBefore w:val="1"/>
          <w:wBefore w:w="6" w:type="dxa"/>
          <w:cantSplit/>
          <w:trHeight w:hRule="exact" w:val="401"/>
        </w:trPr>
        <w:tc>
          <w:tcPr>
            <w:tcW w:w="1883" w:type="dxa"/>
            <w:tcBorders>
              <w:top w:val="nil"/>
              <w:left w:val="nil"/>
              <w:bottom w:val="nil"/>
              <w:right w:val="single" w:sz="4" w:space="0" w:color="auto"/>
            </w:tcBorders>
            <w:vAlign w:val="center"/>
          </w:tcPr>
          <w:p w:rsidR="00650657" w:rsidRPr="00A23E15" w:rsidRDefault="00650657" w:rsidP="00650657">
            <w:pPr>
              <w:snapToGrid w:val="0"/>
              <w:spacing w:line="280" w:lineRule="exact"/>
              <w:ind w:left="-113" w:right="-113"/>
              <w:jc w:val="center"/>
              <w:rPr>
                <w:rFonts w:eastAsia="標楷體"/>
                <w:sz w:val="22"/>
              </w:rPr>
            </w:pPr>
            <w:r w:rsidRPr="00A23E15">
              <w:rPr>
                <w:rFonts w:eastAsia="標楷體" w:hint="eastAsia"/>
                <w:sz w:val="22"/>
              </w:rPr>
              <w:t>5</w:t>
            </w:r>
            <w:r w:rsidRPr="00A23E15">
              <w:rPr>
                <w:rFonts w:eastAsia="標楷體" w:hint="eastAsia"/>
                <w:sz w:val="22"/>
              </w:rPr>
              <w:t>月</w:t>
            </w:r>
          </w:p>
        </w:tc>
        <w:tc>
          <w:tcPr>
            <w:tcW w:w="1385" w:type="dxa"/>
            <w:tcBorders>
              <w:top w:val="nil"/>
              <w:left w:val="single" w:sz="4" w:space="0" w:color="auto"/>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3,435.8</w:t>
            </w:r>
          </w:p>
        </w:tc>
        <w:tc>
          <w:tcPr>
            <w:tcW w:w="934"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14.1</w:t>
            </w:r>
          </w:p>
        </w:tc>
        <w:tc>
          <w:tcPr>
            <w:tcW w:w="1142"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1,811.4</w:t>
            </w:r>
          </w:p>
        </w:tc>
        <w:tc>
          <w:tcPr>
            <w:tcW w:w="934"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15.3</w:t>
            </w:r>
          </w:p>
        </w:tc>
        <w:tc>
          <w:tcPr>
            <w:tcW w:w="1142"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1,624.4</w:t>
            </w:r>
          </w:p>
        </w:tc>
        <w:tc>
          <w:tcPr>
            <w:tcW w:w="759"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12.7</w:t>
            </w:r>
          </w:p>
        </w:tc>
        <w:tc>
          <w:tcPr>
            <w:tcW w:w="1662"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187.0</w:t>
            </w:r>
          </w:p>
        </w:tc>
      </w:tr>
      <w:tr w:rsidR="00650657" w:rsidRPr="00A23E15" w:rsidTr="00650657">
        <w:trPr>
          <w:gridBefore w:val="1"/>
          <w:wBefore w:w="6" w:type="dxa"/>
          <w:cantSplit/>
          <w:trHeight w:hRule="exact" w:val="401"/>
        </w:trPr>
        <w:tc>
          <w:tcPr>
            <w:tcW w:w="1883" w:type="dxa"/>
            <w:tcBorders>
              <w:top w:val="nil"/>
              <w:left w:val="nil"/>
              <w:bottom w:val="nil"/>
              <w:right w:val="single" w:sz="4" w:space="0" w:color="auto"/>
            </w:tcBorders>
            <w:vAlign w:val="center"/>
          </w:tcPr>
          <w:p w:rsidR="00650657" w:rsidRPr="00A23E15" w:rsidRDefault="00650657" w:rsidP="00650657">
            <w:pPr>
              <w:snapToGrid w:val="0"/>
              <w:spacing w:line="280" w:lineRule="exact"/>
              <w:ind w:left="-113" w:right="-113"/>
              <w:jc w:val="center"/>
              <w:rPr>
                <w:rFonts w:eastAsia="標楷體"/>
                <w:sz w:val="22"/>
              </w:rPr>
            </w:pPr>
            <w:r w:rsidRPr="00A23E15">
              <w:rPr>
                <w:rFonts w:eastAsia="標楷體" w:hint="eastAsia"/>
                <w:sz w:val="22"/>
              </w:rPr>
              <w:t>6</w:t>
            </w:r>
            <w:r w:rsidRPr="00A23E15">
              <w:rPr>
                <w:rFonts w:eastAsia="標楷體" w:hint="eastAsia"/>
                <w:sz w:val="22"/>
              </w:rPr>
              <w:t>月</w:t>
            </w:r>
          </w:p>
        </w:tc>
        <w:tc>
          <w:tcPr>
            <w:tcW w:w="1385" w:type="dxa"/>
            <w:tcBorders>
              <w:top w:val="nil"/>
              <w:left w:val="single" w:sz="4" w:space="0" w:color="auto"/>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3,286.9</w:t>
            </w:r>
          </w:p>
        </w:tc>
        <w:tc>
          <w:tcPr>
            <w:tcW w:w="934"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9.0</w:t>
            </w:r>
          </w:p>
        </w:tc>
        <w:tc>
          <w:tcPr>
            <w:tcW w:w="1142"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1,802.0</w:t>
            </w:r>
          </w:p>
        </w:tc>
        <w:tc>
          <w:tcPr>
            <w:tcW w:w="934"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11.3</w:t>
            </w:r>
          </w:p>
        </w:tc>
        <w:tc>
          <w:tcPr>
            <w:tcW w:w="1142"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1,484.8</w:t>
            </w:r>
          </w:p>
        </w:tc>
        <w:tc>
          <w:tcPr>
            <w:tcW w:w="759"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6.3</w:t>
            </w:r>
          </w:p>
        </w:tc>
        <w:tc>
          <w:tcPr>
            <w:tcW w:w="1662"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317.2</w:t>
            </w:r>
          </w:p>
        </w:tc>
      </w:tr>
      <w:tr w:rsidR="00650657" w:rsidRPr="00A23E15" w:rsidTr="00650657">
        <w:trPr>
          <w:gridBefore w:val="1"/>
          <w:wBefore w:w="6" w:type="dxa"/>
          <w:cantSplit/>
          <w:trHeight w:hRule="exact" w:val="401"/>
        </w:trPr>
        <w:tc>
          <w:tcPr>
            <w:tcW w:w="1883" w:type="dxa"/>
            <w:tcBorders>
              <w:top w:val="nil"/>
              <w:left w:val="nil"/>
              <w:bottom w:val="nil"/>
              <w:right w:val="single" w:sz="4" w:space="0" w:color="auto"/>
            </w:tcBorders>
            <w:vAlign w:val="center"/>
          </w:tcPr>
          <w:p w:rsidR="00650657" w:rsidRPr="00A23E15" w:rsidRDefault="00650657" w:rsidP="00650657">
            <w:pPr>
              <w:snapToGrid w:val="0"/>
              <w:spacing w:line="280" w:lineRule="exact"/>
              <w:ind w:left="-113" w:right="-113"/>
              <w:jc w:val="center"/>
              <w:rPr>
                <w:rFonts w:eastAsia="標楷體"/>
                <w:sz w:val="22"/>
              </w:rPr>
            </w:pPr>
            <w:r w:rsidRPr="00A23E15">
              <w:rPr>
                <w:rFonts w:eastAsia="標楷體" w:hint="eastAsia"/>
                <w:sz w:val="22"/>
              </w:rPr>
              <w:t>7</w:t>
            </w:r>
            <w:r w:rsidRPr="00A23E15">
              <w:rPr>
                <w:rFonts w:eastAsia="標楷體" w:hint="eastAsia"/>
                <w:sz w:val="22"/>
              </w:rPr>
              <w:t>月</w:t>
            </w:r>
          </w:p>
        </w:tc>
        <w:tc>
          <w:tcPr>
            <w:tcW w:w="1385" w:type="dxa"/>
            <w:tcBorders>
              <w:top w:val="nil"/>
              <w:left w:val="single" w:sz="4" w:space="0" w:color="auto"/>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3,287.3</w:t>
            </w:r>
          </w:p>
        </w:tc>
        <w:tc>
          <w:tcPr>
            <w:tcW w:w="934"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2.7</w:t>
            </w:r>
          </w:p>
        </w:tc>
        <w:tc>
          <w:tcPr>
            <w:tcW w:w="1142"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1,769.4</w:t>
            </w:r>
          </w:p>
        </w:tc>
        <w:tc>
          <w:tcPr>
            <w:tcW w:w="934"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1.0</w:t>
            </w:r>
          </w:p>
        </w:tc>
        <w:tc>
          <w:tcPr>
            <w:tcW w:w="1142"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1,517.9</w:t>
            </w:r>
          </w:p>
        </w:tc>
        <w:tc>
          <w:tcPr>
            <w:tcW w:w="759"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4.7</w:t>
            </w:r>
          </w:p>
        </w:tc>
        <w:tc>
          <w:tcPr>
            <w:tcW w:w="1662"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251.5</w:t>
            </w:r>
          </w:p>
        </w:tc>
      </w:tr>
      <w:tr w:rsidR="00650657" w:rsidRPr="00A23E15" w:rsidTr="00650657">
        <w:trPr>
          <w:gridBefore w:val="1"/>
          <w:wBefore w:w="6" w:type="dxa"/>
          <w:cantSplit/>
          <w:trHeight w:hRule="exact" w:val="401"/>
        </w:trPr>
        <w:tc>
          <w:tcPr>
            <w:tcW w:w="1883" w:type="dxa"/>
            <w:tcBorders>
              <w:top w:val="nil"/>
              <w:left w:val="nil"/>
              <w:bottom w:val="nil"/>
              <w:right w:val="single" w:sz="4" w:space="0" w:color="auto"/>
            </w:tcBorders>
            <w:vAlign w:val="center"/>
          </w:tcPr>
          <w:p w:rsidR="00650657" w:rsidRPr="00A23E15" w:rsidRDefault="00650657" w:rsidP="00650657">
            <w:pPr>
              <w:snapToGrid w:val="0"/>
              <w:spacing w:line="280" w:lineRule="exact"/>
              <w:ind w:left="-113" w:right="-113"/>
              <w:jc w:val="center"/>
              <w:rPr>
                <w:rFonts w:eastAsia="標楷體"/>
                <w:sz w:val="22"/>
              </w:rPr>
            </w:pPr>
            <w:r w:rsidRPr="00A23E15">
              <w:rPr>
                <w:rFonts w:eastAsia="標楷體" w:hint="eastAsia"/>
                <w:sz w:val="22"/>
              </w:rPr>
              <w:t>8</w:t>
            </w:r>
            <w:r w:rsidRPr="00A23E15">
              <w:rPr>
                <w:rFonts w:eastAsia="標楷體" w:hint="eastAsia"/>
                <w:sz w:val="22"/>
              </w:rPr>
              <w:t>月</w:t>
            </w:r>
          </w:p>
        </w:tc>
        <w:tc>
          <w:tcPr>
            <w:tcW w:w="1385" w:type="dxa"/>
            <w:tcBorders>
              <w:top w:val="nil"/>
              <w:left w:val="single" w:sz="4" w:space="0" w:color="auto"/>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3,292.9</w:t>
            </w:r>
          </w:p>
        </w:tc>
        <w:tc>
          <w:tcPr>
            <w:tcW w:w="934"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0.2</w:t>
            </w:r>
          </w:p>
        </w:tc>
        <w:tc>
          <w:tcPr>
            <w:tcW w:w="1142"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1,779.7</w:t>
            </w:r>
          </w:p>
        </w:tc>
        <w:tc>
          <w:tcPr>
            <w:tcW w:w="934"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2.7</w:t>
            </w:r>
          </w:p>
        </w:tc>
        <w:tc>
          <w:tcPr>
            <w:tcW w:w="1142"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1,513.1</w:t>
            </w:r>
          </w:p>
        </w:tc>
        <w:tc>
          <w:tcPr>
            <w:tcW w:w="759"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-2.6</w:t>
            </w:r>
          </w:p>
        </w:tc>
        <w:tc>
          <w:tcPr>
            <w:tcW w:w="1662"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266.6</w:t>
            </w:r>
          </w:p>
        </w:tc>
      </w:tr>
      <w:tr w:rsidR="00650657" w:rsidRPr="00A23E15" w:rsidTr="00650657">
        <w:trPr>
          <w:gridBefore w:val="1"/>
          <w:wBefore w:w="6" w:type="dxa"/>
          <w:cantSplit/>
          <w:trHeight w:hRule="exact" w:val="401"/>
        </w:trPr>
        <w:tc>
          <w:tcPr>
            <w:tcW w:w="1883" w:type="dxa"/>
            <w:tcBorders>
              <w:top w:val="nil"/>
              <w:left w:val="nil"/>
              <w:bottom w:val="nil"/>
              <w:right w:val="single" w:sz="4" w:space="0" w:color="auto"/>
            </w:tcBorders>
            <w:vAlign w:val="center"/>
          </w:tcPr>
          <w:p w:rsidR="00650657" w:rsidRPr="00A23E15" w:rsidRDefault="00650657" w:rsidP="00650657">
            <w:pPr>
              <w:snapToGrid w:val="0"/>
              <w:spacing w:line="280" w:lineRule="exact"/>
              <w:ind w:left="-113" w:right="-113"/>
              <w:jc w:val="center"/>
              <w:rPr>
                <w:rFonts w:eastAsia="標楷體"/>
                <w:sz w:val="22"/>
              </w:rPr>
            </w:pPr>
            <w:r w:rsidRPr="00A23E15">
              <w:rPr>
                <w:rFonts w:eastAsia="標楷體" w:hint="eastAsia"/>
                <w:sz w:val="22"/>
              </w:rPr>
              <w:t>9</w:t>
            </w:r>
            <w:r w:rsidRPr="00A23E15">
              <w:rPr>
                <w:rFonts w:eastAsia="標楷體" w:hint="eastAsia"/>
                <w:sz w:val="22"/>
              </w:rPr>
              <w:t>月</w:t>
            </w:r>
          </w:p>
        </w:tc>
        <w:tc>
          <w:tcPr>
            <w:tcW w:w="1385" w:type="dxa"/>
            <w:tcBorders>
              <w:top w:val="nil"/>
              <w:left w:val="single" w:sz="4" w:space="0" w:color="auto"/>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3,450.3</w:t>
            </w:r>
          </w:p>
        </w:tc>
        <w:tc>
          <w:tcPr>
            <w:tcW w:w="934"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6.3</w:t>
            </w:r>
          </w:p>
        </w:tc>
        <w:tc>
          <w:tcPr>
            <w:tcW w:w="1142"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1,863.5</w:t>
            </w:r>
          </w:p>
        </w:tc>
        <w:tc>
          <w:tcPr>
            <w:tcW w:w="934"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9.9</w:t>
            </w:r>
          </w:p>
        </w:tc>
        <w:tc>
          <w:tcPr>
            <w:tcW w:w="1142"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1,586.8</w:t>
            </w:r>
          </w:p>
        </w:tc>
        <w:tc>
          <w:tcPr>
            <w:tcW w:w="759"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2.4</w:t>
            </w:r>
          </w:p>
        </w:tc>
        <w:tc>
          <w:tcPr>
            <w:tcW w:w="1662"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276.7</w:t>
            </w:r>
          </w:p>
        </w:tc>
      </w:tr>
      <w:tr w:rsidR="00650657" w:rsidRPr="00A23E15" w:rsidTr="00650657">
        <w:trPr>
          <w:gridBefore w:val="1"/>
          <w:wBefore w:w="6" w:type="dxa"/>
          <w:cantSplit/>
          <w:trHeight w:hRule="exact" w:val="401"/>
        </w:trPr>
        <w:tc>
          <w:tcPr>
            <w:tcW w:w="1883" w:type="dxa"/>
            <w:tcBorders>
              <w:top w:val="nil"/>
              <w:left w:val="nil"/>
              <w:bottom w:val="nil"/>
              <w:right w:val="single" w:sz="4" w:space="0" w:color="auto"/>
            </w:tcBorders>
            <w:vAlign w:val="center"/>
          </w:tcPr>
          <w:p w:rsidR="00650657" w:rsidRPr="00A23E15" w:rsidRDefault="00650657" w:rsidP="00650657">
            <w:pPr>
              <w:snapToGrid w:val="0"/>
              <w:spacing w:line="280" w:lineRule="exact"/>
              <w:ind w:left="-113" w:right="-113"/>
              <w:jc w:val="center"/>
              <w:rPr>
                <w:rFonts w:eastAsia="標楷體"/>
                <w:sz w:val="22"/>
              </w:rPr>
            </w:pPr>
            <w:r w:rsidRPr="00A23E15">
              <w:rPr>
                <w:rFonts w:eastAsia="標楷體" w:hint="eastAsia"/>
                <w:sz w:val="22"/>
              </w:rPr>
              <w:t>10</w:t>
            </w:r>
            <w:r w:rsidRPr="00A23E15">
              <w:rPr>
                <w:rFonts w:eastAsia="標楷體" w:hint="eastAsia"/>
                <w:sz w:val="22"/>
              </w:rPr>
              <w:t>月</w:t>
            </w:r>
          </w:p>
        </w:tc>
        <w:tc>
          <w:tcPr>
            <w:tcW w:w="1385" w:type="dxa"/>
            <w:tcBorders>
              <w:top w:val="nil"/>
              <w:left w:val="single" w:sz="4" w:space="0" w:color="auto"/>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3,191.5</w:t>
            </w:r>
          </w:p>
        </w:tc>
        <w:tc>
          <w:tcPr>
            <w:tcW w:w="934"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7.3</w:t>
            </w:r>
          </w:p>
        </w:tc>
        <w:tc>
          <w:tcPr>
            <w:tcW w:w="1142"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1,755.7</w:t>
            </w:r>
          </w:p>
        </w:tc>
        <w:tc>
          <w:tcPr>
            <w:tcW w:w="934"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11.6</w:t>
            </w:r>
          </w:p>
        </w:tc>
        <w:tc>
          <w:tcPr>
            <w:tcW w:w="1142"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1,435.8</w:t>
            </w:r>
          </w:p>
        </w:tc>
        <w:tc>
          <w:tcPr>
            <w:tcW w:w="759"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2.4</w:t>
            </w:r>
          </w:p>
        </w:tc>
        <w:tc>
          <w:tcPr>
            <w:tcW w:w="1662"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319.9</w:t>
            </w:r>
          </w:p>
        </w:tc>
      </w:tr>
      <w:tr w:rsidR="00650657" w:rsidRPr="00A23E15" w:rsidTr="00650657">
        <w:trPr>
          <w:gridBefore w:val="1"/>
          <w:wBefore w:w="6" w:type="dxa"/>
          <w:cantSplit/>
          <w:trHeight w:hRule="exact" w:val="401"/>
        </w:trPr>
        <w:tc>
          <w:tcPr>
            <w:tcW w:w="1883" w:type="dxa"/>
            <w:tcBorders>
              <w:top w:val="nil"/>
              <w:left w:val="nil"/>
              <w:bottom w:val="nil"/>
              <w:right w:val="single" w:sz="4" w:space="0" w:color="auto"/>
            </w:tcBorders>
            <w:vAlign w:val="center"/>
          </w:tcPr>
          <w:p w:rsidR="00650657" w:rsidRPr="00A23E15" w:rsidRDefault="00650657" w:rsidP="00650657">
            <w:pPr>
              <w:snapToGrid w:val="0"/>
              <w:spacing w:line="280" w:lineRule="exact"/>
              <w:ind w:left="-113" w:right="-113"/>
              <w:jc w:val="center"/>
              <w:rPr>
                <w:rFonts w:eastAsia="標楷體"/>
                <w:sz w:val="22"/>
              </w:rPr>
            </w:pPr>
            <w:r w:rsidRPr="00A23E15">
              <w:rPr>
                <w:rFonts w:eastAsia="標楷體" w:hint="eastAsia"/>
                <w:sz w:val="22"/>
              </w:rPr>
              <w:t>11</w:t>
            </w:r>
            <w:r w:rsidRPr="00A23E15">
              <w:rPr>
                <w:rFonts w:eastAsia="標楷體" w:hint="eastAsia"/>
                <w:sz w:val="22"/>
              </w:rPr>
              <w:t>月</w:t>
            </w:r>
          </w:p>
        </w:tc>
        <w:tc>
          <w:tcPr>
            <w:tcW w:w="1385" w:type="dxa"/>
            <w:tcBorders>
              <w:top w:val="nil"/>
              <w:left w:val="single" w:sz="4" w:space="0" w:color="auto"/>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3,391.3</w:t>
            </w:r>
          </w:p>
        </w:tc>
        <w:tc>
          <w:tcPr>
            <w:tcW w:w="934"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1.5</w:t>
            </w:r>
          </w:p>
        </w:tc>
        <w:tc>
          <w:tcPr>
            <w:tcW w:w="1142"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1,793.8</w:t>
            </w:r>
          </w:p>
        </w:tc>
        <w:tc>
          <w:tcPr>
            <w:tcW w:w="934"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2.9</w:t>
            </w:r>
          </w:p>
        </w:tc>
        <w:tc>
          <w:tcPr>
            <w:tcW w:w="1142"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1,597.5</w:t>
            </w:r>
          </w:p>
        </w:tc>
        <w:tc>
          <w:tcPr>
            <w:tcW w:w="759"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0.0</w:t>
            </w:r>
          </w:p>
        </w:tc>
        <w:tc>
          <w:tcPr>
            <w:tcW w:w="1662" w:type="dxa"/>
            <w:tcBorders>
              <w:top w:val="nil"/>
              <w:left w:val="nil"/>
              <w:bottom w:val="nil"/>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196.3</w:t>
            </w:r>
          </w:p>
        </w:tc>
      </w:tr>
      <w:tr w:rsidR="00650657" w:rsidRPr="00A23E15" w:rsidTr="00650657">
        <w:trPr>
          <w:gridBefore w:val="1"/>
          <w:wBefore w:w="6" w:type="dxa"/>
          <w:cantSplit/>
          <w:trHeight w:hRule="exact" w:val="401"/>
        </w:trPr>
        <w:tc>
          <w:tcPr>
            <w:tcW w:w="1883" w:type="dxa"/>
            <w:tcBorders>
              <w:top w:val="nil"/>
              <w:left w:val="nil"/>
              <w:bottom w:val="single" w:sz="4" w:space="0" w:color="auto"/>
              <w:right w:val="single" w:sz="4" w:space="0" w:color="auto"/>
            </w:tcBorders>
            <w:vAlign w:val="center"/>
          </w:tcPr>
          <w:p w:rsidR="00650657" w:rsidRPr="00A23E15" w:rsidRDefault="00650657" w:rsidP="00650657">
            <w:pPr>
              <w:snapToGrid w:val="0"/>
              <w:spacing w:line="280" w:lineRule="exact"/>
              <w:ind w:left="-113" w:right="-113"/>
              <w:jc w:val="center"/>
              <w:rPr>
                <w:rFonts w:eastAsia="標楷體"/>
                <w:sz w:val="22"/>
              </w:rPr>
            </w:pPr>
            <w:r w:rsidRPr="00A23E15">
              <w:rPr>
                <w:rFonts w:eastAsia="標楷體" w:hint="eastAsia"/>
                <w:sz w:val="22"/>
              </w:rPr>
              <w:t>12</w:t>
            </w:r>
            <w:r w:rsidRPr="00A23E15">
              <w:rPr>
                <w:rFonts w:eastAsia="標楷體" w:hint="eastAsia"/>
                <w:sz w:val="22"/>
              </w:rPr>
              <w:t>月</w:t>
            </w:r>
          </w:p>
        </w:tc>
        <w:tc>
          <w:tcPr>
            <w:tcW w:w="1385" w:type="dxa"/>
            <w:tcBorders>
              <w:top w:val="nil"/>
              <w:left w:val="single" w:sz="4" w:space="0" w:color="auto"/>
              <w:bottom w:val="single" w:sz="4" w:space="0" w:color="auto"/>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3,668.4</w:t>
            </w:r>
          </w:p>
        </w:tc>
        <w:tc>
          <w:tcPr>
            <w:tcW w:w="934" w:type="dxa"/>
            <w:tcBorders>
              <w:top w:val="nil"/>
              <w:left w:val="nil"/>
              <w:bottom w:val="single" w:sz="4" w:space="0" w:color="auto"/>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10.2</w:t>
            </w:r>
          </w:p>
        </w:tc>
        <w:tc>
          <w:tcPr>
            <w:tcW w:w="1142" w:type="dxa"/>
            <w:tcBorders>
              <w:top w:val="nil"/>
              <w:left w:val="nil"/>
              <w:bottom w:val="single" w:sz="4" w:space="0" w:color="auto"/>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1,992.3</w:t>
            </w:r>
          </w:p>
        </w:tc>
        <w:tc>
          <w:tcPr>
            <w:tcW w:w="934" w:type="dxa"/>
            <w:tcBorders>
              <w:top w:val="nil"/>
              <w:left w:val="nil"/>
              <w:bottom w:val="single" w:sz="4" w:space="0" w:color="auto"/>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14.1</w:t>
            </w:r>
          </w:p>
        </w:tc>
        <w:tc>
          <w:tcPr>
            <w:tcW w:w="1142" w:type="dxa"/>
            <w:tcBorders>
              <w:top w:val="nil"/>
              <w:left w:val="nil"/>
              <w:bottom w:val="single" w:sz="4" w:space="0" w:color="auto"/>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1,676.1</w:t>
            </w:r>
          </w:p>
        </w:tc>
        <w:tc>
          <w:tcPr>
            <w:tcW w:w="759" w:type="dxa"/>
            <w:tcBorders>
              <w:top w:val="nil"/>
              <w:left w:val="nil"/>
              <w:bottom w:val="single" w:sz="4" w:space="0" w:color="auto"/>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6.0</w:t>
            </w:r>
          </w:p>
        </w:tc>
        <w:tc>
          <w:tcPr>
            <w:tcW w:w="1662" w:type="dxa"/>
            <w:tcBorders>
              <w:top w:val="nil"/>
              <w:left w:val="nil"/>
              <w:bottom w:val="single" w:sz="4" w:space="0" w:color="auto"/>
              <w:right w:val="nil"/>
            </w:tcBorders>
            <w:vAlign w:val="center"/>
          </w:tcPr>
          <w:p w:rsidR="00650657" w:rsidRPr="00A23E15" w:rsidRDefault="00650657" w:rsidP="00650657">
            <w:pPr>
              <w:snapToGrid w:val="0"/>
              <w:spacing w:line="280" w:lineRule="exact"/>
              <w:ind w:left="-113" w:right="-113"/>
              <w:jc w:val="center"/>
              <w:rPr>
                <w:rFonts w:eastAsia="標楷體"/>
                <w:sz w:val="22"/>
                <w:szCs w:val="22"/>
              </w:rPr>
            </w:pPr>
            <w:r w:rsidRPr="00A23E15">
              <w:rPr>
                <w:rFonts w:eastAsia="標楷體" w:hint="eastAsia"/>
                <w:sz w:val="22"/>
                <w:szCs w:val="22"/>
              </w:rPr>
              <w:t>316.2</w:t>
            </w:r>
          </w:p>
        </w:tc>
      </w:tr>
    </w:tbl>
    <w:p w:rsidR="00650657" w:rsidRPr="00A23E15" w:rsidRDefault="00650657" w:rsidP="00650657">
      <w:pPr>
        <w:snapToGrid w:val="0"/>
        <w:spacing w:line="340" w:lineRule="exact"/>
        <w:ind w:left="1701" w:right="-539" w:hanging="1882"/>
        <w:jc w:val="both"/>
        <w:rPr>
          <w:rFonts w:eastAsia="標楷體"/>
          <w:sz w:val="27"/>
        </w:rPr>
      </w:pPr>
      <w:r w:rsidRPr="00A23E15">
        <w:rPr>
          <w:rFonts w:eastAsia="標楷體" w:hint="eastAsia"/>
          <w:sz w:val="22"/>
        </w:rPr>
        <w:t>資料來源：中國大陸海關統計、中國大陸商務部</w:t>
      </w:r>
      <w:r w:rsidRPr="00A23E15">
        <w:rPr>
          <w:rFonts w:eastAsia="標楷體" w:hAnsi="標楷體" w:hint="eastAsia"/>
          <w:sz w:val="22"/>
        </w:rPr>
        <w:t>。</w:t>
      </w:r>
    </w:p>
    <w:p w:rsidR="00650657" w:rsidRPr="00650657" w:rsidRDefault="00650657" w:rsidP="00E832B3">
      <w:pPr>
        <w:snapToGrid w:val="0"/>
        <w:spacing w:line="340" w:lineRule="exact"/>
        <w:ind w:left="1701" w:right="-539" w:hanging="1882"/>
        <w:jc w:val="both"/>
        <w:rPr>
          <w:rFonts w:eastAsia="標楷體" w:hAnsi="標楷體"/>
          <w:sz w:val="22"/>
        </w:rPr>
      </w:pPr>
    </w:p>
    <w:p w:rsidR="00650657" w:rsidRDefault="00650657" w:rsidP="00E832B3">
      <w:pPr>
        <w:snapToGrid w:val="0"/>
        <w:spacing w:line="340" w:lineRule="exact"/>
        <w:ind w:left="1701" w:right="-539" w:hanging="1882"/>
        <w:jc w:val="both"/>
        <w:rPr>
          <w:rFonts w:eastAsia="標楷體" w:hAnsi="標楷體"/>
          <w:sz w:val="22"/>
        </w:rPr>
      </w:pPr>
    </w:p>
    <w:p w:rsidR="003E39A4" w:rsidRPr="003E39A4" w:rsidRDefault="006A00CF" w:rsidP="000B5F48">
      <w:pPr>
        <w:pStyle w:val="t-2"/>
        <w:ind w:left="0" w:firstLineChars="0" w:firstLine="0"/>
        <w:rPr>
          <w:rFonts w:hAnsi="Times New Roman"/>
          <w:color w:val="000000"/>
        </w:rPr>
      </w:pPr>
      <w:bookmarkStart w:id="69" w:name="_Toc337122140"/>
      <w:r>
        <w:rPr>
          <w:rFonts w:hAnsi="Times New Roman"/>
          <w:noProof/>
          <w:color w:val="000000"/>
        </w:rPr>
        <w:lastRenderedPageBreak/>
        <w:drawing>
          <wp:anchor distT="0" distB="0" distL="114300" distR="114300" simplePos="0" relativeHeight="251663360" behindDoc="1" locked="0" layoutInCell="1" allowOverlap="1" wp14:anchorId="0B0EEFC8" wp14:editId="57117098">
            <wp:simplePos x="0" y="0"/>
            <wp:positionH relativeFrom="column">
              <wp:posOffset>2413635</wp:posOffset>
            </wp:positionH>
            <wp:positionV relativeFrom="paragraph">
              <wp:posOffset>46355</wp:posOffset>
            </wp:positionV>
            <wp:extent cx="3554730" cy="2815590"/>
            <wp:effectExtent l="0" t="0" r="0" b="0"/>
            <wp:wrapTight wrapText="bothSides">
              <wp:wrapPolygon edited="0">
                <wp:start x="5788" y="438"/>
                <wp:lineTo x="0" y="1169"/>
                <wp:lineTo x="0" y="2192"/>
                <wp:lineTo x="10765" y="3069"/>
                <wp:lineTo x="0" y="4384"/>
                <wp:lineTo x="0" y="5261"/>
                <wp:lineTo x="1273" y="5407"/>
                <wp:lineTo x="0" y="6430"/>
                <wp:lineTo x="0" y="7161"/>
                <wp:lineTo x="1273" y="7746"/>
                <wp:lineTo x="0" y="8330"/>
                <wp:lineTo x="0" y="9061"/>
                <wp:lineTo x="1273" y="10084"/>
                <wp:lineTo x="232" y="10522"/>
                <wp:lineTo x="232" y="11107"/>
                <wp:lineTo x="1273" y="12422"/>
                <wp:lineTo x="347" y="12422"/>
                <wp:lineTo x="116" y="12861"/>
                <wp:lineTo x="116" y="18560"/>
                <wp:lineTo x="810" y="19437"/>
                <wp:lineTo x="1852" y="19437"/>
                <wp:lineTo x="1852" y="20022"/>
                <wp:lineTo x="19910" y="20022"/>
                <wp:lineTo x="21415" y="17099"/>
                <wp:lineTo x="19910" y="14760"/>
                <wp:lineTo x="20257" y="7746"/>
                <wp:lineTo x="20026" y="5261"/>
                <wp:lineTo x="10765" y="3069"/>
                <wp:lineTo x="12502" y="3069"/>
                <wp:lineTo x="15395" y="1608"/>
                <wp:lineTo x="15280" y="438"/>
                <wp:lineTo x="5788" y="438"/>
              </wp:wrapPolygon>
            </wp:wrapTight>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54730" cy="281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9A4" w:rsidRPr="003E39A4">
        <w:rPr>
          <w:rFonts w:hAnsi="Times New Roman" w:hint="eastAsia"/>
          <w:color w:val="000000"/>
        </w:rPr>
        <w:t>四、兩岸經貿統計</w:t>
      </w:r>
    </w:p>
    <w:p w:rsidR="003E39A4" w:rsidRPr="003E39A4" w:rsidRDefault="003E39A4" w:rsidP="003E39A4">
      <w:pPr>
        <w:widowControl/>
        <w:snapToGrid w:val="0"/>
        <w:spacing w:line="440" w:lineRule="exact"/>
        <w:ind w:leftChars="-75" w:left="1838" w:right="-142" w:hangingChars="630" w:hanging="2018"/>
        <w:jc w:val="both"/>
        <w:rPr>
          <w:rFonts w:eastAsia="標楷體"/>
          <w:b/>
          <w:bCs/>
          <w:kern w:val="0"/>
          <w:sz w:val="32"/>
          <w:szCs w:val="20"/>
        </w:rPr>
      </w:pPr>
      <w:r w:rsidRPr="003E39A4">
        <w:rPr>
          <w:rFonts w:eastAsia="標楷體" w:hint="eastAsia"/>
          <w:b/>
          <w:bCs/>
          <w:kern w:val="0"/>
          <w:sz w:val="32"/>
          <w:szCs w:val="20"/>
        </w:rPr>
        <w:t>（一）兩岸投資</w:t>
      </w:r>
    </w:p>
    <w:p w:rsidR="003E39A4" w:rsidRPr="003E39A4" w:rsidRDefault="003E39A4" w:rsidP="003E39A4">
      <w:pPr>
        <w:widowControl/>
        <w:snapToGrid w:val="0"/>
        <w:spacing w:line="440" w:lineRule="exact"/>
        <w:ind w:leftChars="77" w:left="1841" w:right="-142" w:hangingChars="517" w:hanging="1656"/>
        <w:jc w:val="both"/>
        <w:rPr>
          <w:rFonts w:eastAsia="標楷體"/>
          <w:b/>
          <w:bCs/>
          <w:kern w:val="0"/>
          <w:sz w:val="32"/>
          <w:szCs w:val="20"/>
        </w:rPr>
      </w:pPr>
      <w:r w:rsidRPr="003E39A4">
        <w:rPr>
          <w:rFonts w:eastAsia="標楷體" w:hint="eastAsia"/>
          <w:b/>
          <w:bCs/>
          <w:kern w:val="0"/>
          <w:sz w:val="32"/>
          <w:szCs w:val="20"/>
        </w:rPr>
        <w:t>１</w:t>
      </w:r>
      <w:r w:rsidRPr="003E39A4">
        <w:rPr>
          <w:rFonts w:ascii="標楷體" w:eastAsia="標楷體" w:hAnsi="標楷體" w:hint="eastAsia"/>
          <w:b/>
          <w:bCs/>
          <w:kern w:val="0"/>
          <w:sz w:val="32"/>
          <w:szCs w:val="20"/>
        </w:rPr>
        <w:t>、</w:t>
      </w:r>
      <w:r w:rsidRPr="003E39A4">
        <w:rPr>
          <w:rFonts w:eastAsia="標楷體" w:hint="eastAsia"/>
          <w:b/>
          <w:bCs/>
          <w:kern w:val="0"/>
          <w:sz w:val="32"/>
          <w:szCs w:val="20"/>
        </w:rPr>
        <w:t>我對中國大陸投資</w:t>
      </w:r>
    </w:p>
    <w:p w:rsidR="00CC64CF" w:rsidRPr="003E39A4" w:rsidRDefault="003E39A4" w:rsidP="003E39A4">
      <w:pPr>
        <w:snapToGrid w:val="0"/>
        <w:spacing w:before="120"/>
        <w:ind w:leftChars="150" w:left="640" w:hangingChars="100" w:hanging="280"/>
        <w:jc w:val="both"/>
        <w:rPr>
          <w:rFonts w:eastAsia="標楷體"/>
          <w:sz w:val="28"/>
          <w:szCs w:val="16"/>
        </w:rPr>
      </w:pPr>
      <w:r w:rsidRPr="003E39A4">
        <w:rPr>
          <w:rFonts w:eastAsia="標楷體" w:hint="eastAsia"/>
          <w:sz w:val="28"/>
          <w:szCs w:val="16"/>
        </w:rPr>
        <w:t>－</w:t>
      </w:r>
      <w:r w:rsidR="006A00CF" w:rsidRPr="006A00CF">
        <w:rPr>
          <w:rFonts w:eastAsia="標楷體" w:hint="eastAsia"/>
          <w:color w:val="000000"/>
          <w:sz w:val="28"/>
          <w:szCs w:val="16"/>
        </w:rPr>
        <w:t>2012</w:t>
      </w:r>
      <w:r w:rsidR="006A00CF" w:rsidRPr="006A00CF">
        <w:rPr>
          <w:rFonts w:eastAsia="標楷體" w:hint="eastAsia"/>
          <w:color w:val="000000"/>
          <w:sz w:val="28"/>
          <w:szCs w:val="16"/>
        </w:rPr>
        <w:t>年我對中國大陸投資件數為</w:t>
      </w:r>
      <w:r w:rsidR="006A00CF" w:rsidRPr="006A00CF">
        <w:rPr>
          <w:rFonts w:eastAsia="標楷體" w:hint="eastAsia"/>
          <w:color w:val="000000"/>
          <w:sz w:val="28"/>
          <w:szCs w:val="16"/>
        </w:rPr>
        <w:t>636</w:t>
      </w:r>
      <w:r w:rsidR="006A00CF" w:rsidRPr="006A00CF">
        <w:rPr>
          <w:rFonts w:eastAsia="標楷體" w:hint="eastAsia"/>
          <w:color w:val="000000"/>
          <w:sz w:val="28"/>
          <w:szCs w:val="16"/>
        </w:rPr>
        <w:t>件，金額為</w:t>
      </w:r>
      <w:r w:rsidR="006A00CF" w:rsidRPr="006A00CF">
        <w:rPr>
          <w:rFonts w:eastAsia="標楷體" w:hint="eastAsia"/>
          <w:color w:val="000000"/>
          <w:sz w:val="28"/>
          <w:szCs w:val="16"/>
        </w:rPr>
        <w:t>127.9</w:t>
      </w:r>
      <w:r w:rsidR="006A00CF" w:rsidRPr="006A00CF">
        <w:rPr>
          <w:rFonts w:eastAsia="標楷體" w:hint="eastAsia"/>
          <w:color w:val="000000"/>
          <w:sz w:val="28"/>
          <w:szCs w:val="16"/>
        </w:rPr>
        <w:t>億美元。累計</w:t>
      </w:r>
      <w:r w:rsidR="006A00CF" w:rsidRPr="006A00CF">
        <w:rPr>
          <w:rFonts w:eastAsia="標楷體" w:hint="eastAsia"/>
          <w:color w:val="000000"/>
          <w:sz w:val="28"/>
          <w:szCs w:val="16"/>
        </w:rPr>
        <w:t>1991</w:t>
      </w:r>
      <w:r w:rsidR="006A00CF" w:rsidRPr="006A00CF">
        <w:rPr>
          <w:rFonts w:eastAsia="標楷體" w:hint="eastAsia"/>
          <w:color w:val="000000"/>
          <w:sz w:val="28"/>
          <w:szCs w:val="16"/>
        </w:rPr>
        <w:t>年至</w:t>
      </w:r>
      <w:r w:rsidR="006A00CF" w:rsidRPr="006A00CF">
        <w:rPr>
          <w:rFonts w:eastAsia="標楷體" w:hint="eastAsia"/>
          <w:color w:val="000000"/>
          <w:sz w:val="28"/>
          <w:szCs w:val="16"/>
        </w:rPr>
        <w:t>2012</w:t>
      </w:r>
      <w:r w:rsidR="006A00CF" w:rsidRPr="006A00CF">
        <w:rPr>
          <w:rFonts w:eastAsia="標楷體" w:hint="eastAsia"/>
          <w:color w:val="000000"/>
          <w:sz w:val="28"/>
          <w:szCs w:val="16"/>
        </w:rPr>
        <w:t>年，台商赴中國大陸投資共計</w:t>
      </w:r>
      <w:r w:rsidR="006A00CF" w:rsidRPr="006A00CF">
        <w:rPr>
          <w:rFonts w:eastAsia="標楷體" w:hint="eastAsia"/>
          <w:color w:val="000000"/>
          <w:sz w:val="28"/>
          <w:szCs w:val="16"/>
        </w:rPr>
        <w:t>1,244.9</w:t>
      </w:r>
      <w:r w:rsidR="006A00CF" w:rsidRPr="006A00CF">
        <w:rPr>
          <w:rFonts w:eastAsia="標楷體" w:hint="eastAsia"/>
          <w:color w:val="000000"/>
          <w:sz w:val="28"/>
          <w:szCs w:val="16"/>
        </w:rPr>
        <w:t>億美元。</w:t>
      </w:r>
      <w:r w:rsidR="006A00CF" w:rsidRPr="006A00CF">
        <w:rPr>
          <w:rFonts w:eastAsia="標楷體" w:hint="eastAsia"/>
          <w:color w:val="000000"/>
          <w:sz w:val="28"/>
          <w:szCs w:val="16"/>
        </w:rPr>
        <w:t>(</w:t>
      </w:r>
      <w:r w:rsidR="006A00CF" w:rsidRPr="006A00CF">
        <w:rPr>
          <w:rFonts w:eastAsia="標楷體" w:hint="eastAsia"/>
          <w:color w:val="000000"/>
          <w:sz w:val="28"/>
          <w:szCs w:val="16"/>
        </w:rPr>
        <w:t>以上單年、累計之件數及金額均含經核准補辦案件</w:t>
      </w:r>
      <w:r w:rsidR="006A00CF" w:rsidRPr="006A00CF">
        <w:rPr>
          <w:rFonts w:eastAsia="標楷體" w:hint="eastAsia"/>
          <w:color w:val="000000"/>
          <w:sz w:val="28"/>
          <w:szCs w:val="16"/>
        </w:rPr>
        <w:t>)</w:t>
      </w:r>
      <w:r w:rsidRPr="003E39A4">
        <w:rPr>
          <w:rFonts w:eastAsia="標楷體" w:hint="eastAsia"/>
          <w:color w:val="000000"/>
          <w:sz w:val="28"/>
          <w:szCs w:val="16"/>
        </w:rPr>
        <w:t>。</w:t>
      </w:r>
    </w:p>
    <w:p w:rsidR="006A00CF" w:rsidRPr="00896C1C" w:rsidRDefault="006A00CF" w:rsidP="006A00CF">
      <w:pPr>
        <w:snapToGrid w:val="0"/>
        <w:spacing w:line="320" w:lineRule="exact"/>
        <w:ind w:right="-573"/>
        <w:jc w:val="center"/>
        <w:rPr>
          <w:rFonts w:eastAsia="標楷體"/>
          <w:b/>
          <w:bCs/>
          <w:sz w:val="28"/>
        </w:rPr>
      </w:pPr>
      <w:r w:rsidRPr="00896C1C">
        <w:rPr>
          <w:rFonts w:eastAsia="標楷體" w:hint="eastAsia"/>
          <w:b/>
          <w:bCs/>
          <w:sz w:val="28"/>
        </w:rPr>
        <w:t>表</w:t>
      </w:r>
      <w:r w:rsidRPr="00896C1C">
        <w:rPr>
          <w:rFonts w:eastAsia="標楷體"/>
          <w:b/>
          <w:bCs/>
          <w:sz w:val="28"/>
        </w:rPr>
        <w:t xml:space="preserve">4-1  </w:t>
      </w:r>
      <w:r w:rsidRPr="00896C1C">
        <w:rPr>
          <w:rFonts w:eastAsia="標楷體" w:hint="eastAsia"/>
          <w:b/>
          <w:bCs/>
          <w:sz w:val="28"/>
        </w:rPr>
        <w:t>台商赴中國大陸投資概況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6A00CF" w:rsidRPr="00896C1C" w:rsidTr="001C6755">
        <w:trPr>
          <w:cantSplit/>
        </w:trPr>
        <w:tc>
          <w:tcPr>
            <w:tcW w:w="1648" w:type="dxa"/>
            <w:vMerge w:val="restart"/>
            <w:tcBorders>
              <w:left w:val="nil"/>
            </w:tcBorders>
          </w:tcPr>
          <w:p w:rsidR="006A00CF" w:rsidRPr="00896C1C" w:rsidRDefault="006A00CF" w:rsidP="001C6755">
            <w:pPr>
              <w:adjustRightInd w:val="0"/>
              <w:snapToGrid w:val="0"/>
              <w:jc w:val="center"/>
              <w:rPr>
                <w:rFonts w:eastAsia="標楷體"/>
              </w:rPr>
            </w:pPr>
            <w:r w:rsidRPr="00896C1C">
              <w:rPr>
                <w:rFonts w:eastAsia="標楷體" w:hint="eastAsia"/>
              </w:rPr>
              <w:t>年月別</w:t>
            </w:r>
          </w:p>
        </w:tc>
        <w:tc>
          <w:tcPr>
            <w:tcW w:w="4436" w:type="dxa"/>
            <w:gridSpan w:val="3"/>
          </w:tcPr>
          <w:p w:rsidR="006A00CF" w:rsidRPr="00896C1C" w:rsidRDefault="006A00CF" w:rsidP="001C6755">
            <w:pPr>
              <w:adjustRightInd w:val="0"/>
              <w:snapToGrid w:val="0"/>
              <w:jc w:val="center"/>
              <w:rPr>
                <w:rFonts w:eastAsia="標楷體"/>
                <w:b/>
                <w:bCs/>
                <w:sz w:val="28"/>
              </w:rPr>
            </w:pPr>
            <w:r w:rsidRPr="00896C1C">
              <w:rPr>
                <w:rFonts w:eastAsia="標楷體" w:hint="eastAsia"/>
              </w:rPr>
              <w:t>經濟部核准資料</w:t>
            </w:r>
          </w:p>
        </w:tc>
        <w:tc>
          <w:tcPr>
            <w:tcW w:w="3304" w:type="dxa"/>
            <w:gridSpan w:val="2"/>
            <w:tcBorders>
              <w:right w:val="nil"/>
            </w:tcBorders>
          </w:tcPr>
          <w:p w:rsidR="006A00CF" w:rsidRPr="00896C1C" w:rsidRDefault="006A00CF" w:rsidP="001C6755">
            <w:pPr>
              <w:adjustRightInd w:val="0"/>
              <w:snapToGrid w:val="0"/>
              <w:jc w:val="center"/>
              <w:rPr>
                <w:rFonts w:eastAsia="標楷體"/>
                <w:b/>
                <w:bCs/>
                <w:sz w:val="28"/>
              </w:rPr>
            </w:pPr>
            <w:r w:rsidRPr="00896C1C">
              <w:rPr>
                <w:rFonts w:eastAsia="標楷體" w:hint="eastAsia"/>
              </w:rPr>
              <w:t>中國大陸對外宣布</w:t>
            </w:r>
          </w:p>
        </w:tc>
      </w:tr>
      <w:tr w:rsidR="006A00CF" w:rsidRPr="00896C1C" w:rsidTr="001C6755">
        <w:trPr>
          <w:cantSplit/>
        </w:trPr>
        <w:tc>
          <w:tcPr>
            <w:tcW w:w="1648" w:type="dxa"/>
            <w:vMerge/>
            <w:tcBorders>
              <w:left w:val="nil"/>
            </w:tcBorders>
          </w:tcPr>
          <w:p w:rsidR="006A00CF" w:rsidRPr="00896C1C" w:rsidRDefault="006A00CF" w:rsidP="001C6755">
            <w:pPr>
              <w:adjustRightInd w:val="0"/>
              <w:snapToGrid w:val="0"/>
              <w:jc w:val="center"/>
              <w:rPr>
                <w:rFonts w:eastAsia="標楷體"/>
                <w:b/>
                <w:bCs/>
                <w:sz w:val="28"/>
              </w:rPr>
            </w:pPr>
          </w:p>
        </w:tc>
        <w:tc>
          <w:tcPr>
            <w:tcW w:w="1394" w:type="dxa"/>
            <w:vMerge w:val="restart"/>
          </w:tcPr>
          <w:p w:rsidR="006A00CF" w:rsidRPr="00896C1C" w:rsidRDefault="006A00CF" w:rsidP="001C6755">
            <w:pPr>
              <w:adjustRightInd w:val="0"/>
              <w:snapToGrid w:val="0"/>
              <w:jc w:val="center"/>
              <w:rPr>
                <w:rFonts w:eastAsia="標楷體"/>
                <w:b/>
                <w:bCs/>
                <w:sz w:val="28"/>
              </w:rPr>
            </w:pPr>
            <w:r w:rsidRPr="00896C1C">
              <w:rPr>
                <w:rFonts w:eastAsia="標楷體" w:hint="eastAsia"/>
                <w:sz w:val="22"/>
              </w:rPr>
              <w:t>數量</w:t>
            </w:r>
            <w:r w:rsidRPr="00896C1C">
              <w:rPr>
                <w:rFonts w:eastAsia="標楷體" w:hint="eastAsia"/>
                <w:sz w:val="22"/>
              </w:rPr>
              <w:t>*</w:t>
            </w:r>
            <w:r w:rsidRPr="00896C1C">
              <w:rPr>
                <w:rFonts w:eastAsia="標楷體" w:hint="eastAsia"/>
                <w:sz w:val="22"/>
              </w:rPr>
              <w:br/>
            </w:r>
            <w:r w:rsidRPr="00896C1C">
              <w:rPr>
                <w:rFonts w:eastAsia="標楷體" w:hint="eastAsia"/>
                <w:sz w:val="22"/>
              </w:rPr>
              <w:t>（件）</w:t>
            </w:r>
          </w:p>
        </w:tc>
        <w:tc>
          <w:tcPr>
            <w:tcW w:w="1521" w:type="dxa"/>
            <w:vMerge w:val="restart"/>
          </w:tcPr>
          <w:p w:rsidR="006A00CF" w:rsidRPr="00896C1C" w:rsidRDefault="006A00CF" w:rsidP="001C6755">
            <w:pPr>
              <w:adjustRightInd w:val="0"/>
              <w:snapToGrid w:val="0"/>
              <w:jc w:val="center"/>
              <w:rPr>
                <w:rFonts w:eastAsia="標楷體"/>
                <w:sz w:val="22"/>
              </w:rPr>
            </w:pPr>
            <w:r w:rsidRPr="00896C1C">
              <w:rPr>
                <w:rFonts w:eastAsia="標楷體" w:hint="eastAsia"/>
                <w:sz w:val="22"/>
              </w:rPr>
              <w:t>金額</w:t>
            </w:r>
            <w:r w:rsidRPr="00896C1C">
              <w:rPr>
                <w:rFonts w:eastAsia="標楷體" w:hint="eastAsia"/>
                <w:sz w:val="22"/>
              </w:rPr>
              <w:t>*</w:t>
            </w:r>
          </w:p>
          <w:p w:rsidR="006A00CF" w:rsidRPr="00896C1C" w:rsidRDefault="006A00CF" w:rsidP="001C6755">
            <w:pPr>
              <w:adjustRightInd w:val="0"/>
              <w:snapToGrid w:val="0"/>
              <w:jc w:val="center"/>
              <w:rPr>
                <w:rFonts w:eastAsia="標楷體"/>
                <w:b/>
                <w:bCs/>
                <w:sz w:val="28"/>
              </w:rPr>
            </w:pP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c>
          <w:tcPr>
            <w:tcW w:w="1521" w:type="dxa"/>
            <w:vMerge w:val="restart"/>
          </w:tcPr>
          <w:p w:rsidR="006A00CF" w:rsidRPr="00896C1C" w:rsidRDefault="006A00CF" w:rsidP="001C6755">
            <w:pPr>
              <w:adjustRightInd w:val="0"/>
              <w:snapToGrid w:val="0"/>
              <w:jc w:val="center"/>
              <w:rPr>
                <w:rFonts w:eastAsia="標楷體"/>
                <w:sz w:val="22"/>
              </w:rPr>
            </w:pPr>
            <w:r w:rsidRPr="00896C1C">
              <w:rPr>
                <w:rFonts w:eastAsia="標楷體" w:hint="eastAsia"/>
                <w:sz w:val="22"/>
              </w:rPr>
              <w:t>平均投資</w:t>
            </w:r>
            <w:r w:rsidRPr="00896C1C">
              <w:rPr>
                <w:rFonts w:eastAsia="標楷體" w:hint="eastAsia"/>
                <w:sz w:val="16"/>
              </w:rPr>
              <w:t>**</w:t>
            </w:r>
          </w:p>
          <w:p w:rsidR="006A00CF" w:rsidRPr="00896C1C" w:rsidRDefault="006A00CF" w:rsidP="001C6755">
            <w:pPr>
              <w:adjustRightInd w:val="0"/>
              <w:snapToGrid w:val="0"/>
              <w:jc w:val="center"/>
              <w:rPr>
                <w:rFonts w:eastAsia="標楷體"/>
                <w:b/>
                <w:bCs/>
                <w:sz w:val="28"/>
              </w:rPr>
            </w:pPr>
            <w:r w:rsidRPr="00896C1C">
              <w:rPr>
                <w:rFonts w:eastAsia="標楷體" w:hint="eastAsia"/>
                <w:sz w:val="22"/>
              </w:rPr>
              <w:t>規模</w:t>
            </w:r>
            <w:r w:rsidRPr="00896C1C">
              <w:rPr>
                <w:rFonts w:eastAsia="標楷體" w:hint="eastAsia"/>
                <w:sz w:val="22"/>
              </w:rPr>
              <w:t>(</w:t>
            </w:r>
            <w:r w:rsidRPr="00896C1C">
              <w:rPr>
                <w:rFonts w:eastAsia="標楷體" w:hint="eastAsia"/>
                <w:sz w:val="22"/>
              </w:rPr>
              <w:t>萬美元</w:t>
            </w:r>
            <w:r w:rsidRPr="00896C1C">
              <w:rPr>
                <w:rFonts w:eastAsia="標楷體" w:hint="eastAsia"/>
                <w:sz w:val="22"/>
              </w:rPr>
              <w:t>)</w:t>
            </w:r>
          </w:p>
        </w:tc>
        <w:tc>
          <w:tcPr>
            <w:tcW w:w="3304" w:type="dxa"/>
            <w:gridSpan w:val="2"/>
            <w:tcBorders>
              <w:bottom w:val="nil"/>
              <w:right w:val="nil"/>
            </w:tcBorders>
          </w:tcPr>
          <w:p w:rsidR="006A00CF" w:rsidRPr="00896C1C" w:rsidRDefault="006A00CF" w:rsidP="001C6755">
            <w:pPr>
              <w:adjustRightInd w:val="0"/>
              <w:snapToGrid w:val="0"/>
              <w:jc w:val="center"/>
              <w:rPr>
                <w:rFonts w:eastAsia="標楷體"/>
                <w:b/>
                <w:bCs/>
                <w:sz w:val="28"/>
              </w:rPr>
            </w:pPr>
            <w:r w:rsidRPr="00896C1C">
              <w:rPr>
                <w:rFonts w:eastAsia="標楷體" w:hint="eastAsia"/>
                <w:sz w:val="22"/>
              </w:rPr>
              <w:t>實際金額</w:t>
            </w: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r>
      <w:tr w:rsidR="006A00CF" w:rsidRPr="00896C1C" w:rsidTr="001C6755">
        <w:trPr>
          <w:cantSplit/>
          <w:trHeight w:hRule="exact" w:val="318"/>
        </w:trPr>
        <w:tc>
          <w:tcPr>
            <w:tcW w:w="1648" w:type="dxa"/>
            <w:vMerge/>
            <w:tcBorders>
              <w:left w:val="nil"/>
              <w:bottom w:val="single" w:sz="4" w:space="0" w:color="auto"/>
            </w:tcBorders>
          </w:tcPr>
          <w:p w:rsidR="006A00CF" w:rsidRPr="00896C1C" w:rsidRDefault="006A00CF" w:rsidP="001C6755">
            <w:pPr>
              <w:adjustRightInd w:val="0"/>
              <w:snapToGrid w:val="0"/>
              <w:jc w:val="center"/>
              <w:rPr>
                <w:rFonts w:eastAsia="標楷體"/>
                <w:b/>
                <w:bCs/>
                <w:sz w:val="28"/>
              </w:rPr>
            </w:pPr>
          </w:p>
        </w:tc>
        <w:tc>
          <w:tcPr>
            <w:tcW w:w="1394" w:type="dxa"/>
            <w:vMerge/>
            <w:tcBorders>
              <w:bottom w:val="single" w:sz="4" w:space="0" w:color="auto"/>
            </w:tcBorders>
          </w:tcPr>
          <w:p w:rsidR="006A00CF" w:rsidRPr="00896C1C" w:rsidRDefault="006A00CF" w:rsidP="001C6755">
            <w:pPr>
              <w:adjustRightInd w:val="0"/>
              <w:snapToGrid w:val="0"/>
              <w:jc w:val="center"/>
              <w:rPr>
                <w:rFonts w:eastAsia="標楷體"/>
                <w:b/>
                <w:bCs/>
                <w:sz w:val="28"/>
              </w:rPr>
            </w:pPr>
          </w:p>
        </w:tc>
        <w:tc>
          <w:tcPr>
            <w:tcW w:w="1521" w:type="dxa"/>
            <w:vMerge/>
            <w:tcBorders>
              <w:bottom w:val="single" w:sz="4" w:space="0" w:color="auto"/>
            </w:tcBorders>
          </w:tcPr>
          <w:p w:rsidR="006A00CF" w:rsidRPr="00896C1C" w:rsidRDefault="006A00CF" w:rsidP="001C6755">
            <w:pPr>
              <w:adjustRightInd w:val="0"/>
              <w:snapToGrid w:val="0"/>
              <w:jc w:val="center"/>
              <w:rPr>
                <w:rFonts w:eastAsia="標楷體"/>
                <w:b/>
                <w:bCs/>
                <w:sz w:val="28"/>
              </w:rPr>
            </w:pPr>
          </w:p>
        </w:tc>
        <w:tc>
          <w:tcPr>
            <w:tcW w:w="1521" w:type="dxa"/>
            <w:vMerge/>
            <w:tcBorders>
              <w:bottom w:val="single" w:sz="4" w:space="0" w:color="auto"/>
            </w:tcBorders>
          </w:tcPr>
          <w:p w:rsidR="006A00CF" w:rsidRPr="00896C1C" w:rsidRDefault="006A00CF" w:rsidP="001C6755">
            <w:pPr>
              <w:adjustRightInd w:val="0"/>
              <w:snapToGrid w:val="0"/>
              <w:jc w:val="center"/>
              <w:rPr>
                <w:rFonts w:eastAsia="標楷體"/>
                <w:b/>
                <w:bCs/>
                <w:sz w:val="28"/>
              </w:rPr>
            </w:pPr>
          </w:p>
        </w:tc>
        <w:tc>
          <w:tcPr>
            <w:tcW w:w="1521" w:type="dxa"/>
            <w:tcBorders>
              <w:top w:val="nil"/>
              <w:bottom w:val="single" w:sz="4" w:space="0" w:color="auto"/>
            </w:tcBorders>
          </w:tcPr>
          <w:p w:rsidR="006A00CF" w:rsidRPr="00896C1C" w:rsidRDefault="006A00CF" w:rsidP="001C6755">
            <w:pPr>
              <w:adjustRightInd w:val="0"/>
              <w:snapToGrid w:val="0"/>
              <w:jc w:val="center"/>
              <w:rPr>
                <w:rFonts w:eastAsia="標楷體"/>
                <w:b/>
                <w:bCs/>
                <w:sz w:val="28"/>
              </w:rPr>
            </w:pPr>
          </w:p>
        </w:tc>
        <w:tc>
          <w:tcPr>
            <w:tcW w:w="1783" w:type="dxa"/>
            <w:tcBorders>
              <w:bottom w:val="single" w:sz="4" w:space="0" w:color="auto"/>
              <w:right w:val="nil"/>
            </w:tcBorders>
          </w:tcPr>
          <w:p w:rsidR="006A00CF" w:rsidRPr="00896C1C" w:rsidRDefault="006A00CF" w:rsidP="001C6755">
            <w:pPr>
              <w:adjustRightInd w:val="0"/>
              <w:snapToGrid w:val="0"/>
              <w:jc w:val="center"/>
              <w:rPr>
                <w:rFonts w:eastAsia="標楷體"/>
                <w:b/>
                <w:bCs/>
                <w:sz w:val="28"/>
              </w:rPr>
            </w:pPr>
            <w:r w:rsidRPr="00896C1C">
              <w:rPr>
                <w:rFonts w:eastAsia="標楷體" w:hint="eastAsia"/>
                <w:spacing w:val="-24"/>
                <w:sz w:val="22"/>
              </w:rPr>
              <w:t>占外資比重</w:t>
            </w:r>
            <w:r w:rsidRPr="00896C1C">
              <w:rPr>
                <w:rFonts w:eastAsia="標楷體" w:hint="eastAsia"/>
                <w:spacing w:val="-24"/>
                <w:sz w:val="22"/>
              </w:rPr>
              <w:t>(</w:t>
            </w:r>
            <w:r w:rsidRPr="00896C1C">
              <w:rPr>
                <w:rFonts w:eastAsia="標楷體" w:hint="eastAsia"/>
                <w:spacing w:val="-24"/>
                <w:sz w:val="22"/>
              </w:rPr>
              <w:t>％</w:t>
            </w:r>
            <w:r w:rsidRPr="00896C1C">
              <w:rPr>
                <w:rFonts w:eastAsia="標楷體" w:hint="eastAsia"/>
                <w:spacing w:val="-24"/>
                <w:sz w:val="22"/>
              </w:rPr>
              <w:t>)</w:t>
            </w:r>
          </w:p>
        </w:tc>
      </w:tr>
      <w:tr w:rsidR="006A00CF" w:rsidRPr="00896C1C" w:rsidTr="001C6755">
        <w:trPr>
          <w:trHeight w:hRule="exact" w:val="397"/>
        </w:trPr>
        <w:tc>
          <w:tcPr>
            <w:tcW w:w="1648" w:type="dxa"/>
            <w:tcBorders>
              <w:top w:val="nil"/>
              <w:left w:val="nil"/>
              <w:bottom w:val="nil"/>
            </w:tcBorders>
            <w:vAlign w:val="center"/>
          </w:tcPr>
          <w:p w:rsidR="006A00CF" w:rsidRPr="00896C1C" w:rsidRDefault="006A00CF" w:rsidP="001C6755">
            <w:pPr>
              <w:adjustRightInd w:val="0"/>
              <w:snapToGrid w:val="0"/>
              <w:spacing w:line="260" w:lineRule="atLeast"/>
              <w:jc w:val="center"/>
              <w:rPr>
                <w:rFonts w:eastAsia="標楷體"/>
              </w:rPr>
            </w:pPr>
            <w:r w:rsidRPr="00896C1C">
              <w:rPr>
                <w:rFonts w:eastAsia="標楷體" w:hint="eastAsia"/>
              </w:rPr>
              <w:t>2009</w:t>
            </w:r>
            <w:r w:rsidRPr="00896C1C">
              <w:rPr>
                <w:rFonts w:eastAsia="標楷體" w:hint="eastAsia"/>
              </w:rPr>
              <w:t>年</w:t>
            </w:r>
          </w:p>
        </w:tc>
        <w:tc>
          <w:tcPr>
            <w:tcW w:w="1394" w:type="dxa"/>
            <w:tcBorders>
              <w:top w:val="nil"/>
              <w:bottom w:val="nil"/>
              <w:right w:val="nil"/>
            </w:tcBorders>
            <w:vAlign w:val="center"/>
          </w:tcPr>
          <w:p w:rsidR="006A00CF" w:rsidRPr="00896C1C" w:rsidRDefault="006A00CF" w:rsidP="001C6755">
            <w:pPr>
              <w:adjustRightInd w:val="0"/>
              <w:snapToGrid w:val="0"/>
              <w:spacing w:line="260" w:lineRule="atLeast"/>
              <w:jc w:val="center"/>
              <w:rPr>
                <w:rFonts w:eastAsia="標楷體"/>
                <w:b/>
                <w:bCs/>
                <w:sz w:val="28"/>
              </w:rPr>
            </w:pPr>
            <w:r w:rsidRPr="00896C1C">
              <w:rPr>
                <w:rFonts w:eastAsia="標楷體" w:hint="eastAsia"/>
                <w:sz w:val="22"/>
              </w:rPr>
              <w:t>590</w:t>
            </w:r>
          </w:p>
        </w:tc>
        <w:tc>
          <w:tcPr>
            <w:tcW w:w="1521" w:type="dxa"/>
            <w:tcBorders>
              <w:top w:val="nil"/>
              <w:left w:val="nil"/>
              <w:bottom w:val="nil"/>
              <w:right w:val="nil"/>
            </w:tcBorders>
            <w:vAlign w:val="center"/>
          </w:tcPr>
          <w:p w:rsidR="006A00CF" w:rsidRPr="00896C1C" w:rsidRDefault="006A00CF" w:rsidP="001C6755">
            <w:pPr>
              <w:adjustRightInd w:val="0"/>
              <w:snapToGrid w:val="0"/>
              <w:spacing w:line="260" w:lineRule="atLeast"/>
              <w:jc w:val="center"/>
              <w:rPr>
                <w:rFonts w:eastAsia="標楷體"/>
                <w:b/>
                <w:bCs/>
                <w:sz w:val="28"/>
              </w:rPr>
            </w:pPr>
            <w:r w:rsidRPr="00896C1C">
              <w:rPr>
                <w:rFonts w:eastAsia="標楷體" w:hint="eastAsia"/>
                <w:sz w:val="22"/>
              </w:rPr>
              <w:t>71.4</w:t>
            </w:r>
          </w:p>
        </w:tc>
        <w:tc>
          <w:tcPr>
            <w:tcW w:w="1521" w:type="dxa"/>
            <w:tcBorders>
              <w:top w:val="nil"/>
              <w:left w:val="nil"/>
              <w:bottom w:val="nil"/>
              <w:right w:val="nil"/>
            </w:tcBorders>
            <w:vAlign w:val="center"/>
          </w:tcPr>
          <w:p w:rsidR="006A00CF" w:rsidRPr="00896C1C" w:rsidRDefault="006A00CF" w:rsidP="001C6755">
            <w:pPr>
              <w:adjustRightInd w:val="0"/>
              <w:snapToGrid w:val="0"/>
              <w:spacing w:line="260" w:lineRule="atLeast"/>
              <w:jc w:val="center"/>
              <w:rPr>
                <w:rFonts w:eastAsia="標楷體"/>
                <w:b/>
                <w:bCs/>
                <w:sz w:val="28"/>
              </w:rPr>
            </w:pPr>
            <w:r w:rsidRPr="00896C1C">
              <w:rPr>
                <w:rFonts w:eastAsia="標楷體" w:hint="eastAsia"/>
                <w:sz w:val="22"/>
              </w:rPr>
              <w:t>2,433.1</w:t>
            </w:r>
          </w:p>
        </w:tc>
        <w:tc>
          <w:tcPr>
            <w:tcW w:w="1521" w:type="dxa"/>
            <w:tcBorders>
              <w:top w:val="nil"/>
              <w:left w:val="nil"/>
              <w:bottom w:val="nil"/>
              <w:right w:val="nil"/>
            </w:tcBorders>
            <w:vAlign w:val="center"/>
          </w:tcPr>
          <w:p w:rsidR="006A00CF" w:rsidRPr="00896C1C" w:rsidRDefault="006A00CF" w:rsidP="001C6755">
            <w:pPr>
              <w:adjustRightInd w:val="0"/>
              <w:snapToGrid w:val="0"/>
              <w:spacing w:line="260" w:lineRule="atLeast"/>
              <w:jc w:val="center"/>
              <w:rPr>
                <w:rFonts w:eastAsia="標楷體"/>
                <w:b/>
                <w:bCs/>
                <w:sz w:val="28"/>
              </w:rPr>
            </w:pPr>
            <w:r w:rsidRPr="00896C1C">
              <w:rPr>
                <w:rFonts w:eastAsia="標楷體" w:hint="eastAsia"/>
                <w:sz w:val="22"/>
              </w:rPr>
              <w:t>18.8</w:t>
            </w:r>
          </w:p>
        </w:tc>
        <w:tc>
          <w:tcPr>
            <w:tcW w:w="1783" w:type="dxa"/>
            <w:tcBorders>
              <w:top w:val="nil"/>
              <w:left w:val="nil"/>
              <w:bottom w:val="nil"/>
              <w:right w:val="nil"/>
            </w:tcBorders>
            <w:vAlign w:val="center"/>
          </w:tcPr>
          <w:p w:rsidR="006A00CF" w:rsidRPr="00896C1C" w:rsidRDefault="006A00CF" w:rsidP="001C6755">
            <w:pPr>
              <w:adjustRightInd w:val="0"/>
              <w:snapToGrid w:val="0"/>
              <w:spacing w:line="260" w:lineRule="atLeast"/>
              <w:jc w:val="center"/>
              <w:rPr>
                <w:rFonts w:eastAsia="標楷體"/>
                <w:b/>
                <w:bCs/>
                <w:sz w:val="28"/>
              </w:rPr>
            </w:pPr>
            <w:r w:rsidRPr="00896C1C">
              <w:rPr>
                <w:rFonts w:eastAsia="標楷體" w:hint="eastAsia"/>
                <w:sz w:val="22"/>
              </w:rPr>
              <w:t>5.2</w:t>
            </w:r>
          </w:p>
        </w:tc>
      </w:tr>
      <w:tr w:rsidR="006A00CF" w:rsidRPr="00896C1C" w:rsidTr="001C6755">
        <w:trPr>
          <w:trHeight w:hRule="exact" w:val="397"/>
        </w:trPr>
        <w:tc>
          <w:tcPr>
            <w:tcW w:w="1648" w:type="dxa"/>
            <w:tcBorders>
              <w:top w:val="nil"/>
              <w:left w:val="nil"/>
              <w:bottom w:val="nil"/>
            </w:tcBorders>
            <w:vAlign w:val="center"/>
          </w:tcPr>
          <w:p w:rsidR="006A00CF" w:rsidRPr="00896C1C" w:rsidRDefault="006A00CF" w:rsidP="001C6755">
            <w:pPr>
              <w:adjustRightInd w:val="0"/>
              <w:snapToGrid w:val="0"/>
              <w:spacing w:line="260" w:lineRule="atLeast"/>
              <w:jc w:val="center"/>
              <w:rPr>
                <w:rFonts w:eastAsia="標楷體"/>
              </w:rPr>
            </w:pPr>
            <w:r w:rsidRPr="00896C1C">
              <w:rPr>
                <w:rFonts w:eastAsia="標楷體" w:hint="eastAsia"/>
              </w:rPr>
              <w:t>2010</w:t>
            </w:r>
            <w:r w:rsidRPr="00896C1C">
              <w:rPr>
                <w:rFonts w:eastAsia="標楷體" w:hint="eastAsia"/>
              </w:rPr>
              <w:t>年</w:t>
            </w:r>
          </w:p>
        </w:tc>
        <w:tc>
          <w:tcPr>
            <w:tcW w:w="1394" w:type="dxa"/>
            <w:tcBorders>
              <w:top w:val="nil"/>
              <w:bottom w:val="nil"/>
              <w:right w:val="nil"/>
            </w:tcBorders>
            <w:vAlign w:val="center"/>
          </w:tcPr>
          <w:p w:rsidR="006A00CF" w:rsidRPr="00896C1C" w:rsidRDefault="006A00CF" w:rsidP="001C6755">
            <w:pPr>
              <w:adjustRightInd w:val="0"/>
              <w:snapToGrid w:val="0"/>
              <w:spacing w:line="260" w:lineRule="atLeast"/>
              <w:jc w:val="center"/>
              <w:rPr>
                <w:rFonts w:eastAsia="標楷體"/>
                <w:b/>
                <w:bCs/>
                <w:sz w:val="28"/>
              </w:rPr>
            </w:pPr>
            <w:r w:rsidRPr="00896C1C">
              <w:rPr>
                <w:rFonts w:eastAsia="標楷體" w:hint="eastAsia"/>
                <w:sz w:val="22"/>
              </w:rPr>
              <w:t>914</w:t>
            </w:r>
          </w:p>
        </w:tc>
        <w:tc>
          <w:tcPr>
            <w:tcW w:w="1521" w:type="dxa"/>
            <w:tcBorders>
              <w:top w:val="nil"/>
              <w:left w:val="nil"/>
              <w:bottom w:val="nil"/>
              <w:right w:val="nil"/>
            </w:tcBorders>
            <w:vAlign w:val="center"/>
          </w:tcPr>
          <w:p w:rsidR="006A00CF" w:rsidRPr="00896C1C" w:rsidRDefault="006A00CF" w:rsidP="001C6755">
            <w:pPr>
              <w:adjustRightInd w:val="0"/>
              <w:snapToGrid w:val="0"/>
              <w:spacing w:line="260" w:lineRule="atLeast"/>
              <w:jc w:val="center"/>
              <w:rPr>
                <w:rFonts w:eastAsia="標楷體"/>
                <w:b/>
                <w:bCs/>
                <w:sz w:val="28"/>
              </w:rPr>
            </w:pPr>
            <w:r w:rsidRPr="00896C1C">
              <w:rPr>
                <w:rFonts w:eastAsia="標楷體" w:hint="eastAsia"/>
                <w:sz w:val="22"/>
              </w:rPr>
              <w:t>146.2</w:t>
            </w:r>
          </w:p>
        </w:tc>
        <w:tc>
          <w:tcPr>
            <w:tcW w:w="1521" w:type="dxa"/>
            <w:tcBorders>
              <w:top w:val="nil"/>
              <w:left w:val="nil"/>
              <w:bottom w:val="nil"/>
              <w:right w:val="nil"/>
            </w:tcBorders>
            <w:vAlign w:val="center"/>
          </w:tcPr>
          <w:p w:rsidR="006A00CF" w:rsidRPr="00896C1C" w:rsidRDefault="006A00CF" w:rsidP="001C6755">
            <w:pPr>
              <w:adjustRightInd w:val="0"/>
              <w:snapToGrid w:val="0"/>
              <w:spacing w:line="260" w:lineRule="atLeast"/>
              <w:jc w:val="center"/>
              <w:rPr>
                <w:rFonts w:eastAsia="標楷體"/>
                <w:b/>
                <w:bCs/>
                <w:sz w:val="28"/>
              </w:rPr>
            </w:pPr>
            <w:r w:rsidRPr="00896C1C">
              <w:rPr>
                <w:rFonts w:eastAsia="標楷體" w:hint="eastAsia"/>
                <w:sz w:val="22"/>
              </w:rPr>
              <w:t>2,361.0</w:t>
            </w:r>
          </w:p>
        </w:tc>
        <w:tc>
          <w:tcPr>
            <w:tcW w:w="1521" w:type="dxa"/>
            <w:tcBorders>
              <w:top w:val="nil"/>
              <w:left w:val="nil"/>
              <w:bottom w:val="nil"/>
              <w:right w:val="nil"/>
            </w:tcBorders>
            <w:vAlign w:val="center"/>
          </w:tcPr>
          <w:p w:rsidR="006A00CF" w:rsidRPr="00896C1C" w:rsidRDefault="006A00CF" w:rsidP="001C6755">
            <w:pPr>
              <w:adjustRightInd w:val="0"/>
              <w:snapToGrid w:val="0"/>
              <w:spacing w:line="260" w:lineRule="atLeast"/>
              <w:jc w:val="center"/>
              <w:rPr>
                <w:rFonts w:eastAsia="標楷體"/>
                <w:b/>
                <w:bCs/>
                <w:sz w:val="28"/>
              </w:rPr>
            </w:pPr>
            <w:r w:rsidRPr="00896C1C">
              <w:rPr>
                <w:rFonts w:eastAsia="標楷體" w:hint="eastAsia"/>
                <w:sz w:val="22"/>
              </w:rPr>
              <w:t>24.8</w:t>
            </w:r>
          </w:p>
        </w:tc>
        <w:tc>
          <w:tcPr>
            <w:tcW w:w="1783" w:type="dxa"/>
            <w:tcBorders>
              <w:top w:val="nil"/>
              <w:left w:val="nil"/>
              <w:bottom w:val="nil"/>
              <w:right w:val="nil"/>
            </w:tcBorders>
            <w:vAlign w:val="center"/>
          </w:tcPr>
          <w:p w:rsidR="006A00CF" w:rsidRPr="00896C1C" w:rsidRDefault="006A00CF" w:rsidP="001C6755">
            <w:pPr>
              <w:adjustRightInd w:val="0"/>
              <w:snapToGrid w:val="0"/>
              <w:spacing w:line="260" w:lineRule="atLeast"/>
              <w:jc w:val="center"/>
              <w:rPr>
                <w:rFonts w:eastAsia="標楷體"/>
                <w:b/>
                <w:bCs/>
                <w:sz w:val="28"/>
              </w:rPr>
            </w:pPr>
            <w:r w:rsidRPr="00896C1C">
              <w:rPr>
                <w:rFonts w:eastAsia="標楷體" w:hint="eastAsia"/>
                <w:sz w:val="22"/>
              </w:rPr>
              <w:t>2.3</w:t>
            </w:r>
          </w:p>
        </w:tc>
      </w:tr>
      <w:tr w:rsidR="006A00CF" w:rsidRPr="00896C1C" w:rsidTr="001C6755">
        <w:trPr>
          <w:trHeight w:hRule="exact" w:val="397"/>
        </w:trPr>
        <w:tc>
          <w:tcPr>
            <w:tcW w:w="1648" w:type="dxa"/>
            <w:tcBorders>
              <w:top w:val="nil"/>
              <w:left w:val="nil"/>
              <w:bottom w:val="nil"/>
            </w:tcBorders>
            <w:vAlign w:val="center"/>
          </w:tcPr>
          <w:p w:rsidR="006A00CF" w:rsidRPr="00896C1C" w:rsidRDefault="006A00CF" w:rsidP="001C6755">
            <w:pPr>
              <w:adjustRightInd w:val="0"/>
              <w:snapToGrid w:val="0"/>
              <w:spacing w:line="260" w:lineRule="atLeast"/>
              <w:jc w:val="center"/>
              <w:rPr>
                <w:rFonts w:eastAsia="標楷體"/>
              </w:rPr>
            </w:pPr>
            <w:r w:rsidRPr="00896C1C">
              <w:rPr>
                <w:rFonts w:eastAsia="標楷體" w:hint="eastAsia"/>
              </w:rPr>
              <w:t>2011</w:t>
            </w:r>
            <w:r w:rsidRPr="00896C1C">
              <w:rPr>
                <w:rFonts w:eastAsia="標楷體" w:hint="eastAsia"/>
              </w:rPr>
              <w:t>年</w:t>
            </w:r>
          </w:p>
        </w:tc>
        <w:tc>
          <w:tcPr>
            <w:tcW w:w="1394" w:type="dxa"/>
            <w:tcBorders>
              <w:top w:val="nil"/>
              <w:bottom w:val="nil"/>
              <w:right w:val="nil"/>
            </w:tcBorders>
            <w:vAlign w:val="center"/>
          </w:tcPr>
          <w:p w:rsidR="006A00CF" w:rsidRPr="00896C1C" w:rsidRDefault="006A00CF" w:rsidP="001C6755">
            <w:pPr>
              <w:adjustRightInd w:val="0"/>
              <w:snapToGrid w:val="0"/>
              <w:spacing w:line="260" w:lineRule="atLeast"/>
              <w:jc w:val="center"/>
              <w:rPr>
                <w:rFonts w:eastAsia="標楷體"/>
                <w:b/>
                <w:bCs/>
                <w:sz w:val="28"/>
              </w:rPr>
            </w:pPr>
            <w:r w:rsidRPr="00896C1C">
              <w:rPr>
                <w:rFonts w:eastAsia="標楷體" w:hint="eastAsia"/>
                <w:sz w:val="22"/>
              </w:rPr>
              <w:t>887</w:t>
            </w:r>
          </w:p>
        </w:tc>
        <w:tc>
          <w:tcPr>
            <w:tcW w:w="1521" w:type="dxa"/>
            <w:tcBorders>
              <w:top w:val="nil"/>
              <w:left w:val="nil"/>
              <w:bottom w:val="nil"/>
              <w:right w:val="nil"/>
            </w:tcBorders>
            <w:vAlign w:val="center"/>
          </w:tcPr>
          <w:p w:rsidR="006A00CF" w:rsidRPr="00896C1C" w:rsidRDefault="006A00CF" w:rsidP="001C6755">
            <w:pPr>
              <w:adjustRightInd w:val="0"/>
              <w:snapToGrid w:val="0"/>
              <w:spacing w:line="260" w:lineRule="atLeast"/>
              <w:jc w:val="center"/>
              <w:rPr>
                <w:rFonts w:eastAsia="標楷體"/>
                <w:b/>
                <w:bCs/>
                <w:sz w:val="28"/>
              </w:rPr>
            </w:pPr>
            <w:r w:rsidRPr="00896C1C">
              <w:rPr>
                <w:rFonts w:eastAsia="標楷體" w:hint="eastAsia"/>
                <w:sz w:val="22"/>
              </w:rPr>
              <w:t>143.8</w:t>
            </w:r>
          </w:p>
        </w:tc>
        <w:tc>
          <w:tcPr>
            <w:tcW w:w="1521" w:type="dxa"/>
            <w:tcBorders>
              <w:top w:val="nil"/>
              <w:left w:val="nil"/>
              <w:bottom w:val="nil"/>
              <w:right w:val="nil"/>
            </w:tcBorders>
            <w:vAlign w:val="center"/>
          </w:tcPr>
          <w:p w:rsidR="006A00CF" w:rsidRPr="00896C1C" w:rsidRDefault="006A00CF" w:rsidP="001C6755">
            <w:pPr>
              <w:adjustRightInd w:val="0"/>
              <w:snapToGrid w:val="0"/>
              <w:spacing w:line="260" w:lineRule="atLeast"/>
              <w:jc w:val="center"/>
              <w:rPr>
                <w:rFonts w:eastAsia="標楷體"/>
                <w:b/>
                <w:bCs/>
                <w:sz w:val="28"/>
              </w:rPr>
            </w:pPr>
            <w:r w:rsidRPr="00896C1C">
              <w:rPr>
                <w:rFonts w:eastAsia="標楷體" w:hint="eastAsia"/>
                <w:sz w:val="22"/>
              </w:rPr>
              <w:t>2,278.3</w:t>
            </w:r>
          </w:p>
        </w:tc>
        <w:tc>
          <w:tcPr>
            <w:tcW w:w="1521" w:type="dxa"/>
            <w:tcBorders>
              <w:top w:val="nil"/>
              <w:left w:val="nil"/>
              <w:bottom w:val="nil"/>
              <w:right w:val="nil"/>
            </w:tcBorders>
            <w:vAlign w:val="center"/>
          </w:tcPr>
          <w:p w:rsidR="006A00CF" w:rsidRPr="00896C1C" w:rsidRDefault="006A00CF" w:rsidP="001C6755">
            <w:pPr>
              <w:adjustRightInd w:val="0"/>
              <w:snapToGrid w:val="0"/>
              <w:spacing w:line="260" w:lineRule="atLeast"/>
              <w:jc w:val="center"/>
              <w:rPr>
                <w:rFonts w:eastAsia="標楷體"/>
                <w:sz w:val="22"/>
              </w:rPr>
            </w:pPr>
            <w:r w:rsidRPr="00896C1C">
              <w:rPr>
                <w:rFonts w:eastAsia="標楷體" w:hint="eastAsia"/>
                <w:sz w:val="22"/>
              </w:rPr>
              <w:t>19.5</w:t>
            </w:r>
          </w:p>
        </w:tc>
        <w:tc>
          <w:tcPr>
            <w:tcW w:w="1783" w:type="dxa"/>
            <w:tcBorders>
              <w:top w:val="nil"/>
              <w:left w:val="nil"/>
              <w:bottom w:val="nil"/>
              <w:right w:val="nil"/>
            </w:tcBorders>
            <w:vAlign w:val="center"/>
          </w:tcPr>
          <w:p w:rsidR="006A00CF" w:rsidRPr="00896C1C" w:rsidRDefault="006A00CF" w:rsidP="001C6755">
            <w:pPr>
              <w:adjustRightInd w:val="0"/>
              <w:snapToGrid w:val="0"/>
              <w:spacing w:line="260" w:lineRule="atLeast"/>
              <w:jc w:val="center"/>
              <w:rPr>
                <w:rFonts w:eastAsia="標楷體"/>
                <w:sz w:val="22"/>
              </w:rPr>
            </w:pPr>
            <w:r w:rsidRPr="00896C1C">
              <w:rPr>
                <w:rFonts w:eastAsia="標楷體" w:hint="eastAsia"/>
                <w:sz w:val="22"/>
              </w:rPr>
              <w:t>1.9</w:t>
            </w:r>
          </w:p>
        </w:tc>
      </w:tr>
      <w:tr w:rsidR="006A00CF" w:rsidRPr="00896C1C" w:rsidTr="001C6755">
        <w:trPr>
          <w:trHeight w:hRule="exact" w:val="397"/>
        </w:trPr>
        <w:tc>
          <w:tcPr>
            <w:tcW w:w="1648" w:type="dxa"/>
            <w:tcBorders>
              <w:top w:val="nil"/>
              <w:left w:val="nil"/>
              <w:bottom w:val="nil"/>
            </w:tcBorders>
            <w:vAlign w:val="center"/>
          </w:tcPr>
          <w:p w:rsidR="006A00CF" w:rsidRPr="00CD3778" w:rsidRDefault="006A00CF" w:rsidP="001C6755">
            <w:pPr>
              <w:adjustRightInd w:val="0"/>
              <w:snapToGrid w:val="0"/>
              <w:spacing w:line="260" w:lineRule="atLeas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394" w:type="dxa"/>
            <w:tcBorders>
              <w:top w:val="nil"/>
              <w:bottom w:val="nil"/>
              <w:right w:val="nil"/>
            </w:tcBorders>
            <w:vAlign w:val="center"/>
          </w:tcPr>
          <w:p w:rsidR="006A00CF" w:rsidRPr="00CD3778"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636</w:t>
            </w:r>
          </w:p>
        </w:tc>
        <w:tc>
          <w:tcPr>
            <w:tcW w:w="1521" w:type="dxa"/>
            <w:tcBorders>
              <w:top w:val="nil"/>
              <w:left w:val="nil"/>
              <w:bottom w:val="nil"/>
              <w:right w:val="nil"/>
            </w:tcBorders>
            <w:vAlign w:val="center"/>
          </w:tcPr>
          <w:p w:rsidR="006A00CF" w:rsidRPr="00CD3778"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127.9</w:t>
            </w:r>
          </w:p>
        </w:tc>
        <w:tc>
          <w:tcPr>
            <w:tcW w:w="1521" w:type="dxa"/>
            <w:tcBorders>
              <w:top w:val="nil"/>
              <w:left w:val="nil"/>
              <w:bottom w:val="nil"/>
              <w:right w:val="nil"/>
            </w:tcBorders>
            <w:vAlign w:val="center"/>
          </w:tcPr>
          <w:p w:rsidR="006A00CF" w:rsidRPr="00CD3778" w:rsidRDefault="006A00CF" w:rsidP="001C6755">
            <w:pPr>
              <w:adjustRightInd w:val="0"/>
              <w:snapToGrid w:val="0"/>
              <w:spacing w:line="260" w:lineRule="atLeast"/>
              <w:jc w:val="center"/>
              <w:rPr>
                <w:rFonts w:eastAsia="標楷體"/>
                <w:color w:val="000000"/>
                <w:sz w:val="22"/>
                <w:szCs w:val="22"/>
              </w:rPr>
            </w:pPr>
            <w:r>
              <w:rPr>
                <w:rFonts w:eastAsia="標楷體" w:hint="eastAsia"/>
                <w:color w:val="000000"/>
                <w:sz w:val="22"/>
                <w:szCs w:val="22"/>
              </w:rPr>
              <w:t>2,406.3</w:t>
            </w:r>
          </w:p>
        </w:tc>
        <w:tc>
          <w:tcPr>
            <w:tcW w:w="1521" w:type="dxa"/>
            <w:tcBorders>
              <w:top w:val="nil"/>
              <w:left w:val="nil"/>
              <w:bottom w:val="nil"/>
              <w:right w:val="nil"/>
            </w:tcBorders>
            <w:vAlign w:val="center"/>
          </w:tcPr>
          <w:p w:rsidR="006A00CF" w:rsidRPr="003806A6"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25.6</w:t>
            </w:r>
          </w:p>
        </w:tc>
        <w:tc>
          <w:tcPr>
            <w:tcW w:w="1783" w:type="dxa"/>
            <w:tcBorders>
              <w:top w:val="nil"/>
              <w:left w:val="nil"/>
              <w:bottom w:val="nil"/>
              <w:right w:val="nil"/>
            </w:tcBorders>
            <w:vAlign w:val="center"/>
          </w:tcPr>
          <w:p w:rsidR="006A00CF" w:rsidRPr="003806A6"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2.6</w:t>
            </w:r>
          </w:p>
        </w:tc>
      </w:tr>
      <w:tr w:rsidR="006A00CF" w:rsidRPr="00896C1C" w:rsidTr="001C6755">
        <w:trPr>
          <w:trHeight w:hRule="exact" w:val="397"/>
        </w:trPr>
        <w:tc>
          <w:tcPr>
            <w:tcW w:w="1648" w:type="dxa"/>
            <w:tcBorders>
              <w:top w:val="nil"/>
              <w:left w:val="nil"/>
              <w:bottom w:val="nil"/>
            </w:tcBorders>
            <w:vAlign w:val="center"/>
          </w:tcPr>
          <w:p w:rsidR="006A00CF" w:rsidRPr="00CD3778" w:rsidRDefault="006A00CF" w:rsidP="001C6755">
            <w:pPr>
              <w:adjustRightInd w:val="0"/>
              <w:snapToGrid w:val="0"/>
              <w:spacing w:line="260" w:lineRule="atLeast"/>
              <w:jc w:val="center"/>
              <w:rPr>
                <w:rFonts w:eastAsia="標楷體"/>
                <w:color w:val="000000"/>
              </w:rPr>
            </w:pPr>
            <w:r w:rsidRPr="00CD3778">
              <w:rPr>
                <w:rFonts w:eastAsia="標楷體" w:hint="eastAsia"/>
                <w:color w:val="000000"/>
              </w:rPr>
              <w:t>1</w:t>
            </w:r>
            <w:r w:rsidRPr="00CD3778">
              <w:rPr>
                <w:rFonts w:eastAsia="標楷體" w:hint="eastAsia"/>
                <w:color w:val="000000"/>
              </w:rPr>
              <w:t>月</w:t>
            </w:r>
          </w:p>
        </w:tc>
        <w:tc>
          <w:tcPr>
            <w:tcW w:w="1394" w:type="dxa"/>
            <w:tcBorders>
              <w:top w:val="nil"/>
              <w:bottom w:val="nil"/>
              <w:right w:val="nil"/>
            </w:tcBorders>
            <w:vAlign w:val="center"/>
          </w:tcPr>
          <w:p w:rsidR="006A00CF" w:rsidRPr="00CD3778" w:rsidRDefault="006A00CF" w:rsidP="001C6755">
            <w:pPr>
              <w:adjustRightInd w:val="0"/>
              <w:snapToGrid w:val="0"/>
              <w:spacing w:line="260" w:lineRule="atLeast"/>
              <w:jc w:val="center"/>
              <w:rPr>
                <w:rFonts w:eastAsia="標楷體"/>
                <w:color w:val="000000"/>
                <w:sz w:val="22"/>
              </w:rPr>
            </w:pPr>
            <w:r w:rsidRPr="00CD3778">
              <w:rPr>
                <w:rFonts w:eastAsia="標楷體" w:hint="eastAsia"/>
                <w:color w:val="000000"/>
                <w:sz w:val="22"/>
              </w:rPr>
              <w:t>54</w:t>
            </w:r>
          </w:p>
        </w:tc>
        <w:tc>
          <w:tcPr>
            <w:tcW w:w="1521" w:type="dxa"/>
            <w:tcBorders>
              <w:top w:val="nil"/>
              <w:left w:val="nil"/>
              <w:bottom w:val="nil"/>
              <w:right w:val="nil"/>
            </w:tcBorders>
            <w:vAlign w:val="center"/>
          </w:tcPr>
          <w:p w:rsidR="006A00CF" w:rsidRPr="00CD3778" w:rsidRDefault="006A00CF" w:rsidP="001C6755">
            <w:pPr>
              <w:adjustRightInd w:val="0"/>
              <w:snapToGrid w:val="0"/>
              <w:spacing w:line="260" w:lineRule="atLeast"/>
              <w:jc w:val="center"/>
              <w:rPr>
                <w:rFonts w:eastAsia="標楷體"/>
                <w:color w:val="000000"/>
                <w:sz w:val="22"/>
              </w:rPr>
            </w:pPr>
            <w:r w:rsidRPr="00CD3778">
              <w:rPr>
                <w:rFonts w:eastAsia="標楷體" w:hint="eastAsia"/>
                <w:color w:val="000000"/>
                <w:sz w:val="22"/>
              </w:rPr>
              <w:t>8.2</w:t>
            </w:r>
          </w:p>
        </w:tc>
        <w:tc>
          <w:tcPr>
            <w:tcW w:w="1521" w:type="dxa"/>
            <w:tcBorders>
              <w:top w:val="nil"/>
              <w:left w:val="nil"/>
              <w:bottom w:val="nil"/>
              <w:right w:val="nil"/>
            </w:tcBorders>
            <w:vAlign w:val="center"/>
          </w:tcPr>
          <w:p w:rsidR="006A00CF" w:rsidRPr="00CD3778" w:rsidRDefault="006A00CF" w:rsidP="001C6755">
            <w:pPr>
              <w:adjustRightInd w:val="0"/>
              <w:snapToGrid w:val="0"/>
              <w:spacing w:line="260" w:lineRule="atLeast"/>
              <w:jc w:val="center"/>
              <w:rPr>
                <w:rFonts w:eastAsia="標楷體"/>
                <w:color w:val="000000"/>
                <w:sz w:val="22"/>
                <w:szCs w:val="22"/>
              </w:rPr>
            </w:pPr>
            <w:r w:rsidRPr="00CD3778">
              <w:rPr>
                <w:rFonts w:eastAsia="標楷體" w:hint="eastAsia"/>
                <w:color w:val="000000"/>
                <w:sz w:val="22"/>
                <w:szCs w:val="22"/>
              </w:rPr>
              <w:t>2,166.7</w:t>
            </w:r>
          </w:p>
        </w:tc>
        <w:tc>
          <w:tcPr>
            <w:tcW w:w="1521" w:type="dxa"/>
            <w:tcBorders>
              <w:top w:val="nil"/>
              <w:left w:val="nil"/>
              <w:bottom w:val="nil"/>
              <w:right w:val="nil"/>
            </w:tcBorders>
            <w:vAlign w:val="center"/>
          </w:tcPr>
          <w:p w:rsidR="006A00CF" w:rsidRPr="00CD3778" w:rsidRDefault="006A00CF" w:rsidP="001C6755">
            <w:pPr>
              <w:adjustRightInd w:val="0"/>
              <w:snapToGrid w:val="0"/>
              <w:spacing w:line="260" w:lineRule="atLeast"/>
              <w:jc w:val="center"/>
              <w:rPr>
                <w:rFonts w:eastAsia="標楷體"/>
                <w:color w:val="000000"/>
                <w:sz w:val="22"/>
              </w:rPr>
            </w:pPr>
            <w:r w:rsidRPr="00CD3778">
              <w:rPr>
                <w:rFonts w:eastAsia="標楷體" w:hint="eastAsia"/>
                <w:color w:val="000000"/>
                <w:sz w:val="22"/>
              </w:rPr>
              <w:t>2.7</w:t>
            </w:r>
          </w:p>
        </w:tc>
        <w:tc>
          <w:tcPr>
            <w:tcW w:w="1783" w:type="dxa"/>
            <w:tcBorders>
              <w:top w:val="nil"/>
              <w:left w:val="nil"/>
              <w:bottom w:val="nil"/>
              <w:right w:val="nil"/>
            </w:tcBorders>
            <w:vAlign w:val="center"/>
          </w:tcPr>
          <w:p w:rsidR="006A00CF" w:rsidRPr="00CD3778" w:rsidRDefault="006A00CF" w:rsidP="001C6755">
            <w:pPr>
              <w:adjustRightInd w:val="0"/>
              <w:snapToGrid w:val="0"/>
              <w:spacing w:line="260" w:lineRule="atLeast"/>
              <w:jc w:val="center"/>
              <w:rPr>
                <w:rFonts w:eastAsia="標楷體"/>
                <w:color w:val="000000"/>
                <w:sz w:val="22"/>
              </w:rPr>
            </w:pPr>
            <w:r w:rsidRPr="00CD3778">
              <w:rPr>
                <w:rFonts w:eastAsia="標楷體" w:hint="eastAsia"/>
                <w:color w:val="000000"/>
                <w:sz w:val="22"/>
              </w:rPr>
              <w:t>2.7</w:t>
            </w:r>
          </w:p>
        </w:tc>
      </w:tr>
      <w:tr w:rsidR="006A00CF" w:rsidRPr="00896C1C" w:rsidTr="001C6755">
        <w:trPr>
          <w:trHeight w:hRule="exact" w:val="397"/>
        </w:trPr>
        <w:tc>
          <w:tcPr>
            <w:tcW w:w="1648" w:type="dxa"/>
            <w:tcBorders>
              <w:top w:val="nil"/>
              <w:left w:val="nil"/>
              <w:bottom w:val="nil"/>
            </w:tcBorders>
            <w:vAlign w:val="center"/>
          </w:tcPr>
          <w:p w:rsidR="006A00CF" w:rsidRPr="00CD3778" w:rsidRDefault="006A00CF" w:rsidP="001C6755">
            <w:pPr>
              <w:adjustRightInd w:val="0"/>
              <w:snapToGrid w:val="0"/>
              <w:spacing w:line="260" w:lineRule="atLeast"/>
              <w:jc w:val="center"/>
              <w:rPr>
                <w:rFonts w:eastAsia="標楷體"/>
                <w:color w:val="000000"/>
              </w:rPr>
            </w:pPr>
            <w:r w:rsidRPr="00CD3778">
              <w:rPr>
                <w:rFonts w:eastAsia="標楷體" w:hint="eastAsia"/>
                <w:color w:val="000000"/>
              </w:rPr>
              <w:t>2</w:t>
            </w:r>
            <w:r w:rsidRPr="00CD3778">
              <w:rPr>
                <w:rFonts w:eastAsia="標楷體" w:hint="eastAsia"/>
                <w:color w:val="000000"/>
              </w:rPr>
              <w:t>月</w:t>
            </w:r>
          </w:p>
        </w:tc>
        <w:tc>
          <w:tcPr>
            <w:tcW w:w="1394" w:type="dxa"/>
            <w:tcBorders>
              <w:top w:val="nil"/>
              <w:bottom w:val="nil"/>
              <w:right w:val="nil"/>
            </w:tcBorders>
            <w:vAlign w:val="center"/>
          </w:tcPr>
          <w:p w:rsidR="006A00CF" w:rsidRPr="00CD3778" w:rsidRDefault="006A00CF" w:rsidP="001C6755">
            <w:pPr>
              <w:adjustRightInd w:val="0"/>
              <w:snapToGrid w:val="0"/>
              <w:spacing w:line="260" w:lineRule="atLeast"/>
              <w:jc w:val="center"/>
              <w:rPr>
                <w:rFonts w:eastAsia="標楷體"/>
                <w:color w:val="000000"/>
                <w:sz w:val="22"/>
              </w:rPr>
            </w:pPr>
            <w:r w:rsidRPr="00CD3778">
              <w:rPr>
                <w:rFonts w:eastAsia="標楷體" w:hint="eastAsia"/>
                <w:color w:val="000000"/>
                <w:sz w:val="22"/>
              </w:rPr>
              <w:t>48</w:t>
            </w:r>
          </w:p>
        </w:tc>
        <w:tc>
          <w:tcPr>
            <w:tcW w:w="1521" w:type="dxa"/>
            <w:tcBorders>
              <w:top w:val="nil"/>
              <w:left w:val="nil"/>
              <w:bottom w:val="nil"/>
              <w:right w:val="nil"/>
            </w:tcBorders>
            <w:vAlign w:val="center"/>
          </w:tcPr>
          <w:p w:rsidR="006A00CF" w:rsidRPr="00CD3778" w:rsidRDefault="006A00CF" w:rsidP="001C6755">
            <w:pPr>
              <w:adjustRightInd w:val="0"/>
              <w:snapToGrid w:val="0"/>
              <w:spacing w:line="260" w:lineRule="atLeast"/>
              <w:jc w:val="center"/>
              <w:rPr>
                <w:rFonts w:eastAsia="標楷體"/>
                <w:color w:val="000000"/>
                <w:sz w:val="22"/>
              </w:rPr>
            </w:pPr>
            <w:r w:rsidRPr="00CD3778">
              <w:rPr>
                <w:rFonts w:eastAsia="標楷體" w:hint="eastAsia"/>
                <w:color w:val="000000"/>
                <w:sz w:val="22"/>
              </w:rPr>
              <w:t>7.4</w:t>
            </w:r>
          </w:p>
        </w:tc>
        <w:tc>
          <w:tcPr>
            <w:tcW w:w="1521" w:type="dxa"/>
            <w:tcBorders>
              <w:top w:val="nil"/>
              <w:left w:val="nil"/>
              <w:bottom w:val="nil"/>
              <w:right w:val="nil"/>
            </w:tcBorders>
            <w:vAlign w:val="center"/>
          </w:tcPr>
          <w:p w:rsidR="006A00CF" w:rsidRPr="00CD3778" w:rsidRDefault="006A00CF" w:rsidP="001C6755">
            <w:pPr>
              <w:adjustRightInd w:val="0"/>
              <w:snapToGrid w:val="0"/>
              <w:spacing w:line="260" w:lineRule="atLeast"/>
              <w:jc w:val="center"/>
              <w:rPr>
                <w:rFonts w:eastAsia="標楷體"/>
                <w:color w:val="000000"/>
                <w:sz w:val="22"/>
                <w:szCs w:val="22"/>
              </w:rPr>
            </w:pPr>
            <w:r w:rsidRPr="00CD3778">
              <w:rPr>
                <w:rFonts w:eastAsia="標楷體" w:hint="eastAsia"/>
                <w:color w:val="000000"/>
                <w:sz w:val="22"/>
                <w:szCs w:val="22"/>
              </w:rPr>
              <w:t>2,708.3</w:t>
            </w:r>
          </w:p>
        </w:tc>
        <w:tc>
          <w:tcPr>
            <w:tcW w:w="1521" w:type="dxa"/>
            <w:tcBorders>
              <w:top w:val="nil"/>
              <w:left w:val="nil"/>
              <w:bottom w:val="nil"/>
              <w:right w:val="nil"/>
            </w:tcBorders>
            <w:vAlign w:val="center"/>
          </w:tcPr>
          <w:p w:rsidR="006A00CF" w:rsidRPr="00CD3778" w:rsidRDefault="006A00CF" w:rsidP="001C6755">
            <w:pPr>
              <w:adjustRightInd w:val="0"/>
              <w:snapToGrid w:val="0"/>
              <w:spacing w:line="260" w:lineRule="atLeast"/>
              <w:jc w:val="center"/>
              <w:rPr>
                <w:rFonts w:eastAsia="標楷體"/>
                <w:color w:val="000000"/>
                <w:sz w:val="22"/>
              </w:rPr>
            </w:pPr>
            <w:r w:rsidRPr="00CD3778">
              <w:rPr>
                <w:rFonts w:eastAsia="標楷體" w:hint="eastAsia"/>
                <w:color w:val="000000"/>
                <w:sz w:val="22"/>
              </w:rPr>
              <w:t>2.6</w:t>
            </w:r>
          </w:p>
        </w:tc>
        <w:tc>
          <w:tcPr>
            <w:tcW w:w="1783" w:type="dxa"/>
            <w:tcBorders>
              <w:top w:val="nil"/>
              <w:left w:val="nil"/>
              <w:bottom w:val="nil"/>
              <w:right w:val="nil"/>
            </w:tcBorders>
            <w:vAlign w:val="center"/>
          </w:tcPr>
          <w:p w:rsidR="006A00CF" w:rsidRPr="00CD3778" w:rsidRDefault="006A00CF" w:rsidP="001C6755">
            <w:pPr>
              <w:adjustRightInd w:val="0"/>
              <w:snapToGrid w:val="0"/>
              <w:spacing w:line="260" w:lineRule="atLeast"/>
              <w:jc w:val="center"/>
              <w:rPr>
                <w:rFonts w:eastAsia="標楷體"/>
                <w:color w:val="000000"/>
                <w:sz w:val="22"/>
              </w:rPr>
            </w:pPr>
            <w:r w:rsidRPr="00CD3778">
              <w:rPr>
                <w:rFonts w:eastAsia="標楷體" w:hint="eastAsia"/>
                <w:color w:val="000000"/>
                <w:sz w:val="22"/>
              </w:rPr>
              <w:t>3.4</w:t>
            </w:r>
          </w:p>
        </w:tc>
      </w:tr>
      <w:tr w:rsidR="006A00CF" w:rsidRPr="00896C1C" w:rsidTr="001C6755">
        <w:trPr>
          <w:trHeight w:hRule="exact" w:val="397"/>
        </w:trPr>
        <w:tc>
          <w:tcPr>
            <w:tcW w:w="1648" w:type="dxa"/>
            <w:tcBorders>
              <w:top w:val="nil"/>
              <w:left w:val="nil"/>
              <w:bottom w:val="nil"/>
            </w:tcBorders>
            <w:vAlign w:val="center"/>
          </w:tcPr>
          <w:p w:rsidR="006A00CF" w:rsidRPr="00CD3778" w:rsidRDefault="006A00CF" w:rsidP="001C6755">
            <w:pPr>
              <w:adjustRightInd w:val="0"/>
              <w:snapToGrid w:val="0"/>
              <w:spacing w:line="260" w:lineRule="atLeast"/>
              <w:jc w:val="center"/>
              <w:rPr>
                <w:rFonts w:eastAsia="標楷體"/>
                <w:color w:val="000000"/>
              </w:rPr>
            </w:pPr>
            <w:r w:rsidRPr="00CD3778">
              <w:rPr>
                <w:rFonts w:eastAsia="標楷體" w:hint="eastAsia"/>
                <w:color w:val="000000"/>
              </w:rPr>
              <w:t>3</w:t>
            </w:r>
            <w:r w:rsidRPr="00CD3778">
              <w:rPr>
                <w:rFonts w:eastAsia="標楷體" w:hint="eastAsia"/>
                <w:color w:val="000000"/>
              </w:rPr>
              <w:t>月</w:t>
            </w:r>
          </w:p>
        </w:tc>
        <w:tc>
          <w:tcPr>
            <w:tcW w:w="1394" w:type="dxa"/>
            <w:tcBorders>
              <w:top w:val="nil"/>
              <w:bottom w:val="nil"/>
              <w:right w:val="nil"/>
            </w:tcBorders>
            <w:vAlign w:val="center"/>
          </w:tcPr>
          <w:p w:rsidR="006A00CF" w:rsidRPr="00CD3778" w:rsidRDefault="006A00CF" w:rsidP="001C6755">
            <w:pPr>
              <w:adjustRightInd w:val="0"/>
              <w:snapToGrid w:val="0"/>
              <w:spacing w:line="260" w:lineRule="atLeast"/>
              <w:jc w:val="center"/>
              <w:rPr>
                <w:rFonts w:eastAsia="標楷體"/>
                <w:color w:val="000000"/>
                <w:sz w:val="22"/>
              </w:rPr>
            </w:pPr>
            <w:r w:rsidRPr="00CD3778">
              <w:rPr>
                <w:rFonts w:eastAsia="標楷體" w:hint="eastAsia"/>
                <w:color w:val="000000"/>
                <w:sz w:val="22"/>
              </w:rPr>
              <w:t>51</w:t>
            </w:r>
          </w:p>
        </w:tc>
        <w:tc>
          <w:tcPr>
            <w:tcW w:w="1521" w:type="dxa"/>
            <w:tcBorders>
              <w:top w:val="nil"/>
              <w:left w:val="nil"/>
              <w:bottom w:val="nil"/>
              <w:right w:val="nil"/>
            </w:tcBorders>
            <w:vAlign w:val="center"/>
          </w:tcPr>
          <w:p w:rsidR="006A00CF" w:rsidRPr="00CD3778" w:rsidRDefault="006A00CF" w:rsidP="001C6755">
            <w:pPr>
              <w:adjustRightInd w:val="0"/>
              <w:snapToGrid w:val="0"/>
              <w:spacing w:line="260" w:lineRule="atLeast"/>
              <w:jc w:val="center"/>
              <w:rPr>
                <w:rFonts w:eastAsia="標楷體"/>
                <w:color w:val="000000"/>
                <w:sz w:val="22"/>
              </w:rPr>
            </w:pPr>
            <w:r w:rsidRPr="00CD3778">
              <w:rPr>
                <w:rFonts w:eastAsia="標楷體" w:hint="eastAsia"/>
                <w:color w:val="000000"/>
                <w:sz w:val="22"/>
              </w:rPr>
              <w:t>11.5</w:t>
            </w:r>
          </w:p>
        </w:tc>
        <w:tc>
          <w:tcPr>
            <w:tcW w:w="1521" w:type="dxa"/>
            <w:tcBorders>
              <w:top w:val="nil"/>
              <w:left w:val="nil"/>
              <w:bottom w:val="nil"/>
              <w:right w:val="nil"/>
            </w:tcBorders>
            <w:vAlign w:val="center"/>
          </w:tcPr>
          <w:p w:rsidR="006A00CF" w:rsidRPr="00CD3778" w:rsidRDefault="006A00CF" w:rsidP="001C6755">
            <w:pPr>
              <w:adjustRightInd w:val="0"/>
              <w:snapToGrid w:val="0"/>
              <w:spacing w:line="260" w:lineRule="atLeast"/>
              <w:jc w:val="center"/>
              <w:rPr>
                <w:rFonts w:eastAsia="標楷體"/>
                <w:color w:val="000000"/>
                <w:sz w:val="22"/>
                <w:szCs w:val="22"/>
              </w:rPr>
            </w:pPr>
            <w:r w:rsidRPr="00CD3778">
              <w:rPr>
                <w:rFonts w:eastAsia="標楷體" w:hint="eastAsia"/>
                <w:color w:val="000000"/>
                <w:sz w:val="22"/>
                <w:szCs w:val="22"/>
              </w:rPr>
              <w:t>2,433.5</w:t>
            </w:r>
          </w:p>
        </w:tc>
        <w:tc>
          <w:tcPr>
            <w:tcW w:w="1521" w:type="dxa"/>
            <w:tcBorders>
              <w:top w:val="nil"/>
              <w:left w:val="nil"/>
              <w:bottom w:val="nil"/>
              <w:right w:val="nil"/>
            </w:tcBorders>
            <w:vAlign w:val="center"/>
          </w:tcPr>
          <w:p w:rsidR="006A00CF" w:rsidRPr="00CD3778" w:rsidRDefault="006A00CF" w:rsidP="001C6755">
            <w:pPr>
              <w:adjustRightInd w:val="0"/>
              <w:snapToGrid w:val="0"/>
              <w:spacing w:line="260" w:lineRule="atLeast"/>
              <w:jc w:val="center"/>
              <w:rPr>
                <w:rFonts w:eastAsia="標楷體"/>
                <w:color w:val="000000"/>
                <w:sz w:val="22"/>
              </w:rPr>
            </w:pPr>
            <w:r w:rsidRPr="00CD3778">
              <w:rPr>
                <w:rFonts w:eastAsia="標楷體" w:hint="eastAsia"/>
                <w:color w:val="000000"/>
                <w:sz w:val="22"/>
              </w:rPr>
              <w:t>2.2</w:t>
            </w:r>
          </w:p>
        </w:tc>
        <w:tc>
          <w:tcPr>
            <w:tcW w:w="1783" w:type="dxa"/>
            <w:tcBorders>
              <w:top w:val="nil"/>
              <w:left w:val="nil"/>
              <w:bottom w:val="nil"/>
              <w:right w:val="nil"/>
            </w:tcBorders>
            <w:vAlign w:val="center"/>
          </w:tcPr>
          <w:p w:rsidR="006A00CF" w:rsidRPr="00CD3778" w:rsidRDefault="006A00CF" w:rsidP="001C6755">
            <w:pPr>
              <w:adjustRightInd w:val="0"/>
              <w:snapToGrid w:val="0"/>
              <w:spacing w:line="260" w:lineRule="atLeast"/>
              <w:jc w:val="center"/>
              <w:rPr>
                <w:rFonts w:eastAsia="標楷體"/>
                <w:color w:val="000000"/>
                <w:sz w:val="22"/>
              </w:rPr>
            </w:pPr>
            <w:r w:rsidRPr="00CD3778">
              <w:rPr>
                <w:rFonts w:eastAsia="標楷體" w:hint="eastAsia"/>
                <w:color w:val="000000"/>
                <w:sz w:val="22"/>
              </w:rPr>
              <w:t>1.9</w:t>
            </w:r>
          </w:p>
        </w:tc>
      </w:tr>
      <w:tr w:rsidR="006A00CF" w:rsidRPr="00896C1C" w:rsidTr="001C6755">
        <w:trPr>
          <w:trHeight w:hRule="exact" w:val="397"/>
        </w:trPr>
        <w:tc>
          <w:tcPr>
            <w:tcW w:w="1648" w:type="dxa"/>
            <w:tcBorders>
              <w:top w:val="nil"/>
              <w:left w:val="nil"/>
              <w:bottom w:val="nil"/>
            </w:tcBorders>
            <w:vAlign w:val="center"/>
          </w:tcPr>
          <w:p w:rsidR="006A00CF" w:rsidRPr="00CD3778" w:rsidRDefault="006A00CF" w:rsidP="001C6755">
            <w:pPr>
              <w:adjustRightInd w:val="0"/>
              <w:snapToGrid w:val="0"/>
              <w:spacing w:line="260" w:lineRule="atLeas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6A00CF" w:rsidRPr="00CD3778"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46</w:t>
            </w:r>
          </w:p>
        </w:tc>
        <w:tc>
          <w:tcPr>
            <w:tcW w:w="1521" w:type="dxa"/>
            <w:tcBorders>
              <w:top w:val="nil"/>
              <w:left w:val="nil"/>
              <w:bottom w:val="nil"/>
              <w:right w:val="nil"/>
            </w:tcBorders>
            <w:vAlign w:val="center"/>
          </w:tcPr>
          <w:p w:rsidR="006A00CF" w:rsidRPr="00CD3778"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10.2</w:t>
            </w:r>
          </w:p>
        </w:tc>
        <w:tc>
          <w:tcPr>
            <w:tcW w:w="1521" w:type="dxa"/>
            <w:tcBorders>
              <w:top w:val="nil"/>
              <w:left w:val="nil"/>
              <w:bottom w:val="nil"/>
              <w:right w:val="nil"/>
            </w:tcBorders>
            <w:vAlign w:val="center"/>
          </w:tcPr>
          <w:p w:rsidR="006A00CF" w:rsidRPr="00CD3778" w:rsidRDefault="006A00CF" w:rsidP="001C6755">
            <w:pPr>
              <w:adjustRightInd w:val="0"/>
              <w:snapToGrid w:val="0"/>
              <w:spacing w:line="260" w:lineRule="atLeast"/>
              <w:jc w:val="center"/>
              <w:rPr>
                <w:rFonts w:eastAsia="標楷體"/>
                <w:color w:val="000000"/>
                <w:sz w:val="22"/>
                <w:szCs w:val="22"/>
              </w:rPr>
            </w:pPr>
            <w:r>
              <w:rPr>
                <w:rFonts w:eastAsia="標楷體" w:hint="eastAsia"/>
                <w:color w:val="000000"/>
                <w:sz w:val="22"/>
                <w:szCs w:val="22"/>
              </w:rPr>
              <w:t>3,028.4</w:t>
            </w:r>
          </w:p>
        </w:tc>
        <w:tc>
          <w:tcPr>
            <w:tcW w:w="1521" w:type="dxa"/>
            <w:tcBorders>
              <w:top w:val="nil"/>
              <w:left w:val="nil"/>
              <w:bottom w:val="nil"/>
              <w:right w:val="nil"/>
            </w:tcBorders>
            <w:vAlign w:val="center"/>
          </w:tcPr>
          <w:p w:rsidR="006A00CF" w:rsidRPr="00CD3778"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4.1</w:t>
            </w:r>
          </w:p>
        </w:tc>
        <w:tc>
          <w:tcPr>
            <w:tcW w:w="1783" w:type="dxa"/>
            <w:tcBorders>
              <w:top w:val="nil"/>
              <w:left w:val="nil"/>
              <w:bottom w:val="nil"/>
              <w:right w:val="nil"/>
            </w:tcBorders>
            <w:vAlign w:val="center"/>
          </w:tcPr>
          <w:p w:rsidR="006A00CF" w:rsidRPr="00CD3778"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4.8</w:t>
            </w:r>
          </w:p>
        </w:tc>
      </w:tr>
      <w:tr w:rsidR="006A00CF" w:rsidRPr="00896C1C" w:rsidTr="001C6755">
        <w:trPr>
          <w:trHeight w:hRule="exact" w:val="397"/>
        </w:trPr>
        <w:tc>
          <w:tcPr>
            <w:tcW w:w="1648" w:type="dxa"/>
            <w:tcBorders>
              <w:top w:val="nil"/>
              <w:left w:val="nil"/>
              <w:bottom w:val="nil"/>
            </w:tcBorders>
            <w:vAlign w:val="center"/>
          </w:tcPr>
          <w:p w:rsidR="006A00CF" w:rsidRDefault="006A00CF" w:rsidP="001C6755">
            <w:pPr>
              <w:adjustRightInd w:val="0"/>
              <w:snapToGrid w:val="0"/>
              <w:spacing w:line="260" w:lineRule="atLeas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76</w:t>
            </w:r>
          </w:p>
        </w:tc>
        <w:tc>
          <w:tcPr>
            <w:tcW w:w="1521" w:type="dxa"/>
            <w:tcBorders>
              <w:top w:val="nil"/>
              <w:left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9.8</w:t>
            </w:r>
          </w:p>
        </w:tc>
        <w:tc>
          <w:tcPr>
            <w:tcW w:w="1521" w:type="dxa"/>
            <w:tcBorders>
              <w:top w:val="nil"/>
              <w:left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szCs w:val="22"/>
              </w:rPr>
            </w:pPr>
            <w:r>
              <w:rPr>
                <w:rFonts w:eastAsia="標楷體" w:hint="eastAsia"/>
                <w:color w:val="000000"/>
                <w:sz w:val="22"/>
                <w:szCs w:val="22"/>
              </w:rPr>
              <w:t>1,673.1</w:t>
            </w:r>
          </w:p>
        </w:tc>
        <w:tc>
          <w:tcPr>
            <w:tcW w:w="1521" w:type="dxa"/>
            <w:tcBorders>
              <w:top w:val="nil"/>
              <w:left w:val="nil"/>
              <w:bottom w:val="nil"/>
              <w:right w:val="nil"/>
            </w:tcBorders>
            <w:vAlign w:val="center"/>
          </w:tcPr>
          <w:p w:rsidR="006A00CF" w:rsidRPr="003806A6" w:rsidRDefault="006A00CF" w:rsidP="001C6755">
            <w:pPr>
              <w:adjustRightInd w:val="0"/>
              <w:snapToGrid w:val="0"/>
              <w:spacing w:line="260" w:lineRule="atLeast"/>
              <w:jc w:val="center"/>
              <w:rPr>
                <w:rFonts w:eastAsia="標楷體"/>
                <w:color w:val="000000"/>
                <w:sz w:val="22"/>
              </w:rPr>
            </w:pPr>
            <w:r w:rsidRPr="003806A6">
              <w:rPr>
                <w:rFonts w:eastAsia="標楷體" w:hint="eastAsia"/>
                <w:color w:val="000000"/>
                <w:sz w:val="22"/>
              </w:rPr>
              <w:t>1.5</w:t>
            </w:r>
          </w:p>
        </w:tc>
        <w:tc>
          <w:tcPr>
            <w:tcW w:w="1783" w:type="dxa"/>
            <w:tcBorders>
              <w:top w:val="nil"/>
              <w:left w:val="nil"/>
              <w:bottom w:val="nil"/>
              <w:right w:val="nil"/>
            </w:tcBorders>
            <w:vAlign w:val="center"/>
          </w:tcPr>
          <w:p w:rsidR="006A00CF" w:rsidRPr="003806A6" w:rsidRDefault="006A00CF" w:rsidP="001C6755">
            <w:pPr>
              <w:adjustRightInd w:val="0"/>
              <w:snapToGrid w:val="0"/>
              <w:spacing w:line="260" w:lineRule="atLeast"/>
              <w:jc w:val="center"/>
              <w:rPr>
                <w:rFonts w:eastAsia="標楷體"/>
                <w:color w:val="000000"/>
                <w:sz w:val="22"/>
              </w:rPr>
            </w:pPr>
            <w:r w:rsidRPr="003806A6">
              <w:rPr>
                <w:rFonts w:eastAsia="標楷體" w:hint="eastAsia"/>
                <w:color w:val="000000"/>
                <w:sz w:val="22"/>
              </w:rPr>
              <w:t>1.6</w:t>
            </w:r>
          </w:p>
        </w:tc>
      </w:tr>
      <w:tr w:rsidR="006A00CF" w:rsidRPr="00896C1C" w:rsidTr="001C6755">
        <w:trPr>
          <w:trHeight w:hRule="exact" w:val="397"/>
        </w:trPr>
        <w:tc>
          <w:tcPr>
            <w:tcW w:w="1648" w:type="dxa"/>
            <w:tcBorders>
              <w:top w:val="nil"/>
              <w:left w:val="nil"/>
              <w:bottom w:val="nil"/>
            </w:tcBorders>
            <w:vAlign w:val="center"/>
          </w:tcPr>
          <w:p w:rsidR="006A00CF" w:rsidRDefault="006A00CF" w:rsidP="001C6755">
            <w:pPr>
              <w:adjustRightInd w:val="0"/>
              <w:snapToGrid w:val="0"/>
              <w:spacing w:line="260" w:lineRule="atLeas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10.2</w:t>
            </w:r>
          </w:p>
        </w:tc>
        <w:tc>
          <w:tcPr>
            <w:tcW w:w="1521" w:type="dxa"/>
            <w:tcBorders>
              <w:top w:val="nil"/>
              <w:left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szCs w:val="22"/>
              </w:rPr>
            </w:pPr>
            <w:r>
              <w:rPr>
                <w:rFonts w:eastAsia="標楷體" w:hint="eastAsia"/>
                <w:color w:val="000000"/>
                <w:sz w:val="22"/>
                <w:szCs w:val="22"/>
              </w:rPr>
              <w:t>2,833.3</w:t>
            </w:r>
          </w:p>
        </w:tc>
        <w:tc>
          <w:tcPr>
            <w:tcW w:w="1521" w:type="dxa"/>
            <w:tcBorders>
              <w:top w:val="nil"/>
              <w:left w:val="nil"/>
              <w:bottom w:val="nil"/>
              <w:right w:val="nil"/>
            </w:tcBorders>
            <w:vAlign w:val="center"/>
          </w:tcPr>
          <w:p w:rsidR="006A00CF" w:rsidRPr="003806A6"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3.1</w:t>
            </w:r>
          </w:p>
        </w:tc>
        <w:tc>
          <w:tcPr>
            <w:tcW w:w="1783" w:type="dxa"/>
            <w:tcBorders>
              <w:top w:val="nil"/>
              <w:left w:val="nil"/>
              <w:bottom w:val="nil"/>
              <w:right w:val="nil"/>
            </w:tcBorders>
            <w:vAlign w:val="center"/>
          </w:tcPr>
          <w:p w:rsidR="006A00CF" w:rsidRPr="003806A6"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2.6</w:t>
            </w:r>
          </w:p>
        </w:tc>
      </w:tr>
      <w:tr w:rsidR="006A00CF" w:rsidRPr="00896C1C" w:rsidTr="001C6755">
        <w:trPr>
          <w:trHeight w:hRule="exact" w:val="397"/>
        </w:trPr>
        <w:tc>
          <w:tcPr>
            <w:tcW w:w="1648" w:type="dxa"/>
            <w:tcBorders>
              <w:top w:val="nil"/>
              <w:left w:val="nil"/>
              <w:bottom w:val="nil"/>
            </w:tcBorders>
            <w:vAlign w:val="center"/>
          </w:tcPr>
          <w:p w:rsidR="006A00CF" w:rsidRDefault="006A00CF" w:rsidP="001C6755">
            <w:pPr>
              <w:adjustRightInd w:val="0"/>
              <w:snapToGrid w:val="0"/>
              <w:spacing w:line="260" w:lineRule="atLeas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36</w:t>
            </w:r>
          </w:p>
        </w:tc>
        <w:tc>
          <w:tcPr>
            <w:tcW w:w="1521" w:type="dxa"/>
            <w:tcBorders>
              <w:top w:val="nil"/>
              <w:left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16.6</w:t>
            </w:r>
          </w:p>
        </w:tc>
        <w:tc>
          <w:tcPr>
            <w:tcW w:w="1521" w:type="dxa"/>
            <w:tcBorders>
              <w:top w:val="nil"/>
              <w:left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szCs w:val="22"/>
              </w:rPr>
            </w:pPr>
            <w:r>
              <w:rPr>
                <w:rFonts w:eastAsia="標楷體" w:hint="eastAsia"/>
                <w:color w:val="000000"/>
                <w:sz w:val="22"/>
                <w:szCs w:val="22"/>
              </w:rPr>
              <w:t>4,666.6</w:t>
            </w:r>
          </w:p>
        </w:tc>
        <w:tc>
          <w:tcPr>
            <w:tcW w:w="1521" w:type="dxa"/>
            <w:tcBorders>
              <w:top w:val="nil"/>
              <w:left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2.4</w:t>
            </w:r>
          </w:p>
        </w:tc>
        <w:tc>
          <w:tcPr>
            <w:tcW w:w="1783" w:type="dxa"/>
            <w:tcBorders>
              <w:top w:val="nil"/>
              <w:left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3.2</w:t>
            </w:r>
          </w:p>
        </w:tc>
      </w:tr>
      <w:tr w:rsidR="006A00CF" w:rsidRPr="00896C1C" w:rsidTr="001C6755">
        <w:trPr>
          <w:trHeight w:hRule="exact" w:val="397"/>
        </w:trPr>
        <w:tc>
          <w:tcPr>
            <w:tcW w:w="1648" w:type="dxa"/>
            <w:tcBorders>
              <w:top w:val="nil"/>
              <w:left w:val="nil"/>
              <w:bottom w:val="nil"/>
            </w:tcBorders>
            <w:vAlign w:val="center"/>
          </w:tcPr>
          <w:p w:rsidR="006A00CF" w:rsidRDefault="006A00CF" w:rsidP="001C6755">
            <w:pPr>
              <w:adjustRightInd w:val="0"/>
              <w:snapToGrid w:val="0"/>
              <w:spacing w:line="260" w:lineRule="atLeas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61</w:t>
            </w:r>
          </w:p>
        </w:tc>
        <w:tc>
          <w:tcPr>
            <w:tcW w:w="1521" w:type="dxa"/>
            <w:tcBorders>
              <w:top w:val="nil"/>
              <w:left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9.0</w:t>
            </w:r>
          </w:p>
        </w:tc>
        <w:tc>
          <w:tcPr>
            <w:tcW w:w="1521" w:type="dxa"/>
            <w:tcBorders>
              <w:top w:val="nil"/>
              <w:left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szCs w:val="22"/>
              </w:rPr>
            </w:pPr>
            <w:r>
              <w:rPr>
                <w:rFonts w:eastAsia="標楷體" w:hint="eastAsia"/>
                <w:color w:val="000000"/>
                <w:sz w:val="22"/>
                <w:szCs w:val="22"/>
              </w:rPr>
              <w:t>1,791.4</w:t>
            </w:r>
          </w:p>
        </w:tc>
        <w:tc>
          <w:tcPr>
            <w:tcW w:w="1521" w:type="dxa"/>
            <w:tcBorders>
              <w:top w:val="nil"/>
              <w:left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1.7</w:t>
            </w:r>
          </w:p>
        </w:tc>
        <w:tc>
          <w:tcPr>
            <w:tcW w:w="1783" w:type="dxa"/>
            <w:tcBorders>
              <w:top w:val="nil"/>
              <w:left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2.0</w:t>
            </w:r>
          </w:p>
        </w:tc>
      </w:tr>
      <w:tr w:rsidR="006A00CF" w:rsidRPr="00896C1C" w:rsidTr="001C6755">
        <w:trPr>
          <w:trHeight w:hRule="exact" w:val="397"/>
        </w:trPr>
        <w:tc>
          <w:tcPr>
            <w:tcW w:w="1648" w:type="dxa"/>
            <w:tcBorders>
              <w:top w:val="nil"/>
              <w:left w:val="nil"/>
              <w:bottom w:val="nil"/>
            </w:tcBorders>
            <w:vAlign w:val="center"/>
          </w:tcPr>
          <w:p w:rsidR="006A00CF" w:rsidRDefault="006A00CF" w:rsidP="001C6755">
            <w:pPr>
              <w:adjustRightInd w:val="0"/>
              <w:snapToGrid w:val="0"/>
              <w:spacing w:line="260" w:lineRule="atLeas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10.0</w:t>
            </w:r>
          </w:p>
        </w:tc>
        <w:tc>
          <w:tcPr>
            <w:tcW w:w="1521" w:type="dxa"/>
            <w:tcBorders>
              <w:top w:val="nil"/>
              <w:left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szCs w:val="22"/>
              </w:rPr>
            </w:pPr>
            <w:r>
              <w:rPr>
                <w:rFonts w:eastAsia="標楷體" w:hint="eastAsia"/>
                <w:color w:val="000000"/>
                <w:sz w:val="22"/>
                <w:szCs w:val="22"/>
              </w:rPr>
              <w:t>1,695.5</w:t>
            </w:r>
          </w:p>
        </w:tc>
        <w:tc>
          <w:tcPr>
            <w:tcW w:w="1521" w:type="dxa"/>
            <w:tcBorders>
              <w:top w:val="nil"/>
              <w:left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1.3</w:t>
            </w:r>
          </w:p>
        </w:tc>
        <w:tc>
          <w:tcPr>
            <w:tcW w:w="1783" w:type="dxa"/>
            <w:tcBorders>
              <w:top w:val="nil"/>
              <w:left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1.6</w:t>
            </w:r>
          </w:p>
        </w:tc>
      </w:tr>
      <w:tr w:rsidR="006A00CF" w:rsidRPr="00896C1C" w:rsidTr="001C6755">
        <w:trPr>
          <w:trHeight w:hRule="exact" w:val="397"/>
        </w:trPr>
        <w:tc>
          <w:tcPr>
            <w:tcW w:w="1648" w:type="dxa"/>
            <w:tcBorders>
              <w:top w:val="nil"/>
              <w:left w:val="nil"/>
              <w:bottom w:val="nil"/>
            </w:tcBorders>
            <w:vAlign w:val="center"/>
          </w:tcPr>
          <w:p w:rsidR="006A00CF" w:rsidRDefault="006A00CF" w:rsidP="001C6755">
            <w:pPr>
              <w:adjustRightInd w:val="0"/>
              <w:snapToGrid w:val="0"/>
              <w:spacing w:line="260" w:lineRule="atLeas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71</w:t>
            </w:r>
          </w:p>
        </w:tc>
        <w:tc>
          <w:tcPr>
            <w:tcW w:w="1521" w:type="dxa"/>
            <w:tcBorders>
              <w:top w:val="nil"/>
              <w:left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9.1</w:t>
            </w:r>
          </w:p>
        </w:tc>
        <w:tc>
          <w:tcPr>
            <w:tcW w:w="1521" w:type="dxa"/>
            <w:tcBorders>
              <w:top w:val="nil"/>
              <w:left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szCs w:val="22"/>
              </w:rPr>
            </w:pPr>
            <w:r>
              <w:rPr>
                <w:rFonts w:eastAsia="標楷體" w:hint="eastAsia"/>
                <w:color w:val="000000"/>
                <w:sz w:val="22"/>
                <w:szCs w:val="22"/>
              </w:rPr>
              <w:t>1,282.6</w:t>
            </w:r>
          </w:p>
        </w:tc>
        <w:tc>
          <w:tcPr>
            <w:tcW w:w="1521" w:type="dxa"/>
            <w:tcBorders>
              <w:top w:val="nil"/>
              <w:left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1.7</w:t>
            </w:r>
          </w:p>
        </w:tc>
        <w:tc>
          <w:tcPr>
            <w:tcW w:w="1783" w:type="dxa"/>
            <w:tcBorders>
              <w:top w:val="nil"/>
              <w:left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2.0</w:t>
            </w:r>
          </w:p>
        </w:tc>
      </w:tr>
      <w:tr w:rsidR="006A00CF" w:rsidRPr="00896C1C" w:rsidTr="001C6755">
        <w:trPr>
          <w:trHeight w:hRule="exact" w:val="397"/>
        </w:trPr>
        <w:tc>
          <w:tcPr>
            <w:tcW w:w="1648" w:type="dxa"/>
            <w:tcBorders>
              <w:top w:val="nil"/>
              <w:left w:val="nil"/>
              <w:bottom w:val="nil"/>
            </w:tcBorders>
            <w:vAlign w:val="center"/>
          </w:tcPr>
          <w:p w:rsidR="006A00CF" w:rsidRDefault="006A00CF" w:rsidP="001C6755">
            <w:pPr>
              <w:adjustRightInd w:val="0"/>
              <w:snapToGrid w:val="0"/>
              <w:spacing w:line="260" w:lineRule="atLeas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55</w:t>
            </w:r>
          </w:p>
        </w:tc>
        <w:tc>
          <w:tcPr>
            <w:tcW w:w="1521" w:type="dxa"/>
            <w:tcBorders>
              <w:top w:val="nil"/>
              <w:left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14.2</w:t>
            </w:r>
          </w:p>
        </w:tc>
        <w:tc>
          <w:tcPr>
            <w:tcW w:w="1521" w:type="dxa"/>
            <w:tcBorders>
              <w:top w:val="nil"/>
              <w:left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szCs w:val="22"/>
              </w:rPr>
            </w:pPr>
            <w:r>
              <w:rPr>
                <w:rFonts w:eastAsia="標楷體" w:hint="eastAsia"/>
                <w:color w:val="000000"/>
                <w:sz w:val="22"/>
                <w:szCs w:val="22"/>
              </w:rPr>
              <w:t>2,704.5</w:t>
            </w:r>
          </w:p>
        </w:tc>
        <w:tc>
          <w:tcPr>
            <w:tcW w:w="1521" w:type="dxa"/>
            <w:tcBorders>
              <w:top w:val="nil"/>
              <w:left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2.3</w:t>
            </w:r>
          </w:p>
        </w:tc>
        <w:tc>
          <w:tcPr>
            <w:tcW w:w="1783" w:type="dxa"/>
            <w:tcBorders>
              <w:top w:val="nil"/>
              <w:left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2.8</w:t>
            </w:r>
          </w:p>
        </w:tc>
      </w:tr>
      <w:tr w:rsidR="006A00CF" w:rsidRPr="00896C1C" w:rsidTr="001C6755">
        <w:trPr>
          <w:trHeight w:hRule="exact" w:val="397"/>
        </w:trPr>
        <w:tc>
          <w:tcPr>
            <w:tcW w:w="1648" w:type="dxa"/>
            <w:tcBorders>
              <w:top w:val="nil"/>
              <w:left w:val="nil"/>
              <w:bottom w:val="nil"/>
            </w:tcBorders>
            <w:vAlign w:val="center"/>
          </w:tcPr>
          <w:p w:rsidR="006A00CF" w:rsidRDefault="006A00CF" w:rsidP="001C6755">
            <w:pPr>
              <w:adjustRightInd w:val="0"/>
              <w:snapToGrid w:val="0"/>
              <w:spacing w:line="260" w:lineRule="atLeas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11.5</w:t>
            </w:r>
          </w:p>
        </w:tc>
        <w:tc>
          <w:tcPr>
            <w:tcW w:w="1521" w:type="dxa"/>
            <w:tcBorders>
              <w:top w:val="nil"/>
              <w:left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szCs w:val="22"/>
              </w:rPr>
            </w:pPr>
            <w:r>
              <w:rPr>
                <w:rFonts w:eastAsia="標楷體" w:hint="eastAsia"/>
                <w:color w:val="000000"/>
                <w:sz w:val="22"/>
                <w:szCs w:val="22"/>
              </w:rPr>
              <w:t>4,224.9</w:t>
            </w:r>
          </w:p>
        </w:tc>
        <w:tc>
          <w:tcPr>
            <w:tcW w:w="1521" w:type="dxa"/>
            <w:tcBorders>
              <w:top w:val="nil"/>
              <w:left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w:t>
            </w:r>
          </w:p>
        </w:tc>
        <w:tc>
          <w:tcPr>
            <w:tcW w:w="1783" w:type="dxa"/>
            <w:tcBorders>
              <w:top w:val="nil"/>
              <w:left w:val="nil"/>
              <w:bottom w:val="nil"/>
              <w:right w:val="nil"/>
            </w:tcBorders>
            <w:vAlign w:val="center"/>
          </w:tcPr>
          <w:p w:rsidR="006A00CF"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w:t>
            </w:r>
          </w:p>
        </w:tc>
      </w:tr>
      <w:tr w:rsidR="006A00CF" w:rsidRPr="00896C1C" w:rsidTr="001C6755">
        <w:trPr>
          <w:trHeight w:hRule="exact" w:val="397"/>
        </w:trPr>
        <w:tc>
          <w:tcPr>
            <w:tcW w:w="1648" w:type="dxa"/>
            <w:tcBorders>
              <w:top w:val="nil"/>
              <w:left w:val="nil"/>
            </w:tcBorders>
            <w:vAlign w:val="center"/>
          </w:tcPr>
          <w:p w:rsidR="006A00CF" w:rsidRPr="00CD3778" w:rsidRDefault="006A00CF" w:rsidP="001C6755">
            <w:pPr>
              <w:adjustRightInd w:val="0"/>
              <w:snapToGrid w:val="0"/>
              <w:spacing w:line="260" w:lineRule="atLeast"/>
              <w:jc w:val="center"/>
              <w:rPr>
                <w:rFonts w:eastAsia="標楷體"/>
                <w:color w:val="000000"/>
              </w:rPr>
            </w:pPr>
            <w:r w:rsidRPr="00CD3778">
              <w:rPr>
                <w:rFonts w:eastAsia="標楷體" w:hint="eastAsia"/>
                <w:color w:val="000000"/>
              </w:rPr>
              <w:t>1991</w:t>
            </w:r>
            <w:r w:rsidRPr="00CD3778">
              <w:rPr>
                <w:rFonts w:eastAsia="標楷體" w:hint="eastAsia"/>
                <w:color w:val="000000"/>
              </w:rPr>
              <w:t>年以來</w:t>
            </w:r>
          </w:p>
        </w:tc>
        <w:tc>
          <w:tcPr>
            <w:tcW w:w="1394" w:type="dxa"/>
            <w:tcBorders>
              <w:top w:val="nil"/>
              <w:right w:val="nil"/>
            </w:tcBorders>
            <w:vAlign w:val="center"/>
          </w:tcPr>
          <w:p w:rsidR="006A00CF" w:rsidRPr="00CD3778"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40,208</w:t>
            </w:r>
          </w:p>
        </w:tc>
        <w:tc>
          <w:tcPr>
            <w:tcW w:w="1521" w:type="dxa"/>
            <w:tcBorders>
              <w:top w:val="nil"/>
              <w:left w:val="nil"/>
              <w:right w:val="nil"/>
            </w:tcBorders>
            <w:vAlign w:val="center"/>
          </w:tcPr>
          <w:p w:rsidR="006A00CF" w:rsidRPr="00CD3778"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1,244.9</w:t>
            </w:r>
          </w:p>
        </w:tc>
        <w:tc>
          <w:tcPr>
            <w:tcW w:w="1521" w:type="dxa"/>
            <w:tcBorders>
              <w:top w:val="nil"/>
              <w:left w:val="nil"/>
              <w:right w:val="nil"/>
            </w:tcBorders>
            <w:vAlign w:val="center"/>
          </w:tcPr>
          <w:p w:rsidR="006A00CF" w:rsidRPr="00CD3778" w:rsidRDefault="006A00CF" w:rsidP="001C6755">
            <w:pPr>
              <w:adjustRightInd w:val="0"/>
              <w:snapToGrid w:val="0"/>
              <w:spacing w:line="260" w:lineRule="atLeast"/>
              <w:jc w:val="center"/>
              <w:rPr>
                <w:rFonts w:eastAsia="標楷體"/>
                <w:color w:val="000000"/>
                <w:sz w:val="22"/>
                <w:highlight w:val="yellow"/>
              </w:rPr>
            </w:pPr>
            <w:r>
              <w:rPr>
                <w:rFonts w:eastAsia="標楷體" w:hint="eastAsia"/>
                <w:color w:val="000000"/>
                <w:sz w:val="22"/>
                <w:szCs w:val="22"/>
              </w:rPr>
              <w:t>309.6</w:t>
            </w:r>
            <w:r w:rsidRPr="00CD3778">
              <w:rPr>
                <w:rFonts w:eastAsia="標楷體" w:hint="eastAsia"/>
                <w:color w:val="000000"/>
                <w:sz w:val="22"/>
                <w:szCs w:val="22"/>
              </w:rPr>
              <w:t>*</w:t>
            </w:r>
          </w:p>
        </w:tc>
        <w:tc>
          <w:tcPr>
            <w:tcW w:w="1521" w:type="dxa"/>
            <w:tcBorders>
              <w:top w:val="nil"/>
              <w:left w:val="nil"/>
              <w:right w:val="nil"/>
            </w:tcBorders>
            <w:vAlign w:val="center"/>
          </w:tcPr>
          <w:p w:rsidR="006A00CF" w:rsidRPr="003806A6" w:rsidRDefault="006A00CF" w:rsidP="001C6755">
            <w:pPr>
              <w:adjustRightInd w:val="0"/>
              <w:snapToGrid w:val="0"/>
              <w:spacing w:line="260" w:lineRule="atLeast"/>
              <w:jc w:val="center"/>
              <w:rPr>
                <w:rFonts w:eastAsia="標楷體"/>
                <w:b/>
                <w:color w:val="000000"/>
                <w:sz w:val="22"/>
              </w:rPr>
            </w:pPr>
            <w:r w:rsidRPr="00C47B3F">
              <w:rPr>
                <w:rFonts w:eastAsia="標楷體" w:hint="eastAsia"/>
                <w:color w:val="000000"/>
                <w:sz w:val="22"/>
                <w:szCs w:val="22"/>
              </w:rPr>
              <w:t>567.6</w:t>
            </w:r>
            <w:r w:rsidRPr="003806A6">
              <w:rPr>
                <w:rFonts w:ascii="標楷體" w:eastAsia="標楷體" w:hAnsi="標楷體" w:hint="eastAsia"/>
                <w:b/>
                <w:color w:val="000000"/>
                <w:sz w:val="22"/>
                <w:vertAlign w:val="superscript"/>
              </w:rPr>
              <w:t>△</w:t>
            </w:r>
          </w:p>
        </w:tc>
        <w:tc>
          <w:tcPr>
            <w:tcW w:w="1783" w:type="dxa"/>
            <w:tcBorders>
              <w:top w:val="nil"/>
              <w:left w:val="nil"/>
              <w:right w:val="nil"/>
            </w:tcBorders>
            <w:vAlign w:val="center"/>
          </w:tcPr>
          <w:p w:rsidR="006A00CF" w:rsidRPr="003806A6" w:rsidRDefault="006A00CF" w:rsidP="001C6755">
            <w:pPr>
              <w:adjustRightInd w:val="0"/>
              <w:snapToGrid w:val="0"/>
              <w:spacing w:line="260" w:lineRule="atLeast"/>
              <w:jc w:val="center"/>
              <w:rPr>
                <w:rFonts w:eastAsia="標楷體"/>
                <w:color w:val="000000"/>
                <w:sz w:val="22"/>
              </w:rPr>
            </w:pPr>
            <w:r>
              <w:rPr>
                <w:rFonts w:eastAsia="標楷體" w:hint="eastAsia"/>
                <w:color w:val="000000"/>
                <w:sz w:val="22"/>
              </w:rPr>
              <w:t>4.5</w:t>
            </w:r>
          </w:p>
        </w:tc>
      </w:tr>
    </w:tbl>
    <w:p w:rsidR="006A00CF" w:rsidRPr="00B67C6A" w:rsidRDefault="006A00CF" w:rsidP="006A00CF">
      <w:pPr>
        <w:snapToGrid w:val="0"/>
        <w:spacing w:line="220" w:lineRule="exact"/>
        <w:ind w:leftChars="-1" w:left="717" w:right="-777" w:hangingChars="327" w:hanging="719"/>
        <w:jc w:val="both"/>
        <w:rPr>
          <w:rFonts w:eastAsia="標楷體"/>
          <w:sz w:val="22"/>
          <w:szCs w:val="22"/>
        </w:rPr>
      </w:pPr>
      <w:r w:rsidRPr="00B67C6A">
        <w:rPr>
          <w:rFonts w:eastAsia="標楷體" w:hint="eastAsia"/>
          <w:sz w:val="22"/>
          <w:szCs w:val="22"/>
        </w:rPr>
        <w:t>註：</w:t>
      </w:r>
      <w:r w:rsidRPr="00B67C6A">
        <w:rPr>
          <w:rFonts w:eastAsia="標楷體" w:hint="eastAsia"/>
          <w:sz w:val="22"/>
          <w:szCs w:val="22"/>
        </w:rPr>
        <w:t>1.</w:t>
      </w:r>
      <w:r w:rsidRPr="00B67C6A">
        <w:rPr>
          <w:rFonts w:eastAsia="標楷體" w:hint="eastAsia"/>
          <w:sz w:val="22"/>
          <w:szCs w:val="22"/>
        </w:rPr>
        <w:t>＊含補辦許可案件及金額。</w:t>
      </w:r>
    </w:p>
    <w:p w:rsidR="006A00CF" w:rsidRPr="00B67C6A" w:rsidRDefault="006A00CF" w:rsidP="006A00CF">
      <w:pPr>
        <w:snapToGrid w:val="0"/>
        <w:spacing w:line="220" w:lineRule="exact"/>
        <w:ind w:leftChars="-1" w:left="717" w:right="-777" w:hangingChars="327" w:hanging="719"/>
        <w:jc w:val="both"/>
        <w:rPr>
          <w:rFonts w:eastAsia="標楷體"/>
          <w:sz w:val="22"/>
          <w:szCs w:val="22"/>
        </w:rPr>
      </w:pPr>
      <w:r w:rsidRPr="00B67C6A">
        <w:rPr>
          <w:rFonts w:eastAsia="標楷體" w:hint="eastAsia"/>
          <w:sz w:val="22"/>
          <w:szCs w:val="22"/>
        </w:rPr>
        <w:t xml:space="preserve">    2.</w:t>
      </w:r>
      <w:r w:rsidRPr="00B67C6A">
        <w:rPr>
          <w:rFonts w:eastAsia="標楷體" w:hint="eastAsia"/>
          <w:sz w:val="22"/>
          <w:szCs w:val="22"/>
        </w:rPr>
        <w:t>＊＊及我國對中國大陸投資趨勢圖不含補辦許可部分。</w:t>
      </w:r>
    </w:p>
    <w:p w:rsidR="006A00CF" w:rsidRPr="00B67C6A" w:rsidRDefault="006A00CF" w:rsidP="006A00CF">
      <w:pPr>
        <w:snapToGrid w:val="0"/>
        <w:spacing w:line="220" w:lineRule="exact"/>
        <w:ind w:leftChars="186" w:left="712" w:right="-777" w:hangingChars="121" w:hanging="266"/>
        <w:jc w:val="both"/>
        <w:rPr>
          <w:rFonts w:eastAsia="標楷體"/>
          <w:sz w:val="22"/>
          <w:szCs w:val="22"/>
        </w:rPr>
      </w:pPr>
      <w:r w:rsidRPr="00B67C6A">
        <w:rPr>
          <w:rFonts w:eastAsia="標楷體" w:hint="eastAsia"/>
          <w:sz w:val="22"/>
          <w:szCs w:val="22"/>
        </w:rPr>
        <w:t>3.</w:t>
      </w:r>
      <w:r w:rsidRPr="00B67C6A">
        <w:rPr>
          <w:rFonts w:ascii="標楷體" w:eastAsia="標楷體" w:hAnsi="標楷體" w:hint="eastAsia"/>
          <w:sz w:val="22"/>
          <w:szCs w:val="22"/>
        </w:rPr>
        <w:t>△</w:t>
      </w:r>
      <w:r w:rsidRPr="00B67C6A">
        <w:rPr>
          <w:rFonts w:eastAsia="標楷體" w:hint="eastAsia"/>
          <w:sz w:val="22"/>
          <w:szCs w:val="22"/>
        </w:rPr>
        <w:t>為自</w:t>
      </w:r>
      <w:r w:rsidRPr="00B67C6A">
        <w:rPr>
          <w:rFonts w:eastAsia="標楷體" w:hint="eastAsia"/>
          <w:sz w:val="22"/>
          <w:szCs w:val="22"/>
        </w:rPr>
        <w:t>1989</w:t>
      </w:r>
      <w:r w:rsidRPr="00B67C6A">
        <w:rPr>
          <w:rFonts w:eastAsia="標楷體" w:hint="eastAsia"/>
          <w:sz w:val="22"/>
          <w:szCs w:val="22"/>
        </w:rPr>
        <w:t>年以來統計資料。</w:t>
      </w:r>
    </w:p>
    <w:p w:rsidR="006A00CF" w:rsidRPr="00B67C6A" w:rsidRDefault="006A00CF" w:rsidP="006A00CF">
      <w:pPr>
        <w:snapToGrid w:val="0"/>
        <w:spacing w:line="220" w:lineRule="exact"/>
        <w:ind w:leftChars="179" w:left="599" w:right="-777" w:hangingChars="77" w:hanging="169"/>
        <w:jc w:val="both"/>
        <w:rPr>
          <w:rFonts w:ascii="標楷體" w:eastAsia="標楷體" w:hAnsi="標楷體"/>
          <w:sz w:val="22"/>
          <w:szCs w:val="22"/>
        </w:rPr>
      </w:pPr>
      <w:r w:rsidRPr="00B67C6A">
        <w:rPr>
          <w:rFonts w:eastAsia="標楷體" w:hint="eastAsia"/>
          <w:sz w:val="22"/>
          <w:szCs w:val="22"/>
        </w:rPr>
        <w:t>4.</w:t>
      </w:r>
      <w:r w:rsidRPr="00B67C6A">
        <w:rPr>
          <w:rFonts w:eastAsia="標楷體" w:hint="eastAsia"/>
          <w:sz w:val="22"/>
          <w:szCs w:val="22"/>
        </w:rPr>
        <w:t>中國大陸對外宣布數據不包括台灣透過維京、開曼群島、薩摩亞、模里西斯等自由港</w:t>
      </w:r>
      <w:r w:rsidRPr="00B67C6A">
        <w:rPr>
          <w:rFonts w:ascii="標楷體" w:eastAsia="標楷體" w:hAnsi="標楷體" w:hint="eastAsia"/>
          <w:sz w:val="22"/>
          <w:szCs w:val="22"/>
        </w:rPr>
        <w:t>對中國大陸投資之金額，目前資料僅至</w:t>
      </w:r>
      <w:r w:rsidRPr="00B67C6A">
        <w:rPr>
          <w:rFonts w:eastAsia="標楷體" w:hint="eastAsia"/>
          <w:sz w:val="22"/>
          <w:szCs w:val="22"/>
        </w:rPr>
        <w:t>2012</w:t>
      </w:r>
      <w:r w:rsidRPr="00B67C6A">
        <w:rPr>
          <w:rFonts w:eastAsia="標楷體" w:hint="eastAsia"/>
          <w:sz w:val="22"/>
          <w:szCs w:val="22"/>
        </w:rPr>
        <w:t>年</w:t>
      </w:r>
      <w:r>
        <w:rPr>
          <w:rFonts w:eastAsia="標楷體" w:hint="eastAsia"/>
          <w:sz w:val="22"/>
          <w:szCs w:val="22"/>
        </w:rPr>
        <w:t>11</w:t>
      </w:r>
      <w:r w:rsidRPr="00B67C6A">
        <w:rPr>
          <w:rFonts w:eastAsia="標楷體" w:hint="eastAsia"/>
          <w:sz w:val="22"/>
          <w:szCs w:val="22"/>
        </w:rPr>
        <w:t>月。</w:t>
      </w:r>
    </w:p>
    <w:p w:rsidR="006A00CF" w:rsidRPr="00896C1C" w:rsidRDefault="006A00CF" w:rsidP="006A00CF">
      <w:pPr>
        <w:snapToGrid w:val="0"/>
        <w:spacing w:line="220" w:lineRule="exact"/>
        <w:ind w:leftChars="-95" w:left="-228" w:right="-777" w:firstLineChars="103" w:firstLine="227"/>
        <w:jc w:val="both"/>
        <w:rPr>
          <w:rFonts w:eastAsia="標楷體"/>
          <w:b/>
          <w:bCs/>
          <w:sz w:val="28"/>
        </w:rPr>
      </w:pPr>
      <w:r w:rsidRPr="00B67C6A">
        <w:rPr>
          <w:rFonts w:eastAsia="標楷體" w:hint="eastAsia"/>
          <w:sz w:val="22"/>
          <w:szCs w:val="22"/>
        </w:rPr>
        <w:t>資料來源：經濟部投審會、中國大陸「商務部」。</w:t>
      </w:r>
    </w:p>
    <w:p w:rsidR="00D14AF2" w:rsidRDefault="003E39A4" w:rsidP="00D14AF2">
      <w:pPr>
        <w:pStyle w:val="k3a"/>
        <w:spacing w:beforeLines="0" w:before="120" w:line="300" w:lineRule="auto"/>
        <w:ind w:leftChars="0" w:left="0" w:firstLineChars="0" w:firstLine="0"/>
        <w:rPr>
          <w:b/>
          <w:bCs/>
          <w:sz w:val="32"/>
        </w:rPr>
      </w:pPr>
      <w:r w:rsidRPr="003E39A4">
        <w:rPr>
          <w:b/>
          <w:bCs/>
          <w:sz w:val="32"/>
        </w:rPr>
        <w:br w:type="page"/>
      </w:r>
      <w:r w:rsidR="00D14AF2">
        <w:rPr>
          <w:rFonts w:hint="eastAsia"/>
          <w:b/>
          <w:bCs/>
          <w:sz w:val="32"/>
        </w:rPr>
        <w:lastRenderedPageBreak/>
        <w:t>２</w:t>
      </w:r>
      <w:r w:rsidR="00D14AF2">
        <w:rPr>
          <w:rFonts w:ascii="標楷體" w:hAnsi="標楷體" w:hint="eastAsia"/>
          <w:b/>
          <w:bCs/>
          <w:sz w:val="32"/>
        </w:rPr>
        <w:t>、</w:t>
      </w:r>
      <w:r w:rsidR="00D14AF2" w:rsidRPr="00896C1C">
        <w:rPr>
          <w:rFonts w:hint="eastAsia"/>
          <w:b/>
          <w:bCs/>
          <w:sz w:val="32"/>
        </w:rPr>
        <w:t>中國大陸對我投資</w:t>
      </w:r>
    </w:p>
    <w:p w:rsidR="00D14AF2" w:rsidRDefault="003378E7" w:rsidP="00D14AF2">
      <w:pPr>
        <w:pStyle w:val="k3a"/>
        <w:spacing w:beforeLines="0" w:before="120"/>
        <w:ind w:leftChars="-5" w:left="279" w:hangingChars="104" w:hanging="291"/>
        <w:rPr>
          <w:color w:val="000000"/>
          <w:szCs w:val="16"/>
        </w:rPr>
      </w:pPr>
      <w:r>
        <w:rPr>
          <w:noProof/>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204pt;margin-top:78.1pt;width:252pt;height:254.75pt;z-index:-251650048;mso-wrap-distance-left:24.1pt;mso-wrap-distance-right:25.5pt;mso-position-vertical-relative:page" fillcolor="#ff9">
            <v:imagedata r:id="rId33" o:title="" croptop="3338f" cropbottom="11259f" cropleft="7145f" cropright="1961f"/>
            <w10:wrap type="square" anchory="page"/>
            <w10:anchorlock/>
          </v:shape>
          <o:OLEObject Type="Embed" ProgID="Excel.Sheet.8" ShapeID="_x0000_s1033" DrawAspect="Content" ObjectID="_1421840224" r:id="rId34">
            <o:FieldCodes>\s</o:FieldCodes>
          </o:OLEObject>
        </w:pict>
      </w:r>
      <w:r w:rsidR="00D14AF2" w:rsidRPr="00896C1C">
        <w:rPr>
          <w:rFonts w:hint="eastAsia"/>
          <w:szCs w:val="16"/>
        </w:rPr>
        <w:t>－</w:t>
      </w:r>
      <w:r w:rsidR="00D14AF2" w:rsidRPr="00CD3778">
        <w:rPr>
          <w:rFonts w:hint="eastAsia"/>
          <w:color w:val="000000"/>
          <w:szCs w:val="16"/>
        </w:rPr>
        <w:t>2012</w:t>
      </w:r>
      <w:r w:rsidR="00D14AF2" w:rsidRPr="00CD3778">
        <w:rPr>
          <w:rFonts w:hint="eastAsia"/>
          <w:color w:val="000000"/>
          <w:szCs w:val="16"/>
        </w:rPr>
        <w:t>年陸資</w:t>
      </w:r>
      <w:r w:rsidR="00D14AF2">
        <w:rPr>
          <w:rFonts w:hint="eastAsia"/>
          <w:color w:val="000000"/>
          <w:szCs w:val="16"/>
        </w:rPr>
        <w:t>來台投資</w:t>
      </w:r>
      <w:r w:rsidR="00D14AF2" w:rsidRPr="00CD3778">
        <w:rPr>
          <w:rFonts w:hint="eastAsia"/>
          <w:color w:val="000000"/>
          <w:szCs w:val="16"/>
        </w:rPr>
        <w:t>件數為</w:t>
      </w:r>
      <w:r w:rsidR="00D14AF2">
        <w:rPr>
          <w:rFonts w:hint="eastAsia"/>
          <w:color w:val="000000"/>
          <w:szCs w:val="16"/>
        </w:rPr>
        <w:t>138</w:t>
      </w:r>
      <w:r w:rsidR="00D14AF2" w:rsidRPr="00CD3778">
        <w:rPr>
          <w:rFonts w:hint="eastAsia"/>
          <w:color w:val="000000"/>
          <w:szCs w:val="16"/>
        </w:rPr>
        <w:t>件，金額為</w:t>
      </w:r>
      <w:r w:rsidR="00D14AF2">
        <w:rPr>
          <w:rFonts w:hint="eastAsia"/>
          <w:color w:val="000000"/>
          <w:szCs w:val="16"/>
        </w:rPr>
        <w:t>3.28</w:t>
      </w:r>
      <w:r w:rsidR="00D14AF2" w:rsidRPr="00CD3778">
        <w:rPr>
          <w:rFonts w:hint="eastAsia"/>
          <w:color w:val="000000"/>
          <w:szCs w:val="16"/>
        </w:rPr>
        <w:t>億美元。累計</w:t>
      </w:r>
      <w:r w:rsidR="00D14AF2">
        <w:rPr>
          <w:rFonts w:hint="eastAsia"/>
          <w:color w:val="000000"/>
          <w:szCs w:val="16"/>
        </w:rPr>
        <w:t>2009</w:t>
      </w:r>
      <w:r w:rsidR="00D14AF2" w:rsidRPr="00CD3778">
        <w:rPr>
          <w:rFonts w:hint="eastAsia"/>
          <w:color w:val="000000"/>
          <w:szCs w:val="16"/>
        </w:rPr>
        <w:t>年</w:t>
      </w:r>
      <w:r w:rsidR="00D14AF2">
        <w:rPr>
          <w:rFonts w:hint="eastAsia"/>
          <w:color w:val="000000"/>
          <w:szCs w:val="16"/>
        </w:rPr>
        <w:t>6</w:t>
      </w:r>
      <w:r w:rsidR="00D14AF2">
        <w:rPr>
          <w:rFonts w:hint="eastAsia"/>
          <w:color w:val="000000"/>
          <w:szCs w:val="16"/>
        </w:rPr>
        <w:t>月</w:t>
      </w:r>
      <w:r w:rsidR="00D14AF2">
        <w:rPr>
          <w:rFonts w:hint="eastAsia"/>
          <w:color w:val="000000"/>
          <w:szCs w:val="16"/>
        </w:rPr>
        <w:t>30</w:t>
      </w:r>
      <w:r w:rsidR="00D14AF2">
        <w:rPr>
          <w:rFonts w:hint="eastAsia"/>
          <w:color w:val="000000"/>
          <w:szCs w:val="16"/>
        </w:rPr>
        <w:t>日</w:t>
      </w:r>
      <w:r w:rsidR="00D14AF2" w:rsidRPr="00CD3778">
        <w:rPr>
          <w:rFonts w:hint="eastAsia"/>
          <w:color w:val="000000"/>
          <w:szCs w:val="16"/>
        </w:rPr>
        <w:t>至</w:t>
      </w:r>
      <w:r w:rsidR="00D14AF2" w:rsidRPr="00CD3778">
        <w:rPr>
          <w:rFonts w:hint="eastAsia"/>
          <w:color w:val="000000"/>
          <w:szCs w:val="16"/>
        </w:rPr>
        <w:t>2012</w:t>
      </w:r>
      <w:r w:rsidR="00D14AF2" w:rsidRPr="00CD3778">
        <w:rPr>
          <w:rFonts w:hint="eastAsia"/>
          <w:color w:val="000000"/>
          <w:szCs w:val="16"/>
        </w:rPr>
        <w:t>年</w:t>
      </w:r>
      <w:r w:rsidR="00D14AF2">
        <w:rPr>
          <w:rFonts w:hint="eastAsia"/>
          <w:color w:val="000000"/>
          <w:szCs w:val="16"/>
        </w:rPr>
        <w:t>12</w:t>
      </w:r>
      <w:r w:rsidR="00D14AF2" w:rsidRPr="00CD3778">
        <w:rPr>
          <w:rFonts w:hint="eastAsia"/>
          <w:color w:val="000000"/>
          <w:szCs w:val="16"/>
        </w:rPr>
        <w:t>月，陸資</w:t>
      </w:r>
      <w:r w:rsidR="00D14AF2">
        <w:rPr>
          <w:rFonts w:hint="eastAsia"/>
          <w:color w:val="000000"/>
          <w:szCs w:val="16"/>
        </w:rPr>
        <w:t>來台投資</w:t>
      </w:r>
      <w:r w:rsidR="00D14AF2" w:rsidRPr="00CD3778">
        <w:rPr>
          <w:rFonts w:hint="eastAsia"/>
          <w:color w:val="000000"/>
          <w:szCs w:val="16"/>
        </w:rPr>
        <w:t>共計</w:t>
      </w:r>
      <w:r w:rsidR="00D14AF2">
        <w:rPr>
          <w:rFonts w:hint="eastAsia"/>
          <w:color w:val="000000"/>
          <w:szCs w:val="16"/>
        </w:rPr>
        <w:t>5.03</w:t>
      </w:r>
      <w:r w:rsidR="00D14AF2" w:rsidRPr="00CD3778">
        <w:rPr>
          <w:rFonts w:hint="eastAsia"/>
          <w:color w:val="000000"/>
          <w:szCs w:val="16"/>
        </w:rPr>
        <w:t>億美元。</w:t>
      </w:r>
    </w:p>
    <w:p w:rsidR="00D14AF2" w:rsidRDefault="00D14AF2" w:rsidP="00D14AF2">
      <w:pPr>
        <w:pStyle w:val="k3a"/>
        <w:spacing w:beforeLines="0" w:before="120"/>
        <w:ind w:leftChars="-5" w:left="279" w:hangingChars="104" w:hanging="291"/>
        <w:rPr>
          <w:b/>
          <w:bCs/>
          <w:sz w:val="32"/>
        </w:rPr>
      </w:pPr>
      <w:r w:rsidRPr="00896C1C">
        <w:rPr>
          <w:rFonts w:hint="eastAsia"/>
          <w:szCs w:val="16"/>
        </w:rPr>
        <w:t>－</w:t>
      </w:r>
      <w:r>
        <w:rPr>
          <w:rFonts w:hint="eastAsia"/>
          <w:color w:val="000000"/>
          <w:szCs w:val="16"/>
        </w:rPr>
        <w:t>2009</w:t>
      </w:r>
      <w:r w:rsidRPr="00CD3778">
        <w:rPr>
          <w:rFonts w:hint="eastAsia"/>
          <w:color w:val="000000"/>
          <w:szCs w:val="16"/>
        </w:rPr>
        <w:t>年</w:t>
      </w:r>
      <w:r>
        <w:rPr>
          <w:rFonts w:hint="eastAsia"/>
          <w:color w:val="000000"/>
          <w:szCs w:val="16"/>
        </w:rPr>
        <w:t>6</w:t>
      </w:r>
      <w:r>
        <w:rPr>
          <w:rFonts w:hint="eastAsia"/>
          <w:color w:val="000000"/>
          <w:szCs w:val="16"/>
        </w:rPr>
        <w:t>月</w:t>
      </w:r>
      <w:r>
        <w:rPr>
          <w:rFonts w:hint="eastAsia"/>
          <w:color w:val="000000"/>
          <w:szCs w:val="16"/>
        </w:rPr>
        <w:t>30</w:t>
      </w:r>
      <w:r>
        <w:rPr>
          <w:rFonts w:hint="eastAsia"/>
          <w:color w:val="000000"/>
          <w:szCs w:val="16"/>
        </w:rPr>
        <w:t>日</w:t>
      </w:r>
      <w:r w:rsidRPr="00CD3778">
        <w:rPr>
          <w:rFonts w:hint="eastAsia"/>
          <w:color w:val="000000"/>
          <w:szCs w:val="16"/>
        </w:rPr>
        <w:t>至</w:t>
      </w:r>
      <w:r w:rsidRPr="00CD3778">
        <w:rPr>
          <w:rFonts w:hint="eastAsia"/>
          <w:color w:val="000000"/>
          <w:szCs w:val="16"/>
        </w:rPr>
        <w:t>2012</w:t>
      </w:r>
      <w:r w:rsidRPr="00CD3778">
        <w:rPr>
          <w:rFonts w:hint="eastAsia"/>
          <w:color w:val="000000"/>
          <w:szCs w:val="16"/>
        </w:rPr>
        <w:t>年</w:t>
      </w:r>
      <w:r>
        <w:rPr>
          <w:rFonts w:hint="eastAsia"/>
          <w:color w:val="000000"/>
          <w:szCs w:val="16"/>
        </w:rPr>
        <w:t>12</w:t>
      </w:r>
      <w:r w:rsidRPr="00CD3778">
        <w:rPr>
          <w:rFonts w:hint="eastAsia"/>
          <w:color w:val="000000"/>
          <w:szCs w:val="16"/>
        </w:rPr>
        <w:t>月，</w:t>
      </w:r>
      <w:r w:rsidRPr="005F7D9C">
        <w:rPr>
          <w:rFonts w:hint="eastAsia"/>
          <w:szCs w:val="16"/>
        </w:rPr>
        <w:t>核准陸資來</w:t>
      </w:r>
      <w:r>
        <w:rPr>
          <w:rFonts w:hint="eastAsia"/>
          <w:szCs w:val="16"/>
        </w:rPr>
        <w:t>台</w:t>
      </w:r>
      <w:r w:rsidRPr="005F7D9C">
        <w:rPr>
          <w:rFonts w:hint="eastAsia"/>
          <w:szCs w:val="16"/>
        </w:rPr>
        <w:t>投資案件，前</w:t>
      </w:r>
      <w:r w:rsidRPr="005F7D9C">
        <w:rPr>
          <w:rFonts w:hint="eastAsia"/>
          <w:szCs w:val="16"/>
        </w:rPr>
        <w:t>3</w:t>
      </w:r>
      <w:r w:rsidRPr="005F7D9C">
        <w:rPr>
          <w:rFonts w:hint="eastAsia"/>
          <w:szCs w:val="16"/>
        </w:rPr>
        <w:t>名業別分別為</w:t>
      </w:r>
      <w:r>
        <w:rPr>
          <w:rFonts w:hint="eastAsia"/>
          <w:szCs w:val="16"/>
        </w:rPr>
        <w:t>港埠業</w:t>
      </w:r>
      <w:r>
        <w:rPr>
          <w:rFonts w:hint="eastAsia"/>
          <w:szCs w:val="16"/>
        </w:rPr>
        <w:t>1.39</w:t>
      </w:r>
      <w:r>
        <w:rPr>
          <w:rFonts w:hint="eastAsia"/>
          <w:szCs w:val="16"/>
        </w:rPr>
        <w:t>億美元</w:t>
      </w:r>
      <w:r>
        <w:rPr>
          <w:rFonts w:hint="eastAsia"/>
          <w:szCs w:val="16"/>
        </w:rPr>
        <w:t>(27.62</w:t>
      </w:r>
      <w:r w:rsidRPr="005F7D9C">
        <w:rPr>
          <w:rFonts w:hint="eastAsia"/>
          <w:szCs w:val="16"/>
        </w:rPr>
        <w:t>％</w:t>
      </w:r>
      <w:r>
        <w:rPr>
          <w:rFonts w:hint="eastAsia"/>
          <w:szCs w:val="16"/>
        </w:rPr>
        <w:t>)</w:t>
      </w:r>
      <w:r>
        <w:rPr>
          <w:rFonts w:hint="eastAsia"/>
          <w:szCs w:val="16"/>
        </w:rPr>
        <w:t>、</w:t>
      </w:r>
      <w:r w:rsidRPr="005F7D9C">
        <w:rPr>
          <w:rFonts w:hint="eastAsia"/>
          <w:szCs w:val="16"/>
        </w:rPr>
        <w:t>銀行業</w:t>
      </w:r>
      <w:r>
        <w:rPr>
          <w:rFonts w:hint="eastAsia"/>
          <w:szCs w:val="16"/>
        </w:rPr>
        <w:t>0.91</w:t>
      </w:r>
      <w:r>
        <w:rPr>
          <w:rFonts w:hint="eastAsia"/>
          <w:szCs w:val="16"/>
        </w:rPr>
        <w:t>億</w:t>
      </w:r>
      <w:r w:rsidRPr="005F7D9C">
        <w:rPr>
          <w:rFonts w:hint="eastAsia"/>
          <w:szCs w:val="16"/>
        </w:rPr>
        <w:t>美元（</w:t>
      </w:r>
      <w:r>
        <w:rPr>
          <w:rFonts w:hint="eastAsia"/>
          <w:szCs w:val="16"/>
        </w:rPr>
        <w:t>18.16</w:t>
      </w:r>
      <w:r w:rsidRPr="005F7D9C">
        <w:rPr>
          <w:rFonts w:hint="eastAsia"/>
          <w:szCs w:val="16"/>
        </w:rPr>
        <w:t>％）</w:t>
      </w:r>
      <w:r>
        <w:rPr>
          <w:rFonts w:hint="eastAsia"/>
          <w:szCs w:val="16"/>
        </w:rPr>
        <w:t>及</w:t>
      </w:r>
      <w:r w:rsidRPr="005F7D9C">
        <w:rPr>
          <w:rFonts w:hint="eastAsia"/>
          <w:szCs w:val="16"/>
        </w:rPr>
        <w:t>批發及零售業</w:t>
      </w:r>
      <w:r>
        <w:rPr>
          <w:rFonts w:hint="eastAsia"/>
          <w:szCs w:val="16"/>
        </w:rPr>
        <w:t>0.84</w:t>
      </w:r>
      <w:r>
        <w:rPr>
          <w:rFonts w:hint="eastAsia"/>
          <w:szCs w:val="16"/>
        </w:rPr>
        <w:t>億</w:t>
      </w:r>
      <w:r w:rsidRPr="005F7D9C">
        <w:rPr>
          <w:rFonts w:hint="eastAsia"/>
          <w:szCs w:val="16"/>
        </w:rPr>
        <w:t>美元（</w:t>
      </w:r>
      <w:r>
        <w:rPr>
          <w:rFonts w:hint="eastAsia"/>
          <w:szCs w:val="16"/>
        </w:rPr>
        <w:t>16.17</w:t>
      </w:r>
      <w:r w:rsidRPr="005F7D9C">
        <w:rPr>
          <w:rFonts w:hint="eastAsia"/>
          <w:szCs w:val="16"/>
        </w:rPr>
        <w:t>％）</w:t>
      </w:r>
      <w:r>
        <w:rPr>
          <w:rFonts w:ascii="標楷體" w:hAnsi="標楷體" w:hint="eastAsia"/>
          <w:szCs w:val="16"/>
        </w:rPr>
        <w:t>。</w:t>
      </w:r>
    </w:p>
    <w:p w:rsidR="00D14AF2" w:rsidRPr="00896C1C" w:rsidRDefault="00D14AF2" w:rsidP="00575F49">
      <w:pPr>
        <w:snapToGrid w:val="0"/>
        <w:spacing w:beforeLines="50" w:before="180" w:after="120" w:line="380" w:lineRule="exact"/>
        <w:ind w:right="-573"/>
        <w:jc w:val="center"/>
        <w:rPr>
          <w:rFonts w:eastAsia="標楷體"/>
          <w:b/>
          <w:bCs/>
          <w:sz w:val="28"/>
        </w:rPr>
      </w:pPr>
      <w:r w:rsidRPr="00896C1C">
        <w:rPr>
          <w:rFonts w:eastAsia="標楷體" w:hint="eastAsia"/>
          <w:b/>
          <w:bCs/>
          <w:sz w:val="28"/>
        </w:rPr>
        <w:t>表</w:t>
      </w:r>
      <w:r w:rsidRPr="00896C1C">
        <w:rPr>
          <w:rFonts w:eastAsia="標楷體"/>
          <w:b/>
          <w:bCs/>
          <w:sz w:val="28"/>
        </w:rPr>
        <w:t>4-</w:t>
      </w:r>
      <w:r>
        <w:rPr>
          <w:rFonts w:eastAsia="標楷體" w:hint="eastAsia"/>
          <w:b/>
          <w:bCs/>
          <w:sz w:val="28"/>
        </w:rPr>
        <w:t>2</w:t>
      </w:r>
      <w:r w:rsidRPr="00896C1C">
        <w:rPr>
          <w:rFonts w:eastAsia="標楷體"/>
          <w:b/>
          <w:bCs/>
          <w:sz w:val="28"/>
        </w:rPr>
        <w:t xml:space="preserve">  </w:t>
      </w:r>
      <w:r w:rsidRPr="00896C1C">
        <w:rPr>
          <w:rFonts w:eastAsia="標楷體" w:hint="eastAsia"/>
          <w:b/>
          <w:bCs/>
          <w:sz w:val="28"/>
        </w:rPr>
        <w:t>陸</w:t>
      </w:r>
      <w:r>
        <w:rPr>
          <w:rFonts w:eastAsia="標楷體" w:hint="eastAsia"/>
          <w:b/>
          <w:bCs/>
          <w:sz w:val="28"/>
        </w:rPr>
        <w:t>資來台</w:t>
      </w:r>
      <w:r w:rsidRPr="00896C1C">
        <w:rPr>
          <w:rFonts w:eastAsia="標楷體" w:hint="eastAsia"/>
          <w:b/>
          <w:bCs/>
          <w:sz w:val="28"/>
        </w:rPr>
        <w:t>投資概況</w:t>
      </w:r>
    </w:p>
    <w:tbl>
      <w:tblPr>
        <w:tblW w:w="7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3200"/>
        <w:gridCol w:w="3118"/>
      </w:tblGrid>
      <w:tr w:rsidR="00D14AF2" w:rsidRPr="00896C1C" w:rsidTr="001C6755">
        <w:trPr>
          <w:cantSplit/>
          <w:trHeight w:val="640"/>
        </w:trPr>
        <w:tc>
          <w:tcPr>
            <w:tcW w:w="1648" w:type="dxa"/>
            <w:tcBorders>
              <w:left w:val="nil"/>
            </w:tcBorders>
          </w:tcPr>
          <w:p w:rsidR="00D14AF2" w:rsidRPr="00896C1C" w:rsidRDefault="00D14AF2" w:rsidP="001C6755">
            <w:pPr>
              <w:adjustRightInd w:val="0"/>
              <w:snapToGrid w:val="0"/>
              <w:jc w:val="center"/>
              <w:rPr>
                <w:rFonts w:eastAsia="標楷體"/>
                <w:b/>
                <w:bCs/>
                <w:sz w:val="28"/>
              </w:rPr>
            </w:pPr>
            <w:r w:rsidRPr="00896C1C">
              <w:rPr>
                <w:rFonts w:eastAsia="標楷體" w:hint="eastAsia"/>
              </w:rPr>
              <w:t>年月別</w:t>
            </w:r>
          </w:p>
        </w:tc>
        <w:tc>
          <w:tcPr>
            <w:tcW w:w="3200" w:type="dxa"/>
          </w:tcPr>
          <w:p w:rsidR="00D14AF2" w:rsidRPr="00896C1C" w:rsidRDefault="00D14AF2" w:rsidP="001C6755">
            <w:pPr>
              <w:adjustRightInd w:val="0"/>
              <w:snapToGrid w:val="0"/>
              <w:jc w:val="center"/>
              <w:rPr>
                <w:rFonts w:eastAsia="標楷體"/>
                <w:b/>
                <w:bCs/>
                <w:sz w:val="28"/>
              </w:rPr>
            </w:pPr>
            <w:r w:rsidRPr="00896C1C">
              <w:rPr>
                <w:rFonts w:eastAsia="標楷體" w:hint="eastAsia"/>
                <w:sz w:val="22"/>
              </w:rPr>
              <w:t>數量</w:t>
            </w:r>
            <w:r w:rsidRPr="00896C1C">
              <w:rPr>
                <w:rFonts w:eastAsia="標楷體" w:hint="eastAsia"/>
                <w:sz w:val="22"/>
              </w:rPr>
              <w:br/>
            </w:r>
            <w:r w:rsidRPr="00896C1C">
              <w:rPr>
                <w:rFonts w:eastAsia="標楷體" w:hint="eastAsia"/>
                <w:sz w:val="22"/>
              </w:rPr>
              <w:t>（件）</w:t>
            </w:r>
          </w:p>
        </w:tc>
        <w:tc>
          <w:tcPr>
            <w:tcW w:w="3118" w:type="dxa"/>
            <w:tcBorders>
              <w:right w:val="nil"/>
            </w:tcBorders>
          </w:tcPr>
          <w:p w:rsidR="00D14AF2" w:rsidRPr="00896C1C" w:rsidRDefault="00D14AF2" w:rsidP="001C6755">
            <w:pPr>
              <w:adjustRightInd w:val="0"/>
              <w:snapToGrid w:val="0"/>
              <w:jc w:val="center"/>
              <w:rPr>
                <w:rFonts w:eastAsia="標楷體"/>
                <w:sz w:val="22"/>
              </w:rPr>
            </w:pPr>
            <w:r w:rsidRPr="00896C1C">
              <w:rPr>
                <w:rFonts w:eastAsia="標楷體" w:hint="eastAsia"/>
                <w:sz w:val="22"/>
              </w:rPr>
              <w:t>金額</w:t>
            </w:r>
          </w:p>
          <w:p w:rsidR="00D14AF2" w:rsidRPr="00896C1C" w:rsidRDefault="00D14AF2" w:rsidP="001C6755">
            <w:pPr>
              <w:adjustRightInd w:val="0"/>
              <w:snapToGrid w:val="0"/>
              <w:jc w:val="center"/>
              <w:rPr>
                <w:rFonts w:eastAsia="標楷體"/>
                <w:b/>
                <w:bCs/>
                <w:sz w:val="28"/>
              </w:rPr>
            </w:pP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r>
      <w:tr w:rsidR="00D14AF2" w:rsidRPr="00896C1C" w:rsidTr="001C6755">
        <w:trPr>
          <w:trHeight w:hRule="exact" w:val="397"/>
        </w:trPr>
        <w:tc>
          <w:tcPr>
            <w:tcW w:w="1648" w:type="dxa"/>
            <w:tcBorders>
              <w:top w:val="nil"/>
              <w:left w:val="nil"/>
              <w:bottom w:val="nil"/>
            </w:tcBorders>
            <w:vAlign w:val="center"/>
          </w:tcPr>
          <w:p w:rsidR="00D14AF2" w:rsidRPr="00896C1C" w:rsidRDefault="00D14AF2" w:rsidP="001C6755">
            <w:pPr>
              <w:adjustRightInd w:val="0"/>
              <w:snapToGrid w:val="0"/>
              <w:spacing w:line="240" w:lineRule="exact"/>
              <w:jc w:val="center"/>
              <w:rPr>
                <w:rFonts w:eastAsia="標楷體"/>
              </w:rPr>
            </w:pPr>
            <w:r>
              <w:rPr>
                <w:rFonts w:eastAsia="標楷體" w:hint="eastAsia"/>
              </w:rPr>
              <w:t>2009</w:t>
            </w:r>
            <w:r>
              <w:rPr>
                <w:rFonts w:eastAsia="標楷體" w:hint="eastAsia"/>
              </w:rPr>
              <w:t>年</w:t>
            </w:r>
          </w:p>
        </w:tc>
        <w:tc>
          <w:tcPr>
            <w:tcW w:w="3200" w:type="dxa"/>
            <w:tcBorders>
              <w:top w:val="nil"/>
              <w:bottom w:val="nil"/>
              <w:right w:val="nil"/>
            </w:tcBorders>
            <w:vAlign w:val="center"/>
          </w:tcPr>
          <w:p w:rsidR="00D14AF2" w:rsidRPr="00443FFA" w:rsidRDefault="00D14AF2" w:rsidP="001C6755">
            <w:pPr>
              <w:adjustRightInd w:val="0"/>
              <w:snapToGrid w:val="0"/>
              <w:spacing w:line="240" w:lineRule="exact"/>
              <w:jc w:val="center"/>
              <w:rPr>
                <w:rFonts w:eastAsia="標楷體"/>
                <w:color w:val="000000"/>
                <w:sz w:val="22"/>
              </w:rPr>
            </w:pPr>
            <w:r w:rsidRPr="00443FFA">
              <w:rPr>
                <w:rFonts w:eastAsia="標楷體" w:hint="eastAsia"/>
                <w:color w:val="000000"/>
                <w:sz w:val="22"/>
              </w:rPr>
              <w:t>23</w:t>
            </w:r>
          </w:p>
        </w:tc>
        <w:tc>
          <w:tcPr>
            <w:tcW w:w="3118" w:type="dxa"/>
            <w:tcBorders>
              <w:top w:val="nil"/>
              <w:left w:val="nil"/>
              <w:bottom w:val="nil"/>
              <w:right w:val="nil"/>
            </w:tcBorders>
            <w:vAlign w:val="center"/>
          </w:tcPr>
          <w:p w:rsidR="00D14AF2" w:rsidRPr="00443FFA" w:rsidRDefault="00D14AF2" w:rsidP="001C6755">
            <w:pPr>
              <w:adjustRightInd w:val="0"/>
              <w:snapToGrid w:val="0"/>
              <w:spacing w:line="240" w:lineRule="exact"/>
              <w:jc w:val="center"/>
              <w:rPr>
                <w:rFonts w:eastAsia="標楷體"/>
                <w:color w:val="000000"/>
                <w:sz w:val="22"/>
              </w:rPr>
            </w:pPr>
            <w:r w:rsidRPr="00443FFA">
              <w:rPr>
                <w:rFonts w:eastAsia="標楷體" w:hint="eastAsia"/>
                <w:color w:val="000000"/>
                <w:sz w:val="22"/>
              </w:rPr>
              <w:t>0.37</w:t>
            </w:r>
          </w:p>
        </w:tc>
      </w:tr>
      <w:tr w:rsidR="00D14AF2" w:rsidRPr="00896C1C" w:rsidTr="001C6755">
        <w:trPr>
          <w:trHeight w:hRule="exact" w:val="397"/>
        </w:trPr>
        <w:tc>
          <w:tcPr>
            <w:tcW w:w="1648" w:type="dxa"/>
            <w:tcBorders>
              <w:top w:val="nil"/>
              <w:left w:val="nil"/>
              <w:bottom w:val="nil"/>
            </w:tcBorders>
            <w:vAlign w:val="center"/>
          </w:tcPr>
          <w:p w:rsidR="00D14AF2" w:rsidRPr="00896C1C" w:rsidRDefault="00D14AF2" w:rsidP="001C6755">
            <w:pPr>
              <w:adjustRightInd w:val="0"/>
              <w:snapToGrid w:val="0"/>
              <w:spacing w:line="240" w:lineRule="exact"/>
              <w:jc w:val="center"/>
              <w:rPr>
                <w:rFonts w:eastAsia="標楷體"/>
              </w:rPr>
            </w:pPr>
            <w:r w:rsidRPr="00896C1C">
              <w:rPr>
                <w:rFonts w:eastAsia="標楷體" w:hint="eastAsia"/>
              </w:rPr>
              <w:t>2010</w:t>
            </w:r>
            <w:r w:rsidRPr="00896C1C">
              <w:rPr>
                <w:rFonts w:eastAsia="標楷體" w:hint="eastAsia"/>
              </w:rPr>
              <w:t>年</w:t>
            </w:r>
          </w:p>
        </w:tc>
        <w:tc>
          <w:tcPr>
            <w:tcW w:w="3200" w:type="dxa"/>
            <w:tcBorders>
              <w:top w:val="nil"/>
              <w:bottom w:val="nil"/>
              <w:right w:val="nil"/>
            </w:tcBorders>
            <w:vAlign w:val="center"/>
          </w:tcPr>
          <w:p w:rsidR="00D14AF2" w:rsidRPr="00443FFA" w:rsidRDefault="00D14AF2" w:rsidP="001C6755">
            <w:pPr>
              <w:adjustRightInd w:val="0"/>
              <w:snapToGrid w:val="0"/>
              <w:spacing w:line="240" w:lineRule="exact"/>
              <w:jc w:val="center"/>
              <w:rPr>
                <w:rFonts w:eastAsia="標楷體"/>
                <w:color w:val="000000"/>
                <w:sz w:val="22"/>
              </w:rPr>
            </w:pPr>
            <w:r w:rsidRPr="00443FFA">
              <w:rPr>
                <w:rFonts w:eastAsia="標楷體" w:hint="eastAsia"/>
                <w:color w:val="000000"/>
                <w:sz w:val="22"/>
              </w:rPr>
              <w:t>79</w:t>
            </w:r>
          </w:p>
        </w:tc>
        <w:tc>
          <w:tcPr>
            <w:tcW w:w="3118" w:type="dxa"/>
            <w:tcBorders>
              <w:top w:val="nil"/>
              <w:left w:val="nil"/>
              <w:bottom w:val="nil"/>
              <w:right w:val="nil"/>
            </w:tcBorders>
            <w:vAlign w:val="center"/>
          </w:tcPr>
          <w:p w:rsidR="00D14AF2" w:rsidRPr="00443FFA" w:rsidRDefault="00D14AF2" w:rsidP="001C6755">
            <w:pPr>
              <w:adjustRightInd w:val="0"/>
              <w:snapToGrid w:val="0"/>
              <w:spacing w:line="240" w:lineRule="exact"/>
              <w:jc w:val="center"/>
              <w:rPr>
                <w:rFonts w:eastAsia="標楷體"/>
                <w:color w:val="000000"/>
                <w:sz w:val="22"/>
              </w:rPr>
            </w:pPr>
            <w:r w:rsidRPr="00443FFA">
              <w:rPr>
                <w:rFonts w:eastAsia="標楷體" w:hint="eastAsia"/>
                <w:color w:val="000000"/>
                <w:sz w:val="22"/>
              </w:rPr>
              <w:t>0.94</w:t>
            </w:r>
          </w:p>
        </w:tc>
      </w:tr>
      <w:tr w:rsidR="00D14AF2" w:rsidRPr="00896C1C" w:rsidTr="001C6755">
        <w:trPr>
          <w:trHeight w:hRule="exact" w:val="397"/>
        </w:trPr>
        <w:tc>
          <w:tcPr>
            <w:tcW w:w="1648" w:type="dxa"/>
            <w:tcBorders>
              <w:top w:val="nil"/>
              <w:left w:val="nil"/>
              <w:bottom w:val="nil"/>
            </w:tcBorders>
            <w:vAlign w:val="center"/>
          </w:tcPr>
          <w:p w:rsidR="00D14AF2" w:rsidRPr="00896C1C" w:rsidRDefault="00D14AF2" w:rsidP="001C6755">
            <w:pPr>
              <w:adjustRightInd w:val="0"/>
              <w:snapToGrid w:val="0"/>
              <w:spacing w:line="240" w:lineRule="exact"/>
              <w:jc w:val="center"/>
              <w:rPr>
                <w:rFonts w:eastAsia="標楷體"/>
              </w:rPr>
            </w:pPr>
            <w:r w:rsidRPr="00896C1C">
              <w:rPr>
                <w:rFonts w:eastAsia="標楷體" w:hint="eastAsia"/>
              </w:rPr>
              <w:t>2011</w:t>
            </w:r>
            <w:r w:rsidRPr="00896C1C">
              <w:rPr>
                <w:rFonts w:eastAsia="標楷體" w:hint="eastAsia"/>
              </w:rPr>
              <w:t>年</w:t>
            </w:r>
          </w:p>
        </w:tc>
        <w:tc>
          <w:tcPr>
            <w:tcW w:w="3200" w:type="dxa"/>
            <w:tcBorders>
              <w:top w:val="nil"/>
              <w:bottom w:val="nil"/>
              <w:right w:val="nil"/>
            </w:tcBorders>
            <w:vAlign w:val="center"/>
          </w:tcPr>
          <w:p w:rsidR="00D14AF2" w:rsidRPr="00443FFA" w:rsidRDefault="00D14AF2" w:rsidP="001C6755">
            <w:pPr>
              <w:adjustRightInd w:val="0"/>
              <w:snapToGrid w:val="0"/>
              <w:spacing w:line="240" w:lineRule="exact"/>
              <w:jc w:val="center"/>
              <w:rPr>
                <w:rFonts w:eastAsia="標楷體"/>
                <w:color w:val="000000"/>
                <w:sz w:val="22"/>
              </w:rPr>
            </w:pPr>
            <w:r w:rsidRPr="00443FFA">
              <w:rPr>
                <w:rFonts w:eastAsia="標楷體" w:hint="eastAsia"/>
                <w:color w:val="000000"/>
                <w:sz w:val="22"/>
              </w:rPr>
              <w:t>102</w:t>
            </w:r>
          </w:p>
        </w:tc>
        <w:tc>
          <w:tcPr>
            <w:tcW w:w="3118" w:type="dxa"/>
            <w:tcBorders>
              <w:top w:val="nil"/>
              <w:left w:val="nil"/>
              <w:bottom w:val="nil"/>
              <w:right w:val="nil"/>
            </w:tcBorders>
            <w:vAlign w:val="center"/>
          </w:tcPr>
          <w:p w:rsidR="00D14AF2" w:rsidRPr="00443FFA" w:rsidRDefault="00D14AF2" w:rsidP="001C6755">
            <w:pPr>
              <w:adjustRightInd w:val="0"/>
              <w:snapToGrid w:val="0"/>
              <w:spacing w:line="240" w:lineRule="exact"/>
              <w:jc w:val="center"/>
              <w:rPr>
                <w:rFonts w:eastAsia="標楷體"/>
                <w:color w:val="000000"/>
                <w:sz w:val="22"/>
              </w:rPr>
            </w:pPr>
            <w:r w:rsidRPr="00443FFA">
              <w:rPr>
                <w:rFonts w:eastAsia="標楷體" w:hint="eastAsia"/>
                <w:color w:val="000000"/>
                <w:sz w:val="22"/>
              </w:rPr>
              <w:t>0.44</w:t>
            </w:r>
          </w:p>
        </w:tc>
      </w:tr>
      <w:tr w:rsidR="00D14AF2" w:rsidRPr="00896C1C" w:rsidTr="001C6755">
        <w:trPr>
          <w:trHeight w:hRule="exact" w:val="397"/>
        </w:trPr>
        <w:tc>
          <w:tcPr>
            <w:tcW w:w="1648" w:type="dxa"/>
            <w:tcBorders>
              <w:top w:val="nil"/>
              <w:left w:val="nil"/>
              <w:bottom w:val="nil"/>
            </w:tcBorders>
            <w:vAlign w:val="center"/>
          </w:tcPr>
          <w:p w:rsidR="00D14AF2" w:rsidRPr="00CD3778" w:rsidRDefault="00D14AF2" w:rsidP="001C6755">
            <w:pPr>
              <w:adjustRightInd w:val="0"/>
              <w:snapToGrid w:val="0"/>
              <w:spacing w:line="24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3200" w:type="dxa"/>
            <w:tcBorders>
              <w:top w:val="nil"/>
              <w:bottom w:val="nil"/>
              <w:right w:val="nil"/>
            </w:tcBorders>
            <w:vAlign w:val="center"/>
          </w:tcPr>
          <w:p w:rsidR="00D14AF2" w:rsidRPr="00CD3778" w:rsidRDefault="00D14AF2" w:rsidP="001C6755">
            <w:pPr>
              <w:adjustRightInd w:val="0"/>
              <w:snapToGrid w:val="0"/>
              <w:spacing w:line="240" w:lineRule="exact"/>
              <w:jc w:val="center"/>
              <w:rPr>
                <w:rFonts w:eastAsia="標楷體"/>
                <w:color w:val="000000"/>
                <w:sz w:val="22"/>
              </w:rPr>
            </w:pPr>
            <w:r>
              <w:rPr>
                <w:rFonts w:eastAsia="標楷體" w:hint="eastAsia"/>
                <w:color w:val="000000"/>
                <w:sz w:val="22"/>
              </w:rPr>
              <w:t>138</w:t>
            </w:r>
          </w:p>
        </w:tc>
        <w:tc>
          <w:tcPr>
            <w:tcW w:w="3118" w:type="dxa"/>
            <w:tcBorders>
              <w:top w:val="nil"/>
              <w:left w:val="nil"/>
              <w:bottom w:val="nil"/>
              <w:right w:val="nil"/>
            </w:tcBorders>
            <w:vAlign w:val="center"/>
          </w:tcPr>
          <w:p w:rsidR="00D14AF2" w:rsidRPr="00CD3778" w:rsidRDefault="00D14AF2" w:rsidP="001C6755">
            <w:pPr>
              <w:adjustRightInd w:val="0"/>
              <w:snapToGrid w:val="0"/>
              <w:spacing w:line="240" w:lineRule="exact"/>
              <w:jc w:val="center"/>
              <w:rPr>
                <w:rFonts w:eastAsia="標楷體"/>
                <w:color w:val="000000"/>
                <w:sz w:val="22"/>
              </w:rPr>
            </w:pPr>
            <w:r>
              <w:rPr>
                <w:rFonts w:eastAsia="標楷體" w:hint="eastAsia"/>
                <w:color w:val="000000"/>
                <w:sz w:val="22"/>
              </w:rPr>
              <w:t>3.28</w:t>
            </w:r>
          </w:p>
        </w:tc>
      </w:tr>
      <w:tr w:rsidR="00D14AF2" w:rsidRPr="00896C1C" w:rsidTr="001C6755">
        <w:trPr>
          <w:trHeight w:hRule="exact" w:val="397"/>
        </w:trPr>
        <w:tc>
          <w:tcPr>
            <w:tcW w:w="1648" w:type="dxa"/>
            <w:tcBorders>
              <w:top w:val="nil"/>
              <w:left w:val="nil"/>
              <w:bottom w:val="nil"/>
            </w:tcBorders>
            <w:vAlign w:val="center"/>
          </w:tcPr>
          <w:p w:rsidR="00D14AF2" w:rsidRPr="00CD3778" w:rsidRDefault="00D14AF2" w:rsidP="001C6755">
            <w:pPr>
              <w:adjustRightInd w:val="0"/>
              <w:snapToGrid w:val="0"/>
              <w:spacing w:line="240" w:lineRule="exact"/>
              <w:jc w:val="center"/>
              <w:rPr>
                <w:rFonts w:eastAsia="標楷體"/>
                <w:color w:val="000000"/>
              </w:rPr>
            </w:pPr>
            <w:r w:rsidRPr="00CD3778">
              <w:rPr>
                <w:rFonts w:eastAsia="標楷體" w:hint="eastAsia"/>
                <w:color w:val="000000"/>
              </w:rPr>
              <w:t>1</w:t>
            </w:r>
            <w:r w:rsidRPr="00CD3778">
              <w:rPr>
                <w:rFonts w:eastAsia="標楷體" w:hint="eastAsia"/>
                <w:color w:val="000000"/>
              </w:rPr>
              <w:t>月</w:t>
            </w:r>
          </w:p>
        </w:tc>
        <w:tc>
          <w:tcPr>
            <w:tcW w:w="3200" w:type="dxa"/>
            <w:tcBorders>
              <w:top w:val="nil"/>
              <w:bottom w:val="nil"/>
              <w:right w:val="nil"/>
            </w:tcBorders>
            <w:vAlign w:val="center"/>
          </w:tcPr>
          <w:p w:rsidR="00D14AF2" w:rsidRPr="00CD3778" w:rsidRDefault="00D14AF2" w:rsidP="001C6755">
            <w:pPr>
              <w:adjustRightInd w:val="0"/>
              <w:snapToGrid w:val="0"/>
              <w:spacing w:line="240" w:lineRule="exact"/>
              <w:jc w:val="center"/>
              <w:rPr>
                <w:rFonts w:eastAsia="標楷體"/>
                <w:color w:val="000000"/>
                <w:sz w:val="22"/>
              </w:rPr>
            </w:pPr>
            <w:r>
              <w:rPr>
                <w:rFonts w:eastAsia="標楷體" w:hint="eastAsia"/>
                <w:color w:val="000000"/>
                <w:sz w:val="22"/>
              </w:rPr>
              <w:t>13</w:t>
            </w:r>
          </w:p>
        </w:tc>
        <w:tc>
          <w:tcPr>
            <w:tcW w:w="3118" w:type="dxa"/>
            <w:tcBorders>
              <w:top w:val="nil"/>
              <w:left w:val="nil"/>
              <w:bottom w:val="nil"/>
              <w:right w:val="nil"/>
            </w:tcBorders>
            <w:vAlign w:val="center"/>
          </w:tcPr>
          <w:p w:rsidR="00D14AF2" w:rsidRPr="00CD3778" w:rsidRDefault="00D14AF2" w:rsidP="001C6755">
            <w:pPr>
              <w:adjustRightInd w:val="0"/>
              <w:snapToGrid w:val="0"/>
              <w:spacing w:line="240" w:lineRule="exact"/>
              <w:jc w:val="center"/>
              <w:rPr>
                <w:rFonts w:eastAsia="標楷體"/>
                <w:color w:val="000000"/>
                <w:sz w:val="22"/>
              </w:rPr>
            </w:pPr>
            <w:r>
              <w:rPr>
                <w:rFonts w:eastAsia="標楷體" w:hint="eastAsia"/>
                <w:color w:val="000000"/>
                <w:sz w:val="22"/>
              </w:rPr>
              <w:t>0.97</w:t>
            </w:r>
          </w:p>
        </w:tc>
      </w:tr>
      <w:tr w:rsidR="00D14AF2" w:rsidRPr="00896C1C" w:rsidTr="001C6755">
        <w:trPr>
          <w:trHeight w:hRule="exact" w:val="397"/>
        </w:trPr>
        <w:tc>
          <w:tcPr>
            <w:tcW w:w="1648" w:type="dxa"/>
            <w:tcBorders>
              <w:top w:val="nil"/>
              <w:left w:val="nil"/>
              <w:bottom w:val="nil"/>
            </w:tcBorders>
            <w:vAlign w:val="center"/>
          </w:tcPr>
          <w:p w:rsidR="00D14AF2" w:rsidRPr="00CD3778" w:rsidRDefault="00D14AF2" w:rsidP="001C6755">
            <w:pPr>
              <w:adjustRightInd w:val="0"/>
              <w:snapToGrid w:val="0"/>
              <w:spacing w:line="240" w:lineRule="exact"/>
              <w:jc w:val="center"/>
              <w:rPr>
                <w:rFonts w:eastAsia="標楷體"/>
                <w:color w:val="000000"/>
              </w:rPr>
            </w:pPr>
            <w:r w:rsidRPr="00CD3778">
              <w:rPr>
                <w:rFonts w:eastAsia="標楷體" w:hint="eastAsia"/>
                <w:color w:val="000000"/>
              </w:rPr>
              <w:t>2</w:t>
            </w:r>
            <w:r w:rsidRPr="00CD3778">
              <w:rPr>
                <w:rFonts w:eastAsia="標楷體" w:hint="eastAsia"/>
                <w:color w:val="000000"/>
              </w:rPr>
              <w:t>月</w:t>
            </w:r>
          </w:p>
        </w:tc>
        <w:tc>
          <w:tcPr>
            <w:tcW w:w="3200" w:type="dxa"/>
            <w:tcBorders>
              <w:top w:val="nil"/>
              <w:bottom w:val="nil"/>
              <w:right w:val="nil"/>
            </w:tcBorders>
            <w:vAlign w:val="center"/>
          </w:tcPr>
          <w:p w:rsidR="00D14AF2" w:rsidRPr="00CD3778" w:rsidRDefault="00D14AF2" w:rsidP="001C6755">
            <w:pPr>
              <w:adjustRightInd w:val="0"/>
              <w:snapToGrid w:val="0"/>
              <w:spacing w:line="24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D14AF2" w:rsidRPr="00CD3778" w:rsidRDefault="00D14AF2" w:rsidP="001C6755">
            <w:pPr>
              <w:adjustRightInd w:val="0"/>
              <w:snapToGrid w:val="0"/>
              <w:spacing w:line="240" w:lineRule="exact"/>
              <w:jc w:val="center"/>
              <w:rPr>
                <w:rFonts w:eastAsia="標楷體"/>
                <w:color w:val="000000"/>
                <w:sz w:val="22"/>
              </w:rPr>
            </w:pPr>
            <w:r>
              <w:rPr>
                <w:rFonts w:eastAsia="標楷體" w:hint="eastAsia"/>
                <w:color w:val="000000"/>
                <w:sz w:val="22"/>
              </w:rPr>
              <w:t>0.06</w:t>
            </w:r>
          </w:p>
        </w:tc>
      </w:tr>
      <w:tr w:rsidR="00D14AF2" w:rsidRPr="00896C1C" w:rsidTr="001C6755">
        <w:trPr>
          <w:trHeight w:hRule="exact" w:val="397"/>
        </w:trPr>
        <w:tc>
          <w:tcPr>
            <w:tcW w:w="1648" w:type="dxa"/>
            <w:tcBorders>
              <w:top w:val="nil"/>
              <w:left w:val="nil"/>
              <w:bottom w:val="nil"/>
            </w:tcBorders>
            <w:vAlign w:val="center"/>
          </w:tcPr>
          <w:p w:rsidR="00D14AF2" w:rsidRPr="00CD3778" w:rsidRDefault="00D14AF2" w:rsidP="001C6755">
            <w:pPr>
              <w:adjustRightInd w:val="0"/>
              <w:snapToGrid w:val="0"/>
              <w:spacing w:line="240" w:lineRule="exact"/>
              <w:jc w:val="center"/>
              <w:rPr>
                <w:rFonts w:eastAsia="標楷體"/>
                <w:color w:val="000000"/>
              </w:rPr>
            </w:pPr>
            <w:r w:rsidRPr="00CD3778">
              <w:rPr>
                <w:rFonts w:eastAsia="標楷體" w:hint="eastAsia"/>
                <w:color w:val="000000"/>
              </w:rPr>
              <w:t>3</w:t>
            </w:r>
            <w:r w:rsidRPr="00CD3778">
              <w:rPr>
                <w:rFonts w:eastAsia="標楷體" w:hint="eastAsia"/>
                <w:color w:val="000000"/>
              </w:rPr>
              <w:t>月</w:t>
            </w:r>
          </w:p>
        </w:tc>
        <w:tc>
          <w:tcPr>
            <w:tcW w:w="3200" w:type="dxa"/>
            <w:tcBorders>
              <w:top w:val="nil"/>
              <w:bottom w:val="nil"/>
              <w:right w:val="nil"/>
            </w:tcBorders>
            <w:vAlign w:val="center"/>
          </w:tcPr>
          <w:p w:rsidR="00D14AF2" w:rsidRPr="00CD3778" w:rsidRDefault="00D14AF2" w:rsidP="001C6755">
            <w:pPr>
              <w:adjustRightInd w:val="0"/>
              <w:snapToGrid w:val="0"/>
              <w:spacing w:line="24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D14AF2" w:rsidRPr="00CD3778" w:rsidRDefault="00D14AF2" w:rsidP="001C6755">
            <w:pPr>
              <w:adjustRightInd w:val="0"/>
              <w:snapToGrid w:val="0"/>
              <w:spacing w:line="240" w:lineRule="exact"/>
              <w:jc w:val="center"/>
              <w:rPr>
                <w:rFonts w:eastAsia="標楷體"/>
                <w:color w:val="000000"/>
                <w:sz w:val="22"/>
              </w:rPr>
            </w:pPr>
            <w:r>
              <w:rPr>
                <w:rFonts w:eastAsia="標楷體" w:hint="eastAsia"/>
                <w:color w:val="000000"/>
                <w:sz w:val="22"/>
              </w:rPr>
              <w:t>0.02</w:t>
            </w:r>
          </w:p>
        </w:tc>
      </w:tr>
      <w:tr w:rsidR="00D14AF2" w:rsidRPr="00896C1C" w:rsidTr="001C6755">
        <w:trPr>
          <w:trHeight w:hRule="exact" w:val="397"/>
        </w:trPr>
        <w:tc>
          <w:tcPr>
            <w:tcW w:w="1648" w:type="dxa"/>
            <w:tcBorders>
              <w:top w:val="nil"/>
              <w:left w:val="nil"/>
              <w:bottom w:val="nil"/>
            </w:tcBorders>
            <w:vAlign w:val="center"/>
          </w:tcPr>
          <w:p w:rsidR="00D14AF2" w:rsidRPr="00CD3778" w:rsidRDefault="00D14AF2" w:rsidP="001C6755">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3200" w:type="dxa"/>
            <w:tcBorders>
              <w:top w:val="nil"/>
              <w:bottom w:val="nil"/>
              <w:right w:val="nil"/>
            </w:tcBorders>
            <w:vAlign w:val="center"/>
          </w:tcPr>
          <w:p w:rsidR="00D14AF2" w:rsidRPr="00CD3778" w:rsidRDefault="00D14AF2" w:rsidP="001C6755">
            <w:pPr>
              <w:adjustRightInd w:val="0"/>
              <w:snapToGrid w:val="0"/>
              <w:spacing w:line="24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D14AF2" w:rsidRPr="00CD3778" w:rsidRDefault="00D14AF2" w:rsidP="001C6755">
            <w:pPr>
              <w:adjustRightInd w:val="0"/>
              <w:snapToGrid w:val="0"/>
              <w:spacing w:line="240" w:lineRule="exact"/>
              <w:jc w:val="center"/>
              <w:rPr>
                <w:rFonts w:eastAsia="標楷體"/>
                <w:color w:val="000000"/>
                <w:sz w:val="22"/>
              </w:rPr>
            </w:pPr>
            <w:r>
              <w:rPr>
                <w:rFonts w:eastAsia="標楷體" w:hint="eastAsia"/>
                <w:color w:val="000000"/>
                <w:sz w:val="22"/>
              </w:rPr>
              <w:t>0.01</w:t>
            </w:r>
          </w:p>
        </w:tc>
      </w:tr>
      <w:tr w:rsidR="00D14AF2" w:rsidRPr="00896C1C" w:rsidTr="001C6755">
        <w:trPr>
          <w:trHeight w:hRule="exact" w:val="397"/>
        </w:trPr>
        <w:tc>
          <w:tcPr>
            <w:tcW w:w="1648" w:type="dxa"/>
            <w:tcBorders>
              <w:top w:val="nil"/>
              <w:left w:val="nil"/>
              <w:bottom w:val="nil"/>
            </w:tcBorders>
            <w:vAlign w:val="center"/>
          </w:tcPr>
          <w:p w:rsidR="00D14AF2" w:rsidRDefault="00D14AF2" w:rsidP="001C6755">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3200" w:type="dxa"/>
            <w:tcBorders>
              <w:top w:val="nil"/>
              <w:bottom w:val="nil"/>
              <w:right w:val="nil"/>
            </w:tcBorders>
            <w:vAlign w:val="center"/>
          </w:tcPr>
          <w:p w:rsidR="00D14AF2" w:rsidRDefault="00D14AF2" w:rsidP="001C6755">
            <w:pPr>
              <w:adjustRightInd w:val="0"/>
              <w:snapToGrid w:val="0"/>
              <w:spacing w:line="24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D14AF2" w:rsidRDefault="00D14AF2" w:rsidP="001C6755">
            <w:pPr>
              <w:adjustRightInd w:val="0"/>
              <w:snapToGrid w:val="0"/>
              <w:spacing w:line="240" w:lineRule="exact"/>
              <w:jc w:val="center"/>
              <w:rPr>
                <w:rFonts w:eastAsia="標楷體"/>
                <w:color w:val="000000"/>
                <w:sz w:val="22"/>
              </w:rPr>
            </w:pPr>
            <w:r>
              <w:rPr>
                <w:rFonts w:eastAsia="標楷體" w:hint="eastAsia"/>
                <w:color w:val="000000"/>
                <w:sz w:val="22"/>
              </w:rPr>
              <w:t>0.11</w:t>
            </w:r>
          </w:p>
        </w:tc>
      </w:tr>
      <w:tr w:rsidR="00D14AF2" w:rsidRPr="00896C1C" w:rsidTr="001C6755">
        <w:trPr>
          <w:trHeight w:hRule="exact" w:val="397"/>
        </w:trPr>
        <w:tc>
          <w:tcPr>
            <w:tcW w:w="1648" w:type="dxa"/>
            <w:tcBorders>
              <w:top w:val="nil"/>
              <w:left w:val="nil"/>
              <w:bottom w:val="nil"/>
            </w:tcBorders>
            <w:vAlign w:val="center"/>
          </w:tcPr>
          <w:p w:rsidR="00D14AF2" w:rsidRDefault="00D14AF2" w:rsidP="001C6755">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3200" w:type="dxa"/>
            <w:tcBorders>
              <w:top w:val="nil"/>
              <w:bottom w:val="nil"/>
              <w:right w:val="nil"/>
            </w:tcBorders>
            <w:vAlign w:val="center"/>
          </w:tcPr>
          <w:p w:rsidR="00D14AF2" w:rsidRDefault="00D14AF2" w:rsidP="001C6755">
            <w:pPr>
              <w:adjustRightInd w:val="0"/>
              <w:snapToGrid w:val="0"/>
              <w:spacing w:line="24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D14AF2" w:rsidRDefault="00D14AF2" w:rsidP="001C6755">
            <w:pPr>
              <w:adjustRightInd w:val="0"/>
              <w:snapToGrid w:val="0"/>
              <w:spacing w:line="240" w:lineRule="exact"/>
              <w:jc w:val="center"/>
              <w:rPr>
                <w:rFonts w:eastAsia="標楷體"/>
                <w:color w:val="000000"/>
                <w:sz w:val="22"/>
              </w:rPr>
            </w:pPr>
            <w:r>
              <w:rPr>
                <w:rFonts w:eastAsia="標楷體" w:hint="eastAsia"/>
                <w:color w:val="000000"/>
                <w:sz w:val="22"/>
              </w:rPr>
              <w:t>0.06</w:t>
            </w:r>
          </w:p>
        </w:tc>
      </w:tr>
      <w:tr w:rsidR="00D14AF2" w:rsidRPr="00896C1C" w:rsidTr="001C6755">
        <w:trPr>
          <w:trHeight w:hRule="exact" w:val="397"/>
        </w:trPr>
        <w:tc>
          <w:tcPr>
            <w:tcW w:w="1648" w:type="dxa"/>
            <w:tcBorders>
              <w:top w:val="nil"/>
              <w:left w:val="nil"/>
              <w:bottom w:val="nil"/>
            </w:tcBorders>
            <w:vAlign w:val="center"/>
          </w:tcPr>
          <w:p w:rsidR="00D14AF2" w:rsidRDefault="00D14AF2" w:rsidP="001C6755">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3200" w:type="dxa"/>
            <w:tcBorders>
              <w:top w:val="nil"/>
              <w:bottom w:val="nil"/>
              <w:right w:val="nil"/>
            </w:tcBorders>
            <w:vAlign w:val="center"/>
          </w:tcPr>
          <w:p w:rsidR="00D14AF2" w:rsidRDefault="00D14AF2" w:rsidP="001C6755">
            <w:pPr>
              <w:adjustRightInd w:val="0"/>
              <w:snapToGrid w:val="0"/>
              <w:spacing w:line="240" w:lineRule="exact"/>
              <w:jc w:val="center"/>
              <w:rPr>
                <w:rFonts w:eastAsia="標楷體"/>
                <w:color w:val="000000"/>
                <w:sz w:val="22"/>
              </w:rPr>
            </w:pPr>
            <w:r>
              <w:rPr>
                <w:rFonts w:eastAsia="標楷體" w:hint="eastAsia"/>
                <w:color w:val="000000"/>
                <w:sz w:val="22"/>
              </w:rPr>
              <w:t>17</w:t>
            </w:r>
          </w:p>
        </w:tc>
        <w:tc>
          <w:tcPr>
            <w:tcW w:w="3118" w:type="dxa"/>
            <w:tcBorders>
              <w:top w:val="nil"/>
              <w:left w:val="nil"/>
              <w:bottom w:val="nil"/>
              <w:right w:val="nil"/>
            </w:tcBorders>
            <w:vAlign w:val="center"/>
          </w:tcPr>
          <w:p w:rsidR="00D14AF2" w:rsidRDefault="00D14AF2" w:rsidP="001C6755">
            <w:pPr>
              <w:adjustRightInd w:val="0"/>
              <w:snapToGrid w:val="0"/>
              <w:spacing w:line="240" w:lineRule="exact"/>
              <w:jc w:val="center"/>
              <w:rPr>
                <w:rFonts w:eastAsia="標楷體"/>
                <w:color w:val="000000"/>
                <w:sz w:val="22"/>
              </w:rPr>
            </w:pPr>
            <w:r>
              <w:rPr>
                <w:rFonts w:eastAsia="標楷體" w:hint="eastAsia"/>
                <w:color w:val="000000"/>
                <w:sz w:val="22"/>
              </w:rPr>
              <w:t>0.11</w:t>
            </w:r>
          </w:p>
        </w:tc>
      </w:tr>
      <w:tr w:rsidR="00D14AF2" w:rsidRPr="00896C1C" w:rsidTr="001C6755">
        <w:trPr>
          <w:trHeight w:hRule="exact" w:val="397"/>
        </w:trPr>
        <w:tc>
          <w:tcPr>
            <w:tcW w:w="1648" w:type="dxa"/>
            <w:tcBorders>
              <w:top w:val="nil"/>
              <w:left w:val="nil"/>
              <w:bottom w:val="nil"/>
            </w:tcBorders>
            <w:vAlign w:val="center"/>
          </w:tcPr>
          <w:p w:rsidR="00D14AF2" w:rsidRDefault="00D14AF2" w:rsidP="001C6755">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3200" w:type="dxa"/>
            <w:tcBorders>
              <w:top w:val="nil"/>
              <w:bottom w:val="nil"/>
              <w:right w:val="nil"/>
            </w:tcBorders>
            <w:vAlign w:val="center"/>
          </w:tcPr>
          <w:p w:rsidR="00D14AF2" w:rsidRDefault="00D14AF2" w:rsidP="001C6755">
            <w:pPr>
              <w:adjustRightInd w:val="0"/>
              <w:snapToGrid w:val="0"/>
              <w:spacing w:line="24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D14AF2" w:rsidRDefault="00D14AF2" w:rsidP="001C6755">
            <w:pPr>
              <w:adjustRightInd w:val="0"/>
              <w:snapToGrid w:val="0"/>
              <w:spacing w:line="240" w:lineRule="exact"/>
              <w:jc w:val="center"/>
              <w:rPr>
                <w:rFonts w:eastAsia="標楷體"/>
                <w:color w:val="000000"/>
                <w:sz w:val="22"/>
              </w:rPr>
            </w:pPr>
            <w:r>
              <w:rPr>
                <w:rFonts w:eastAsia="標楷體" w:hint="eastAsia"/>
                <w:color w:val="000000"/>
                <w:sz w:val="22"/>
              </w:rPr>
              <w:t>0.02</w:t>
            </w:r>
          </w:p>
        </w:tc>
      </w:tr>
      <w:tr w:rsidR="00D14AF2" w:rsidRPr="00896C1C" w:rsidTr="001C6755">
        <w:trPr>
          <w:trHeight w:hRule="exact" w:val="397"/>
        </w:trPr>
        <w:tc>
          <w:tcPr>
            <w:tcW w:w="1648" w:type="dxa"/>
            <w:tcBorders>
              <w:top w:val="nil"/>
              <w:left w:val="nil"/>
              <w:bottom w:val="nil"/>
            </w:tcBorders>
            <w:vAlign w:val="center"/>
          </w:tcPr>
          <w:p w:rsidR="00D14AF2" w:rsidRDefault="00D14AF2" w:rsidP="001C6755">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3200" w:type="dxa"/>
            <w:tcBorders>
              <w:top w:val="nil"/>
              <w:bottom w:val="nil"/>
              <w:right w:val="nil"/>
            </w:tcBorders>
            <w:vAlign w:val="center"/>
          </w:tcPr>
          <w:p w:rsidR="00D14AF2" w:rsidRDefault="00D14AF2" w:rsidP="001C6755">
            <w:pPr>
              <w:adjustRightInd w:val="0"/>
              <w:snapToGrid w:val="0"/>
              <w:spacing w:line="24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D14AF2" w:rsidRDefault="00D14AF2" w:rsidP="001C6755">
            <w:pPr>
              <w:adjustRightInd w:val="0"/>
              <w:snapToGrid w:val="0"/>
              <w:spacing w:line="240" w:lineRule="exact"/>
              <w:jc w:val="center"/>
              <w:rPr>
                <w:rFonts w:eastAsia="標楷體"/>
                <w:color w:val="000000"/>
                <w:sz w:val="22"/>
              </w:rPr>
            </w:pPr>
            <w:r>
              <w:rPr>
                <w:rFonts w:eastAsia="標楷體" w:hint="eastAsia"/>
                <w:color w:val="000000"/>
                <w:sz w:val="22"/>
              </w:rPr>
              <w:t>0.04</w:t>
            </w:r>
          </w:p>
        </w:tc>
      </w:tr>
      <w:tr w:rsidR="00D14AF2" w:rsidRPr="00896C1C" w:rsidTr="001C6755">
        <w:trPr>
          <w:trHeight w:hRule="exact" w:val="397"/>
        </w:trPr>
        <w:tc>
          <w:tcPr>
            <w:tcW w:w="1648" w:type="dxa"/>
            <w:tcBorders>
              <w:top w:val="nil"/>
              <w:left w:val="nil"/>
              <w:bottom w:val="nil"/>
            </w:tcBorders>
            <w:vAlign w:val="center"/>
          </w:tcPr>
          <w:p w:rsidR="00D14AF2" w:rsidRDefault="00D14AF2" w:rsidP="001C6755">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3200" w:type="dxa"/>
            <w:tcBorders>
              <w:top w:val="nil"/>
              <w:bottom w:val="nil"/>
              <w:right w:val="nil"/>
            </w:tcBorders>
            <w:vAlign w:val="center"/>
          </w:tcPr>
          <w:p w:rsidR="00D14AF2" w:rsidRDefault="00D14AF2" w:rsidP="001C6755">
            <w:pPr>
              <w:adjustRightInd w:val="0"/>
              <w:snapToGrid w:val="0"/>
              <w:spacing w:line="240" w:lineRule="exact"/>
              <w:jc w:val="center"/>
              <w:rPr>
                <w:rFonts w:eastAsia="標楷體"/>
                <w:color w:val="000000"/>
                <w:sz w:val="22"/>
              </w:rPr>
            </w:pPr>
            <w:r>
              <w:rPr>
                <w:rFonts w:eastAsia="標楷體" w:hint="eastAsia"/>
                <w:color w:val="000000"/>
                <w:sz w:val="22"/>
              </w:rPr>
              <w:t>17</w:t>
            </w:r>
          </w:p>
        </w:tc>
        <w:tc>
          <w:tcPr>
            <w:tcW w:w="3118" w:type="dxa"/>
            <w:tcBorders>
              <w:top w:val="nil"/>
              <w:left w:val="nil"/>
              <w:bottom w:val="nil"/>
              <w:right w:val="nil"/>
            </w:tcBorders>
            <w:vAlign w:val="center"/>
          </w:tcPr>
          <w:p w:rsidR="00D14AF2" w:rsidRDefault="00D14AF2" w:rsidP="001C6755">
            <w:pPr>
              <w:adjustRightInd w:val="0"/>
              <w:snapToGrid w:val="0"/>
              <w:spacing w:line="240" w:lineRule="exact"/>
              <w:jc w:val="center"/>
              <w:rPr>
                <w:rFonts w:eastAsia="標楷體"/>
                <w:color w:val="000000"/>
                <w:sz w:val="22"/>
              </w:rPr>
            </w:pPr>
            <w:r>
              <w:rPr>
                <w:rFonts w:eastAsia="標楷體" w:hint="eastAsia"/>
                <w:color w:val="000000"/>
                <w:sz w:val="22"/>
              </w:rPr>
              <w:t>0.17</w:t>
            </w:r>
          </w:p>
        </w:tc>
      </w:tr>
      <w:tr w:rsidR="00D14AF2" w:rsidRPr="00896C1C" w:rsidTr="001C6755">
        <w:trPr>
          <w:trHeight w:hRule="exact" w:val="397"/>
        </w:trPr>
        <w:tc>
          <w:tcPr>
            <w:tcW w:w="1648" w:type="dxa"/>
            <w:tcBorders>
              <w:top w:val="nil"/>
              <w:left w:val="nil"/>
              <w:bottom w:val="nil"/>
            </w:tcBorders>
            <w:vAlign w:val="center"/>
          </w:tcPr>
          <w:p w:rsidR="00D14AF2" w:rsidRDefault="00D14AF2" w:rsidP="001C6755">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3200" w:type="dxa"/>
            <w:tcBorders>
              <w:top w:val="nil"/>
              <w:bottom w:val="nil"/>
              <w:right w:val="nil"/>
            </w:tcBorders>
            <w:vAlign w:val="center"/>
          </w:tcPr>
          <w:p w:rsidR="00D14AF2" w:rsidRDefault="00D14AF2" w:rsidP="001C6755">
            <w:pPr>
              <w:adjustRightInd w:val="0"/>
              <w:snapToGrid w:val="0"/>
              <w:spacing w:line="24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D14AF2" w:rsidRDefault="00D14AF2" w:rsidP="001C6755">
            <w:pPr>
              <w:adjustRightInd w:val="0"/>
              <w:snapToGrid w:val="0"/>
              <w:spacing w:line="240" w:lineRule="exact"/>
              <w:jc w:val="center"/>
              <w:rPr>
                <w:rFonts w:eastAsia="標楷體"/>
                <w:color w:val="000000"/>
                <w:sz w:val="22"/>
              </w:rPr>
            </w:pPr>
            <w:r>
              <w:rPr>
                <w:rFonts w:eastAsia="標楷體" w:hint="eastAsia"/>
                <w:color w:val="000000"/>
                <w:sz w:val="22"/>
              </w:rPr>
              <w:t>0.19</w:t>
            </w:r>
          </w:p>
        </w:tc>
      </w:tr>
      <w:tr w:rsidR="00D14AF2" w:rsidRPr="00896C1C" w:rsidTr="001C6755">
        <w:trPr>
          <w:trHeight w:hRule="exact" w:val="397"/>
        </w:trPr>
        <w:tc>
          <w:tcPr>
            <w:tcW w:w="1648" w:type="dxa"/>
            <w:tcBorders>
              <w:top w:val="nil"/>
              <w:left w:val="nil"/>
              <w:bottom w:val="nil"/>
            </w:tcBorders>
            <w:vAlign w:val="center"/>
          </w:tcPr>
          <w:p w:rsidR="00D14AF2" w:rsidRDefault="00D14AF2" w:rsidP="001C6755">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3200" w:type="dxa"/>
            <w:tcBorders>
              <w:top w:val="nil"/>
              <w:bottom w:val="nil"/>
              <w:right w:val="nil"/>
            </w:tcBorders>
            <w:vAlign w:val="center"/>
          </w:tcPr>
          <w:p w:rsidR="00D14AF2" w:rsidRDefault="00D14AF2" w:rsidP="001C6755">
            <w:pPr>
              <w:adjustRightInd w:val="0"/>
              <w:snapToGrid w:val="0"/>
              <w:spacing w:line="24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D14AF2" w:rsidRDefault="00D14AF2" w:rsidP="001C6755">
            <w:pPr>
              <w:adjustRightInd w:val="0"/>
              <w:snapToGrid w:val="0"/>
              <w:spacing w:line="240" w:lineRule="exact"/>
              <w:jc w:val="center"/>
              <w:rPr>
                <w:rFonts w:eastAsia="標楷體"/>
                <w:color w:val="000000"/>
                <w:sz w:val="22"/>
              </w:rPr>
            </w:pPr>
            <w:r>
              <w:rPr>
                <w:rFonts w:eastAsia="標楷體" w:hint="eastAsia"/>
                <w:color w:val="000000"/>
                <w:sz w:val="22"/>
              </w:rPr>
              <w:t>1.52</w:t>
            </w:r>
          </w:p>
        </w:tc>
      </w:tr>
      <w:tr w:rsidR="00D14AF2" w:rsidRPr="00896C1C" w:rsidTr="001C6755">
        <w:trPr>
          <w:trHeight w:hRule="exact" w:val="397"/>
        </w:trPr>
        <w:tc>
          <w:tcPr>
            <w:tcW w:w="1648" w:type="dxa"/>
            <w:tcBorders>
              <w:top w:val="nil"/>
              <w:left w:val="nil"/>
            </w:tcBorders>
            <w:vAlign w:val="center"/>
          </w:tcPr>
          <w:p w:rsidR="00D14AF2" w:rsidRPr="00CD3778" w:rsidRDefault="00D14AF2" w:rsidP="001C6755">
            <w:pPr>
              <w:adjustRightInd w:val="0"/>
              <w:snapToGrid w:val="0"/>
              <w:spacing w:line="24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3200" w:type="dxa"/>
            <w:tcBorders>
              <w:top w:val="nil"/>
              <w:right w:val="nil"/>
            </w:tcBorders>
            <w:vAlign w:val="center"/>
          </w:tcPr>
          <w:p w:rsidR="00D14AF2" w:rsidRPr="00CD3778" w:rsidRDefault="00D14AF2" w:rsidP="001C6755">
            <w:pPr>
              <w:adjustRightInd w:val="0"/>
              <w:snapToGrid w:val="0"/>
              <w:spacing w:line="240" w:lineRule="exact"/>
              <w:jc w:val="center"/>
              <w:rPr>
                <w:rFonts w:eastAsia="標楷體"/>
                <w:color w:val="000000"/>
                <w:sz w:val="22"/>
              </w:rPr>
            </w:pPr>
            <w:r>
              <w:rPr>
                <w:rFonts w:eastAsia="標楷體" w:hint="eastAsia"/>
                <w:color w:val="000000"/>
                <w:sz w:val="22"/>
              </w:rPr>
              <w:t>342</w:t>
            </w:r>
          </w:p>
        </w:tc>
        <w:tc>
          <w:tcPr>
            <w:tcW w:w="3118" w:type="dxa"/>
            <w:tcBorders>
              <w:top w:val="nil"/>
              <w:left w:val="nil"/>
              <w:right w:val="nil"/>
            </w:tcBorders>
            <w:vAlign w:val="center"/>
          </w:tcPr>
          <w:p w:rsidR="00D14AF2" w:rsidRPr="00CD3778" w:rsidRDefault="00D14AF2" w:rsidP="001C6755">
            <w:pPr>
              <w:adjustRightInd w:val="0"/>
              <w:snapToGrid w:val="0"/>
              <w:spacing w:line="240" w:lineRule="exact"/>
              <w:jc w:val="center"/>
              <w:rPr>
                <w:rFonts w:eastAsia="標楷體"/>
                <w:color w:val="000000"/>
                <w:sz w:val="22"/>
              </w:rPr>
            </w:pPr>
            <w:r>
              <w:rPr>
                <w:rFonts w:eastAsia="標楷體" w:hint="eastAsia"/>
                <w:color w:val="000000"/>
                <w:sz w:val="22"/>
              </w:rPr>
              <w:t>5.03</w:t>
            </w:r>
          </w:p>
        </w:tc>
      </w:tr>
    </w:tbl>
    <w:p w:rsidR="00E21A2F" w:rsidRPr="00896C1C" w:rsidRDefault="00D14AF2" w:rsidP="00E21A2F">
      <w:pPr>
        <w:pStyle w:val="k3a"/>
        <w:spacing w:beforeLines="0" w:before="120" w:line="300" w:lineRule="auto"/>
        <w:ind w:leftChars="0" w:left="0" w:firstLineChars="0" w:firstLine="0"/>
        <w:rPr>
          <w:b/>
          <w:bCs/>
          <w:sz w:val="32"/>
        </w:rPr>
      </w:pPr>
      <w:r w:rsidRPr="002149F4">
        <w:rPr>
          <w:rFonts w:ascii="標楷體" w:hAnsi="標楷體" w:hint="eastAsia"/>
          <w:kern w:val="2"/>
          <w:sz w:val="22"/>
          <w:szCs w:val="24"/>
        </w:rPr>
        <w:t>資料來源：經濟部投審會。</w:t>
      </w:r>
      <w:r w:rsidR="003E39A4" w:rsidRPr="003E39A4">
        <w:rPr>
          <w:b/>
          <w:bCs/>
          <w:sz w:val="32"/>
        </w:rPr>
        <w:br w:type="page"/>
      </w:r>
      <w:r w:rsidR="00E21A2F" w:rsidRPr="00896C1C">
        <w:rPr>
          <w:rFonts w:hint="eastAsia"/>
          <w:b/>
          <w:bCs/>
          <w:sz w:val="32"/>
        </w:rPr>
        <w:lastRenderedPageBreak/>
        <w:t>（二）兩岸貿易</w:t>
      </w:r>
    </w:p>
    <w:p w:rsidR="00E21A2F" w:rsidRPr="00896C1C" w:rsidRDefault="00E21A2F" w:rsidP="00E21A2F">
      <w:pPr>
        <w:pStyle w:val="af0"/>
        <w:widowControl w:val="0"/>
        <w:tabs>
          <w:tab w:val="left" w:pos="180"/>
        </w:tabs>
        <w:ind w:left="336" w:rightChars="2354" w:right="5650" w:hangingChars="105" w:hanging="336"/>
        <w:jc w:val="both"/>
        <w:rPr>
          <w:sz w:val="28"/>
          <w:szCs w:val="16"/>
          <w:u w:val="single"/>
        </w:rPr>
      </w:pPr>
      <w:r>
        <w:rPr>
          <w:lang w:bidi="ar-SA"/>
        </w:rPr>
        <w:drawing>
          <wp:anchor distT="0" distB="0" distL="114300" distR="114300" simplePos="0" relativeHeight="251665408" behindDoc="0" locked="0" layoutInCell="1" allowOverlap="1" wp14:anchorId="5319661D" wp14:editId="106F39C9">
            <wp:simplePos x="0" y="0"/>
            <wp:positionH relativeFrom="column">
              <wp:posOffset>1943100</wp:posOffset>
            </wp:positionH>
            <wp:positionV relativeFrom="paragraph">
              <wp:posOffset>-330200</wp:posOffset>
            </wp:positionV>
            <wp:extent cx="4069080" cy="3057525"/>
            <wp:effectExtent l="0" t="0" r="0" b="0"/>
            <wp:wrapNone/>
            <wp:docPr id="486" name="圖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6908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6C1C">
        <w:rPr>
          <w:rFonts w:hint="eastAsia"/>
          <w:sz w:val="28"/>
          <w:szCs w:val="16"/>
        </w:rPr>
        <w:t>－</w:t>
      </w:r>
      <w:r w:rsidRPr="00126885">
        <w:rPr>
          <w:rFonts w:hint="eastAsia"/>
          <w:noProof w:val="0"/>
          <w:kern w:val="2"/>
          <w:sz w:val="28"/>
          <w:szCs w:val="16"/>
          <w:lang w:bidi="ar-SA"/>
        </w:rPr>
        <w:t>2012</w:t>
      </w:r>
      <w:r w:rsidRPr="00126885">
        <w:rPr>
          <w:rFonts w:hint="eastAsia"/>
          <w:noProof w:val="0"/>
          <w:kern w:val="2"/>
          <w:sz w:val="28"/>
          <w:szCs w:val="16"/>
          <w:lang w:bidi="ar-SA"/>
        </w:rPr>
        <w:t>年我對中國大陸（含香港）貿易總額為</w:t>
      </w:r>
      <w:r>
        <w:rPr>
          <w:rFonts w:hint="eastAsia"/>
          <w:noProof w:val="0"/>
          <w:kern w:val="2"/>
          <w:sz w:val="28"/>
          <w:szCs w:val="16"/>
          <w:lang w:bidi="ar-SA"/>
        </w:rPr>
        <w:t>1,622.4</w:t>
      </w:r>
      <w:r w:rsidRPr="00126885">
        <w:rPr>
          <w:rFonts w:hint="eastAsia"/>
          <w:noProof w:val="0"/>
          <w:kern w:val="2"/>
          <w:sz w:val="28"/>
          <w:szCs w:val="16"/>
          <w:lang w:bidi="ar-SA"/>
        </w:rPr>
        <w:t>億美元，較上年減少</w:t>
      </w:r>
      <w:r>
        <w:rPr>
          <w:rFonts w:hint="eastAsia"/>
          <w:noProof w:val="0"/>
          <w:kern w:val="2"/>
          <w:sz w:val="28"/>
          <w:szCs w:val="16"/>
          <w:lang w:bidi="ar-SA"/>
        </w:rPr>
        <w:t>4.2</w:t>
      </w:r>
      <w:r w:rsidRPr="00126885">
        <w:rPr>
          <w:rFonts w:hint="eastAsia"/>
          <w:noProof w:val="0"/>
          <w:kern w:val="2"/>
          <w:sz w:val="28"/>
          <w:szCs w:val="16"/>
          <w:lang w:bidi="ar-SA"/>
        </w:rPr>
        <w:t>％；其中出口額為</w:t>
      </w:r>
      <w:r>
        <w:rPr>
          <w:rFonts w:hint="eastAsia"/>
          <w:noProof w:val="0"/>
          <w:kern w:val="2"/>
          <w:sz w:val="28"/>
          <w:szCs w:val="16"/>
          <w:lang w:bidi="ar-SA"/>
        </w:rPr>
        <w:t>1,186.7</w:t>
      </w:r>
      <w:r w:rsidRPr="00126885">
        <w:rPr>
          <w:rFonts w:hint="eastAsia"/>
          <w:noProof w:val="0"/>
          <w:kern w:val="2"/>
          <w:sz w:val="28"/>
          <w:szCs w:val="16"/>
          <w:lang w:bidi="ar-SA"/>
        </w:rPr>
        <w:t>億美元，減少</w:t>
      </w:r>
      <w:r>
        <w:rPr>
          <w:rFonts w:hint="eastAsia"/>
          <w:noProof w:val="0"/>
          <w:kern w:val="2"/>
          <w:sz w:val="28"/>
          <w:szCs w:val="16"/>
          <w:lang w:bidi="ar-SA"/>
        </w:rPr>
        <w:t>4.3</w:t>
      </w:r>
      <w:r w:rsidRPr="00126885">
        <w:rPr>
          <w:rFonts w:hint="eastAsia"/>
          <w:noProof w:val="0"/>
          <w:kern w:val="2"/>
          <w:sz w:val="28"/>
          <w:szCs w:val="16"/>
          <w:lang w:bidi="ar-SA"/>
        </w:rPr>
        <w:t>％；進口額為</w:t>
      </w:r>
      <w:r>
        <w:rPr>
          <w:rFonts w:hint="eastAsia"/>
          <w:noProof w:val="0"/>
          <w:kern w:val="2"/>
          <w:sz w:val="28"/>
          <w:szCs w:val="16"/>
          <w:lang w:bidi="ar-SA"/>
        </w:rPr>
        <w:t>435.7</w:t>
      </w:r>
      <w:r w:rsidRPr="00126885">
        <w:rPr>
          <w:rFonts w:hint="eastAsia"/>
          <w:noProof w:val="0"/>
          <w:kern w:val="2"/>
          <w:sz w:val="28"/>
          <w:szCs w:val="16"/>
          <w:lang w:bidi="ar-SA"/>
        </w:rPr>
        <w:t>億美元，減少</w:t>
      </w:r>
      <w:r>
        <w:rPr>
          <w:rFonts w:hint="eastAsia"/>
          <w:noProof w:val="0"/>
          <w:kern w:val="2"/>
          <w:sz w:val="28"/>
          <w:szCs w:val="16"/>
          <w:lang w:bidi="ar-SA"/>
        </w:rPr>
        <w:t>3.8</w:t>
      </w:r>
      <w:r w:rsidRPr="00126885">
        <w:rPr>
          <w:rFonts w:hint="eastAsia"/>
          <w:noProof w:val="0"/>
          <w:kern w:val="2"/>
          <w:sz w:val="28"/>
          <w:szCs w:val="16"/>
          <w:lang w:bidi="ar-SA"/>
        </w:rPr>
        <w:t>％；貿易順差為</w:t>
      </w:r>
      <w:r>
        <w:rPr>
          <w:rFonts w:hint="eastAsia"/>
          <w:noProof w:val="0"/>
          <w:kern w:val="2"/>
          <w:sz w:val="28"/>
          <w:szCs w:val="16"/>
          <w:lang w:bidi="ar-SA"/>
        </w:rPr>
        <w:t>751.0</w:t>
      </w:r>
      <w:r w:rsidRPr="00126885">
        <w:rPr>
          <w:rFonts w:hint="eastAsia"/>
          <w:noProof w:val="0"/>
          <w:kern w:val="2"/>
          <w:sz w:val="28"/>
          <w:szCs w:val="16"/>
          <w:lang w:bidi="ar-SA"/>
        </w:rPr>
        <w:t>億美元，較</w:t>
      </w:r>
      <w:r>
        <w:rPr>
          <w:rFonts w:hint="eastAsia"/>
          <w:noProof w:val="0"/>
          <w:kern w:val="2"/>
          <w:sz w:val="28"/>
          <w:szCs w:val="16"/>
          <w:lang w:bidi="ar-SA"/>
        </w:rPr>
        <w:t>上</w:t>
      </w:r>
      <w:r w:rsidRPr="00126885">
        <w:rPr>
          <w:rFonts w:hint="eastAsia"/>
          <w:noProof w:val="0"/>
          <w:kern w:val="2"/>
          <w:sz w:val="28"/>
          <w:szCs w:val="16"/>
          <w:lang w:bidi="ar-SA"/>
        </w:rPr>
        <w:t>年減少</w:t>
      </w:r>
      <w:r>
        <w:rPr>
          <w:rFonts w:hint="eastAsia"/>
          <w:noProof w:val="0"/>
          <w:kern w:val="2"/>
          <w:sz w:val="28"/>
          <w:szCs w:val="16"/>
          <w:lang w:bidi="ar-SA"/>
        </w:rPr>
        <w:t>4.7</w:t>
      </w:r>
      <w:r w:rsidRPr="00126885">
        <w:rPr>
          <w:rFonts w:hint="eastAsia"/>
          <w:noProof w:val="0"/>
          <w:kern w:val="2"/>
          <w:sz w:val="28"/>
          <w:szCs w:val="16"/>
          <w:lang w:bidi="ar-SA"/>
        </w:rPr>
        <w:t>％。</w:t>
      </w:r>
    </w:p>
    <w:p w:rsidR="00E21A2F" w:rsidRPr="00896C1C" w:rsidRDefault="00E21A2F" w:rsidP="00E21A2F">
      <w:pPr>
        <w:overflowPunct w:val="0"/>
        <w:autoSpaceDE w:val="0"/>
        <w:autoSpaceDN w:val="0"/>
        <w:snapToGrid w:val="0"/>
        <w:spacing w:line="360" w:lineRule="exact"/>
        <w:ind w:leftChars="150" w:left="643" w:hangingChars="101" w:hanging="283"/>
        <w:jc w:val="both"/>
        <w:textAlignment w:val="bottom"/>
        <w:outlineLvl w:val="0"/>
        <w:rPr>
          <w:rFonts w:eastAsia="標楷體"/>
          <w:vanish/>
          <w:sz w:val="28"/>
        </w:rPr>
      </w:pPr>
    </w:p>
    <w:p w:rsidR="00E21A2F" w:rsidRPr="00896C1C" w:rsidRDefault="00E21A2F" w:rsidP="00E21A2F">
      <w:pPr>
        <w:rPr>
          <w:rFonts w:eastAsia="標楷體"/>
          <w:vanish/>
          <w:sz w:val="28"/>
        </w:rPr>
      </w:pPr>
    </w:p>
    <w:p w:rsidR="00E21A2F" w:rsidRPr="00896C1C" w:rsidRDefault="00E21A2F" w:rsidP="00E21A2F">
      <w:pPr>
        <w:rPr>
          <w:rFonts w:eastAsia="標楷體"/>
          <w:vanish/>
          <w:sz w:val="28"/>
        </w:rPr>
      </w:pPr>
    </w:p>
    <w:p w:rsidR="00E21A2F" w:rsidRPr="00896C1C" w:rsidRDefault="00E21A2F" w:rsidP="00E21A2F">
      <w:pPr>
        <w:rPr>
          <w:rFonts w:eastAsia="標楷體"/>
          <w:vanish/>
          <w:sz w:val="28"/>
        </w:rPr>
      </w:pPr>
    </w:p>
    <w:p w:rsidR="00E21A2F" w:rsidRPr="00896C1C" w:rsidRDefault="00E21A2F" w:rsidP="00E21A2F">
      <w:pPr>
        <w:rPr>
          <w:rFonts w:eastAsia="標楷體"/>
          <w:vanish/>
          <w:sz w:val="28"/>
        </w:rPr>
      </w:pPr>
    </w:p>
    <w:p w:rsidR="00E21A2F" w:rsidRPr="00896C1C" w:rsidRDefault="00E21A2F" w:rsidP="00E21A2F">
      <w:pPr>
        <w:pStyle w:val="z-"/>
        <w:rPr>
          <w:rFonts w:ascii="Times New Roman" w:eastAsia="標楷體" w:hAnsi="Times New Roman" w:cs="Times New Roman"/>
          <w:color w:val="auto"/>
          <w:sz w:val="28"/>
        </w:rPr>
      </w:pPr>
      <w:r w:rsidRPr="00896C1C">
        <w:rPr>
          <w:rFonts w:ascii="Times New Roman" w:eastAsia="標楷體" w:hAnsi="Times New Roman" w:cs="Times New Roman" w:hint="eastAsia"/>
          <w:color w:val="auto"/>
          <w:sz w:val="28"/>
        </w:rPr>
        <w:t>表單的底部</w:t>
      </w:r>
    </w:p>
    <w:p w:rsidR="00E21A2F" w:rsidRPr="00896C1C" w:rsidRDefault="00E21A2F" w:rsidP="00E21A2F">
      <w:pPr>
        <w:rPr>
          <w:rFonts w:eastAsia="標楷體"/>
          <w:vanish/>
          <w:sz w:val="28"/>
        </w:rPr>
      </w:pPr>
    </w:p>
    <w:p w:rsidR="00E21A2F" w:rsidRPr="00896C1C" w:rsidRDefault="00E21A2F" w:rsidP="00E21A2F">
      <w:pPr>
        <w:rPr>
          <w:rFonts w:eastAsia="標楷體"/>
          <w:vanish/>
          <w:sz w:val="28"/>
        </w:rPr>
      </w:pPr>
    </w:p>
    <w:p w:rsidR="00E21A2F" w:rsidRPr="00896C1C" w:rsidRDefault="00E21A2F" w:rsidP="00E21A2F">
      <w:pPr>
        <w:rPr>
          <w:rFonts w:eastAsia="標楷體"/>
          <w:vanish/>
          <w:sz w:val="28"/>
        </w:rPr>
      </w:pPr>
    </w:p>
    <w:p w:rsidR="00E21A2F" w:rsidRPr="00896C1C" w:rsidRDefault="00E21A2F" w:rsidP="00E21A2F">
      <w:pPr>
        <w:pStyle w:val="z-"/>
        <w:rPr>
          <w:rFonts w:ascii="Times New Roman" w:eastAsia="標楷體" w:hAnsi="Times New Roman" w:cs="Times New Roman"/>
          <w:color w:val="auto"/>
          <w:sz w:val="28"/>
        </w:rPr>
      </w:pPr>
      <w:r w:rsidRPr="00896C1C">
        <w:rPr>
          <w:rFonts w:ascii="Times New Roman" w:eastAsia="標楷體" w:hAnsi="Times New Roman" w:cs="Times New Roman" w:hint="eastAsia"/>
          <w:color w:val="auto"/>
          <w:sz w:val="28"/>
        </w:rPr>
        <w:t>表單的底部</w:t>
      </w:r>
    </w:p>
    <w:p w:rsidR="00E21A2F" w:rsidRDefault="00E21A2F" w:rsidP="00E21A2F">
      <w:pPr>
        <w:snapToGrid w:val="0"/>
        <w:spacing w:beforeLines="50" w:before="180" w:afterLines="50" w:after="180" w:line="240" w:lineRule="exact"/>
        <w:ind w:right="-573"/>
        <w:jc w:val="center"/>
        <w:rPr>
          <w:rFonts w:ascii="標楷體" w:eastAsia="標楷體"/>
          <w:b/>
          <w:bCs/>
          <w:sz w:val="28"/>
        </w:rPr>
      </w:pPr>
      <w:r>
        <w:rPr>
          <w:rFonts w:ascii="標楷體" w:eastAsia="標楷體" w:hAnsi="標楷體"/>
          <w:noProof/>
          <w:spacing w:val="-4"/>
          <w:sz w:val="28"/>
        </w:rPr>
        <mc:AlternateContent>
          <mc:Choice Requires="wpg">
            <w:drawing>
              <wp:anchor distT="0" distB="0" distL="114300" distR="114300" simplePos="0" relativeHeight="251664384" behindDoc="0" locked="0" layoutInCell="1" allowOverlap="1" wp14:anchorId="16087FEE" wp14:editId="5F2091DE">
                <wp:simplePos x="0" y="0"/>
                <wp:positionH relativeFrom="column">
                  <wp:posOffset>-2880360</wp:posOffset>
                </wp:positionH>
                <wp:positionV relativeFrom="paragraph">
                  <wp:posOffset>552450</wp:posOffset>
                </wp:positionV>
                <wp:extent cx="571500" cy="342900"/>
                <wp:effectExtent l="0" t="0" r="3810" b="38100"/>
                <wp:wrapNone/>
                <wp:docPr id="31" name="群組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484" name="Text Box 11"/>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58B9" w:rsidRDefault="00D658B9" w:rsidP="00E21A2F">
                              <w:pPr>
                                <w:spacing w:line="200" w:lineRule="exact"/>
                                <w:rPr>
                                  <w:b/>
                                  <w:bCs/>
                                  <w:color w:val="000000"/>
                                  <w:sz w:val="16"/>
                                </w:rPr>
                              </w:pPr>
                              <w:r>
                                <w:rPr>
                                  <w:rFonts w:hint="eastAsia"/>
                                  <w:b/>
                                  <w:bCs/>
                                  <w:color w:val="000000"/>
                                  <w:sz w:val="16"/>
                                </w:rPr>
                                <w:t>進口成長率</w:t>
                              </w:r>
                            </w:p>
                            <w:p w:rsidR="00D658B9" w:rsidRDefault="00D658B9" w:rsidP="00E21A2F">
                              <w:pPr>
                                <w:spacing w:line="200" w:lineRule="exact"/>
                                <w:rPr>
                                  <w:sz w:val="14"/>
                                </w:rPr>
                              </w:pPr>
                            </w:p>
                          </w:txbxContent>
                        </wps:txbx>
                        <wps:bodyPr rot="0" vert="horz" wrap="square" lIns="0" tIns="0" rIns="0" bIns="0" anchor="t" anchorCtr="0" upright="1">
                          <a:noAutofit/>
                        </wps:bodyPr>
                      </wps:wsp>
                      <wps:wsp>
                        <wps:cNvPr id="485" name="Line 12"/>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31" o:spid="_x0000_s1036" style="position:absolute;left:0;text-align:left;margin-left:-226.8pt;margin-top:43.5pt;width:45pt;height:27pt;z-index:251664384"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">
                <v:shape id="Text Box 11" o:spid="_x0000_s1037"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Q1sQA&#10;AADcAAAADwAAAGRycy9kb3ducmV2LnhtbESPQYvCMBSE7wv+h/CEvSyaKiJSjbLqCh7cQ1U8P5pn&#10;W7Z5KUm09d8bQdjjMDPfMItVZ2pxJ+crywpGwwQEcW51xYWC82k3mIHwAVljbZkUPMjDatn7WGCq&#10;bcsZ3Y+hEBHCPkUFZQhNKqXPSzLoh7Yhjt7VOoMhSldI7bCNcFPLcZJMpcGK40KJDW1Kyv+ON6Ng&#10;unW3NuPN1/b8c8Dfphhf1o+LUp/97nsOIlAX/sPv9l4rmMwm8Do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hENbEAAAA3AAAAA8AAAAAAAAAAAAAAAAAmAIAAGRycy9k&#10;b3ducmV2LnhtbFBLBQYAAAAABAAEAPUAAACJAwAAAAA=&#10;" stroked="f">
                  <v:textbox inset="0,0,0,0">
                    <w:txbxContent>
                      <w:p w:rsidR="00D658B9" w:rsidRDefault="00D658B9" w:rsidP="00E21A2F">
                        <w:pPr>
                          <w:spacing w:line="200" w:lineRule="exact"/>
                          <w:rPr>
                            <w:b/>
                            <w:bCs/>
                            <w:color w:val="000000"/>
                            <w:sz w:val="16"/>
                          </w:rPr>
                        </w:pPr>
                        <w:r>
                          <w:rPr>
                            <w:rFonts w:hint="eastAsia"/>
                            <w:b/>
                            <w:bCs/>
                            <w:color w:val="000000"/>
                            <w:sz w:val="16"/>
                          </w:rPr>
                          <w:t>進口成長率</w:t>
                        </w:r>
                      </w:p>
                      <w:p w:rsidR="00D658B9" w:rsidRDefault="00D658B9" w:rsidP="00E21A2F">
                        <w:pPr>
                          <w:spacing w:line="200" w:lineRule="exact"/>
                          <w:rPr>
                            <w:sz w:val="14"/>
                          </w:rPr>
                        </w:pPr>
                      </w:p>
                    </w:txbxContent>
                  </v:textbox>
                </v:shape>
                <v:line id="Line 12" o:spid="_x0000_s1038"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3xG8IAAADcAAAADwAAAGRycy9kb3ducmV2LnhtbESPwWrDMBBE74X8g9hAb7Xc4prgRgkl&#10;JeCcShx/wGJtbRNrZSTFdv6+ChR6HGbmDbPdL2YQEznfW1bwmqQgiBure24V1JfjywaED8gaB8uk&#10;4E4e9rvV0xYLbWc+01SFVkQI+wIVdCGMhZS+6cigT+xIHL0f6wyGKF0rtcM5ws0g39I0lwZ7jgsd&#10;jnToqLlWN6PgXM/me8lPaWCqZPOVZ9fMlUo9r5fPDxCBlvAf/muXWkG2eYfHmXg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3xG8IAAADcAAAADwAAAAAAAAAAAAAA&#10;AAChAgAAZHJzL2Rvd25yZXYueG1sUEsFBgAAAAAEAAQA+QAAAJADAAAAAA==&#10;">
                  <v:stroke endarrow="classic"/>
                </v:line>
              </v:group>
            </w:pict>
          </mc:Fallback>
        </mc:AlternateContent>
      </w:r>
      <w:r w:rsidRPr="00896C1C">
        <w:rPr>
          <w:rFonts w:ascii="標楷體" w:eastAsia="標楷體" w:hAnsi="標楷體" w:hint="eastAsia"/>
          <w:b/>
          <w:bCs/>
          <w:sz w:val="28"/>
        </w:rPr>
        <w:t xml:space="preserve"> </w:t>
      </w:r>
      <w:r w:rsidRPr="00896C1C">
        <w:rPr>
          <w:rFonts w:ascii="標楷體" w:eastAsia="標楷體" w:hint="eastAsia"/>
          <w:b/>
          <w:bCs/>
          <w:sz w:val="28"/>
        </w:rPr>
        <w:t xml:space="preserve">      </w:t>
      </w:r>
    </w:p>
    <w:p w:rsidR="00E21A2F" w:rsidRPr="00896C1C" w:rsidRDefault="00E21A2F" w:rsidP="00E21A2F">
      <w:pPr>
        <w:snapToGrid w:val="0"/>
        <w:spacing w:beforeLines="50" w:before="180" w:afterLines="50" w:after="180" w:line="240" w:lineRule="exact"/>
        <w:ind w:right="-573"/>
        <w:jc w:val="center"/>
        <w:rPr>
          <w:rFonts w:eastAsia="標楷體"/>
        </w:rPr>
      </w:pPr>
      <w:r w:rsidRPr="00896C1C">
        <w:rPr>
          <w:rFonts w:ascii="標楷體" w:eastAsia="標楷體" w:hint="eastAsia"/>
          <w:b/>
          <w:bCs/>
          <w:sz w:val="28"/>
        </w:rPr>
        <w:t xml:space="preserve">        </w:t>
      </w:r>
      <w:r>
        <w:rPr>
          <w:rFonts w:ascii="標楷體" w:eastAsia="標楷體" w:hint="eastAsia"/>
          <w:b/>
          <w:bCs/>
          <w:sz w:val="28"/>
        </w:rPr>
        <w:t xml:space="preserve">   </w:t>
      </w:r>
      <w:r w:rsidRPr="00896C1C">
        <w:rPr>
          <w:rFonts w:ascii="標楷體" w:eastAsia="標楷體"/>
          <w:b/>
          <w:bCs/>
          <w:sz w:val="28"/>
        </w:rPr>
        <w:t xml:space="preserve">  </w:t>
      </w:r>
      <w:r>
        <w:rPr>
          <w:rFonts w:ascii="標楷體" w:eastAsia="標楷體" w:hint="eastAsia"/>
          <w:b/>
          <w:bCs/>
          <w:sz w:val="28"/>
        </w:rPr>
        <w:t xml:space="preserve">          </w:t>
      </w:r>
      <w:r w:rsidRPr="00896C1C">
        <w:rPr>
          <w:rFonts w:ascii="標楷體" w:eastAsia="標楷體" w:hint="eastAsia"/>
          <w:b/>
          <w:bCs/>
          <w:sz w:val="28"/>
        </w:rPr>
        <w:t xml:space="preserve">兩岸貿易概況             </w:t>
      </w:r>
      <w:r w:rsidRPr="00896C1C">
        <w:rPr>
          <w:rFonts w:ascii="標楷體" w:eastAsia="標楷體" w:hint="eastAsia"/>
        </w:rPr>
        <w:t>單位：億美元；</w:t>
      </w:r>
      <w:r w:rsidRPr="00896C1C">
        <w:rPr>
          <w:rFonts w:eastAsia="標楷體" w:hint="eastAsia"/>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797"/>
        <w:gridCol w:w="854"/>
        <w:gridCol w:w="700"/>
        <w:gridCol w:w="786"/>
        <w:gridCol w:w="938"/>
        <w:gridCol w:w="720"/>
        <w:gridCol w:w="772"/>
        <w:gridCol w:w="848"/>
      </w:tblGrid>
      <w:tr w:rsidR="00E21A2F" w:rsidRPr="00896C1C" w:rsidTr="001C6755">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E21A2F" w:rsidRPr="00896C1C" w:rsidRDefault="00E21A2F" w:rsidP="001C675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年月別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1A2F" w:rsidRPr="00896C1C" w:rsidRDefault="00E21A2F" w:rsidP="001C6755">
            <w:pPr>
              <w:jc w:val="center"/>
              <w:rPr>
                <w:rFonts w:ascii="標楷體" w:eastAsia="標楷體" w:hAnsi="標楷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p w:rsidR="00E21A2F" w:rsidRPr="00896C1C" w:rsidRDefault="00E21A2F" w:rsidP="001C675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新細明體" w:eastAsia="新細明體" w:hAnsi="新細明體" w:cs="Arial Unicode MS"/>
                <w:spacing w:val="0"/>
                <w:szCs w:val="24"/>
              </w:rPr>
            </w:pPr>
          </w:p>
        </w:tc>
        <w:tc>
          <w:tcPr>
            <w:tcW w:w="235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E21A2F" w:rsidRPr="00896C1C" w:rsidRDefault="00E21A2F" w:rsidP="001C6755">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44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E21A2F" w:rsidRPr="00896C1C" w:rsidRDefault="00E21A2F" w:rsidP="001C6755">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tcPr>
          <w:p w:rsidR="00E21A2F" w:rsidRPr="00896C1C" w:rsidRDefault="00E21A2F" w:rsidP="001C6755">
            <w:pPr>
              <w:jc w:val="center"/>
              <w:rPr>
                <w:rFonts w:ascii="標楷體" w:eastAsia="標楷體" w:hAnsi="標楷體" w:cs="Arial Unicode MS"/>
              </w:rPr>
            </w:pPr>
            <w:r w:rsidRPr="00896C1C">
              <w:rPr>
                <w:rFonts w:ascii="標楷體" w:eastAsia="標楷體" w:hAnsi="標楷體" w:hint="eastAsia"/>
              </w:rPr>
              <w:t>順</w:t>
            </w:r>
            <w:r w:rsidRPr="00896C1C">
              <w:rPr>
                <w:rFonts w:ascii="標楷體" w:eastAsia="標楷體" w:hAnsi="標楷體"/>
              </w:rPr>
              <w:t>(逆)差</w:t>
            </w:r>
          </w:p>
        </w:tc>
      </w:tr>
      <w:tr w:rsidR="00E21A2F" w:rsidRPr="00896C1C" w:rsidTr="001C6755">
        <w:trPr>
          <w:cantSplit/>
          <w:trHeight w:val="660"/>
        </w:trPr>
        <w:tc>
          <w:tcPr>
            <w:tcW w:w="1800" w:type="dxa"/>
            <w:vMerge/>
            <w:tcBorders>
              <w:top w:val="single" w:sz="4" w:space="0" w:color="auto"/>
              <w:left w:val="nil"/>
              <w:bottom w:val="single" w:sz="4" w:space="0" w:color="000000"/>
              <w:right w:val="single" w:sz="4" w:space="0" w:color="000000"/>
            </w:tcBorders>
            <w:vAlign w:val="center"/>
          </w:tcPr>
          <w:p w:rsidR="00E21A2F" w:rsidRPr="00896C1C" w:rsidRDefault="00E21A2F" w:rsidP="001C6755">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1A2F" w:rsidRPr="00896C1C" w:rsidRDefault="00E21A2F" w:rsidP="001C6755">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1A2F" w:rsidRPr="00896C1C" w:rsidRDefault="00E21A2F" w:rsidP="001C6755">
            <w:pPr>
              <w:jc w:val="center"/>
              <w:rPr>
                <w:rFonts w:ascii="標楷體" w:eastAsia="標楷體" w:hAnsi="標楷體" w:cs="Arial Unicode MS"/>
              </w:rPr>
            </w:pPr>
            <w:r w:rsidRPr="00896C1C">
              <w:rPr>
                <w:rFonts w:ascii="標楷體" w:eastAsia="標楷體" w:hAnsi="標楷體" w:hint="eastAsia"/>
              </w:rPr>
              <w:t>成長率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1A2F" w:rsidRPr="00896C1C" w:rsidRDefault="00E21A2F" w:rsidP="001C6755">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97" w:type="dxa"/>
            <w:tcBorders>
              <w:top w:val="nil"/>
              <w:left w:val="nil"/>
              <w:bottom w:val="single" w:sz="4" w:space="0" w:color="auto"/>
              <w:right w:val="single" w:sz="4" w:space="0" w:color="auto"/>
            </w:tcBorders>
            <w:tcMar>
              <w:top w:w="15" w:type="dxa"/>
              <w:left w:w="15" w:type="dxa"/>
              <w:bottom w:w="0" w:type="dxa"/>
              <w:right w:w="15" w:type="dxa"/>
            </w:tcMar>
            <w:vAlign w:val="center"/>
          </w:tcPr>
          <w:p w:rsidR="00E21A2F" w:rsidRPr="00896C1C" w:rsidRDefault="00E21A2F" w:rsidP="001C6755">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54" w:type="dxa"/>
            <w:tcBorders>
              <w:top w:val="nil"/>
              <w:left w:val="nil"/>
              <w:bottom w:val="single" w:sz="4" w:space="0" w:color="auto"/>
              <w:right w:val="single" w:sz="4" w:space="0" w:color="auto"/>
            </w:tcBorders>
            <w:tcMar>
              <w:top w:w="15" w:type="dxa"/>
              <w:left w:w="15" w:type="dxa"/>
              <w:bottom w:w="0" w:type="dxa"/>
              <w:right w:w="15" w:type="dxa"/>
            </w:tcMar>
            <w:vAlign w:val="center"/>
          </w:tcPr>
          <w:p w:rsidR="00E21A2F" w:rsidRPr="00896C1C" w:rsidRDefault="00E21A2F" w:rsidP="001C6755">
            <w:pPr>
              <w:jc w:val="center"/>
              <w:rPr>
                <w:rFonts w:ascii="標楷體" w:eastAsia="標楷體" w:hAnsi="標楷體" w:cs="Arial Unicode MS"/>
              </w:rPr>
            </w:pPr>
            <w:r w:rsidRPr="00896C1C">
              <w:rPr>
                <w:rFonts w:ascii="標楷體" w:eastAsia="標楷體" w:hAnsi="標楷體" w:hint="eastAsia"/>
              </w:rPr>
              <w:t>成長率</w:t>
            </w:r>
          </w:p>
        </w:tc>
        <w:tc>
          <w:tcPr>
            <w:tcW w:w="700" w:type="dxa"/>
            <w:tcBorders>
              <w:top w:val="nil"/>
              <w:left w:val="nil"/>
              <w:bottom w:val="single" w:sz="4" w:space="0" w:color="auto"/>
              <w:right w:val="single" w:sz="4" w:space="0" w:color="auto"/>
            </w:tcBorders>
            <w:tcMar>
              <w:top w:w="15" w:type="dxa"/>
              <w:left w:w="15" w:type="dxa"/>
              <w:bottom w:w="0" w:type="dxa"/>
              <w:right w:w="15" w:type="dxa"/>
            </w:tcMar>
            <w:vAlign w:val="center"/>
          </w:tcPr>
          <w:p w:rsidR="00E21A2F" w:rsidRPr="00896C1C" w:rsidRDefault="00E21A2F" w:rsidP="001C6755">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86" w:type="dxa"/>
            <w:tcBorders>
              <w:top w:val="nil"/>
              <w:left w:val="nil"/>
              <w:bottom w:val="single" w:sz="4" w:space="0" w:color="auto"/>
              <w:right w:val="single" w:sz="4" w:space="0" w:color="auto"/>
            </w:tcBorders>
            <w:tcMar>
              <w:top w:w="15" w:type="dxa"/>
              <w:left w:w="15" w:type="dxa"/>
              <w:bottom w:w="0" w:type="dxa"/>
              <w:right w:w="15" w:type="dxa"/>
            </w:tcMar>
            <w:vAlign w:val="center"/>
          </w:tcPr>
          <w:p w:rsidR="00E21A2F" w:rsidRPr="00896C1C" w:rsidRDefault="00E21A2F" w:rsidP="001C6755">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938" w:type="dxa"/>
            <w:tcBorders>
              <w:top w:val="nil"/>
              <w:left w:val="nil"/>
              <w:bottom w:val="single" w:sz="4" w:space="0" w:color="auto"/>
              <w:right w:val="single" w:sz="4" w:space="0" w:color="auto"/>
            </w:tcBorders>
            <w:tcMar>
              <w:top w:w="15" w:type="dxa"/>
              <w:left w:w="15" w:type="dxa"/>
              <w:bottom w:w="0" w:type="dxa"/>
              <w:right w:w="15" w:type="dxa"/>
            </w:tcMar>
            <w:vAlign w:val="center"/>
          </w:tcPr>
          <w:p w:rsidR="00E21A2F" w:rsidRPr="00896C1C" w:rsidRDefault="00E21A2F" w:rsidP="001C6755">
            <w:pPr>
              <w:jc w:val="center"/>
              <w:rPr>
                <w:rFonts w:ascii="標楷體" w:eastAsia="標楷體" w:hAnsi="標楷體" w:cs="Arial Unicode MS"/>
              </w:rPr>
            </w:pPr>
            <w:r w:rsidRPr="00896C1C">
              <w:rPr>
                <w:rFonts w:ascii="標楷體" w:eastAsia="標楷體" w:hAnsi="標楷體" w:hint="eastAsia"/>
              </w:rPr>
              <w:t>成長率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E21A2F" w:rsidRPr="00896C1C" w:rsidRDefault="00E21A2F" w:rsidP="001C6755">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E21A2F" w:rsidRPr="00896C1C" w:rsidRDefault="00E21A2F" w:rsidP="001C6755">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48" w:type="dxa"/>
            <w:tcBorders>
              <w:top w:val="nil"/>
              <w:left w:val="nil"/>
              <w:bottom w:val="single" w:sz="4" w:space="0" w:color="auto"/>
            </w:tcBorders>
            <w:tcMar>
              <w:top w:w="15" w:type="dxa"/>
              <w:left w:w="15" w:type="dxa"/>
              <w:bottom w:w="0" w:type="dxa"/>
              <w:right w:w="15" w:type="dxa"/>
            </w:tcMar>
            <w:vAlign w:val="center"/>
          </w:tcPr>
          <w:p w:rsidR="00E21A2F" w:rsidRPr="00896C1C" w:rsidRDefault="00E21A2F" w:rsidP="001C6755">
            <w:pPr>
              <w:jc w:val="center"/>
              <w:rPr>
                <w:rFonts w:ascii="標楷體" w:eastAsia="標楷體" w:hAnsi="標楷體" w:cs="Arial Unicode MS"/>
              </w:rPr>
            </w:pPr>
            <w:r w:rsidRPr="00896C1C">
              <w:rPr>
                <w:rFonts w:ascii="標楷體" w:eastAsia="標楷體" w:hAnsi="標楷體" w:hint="eastAsia"/>
              </w:rPr>
              <w:t>成長率</w:t>
            </w:r>
          </w:p>
        </w:tc>
      </w:tr>
      <w:tr w:rsidR="00E21A2F" w:rsidRPr="00896C1C" w:rsidTr="001C6755">
        <w:trPr>
          <w:trHeight w:val="330"/>
        </w:trPr>
        <w:tc>
          <w:tcPr>
            <w:tcW w:w="1800" w:type="dxa"/>
            <w:tcBorders>
              <w:top w:val="single" w:sz="4" w:space="0" w:color="000000"/>
              <w:right w:val="single" w:sz="4" w:space="0" w:color="auto"/>
            </w:tcBorders>
            <w:tcMar>
              <w:top w:w="15" w:type="dxa"/>
              <w:left w:w="15" w:type="dxa"/>
              <w:bottom w:w="0" w:type="dxa"/>
              <w:right w:w="15" w:type="dxa"/>
            </w:tcMar>
          </w:tcPr>
          <w:p w:rsidR="00E21A2F" w:rsidRPr="00896C1C" w:rsidRDefault="00E21A2F" w:rsidP="001C6755">
            <w:pPr>
              <w:jc w:val="center"/>
            </w:pPr>
            <w:r w:rsidRPr="00896C1C">
              <w:t>2008</w:t>
            </w:r>
            <w:r w:rsidRPr="00896C1C">
              <w:rPr>
                <w:rFonts w:ascii="標楷體" w:eastAsia="標楷體" w:hAnsi="標楷體" w:hint="eastAsia"/>
              </w:rPr>
              <w:t>年</w:t>
            </w:r>
          </w:p>
        </w:tc>
        <w:tc>
          <w:tcPr>
            <w:tcW w:w="976" w:type="dxa"/>
            <w:tcBorders>
              <w:top w:val="single" w:sz="4" w:space="0" w:color="auto"/>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1,324.9</w:t>
            </w:r>
          </w:p>
        </w:tc>
        <w:tc>
          <w:tcPr>
            <w:tcW w:w="798" w:type="dxa"/>
            <w:tcBorders>
              <w:top w:val="single" w:sz="4" w:space="0" w:color="auto"/>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1.7</w:t>
            </w:r>
          </w:p>
        </w:tc>
        <w:tc>
          <w:tcPr>
            <w:tcW w:w="631" w:type="dxa"/>
            <w:tcBorders>
              <w:top w:val="single" w:sz="4" w:space="0" w:color="auto"/>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26.7</w:t>
            </w:r>
          </w:p>
        </w:tc>
        <w:tc>
          <w:tcPr>
            <w:tcW w:w="797" w:type="dxa"/>
            <w:tcBorders>
              <w:top w:val="single" w:sz="4" w:space="0" w:color="auto"/>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995.8</w:t>
            </w:r>
          </w:p>
        </w:tc>
        <w:tc>
          <w:tcPr>
            <w:tcW w:w="854" w:type="dxa"/>
            <w:tcBorders>
              <w:top w:val="single" w:sz="4" w:space="0" w:color="auto"/>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-0.8</w:t>
            </w:r>
          </w:p>
        </w:tc>
        <w:tc>
          <w:tcPr>
            <w:tcW w:w="700" w:type="dxa"/>
            <w:tcBorders>
              <w:top w:val="single" w:sz="4" w:space="0" w:color="auto"/>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39.0</w:t>
            </w:r>
          </w:p>
        </w:tc>
        <w:tc>
          <w:tcPr>
            <w:tcW w:w="786" w:type="dxa"/>
            <w:tcBorders>
              <w:top w:val="single" w:sz="4" w:space="0" w:color="auto"/>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329.1</w:t>
            </w:r>
          </w:p>
        </w:tc>
        <w:tc>
          <w:tcPr>
            <w:tcW w:w="938" w:type="dxa"/>
            <w:tcBorders>
              <w:top w:val="single" w:sz="4" w:space="0" w:color="auto"/>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10.3</w:t>
            </w:r>
          </w:p>
        </w:tc>
        <w:tc>
          <w:tcPr>
            <w:tcW w:w="720" w:type="dxa"/>
            <w:tcBorders>
              <w:top w:val="single" w:sz="4" w:space="0" w:color="auto"/>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13.7</w:t>
            </w:r>
          </w:p>
        </w:tc>
        <w:tc>
          <w:tcPr>
            <w:tcW w:w="772" w:type="dxa"/>
            <w:tcBorders>
              <w:top w:val="single" w:sz="4" w:space="0" w:color="auto"/>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666.7</w:t>
            </w:r>
          </w:p>
        </w:tc>
        <w:tc>
          <w:tcPr>
            <w:tcW w:w="848" w:type="dxa"/>
            <w:tcBorders>
              <w:top w:val="single" w:sz="4" w:space="0" w:color="auto"/>
              <w:left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-5.5</w:t>
            </w:r>
          </w:p>
        </w:tc>
      </w:tr>
      <w:tr w:rsidR="00E21A2F" w:rsidRPr="00896C1C" w:rsidTr="001C6755">
        <w:trPr>
          <w:trHeight w:val="330"/>
        </w:trPr>
        <w:tc>
          <w:tcPr>
            <w:tcW w:w="1800" w:type="dxa"/>
            <w:tcBorders>
              <w:right w:val="single" w:sz="4" w:space="0" w:color="auto"/>
            </w:tcBorders>
            <w:tcMar>
              <w:top w:w="15" w:type="dxa"/>
              <w:left w:w="15" w:type="dxa"/>
              <w:bottom w:w="0" w:type="dxa"/>
              <w:right w:w="15" w:type="dxa"/>
            </w:tcMar>
          </w:tcPr>
          <w:p w:rsidR="00E21A2F" w:rsidRPr="00896C1C" w:rsidRDefault="00E21A2F" w:rsidP="001C6755">
            <w:pPr>
              <w:jc w:val="center"/>
            </w:pPr>
            <w:r w:rsidRPr="00896C1C">
              <w:t>2009</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1,093.3</w:t>
            </w:r>
          </w:p>
        </w:tc>
        <w:tc>
          <w:tcPr>
            <w:tcW w:w="798" w:type="dxa"/>
            <w:tcBorders>
              <w:top w:val="nil"/>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-17.5</w:t>
            </w:r>
          </w:p>
        </w:tc>
        <w:tc>
          <w:tcPr>
            <w:tcW w:w="631" w:type="dxa"/>
            <w:tcBorders>
              <w:top w:val="nil"/>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28.9</w:t>
            </w:r>
          </w:p>
        </w:tc>
        <w:tc>
          <w:tcPr>
            <w:tcW w:w="797" w:type="dxa"/>
            <w:tcBorders>
              <w:top w:val="nil"/>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837.0</w:t>
            </w:r>
          </w:p>
        </w:tc>
        <w:tc>
          <w:tcPr>
            <w:tcW w:w="854" w:type="dxa"/>
            <w:tcBorders>
              <w:top w:val="nil"/>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-15.9</w:t>
            </w:r>
          </w:p>
        </w:tc>
        <w:tc>
          <w:tcPr>
            <w:tcW w:w="700" w:type="dxa"/>
            <w:tcBorders>
              <w:top w:val="nil"/>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41.1</w:t>
            </w:r>
          </w:p>
        </w:tc>
        <w:tc>
          <w:tcPr>
            <w:tcW w:w="786" w:type="dxa"/>
            <w:tcBorders>
              <w:top w:val="nil"/>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256.3</w:t>
            </w:r>
          </w:p>
        </w:tc>
        <w:tc>
          <w:tcPr>
            <w:tcW w:w="938" w:type="dxa"/>
            <w:tcBorders>
              <w:top w:val="nil"/>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-22.1</w:t>
            </w:r>
          </w:p>
        </w:tc>
        <w:tc>
          <w:tcPr>
            <w:tcW w:w="720" w:type="dxa"/>
            <w:tcBorders>
              <w:top w:val="nil"/>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14.7</w:t>
            </w:r>
          </w:p>
        </w:tc>
        <w:tc>
          <w:tcPr>
            <w:tcW w:w="772" w:type="dxa"/>
            <w:tcBorders>
              <w:top w:val="nil"/>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580.7</w:t>
            </w:r>
          </w:p>
        </w:tc>
        <w:tc>
          <w:tcPr>
            <w:tcW w:w="848" w:type="dxa"/>
            <w:tcBorders>
              <w:top w:val="nil"/>
              <w:left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-12.9</w:t>
            </w:r>
          </w:p>
        </w:tc>
      </w:tr>
      <w:tr w:rsidR="00E21A2F" w:rsidRPr="00896C1C" w:rsidTr="001C6755">
        <w:trPr>
          <w:trHeight w:val="330"/>
        </w:trPr>
        <w:tc>
          <w:tcPr>
            <w:tcW w:w="1800" w:type="dxa"/>
            <w:tcBorders>
              <w:right w:val="single" w:sz="4" w:space="0" w:color="auto"/>
            </w:tcBorders>
            <w:tcMar>
              <w:top w:w="15" w:type="dxa"/>
              <w:left w:w="15" w:type="dxa"/>
              <w:bottom w:w="0" w:type="dxa"/>
              <w:right w:w="15" w:type="dxa"/>
            </w:tcMar>
          </w:tcPr>
          <w:p w:rsidR="00E21A2F" w:rsidRPr="00896C1C" w:rsidRDefault="00E21A2F" w:rsidP="001C6755">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29.0</w:t>
            </w:r>
          </w:p>
        </w:tc>
        <w:tc>
          <w:tcPr>
            <w:tcW w:w="797" w:type="dxa"/>
            <w:tcBorders>
              <w:top w:val="nil"/>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1,147.4</w:t>
            </w:r>
          </w:p>
        </w:tc>
        <w:tc>
          <w:tcPr>
            <w:tcW w:w="854" w:type="dxa"/>
            <w:tcBorders>
              <w:top w:val="nil"/>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37.1</w:t>
            </w:r>
          </w:p>
        </w:tc>
        <w:tc>
          <w:tcPr>
            <w:tcW w:w="700" w:type="dxa"/>
            <w:tcBorders>
              <w:top w:val="nil"/>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41.8</w:t>
            </w:r>
          </w:p>
        </w:tc>
        <w:tc>
          <w:tcPr>
            <w:tcW w:w="786" w:type="dxa"/>
            <w:tcBorders>
              <w:top w:val="nil"/>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375.8</w:t>
            </w:r>
          </w:p>
        </w:tc>
        <w:tc>
          <w:tcPr>
            <w:tcW w:w="938" w:type="dxa"/>
            <w:tcBorders>
              <w:top w:val="nil"/>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32.7</w:t>
            </w:r>
          </w:p>
        </w:tc>
      </w:tr>
      <w:tr w:rsidR="00E21A2F" w:rsidRPr="00896C1C" w:rsidTr="001C6755">
        <w:trPr>
          <w:trHeight w:val="330"/>
        </w:trPr>
        <w:tc>
          <w:tcPr>
            <w:tcW w:w="1800" w:type="dxa"/>
            <w:tcBorders>
              <w:right w:val="single" w:sz="4" w:space="0" w:color="auto"/>
            </w:tcBorders>
            <w:tcMar>
              <w:top w:w="15" w:type="dxa"/>
              <w:left w:w="15" w:type="dxa"/>
              <w:bottom w:w="0" w:type="dxa"/>
              <w:right w:w="15" w:type="dxa"/>
            </w:tcMar>
          </w:tcPr>
          <w:p w:rsidR="00E21A2F" w:rsidRPr="00896C1C" w:rsidRDefault="00E21A2F" w:rsidP="001C6755">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28.7</w:t>
            </w:r>
          </w:p>
        </w:tc>
        <w:tc>
          <w:tcPr>
            <w:tcW w:w="797" w:type="dxa"/>
            <w:tcBorders>
              <w:top w:val="nil"/>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1,240.5</w:t>
            </w:r>
          </w:p>
        </w:tc>
        <w:tc>
          <w:tcPr>
            <w:tcW w:w="854" w:type="dxa"/>
            <w:tcBorders>
              <w:top w:val="nil"/>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8.1</w:t>
            </w:r>
          </w:p>
        </w:tc>
        <w:tc>
          <w:tcPr>
            <w:tcW w:w="700" w:type="dxa"/>
            <w:tcBorders>
              <w:top w:val="nil"/>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40.2</w:t>
            </w:r>
          </w:p>
        </w:tc>
        <w:tc>
          <w:tcPr>
            <w:tcW w:w="786" w:type="dxa"/>
            <w:tcBorders>
              <w:top w:val="nil"/>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452.8</w:t>
            </w:r>
          </w:p>
        </w:tc>
        <w:tc>
          <w:tcPr>
            <w:tcW w:w="938" w:type="dxa"/>
            <w:tcBorders>
              <w:top w:val="nil"/>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E21A2F" w:rsidRPr="00896C1C" w:rsidRDefault="00E21A2F" w:rsidP="001C6755">
            <w:pPr>
              <w:jc w:val="center"/>
            </w:pPr>
            <w:r w:rsidRPr="00896C1C">
              <w:rPr>
                <w:rFonts w:hint="eastAsia"/>
              </w:rPr>
              <w:t>2.1</w:t>
            </w:r>
          </w:p>
        </w:tc>
      </w:tr>
      <w:tr w:rsidR="00E21A2F" w:rsidRPr="00896C1C" w:rsidTr="001C6755">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21A2F" w:rsidRPr="00CD3778" w:rsidRDefault="00E21A2F" w:rsidP="001C6755">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E21A2F" w:rsidRPr="00CD3778" w:rsidRDefault="00E21A2F" w:rsidP="001C6755">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Pr>
                <w:rFonts w:hint="eastAsia"/>
                <w:color w:val="000000"/>
              </w:rPr>
              <w:t>28.4</w:t>
            </w:r>
          </w:p>
        </w:tc>
        <w:tc>
          <w:tcPr>
            <w:tcW w:w="797"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Pr>
                <w:rFonts w:hint="eastAsia"/>
                <w:color w:val="000000"/>
              </w:rPr>
              <w:t>1,186.7</w:t>
            </w:r>
          </w:p>
        </w:tc>
        <w:tc>
          <w:tcPr>
            <w:tcW w:w="854"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Pr>
                <w:rFonts w:hint="eastAsia"/>
                <w:color w:val="000000"/>
              </w:rPr>
              <w:t>-4.3</w:t>
            </w:r>
          </w:p>
        </w:tc>
        <w:tc>
          <w:tcPr>
            <w:tcW w:w="700"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Pr>
                <w:rFonts w:hint="eastAsia"/>
                <w:color w:val="000000"/>
              </w:rPr>
              <w:t>39.4</w:t>
            </w:r>
          </w:p>
        </w:tc>
        <w:tc>
          <w:tcPr>
            <w:tcW w:w="786"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Pr>
                <w:rFonts w:hint="eastAsia"/>
                <w:color w:val="000000"/>
              </w:rPr>
              <w:t>435.7</w:t>
            </w:r>
          </w:p>
        </w:tc>
        <w:tc>
          <w:tcPr>
            <w:tcW w:w="938"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Pr>
                <w:rFonts w:hint="eastAsia"/>
                <w:color w:val="000000"/>
              </w:rPr>
              <w:t>-4.7</w:t>
            </w:r>
          </w:p>
        </w:tc>
      </w:tr>
      <w:tr w:rsidR="00E21A2F" w:rsidRPr="00896C1C" w:rsidTr="001C6755">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21A2F" w:rsidRPr="00CD3778" w:rsidRDefault="00E21A2F" w:rsidP="001C6755">
            <w:pPr>
              <w:jc w:val="center"/>
              <w:rPr>
                <w:color w:val="000000"/>
              </w:rPr>
            </w:pPr>
            <w:r w:rsidRPr="00CD3778">
              <w:rPr>
                <w:rFonts w:hint="eastAsia"/>
                <w:color w:val="000000"/>
              </w:rPr>
              <w:t>1</w:t>
            </w:r>
            <w:r w:rsidRPr="00CD3778">
              <w:rPr>
                <w:rFonts w:ascii="標楷體" w:eastAsia="標楷體" w:hAnsi="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rFonts w:hint="eastAsia"/>
                <w:color w:val="000000"/>
              </w:rPr>
              <w:t>107.8</w:t>
            </w:r>
          </w:p>
        </w:tc>
        <w:tc>
          <w:tcPr>
            <w:tcW w:w="798"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rFonts w:hint="eastAsia"/>
                <w:color w:val="000000"/>
              </w:rPr>
              <w:t>-23.7</w:t>
            </w:r>
          </w:p>
        </w:tc>
        <w:tc>
          <w:tcPr>
            <w:tcW w:w="631"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rFonts w:hint="eastAsia"/>
                <w:color w:val="000000"/>
              </w:rPr>
              <w:t>25.8</w:t>
            </w:r>
          </w:p>
        </w:tc>
        <w:tc>
          <w:tcPr>
            <w:tcW w:w="797"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rFonts w:hint="eastAsia"/>
                <w:color w:val="000000"/>
              </w:rPr>
              <w:t>75.7</w:t>
            </w:r>
          </w:p>
        </w:tc>
        <w:tc>
          <w:tcPr>
            <w:tcW w:w="854"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rFonts w:hint="eastAsia"/>
                <w:color w:val="000000"/>
              </w:rPr>
              <w:t>-25.9</w:t>
            </w:r>
          </w:p>
        </w:tc>
        <w:tc>
          <w:tcPr>
            <w:tcW w:w="700"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rFonts w:hint="eastAsia"/>
                <w:color w:val="000000"/>
              </w:rPr>
              <w:t>35.9</w:t>
            </w:r>
          </w:p>
        </w:tc>
        <w:tc>
          <w:tcPr>
            <w:tcW w:w="786"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rFonts w:hint="eastAsia"/>
                <w:color w:val="000000"/>
              </w:rPr>
              <w:t>32.1</w:t>
            </w:r>
          </w:p>
        </w:tc>
        <w:tc>
          <w:tcPr>
            <w:tcW w:w="938"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rFonts w:hint="eastAsia"/>
                <w:color w:val="000000"/>
              </w:rPr>
              <w:t>-17.8</w:t>
            </w:r>
          </w:p>
        </w:tc>
        <w:tc>
          <w:tcPr>
            <w:tcW w:w="720"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rFonts w:hint="eastAsia"/>
                <w:color w:val="000000"/>
              </w:rPr>
              <w:t>15.5</w:t>
            </w:r>
          </w:p>
        </w:tc>
        <w:tc>
          <w:tcPr>
            <w:tcW w:w="772"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rFonts w:hint="eastAsia"/>
                <w:color w:val="000000"/>
              </w:rPr>
              <w:t>43.6</w:t>
            </w:r>
          </w:p>
        </w:tc>
        <w:tc>
          <w:tcPr>
            <w:tcW w:w="848"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rFonts w:hint="eastAsia"/>
                <w:color w:val="000000"/>
              </w:rPr>
              <w:t>-31.0</w:t>
            </w:r>
          </w:p>
        </w:tc>
      </w:tr>
      <w:tr w:rsidR="00E21A2F" w:rsidRPr="00896C1C" w:rsidTr="001C6755">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21A2F" w:rsidRPr="00CD3778" w:rsidRDefault="00E21A2F" w:rsidP="001C6755">
            <w:pPr>
              <w:jc w:val="center"/>
              <w:rPr>
                <w:color w:val="000000"/>
              </w:rPr>
            </w:pPr>
            <w:r w:rsidRPr="00CD3778">
              <w:rPr>
                <w:rFonts w:hint="eastAsia"/>
                <w:color w:val="000000"/>
              </w:rPr>
              <w:t>2</w:t>
            </w:r>
            <w:r w:rsidRPr="00CD3778">
              <w:rPr>
                <w:rFonts w:ascii="標楷體" w:eastAsia="標楷體" w:hAnsi="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rFonts w:hint="eastAsia"/>
                <w:color w:val="000000"/>
              </w:rPr>
              <w:t>121.7</w:t>
            </w:r>
          </w:p>
        </w:tc>
        <w:tc>
          <w:tcPr>
            <w:tcW w:w="798"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rFonts w:hint="eastAsia"/>
                <w:color w:val="000000"/>
              </w:rPr>
              <w:t>7.7</w:t>
            </w:r>
          </w:p>
        </w:tc>
        <w:tc>
          <w:tcPr>
            <w:tcW w:w="631"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rFonts w:hint="eastAsia"/>
                <w:color w:val="000000"/>
              </w:rPr>
              <w:t>27.7</w:t>
            </w:r>
          </w:p>
        </w:tc>
        <w:tc>
          <w:tcPr>
            <w:tcW w:w="797"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rFonts w:hint="eastAsia"/>
                <w:color w:val="000000"/>
              </w:rPr>
              <w:t>92.3</w:t>
            </w:r>
          </w:p>
        </w:tc>
        <w:tc>
          <w:tcPr>
            <w:tcW w:w="854"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rFonts w:hint="eastAsia"/>
                <w:color w:val="000000"/>
              </w:rPr>
              <w:t>5.8</w:t>
            </w:r>
          </w:p>
        </w:tc>
        <w:tc>
          <w:tcPr>
            <w:tcW w:w="700"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rFonts w:hint="eastAsia"/>
                <w:color w:val="000000"/>
              </w:rPr>
              <w:t>29.4</w:t>
            </w:r>
          </w:p>
        </w:tc>
        <w:tc>
          <w:tcPr>
            <w:tcW w:w="938"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rFonts w:hint="eastAsia"/>
                <w:color w:val="000000"/>
              </w:rPr>
              <w:t>13.9</w:t>
            </w:r>
          </w:p>
        </w:tc>
        <w:tc>
          <w:tcPr>
            <w:tcW w:w="720"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rFonts w:hint="eastAsia"/>
                <w:color w:val="000000"/>
              </w:rPr>
              <w:t>14.3</w:t>
            </w:r>
          </w:p>
        </w:tc>
        <w:tc>
          <w:tcPr>
            <w:tcW w:w="772"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rFonts w:hint="eastAsia"/>
                <w:color w:val="000000"/>
              </w:rPr>
              <w:t>63.0</w:t>
            </w:r>
          </w:p>
        </w:tc>
        <w:tc>
          <w:tcPr>
            <w:tcW w:w="848"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rFonts w:hint="eastAsia"/>
                <w:color w:val="000000"/>
              </w:rPr>
              <w:t>2.5</w:t>
            </w:r>
          </w:p>
        </w:tc>
      </w:tr>
      <w:tr w:rsidR="00E21A2F" w:rsidRPr="00896C1C" w:rsidTr="001C6755">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21A2F" w:rsidRPr="00CD3778" w:rsidRDefault="00E21A2F" w:rsidP="001C6755">
            <w:pPr>
              <w:jc w:val="center"/>
              <w:rPr>
                <w:color w:val="000000"/>
              </w:rPr>
            </w:pPr>
            <w:r w:rsidRPr="00CD3778">
              <w:rPr>
                <w:rFonts w:eastAsia="標楷體"/>
                <w:color w:val="000000"/>
              </w:rPr>
              <w:t>3</w:t>
            </w:r>
            <w:r w:rsidRPr="00CD3778">
              <w:rPr>
                <w:rFonts w:eastAsia="標楷體" w:hAnsi="標楷體"/>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color w:val="000000"/>
              </w:rPr>
              <w:t>144.1</w:t>
            </w:r>
          </w:p>
        </w:tc>
        <w:tc>
          <w:tcPr>
            <w:tcW w:w="798"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color w:val="000000"/>
              </w:rPr>
              <w:t>-6.</w:t>
            </w:r>
            <w:r>
              <w:rPr>
                <w:rFonts w:hint="eastAsia"/>
                <w:color w:val="000000"/>
              </w:rPr>
              <w:t>9</w:t>
            </w:r>
          </w:p>
        </w:tc>
        <w:tc>
          <w:tcPr>
            <w:tcW w:w="631"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color w:val="000000"/>
              </w:rPr>
              <w:t>28.6</w:t>
            </w:r>
          </w:p>
        </w:tc>
        <w:tc>
          <w:tcPr>
            <w:tcW w:w="797"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color w:val="000000"/>
              </w:rPr>
              <w:t>104.5</w:t>
            </w:r>
          </w:p>
        </w:tc>
        <w:tc>
          <w:tcPr>
            <w:tcW w:w="854"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color w:val="000000"/>
              </w:rPr>
              <w:t>-7.0</w:t>
            </w:r>
          </w:p>
        </w:tc>
        <w:tc>
          <w:tcPr>
            <w:tcW w:w="700"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color w:val="000000"/>
              </w:rPr>
              <w:t>39.7</w:t>
            </w:r>
          </w:p>
        </w:tc>
        <w:tc>
          <w:tcPr>
            <w:tcW w:w="786"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color w:val="000000"/>
              </w:rPr>
              <w:t>39.6</w:t>
            </w:r>
          </w:p>
        </w:tc>
        <w:tc>
          <w:tcPr>
            <w:tcW w:w="938"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color w:val="000000"/>
              </w:rPr>
              <w:t>-6.4</w:t>
            </w:r>
          </w:p>
        </w:tc>
        <w:tc>
          <w:tcPr>
            <w:tcW w:w="720"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color w:val="000000"/>
              </w:rPr>
              <w:t>16.5</w:t>
            </w:r>
          </w:p>
        </w:tc>
        <w:tc>
          <w:tcPr>
            <w:tcW w:w="772"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color w:val="000000"/>
              </w:rPr>
              <w:t>64.9</w:t>
            </w:r>
          </w:p>
        </w:tc>
        <w:tc>
          <w:tcPr>
            <w:tcW w:w="848"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sidRPr="00CD3778">
              <w:rPr>
                <w:color w:val="000000"/>
              </w:rPr>
              <w:t>-7.4</w:t>
            </w:r>
          </w:p>
        </w:tc>
      </w:tr>
      <w:tr w:rsidR="00E21A2F" w:rsidRPr="00896C1C" w:rsidTr="001C6755">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21A2F" w:rsidRPr="00CD3778" w:rsidRDefault="00E21A2F" w:rsidP="001C6755">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21A2F" w:rsidRPr="00CD3778" w:rsidRDefault="00E21A2F" w:rsidP="001C6755">
            <w:pPr>
              <w:jc w:val="center"/>
              <w:rPr>
                <w:color w:val="000000"/>
              </w:rPr>
            </w:pPr>
            <w:r>
              <w:rPr>
                <w:rFonts w:hint="eastAsia"/>
                <w:color w:val="000000"/>
              </w:rPr>
              <w:t>137.4</w:t>
            </w:r>
          </w:p>
        </w:tc>
        <w:tc>
          <w:tcPr>
            <w:tcW w:w="798"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Pr>
                <w:rFonts w:hint="eastAsia"/>
                <w:color w:val="000000"/>
              </w:rPr>
              <w:t>-9.4</w:t>
            </w:r>
          </w:p>
        </w:tc>
        <w:tc>
          <w:tcPr>
            <w:tcW w:w="631"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Pr>
                <w:rFonts w:hint="eastAsia"/>
                <w:color w:val="000000"/>
              </w:rPr>
              <w:t>27.3</w:t>
            </w:r>
          </w:p>
        </w:tc>
        <w:tc>
          <w:tcPr>
            <w:tcW w:w="797"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Pr>
                <w:rFonts w:hint="eastAsia"/>
                <w:color w:val="000000"/>
              </w:rPr>
              <w:t>98.6</w:t>
            </w:r>
          </w:p>
        </w:tc>
        <w:tc>
          <w:tcPr>
            <w:tcW w:w="854"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Pr>
                <w:rFonts w:hint="eastAsia"/>
                <w:color w:val="000000"/>
              </w:rPr>
              <w:t>-11.6</w:t>
            </w:r>
          </w:p>
        </w:tc>
        <w:tc>
          <w:tcPr>
            <w:tcW w:w="700"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Pr>
                <w:rFonts w:hint="eastAsia"/>
                <w:color w:val="000000"/>
              </w:rPr>
              <w:t>38.6</w:t>
            </w:r>
          </w:p>
        </w:tc>
        <w:tc>
          <w:tcPr>
            <w:tcW w:w="786"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Pr>
                <w:rFonts w:hint="eastAsia"/>
                <w:color w:val="000000"/>
              </w:rPr>
              <w:t>38.8</w:t>
            </w:r>
          </w:p>
        </w:tc>
        <w:tc>
          <w:tcPr>
            <w:tcW w:w="938"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Pr>
                <w:rFonts w:hint="eastAsia"/>
                <w:color w:val="000000"/>
              </w:rPr>
              <w:t>-3.1</w:t>
            </w:r>
          </w:p>
        </w:tc>
        <w:tc>
          <w:tcPr>
            <w:tcW w:w="720"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Pr>
                <w:rFonts w:hint="eastAsia"/>
                <w:color w:val="000000"/>
              </w:rPr>
              <w:t>15.6</w:t>
            </w:r>
          </w:p>
        </w:tc>
        <w:tc>
          <w:tcPr>
            <w:tcW w:w="772"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Pr>
                <w:rFonts w:hint="eastAsia"/>
                <w:color w:val="000000"/>
              </w:rPr>
              <w:t>59.8</w:t>
            </w:r>
          </w:p>
        </w:tc>
        <w:tc>
          <w:tcPr>
            <w:tcW w:w="848" w:type="dxa"/>
            <w:tcBorders>
              <w:left w:val="nil"/>
              <w:right w:val="nil"/>
            </w:tcBorders>
            <w:tcMar>
              <w:top w:w="15" w:type="dxa"/>
              <w:left w:w="15" w:type="dxa"/>
              <w:bottom w:w="0" w:type="dxa"/>
              <w:right w:w="15" w:type="dxa"/>
            </w:tcMar>
            <w:vAlign w:val="bottom"/>
          </w:tcPr>
          <w:p w:rsidR="00E21A2F" w:rsidRPr="00CD3778" w:rsidRDefault="00E21A2F" w:rsidP="001C6755">
            <w:pPr>
              <w:jc w:val="center"/>
              <w:rPr>
                <w:color w:val="000000"/>
              </w:rPr>
            </w:pPr>
            <w:r>
              <w:rPr>
                <w:rFonts w:hint="eastAsia"/>
                <w:color w:val="000000"/>
              </w:rPr>
              <w:t>-16.4</w:t>
            </w:r>
          </w:p>
        </w:tc>
      </w:tr>
      <w:tr w:rsidR="00E21A2F" w:rsidRPr="00896C1C" w:rsidTr="001C6755">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21A2F" w:rsidRDefault="00E21A2F" w:rsidP="001C6755">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140.6</w:t>
            </w:r>
          </w:p>
        </w:tc>
        <w:tc>
          <w:tcPr>
            <w:tcW w:w="798"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-9.5</w:t>
            </w:r>
          </w:p>
        </w:tc>
        <w:tc>
          <w:tcPr>
            <w:tcW w:w="631"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28.2</w:t>
            </w:r>
          </w:p>
        </w:tc>
        <w:tc>
          <w:tcPr>
            <w:tcW w:w="797"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100.7</w:t>
            </w:r>
          </w:p>
        </w:tc>
        <w:tc>
          <w:tcPr>
            <w:tcW w:w="854"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-10.0</w:t>
            </w:r>
          </w:p>
        </w:tc>
        <w:tc>
          <w:tcPr>
            <w:tcW w:w="700"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38.6</w:t>
            </w:r>
          </w:p>
        </w:tc>
        <w:tc>
          <w:tcPr>
            <w:tcW w:w="786"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39.9</w:t>
            </w:r>
          </w:p>
        </w:tc>
        <w:tc>
          <w:tcPr>
            <w:tcW w:w="938"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-8.1</w:t>
            </w:r>
          </w:p>
        </w:tc>
        <w:tc>
          <w:tcPr>
            <w:tcW w:w="720"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16.8</w:t>
            </w:r>
          </w:p>
        </w:tc>
        <w:tc>
          <w:tcPr>
            <w:tcW w:w="772"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60.8</w:t>
            </w:r>
          </w:p>
        </w:tc>
        <w:tc>
          <w:tcPr>
            <w:tcW w:w="848"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-11.2</w:t>
            </w:r>
          </w:p>
        </w:tc>
      </w:tr>
      <w:tr w:rsidR="00E21A2F" w:rsidRPr="00896C1C" w:rsidTr="001C6755">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21A2F" w:rsidRDefault="00E21A2F" w:rsidP="001C6755">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131.4</w:t>
            </w:r>
          </w:p>
        </w:tc>
        <w:tc>
          <w:tcPr>
            <w:tcW w:w="798"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-3.8</w:t>
            </w:r>
          </w:p>
        </w:tc>
        <w:tc>
          <w:tcPr>
            <w:tcW w:w="631"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28.5</w:t>
            </w:r>
          </w:p>
        </w:tc>
        <w:tc>
          <w:tcPr>
            <w:tcW w:w="797"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97.1</w:t>
            </w:r>
          </w:p>
        </w:tc>
        <w:tc>
          <w:tcPr>
            <w:tcW w:w="854"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-1.6</w:t>
            </w:r>
          </w:p>
        </w:tc>
        <w:tc>
          <w:tcPr>
            <w:tcW w:w="700"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39.9</w:t>
            </w:r>
          </w:p>
        </w:tc>
        <w:tc>
          <w:tcPr>
            <w:tcW w:w="786"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34.3</w:t>
            </w:r>
          </w:p>
        </w:tc>
        <w:tc>
          <w:tcPr>
            <w:tcW w:w="938"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-9.5</w:t>
            </w:r>
          </w:p>
        </w:tc>
        <w:tc>
          <w:tcPr>
            <w:tcW w:w="720"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15.8</w:t>
            </w:r>
          </w:p>
        </w:tc>
        <w:tc>
          <w:tcPr>
            <w:tcW w:w="772"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62.8</w:t>
            </w:r>
          </w:p>
        </w:tc>
        <w:tc>
          <w:tcPr>
            <w:tcW w:w="848"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3.4</w:t>
            </w:r>
          </w:p>
        </w:tc>
      </w:tr>
      <w:tr w:rsidR="00E21A2F" w:rsidRPr="00896C1C" w:rsidTr="001C6755">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21A2F" w:rsidRDefault="00E21A2F" w:rsidP="001C6755">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137.6</w:t>
            </w:r>
          </w:p>
        </w:tc>
        <w:tc>
          <w:tcPr>
            <w:tcW w:w="798"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-9.6</w:t>
            </w:r>
          </w:p>
        </w:tc>
        <w:tc>
          <w:tcPr>
            <w:tcW w:w="631"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28.2</w:t>
            </w:r>
          </w:p>
        </w:tc>
        <w:tc>
          <w:tcPr>
            <w:tcW w:w="797"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99.7</w:t>
            </w:r>
          </w:p>
        </w:tc>
        <w:tc>
          <w:tcPr>
            <w:tcW w:w="854"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-11.0</w:t>
            </w:r>
          </w:p>
        </w:tc>
        <w:tc>
          <w:tcPr>
            <w:tcW w:w="700"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37.9</w:t>
            </w:r>
          </w:p>
        </w:tc>
        <w:tc>
          <w:tcPr>
            <w:tcW w:w="938"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-5.8</w:t>
            </w:r>
          </w:p>
        </w:tc>
        <w:tc>
          <w:tcPr>
            <w:tcW w:w="720"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15.8</w:t>
            </w:r>
          </w:p>
        </w:tc>
        <w:tc>
          <w:tcPr>
            <w:tcW w:w="772"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61.7</w:t>
            </w:r>
          </w:p>
        </w:tc>
        <w:tc>
          <w:tcPr>
            <w:tcW w:w="848"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-13.9</w:t>
            </w:r>
          </w:p>
        </w:tc>
      </w:tr>
      <w:tr w:rsidR="00E21A2F" w:rsidRPr="00896C1C" w:rsidTr="001C6755">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21A2F" w:rsidRDefault="00E21A2F" w:rsidP="001C6755">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133.5</w:t>
            </w:r>
          </w:p>
        </w:tc>
        <w:tc>
          <w:tcPr>
            <w:tcW w:w="798"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-9.5</w:t>
            </w:r>
          </w:p>
        </w:tc>
        <w:tc>
          <w:tcPr>
            <w:tcW w:w="631"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100.0</w:t>
            </w:r>
          </w:p>
        </w:tc>
        <w:tc>
          <w:tcPr>
            <w:tcW w:w="854"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-5.7</w:t>
            </w:r>
          </w:p>
        </w:tc>
        <w:tc>
          <w:tcPr>
            <w:tcW w:w="700"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40.5</w:t>
            </w:r>
          </w:p>
        </w:tc>
        <w:tc>
          <w:tcPr>
            <w:tcW w:w="786"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33.5</w:t>
            </w:r>
          </w:p>
        </w:tc>
        <w:tc>
          <w:tcPr>
            <w:tcW w:w="938"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-16.7</w:t>
            </w:r>
          </w:p>
        </w:tc>
        <w:tc>
          <w:tcPr>
            <w:tcW w:w="720"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15.7</w:t>
            </w:r>
          </w:p>
        </w:tc>
        <w:tc>
          <w:tcPr>
            <w:tcW w:w="772"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66.5</w:t>
            </w:r>
          </w:p>
        </w:tc>
        <w:tc>
          <w:tcPr>
            <w:tcW w:w="848"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1.0</w:t>
            </w:r>
          </w:p>
        </w:tc>
      </w:tr>
      <w:tr w:rsidR="00E21A2F" w:rsidRPr="00896C1C" w:rsidTr="001C6755">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21A2F" w:rsidRDefault="00E21A2F" w:rsidP="001C6755">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147.6</w:t>
            </w:r>
          </w:p>
        </w:tc>
        <w:tc>
          <w:tcPr>
            <w:tcW w:w="798"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4.0</w:t>
            </w:r>
          </w:p>
        </w:tc>
        <w:tc>
          <w:tcPr>
            <w:tcW w:w="631"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29.4</w:t>
            </w:r>
          </w:p>
        </w:tc>
        <w:tc>
          <w:tcPr>
            <w:tcW w:w="797"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108.4</w:t>
            </w:r>
          </w:p>
        </w:tc>
        <w:tc>
          <w:tcPr>
            <w:tcW w:w="854"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6.0</w:t>
            </w:r>
          </w:p>
        </w:tc>
        <w:tc>
          <w:tcPr>
            <w:tcW w:w="700"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39.9</w:t>
            </w:r>
          </w:p>
        </w:tc>
        <w:tc>
          <w:tcPr>
            <w:tcW w:w="786"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39.2</w:t>
            </w:r>
          </w:p>
        </w:tc>
        <w:tc>
          <w:tcPr>
            <w:tcW w:w="938"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-0.9</w:t>
            </w:r>
          </w:p>
        </w:tc>
        <w:tc>
          <w:tcPr>
            <w:tcW w:w="720"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17.0</w:t>
            </w:r>
          </w:p>
        </w:tc>
        <w:tc>
          <w:tcPr>
            <w:tcW w:w="772"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69.2</w:t>
            </w:r>
          </w:p>
        </w:tc>
        <w:tc>
          <w:tcPr>
            <w:tcW w:w="848"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10.4</w:t>
            </w:r>
          </w:p>
        </w:tc>
      </w:tr>
      <w:tr w:rsidR="00E21A2F" w:rsidRPr="00896C1C" w:rsidTr="001C6755">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21A2F" w:rsidRDefault="00E21A2F" w:rsidP="001C6755">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143.0</w:t>
            </w:r>
          </w:p>
        </w:tc>
        <w:tc>
          <w:tcPr>
            <w:tcW w:w="798"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1.4</w:t>
            </w:r>
          </w:p>
        </w:tc>
        <w:tc>
          <w:tcPr>
            <w:tcW w:w="631"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28.7</w:t>
            </w:r>
          </w:p>
        </w:tc>
        <w:tc>
          <w:tcPr>
            <w:tcW w:w="797"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105.3</w:t>
            </w:r>
          </w:p>
        </w:tc>
        <w:tc>
          <w:tcPr>
            <w:tcW w:w="854"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0.3</w:t>
            </w:r>
          </w:p>
        </w:tc>
        <w:tc>
          <w:tcPr>
            <w:tcW w:w="700"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39.7</w:t>
            </w:r>
          </w:p>
        </w:tc>
        <w:tc>
          <w:tcPr>
            <w:tcW w:w="786"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37.7</w:t>
            </w:r>
          </w:p>
        </w:tc>
        <w:tc>
          <w:tcPr>
            <w:tcW w:w="938"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4.7</w:t>
            </w:r>
          </w:p>
        </w:tc>
        <w:tc>
          <w:tcPr>
            <w:tcW w:w="720"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16.2</w:t>
            </w:r>
          </w:p>
        </w:tc>
        <w:tc>
          <w:tcPr>
            <w:tcW w:w="772"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67.6</w:t>
            </w:r>
          </w:p>
        </w:tc>
        <w:tc>
          <w:tcPr>
            <w:tcW w:w="848"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-2.0</w:t>
            </w:r>
          </w:p>
        </w:tc>
      </w:tr>
      <w:tr w:rsidR="00E21A2F" w:rsidRPr="00896C1C" w:rsidTr="001C6755">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21A2F" w:rsidRDefault="00E21A2F" w:rsidP="001C6755">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135.1</w:t>
            </w:r>
          </w:p>
        </w:tc>
        <w:tc>
          <w:tcPr>
            <w:tcW w:w="798"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3.4</w:t>
            </w:r>
          </w:p>
        </w:tc>
        <w:tc>
          <w:tcPr>
            <w:tcW w:w="631"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29.1</w:t>
            </w:r>
          </w:p>
        </w:tc>
        <w:tc>
          <w:tcPr>
            <w:tcW w:w="797"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99.5</w:t>
            </w:r>
          </w:p>
        </w:tc>
        <w:tc>
          <w:tcPr>
            <w:tcW w:w="854"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3.7</w:t>
            </w:r>
          </w:p>
        </w:tc>
        <w:tc>
          <w:tcPr>
            <w:tcW w:w="700"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40.0</w:t>
            </w:r>
          </w:p>
        </w:tc>
        <w:tc>
          <w:tcPr>
            <w:tcW w:w="786"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35.6</w:t>
            </w:r>
          </w:p>
        </w:tc>
        <w:tc>
          <w:tcPr>
            <w:tcW w:w="938"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2.7</w:t>
            </w:r>
          </w:p>
        </w:tc>
        <w:tc>
          <w:tcPr>
            <w:tcW w:w="720"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16.6</w:t>
            </w:r>
          </w:p>
        </w:tc>
        <w:tc>
          <w:tcPr>
            <w:tcW w:w="772"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63.9</w:t>
            </w:r>
          </w:p>
        </w:tc>
        <w:tc>
          <w:tcPr>
            <w:tcW w:w="848" w:type="dxa"/>
            <w:tcBorders>
              <w:left w:val="nil"/>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4.2</w:t>
            </w:r>
          </w:p>
        </w:tc>
      </w:tr>
      <w:tr w:rsidR="00E21A2F" w:rsidRPr="00896C1C" w:rsidTr="001C6755">
        <w:trPr>
          <w:cantSplit/>
          <w:trHeight w:val="330"/>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21A2F" w:rsidRDefault="00E21A2F" w:rsidP="001C6755">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142.7</w:t>
            </w:r>
          </w:p>
        </w:tc>
        <w:tc>
          <w:tcPr>
            <w:tcW w:w="798" w:type="dxa"/>
            <w:tcBorders>
              <w:left w:val="nil"/>
              <w:bottom w:val="single" w:sz="4" w:space="0" w:color="auto"/>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10.9</w:t>
            </w:r>
          </w:p>
        </w:tc>
        <w:tc>
          <w:tcPr>
            <w:tcW w:w="631" w:type="dxa"/>
            <w:tcBorders>
              <w:left w:val="nil"/>
              <w:bottom w:val="single" w:sz="4" w:space="0" w:color="auto"/>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29.7</w:t>
            </w:r>
          </w:p>
        </w:tc>
        <w:tc>
          <w:tcPr>
            <w:tcW w:w="797" w:type="dxa"/>
            <w:tcBorders>
              <w:left w:val="nil"/>
              <w:bottom w:val="single" w:sz="4" w:space="0" w:color="auto"/>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104.8</w:t>
            </w:r>
          </w:p>
        </w:tc>
        <w:tc>
          <w:tcPr>
            <w:tcW w:w="854" w:type="dxa"/>
            <w:tcBorders>
              <w:left w:val="nil"/>
              <w:bottom w:val="single" w:sz="4" w:space="0" w:color="auto"/>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10.0</w:t>
            </w:r>
          </w:p>
        </w:tc>
        <w:tc>
          <w:tcPr>
            <w:tcW w:w="700" w:type="dxa"/>
            <w:tcBorders>
              <w:left w:val="nil"/>
              <w:bottom w:val="single" w:sz="4" w:space="0" w:color="auto"/>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40.1</w:t>
            </w:r>
          </w:p>
        </w:tc>
        <w:tc>
          <w:tcPr>
            <w:tcW w:w="786" w:type="dxa"/>
            <w:tcBorders>
              <w:left w:val="nil"/>
              <w:bottom w:val="single" w:sz="4" w:space="0" w:color="auto"/>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37.9</w:t>
            </w:r>
          </w:p>
        </w:tc>
        <w:tc>
          <w:tcPr>
            <w:tcW w:w="938" w:type="dxa"/>
            <w:tcBorders>
              <w:left w:val="nil"/>
              <w:bottom w:val="single" w:sz="4" w:space="0" w:color="auto"/>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13.0</w:t>
            </w:r>
          </w:p>
        </w:tc>
        <w:tc>
          <w:tcPr>
            <w:tcW w:w="720" w:type="dxa"/>
            <w:tcBorders>
              <w:left w:val="nil"/>
              <w:bottom w:val="single" w:sz="4" w:space="0" w:color="auto"/>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17.2</w:t>
            </w:r>
          </w:p>
        </w:tc>
        <w:tc>
          <w:tcPr>
            <w:tcW w:w="772" w:type="dxa"/>
            <w:tcBorders>
              <w:left w:val="nil"/>
              <w:bottom w:val="single" w:sz="4" w:space="0" w:color="auto"/>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66.9</w:t>
            </w:r>
          </w:p>
        </w:tc>
        <w:tc>
          <w:tcPr>
            <w:tcW w:w="848" w:type="dxa"/>
            <w:tcBorders>
              <w:left w:val="nil"/>
              <w:bottom w:val="single" w:sz="4" w:space="0" w:color="auto"/>
              <w:right w:val="nil"/>
            </w:tcBorders>
            <w:tcMar>
              <w:top w:w="15" w:type="dxa"/>
              <w:left w:w="15" w:type="dxa"/>
              <w:bottom w:w="0" w:type="dxa"/>
              <w:right w:w="15" w:type="dxa"/>
            </w:tcMar>
            <w:vAlign w:val="bottom"/>
          </w:tcPr>
          <w:p w:rsidR="00E21A2F" w:rsidRDefault="00E21A2F" w:rsidP="001C6755">
            <w:pPr>
              <w:jc w:val="center"/>
              <w:rPr>
                <w:color w:val="000000"/>
              </w:rPr>
            </w:pPr>
            <w:r>
              <w:rPr>
                <w:rFonts w:hint="eastAsia"/>
                <w:color w:val="000000"/>
              </w:rPr>
              <w:t>8.4</w:t>
            </w:r>
          </w:p>
        </w:tc>
      </w:tr>
    </w:tbl>
    <w:p w:rsidR="00E21A2F" w:rsidRDefault="00E21A2F" w:rsidP="00E21A2F">
      <w:pPr>
        <w:snapToGrid w:val="0"/>
        <w:spacing w:line="240" w:lineRule="exact"/>
        <w:ind w:leftChars="-375" w:left="-229" w:right="-777" w:hangingChars="305" w:hanging="671"/>
        <w:jc w:val="both"/>
        <w:rPr>
          <w:rFonts w:eastAsia="標楷體"/>
          <w:sz w:val="22"/>
        </w:rPr>
      </w:pPr>
      <w:r w:rsidRPr="00896C1C">
        <w:rPr>
          <w:rFonts w:eastAsia="標楷體" w:hint="eastAsia"/>
          <w:sz w:val="22"/>
        </w:rPr>
        <w:t>資料來源：財政部進出口海關統計。</w:t>
      </w:r>
    </w:p>
    <w:p w:rsidR="007338B5" w:rsidRDefault="007338B5">
      <w:pPr>
        <w:widowControl/>
        <w:rPr>
          <w:rFonts w:eastAsia="標楷體"/>
          <w:sz w:val="28"/>
          <w:szCs w:val="28"/>
        </w:rPr>
      </w:pPr>
      <w:r>
        <w:rPr>
          <w:rFonts w:eastAsia="標楷體"/>
          <w:sz w:val="28"/>
          <w:szCs w:val="28"/>
        </w:rPr>
        <w:br w:type="page"/>
      </w:r>
    </w:p>
    <w:p w:rsidR="007338B5" w:rsidRDefault="007338B5" w:rsidP="003E39A4">
      <w:pPr>
        <w:pStyle w:val="t-2"/>
        <w:sectPr w:rsidR="007338B5" w:rsidSect="009761DA">
          <w:footerReference w:type="default" r:id="rId36"/>
          <w:pgSz w:w="11906" w:h="16838"/>
          <w:pgMar w:top="1440" w:right="1800" w:bottom="1440" w:left="1800" w:header="851" w:footer="992" w:gutter="0"/>
          <w:cols w:space="425"/>
          <w:docGrid w:type="lines" w:linePitch="360"/>
        </w:sectPr>
      </w:pPr>
    </w:p>
    <w:p w:rsidR="00492C17" w:rsidRDefault="00AC2664" w:rsidP="003E39A4">
      <w:pPr>
        <w:pStyle w:val="t-2"/>
      </w:pPr>
      <w:r w:rsidRPr="00AF4CD2">
        <w:lastRenderedPageBreak/>
        <w:t>肆、專論</w:t>
      </w:r>
      <w:bookmarkEnd w:id="69"/>
    </w:p>
    <w:p w:rsidR="007338B5" w:rsidRPr="007338B5" w:rsidRDefault="007338B5" w:rsidP="007338B5">
      <w:pPr>
        <w:adjustRightInd w:val="0"/>
        <w:snapToGrid w:val="0"/>
        <w:spacing w:before="120" w:line="520" w:lineRule="exact"/>
        <w:jc w:val="center"/>
        <w:rPr>
          <w:rFonts w:eastAsia="標楷體"/>
          <w:b/>
          <w:bCs/>
          <w:color w:val="000000"/>
          <w:sz w:val="36"/>
        </w:rPr>
      </w:pPr>
      <w:r w:rsidRPr="007338B5">
        <w:rPr>
          <w:rFonts w:eastAsia="標楷體" w:hint="eastAsia"/>
          <w:b/>
          <w:bCs/>
          <w:color w:val="000000"/>
          <w:sz w:val="36"/>
        </w:rPr>
        <w:t>美國傳統基金會及華爾街日報「經濟自由度指數報告」：</w:t>
      </w:r>
    </w:p>
    <w:p w:rsidR="007338B5" w:rsidRPr="007338B5" w:rsidRDefault="007338B5" w:rsidP="007338B5">
      <w:pPr>
        <w:adjustRightInd w:val="0"/>
        <w:snapToGrid w:val="0"/>
        <w:spacing w:before="120" w:line="520" w:lineRule="exact"/>
        <w:rPr>
          <w:rFonts w:eastAsia="標楷體"/>
          <w:color w:val="000000"/>
          <w:sz w:val="26"/>
        </w:rPr>
      </w:pPr>
      <w:r w:rsidRPr="007338B5">
        <w:rPr>
          <w:rFonts w:eastAsia="標楷體" w:hint="eastAsia"/>
          <w:b/>
          <w:bCs/>
          <w:color w:val="000000"/>
          <w:sz w:val="36"/>
        </w:rPr>
        <w:t>台灣經濟自由度全球排名第</w:t>
      </w:r>
      <w:r w:rsidRPr="007338B5">
        <w:rPr>
          <w:rFonts w:eastAsia="標楷體" w:hint="eastAsia"/>
          <w:b/>
          <w:bCs/>
          <w:color w:val="000000"/>
          <w:sz w:val="36"/>
        </w:rPr>
        <w:t>20</w:t>
      </w:r>
      <w:r w:rsidRPr="007338B5">
        <w:rPr>
          <w:rFonts w:eastAsia="標楷體" w:hint="eastAsia"/>
          <w:b/>
          <w:bCs/>
          <w:color w:val="000000"/>
          <w:sz w:val="36"/>
        </w:rPr>
        <w:t>名，亞太區第</w:t>
      </w:r>
      <w:r w:rsidRPr="007338B5">
        <w:rPr>
          <w:rFonts w:eastAsia="標楷體" w:hint="eastAsia"/>
          <w:b/>
          <w:bCs/>
          <w:color w:val="000000"/>
          <w:sz w:val="36"/>
        </w:rPr>
        <w:t>5</w:t>
      </w:r>
      <w:r w:rsidRPr="007338B5">
        <w:rPr>
          <w:rFonts w:eastAsia="標楷體" w:hint="eastAsia"/>
          <w:b/>
          <w:bCs/>
          <w:color w:val="000000"/>
          <w:sz w:val="36"/>
        </w:rPr>
        <w:t>名</w:t>
      </w:r>
    </w:p>
    <w:p w:rsidR="007338B5" w:rsidRPr="007338B5" w:rsidRDefault="007338B5" w:rsidP="00C84858">
      <w:pPr>
        <w:numPr>
          <w:ilvl w:val="0"/>
          <w:numId w:val="23"/>
        </w:numPr>
        <w:tabs>
          <w:tab w:val="num" w:pos="800"/>
        </w:tabs>
        <w:overflowPunct w:val="0"/>
        <w:autoSpaceDE w:val="0"/>
        <w:autoSpaceDN w:val="0"/>
        <w:spacing w:before="240" w:line="520" w:lineRule="exact"/>
        <w:jc w:val="both"/>
        <w:textAlignment w:val="center"/>
        <w:outlineLvl w:val="4"/>
        <w:rPr>
          <w:rFonts w:eastAsia="標楷體"/>
          <w:b/>
          <w:color w:val="000000"/>
          <w:kern w:val="0"/>
          <w:sz w:val="32"/>
          <w:szCs w:val="20"/>
        </w:rPr>
      </w:pPr>
      <w:r w:rsidRPr="007338B5">
        <w:rPr>
          <w:rFonts w:eastAsia="標楷體" w:hint="eastAsia"/>
          <w:b/>
          <w:color w:val="000000"/>
          <w:kern w:val="0"/>
          <w:sz w:val="32"/>
          <w:szCs w:val="20"/>
        </w:rPr>
        <w:t>2013</w:t>
      </w:r>
      <w:r w:rsidRPr="007338B5">
        <w:rPr>
          <w:rFonts w:eastAsia="標楷體" w:hint="eastAsia"/>
          <w:b/>
          <w:color w:val="000000"/>
          <w:kern w:val="0"/>
          <w:sz w:val="32"/>
          <w:szCs w:val="20"/>
        </w:rPr>
        <w:t>年經濟自由度指數報告評比結果</w:t>
      </w:r>
    </w:p>
    <w:p w:rsidR="007338B5" w:rsidRPr="007338B5" w:rsidRDefault="007338B5" w:rsidP="007338B5">
      <w:pPr>
        <w:overflowPunct w:val="0"/>
        <w:autoSpaceDE w:val="0"/>
        <w:autoSpaceDN w:val="0"/>
        <w:spacing w:before="120" w:line="500" w:lineRule="exact"/>
        <w:ind w:leftChars="80" w:left="192" w:firstLineChars="220" w:firstLine="704"/>
        <w:jc w:val="both"/>
        <w:textAlignment w:val="center"/>
        <w:rPr>
          <w:rFonts w:eastAsia="標楷體"/>
          <w:color w:val="000000"/>
          <w:kern w:val="0"/>
          <w:sz w:val="32"/>
          <w:szCs w:val="32"/>
        </w:rPr>
      </w:pPr>
      <w:r w:rsidRPr="007338B5">
        <w:rPr>
          <w:rFonts w:eastAsia="標楷體" w:hint="eastAsia"/>
          <w:color w:val="000000"/>
          <w:kern w:val="0"/>
          <w:sz w:val="32"/>
          <w:szCs w:val="32"/>
        </w:rPr>
        <w:t>美國傳統基金會</w:t>
      </w:r>
      <w:r w:rsidRPr="007338B5">
        <w:rPr>
          <w:rFonts w:eastAsia="標楷體" w:hint="eastAsia"/>
          <w:color w:val="000000"/>
          <w:kern w:val="0"/>
          <w:sz w:val="32"/>
          <w:szCs w:val="32"/>
        </w:rPr>
        <w:t>(</w:t>
      </w:r>
      <w:r w:rsidRPr="007338B5">
        <w:rPr>
          <w:rFonts w:eastAsia="標楷體"/>
          <w:color w:val="000000"/>
          <w:kern w:val="0"/>
          <w:sz w:val="32"/>
          <w:szCs w:val="32"/>
        </w:rPr>
        <w:t>Heritage Foundation</w:t>
      </w:r>
      <w:r w:rsidRPr="007338B5">
        <w:rPr>
          <w:rFonts w:eastAsia="標楷體" w:hint="eastAsia"/>
          <w:color w:val="000000"/>
          <w:kern w:val="0"/>
          <w:sz w:val="32"/>
          <w:szCs w:val="32"/>
        </w:rPr>
        <w:t>)</w:t>
      </w:r>
      <w:r w:rsidRPr="007338B5">
        <w:rPr>
          <w:rFonts w:eastAsia="標楷體" w:hint="eastAsia"/>
          <w:color w:val="000000"/>
          <w:kern w:val="0"/>
          <w:sz w:val="32"/>
          <w:szCs w:val="32"/>
        </w:rPr>
        <w:t>及華爾街日報</w:t>
      </w:r>
      <w:r w:rsidRPr="007338B5">
        <w:rPr>
          <w:rFonts w:eastAsia="標楷體" w:hint="eastAsia"/>
          <w:color w:val="000000"/>
          <w:kern w:val="0"/>
          <w:sz w:val="32"/>
          <w:szCs w:val="32"/>
        </w:rPr>
        <w:t>(Wall Street)</w:t>
      </w:r>
      <w:r w:rsidRPr="007338B5">
        <w:rPr>
          <w:rFonts w:eastAsia="標楷體" w:hint="eastAsia"/>
          <w:color w:val="000000"/>
          <w:kern w:val="0"/>
          <w:sz w:val="32"/>
          <w:szCs w:val="32"/>
        </w:rPr>
        <w:t>於今</w:t>
      </w:r>
      <w:r w:rsidRPr="007338B5">
        <w:rPr>
          <w:rFonts w:eastAsia="標楷體" w:hint="eastAsia"/>
          <w:color w:val="000000"/>
          <w:kern w:val="0"/>
          <w:sz w:val="32"/>
          <w:szCs w:val="32"/>
        </w:rPr>
        <w:t>(2013)</w:t>
      </w:r>
      <w:r w:rsidRPr="007338B5">
        <w:rPr>
          <w:rFonts w:eastAsia="標楷體" w:hint="eastAsia"/>
          <w:color w:val="000000"/>
          <w:kern w:val="0"/>
          <w:sz w:val="32"/>
          <w:szCs w:val="32"/>
        </w:rPr>
        <w:t>年</w:t>
      </w:r>
      <w:r w:rsidRPr="007338B5">
        <w:rPr>
          <w:rFonts w:eastAsia="標楷體" w:hint="eastAsia"/>
          <w:color w:val="000000"/>
          <w:kern w:val="0"/>
          <w:sz w:val="32"/>
          <w:szCs w:val="32"/>
        </w:rPr>
        <w:t>1</w:t>
      </w:r>
      <w:r w:rsidRPr="007338B5">
        <w:rPr>
          <w:rFonts w:eastAsia="標楷體" w:hint="eastAsia"/>
          <w:color w:val="000000"/>
          <w:kern w:val="0"/>
          <w:sz w:val="32"/>
          <w:szCs w:val="32"/>
        </w:rPr>
        <w:t>月</w:t>
      </w:r>
      <w:r w:rsidRPr="007338B5">
        <w:rPr>
          <w:rFonts w:eastAsia="標楷體" w:hint="eastAsia"/>
          <w:color w:val="000000"/>
          <w:kern w:val="0"/>
          <w:sz w:val="32"/>
          <w:szCs w:val="32"/>
        </w:rPr>
        <w:t>10</w:t>
      </w:r>
      <w:r w:rsidRPr="007338B5">
        <w:rPr>
          <w:rFonts w:eastAsia="標楷體" w:hint="eastAsia"/>
          <w:color w:val="000000"/>
          <w:kern w:val="0"/>
          <w:sz w:val="32"/>
          <w:szCs w:val="32"/>
        </w:rPr>
        <w:t>日發表「</w:t>
      </w:r>
      <w:r w:rsidRPr="007338B5">
        <w:rPr>
          <w:rFonts w:eastAsia="標楷體" w:hint="eastAsia"/>
          <w:color w:val="000000"/>
          <w:kern w:val="0"/>
          <w:sz w:val="32"/>
          <w:szCs w:val="32"/>
        </w:rPr>
        <w:t>2013</w:t>
      </w:r>
      <w:r w:rsidRPr="007338B5">
        <w:rPr>
          <w:rFonts w:eastAsia="標楷體" w:hint="eastAsia"/>
          <w:color w:val="000000"/>
          <w:kern w:val="0"/>
          <w:sz w:val="32"/>
          <w:szCs w:val="32"/>
        </w:rPr>
        <w:t>年經濟自由度指數」報告，台灣在</w:t>
      </w:r>
      <w:r w:rsidRPr="007338B5">
        <w:rPr>
          <w:rFonts w:eastAsia="標楷體" w:hint="eastAsia"/>
          <w:color w:val="000000"/>
          <w:kern w:val="0"/>
          <w:sz w:val="32"/>
          <w:szCs w:val="32"/>
        </w:rPr>
        <w:t>177</w:t>
      </w:r>
      <w:r w:rsidRPr="007338B5">
        <w:rPr>
          <w:rFonts w:eastAsia="標楷體" w:hint="eastAsia"/>
          <w:color w:val="000000"/>
          <w:kern w:val="0"/>
          <w:sz w:val="32"/>
          <w:szCs w:val="32"/>
        </w:rPr>
        <w:t>個評比經濟體中，排名由</w:t>
      </w:r>
      <w:r w:rsidRPr="007338B5">
        <w:rPr>
          <w:rFonts w:eastAsia="標楷體" w:hint="eastAsia"/>
          <w:color w:val="000000"/>
          <w:kern w:val="0"/>
          <w:sz w:val="32"/>
          <w:szCs w:val="32"/>
        </w:rPr>
        <w:t>2012</w:t>
      </w:r>
      <w:r w:rsidRPr="007338B5">
        <w:rPr>
          <w:rFonts w:eastAsia="標楷體" w:hint="eastAsia"/>
          <w:color w:val="000000"/>
          <w:kern w:val="0"/>
          <w:sz w:val="32"/>
          <w:szCs w:val="32"/>
        </w:rPr>
        <w:t>年第</w:t>
      </w:r>
      <w:r w:rsidRPr="007338B5">
        <w:rPr>
          <w:rFonts w:eastAsia="標楷體" w:hint="eastAsia"/>
          <w:color w:val="000000"/>
          <w:kern w:val="0"/>
          <w:sz w:val="32"/>
          <w:szCs w:val="32"/>
        </w:rPr>
        <w:t>18</w:t>
      </w:r>
      <w:r w:rsidRPr="007338B5">
        <w:rPr>
          <w:rFonts w:eastAsia="標楷體" w:hint="eastAsia"/>
          <w:color w:val="000000"/>
          <w:kern w:val="0"/>
          <w:sz w:val="32"/>
          <w:szCs w:val="32"/>
        </w:rPr>
        <w:t>名降至第</w:t>
      </w:r>
      <w:r w:rsidRPr="007338B5">
        <w:rPr>
          <w:rFonts w:eastAsia="標楷體" w:hint="eastAsia"/>
          <w:color w:val="000000"/>
          <w:kern w:val="0"/>
          <w:sz w:val="32"/>
          <w:szCs w:val="32"/>
        </w:rPr>
        <w:t>20</w:t>
      </w:r>
      <w:r w:rsidRPr="007338B5">
        <w:rPr>
          <w:rFonts w:eastAsia="標楷體" w:hint="eastAsia"/>
          <w:color w:val="000000"/>
          <w:kern w:val="0"/>
          <w:sz w:val="32"/>
          <w:szCs w:val="32"/>
        </w:rPr>
        <w:t>名，退步</w:t>
      </w:r>
      <w:r w:rsidRPr="007338B5">
        <w:rPr>
          <w:rFonts w:eastAsia="標楷體" w:hint="eastAsia"/>
          <w:color w:val="000000"/>
          <w:kern w:val="0"/>
          <w:sz w:val="32"/>
          <w:szCs w:val="32"/>
        </w:rPr>
        <w:t>2</w:t>
      </w:r>
      <w:r w:rsidRPr="007338B5">
        <w:rPr>
          <w:rFonts w:eastAsia="標楷體" w:hint="eastAsia"/>
          <w:color w:val="000000"/>
          <w:kern w:val="0"/>
          <w:sz w:val="32"/>
          <w:szCs w:val="32"/>
        </w:rPr>
        <w:t>名，總體評分為</w:t>
      </w:r>
      <w:r w:rsidRPr="007338B5">
        <w:rPr>
          <w:rFonts w:eastAsia="標楷體" w:hint="eastAsia"/>
          <w:color w:val="000000"/>
          <w:kern w:val="0"/>
          <w:sz w:val="32"/>
          <w:szCs w:val="32"/>
        </w:rPr>
        <w:t>72.7</w:t>
      </w:r>
      <w:r w:rsidRPr="007338B5">
        <w:rPr>
          <w:rFonts w:eastAsia="標楷體" w:hint="eastAsia"/>
          <w:color w:val="000000"/>
          <w:kern w:val="0"/>
          <w:sz w:val="32"/>
          <w:szCs w:val="32"/>
        </w:rPr>
        <w:t>分，進步</w:t>
      </w:r>
      <w:r w:rsidRPr="007338B5">
        <w:rPr>
          <w:rFonts w:eastAsia="標楷體" w:hint="eastAsia"/>
          <w:color w:val="000000"/>
          <w:kern w:val="0"/>
          <w:sz w:val="32"/>
          <w:szCs w:val="32"/>
        </w:rPr>
        <w:t>0.8</w:t>
      </w:r>
      <w:r w:rsidRPr="007338B5">
        <w:rPr>
          <w:rFonts w:eastAsia="標楷體" w:hint="eastAsia"/>
          <w:color w:val="000000"/>
          <w:kern w:val="0"/>
          <w:sz w:val="32"/>
          <w:szCs w:val="32"/>
        </w:rPr>
        <w:t>分，屬「大部分自由」經濟體；亞太區</w:t>
      </w:r>
      <w:r w:rsidRPr="007338B5">
        <w:rPr>
          <w:rFonts w:eastAsia="標楷體" w:hint="eastAsia"/>
          <w:color w:val="000000"/>
          <w:kern w:val="0"/>
          <w:sz w:val="32"/>
          <w:szCs w:val="32"/>
        </w:rPr>
        <w:t>41</w:t>
      </w:r>
      <w:r w:rsidRPr="007338B5">
        <w:rPr>
          <w:rFonts w:eastAsia="標楷體" w:hint="eastAsia"/>
          <w:color w:val="000000"/>
          <w:kern w:val="0"/>
          <w:sz w:val="32"/>
          <w:szCs w:val="32"/>
        </w:rPr>
        <w:t>個經濟體中排名維持第</w:t>
      </w:r>
      <w:r w:rsidRPr="007338B5">
        <w:rPr>
          <w:rFonts w:eastAsia="標楷體" w:hint="eastAsia"/>
          <w:color w:val="000000"/>
          <w:kern w:val="0"/>
          <w:sz w:val="32"/>
          <w:szCs w:val="32"/>
        </w:rPr>
        <w:t>5</w:t>
      </w:r>
      <w:r w:rsidRPr="007338B5">
        <w:rPr>
          <w:rFonts w:eastAsia="標楷體" w:hint="eastAsia"/>
          <w:color w:val="000000"/>
          <w:kern w:val="0"/>
          <w:sz w:val="32"/>
          <w:szCs w:val="32"/>
        </w:rPr>
        <w:t>名</w:t>
      </w:r>
      <w:r w:rsidRPr="007338B5">
        <w:rPr>
          <w:rFonts w:eastAsia="標楷體"/>
          <w:color w:val="000000"/>
          <w:kern w:val="0"/>
          <w:sz w:val="32"/>
          <w:szCs w:val="32"/>
        </w:rPr>
        <w:t>，</w:t>
      </w:r>
      <w:r w:rsidRPr="007338B5">
        <w:rPr>
          <w:rFonts w:eastAsia="標楷體" w:hint="eastAsia"/>
          <w:color w:val="000000"/>
          <w:kern w:val="0"/>
          <w:sz w:val="32"/>
          <w:szCs w:val="32"/>
        </w:rPr>
        <w:t>僅次</w:t>
      </w:r>
      <w:r w:rsidRPr="007338B5">
        <w:rPr>
          <w:rFonts w:eastAsia="標楷體"/>
          <w:color w:val="000000"/>
          <w:kern w:val="0"/>
          <w:sz w:val="32"/>
          <w:szCs w:val="32"/>
        </w:rPr>
        <w:t>於</w:t>
      </w:r>
      <w:r w:rsidRPr="007338B5">
        <w:rPr>
          <w:rFonts w:eastAsia="標楷體" w:hint="eastAsia"/>
          <w:color w:val="000000"/>
          <w:kern w:val="0"/>
          <w:sz w:val="32"/>
          <w:szCs w:val="32"/>
        </w:rPr>
        <w:t>香港、</w:t>
      </w:r>
      <w:r w:rsidRPr="007338B5">
        <w:rPr>
          <w:rFonts w:eastAsia="標楷體"/>
          <w:color w:val="000000"/>
          <w:kern w:val="0"/>
          <w:sz w:val="32"/>
          <w:szCs w:val="32"/>
        </w:rPr>
        <w:t>新加坡、</w:t>
      </w:r>
      <w:r w:rsidRPr="007338B5">
        <w:rPr>
          <w:rFonts w:eastAsia="標楷體" w:hint="eastAsia"/>
          <w:color w:val="000000"/>
          <w:kern w:val="0"/>
          <w:sz w:val="32"/>
          <w:szCs w:val="32"/>
        </w:rPr>
        <w:t>澳洲</w:t>
      </w:r>
      <w:r w:rsidRPr="007338B5">
        <w:rPr>
          <w:rFonts w:eastAsia="標楷體"/>
          <w:color w:val="000000"/>
          <w:kern w:val="0"/>
          <w:sz w:val="32"/>
          <w:szCs w:val="32"/>
        </w:rPr>
        <w:t>、</w:t>
      </w:r>
      <w:r w:rsidRPr="007338B5">
        <w:rPr>
          <w:rFonts w:eastAsia="標楷體" w:hint="eastAsia"/>
          <w:color w:val="000000"/>
          <w:kern w:val="0"/>
          <w:sz w:val="32"/>
          <w:szCs w:val="32"/>
        </w:rPr>
        <w:t>紐西蘭。另韓國由上年第</w:t>
      </w:r>
      <w:r w:rsidRPr="007338B5">
        <w:rPr>
          <w:rFonts w:eastAsia="標楷體" w:hint="eastAsia"/>
          <w:color w:val="000000"/>
          <w:kern w:val="0"/>
          <w:sz w:val="32"/>
          <w:szCs w:val="32"/>
        </w:rPr>
        <w:t>31</w:t>
      </w:r>
      <w:r w:rsidRPr="007338B5">
        <w:rPr>
          <w:rFonts w:eastAsia="標楷體" w:hint="eastAsia"/>
          <w:color w:val="000000"/>
          <w:kern w:val="0"/>
          <w:sz w:val="32"/>
          <w:szCs w:val="32"/>
        </w:rPr>
        <w:t>名退步至第</w:t>
      </w:r>
      <w:r w:rsidRPr="007338B5">
        <w:rPr>
          <w:rFonts w:eastAsia="標楷體" w:hint="eastAsia"/>
          <w:color w:val="000000"/>
          <w:kern w:val="0"/>
          <w:sz w:val="32"/>
          <w:szCs w:val="32"/>
        </w:rPr>
        <w:t>34</w:t>
      </w:r>
      <w:r w:rsidRPr="007338B5">
        <w:rPr>
          <w:rFonts w:eastAsia="標楷體" w:hint="eastAsia"/>
          <w:color w:val="000000"/>
          <w:kern w:val="0"/>
          <w:sz w:val="32"/>
          <w:szCs w:val="32"/>
        </w:rPr>
        <w:t>名；中國大陸由上年第</w:t>
      </w:r>
      <w:r w:rsidRPr="007338B5">
        <w:rPr>
          <w:rFonts w:eastAsia="標楷體" w:hint="eastAsia"/>
          <w:color w:val="000000"/>
          <w:kern w:val="0"/>
          <w:sz w:val="32"/>
          <w:szCs w:val="32"/>
        </w:rPr>
        <w:t>138</w:t>
      </w:r>
      <w:r w:rsidRPr="007338B5">
        <w:rPr>
          <w:rFonts w:eastAsia="標楷體" w:hint="eastAsia"/>
          <w:color w:val="000000"/>
          <w:kern w:val="0"/>
          <w:sz w:val="32"/>
          <w:szCs w:val="32"/>
        </w:rPr>
        <w:t>名進步至第</w:t>
      </w:r>
      <w:r w:rsidRPr="007338B5">
        <w:rPr>
          <w:rFonts w:eastAsia="標楷體" w:hint="eastAsia"/>
          <w:color w:val="000000"/>
          <w:kern w:val="0"/>
          <w:sz w:val="32"/>
          <w:szCs w:val="32"/>
        </w:rPr>
        <w:t>136</w:t>
      </w:r>
      <w:r w:rsidRPr="007338B5">
        <w:rPr>
          <w:rFonts w:eastAsia="標楷體" w:hint="eastAsia"/>
          <w:color w:val="000000"/>
          <w:kern w:val="0"/>
          <w:sz w:val="32"/>
          <w:szCs w:val="32"/>
        </w:rPr>
        <w:t>名。</w:t>
      </w:r>
    </w:p>
    <w:p w:rsidR="007338B5" w:rsidRPr="007338B5" w:rsidRDefault="007338B5" w:rsidP="007338B5">
      <w:pPr>
        <w:overflowPunct w:val="0"/>
        <w:autoSpaceDE w:val="0"/>
        <w:autoSpaceDN w:val="0"/>
        <w:spacing w:line="500" w:lineRule="exact"/>
        <w:ind w:leftChars="80" w:left="192" w:firstLineChars="220" w:firstLine="704"/>
        <w:jc w:val="both"/>
        <w:textAlignment w:val="center"/>
        <w:rPr>
          <w:rFonts w:eastAsia="標楷體"/>
          <w:color w:val="000000"/>
          <w:kern w:val="0"/>
          <w:sz w:val="32"/>
          <w:szCs w:val="32"/>
        </w:rPr>
      </w:pPr>
      <w:r w:rsidRPr="007338B5">
        <w:rPr>
          <w:rFonts w:eastAsia="標楷體" w:hint="eastAsia"/>
          <w:color w:val="000000"/>
          <w:kern w:val="0"/>
          <w:sz w:val="32"/>
          <w:szCs w:val="32"/>
        </w:rPr>
        <w:t>今年經濟自由度指數排名前</w:t>
      </w:r>
      <w:r w:rsidRPr="007338B5">
        <w:rPr>
          <w:rFonts w:eastAsia="標楷體" w:hint="eastAsia"/>
          <w:color w:val="000000"/>
          <w:kern w:val="0"/>
          <w:sz w:val="32"/>
          <w:szCs w:val="32"/>
        </w:rPr>
        <w:t>10</w:t>
      </w:r>
      <w:r w:rsidRPr="007338B5">
        <w:rPr>
          <w:rFonts w:eastAsia="標楷體" w:hint="eastAsia"/>
          <w:color w:val="000000"/>
          <w:kern w:val="0"/>
          <w:sz w:val="32"/>
          <w:szCs w:val="32"/>
        </w:rPr>
        <w:t>名者依序為：</w:t>
      </w:r>
      <w:r w:rsidRPr="007338B5">
        <w:rPr>
          <w:rFonts w:eastAsia="標楷體" w:hint="eastAsia"/>
          <w:color w:val="000000"/>
          <w:kern w:val="0"/>
          <w:sz w:val="32"/>
          <w:szCs w:val="32"/>
        </w:rPr>
        <w:t>1.</w:t>
      </w:r>
      <w:r w:rsidRPr="007338B5">
        <w:rPr>
          <w:rFonts w:eastAsia="標楷體" w:hint="eastAsia"/>
          <w:color w:val="000000"/>
          <w:kern w:val="0"/>
          <w:sz w:val="32"/>
          <w:szCs w:val="32"/>
        </w:rPr>
        <w:t>香港、</w:t>
      </w:r>
      <w:r w:rsidRPr="007338B5">
        <w:rPr>
          <w:rFonts w:eastAsia="標楷體" w:hint="eastAsia"/>
          <w:color w:val="000000"/>
          <w:kern w:val="0"/>
          <w:sz w:val="32"/>
          <w:szCs w:val="32"/>
        </w:rPr>
        <w:t>2.</w:t>
      </w:r>
      <w:r w:rsidRPr="007338B5">
        <w:rPr>
          <w:rFonts w:eastAsia="標楷體" w:hint="eastAsia"/>
          <w:color w:val="000000"/>
          <w:kern w:val="0"/>
          <w:sz w:val="32"/>
          <w:szCs w:val="32"/>
        </w:rPr>
        <w:t>新加坡、</w:t>
      </w:r>
      <w:r w:rsidRPr="007338B5">
        <w:rPr>
          <w:rFonts w:eastAsia="標楷體" w:hint="eastAsia"/>
          <w:color w:val="000000"/>
          <w:kern w:val="0"/>
          <w:sz w:val="32"/>
          <w:szCs w:val="32"/>
        </w:rPr>
        <w:t>3.</w:t>
      </w:r>
      <w:r w:rsidRPr="007338B5">
        <w:rPr>
          <w:rFonts w:eastAsia="標楷體" w:hint="eastAsia"/>
          <w:color w:val="000000"/>
          <w:kern w:val="0"/>
          <w:sz w:val="32"/>
          <w:szCs w:val="32"/>
        </w:rPr>
        <w:t>澳洲、</w:t>
      </w:r>
      <w:r w:rsidRPr="007338B5">
        <w:rPr>
          <w:rFonts w:eastAsia="標楷體" w:hint="eastAsia"/>
          <w:color w:val="000000"/>
          <w:kern w:val="0"/>
          <w:sz w:val="32"/>
          <w:szCs w:val="32"/>
        </w:rPr>
        <w:t xml:space="preserve">4. </w:t>
      </w:r>
      <w:r w:rsidRPr="007338B5">
        <w:rPr>
          <w:rFonts w:eastAsia="標楷體" w:hint="eastAsia"/>
          <w:color w:val="000000"/>
          <w:kern w:val="0"/>
          <w:sz w:val="32"/>
          <w:szCs w:val="32"/>
        </w:rPr>
        <w:t>紐西蘭、</w:t>
      </w:r>
      <w:r w:rsidRPr="007338B5">
        <w:rPr>
          <w:rFonts w:eastAsia="標楷體" w:hint="eastAsia"/>
          <w:color w:val="000000"/>
          <w:kern w:val="0"/>
          <w:sz w:val="32"/>
          <w:szCs w:val="32"/>
        </w:rPr>
        <w:t>5.</w:t>
      </w:r>
      <w:r w:rsidRPr="007338B5">
        <w:rPr>
          <w:rFonts w:eastAsia="標楷體" w:hint="eastAsia"/>
          <w:color w:val="000000"/>
          <w:kern w:val="0"/>
          <w:sz w:val="32"/>
          <w:szCs w:val="32"/>
        </w:rPr>
        <w:t>瑞士、</w:t>
      </w:r>
      <w:r w:rsidRPr="007338B5">
        <w:rPr>
          <w:rFonts w:eastAsia="標楷體" w:hint="eastAsia"/>
          <w:color w:val="000000"/>
          <w:kern w:val="0"/>
          <w:sz w:val="32"/>
          <w:szCs w:val="32"/>
        </w:rPr>
        <w:t>6.</w:t>
      </w:r>
      <w:r w:rsidRPr="007338B5">
        <w:rPr>
          <w:rFonts w:eastAsia="標楷體" w:hint="eastAsia"/>
          <w:color w:val="000000"/>
          <w:kern w:val="0"/>
          <w:sz w:val="32"/>
          <w:szCs w:val="32"/>
        </w:rPr>
        <w:t>加拿大、</w:t>
      </w:r>
      <w:r w:rsidRPr="007338B5">
        <w:rPr>
          <w:rFonts w:eastAsia="標楷體" w:hint="eastAsia"/>
          <w:color w:val="000000"/>
          <w:kern w:val="0"/>
          <w:sz w:val="32"/>
          <w:szCs w:val="32"/>
        </w:rPr>
        <w:t>7.</w:t>
      </w:r>
      <w:r w:rsidRPr="007338B5">
        <w:rPr>
          <w:rFonts w:eastAsia="標楷體" w:hint="eastAsia"/>
          <w:color w:val="000000"/>
          <w:kern w:val="0"/>
          <w:sz w:val="32"/>
          <w:szCs w:val="32"/>
        </w:rPr>
        <w:t>智利、</w:t>
      </w:r>
      <w:r w:rsidRPr="007338B5">
        <w:rPr>
          <w:rFonts w:eastAsia="標楷體" w:hint="eastAsia"/>
          <w:color w:val="000000"/>
          <w:kern w:val="0"/>
          <w:sz w:val="32"/>
          <w:szCs w:val="32"/>
        </w:rPr>
        <w:t xml:space="preserve">8. </w:t>
      </w:r>
      <w:r w:rsidRPr="007338B5">
        <w:rPr>
          <w:rFonts w:eastAsia="標楷體" w:hint="eastAsia"/>
          <w:color w:val="000000"/>
          <w:kern w:val="0"/>
          <w:sz w:val="32"/>
          <w:szCs w:val="32"/>
        </w:rPr>
        <w:t>模里西斯、</w:t>
      </w:r>
      <w:r w:rsidRPr="007338B5">
        <w:rPr>
          <w:rFonts w:eastAsia="標楷體" w:hint="eastAsia"/>
          <w:color w:val="000000"/>
          <w:kern w:val="0"/>
          <w:sz w:val="32"/>
          <w:szCs w:val="32"/>
        </w:rPr>
        <w:t>9.</w:t>
      </w:r>
      <w:r w:rsidRPr="007338B5">
        <w:rPr>
          <w:rFonts w:eastAsia="標楷體" w:hint="eastAsia"/>
          <w:color w:val="000000"/>
          <w:kern w:val="0"/>
          <w:sz w:val="32"/>
          <w:szCs w:val="32"/>
        </w:rPr>
        <w:t>愛爾蘭、</w:t>
      </w:r>
      <w:r w:rsidRPr="007338B5">
        <w:rPr>
          <w:rFonts w:eastAsia="標楷體" w:hint="eastAsia"/>
          <w:color w:val="000000"/>
          <w:kern w:val="0"/>
          <w:sz w:val="32"/>
          <w:szCs w:val="32"/>
        </w:rPr>
        <w:t>10.</w:t>
      </w:r>
      <w:r w:rsidRPr="007338B5">
        <w:rPr>
          <w:rFonts w:eastAsia="標楷體" w:hint="eastAsia"/>
          <w:color w:val="000000"/>
          <w:kern w:val="0"/>
          <w:sz w:val="32"/>
          <w:szCs w:val="32"/>
        </w:rPr>
        <w:t>美國。在</w:t>
      </w:r>
      <w:r w:rsidRPr="007338B5">
        <w:rPr>
          <w:rFonts w:eastAsia="標楷體"/>
          <w:color w:val="000000"/>
          <w:kern w:val="0"/>
          <w:sz w:val="32"/>
          <w:szCs w:val="32"/>
        </w:rPr>
        <w:t>全球前</w:t>
      </w:r>
      <w:r w:rsidRPr="007338B5">
        <w:rPr>
          <w:rFonts w:eastAsia="標楷體"/>
          <w:color w:val="000000"/>
          <w:kern w:val="0"/>
          <w:sz w:val="32"/>
          <w:szCs w:val="32"/>
        </w:rPr>
        <w:t>20</w:t>
      </w:r>
      <w:r w:rsidRPr="007338B5">
        <w:rPr>
          <w:rFonts w:eastAsia="標楷體"/>
          <w:color w:val="000000"/>
          <w:kern w:val="0"/>
          <w:sz w:val="32"/>
          <w:szCs w:val="32"/>
        </w:rPr>
        <w:t>名經濟體中，</w:t>
      </w:r>
      <w:r w:rsidRPr="007338B5">
        <w:rPr>
          <w:rFonts w:eastAsia="標楷體" w:hint="eastAsia"/>
          <w:color w:val="000000"/>
          <w:kern w:val="0"/>
          <w:sz w:val="32"/>
          <w:szCs w:val="32"/>
        </w:rPr>
        <w:t>德國及瑞典分別進步</w:t>
      </w:r>
      <w:r w:rsidRPr="007338B5">
        <w:rPr>
          <w:rFonts w:eastAsia="標楷體" w:hint="eastAsia"/>
          <w:color w:val="000000"/>
          <w:kern w:val="0"/>
          <w:sz w:val="32"/>
          <w:szCs w:val="32"/>
        </w:rPr>
        <w:t>7</w:t>
      </w:r>
      <w:r w:rsidRPr="007338B5">
        <w:rPr>
          <w:rFonts w:eastAsia="標楷體" w:hint="eastAsia"/>
          <w:color w:val="000000"/>
          <w:kern w:val="0"/>
          <w:sz w:val="32"/>
          <w:szCs w:val="32"/>
        </w:rPr>
        <w:t>名及</w:t>
      </w:r>
      <w:r w:rsidRPr="007338B5">
        <w:rPr>
          <w:rFonts w:eastAsia="標楷體" w:hint="eastAsia"/>
          <w:color w:val="000000"/>
          <w:kern w:val="0"/>
          <w:sz w:val="32"/>
          <w:szCs w:val="32"/>
        </w:rPr>
        <w:t>3</w:t>
      </w:r>
      <w:r w:rsidRPr="007338B5">
        <w:rPr>
          <w:rFonts w:eastAsia="標楷體" w:hint="eastAsia"/>
          <w:color w:val="000000"/>
          <w:kern w:val="0"/>
          <w:sz w:val="32"/>
          <w:szCs w:val="32"/>
        </w:rPr>
        <w:t>名，擠下台灣分別排名第</w:t>
      </w:r>
      <w:r w:rsidRPr="007338B5">
        <w:rPr>
          <w:rFonts w:eastAsia="標楷體" w:hint="eastAsia"/>
          <w:color w:val="000000"/>
          <w:kern w:val="0"/>
          <w:sz w:val="32"/>
          <w:szCs w:val="32"/>
        </w:rPr>
        <w:t>19</w:t>
      </w:r>
      <w:r w:rsidRPr="007338B5">
        <w:rPr>
          <w:rFonts w:eastAsia="標楷體" w:hint="eastAsia"/>
          <w:color w:val="000000"/>
          <w:kern w:val="0"/>
          <w:sz w:val="32"/>
          <w:szCs w:val="32"/>
        </w:rPr>
        <w:t>名及第</w:t>
      </w:r>
      <w:r w:rsidRPr="007338B5">
        <w:rPr>
          <w:rFonts w:eastAsia="標楷體" w:hint="eastAsia"/>
          <w:color w:val="000000"/>
          <w:kern w:val="0"/>
          <w:sz w:val="32"/>
          <w:szCs w:val="32"/>
        </w:rPr>
        <w:t>18</w:t>
      </w:r>
      <w:r w:rsidRPr="007338B5">
        <w:rPr>
          <w:rFonts w:eastAsia="標楷體" w:hint="eastAsia"/>
          <w:color w:val="000000"/>
          <w:kern w:val="0"/>
          <w:sz w:val="32"/>
          <w:szCs w:val="32"/>
        </w:rPr>
        <w:t>名</w:t>
      </w:r>
      <w:r w:rsidRPr="007338B5">
        <w:rPr>
          <w:rFonts w:eastAsia="標楷體"/>
          <w:color w:val="000000"/>
          <w:kern w:val="0"/>
          <w:sz w:val="32"/>
          <w:szCs w:val="32"/>
        </w:rPr>
        <w:t>。</w:t>
      </w:r>
      <w:r w:rsidRPr="007338B5">
        <w:rPr>
          <w:rFonts w:eastAsia="標楷體" w:hint="eastAsia"/>
          <w:color w:val="000000"/>
          <w:kern w:val="0"/>
          <w:sz w:val="32"/>
          <w:szCs w:val="32"/>
        </w:rPr>
        <w:t>(</w:t>
      </w:r>
      <w:r w:rsidRPr="007338B5">
        <w:rPr>
          <w:rFonts w:eastAsia="標楷體" w:hint="eastAsia"/>
          <w:color w:val="000000"/>
          <w:kern w:val="0"/>
          <w:sz w:val="32"/>
          <w:szCs w:val="32"/>
        </w:rPr>
        <w:t>詳表</w:t>
      </w:r>
      <w:r w:rsidRPr="007338B5">
        <w:rPr>
          <w:rFonts w:eastAsia="標楷體" w:hint="eastAsia"/>
          <w:color w:val="000000"/>
          <w:kern w:val="0"/>
          <w:sz w:val="32"/>
          <w:szCs w:val="32"/>
        </w:rPr>
        <w:t>1)</w:t>
      </w:r>
    </w:p>
    <w:p w:rsidR="007338B5" w:rsidRPr="007338B5" w:rsidRDefault="007338B5" w:rsidP="007338B5">
      <w:pPr>
        <w:overflowPunct w:val="0"/>
        <w:autoSpaceDE w:val="0"/>
        <w:autoSpaceDN w:val="0"/>
        <w:spacing w:line="500" w:lineRule="exact"/>
        <w:ind w:leftChars="80" w:left="192" w:firstLineChars="220" w:firstLine="704"/>
        <w:jc w:val="both"/>
        <w:textAlignment w:val="center"/>
        <w:rPr>
          <w:rFonts w:eastAsia="標楷體"/>
          <w:color w:val="000000"/>
          <w:kern w:val="0"/>
          <w:sz w:val="32"/>
          <w:szCs w:val="32"/>
        </w:rPr>
      </w:pPr>
      <w:r w:rsidRPr="007338B5">
        <w:rPr>
          <w:rFonts w:eastAsia="標楷體" w:hint="eastAsia"/>
          <w:color w:val="000000"/>
          <w:kern w:val="0"/>
          <w:sz w:val="32"/>
          <w:szCs w:val="32"/>
        </w:rPr>
        <w:t>2013</w:t>
      </w:r>
      <w:r w:rsidRPr="007338B5">
        <w:rPr>
          <w:rFonts w:eastAsia="標楷體" w:hint="eastAsia"/>
          <w:color w:val="000000"/>
          <w:kern w:val="0"/>
          <w:sz w:val="32"/>
          <w:szCs w:val="32"/>
        </w:rPr>
        <w:t>年「經濟自由度指數」</w:t>
      </w:r>
      <w:r w:rsidRPr="007338B5">
        <w:rPr>
          <w:rFonts w:eastAsia="標楷體" w:hint="eastAsia"/>
          <w:color w:val="000000"/>
          <w:kern w:val="0"/>
          <w:sz w:val="32"/>
          <w:szCs w:val="32"/>
        </w:rPr>
        <w:t>(Index of Economic Freedom)</w:t>
      </w:r>
      <w:r w:rsidRPr="007338B5">
        <w:rPr>
          <w:rFonts w:eastAsia="標楷體" w:hint="eastAsia"/>
          <w:color w:val="000000"/>
          <w:kern w:val="0"/>
          <w:sz w:val="32"/>
          <w:szCs w:val="32"/>
        </w:rPr>
        <w:t>，</w:t>
      </w:r>
      <w:r w:rsidRPr="007338B5">
        <w:rPr>
          <w:rFonts w:eastAsia="標楷體" w:hint="eastAsia"/>
          <w:color w:val="000000"/>
          <w:kern w:val="0"/>
          <w:sz w:val="32"/>
          <w:szCs w:val="26"/>
        </w:rPr>
        <w:t>評估對象涵蓋全球</w:t>
      </w:r>
      <w:r w:rsidRPr="007338B5">
        <w:rPr>
          <w:rFonts w:eastAsia="標楷體" w:hint="eastAsia"/>
          <w:color w:val="000000"/>
          <w:kern w:val="0"/>
          <w:sz w:val="32"/>
          <w:szCs w:val="26"/>
        </w:rPr>
        <w:t>185</w:t>
      </w:r>
      <w:r w:rsidRPr="007338B5">
        <w:rPr>
          <w:rFonts w:eastAsia="標楷體" w:hint="eastAsia"/>
          <w:color w:val="000000"/>
          <w:kern w:val="0"/>
          <w:sz w:val="32"/>
          <w:szCs w:val="26"/>
        </w:rPr>
        <w:t>個經濟體（其中僅</w:t>
      </w:r>
      <w:r w:rsidRPr="007338B5">
        <w:rPr>
          <w:rFonts w:eastAsia="標楷體" w:hint="eastAsia"/>
          <w:color w:val="000000"/>
          <w:kern w:val="0"/>
          <w:sz w:val="32"/>
          <w:szCs w:val="26"/>
        </w:rPr>
        <w:t>177</w:t>
      </w:r>
      <w:r w:rsidRPr="007338B5">
        <w:rPr>
          <w:rFonts w:eastAsia="標楷體" w:hint="eastAsia"/>
          <w:color w:val="000000"/>
          <w:kern w:val="0"/>
          <w:sz w:val="32"/>
          <w:szCs w:val="26"/>
        </w:rPr>
        <w:t>個經濟體可完全取得資料並納入排名），延續</w:t>
      </w:r>
      <w:r w:rsidRPr="007338B5">
        <w:rPr>
          <w:rFonts w:eastAsia="標楷體" w:hint="eastAsia"/>
          <w:color w:val="000000"/>
          <w:kern w:val="0"/>
          <w:sz w:val="32"/>
          <w:szCs w:val="26"/>
        </w:rPr>
        <w:t>2012</w:t>
      </w:r>
      <w:r w:rsidRPr="007338B5">
        <w:rPr>
          <w:rFonts w:eastAsia="標楷體" w:hint="eastAsia"/>
          <w:color w:val="000000"/>
          <w:kern w:val="0"/>
          <w:sz w:val="32"/>
          <w:szCs w:val="26"/>
        </w:rPr>
        <w:t>年架構，按照</w:t>
      </w:r>
      <w:r w:rsidRPr="007338B5">
        <w:rPr>
          <w:rFonts w:eastAsia="標楷體" w:hint="eastAsia"/>
          <w:bCs/>
          <w:color w:val="000000"/>
          <w:kern w:val="0"/>
          <w:sz w:val="32"/>
          <w:szCs w:val="26"/>
        </w:rPr>
        <w:t>4</w:t>
      </w:r>
      <w:r w:rsidRPr="007338B5">
        <w:rPr>
          <w:rFonts w:eastAsia="標楷體" w:hint="eastAsia"/>
          <w:bCs/>
          <w:color w:val="000000"/>
          <w:kern w:val="0"/>
          <w:sz w:val="32"/>
          <w:szCs w:val="26"/>
        </w:rPr>
        <w:t>大領域</w:t>
      </w:r>
      <w:r w:rsidRPr="007338B5">
        <w:rPr>
          <w:rFonts w:eastAsia="標楷體" w:hint="eastAsia"/>
          <w:bCs/>
          <w:color w:val="000000"/>
          <w:kern w:val="0"/>
          <w:sz w:val="32"/>
          <w:szCs w:val="26"/>
        </w:rPr>
        <w:t>10</w:t>
      </w:r>
      <w:r w:rsidRPr="007338B5">
        <w:rPr>
          <w:rFonts w:eastAsia="標楷體"/>
          <w:bCs/>
          <w:color w:val="000000"/>
          <w:kern w:val="0"/>
          <w:sz w:val="32"/>
          <w:szCs w:val="26"/>
        </w:rPr>
        <w:t>項指標</w:t>
      </w:r>
      <w:r w:rsidRPr="007338B5">
        <w:rPr>
          <w:rFonts w:eastAsia="標楷體" w:hint="eastAsia"/>
          <w:color w:val="000000"/>
          <w:kern w:val="0"/>
          <w:sz w:val="32"/>
          <w:szCs w:val="26"/>
        </w:rPr>
        <w:t>評分來計算整體經濟自由度，並予以排名，各項指標之評比重點詳如附件。</w:t>
      </w:r>
    </w:p>
    <w:p w:rsidR="007338B5" w:rsidRPr="007338B5" w:rsidRDefault="007338B5" w:rsidP="00C84858">
      <w:pPr>
        <w:numPr>
          <w:ilvl w:val="0"/>
          <w:numId w:val="23"/>
        </w:numPr>
        <w:tabs>
          <w:tab w:val="num" w:pos="800"/>
        </w:tabs>
        <w:overflowPunct w:val="0"/>
        <w:autoSpaceDE w:val="0"/>
        <w:autoSpaceDN w:val="0"/>
        <w:spacing w:line="520" w:lineRule="exact"/>
        <w:jc w:val="both"/>
        <w:textAlignment w:val="center"/>
        <w:outlineLvl w:val="4"/>
        <w:rPr>
          <w:rFonts w:eastAsia="標楷體"/>
          <w:b/>
          <w:color w:val="000000"/>
          <w:kern w:val="0"/>
          <w:sz w:val="32"/>
          <w:szCs w:val="20"/>
        </w:rPr>
      </w:pPr>
      <w:r w:rsidRPr="007338B5">
        <w:rPr>
          <w:rFonts w:eastAsia="標楷體" w:hint="eastAsia"/>
          <w:b/>
          <w:color w:val="000000"/>
          <w:kern w:val="0"/>
          <w:sz w:val="32"/>
          <w:szCs w:val="20"/>
        </w:rPr>
        <w:t>台灣於經濟自由度各項指標評比表現</w:t>
      </w:r>
      <w:r w:rsidRPr="007338B5">
        <w:rPr>
          <w:rFonts w:eastAsia="華康楷書體W5" w:hint="eastAsia"/>
          <w:b/>
          <w:color w:val="000000"/>
          <w:kern w:val="0"/>
          <w:sz w:val="32"/>
          <w:szCs w:val="20"/>
        </w:rPr>
        <w:t xml:space="preserve">                                                                                                                                                                                                                                                                                                                                                                                                                                                                                                                                                                 </w:t>
      </w:r>
    </w:p>
    <w:p w:rsidR="007338B5" w:rsidRPr="007338B5" w:rsidRDefault="007338B5" w:rsidP="00C84858">
      <w:pPr>
        <w:numPr>
          <w:ilvl w:val="0"/>
          <w:numId w:val="12"/>
        </w:numPr>
        <w:overflowPunct w:val="0"/>
        <w:autoSpaceDE w:val="0"/>
        <w:autoSpaceDN w:val="0"/>
        <w:spacing w:line="520" w:lineRule="exact"/>
        <w:ind w:left="793" w:hanging="680"/>
        <w:jc w:val="both"/>
        <w:textAlignment w:val="center"/>
        <w:outlineLvl w:val="5"/>
        <w:rPr>
          <w:rFonts w:eastAsia="標楷體"/>
          <w:b/>
          <w:bCs/>
          <w:color w:val="000000"/>
          <w:kern w:val="0"/>
          <w:sz w:val="32"/>
          <w:szCs w:val="20"/>
        </w:rPr>
      </w:pPr>
      <w:r w:rsidRPr="007338B5">
        <w:rPr>
          <w:rFonts w:eastAsia="標楷體" w:hint="eastAsia"/>
          <w:b/>
          <w:bCs/>
          <w:color w:val="000000"/>
          <w:kern w:val="0"/>
          <w:sz w:val="32"/>
          <w:szCs w:val="20"/>
        </w:rPr>
        <w:t>台灣今年</w:t>
      </w:r>
      <w:r w:rsidRPr="007338B5">
        <w:rPr>
          <w:rFonts w:eastAsia="標楷體" w:hint="eastAsia"/>
          <w:b/>
          <w:bCs/>
          <w:color w:val="000000"/>
          <w:kern w:val="0"/>
          <w:sz w:val="32"/>
          <w:szCs w:val="20"/>
        </w:rPr>
        <w:t>10</w:t>
      </w:r>
      <w:r w:rsidRPr="007338B5">
        <w:rPr>
          <w:rFonts w:eastAsia="標楷體" w:hint="eastAsia"/>
          <w:b/>
          <w:bCs/>
          <w:color w:val="000000"/>
          <w:kern w:val="0"/>
          <w:sz w:val="32"/>
          <w:szCs w:val="20"/>
        </w:rPr>
        <w:t>大項指標之分數表現及評比重點</w:t>
      </w:r>
      <w:r w:rsidRPr="007338B5">
        <w:rPr>
          <w:rFonts w:eastAsia="標楷體" w:hint="eastAsia"/>
          <w:b/>
          <w:bCs/>
          <w:color w:val="000000"/>
          <w:kern w:val="0"/>
          <w:sz w:val="32"/>
          <w:szCs w:val="20"/>
        </w:rPr>
        <w:t>(</w:t>
      </w:r>
      <w:r w:rsidRPr="007338B5">
        <w:rPr>
          <w:rFonts w:eastAsia="標楷體" w:hint="eastAsia"/>
          <w:b/>
          <w:bCs/>
          <w:color w:val="000000"/>
          <w:kern w:val="0"/>
          <w:sz w:val="32"/>
          <w:szCs w:val="20"/>
        </w:rPr>
        <w:t>詳表</w:t>
      </w:r>
      <w:r w:rsidRPr="007338B5">
        <w:rPr>
          <w:rFonts w:eastAsia="標楷體" w:hint="eastAsia"/>
          <w:b/>
          <w:bCs/>
          <w:color w:val="000000"/>
          <w:kern w:val="0"/>
          <w:sz w:val="32"/>
          <w:szCs w:val="20"/>
        </w:rPr>
        <w:t>2)</w:t>
      </w:r>
    </w:p>
    <w:p w:rsidR="007338B5" w:rsidRPr="007338B5" w:rsidRDefault="007338B5" w:rsidP="007338B5">
      <w:pPr>
        <w:overflowPunct w:val="0"/>
        <w:autoSpaceDE w:val="0"/>
        <w:autoSpaceDN w:val="0"/>
        <w:spacing w:before="60" w:line="500" w:lineRule="exact"/>
        <w:ind w:leftChars="80" w:left="192" w:firstLineChars="200" w:firstLine="640"/>
        <w:jc w:val="both"/>
        <w:textAlignment w:val="center"/>
        <w:rPr>
          <w:rFonts w:eastAsia="標楷體"/>
          <w:bCs/>
          <w:color w:val="000000"/>
          <w:kern w:val="0"/>
          <w:sz w:val="32"/>
          <w:szCs w:val="26"/>
        </w:rPr>
      </w:pPr>
      <w:r w:rsidRPr="007338B5">
        <w:rPr>
          <w:rFonts w:eastAsia="標楷體" w:hint="eastAsia"/>
          <w:bCs/>
          <w:color w:val="000000"/>
          <w:kern w:val="0"/>
          <w:sz w:val="32"/>
          <w:szCs w:val="26"/>
        </w:rPr>
        <w:t>我國現已躋身全球前</w:t>
      </w:r>
      <w:r w:rsidRPr="007338B5">
        <w:rPr>
          <w:rFonts w:eastAsia="標楷體"/>
          <w:bCs/>
          <w:color w:val="000000"/>
          <w:kern w:val="0"/>
          <w:sz w:val="32"/>
          <w:szCs w:val="26"/>
        </w:rPr>
        <w:t>20</w:t>
      </w:r>
      <w:r w:rsidRPr="007338B5">
        <w:rPr>
          <w:rFonts w:eastAsia="標楷體" w:hint="eastAsia"/>
          <w:bCs/>
          <w:color w:val="000000"/>
          <w:kern w:val="0"/>
          <w:sz w:val="32"/>
          <w:szCs w:val="26"/>
        </w:rPr>
        <w:t>大自由經濟體，主因為致力於結構改革與對全球商務開放。我國經濟活力來自法制健全、私部門創業動能，以及市場開放政策，使商品與資金的自由流</w:t>
      </w:r>
      <w:r w:rsidRPr="007338B5">
        <w:rPr>
          <w:rFonts w:eastAsia="標楷體" w:hint="eastAsia"/>
          <w:bCs/>
          <w:color w:val="000000"/>
          <w:kern w:val="0"/>
          <w:sz w:val="32"/>
          <w:szCs w:val="26"/>
        </w:rPr>
        <w:lastRenderedPageBreak/>
        <w:t>動高度制度化。</w:t>
      </w:r>
    </w:p>
    <w:p w:rsidR="007338B5" w:rsidRPr="007338B5" w:rsidRDefault="007338B5" w:rsidP="007338B5">
      <w:pPr>
        <w:overflowPunct w:val="0"/>
        <w:autoSpaceDE w:val="0"/>
        <w:autoSpaceDN w:val="0"/>
        <w:spacing w:before="60" w:line="500" w:lineRule="exact"/>
        <w:ind w:leftChars="80" w:left="192" w:firstLineChars="200" w:firstLine="640"/>
        <w:jc w:val="both"/>
        <w:textAlignment w:val="center"/>
        <w:rPr>
          <w:rFonts w:eastAsia="標楷體"/>
          <w:bCs/>
          <w:color w:val="000000"/>
          <w:kern w:val="0"/>
          <w:sz w:val="32"/>
          <w:szCs w:val="26"/>
        </w:rPr>
      </w:pPr>
      <w:r w:rsidRPr="007338B5">
        <w:rPr>
          <w:rFonts w:eastAsia="標楷體" w:hint="eastAsia"/>
          <w:bCs/>
          <w:color w:val="000000"/>
          <w:kern w:val="0"/>
          <w:sz w:val="32"/>
          <w:szCs w:val="26"/>
        </w:rPr>
        <w:t>報告認為我國政府對經濟涉入仍深，但政府支出控制得宜，惟貪腐及勞動市場僵固仍為限制整體經濟自由度進一步發展的因素。</w:t>
      </w:r>
    </w:p>
    <w:p w:rsidR="007338B5" w:rsidRPr="007338B5" w:rsidRDefault="007338B5" w:rsidP="00C84858">
      <w:pPr>
        <w:numPr>
          <w:ilvl w:val="0"/>
          <w:numId w:val="20"/>
        </w:numPr>
        <w:overflowPunct w:val="0"/>
        <w:autoSpaceDE w:val="0"/>
        <w:autoSpaceDN w:val="0"/>
        <w:spacing w:before="120" w:line="520" w:lineRule="exact"/>
        <w:jc w:val="both"/>
        <w:textAlignment w:val="center"/>
        <w:outlineLvl w:val="6"/>
        <w:rPr>
          <w:rFonts w:eastAsia="標楷體"/>
          <w:color w:val="000000"/>
          <w:kern w:val="0"/>
          <w:sz w:val="32"/>
          <w:szCs w:val="26"/>
        </w:rPr>
      </w:pPr>
      <w:r w:rsidRPr="007338B5">
        <w:rPr>
          <w:rFonts w:eastAsia="標楷體" w:hint="eastAsia"/>
          <w:b/>
          <w:color w:val="000000"/>
          <w:kern w:val="0"/>
          <w:sz w:val="32"/>
          <w:szCs w:val="26"/>
        </w:rPr>
        <w:t>法治</w:t>
      </w:r>
      <w:r w:rsidRPr="007338B5">
        <w:rPr>
          <w:rFonts w:eastAsia="標楷體" w:hint="eastAsia"/>
          <w:b/>
          <w:color w:val="000000"/>
          <w:kern w:val="0"/>
          <w:sz w:val="32"/>
          <w:szCs w:val="26"/>
        </w:rPr>
        <w:t>(Rule of Law)</w:t>
      </w:r>
      <w:r w:rsidRPr="007338B5">
        <w:rPr>
          <w:rFonts w:eastAsia="標楷體" w:hint="eastAsia"/>
          <w:b/>
          <w:color w:val="000000"/>
          <w:kern w:val="0"/>
          <w:sz w:val="32"/>
          <w:szCs w:val="26"/>
        </w:rPr>
        <w:t>：</w:t>
      </w:r>
      <w:r w:rsidRPr="007338B5">
        <w:rPr>
          <w:rFonts w:eastAsia="標楷體" w:hint="eastAsia"/>
          <w:color w:val="000000"/>
          <w:kern w:val="0"/>
          <w:sz w:val="32"/>
          <w:szCs w:val="26"/>
        </w:rPr>
        <w:t>台灣法治相當健全</w:t>
      </w:r>
      <w:r w:rsidRPr="007338B5">
        <w:rPr>
          <w:rFonts w:eastAsia="標楷體"/>
          <w:color w:val="000000"/>
          <w:kern w:val="0"/>
          <w:sz w:val="32"/>
          <w:szCs w:val="26"/>
        </w:rPr>
        <w:t>且司法不受政治干預，財產權及契約均獲法律保障。智慧財產權</w:t>
      </w:r>
      <w:r w:rsidRPr="007338B5">
        <w:rPr>
          <w:rFonts w:eastAsia="標楷體" w:hint="eastAsia"/>
          <w:color w:val="000000"/>
          <w:kern w:val="0"/>
          <w:sz w:val="32"/>
          <w:szCs w:val="26"/>
        </w:rPr>
        <w:t>一般雖然受到保護</w:t>
      </w:r>
      <w:r w:rsidRPr="007338B5">
        <w:rPr>
          <w:rFonts w:eastAsia="標楷體"/>
          <w:color w:val="000000"/>
          <w:kern w:val="0"/>
          <w:sz w:val="32"/>
          <w:szCs w:val="26"/>
        </w:rPr>
        <w:t>，但假藥及盜版問題猶存；貪腐問題</w:t>
      </w:r>
      <w:r w:rsidRPr="007338B5">
        <w:rPr>
          <w:rFonts w:eastAsia="標楷體" w:hint="eastAsia"/>
          <w:color w:val="000000"/>
          <w:kern w:val="0"/>
          <w:sz w:val="32"/>
          <w:szCs w:val="26"/>
        </w:rPr>
        <w:t>雖有改善，但</w:t>
      </w:r>
      <w:r w:rsidRPr="007338B5">
        <w:rPr>
          <w:rFonts w:eastAsia="標楷體"/>
          <w:color w:val="000000"/>
          <w:kern w:val="0"/>
          <w:sz w:val="32"/>
          <w:szCs w:val="26"/>
        </w:rPr>
        <w:t>仍引起關切。</w:t>
      </w:r>
    </w:p>
    <w:p w:rsidR="007338B5" w:rsidRPr="007338B5" w:rsidRDefault="007338B5" w:rsidP="00C84858">
      <w:pPr>
        <w:numPr>
          <w:ilvl w:val="0"/>
          <w:numId w:val="19"/>
        </w:numPr>
        <w:tabs>
          <w:tab w:val="left" w:pos="0"/>
        </w:tabs>
        <w:overflowPunct w:val="0"/>
        <w:autoSpaceDE w:val="0"/>
        <w:autoSpaceDN w:val="0"/>
        <w:spacing w:before="60" w:line="500" w:lineRule="exact"/>
        <w:jc w:val="both"/>
        <w:textAlignment w:val="center"/>
        <w:outlineLvl w:val="6"/>
        <w:rPr>
          <w:rFonts w:eastAsia="標楷體"/>
          <w:color w:val="000000"/>
          <w:kern w:val="0"/>
          <w:sz w:val="32"/>
          <w:szCs w:val="26"/>
        </w:rPr>
      </w:pPr>
      <w:r w:rsidRPr="007338B5">
        <w:rPr>
          <w:rFonts w:eastAsia="標楷體"/>
          <w:color w:val="000000"/>
          <w:kern w:val="0"/>
          <w:sz w:val="32"/>
          <w:szCs w:val="26"/>
        </w:rPr>
        <w:t>財產權</w:t>
      </w:r>
      <w:r w:rsidRPr="007338B5">
        <w:rPr>
          <w:rFonts w:eastAsia="標楷體"/>
          <w:color w:val="000000"/>
          <w:kern w:val="0"/>
          <w:sz w:val="32"/>
          <w:szCs w:val="26"/>
        </w:rPr>
        <w:t>(Property Rights)</w:t>
      </w:r>
      <w:r w:rsidRPr="007338B5">
        <w:rPr>
          <w:rFonts w:eastAsia="標楷體"/>
          <w:color w:val="000000"/>
          <w:kern w:val="0"/>
          <w:sz w:val="32"/>
          <w:szCs w:val="26"/>
        </w:rPr>
        <w:t>：</w:t>
      </w:r>
      <w:r w:rsidRPr="007338B5">
        <w:rPr>
          <w:rFonts w:eastAsia="標楷體"/>
          <w:color w:val="000000"/>
          <w:kern w:val="0"/>
          <w:sz w:val="32"/>
          <w:szCs w:val="26"/>
        </w:rPr>
        <w:t>70.0</w:t>
      </w:r>
      <w:r w:rsidRPr="007338B5">
        <w:rPr>
          <w:rFonts w:eastAsia="標楷體"/>
          <w:color w:val="000000"/>
          <w:kern w:val="0"/>
          <w:sz w:val="32"/>
          <w:szCs w:val="26"/>
        </w:rPr>
        <w:t>分</w:t>
      </w:r>
      <w:r w:rsidRPr="007338B5">
        <w:rPr>
          <w:rFonts w:eastAsia="標楷體"/>
          <w:color w:val="000000"/>
          <w:kern w:val="0"/>
          <w:sz w:val="32"/>
          <w:szCs w:val="26"/>
        </w:rPr>
        <w:t>(</w:t>
      </w:r>
      <w:r w:rsidRPr="007338B5">
        <w:rPr>
          <w:rFonts w:eastAsia="標楷體"/>
          <w:color w:val="000000"/>
          <w:kern w:val="0"/>
          <w:sz w:val="32"/>
          <w:szCs w:val="26"/>
        </w:rPr>
        <w:t>持平</w:t>
      </w:r>
      <w:r w:rsidRPr="007338B5">
        <w:rPr>
          <w:rFonts w:eastAsia="標楷體"/>
          <w:color w:val="000000"/>
          <w:kern w:val="0"/>
          <w:sz w:val="32"/>
          <w:szCs w:val="26"/>
        </w:rPr>
        <w:t>)</w:t>
      </w:r>
      <w:r w:rsidRPr="007338B5">
        <w:rPr>
          <w:rFonts w:eastAsia="標楷體"/>
          <w:color w:val="000000"/>
          <w:kern w:val="0"/>
          <w:sz w:val="32"/>
          <w:szCs w:val="26"/>
        </w:rPr>
        <w:t>，</w:t>
      </w:r>
      <w:r w:rsidRPr="007338B5">
        <w:rPr>
          <w:rFonts w:eastAsia="標楷體" w:hint="eastAsia"/>
          <w:color w:val="000000"/>
          <w:kern w:val="0"/>
          <w:sz w:val="32"/>
          <w:szCs w:val="26"/>
        </w:rPr>
        <w:t>第</w:t>
      </w:r>
      <w:r w:rsidRPr="007338B5">
        <w:rPr>
          <w:rFonts w:eastAsia="標楷體"/>
          <w:color w:val="000000"/>
          <w:kern w:val="0"/>
          <w:sz w:val="32"/>
          <w:szCs w:val="26"/>
        </w:rPr>
        <w:t>26</w:t>
      </w:r>
      <w:r w:rsidRPr="007338B5">
        <w:rPr>
          <w:rFonts w:eastAsia="標楷體"/>
          <w:color w:val="000000"/>
          <w:kern w:val="0"/>
          <w:sz w:val="32"/>
          <w:szCs w:val="26"/>
        </w:rPr>
        <w:t>名（退步</w:t>
      </w:r>
      <w:r w:rsidRPr="007338B5">
        <w:rPr>
          <w:rFonts w:eastAsia="標楷體"/>
          <w:color w:val="000000"/>
          <w:kern w:val="0"/>
          <w:sz w:val="32"/>
          <w:szCs w:val="26"/>
        </w:rPr>
        <w:t>1</w:t>
      </w:r>
      <w:r w:rsidRPr="007338B5">
        <w:rPr>
          <w:rFonts w:eastAsia="標楷體"/>
          <w:color w:val="000000"/>
          <w:kern w:val="0"/>
          <w:sz w:val="32"/>
          <w:szCs w:val="26"/>
        </w:rPr>
        <w:t>名）。</w:t>
      </w:r>
    </w:p>
    <w:p w:rsidR="007338B5" w:rsidRPr="007338B5" w:rsidRDefault="007338B5" w:rsidP="00C84858">
      <w:pPr>
        <w:numPr>
          <w:ilvl w:val="0"/>
          <w:numId w:val="19"/>
        </w:numPr>
        <w:tabs>
          <w:tab w:val="left" w:pos="0"/>
        </w:tabs>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color w:val="000000"/>
          <w:kern w:val="0"/>
          <w:sz w:val="32"/>
          <w:szCs w:val="26"/>
        </w:rPr>
        <w:t>肅貪自由度</w:t>
      </w:r>
      <w:r w:rsidRPr="007338B5">
        <w:rPr>
          <w:rFonts w:eastAsia="標楷體"/>
          <w:color w:val="000000"/>
          <w:kern w:val="0"/>
          <w:sz w:val="32"/>
          <w:szCs w:val="26"/>
        </w:rPr>
        <w:t>(Freedom form Corruption)</w:t>
      </w:r>
      <w:r w:rsidRPr="007338B5">
        <w:rPr>
          <w:rFonts w:eastAsia="標楷體"/>
          <w:color w:val="000000"/>
          <w:kern w:val="0"/>
          <w:sz w:val="32"/>
          <w:szCs w:val="26"/>
        </w:rPr>
        <w:t>：</w:t>
      </w:r>
      <w:r w:rsidRPr="007338B5">
        <w:rPr>
          <w:rFonts w:eastAsia="標楷體" w:hint="eastAsia"/>
          <w:color w:val="000000"/>
          <w:kern w:val="0"/>
          <w:sz w:val="32"/>
          <w:szCs w:val="26"/>
        </w:rPr>
        <w:t>61.0</w:t>
      </w:r>
      <w:r w:rsidRPr="007338B5">
        <w:rPr>
          <w:rFonts w:eastAsia="標楷體"/>
          <w:color w:val="000000"/>
          <w:kern w:val="0"/>
          <w:sz w:val="32"/>
          <w:szCs w:val="26"/>
        </w:rPr>
        <w:t>分</w:t>
      </w:r>
      <w:r w:rsidRPr="007338B5">
        <w:rPr>
          <w:rFonts w:eastAsia="標楷體"/>
          <w:color w:val="000000"/>
          <w:kern w:val="0"/>
          <w:sz w:val="32"/>
          <w:szCs w:val="26"/>
        </w:rPr>
        <w:t>(</w:t>
      </w:r>
      <w:r w:rsidRPr="007338B5">
        <w:rPr>
          <w:rFonts w:eastAsia="標楷體"/>
          <w:color w:val="000000"/>
          <w:kern w:val="0"/>
          <w:sz w:val="32"/>
          <w:szCs w:val="26"/>
        </w:rPr>
        <w:t>進步</w:t>
      </w:r>
      <w:r w:rsidRPr="007338B5">
        <w:rPr>
          <w:rFonts w:eastAsia="標楷體" w:hint="eastAsia"/>
          <w:color w:val="000000"/>
          <w:kern w:val="0"/>
          <w:sz w:val="32"/>
          <w:szCs w:val="26"/>
        </w:rPr>
        <w:t>3</w:t>
      </w:r>
      <w:r w:rsidRPr="007338B5">
        <w:rPr>
          <w:rFonts w:eastAsia="標楷體"/>
          <w:color w:val="000000"/>
          <w:kern w:val="0"/>
          <w:sz w:val="32"/>
          <w:szCs w:val="26"/>
        </w:rPr>
        <w:t>分</w:t>
      </w:r>
      <w:r w:rsidRPr="007338B5">
        <w:rPr>
          <w:rFonts w:eastAsia="標楷體"/>
          <w:color w:val="000000"/>
          <w:kern w:val="0"/>
          <w:sz w:val="32"/>
          <w:szCs w:val="26"/>
        </w:rPr>
        <w:t>)</w:t>
      </w:r>
      <w:r w:rsidRPr="007338B5">
        <w:rPr>
          <w:rFonts w:eastAsia="標楷體"/>
          <w:color w:val="000000"/>
          <w:kern w:val="0"/>
          <w:sz w:val="32"/>
          <w:szCs w:val="26"/>
        </w:rPr>
        <w:t>，</w:t>
      </w:r>
      <w:r w:rsidRPr="007338B5">
        <w:rPr>
          <w:rFonts w:eastAsia="標楷體" w:hint="eastAsia"/>
          <w:color w:val="000000"/>
          <w:kern w:val="0"/>
          <w:sz w:val="32"/>
          <w:szCs w:val="26"/>
        </w:rPr>
        <w:t>第</w:t>
      </w:r>
      <w:r w:rsidRPr="007338B5">
        <w:rPr>
          <w:rFonts w:eastAsia="標楷體"/>
          <w:color w:val="000000"/>
          <w:kern w:val="0"/>
          <w:sz w:val="32"/>
          <w:szCs w:val="26"/>
        </w:rPr>
        <w:t>3</w:t>
      </w:r>
      <w:r w:rsidRPr="007338B5">
        <w:rPr>
          <w:rFonts w:eastAsia="標楷體" w:hint="eastAsia"/>
          <w:color w:val="000000"/>
          <w:kern w:val="0"/>
          <w:sz w:val="32"/>
          <w:szCs w:val="26"/>
        </w:rPr>
        <w:t>2</w:t>
      </w:r>
      <w:r w:rsidRPr="007338B5">
        <w:rPr>
          <w:rFonts w:eastAsia="標楷體"/>
          <w:color w:val="000000"/>
          <w:kern w:val="0"/>
          <w:sz w:val="32"/>
          <w:szCs w:val="26"/>
        </w:rPr>
        <w:t>名</w:t>
      </w:r>
      <w:r w:rsidRPr="007338B5">
        <w:rPr>
          <w:rFonts w:eastAsia="標楷體" w:hint="eastAsia"/>
          <w:color w:val="000000"/>
          <w:kern w:val="0"/>
          <w:sz w:val="32"/>
          <w:szCs w:val="26"/>
        </w:rPr>
        <w:t>（進步</w:t>
      </w:r>
      <w:r w:rsidRPr="007338B5">
        <w:rPr>
          <w:rFonts w:eastAsia="標楷體" w:hint="eastAsia"/>
          <w:color w:val="000000"/>
          <w:kern w:val="0"/>
          <w:sz w:val="32"/>
          <w:szCs w:val="26"/>
        </w:rPr>
        <w:t>4</w:t>
      </w:r>
      <w:r w:rsidRPr="007338B5">
        <w:rPr>
          <w:rFonts w:eastAsia="標楷體" w:hint="eastAsia"/>
          <w:color w:val="000000"/>
          <w:kern w:val="0"/>
          <w:sz w:val="32"/>
          <w:szCs w:val="26"/>
        </w:rPr>
        <w:t>名）</w:t>
      </w:r>
      <w:r w:rsidRPr="007338B5">
        <w:rPr>
          <w:rFonts w:eastAsia="標楷體"/>
          <w:color w:val="000000"/>
          <w:kern w:val="0"/>
          <w:sz w:val="32"/>
          <w:szCs w:val="26"/>
        </w:rPr>
        <w:t>。</w:t>
      </w:r>
    </w:p>
    <w:p w:rsidR="007338B5" w:rsidRPr="007338B5" w:rsidRDefault="007338B5" w:rsidP="00C84858">
      <w:pPr>
        <w:numPr>
          <w:ilvl w:val="0"/>
          <w:numId w:val="20"/>
        </w:numPr>
        <w:overflowPunct w:val="0"/>
        <w:autoSpaceDE w:val="0"/>
        <w:autoSpaceDN w:val="0"/>
        <w:spacing w:before="120" w:line="520" w:lineRule="exact"/>
        <w:jc w:val="both"/>
        <w:textAlignment w:val="center"/>
        <w:outlineLvl w:val="6"/>
        <w:rPr>
          <w:rFonts w:eastAsia="標楷體"/>
          <w:color w:val="000000"/>
          <w:kern w:val="0"/>
          <w:sz w:val="32"/>
          <w:szCs w:val="26"/>
        </w:rPr>
      </w:pPr>
      <w:r w:rsidRPr="007338B5">
        <w:rPr>
          <w:rFonts w:eastAsia="標楷體"/>
          <w:b/>
          <w:color w:val="000000"/>
          <w:kern w:val="0"/>
          <w:sz w:val="32"/>
          <w:szCs w:val="26"/>
        </w:rPr>
        <w:t>有限政府</w:t>
      </w:r>
      <w:r w:rsidRPr="007338B5">
        <w:rPr>
          <w:rFonts w:eastAsia="標楷體"/>
          <w:b/>
          <w:color w:val="000000"/>
          <w:kern w:val="0"/>
          <w:sz w:val="32"/>
          <w:szCs w:val="26"/>
        </w:rPr>
        <w:t>(Limited Government)</w:t>
      </w:r>
      <w:r w:rsidRPr="007338B5">
        <w:rPr>
          <w:rFonts w:eastAsia="標楷體"/>
          <w:b/>
          <w:color w:val="000000"/>
          <w:kern w:val="0"/>
          <w:sz w:val="32"/>
          <w:szCs w:val="26"/>
        </w:rPr>
        <w:t>：</w:t>
      </w:r>
      <w:r w:rsidRPr="007338B5">
        <w:rPr>
          <w:rFonts w:eastAsia="標楷體"/>
          <w:color w:val="000000"/>
          <w:kern w:val="0"/>
          <w:sz w:val="32"/>
          <w:szCs w:val="26"/>
        </w:rPr>
        <w:t>台灣所得稅最高級距稅</w:t>
      </w:r>
      <w:r w:rsidRPr="007338B5">
        <w:rPr>
          <w:rFonts w:eastAsia="標楷體" w:hint="eastAsia"/>
          <w:color w:val="000000"/>
          <w:kern w:val="0"/>
          <w:sz w:val="32"/>
          <w:szCs w:val="26"/>
        </w:rPr>
        <w:t>率為</w:t>
      </w:r>
      <w:r w:rsidRPr="007338B5">
        <w:rPr>
          <w:rFonts w:eastAsia="標楷體"/>
          <w:color w:val="000000"/>
          <w:kern w:val="0"/>
          <w:sz w:val="32"/>
          <w:szCs w:val="26"/>
        </w:rPr>
        <w:t>40%</w:t>
      </w:r>
      <w:r w:rsidRPr="007338B5">
        <w:rPr>
          <w:rFonts w:eastAsia="標楷體" w:hint="eastAsia"/>
          <w:color w:val="000000"/>
          <w:kern w:val="0"/>
          <w:sz w:val="32"/>
          <w:szCs w:val="26"/>
        </w:rPr>
        <w:t>，最高營利所得稅已降至</w:t>
      </w:r>
      <w:r w:rsidRPr="007338B5">
        <w:rPr>
          <w:rFonts w:eastAsia="標楷體"/>
          <w:color w:val="000000"/>
          <w:kern w:val="0"/>
          <w:sz w:val="32"/>
          <w:szCs w:val="26"/>
        </w:rPr>
        <w:t>17%</w:t>
      </w:r>
      <w:r w:rsidRPr="007338B5">
        <w:rPr>
          <w:rFonts w:eastAsia="標楷體" w:hint="eastAsia"/>
          <w:color w:val="000000"/>
          <w:kern w:val="0"/>
          <w:sz w:val="32"/>
          <w:szCs w:val="26"/>
        </w:rPr>
        <w:t>，整體賦稅比率約為收入之</w:t>
      </w:r>
      <w:r w:rsidRPr="007338B5">
        <w:rPr>
          <w:rFonts w:eastAsia="標楷體" w:hint="eastAsia"/>
          <w:color w:val="000000"/>
          <w:kern w:val="0"/>
          <w:sz w:val="32"/>
          <w:szCs w:val="26"/>
        </w:rPr>
        <w:t>7.9</w:t>
      </w:r>
      <w:r w:rsidRPr="007338B5">
        <w:rPr>
          <w:rFonts w:eastAsia="標楷體"/>
          <w:color w:val="000000"/>
          <w:kern w:val="0"/>
          <w:sz w:val="32"/>
          <w:szCs w:val="26"/>
        </w:rPr>
        <w:t>%</w:t>
      </w:r>
      <w:r w:rsidRPr="007338B5">
        <w:rPr>
          <w:rFonts w:eastAsia="標楷體" w:hint="eastAsia"/>
          <w:color w:val="000000"/>
          <w:kern w:val="0"/>
          <w:sz w:val="32"/>
          <w:szCs w:val="26"/>
        </w:rPr>
        <w:t>；政府支出占</w:t>
      </w:r>
      <w:r w:rsidRPr="007338B5">
        <w:rPr>
          <w:rFonts w:eastAsia="標楷體" w:hint="eastAsia"/>
          <w:color w:val="000000"/>
          <w:kern w:val="0"/>
          <w:sz w:val="32"/>
          <w:szCs w:val="26"/>
        </w:rPr>
        <w:t>GDP</w:t>
      </w:r>
      <w:r w:rsidRPr="007338B5">
        <w:rPr>
          <w:rFonts w:eastAsia="標楷體" w:hint="eastAsia"/>
          <w:color w:val="000000"/>
          <w:kern w:val="0"/>
          <w:sz w:val="32"/>
          <w:szCs w:val="26"/>
        </w:rPr>
        <w:t>之</w:t>
      </w:r>
      <w:r w:rsidRPr="007338B5">
        <w:rPr>
          <w:rFonts w:eastAsia="標楷體" w:hint="eastAsia"/>
          <w:color w:val="000000"/>
          <w:kern w:val="0"/>
          <w:sz w:val="32"/>
          <w:szCs w:val="26"/>
        </w:rPr>
        <w:t>22.4</w:t>
      </w:r>
      <w:r w:rsidRPr="007338B5">
        <w:rPr>
          <w:rFonts w:eastAsia="標楷體"/>
          <w:color w:val="000000"/>
          <w:kern w:val="0"/>
          <w:sz w:val="32"/>
          <w:szCs w:val="26"/>
        </w:rPr>
        <w:t>%</w:t>
      </w:r>
      <w:r w:rsidRPr="007338B5">
        <w:rPr>
          <w:rFonts w:eastAsia="標楷體" w:hint="eastAsia"/>
          <w:color w:val="000000"/>
          <w:kern w:val="0"/>
          <w:sz w:val="32"/>
          <w:szCs w:val="26"/>
        </w:rPr>
        <w:t>，預算結餘為赤字，公債約占</w:t>
      </w:r>
      <w:r w:rsidRPr="007338B5">
        <w:rPr>
          <w:rFonts w:eastAsia="標楷體"/>
          <w:color w:val="000000"/>
          <w:kern w:val="0"/>
          <w:sz w:val="32"/>
          <w:szCs w:val="26"/>
        </w:rPr>
        <w:t>GDP</w:t>
      </w:r>
      <w:r w:rsidRPr="007338B5">
        <w:rPr>
          <w:rFonts w:eastAsia="標楷體" w:hint="eastAsia"/>
          <w:color w:val="000000"/>
          <w:kern w:val="0"/>
          <w:sz w:val="32"/>
          <w:szCs w:val="26"/>
        </w:rPr>
        <w:t>之</w:t>
      </w:r>
      <w:r w:rsidRPr="007338B5">
        <w:rPr>
          <w:rFonts w:eastAsia="標楷體" w:hint="eastAsia"/>
          <w:color w:val="000000"/>
          <w:kern w:val="0"/>
          <w:sz w:val="32"/>
          <w:szCs w:val="26"/>
        </w:rPr>
        <w:t>40</w:t>
      </w:r>
      <w:r w:rsidRPr="007338B5">
        <w:rPr>
          <w:rFonts w:eastAsia="標楷體"/>
          <w:color w:val="000000"/>
          <w:kern w:val="0"/>
          <w:sz w:val="32"/>
          <w:szCs w:val="26"/>
        </w:rPr>
        <w:t>%</w:t>
      </w:r>
      <w:r w:rsidRPr="007338B5">
        <w:rPr>
          <w:rFonts w:eastAsia="標楷體" w:hint="eastAsia"/>
          <w:color w:val="000000"/>
          <w:kern w:val="0"/>
          <w:sz w:val="32"/>
          <w:szCs w:val="26"/>
        </w:rPr>
        <w:t>。</w:t>
      </w:r>
    </w:p>
    <w:p w:rsidR="007338B5" w:rsidRPr="007338B5" w:rsidRDefault="007338B5" w:rsidP="00C84858">
      <w:pPr>
        <w:numPr>
          <w:ilvl w:val="0"/>
          <w:numId w:val="32"/>
        </w:numPr>
        <w:tabs>
          <w:tab w:val="left" w:pos="0"/>
        </w:tabs>
        <w:overflowPunct w:val="0"/>
        <w:autoSpaceDE w:val="0"/>
        <w:autoSpaceDN w:val="0"/>
        <w:spacing w:before="60"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財政自由度</w:t>
      </w:r>
      <w:r w:rsidRPr="007338B5">
        <w:rPr>
          <w:rFonts w:eastAsia="標楷體" w:hint="eastAsia"/>
          <w:color w:val="000000"/>
          <w:kern w:val="0"/>
          <w:sz w:val="32"/>
          <w:szCs w:val="26"/>
        </w:rPr>
        <w:t>(Fiscal Freedom)</w:t>
      </w:r>
      <w:r w:rsidRPr="007338B5">
        <w:rPr>
          <w:rFonts w:eastAsia="標楷體" w:hint="eastAsia"/>
          <w:color w:val="000000"/>
          <w:kern w:val="0"/>
          <w:sz w:val="32"/>
          <w:szCs w:val="26"/>
        </w:rPr>
        <w:t>：</w:t>
      </w:r>
      <w:r w:rsidRPr="007338B5">
        <w:rPr>
          <w:rFonts w:eastAsia="標楷體" w:hint="eastAsia"/>
          <w:color w:val="000000"/>
          <w:kern w:val="0"/>
          <w:sz w:val="32"/>
          <w:szCs w:val="26"/>
        </w:rPr>
        <w:t>80.5</w:t>
      </w:r>
      <w:r w:rsidRPr="007338B5">
        <w:rPr>
          <w:rFonts w:eastAsia="標楷體" w:hint="eastAsia"/>
          <w:color w:val="000000"/>
          <w:kern w:val="0"/>
          <w:sz w:val="32"/>
          <w:szCs w:val="26"/>
        </w:rPr>
        <w:t>分</w:t>
      </w:r>
      <w:r w:rsidRPr="007338B5">
        <w:rPr>
          <w:rFonts w:eastAsia="標楷體" w:hint="eastAsia"/>
          <w:color w:val="000000"/>
          <w:kern w:val="0"/>
          <w:sz w:val="32"/>
          <w:szCs w:val="26"/>
        </w:rPr>
        <w:t>(</w:t>
      </w:r>
      <w:r w:rsidRPr="007338B5">
        <w:rPr>
          <w:rFonts w:eastAsia="標楷體" w:hint="eastAsia"/>
          <w:color w:val="000000"/>
          <w:kern w:val="0"/>
          <w:sz w:val="32"/>
          <w:szCs w:val="26"/>
        </w:rPr>
        <w:t>進步</w:t>
      </w:r>
      <w:r w:rsidRPr="007338B5">
        <w:rPr>
          <w:rFonts w:eastAsia="標楷體" w:hint="eastAsia"/>
          <w:color w:val="000000"/>
          <w:kern w:val="0"/>
          <w:sz w:val="32"/>
          <w:szCs w:val="26"/>
        </w:rPr>
        <w:t>0.1</w:t>
      </w:r>
      <w:r w:rsidRPr="007338B5">
        <w:rPr>
          <w:rFonts w:eastAsia="標楷體" w:hint="eastAsia"/>
          <w:color w:val="000000"/>
          <w:kern w:val="0"/>
          <w:sz w:val="32"/>
          <w:szCs w:val="26"/>
        </w:rPr>
        <w:t>分</w:t>
      </w:r>
      <w:r w:rsidRPr="007338B5">
        <w:rPr>
          <w:rFonts w:eastAsia="標楷體" w:hint="eastAsia"/>
          <w:color w:val="000000"/>
          <w:kern w:val="0"/>
          <w:sz w:val="32"/>
          <w:szCs w:val="26"/>
        </w:rPr>
        <w:t>)</w:t>
      </w:r>
      <w:r w:rsidRPr="007338B5">
        <w:rPr>
          <w:rFonts w:eastAsia="標楷體" w:hint="eastAsia"/>
          <w:color w:val="000000"/>
          <w:kern w:val="0"/>
          <w:sz w:val="32"/>
          <w:szCs w:val="26"/>
        </w:rPr>
        <w:t>，第</w:t>
      </w:r>
      <w:r w:rsidRPr="007338B5">
        <w:rPr>
          <w:rFonts w:eastAsia="標楷體" w:hint="eastAsia"/>
          <w:color w:val="000000"/>
          <w:kern w:val="0"/>
          <w:sz w:val="32"/>
          <w:szCs w:val="26"/>
        </w:rPr>
        <w:t>72</w:t>
      </w:r>
      <w:r w:rsidRPr="007338B5">
        <w:rPr>
          <w:rFonts w:eastAsia="標楷體" w:hint="eastAsia"/>
          <w:color w:val="000000"/>
          <w:kern w:val="0"/>
          <w:sz w:val="32"/>
          <w:szCs w:val="26"/>
        </w:rPr>
        <w:t>名（進步</w:t>
      </w:r>
      <w:r w:rsidRPr="007338B5">
        <w:rPr>
          <w:rFonts w:eastAsia="標楷體" w:hint="eastAsia"/>
          <w:color w:val="000000"/>
          <w:kern w:val="0"/>
          <w:sz w:val="32"/>
          <w:szCs w:val="26"/>
        </w:rPr>
        <w:t>3</w:t>
      </w:r>
      <w:r w:rsidRPr="007338B5">
        <w:rPr>
          <w:rFonts w:eastAsia="標楷體" w:hint="eastAsia"/>
          <w:color w:val="000000"/>
          <w:kern w:val="0"/>
          <w:sz w:val="32"/>
          <w:szCs w:val="26"/>
        </w:rPr>
        <w:t>名）。</w:t>
      </w:r>
    </w:p>
    <w:p w:rsidR="007338B5" w:rsidRPr="007338B5" w:rsidRDefault="007338B5" w:rsidP="00C84858">
      <w:pPr>
        <w:numPr>
          <w:ilvl w:val="0"/>
          <w:numId w:val="32"/>
        </w:numPr>
        <w:tabs>
          <w:tab w:val="left" w:pos="0"/>
        </w:tabs>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政府支出</w:t>
      </w:r>
      <w:r w:rsidRPr="007338B5">
        <w:rPr>
          <w:rFonts w:eastAsia="標楷體" w:hint="eastAsia"/>
          <w:color w:val="000000"/>
          <w:kern w:val="0"/>
          <w:sz w:val="32"/>
          <w:szCs w:val="26"/>
        </w:rPr>
        <w:t>(Government Spending)</w:t>
      </w:r>
      <w:r w:rsidRPr="007338B5">
        <w:rPr>
          <w:rFonts w:eastAsia="標楷體" w:hint="eastAsia"/>
          <w:color w:val="000000"/>
          <w:kern w:val="0"/>
          <w:sz w:val="32"/>
          <w:szCs w:val="26"/>
        </w:rPr>
        <w:t>：</w:t>
      </w:r>
      <w:r w:rsidRPr="007338B5">
        <w:rPr>
          <w:rFonts w:eastAsia="標楷體" w:hint="eastAsia"/>
          <w:color w:val="000000"/>
          <w:kern w:val="0"/>
          <w:sz w:val="32"/>
          <w:szCs w:val="26"/>
        </w:rPr>
        <w:t>84.9</w:t>
      </w:r>
      <w:r w:rsidRPr="007338B5">
        <w:rPr>
          <w:rFonts w:eastAsia="標楷體" w:hint="eastAsia"/>
          <w:color w:val="000000"/>
          <w:kern w:val="0"/>
          <w:sz w:val="32"/>
          <w:szCs w:val="26"/>
        </w:rPr>
        <w:t>分</w:t>
      </w:r>
      <w:r w:rsidRPr="007338B5">
        <w:rPr>
          <w:rFonts w:eastAsia="標楷體" w:hint="eastAsia"/>
          <w:color w:val="000000"/>
          <w:kern w:val="0"/>
          <w:sz w:val="32"/>
          <w:szCs w:val="26"/>
        </w:rPr>
        <w:t>(</w:t>
      </w:r>
      <w:r w:rsidRPr="007338B5">
        <w:rPr>
          <w:rFonts w:eastAsia="標楷體" w:hint="eastAsia"/>
          <w:color w:val="000000"/>
          <w:kern w:val="0"/>
          <w:sz w:val="32"/>
          <w:szCs w:val="26"/>
        </w:rPr>
        <w:t>退步</w:t>
      </w:r>
      <w:r w:rsidRPr="007338B5">
        <w:rPr>
          <w:rFonts w:eastAsia="標楷體" w:hint="eastAsia"/>
          <w:color w:val="000000"/>
          <w:kern w:val="0"/>
          <w:sz w:val="32"/>
          <w:szCs w:val="26"/>
        </w:rPr>
        <w:t>7.4</w:t>
      </w:r>
      <w:r w:rsidRPr="007338B5">
        <w:rPr>
          <w:rFonts w:eastAsia="標楷體" w:hint="eastAsia"/>
          <w:color w:val="000000"/>
          <w:kern w:val="0"/>
          <w:sz w:val="32"/>
          <w:szCs w:val="26"/>
        </w:rPr>
        <w:t>分</w:t>
      </w:r>
      <w:r w:rsidRPr="007338B5">
        <w:rPr>
          <w:rFonts w:eastAsia="標楷體" w:hint="eastAsia"/>
          <w:color w:val="000000"/>
          <w:kern w:val="0"/>
          <w:sz w:val="32"/>
          <w:szCs w:val="26"/>
        </w:rPr>
        <w:t>)</w:t>
      </w:r>
      <w:r w:rsidRPr="007338B5">
        <w:rPr>
          <w:rFonts w:eastAsia="標楷體" w:hint="eastAsia"/>
          <w:color w:val="000000"/>
          <w:kern w:val="0"/>
          <w:sz w:val="32"/>
          <w:szCs w:val="26"/>
        </w:rPr>
        <w:t>，第</w:t>
      </w:r>
      <w:r w:rsidRPr="007338B5">
        <w:rPr>
          <w:rFonts w:eastAsia="標楷體" w:hint="eastAsia"/>
          <w:color w:val="000000"/>
          <w:kern w:val="0"/>
          <w:sz w:val="32"/>
          <w:szCs w:val="26"/>
        </w:rPr>
        <w:t>26</w:t>
      </w:r>
      <w:r w:rsidRPr="007338B5">
        <w:rPr>
          <w:rFonts w:eastAsia="標楷體" w:hint="eastAsia"/>
          <w:color w:val="000000"/>
          <w:kern w:val="0"/>
          <w:sz w:val="32"/>
          <w:szCs w:val="26"/>
        </w:rPr>
        <w:t>名（退步</w:t>
      </w:r>
      <w:r w:rsidRPr="007338B5">
        <w:rPr>
          <w:rFonts w:eastAsia="標楷體" w:hint="eastAsia"/>
          <w:color w:val="000000"/>
          <w:kern w:val="0"/>
          <w:sz w:val="32"/>
          <w:szCs w:val="26"/>
        </w:rPr>
        <w:t>18</w:t>
      </w:r>
      <w:r w:rsidRPr="007338B5">
        <w:rPr>
          <w:rFonts w:eastAsia="標楷體" w:hint="eastAsia"/>
          <w:color w:val="000000"/>
          <w:kern w:val="0"/>
          <w:sz w:val="32"/>
          <w:szCs w:val="26"/>
        </w:rPr>
        <w:t>名）。</w:t>
      </w:r>
    </w:p>
    <w:p w:rsidR="007338B5" w:rsidRPr="007338B5" w:rsidRDefault="007338B5" w:rsidP="00C84858">
      <w:pPr>
        <w:numPr>
          <w:ilvl w:val="0"/>
          <w:numId w:val="20"/>
        </w:numPr>
        <w:overflowPunct w:val="0"/>
        <w:autoSpaceDE w:val="0"/>
        <w:autoSpaceDN w:val="0"/>
        <w:spacing w:before="120" w:line="520" w:lineRule="exact"/>
        <w:jc w:val="both"/>
        <w:textAlignment w:val="center"/>
        <w:outlineLvl w:val="6"/>
        <w:rPr>
          <w:rFonts w:eastAsia="標楷體"/>
          <w:color w:val="000000"/>
          <w:kern w:val="0"/>
          <w:sz w:val="32"/>
          <w:szCs w:val="26"/>
        </w:rPr>
      </w:pPr>
      <w:r w:rsidRPr="007338B5">
        <w:rPr>
          <w:rFonts w:eastAsia="標楷體" w:hint="eastAsia"/>
          <w:b/>
          <w:color w:val="000000"/>
          <w:kern w:val="0"/>
          <w:sz w:val="32"/>
          <w:szCs w:val="26"/>
        </w:rPr>
        <w:t>法規效率</w:t>
      </w:r>
      <w:r w:rsidRPr="007338B5">
        <w:rPr>
          <w:rFonts w:eastAsia="標楷體" w:hint="eastAsia"/>
          <w:b/>
          <w:color w:val="000000"/>
          <w:kern w:val="0"/>
          <w:sz w:val="32"/>
          <w:szCs w:val="26"/>
        </w:rPr>
        <w:t>(Regulatory Efficiency)</w:t>
      </w:r>
      <w:r w:rsidRPr="007338B5">
        <w:rPr>
          <w:rFonts w:eastAsia="標楷體" w:hint="eastAsia"/>
          <w:b/>
          <w:color w:val="000000"/>
          <w:kern w:val="0"/>
          <w:sz w:val="32"/>
          <w:szCs w:val="26"/>
        </w:rPr>
        <w:t>：</w:t>
      </w:r>
      <w:r w:rsidRPr="007338B5">
        <w:rPr>
          <w:rFonts w:eastAsia="標楷體" w:hint="eastAsia"/>
          <w:color w:val="000000"/>
          <w:kern w:val="0"/>
          <w:sz w:val="32"/>
          <w:szCs w:val="26"/>
        </w:rPr>
        <w:t>有效率的法規環境使台灣整體商業自由受到良好的保護，近年來持續簡化程序，開辦企業無最低資本額限制，並僅需</w:t>
      </w:r>
      <w:r w:rsidRPr="007338B5">
        <w:rPr>
          <w:rFonts w:eastAsia="標楷體" w:hint="eastAsia"/>
          <w:color w:val="000000"/>
          <w:kern w:val="0"/>
          <w:sz w:val="32"/>
          <w:szCs w:val="26"/>
        </w:rPr>
        <w:t>3</w:t>
      </w:r>
      <w:r w:rsidRPr="007338B5">
        <w:rPr>
          <w:rFonts w:eastAsia="標楷體" w:hint="eastAsia"/>
          <w:color w:val="000000"/>
          <w:kern w:val="0"/>
          <w:sz w:val="32"/>
          <w:szCs w:val="26"/>
        </w:rPr>
        <w:t>道程序；勞動市場仍然缺乏彈性；物價穩定方面控制得宜。</w:t>
      </w:r>
    </w:p>
    <w:p w:rsidR="007338B5" w:rsidRPr="007338B5" w:rsidRDefault="007338B5" w:rsidP="00C84858">
      <w:pPr>
        <w:numPr>
          <w:ilvl w:val="0"/>
          <w:numId w:val="30"/>
        </w:numPr>
        <w:tabs>
          <w:tab w:val="left" w:pos="0"/>
        </w:tabs>
        <w:overflowPunct w:val="0"/>
        <w:autoSpaceDE w:val="0"/>
        <w:autoSpaceDN w:val="0"/>
        <w:spacing w:before="60"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經商自由度</w:t>
      </w:r>
      <w:r w:rsidRPr="007338B5">
        <w:rPr>
          <w:rFonts w:eastAsia="標楷體" w:hint="eastAsia"/>
          <w:color w:val="000000"/>
          <w:kern w:val="0"/>
          <w:sz w:val="32"/>
          <w:szCs w:val="26"/>
        </w:rPr>
        <w:t>(Business Freedom)</w:t>
      </w:r>
      <w:r w:rsidRPr="007338B5">
        <w:rPr>
          <w:rFonts w:eastAsia="標楷體" w:hint="eastAsia"/>
          <w:color w:val="000000"/>
          <w:kern w:val="0"/>
          <w:sz w:val="32"/>
          <w:szCs w:val="26"/>
        </w:rPr>
        <w:t>：</w:t>
      </w:r>
      <w:r w:rsidRPr="007338B5">
        <w:rPr>
          <w:rFonts w:eastAsia="標楷體" w:hint="eastAsia"/>
          <w:color w:val="000000"/>
          <w:kern w:val="0"/>
          <w:sz w:val="32"/>
          <w:szCs w:val="26"/>
        </w:rPr>
        <w:t>94.3</w:t>
      </w:r>
      <w:r w:rsidRPr="007338B5">
        <w:rPr>
          <w:rFonts w:eastAsia="標楷體" w:hint="eastAsia"/>
          <w:color w:val="000000"/>
          <w:kern w:val="0"/>
          <w:sz w:val="32"/>
          <w:szCs w:val="26"/>
        </w:rPr>
        <w:t>分</w:t>
      </w:r>
      <w:r w:rsidRPr="007338B5">
        <w:rPr>
          <w:rFonts w:eastAsia="標楷體" w:hint="eastAsia"/>
          <w:color w:val="000000"/>
          <w:kern w:val="0"/>
          <w:sz w:val="32"/>
          <w:szCs w:val="26"/>
        </w:rPr>
        <w:t>(</w:t>
      </w:r>
      <w:r w:rsidRPr="007338B5">
        <w:rPr>
          <w:rFonts w:eastAsia="標楷體" w:hint="eastAsia"/>
          <w:color w:val="000000"/>
          <w:kern w:val="0"/>
          <w:sz w:val="32"/>
          <w:szCs w:val="26"/>
        </w:rPr>
        <w:t>進步</w:t>
      </w:r>
      <w:r w:rsidRPr="007338B5">
        <w:rPr>
          <w:rFonts w:eastAsia="標楷體" w:hint="eastAsia"/>
          <w:color w:val="000000"/>
          <w:kern w:val="0"/>
          <w:sz w:val="32"/>
          <w:szCs w:val="26"/>
        </w:rPr>
        <w:t>5.8</w:t>
      </w:r>
      <w:r w:rsidRPr="007338B5">
        <w:rPr>
          <w:rFonts w:eastAsia="標楷體" w:hint="eastAsia"/>
          <w:color w:val="000000"/>
          <w:kern w:val="0"/>
          <w:sz w:val="32"/>
          <w:szCs w:val="26"/>
        </w:rPr>
        <w:t>分</w:t>
      </w:r>
      <w:r w:rsidRPr="007338B5">
        <w:rPr>
          <w:rFonts w:eastAsia="標楷體" w:hint="eastAsia"/>
          <w:color w:val="000000"/>
          <w:kern w:val="0"/>
          <w:sz w:val="32"/>
          <w:szCs w:val="26"/>
        </w:rPr>
        <w:t>)</w:t>
      </w:r>
      <w:r w:rsidRPr="007338B5">
        <w:rPr>
          <w:rFonts w:eastAsia="標楷體" w:hint="eastAsia"/>
          <w:color w:val="000000"/>
          <w:kern w:val="0"/>
          <w:sz w:val="32"/>
          <w:szCs w:val="26"/>
        </w:rPr>
        <w:t>，第</w:t>
      </w:r>
      <w:r w:rsidRPr="007338B5">
        <w:rPr>
          <w:rFonts w:eastAsia="標楷體" w:hint="eastAsia"/>
          <w:color w:val="000000"/>
          <w:kern w:val="0"/>
          <w:sz w:val="32"/>
          <w:szCs w:val="26"/>
        </w:rPr>
        <w:t>7</w:t>
      </w:r>
      <w:r w:rsidRPr="007338B5">
        <w:rPr>
          <w:rFonts w:eastAsia="標楷體" w:hint="eastAsia"/>
          <w:color w:val="000000"/>
          <w:kern w:val="0"/>
          <w:sz w:val="32"/>
          <w:szCs w:val="26"/>
        </w:rPr>
        <w:t>名（進步</w:t>
      </w:r>
      <w:r w:rsidRPr="007338B5">
        <w:rPr>
          <w:rFonts w:eastAsia="標楷體" w:hint="eastAsia"/>
          <w:color w:val="000000"/>
          <w:kern w:val="0"/>
          <w:sz w:val="32"/>
          <w:szCs w:val="26"/>
        </w:rPr>
        <w:t>12</w:t>
      </w:r>
      <w:r w:rsidRPr="007338B5">
        <w:rPr>
          <w:rFonts w:eastAsia="標楷體" w:hint="eastAsia"/>
          <w:color w:val="000000"/>
          <w:kern w:val="0"/>
          <w:sz w:val="32"/>
          <w:szCs w:val="26"/>
        </w:rPr>
        <w:t>名）。</w:t>
      </w:r>
    </w:p>
    <w:p w:rsidR="007338B5" w:rsidRPr="007338B5" w:rsidRDefault="007338B5" w:rsidP="00C84858">
      <w:pPr>
        <w:numPr>
          <w:ilvl w:val="0"/>
          <w:numId w:val="30"/>
        </w:numPr>
        <w:tabs>
          <w:tab w:val="left" w:pos="0"/>
        </w:tabs>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lastRenderedPageBreak/>
        <w:t>勞動自由度</w:t>
      </w:r>
      <w:r w:rsidRPr="007338B5">
        <w:rPr>
          <w:rFonts w:eastAsia="標楷體" w:hint="eastAsia"/>
          <w:color w:val="000000"/>
          <w:kern w:val="0"/>
          <w:sz w:val="32"/>
          <w:szCs w:val="26"/>
        </w:rPr>
        <w:t>(Labor Freedom)</w:t>
      </w:r>
      <w:r w:rsidRPr="007338B5">
        <w:rPr>
          <w:rFonts w:eastAsia="標楷體" w:hint="eastAsia"/>
          <w:color w:val="000000"/>
          <w:kern w:val="0"/>
          <w:sz w:val="32"/>
          <w:szCs w:val="26"/>
        </w:rPr>
        <w:t>：</w:t>
      </w:r>
      <w:r w:rsidRPr="007338B5">
        <w:rPr>
          <w:rFonts w:eastAsia="標楷體" w:hint="eastAsia"/>
          <w:color w:val="000000"/>
          <w:kern w:val="0"/>
          <w:sz w:val="32"/>
          <w:szCs w:val="26"/>
        </w:rPr>
        <w:t>53.3</w:t>
      </w:r>
      <w:r w:rsidRPr="007338B5">
        <w:rPr>
          <w:rFonts w:eastAsia="標楷體" w:hint="eastAsia"/>
          <w:color w:val="000000"/>
          <w:kern w:val="0"/>
          <w:sz w:val="32"/>
          <w:szCs w:val="26"/>
        </w:rPr>
        <w:t>分</w:t>
      </w:r>
      <w:r w:rsidRPr="007338B5">
        <w:rPr>
          <w:rFonts w:eastAsia="標楷體" w:hint="eastAsia"/>
          <w:color w:val="000000"/>
          <w:kern w:val="0"/>
          <w:sz w:val="32"/>
          <w:szCs w:val="26"/>
        </w:rPr>
        <w:t>(</w:t>
      </w:r>
      <w:r w:rsidRPr="007338B5">
        <w:rPr>
          <w:rFonts w:eastAsia="標楷體" w:hint="eastAsia"/>
          <w:color w:val="000000"/>
          <w:kern w:val="0"/>
          <w:sz w:val="32"/>
          <w:szCs w:val="26"/>
        </w:rPr>
        <w:t>進步</w:t>
      </w:r>
      <w:r w:rsidRPr="007338B5">
        <w:rPr>
          <w:rFonts w:eastAsia="標楷體" w:hint="eastAsia"/>
          <w:color w:val="000000"/>
          <w:kern w:val="0"/>
          <w:sz w:val="32"/>
          <w:szCs w:val="26"/>
        </w:rPr>
        <w:t>6.7</w:t>
      </w:r>
      <w:r w:rsidRPr="007338B5">
        <w:rPr>
          <w:rFonts w:eastAsia="標楷體" w:hint="eastAsia"/>
          <w:color w:val="000000"/>
          <w:kern w:val="0"/>
          <w:sz w:val="32"/>
          <w:szCs w:val="26"/>
        </w:rPr>
        <w:t>分</w:t>
      </w:r>
      <w:r w:rsidRPr="007338B5">
        <w:rPr>
          <w:rFonts w:eastAsia="標楷體" w:hint="eastAsia"/>
          <w:color w:val="000000"/>
          <w:kern w:val="0"/>
          <w:sz w:val="32"/>
          <w:szCs w:val="26"/>
        </w:rPr>
        <w:t>)</w:t>
      </w:r>
      <w:r w:rsidRPr="007338B5">
        <w:rPr>
          <w:rFonts w:eastAsia="標楷體" w:hint="eastAsia"/>
          <w:color w:val="000000"/>
          <w:kern w:val="0"/>
          <w:sz w:val="32"/>
          <w:szCs w:val="26"/>
        </w:rPr>
        <w:t>，第</w:t>
      </w:r>
      <w:r w:rsidRPr="007338B5">
        <w:rPr>
          <w:rFonts w:eastAsia="標楷體" w:hint="eastAsia"/>
          <w:color w:val="000000"/>
          <w:kern w:val="0"/>
          <w:sz w:val="32"/>
          <w:szCs w:val="26"/>
        </w:rPr>
        <w:t>121</w:t>
      </w:r>
      <w:r w:rsidRPr="007338B5">
        <w:rPr>
          <w:rFonts w:eastAsia="標楷體" w:hint="eastAsia"/>
          <w:color w:val="000000"/>
          <w:kern w:val="0"/>
          <w:sz w:val="32"/>
          <w:szCs w:val="26"/>
        </w:rPr>
        <w:t>名（進步</w:t>
      </w:r>
      <w:r w:rsidRPr="007338B5">
        <w:rPr>
          <w:rFonts w:eastAsia="標楷體" w:hint="eastAsia"/>
          <w:color w:val="000000"/>
          <w:kern w:val="0"/>
          <w:sz w:val="32"/>
          <w:szCs w:val="26"/>
        </w:rPr>
        <w:t>21</w:t>
      </w:r>
      <w:r w:rsidRPr="007338B5">
        <w:rPr>
          <w:rFonts w:eastAsia="標楷體" w:hint="eastAsia"/>
          <w:color w:val="000000"/>
          <w:kern w:val="0"/>
          <w:sz w:val="32"/>
          <w:szCs w:val="26"/>
        </w:rPr>
        <w:t>名）。</w:t>
      </w:r>
    </w:p>
    <w:p w:rsidR="007338B5" w:rsidRPr="007338B5" w:rsidRDefault="007338B5" w:rsidP="00C84858">
      <w:pPr>
        <w:numPr>
          <w:ilvl w:val="0"/>
          <w:numId w:val="30"/>
        </w:numPr>
        <w:tabs>
          <w:tab w:val="left" w:pos="0"/>
        </w:tabs>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貨幣自由度</w:t>
      </w:r>
      <w:r w:rsidRPr="007338B5">
        <w:rPr>
          <w:rFonts w:eastAsia="標楷體" w:hint="eastAsia"/>
          <w:color w:val="000000"/>
          <w:kern w:val="0"/>
          <w:sz w:val="32"/>
          <w:szCs w:val="26"/>
        </w:rPr>
        <w:t>(Monetary Freedom)</w:t>
      </w:r>
      <w:r w:rsidRPr="007338B5">
        <w:rPr>
          <w:rFonts w:eastAsia="標楷體" w:hint="eastAsia"/>
          <w:color w:val="000000"/>
          <w:kern w:val="0"/>
          <w:sz w:val="32"/>
          <w:szCs w:val="26"/>
        </w:rPr>
        <w:t>：</w:t>
      </w:r>
      <w:r w:rsidRPr="007338B5">
        <w:rPr>
          <w:rFonts w:eastAsia="標楷體" w:hint="eastAsia"/>
          <w:color w:val="000000"/>
          <w:kern w:val="0"/>
          <w:sz w:val="32"/>
          <w:szCs w:val="26"/>
        </w:rPr>
        <w:t>82.9</w:t>
      </w:r>
      <w:r w:rsidRPr="007338B5">
        <w:rPr>
          <w:rFonts w:eastAsia="標楷體" w:hint="eastAsia"/>
          <w:color w:val="000000"/>
          <w:kern w:val="0"/>
          <w:sz w:val="32"/>
          <w:szCs w:val="26"/>
        </w:rPr>
        <w:t>分</w:t>
      </w:r>
      <w:r w:rsidRPr="007338B5">
        <w:rPr>
          <w:rFonts w:eastAsia="標楷體" w:hint="eastAsia"/>
          <w:color w:val="000000"/>
          <w:kern w:val="0"/>
          <w:sz w:val="32"/>
          <w:szCs w:val="26"/>
        </w:rPr>
        <w:t>(</w:t>
      </w:r>
      <w:r w:rsidRPr="007338B5">
        <w:rPr>
          <w:rFonts w:eastAsia="標楷體" w:hint="eastAsia"/>
          <w:color w:val="000000"/>
          <w:kern w:val="0"/>
          <w:sz w:val="32"/>
          <w:szCs w:val="26"/>
        </w:rPr>
        <w:t>退步</w:t>
      </w:r>
      <w:r w:rsidRPr="007338B5">
        <w:rPr>
          <w:rFonts w:eastAsia="標楷體" w:hint="eastAsia"/>
          <w:color w:val="000000"/>
          <w:kern w:val="0"/>
          <w:sz w:val="32"/>
          <w:szCs w:val="26"/>
        </w:rPr>
        <w:t>0.2</w:t>
      </w:r>
      <w:r w:rsidRPr="007338B5">
        <w:rPr>
          <w:rFonts w:eastAsia="標楷體" w:hint="eastAsia"/>
          <w:color w:val="000000"/>
          <w:kern w:val="0"/>
          <w:sz w:val="32"/>
          <w:szCs w:val="26"/>
        </w:rPr>
        <w:t>分</w:t>
      </w:r>
      <w:r w:rsidRPr="007338B5">
        <w:rPr>
          <w:rFonts w:eastAsia="標楷體" w:hint="eastAsia"/>
          <w:color w:val="000000"/>
          <w:kern w:val="0"/>
          <w:sz w:val="32"/>
          <w:szCs w:val="26"/>
        </w:rPr>
        <w:t>)</w:t>
      </w:r>
      <w:r w:rsidRPr="007338B5">
        <w:rPr>
          <w:rFonts w:eastAsia="標楷體" w:hint="eastAsia"/>
          <w:color w:val="000000"/>
          <w:kern w:val="0"/>
          <w:sz w:val="32"/>
          <w:szCs w:val="26"/>
        </w:rPr>
        <w:t>，第</w:t>
      </w:r>
      <w:r w:rsidRPr="007338B5">
        <w:rPr>
          <w:rFonts w:eastAsia="標楷體" w:hint="eastAsia"/>
          <w:color w:val="000000"/>
          <w:kern w:val="0"/>
          <w:sz w:val="32"/>
          <w:szCs w:val="26"/>
        </w:rPr>
        <w:t>13</w:t>
      </w:r>
      <w:r w:rsidRPr="007338B5">
        <w:rPr>
          <w:rFonts w:eastAsia="標楷體" w:hint="eastAsia"/>
          <w:color w:val="000000"/>
          <w:kern w:val="0"/>
          <w:sz w:val="32"/>
          <w:szCs w:val="26"/>
        </w:rPr>
        <w:t>名（進步</w:t>
      </w:r>
      <w:r w:rsidRPr="007338B5">
        <w:rPr>
          <w:rFonts w:eastAsia="標楷體" w:hint="eastAsia"/>
          <w:color w:val="000000"/>
          <w:kern w:val="0"/>
          <w:sz w:val="32"/>
          <w:szCs w:val="26"/>
        </w:rPr>
        <w:t>5</w:t>
      </w:r>
      <w:r w:rsidRPr="007338B5">
        <w:rPr>
          <w:rFonts w:eastAsia="標楷體" w:hint="eastAsia"/>
          <w:color w:val="000000"/>
          <w:kern w:val="0"/>
          <w:sz w:val="32"/>
          <w:szCs w:val="26"/>
        </w:rPr>
        <w:t>名）。</w:t>
      </w:r>
    </w:p>
    <w:p w:rsidR="007338B5" w:rsidRPr="007338B5" w:rsidRDefault="007338B5" w:rsidP="00C84858">
      <w:pPr>
        <w:numPr>
          <w:ilvl w:val="0"/>
          <w:numId w:val="20"/>
        </w:numPr>
        <w:overflowPunct w:val="0"/>
        <w:autoSpaceDE w:val="0"/>
        <w:autoSpaceDN w:val="0"/>
        <w:spacing w:before="240" w:line="520" w:lineRule="exact"/>
        <w:jc w:val="both"/>
        <w:textAlignment w:val="center"/>
        <w:outlineLvl w:val="6"/>
        <w:rPr>
          <w:rFonts w:eastAsia="標楷體"/>
          <w:color w:val="000000"/>
          <w:kern w:val="0"/>
          <w:sz w:val="32"/>
          <w:szCs w:val="26"/>
        </w:rPr>
      </w:pPr>
      <w:r w:rsidRPr="007338B5">
        <w:rPr>
          <w:rFonts w:eastAsia="標楷體" w:hint="eastAsia"/>
          <w:b/>
          <w:color w:val="000000"/>
          <w:kern w:val="0"/>
          <w:sz w:val="32"/>
          <w:szCs w:val="26"/>
        </w:rPr>
        <w:t>市場開放</w:t>
      </w:r>
      <w:r w:rsidRPr="007338B5">
        <w:rPr>
          <w:rFonts w:eastAsia="標楷體" w:hint="eastAsia"/>
          <w:b/>
          <w:color w:val="000000"/>
          <w:kern w:val="0"/>
          <w:sz w:val="32"/>
          <w:szCs w:val="26"/>
        </w:rPr>
        <w:t>(Open Markets)</w:t>
      </w:r>
      <w:r w:rsidRPr="007338B5">
        <w:rPr>
          <w:rFonts w:eastAsia="標楷體" w:hint="eastAsia"/>
          <w:b/>
          <w:color w:val="000000"/>
          <w:kern w:val="0"/>
          <w:sz w:val="32"/>
          <w:szCs w:val="26"/>
        </w:rPr>
        <w:t>：</w:t>
      </w:r>
      <w:r w:rsidRPr="007338B5">
        <w:rPr>
          <w:rFonts w:eastAsia="標楷體" w:hint="eastAsia"/>
          <w:color w:val="000000"/>
          <w:kern w:val="0"/>
          <w:sz w:val="32"/>
          <w:szCs w:val="26"/>
        </w:rPr>
        <w:t>台灣平均關稅稅率為</w:t>
      </w:r>
      <w:r w:rsidRPr="007338B5">
        <w:rPr>
          <w:rFonts w:eastAsia="標楷體"/>
          <w:color w:val="000000"/>
          <w:kern w:val="0"/>
          <w:sz w:val="32"/>
          <w:szCs w:val="26"/>
        </w:rPr>
        <w:t>2.5%</w:t>
      </w:r>
      <w:r w:rsidRPr="007338B5">
        <w:rPr>
          <w:rFonts w:eastAsia="標楷體" w:hint="eastAsia"/>
          <w:color w:val="000000"/>
          <w:kern w:val="0"/>
          <w:sz w:val="32"/>
          <w:szCs w:val="26"/>
        </w:rPr>
        <w:t>，頗具競爭力，惟對農產品及部份服務業進口的非關稅貿易障礙增加貿易成本；台灣對外資採取歡迎的態度，並且擁有透明及有效率的投資環境；國內金融業不斷茁壯，並能夠提供廣泛的金融工具及服務，惟仍受到政府的干預。</w:t>
      </w:r>
    </w:p>
    <w:p w:rsidR="007338B5" w:rsidRPr="007338B5" w:rsidRDefault="007338B5" w:rsidP="00C84858">
      <w:pPr>
        <w:numPr>
          <w:ilvl w:val="0"/>
          <w:numId w:val="31"/>
        </w:numPr>
        <w:tabs>
          <w:tab w:val="left" w:pos="0"/>
        </w:tabs>
        <w:overflowPunct w:val="0"/>
        <w:autoSpaceDE w:val="0"/>
        <w:autoSpaceDN w:val="0"/>
        <w:spacing w:before="60"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貿易自由度</w:t>
      </w:r>
      <w:r w:rsidRPr="007338B5">
        <w:rPr>
          <w:rFonts w:eastAsia="標楷體" w:hint="eastAsia"/>
          <w:color w:val="000000"/>
          <w:kern w:val="0"/>
          <w:sz w:val="32"/>
          <w:szCs w:val="26"/>
        </w:rPr>
        <w:t>(Trade Freedom)</w:t>
      </w:r>
      <w:r w:rsidRPr="007338B5">
        <w:rPr>
          <w:rFonts w:eastAsia="標楷體" w:hint="eastAsia"/>
          <w:color w:val="000000"/>
          <w:kern w:val="0"/>
          <w:sz w:val="32"/>
          <w:szCs w:val="26"/>
        </w:rPr>
        <w:t>：</w:t>
      </w:r>
      <w:r w:rsidRPr="007338B5">
        <w:rPr>
          <w:rFonts w:eastAsia="標楷體" w:hint="eastAsia"/>
          <w:color w:val="000000"/>
          <w:kern w:val="0"/>
          <w:sz w:val="32"/>
          <w:szCs w:val="26"/>
        </w:rPr>
        <w:t>85.0</w:t>
      </w:r>
      <w:r w:rsidRPr="007338B5">
        <w:rPr>
          <w:rFonts w:eastAsia="標楷體" w:hint="eastAsia"/>
          <w:color w:val="000000"/>
          <w:kern w:val="0"/>
          <w:sz w:val="32"/>
          <w:szCs w:val="26"/>
        </w:rPr>
        <w:t>分</w:t>
      </w:r>
      <w:r w:rsidRPr="007338B5">
        <w:rPr>
          <w:rFonts w:eastAsia="標楷體" w:hint="eastAsia"/>
          <w:color w:val="000000"/>
          <w:kern w:val="0"/>
          <w:sz w:val="32"/>
          <w:szCs w:val="26"/>
        </w:rPr>
        <w:t>(</w:t>
      </w:r>
      <w:r w:rsidRPr="007338B5">
        <w:rPr>
          <w:rFonts w:eastAsia="標楷體" w:hint="eastAsia"/>
          <w:color w:val="000000"/>
          <w:kern w:val="0"/>
          <w:sz w:val="32"/>
          <w:szCs w:val="26"/>
        </w:rPr>
        <w:t>持平</w:t>
      </w:r>
      <w:r w:rsidRPr="007338B5">
        <w:rPr>
          <w:rFonts w:eastAsia="標楷體" w:hint="eastAsia"/>
          <w:color w:val="000000"/>
          <w:kern w:val="0"/>
          <w:sz w:val="32"/>
          <w:szCs w:val="26"/>
        </w:rPr>
        <w:t>)</w:t>
      </w:r>
      <w:r w:rsidRPr="007338B5">
        <w:rPr>
          <w:rFonts w:eastAsia="標楷體" w:hint="eastAsia"/>
          <w:color w:val="000000"/>
          <w:kern w:val="0"/>
          <w:sz w:val="32"/>
          <w:szCs w:val="26"/>
        </w:rPr>
        <w:t>，第</w:t>
      </w:r>
      <w:r w:rsidRPr="007338B5">
        <w:rPr>
          <w:rFonts w:eastAsia="標楷體" w:hint="eastAsia"/>
          <w:color w:val="000000"/>
          <w:kern w:val="0"/>
          <w:sz w:val="32"/>
          <w:szCs w:val="26"/>
        </w:rPr>
        <w:t>44</w:t>
      </w:r>
      <w:r w:rsidRPr="007338B5">
        <w:rPr>
          <w:rFonts w:eastAsia="標楷體" w:hint="eastAsia"/>
          <w:color w:val="000000"/>
          <w:kern w:val="0"/>
          <w:sz w:val="32"/>
          <w:szCs w:val="26"/>
        </w:rPr>
        <w:t>名（退步</w:t>
      </w:r>
      <w:r w:rsidRPr="007338B5">
        <w:rPr>
          <w:rFonts w:eastAsia="標楷體" w:hint="eastAsia"/>
          <w:color w:val="000000"/>
          <w:kern w:val="0"/>
          <w:sz w:val="32"/>
          <w:szCs w:val="26"/>
        </w:rPr>
        <w:t>1</w:t>
      </w:r>
      <w:r w:rsidRPr="007338B5">
        <w:rPr>
          <w:rFonts w:eastAsia="標楷體" w:hint="eastAsia"/>
          <w:color w:val="000000"/>
          <w:kern w:val="0"/>
          <w:sz w:val="32"/>
          <w:szCs w:val="26"/>
        </w:rPr>
        <w:t>名）。</w:t>
      </w:r>
    </w:p>
    <w:p w:rsidR="007338B5" w:rsidRPr="007338B5" w:rsidRDefault="007338B5" w:rsidP="00C84858">
      <w:pPr>
        <w:numPr>
          <w:ilvl w:val="0"/>
          <w:numId w:val="31"/>
        </w:numPr>
        <w:tabs>
          <w:tab w:val="left" w:pos="0"/>
        </w:tabs>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投資自由度</w:t>
      </w:r>
      <w:r w:rsidRPr="007338B5">
        <w:rPr>
          <w:rFonts w:eastAsia="標楷體" w:hint="eastAsia"/>
          <w:color w:val="000000"/>
          <w:kern w:val="0"/>
          <w:sz w:val="32"/>
          <w:szCs w:val="26"/>
        </w:rPr>
        <w:t>(Investment Freedom)</w:t>
      </w:r>
      <w:r w:rsidRPr="007338B5">
        <w:rPr>
          <w:rFonts w:eastAsia="標楷體" w:hint="eastAsia"/>
          <w:color w:val="000000"/>
          <w:kern w:val="0"/>
          <w:sz w:val="32"/>
          <w:szCs w:val="26"/>
        </w:rPr>
        <w:t>：</w:t>
      </w:r>
      <w:r w:rsidRPr="007338B5">
        <w:rPr>
          <w:rFonts w:eastAsia="標楷體" w:hint="eastAsia"/>
          <w:color w:val="000000"/>
          <w:kern w:val="0"/>
          <w:sz w:val="32"/>
          <w:szCs w:val="26"/>
        </w:rPr>
        <w:t>65.0</w:t>
      </w:r>
      <w:r w:rsidRPr="007338B5">
        <w:rPr>
          <w:rFonts w:eastAsia="標楷體" w:hint="eastAsia"/>
          <w:color w:val="000000"/>
          <w:kern w:val="0"/>
          <w:sz w:val="32"/>
          <w:szCs w:val="26"/>
        </w:rPr>
        <w:t>分</w:t>
      </w:r>
      <w:r w:rsidRPr="007338B5">
        <w:rPr>
          <w:rFonts w:eastAsia="標楷體" w:hint="eastAsia"/>
          <w:color w:val="000000"/>
          <w:kern w:val="0"/>
          <w:sz w:val="32"/>
          <w:szCs w:val="26"/>
        </w:rPr>
        <w:t>(</w:t>
      </w:r>
      <w:r w:rsidRPr="007338B5">
        <w:rPr>
          <w:rFonts w:eastAsia="標楷體" w:hint="eastAsia"/>
          <w:color w:val="000000"/>
          <w:kern w:val="0"/>
          <w:sz w:val="32"/>
          <w:szCs w:val="26"/>
        </w:rPr>
        <w:t>持平</w:t>
      </w:r>
      <w:r w:rsidRPr="007338B5">
        <w:rPr>
          <w:rFonts w:eastAsia="標楷體" w:hint="eastAsia"/>
          <w:color w:val="000000"/>
          <w:kern w:val="0"/>
          <w:sz w:val="32"/>
          <w:szCs w:val="26"/>
        </w:rPr>
        <w:t>)</w:t>
      </w:r>
      <w:r w:rsidRPr="007338B5">
        <w:rPr>
          <w:rFonts w:eastAsia="標楷體" w:hint="eastAsia"/>
          <w:color w:val="000000"/>
          <w:kern w:val="0"/>
          <w:sz w:val="32"/>
          <w:szCs w:val="26"/>
        </w:rPr>
        <w:t>，第</w:t>
      </w:r>
      <w:r w:rsidRPr="007338B5">
        <w:rPr>
          <w:rFonts w:eastAsia="標楷體" w:hint="eastAsia"/>
          <w:color w:val="000000"/>
          <w:kern w:val="0"/>
          <w:sz w:val="32"/>
          <w:szCs w:val="26"/>
        </w:rPr>
        <w:t>56</w:t>
      </w:r>
      <w:r w:rsidRPr="007338B5">
        <w:rPr>
          <w:rFonts w:eastAsia="標楷體" w:hint="eastAsia"/>
          <w:color w:val="000000"/>
          <w:kern w:val="0"/>
          <w:sz w:val="32"/>
          <w:szCs w:val="26"/>
        </w:rPr>
        <w:t>名（退步</w:t>
      </w:r>
      <w:r w:rsidRPr="007338B5">
        <w:rPr>
          <w:rFonts w:eastAsia="標楷體" w:hint="eastAsia"/>
          <w:color w:val="000000"/>
          <w:kern w:val="0"/>
          <w:sz w:val="32"/>
          <w:szCs w:val="26"/>
        </w:rPr>
        <w:t>6</w:t>
      </w:r>
      <w:r w:rsidRPr="007338B5">
        <w:rPr>
          <w:rFonts w:eastAsia="標楷體" w:hint="eastAsia"/>
          <w:color w:val="000000"/>
          <w:kern w:val="0"/>
          <w:sz w:val="32"/>
          <w:szCs w:val="26"/>
        </w:rPr>
        <w:t>名）。</w:t>
      </w:r>
    </w:p>
    <w:p w:rsidR="007338B5" w:rsidRPr="007338B5" w:rsidRDefault="007338B5" w:rsidP="00C84858">
      <w:pPr>
        <w:numPr>
          <w:ilvl w:val="0"/>
          <w:numId w:val="31"/>
        </w:numPr>
        <w:tabs>
          <w:tab w:val="left" w:pos="0"/>
        </w:tabs>
        <w:overflowPunct w:val="0"/>
        <w:autoSpaceDE w:val="0"/>
        <w:autoSpaceDN w:val="0"/>
        <w:spacing w:afterLines="50" w:after="180"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金融自由度</w:t>
      </w:r>
      <w:r w:rsidRPr="007338B5">
        <w:rPr>
          <w:rFonts w:eastAsia="標楷體" w:hint="eastAsia"/>
          <w:color w:val="000000"/>
          <w:kern w:val="0"/>
          <w:sz w:val="32"/>
          <w:szCs w:val="26"/>
        </w:rPr>
        <w:t>(Financial Freedom)</w:t>
      </w:r>
      <w:r w:rsidRPr="007338B5">
        <w:rPr>
          <w:rFonts w:eastAsia="標楷體" w:hint="eastAsia"/>
          <w:color w:val="000000"/>
          <w:kern w:val="0"/>
          <w:sz w:val="32"/>
          <w:szCs w:val="26"/>
        </w:rPr>
        <w:t>：</w:t>
      </w:r>
      <w:r w:rsidRPr="007338B5">
        <w:rPr>
          <w:rFonts w:eastAsia="標楷體" w:hint="eastAsia"/>
          <w:color w:val="000000"/>
          <w:kern w:val="0"/>
          <w:sz w:val="32"/>
          <w:szCs w:val="26"/>
        </w:rPr>
        <w:t>50.0</w:t>
      </w:r>
      <w:r w:rsidRPr="007338B5">
        <w:rPr>
          <w:rFonts w:eastAsia="標楷體" w:hint="eastAsia"/>
          <w:color w:val="000000"/>
          <w:kern w:val="0"/>
          <w:sz w:val="32"/>
          <w:szCs w:val="26"/>
        </w:rPr>
        <w:t>分</w:t>
      </w:r>
      <w:r w:rsidRPr="007338B5">
        <w:rPr>
          <w:rFonts w:eastAsia="標楷體" w:hint="eastAsia"/>
          <w:color w:val="000000"/>
          <w:kern w:val="0"/>
          <w:sz w:val="32"/>
          <w:szCs w:val="26"/>
        </w:rPr>
        <w:t>(</w:t>
      </w:r>
      <w:r w:rsidRPr="007338B5">
        <w:rPr>
          <w:rFonts w:eastAsia="標楷體" w:hint="eastAsia"/>
          <w:color w:val="000000"/>
          <w:kern w:val="0"/>
          <w:sz w:val="32"/>
          <w:szCs w:val="26"/>
        </w:rPr>
        <w:t>持平</w:t>
      </w:r>
      <w:r w:rsidRPr="007338B5">
        <w:rPr>
          <w:rFonts w:eastAsia="標楷體" w:hint="eastAsia"/>
          <w:color w:val="000000"/>
          <w:kern w:val="0"/>
          <w:sz w:val="32"/>
          <w:szCs w:val="26"/>
        </w:rPr>
        <w:t>)</w:t>
      </w:r>
      <w:r w:rsidRPr="007338B5">
        <w:rPr>
          <w:rFonts w:eastAsia="標楷體" w:hint="eastAsia"/>
          <w:color w:val="000000"/>
          <w:kern w:val="0"/>
          <w:sz w:val="32"/>
          <w:szCs w:val="26"/>
        </w:rPr>
        <w:t>，</w:t>
      </w:r>
      <w:r w:rsidRPr="007338B5">
        <w:rPr>
          <w:rFonts w:eastAsia="標楷體" w:hint="eastAsia"/>
          <w:color w:val="000000"/>
          <w:kern w:val="0"/>
          <w:sz w:val="32"/>
          <w:szCs w:val="26"/>
        </w:rPr>
        <w:t>69</w:t>
      </w:r>
      <w:r w:rsidRPr="007338B5">
        <w:rPr>
          <w:rFonts w:eastAsia="標楷體" w:hint="eastAsia"/>
          <w:color w:val="000000"/>
          <w:kern w:val="0"/>
          <w:sz w:val="32"/>
          <w:szCs w:val="26"/>
        </w:rPr>
        <w:t>名（進步</w:t>
      </w:r>
      <w:r w:rsidRPr="007338B5">
        <w:rPr>
          <w:rFonts w:eastAsia="標楷體" w:hint="eastAsia"/>
          <w:color w:val="000000"/>
          <w:kern w:val="0"/>
          <w:sz w:val="32"/>
          <w:szCs w:val="26"/>
        </w:rPr>
        <w:t>3</w:t>
      </w:r>
      <w:r w:rsidRPr="007338B5">
        <w:rPr>
          <w:rFonts w:eastAsia="標楷體" w:hint="eastAsia"/>
          <w:color w:val="000000"/>
          <w:kern w:val="0"/>
          <w:sz w:val="32"/>
          <w:szCs w:val="26"/>
        </w:rPr>
        <w:t>名）。</w:t>
      </w:r>
    </w:p>
    <w:p w:rsidR="007338B5" w:rsidRPr="007338B5" w:rsidRDefault="007338B5" w:rsidP="00C84858">
      <w:pPr>
        <w:numPr>
          <w:ilvl w:val="0"/>
          <w:numId w:val="12"/>
        </w:numPr>
        <w:overflowPunct w:val="0"/>
        <w:autoSpaceDE w:val="0"/>
        <w:autoSpaceDN w:val="0"/>
        <w:spacing w:beforeLines="100" w:before="360" w:line="500" w:lineRule="exact"/>
        <w:ind w:left="793" w:hanging="680"/>
        <w:jc w:val="both"/>
        <w:textAlignment w:val="center"/>
        <w:outlineLvl w:val="5"/>
        <w:rPr>
          <w:rFonts w:eastAsia="標楷體"/>
          <w:b/>
          <w:bCs/>
          <w:color w:val="000000"/>
          <w:kern w:val="0"/>
          <w:sz w:val="32"/>
          <w:szCs w:val="20"/>
        </w:rPr>
      </w:pPr>
      <w:r w:rsidRPr="007338B5">
        <w:rPr>
          <w:rFonts w:eastAsia="標楷體" w:hint="eastAsia"/>
          <w:b/>
          <w:bCs/>
          <w:color w:val="000000"/>
          <w:kern w:val="0"/>
          <w:sz w:val="32"/>
          <w:szCs w:val="20"/>
        </w:rPr>
        <w:t>台灣整體表現</w:t>
      </w:r>
    </w:p>
    <w:p w:rsidR="007338B5" w:rsidRPr="007338B5" w:rsidRDefault="007338B5" w:rsidP="00C84858">
      <w:pPr>
        <w:numPr>
          <w:ilvl w:val="0"/>
          <w:numId w:val="29"/>
        </w:numPr>
        <w:overflowPunct w:val="0"/>
        <w:autoSpaceDE w:val="0"/>
        <w:autoSpaceDN w:val="0"/>
        <w:spacing w:before="120" w:line="500" w:lineRule="exact"/>
        <w:jc w:val="both"/>
        <w:textAlignment w:val="center"/>
        <w:outlineLvl w:val="6"/>
        <w:rPr>
          <w:rFonts w:eastAsia="標楷體"/>
          <w:color w:val="000000"/>
          <w:kern w:val="0"/>
          <w:sz w:val="32"/>
          <w:szCs w:val="26"/>
        </w:rPr>
      </w:pPr>
      <w:r w:rsidRPr="007338B5">
        <w:rPr>
          <w:rFonts w:eastAsia="標楷體"/>
          <w:color w:val="000000"/>
          <w:kern w:val="0"/>
          <w:sz w:val="32"/>
          <w:szCs w:val="26"/>
        </w:rPr>
        <w:t>在</w:t>
      </w:r>
      <w:r w:rsidRPr="007338B5">
        <w:rPr>
          <w:rFonts w:eastAsia="標楷體" w:hint="eastAsia"/>
          <w:color w:val="000000"/>
          <w:kern w:val="0"/>
          <w:sz w:val="32"/>
          <w:szCs w:val="26"/>
        </w:rPr>
        <w:t>10</w:t>
      </w:r>
      <w:r w:rsidRPr="007338B5">
        <w:rPr>
          <w:rFonts w:eastAsia="標楷體" w:hint="eastAsia"/>
          <w:color w:val="000000"/>
          <w:kern w:val="0"/>
          <w:sz w:val="32"/>
          <w:szCs w:val="26"/>
        </w:rPr>
        <w:t>項</w:t>
      </w:r>
      <w:r w:rsidRPr="007338B5">
        <w:rPr>
          <w:rFonts w:eastAsia="標楷體"/>
          <w:color w:val="000000"/>
          <w:kern w:val="0"/>
          <w:sz w:val="32"/>
          <w:szCs w:val="26"/>
        </w:rPr>
        <w:t>指標</w:t>
      </w:r>
      <w:r w:rsidRPr="007338B5">
        <w:rPr>
          <w:rFonts w:eastAsia="標楷體" w:hint="eastAsia"/>
          <w:color w:val="000000"/>
          <w:kern w:val="0"/>
          <w:sz w:val="32"/>
          <w:szCs w:val="26"/>
        </w:rPr>
        <w:t>分數</w:t>
      </w:r>
      <w:r w:rsidRPr="007338B5">
        <w:rPr>
          <w:rFonts w:eastAsia="標楷體"/>
          <w:color w:val="000000"/>
          <w:kern w:val="0"/>
          <w:sz w:val="32"/>
          <w:szCs w:val="26"/>
        </w:rPr>
        <w:t>中</w:t>
      </w:r>
      <w:r w:rsidRPr="007338B5">
        <w:rPr>
          <w:rFonts w:eastAsia="標楷體" w:hint="eastAsia"/>
          <w:color w:val="000000"/>
          <w:kern w:val="0"/>
          <w:sz w:val="32"/>
          <w:szCs w:val="26"/>
        </w:rPr>
        <w:t>，共有</w:t>
      </w:r>
      <w:r w:rsidRPr="007338B5">
        <w:rPr>
          <w:rFonts w:eastAsia="標楷體" w:hint="eastAsia"/>
          <w:color w:val="000000"/>
          <w:kern w:val="0"/>
          <w:sz w:val="32"/>
          <w:szCs w:val="26"/>
        </w:rPr>
        <w:t>4</w:t>
      </w:r>
      <w:r w:rsidRPr="007338B5">
        <w:rPr>
          <w:rFonts w:eastAsia="標楷體" w:hint="eastAsia"/>
          <w:color w:val="000000"/>
          <w:kern w:val="0"/>
          <w:sz w:val="32"/>
          <w:szCs w:val="26"/>
        </w:rPr>
        <w:t>項進步、</w:t>
      </w:r>
      <w:r w:rsidRPr="007338B5">
        <w:rPr>
          <w:rFonts w:eastAsia="標楷體" w:hint="eastAsia"/>
          <w:color w:val="000000"/>
          <w:kern w:val="0"/>
          <w:sz w:val="32"/>
          <w:szCs w:val="26"/>
        </w:rPr>
        <w:t>4</w:t>
      </w:r>
      <w:r w:rsidRPr="007338B5">
        <w:rPr>
          <w:rFonts w:eastAsia="標楷體" w:hint="eastAsia"/>
          <w:color w:val="000000"/>
          <w:kern w:val="0"/>
          <w:sz w:val="32"/>
          <w:szCs w:val="26"/>
        </w:rPr>
        <w:t>項持平、</w:t>
      </w:r>
      <w:r w:rsidRPr="007338B5">
        <w:rPr>
          <w:rFonts w:eastAsia="標楷體" w:hint="eastAsia"/>
          <w:color w:val="000000"/>
          <w:kern w:val="0"/>
          <w:sz w:val="32"/>
          <w:szCs w:val="26"/>
        </w:rPr>
        <w:t>2</w:t>
      </w:r>
      <w:r w:rsidRPr="007338B5">
        <w:rPr>
          <w:rFonts w:eastAsia="標楷體" w:hint="eastAsia"/>
          <w:color w:val="000000"/>
          <w:kern w:val="0"/>
          <w:sz w:val="32"/>
          <w:szCs w:val="26"/>
        </w:rPr>
        <w:t>項退步，其中以勞動自由度進步幅度最大，政府支出退步最多</w:t>
      </w:r>
      <w:r w:rsidRPr="007338B5">
        <w:rPr>
          <w:rFonts w:eastAsia="標楷體" w:hint="eastAsia"/>
          <w:color w:val="000000"/>
          <w:kern w:val="0"/>
          <w:sz w:val="32"/>
          <w:szCs w:val="26"/>
        </w:rPr>
        <w:t>(</w:t>
      </w:r>
      <w:r w:rsidRPr="007338B5">
        <w:rPr>
          <w:rFonts w:eastAsia="標楷體" w:hint="eastAsia"/>
          <w:color w:val="000000"/>
          <w:kern w:val="0"/>
          <w:sz w:val="32"/>
          <w:szCs w:val="26"/>
        </w:rPr>
        <w:t>詳表</w:t>
      </w:r>
      <w:r w:rsidRPr="007338B5">
        <w:rPr>
          <w:rFonts w:eastAsia="標楷體" w:hint="eastAsia"/>
          <w:color w:val="000000"/>
          <w:kern w:val="0"/>
          <w:sz w:val="32"/>
          <w:szCs w:val="26"/>
        </w:rPr>
        <w:t>2)</w:t>
      </w:r>
      <w:r w:rsidRPr="007338B5">
        <w:rPr>
          <w:rFonts w:eastAsia="標楷體" w:hint="eastAsia"/>
          <w:color w:val="000000"/>
          <w:kern w:val="0"/>
          <w:sz w:val="32"/>
          <w:szCs w:val="26"/>
        </w:rPr>
        <w:t>：</w:t>
      </w:r>
    </w:p>
    <w:p w:rsidR="007338B5" w:rsidRPr="007338B5" w:rsidRDefault="007338B5" w:rsidP="00C84858">
      <w:pPr>
        <w:numPr>
          <w:ilvl w:val="0"/>
          <w:numId w:val="21"/>
        </w:numPr>
        <w:tabs>
          <w:tab w:val="left" w:pos="0"/>
        </w:tabs>
        <w:overflowPunct w:val="0"/>
        <w:autoSpaceDE w:val="0"/>
        <w:autoSpaceDN w:val="0"/>
        <w:spacing w:before="60"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分數上升：</w:t>
      </w:r>
    </w:p>
    <w:p w:rsidR="007338B5" w:rsidRPr="007338B5" w:rsidRDefault="007338B5" w:rsidP="007338B5">
      <w:pPr>
        <w:overflowPunct w:val="0"/>
        <w:autoSpaceDE w:val="0"/>
        <w:autoSpaceDN w:val="0"/>
        <w:spacing w:line="500" w:lineRule="exact"/>
        <w:ind w:left="318" w:firstLine="828"/>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－勞動自由度：由去年的</w:t>
      </w:r>
      <w:r w:rsidRPr="007338B5">
        <w:rPr>
          <w:rFonts w:eastAsia="標楷體" w:hint="eastAsia"/>
          <w:color w:val="000000"/>
          <w:kern w:val="0"/>
          <w:sz w:val="32"/>
          <w:szCs w:val="26"/>
        </w:rPr>
        <w:t>46.6</w:t>
      </w:r>
      <w:r w:rsidRPr="007338B5">
        <w:rPr>
          <w:rFonts w:eastAsia="標楷體" w:hint="eastAsia"/>
          <w:color w:val="000000"/>
          <w:kern w:val="0"/>
          <w:sz w:val="32"/>
          <w:szCs w:val="26"/>
        </w:rPr>
        <w:t>分增至</w:t>
      </w:r>
      <w:r w:rsidRPr="007338B5">
        <w:rPr>
          <w:rFonts w:eastAsia="標楷體" w:hint="eastAsia"/>
          <w:color w:val="000000"/>
          <w:kern w:val="0"/>
          <w:sz w:val="32"/>
          <w:szCs w:val="26"/>
        </w:rPr>
        <w:t>53.3</w:t>
      </w:r>
      <w:r w:rsidRPr="007338B5">
        <w:rPr>
          <w:rFonts w:eastAsia="標楷體" w:hint="eastAsia"/>
          <w:color w:val="000000"/>
          <w:kern w:val="0"/>
          <w:sz w:val="32"/>
          <w:szCs w:val="26"/>
        </w:rPr>
        <w:t>分</w:t>
      </w:r>
      <w:r w:rsidRPr="007338B5">
        <w:rPr>
          <w:rFonts w:eastAsia="標楷體" w:hint="eastAsia"/>
          <w:color w:val="000000"/>
          <w:kern w:val="0"/>
          <w:sz w:val="32"/>
          <w:szCs w:val="26"/>
        </w:rPr>
        <w:t>(</w:t>
      </w:r>
      <w:r w:rsidRPr="007338B5">
        <w:rPr>
          <w:rFonts w:eastAsia="標楷體" w:hint="eastAsia"/>
          <w:color w:val="000000"/>
          <w:kern w:val="0"/>
          <w:sz w:val="32"/>
          <w:szCs w:val="26"/>
        </w:rPr>
        <w:t>進步</w:t>
      </w:r>
      <w:r w:rsidRPr="007338B5">
        <w:rPr>
          <w:rFonts w:eastAsia="標楷體" w:hint="eastAsia"/>
          <w:color w:val="000000"/>
          <w:kern w:val="0"/>
          <w:sz w:val="32"/>
          <w:szCs w:val="26"/>
        </w:rPr>
        <w:t>6.7</w:t>
      </w:r>
      <w:r w:rsidRPr="007338B5">
        <w:rPr>
          <w:rFonts w:eastAsia="標楷體" w:hint="eastAsia"/>
          <w:color w:val="000000"/>
          <w:kern w:val="0"/>
          <w:sz w:val="32"/>
          <w:szCs w:val="26"/>
        </w:rPr>
        <w:t>分</w:t>
      </w:r>
      <w:r w:rsidRPr="007338B5">
        <w:rPr>
          <w:rFonts w:eastAsia="標楷體" w:hint="eastAsia"/>
          <w:color w:val="000000"/>
          <w:kern w:val="0"/>
          <w:sz w:val="32"/>
          <w:szCs w:val="26"/>
        </w:rPr>
        <w:t>)</w:t>
      </w:r>
      <w:r w:rsidRPr="007338B5">
        <w:rPr>
          <w:rFonts w:eastAsia="標楷體" w:hint="eastAsia"/>
          <w:color w:val="000000"/>
          <w:kern w:val="0"/>
          <w:sz w:val="32"/>
          <w:szCs w:val="26"/>
        </w:rPr>
        <w:t>。</w:t>
      </w:r>
    </w:p>
    <w:p w:rsidR="007338B5" w:rsidRPr="007338B5" w:rsidRDefault="007338B5" w:rsidP="007338B5">
      <w:pPr>
        <w:overflowPunct w:val="0"/>
        <w:autoSpaceDE w:val="0"/>
        <w:autoSpaceDN w:val="0"/>
        <w:spacing w:line="500" w:lineRule="exact"/>
        <w:ind w:left="318" w:firstLine="828"/>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－經商自由度：由去年的</w:t>
      </w:r>
      <w:r w:rsidRPr="007338B5">
        <w:rPr>
          <w:rFonts w:eastAsia="標楷體" w:hint="eastAsia"/>
          <w:color w:val="000000"/>
          <w:kern w:val="0"/>
          <w:sz w:val="32"/>
          <w:szCs w:val="26"/>
        </w:rPr>
        <w:t>88.5</w:t>
      </w:r>
      <w:r w:rsidRPr="007338B5">
        <w:rPr>
          <w:rFonts w:eastAsia="標楷體" w:hint="eastAsia"/>
          <w:color w:val="000000"/>
          <w:kern w:val="0"/>
          <w:sz w:val="32"/>
          <w:szCs w:val="26"/>
        </w:rPr>
        <w:t>分增至</w:t>
      </w:r>
      <w:r w:rsidRPr="007338B5">
        <w:rPr>
          <w:rFonts w:eastAsia="標楷體" w:hint="eastAsia"/>
          <w:color w:val="000000"/>
          <w:kern w:val="0"/>
          <w:sz w:val="32"/>
          <w:szCs w:val="26"/>
        </w:rPr>
        <w:t>94.3</w:t>
      </w:r>
      <w:r w:rsidRPr="007338B5">
        <w:rPr>
          <w:rFonts w:eastAsia="標楷體" w:hint="eastAsia"/>
          <w:color w:val="000000"/>
          <w:kern w:val="0"/>
          <w:sz w:val="32"/>
          <w:szCs w:val="26"/>
        </w:rPr>
        <w:t>分</w:t>
      </w:r>
      <w:r w:rsidRPr="007338B5">
        <w:rPr>
          <w:rFonts w:eastAsia="標楷體" w:hint="eastAsia"/>
          <w:color w:val="000000"/>
          <w:kern w:val="0"/>
          <w:sz w:val="32"/>
          <w:szCs w:val="26"/>
        </w:rPr>
        <w:t>(</w:t>
      </w:r>
      <w:r w:rsidRPr="007338B5">
        <w:rPr>
          <w:rFonts w:eastAsia="標楷體" w:hint="eastAsia"/>
          <w:color w:val="000000"/>
          <w:kern w:val="0"/>
          <w:sz w:val="32"/>
          <w:szCs w:val="26"/>
        </w:rPr>
        <w:t>進步</w:t>
      </w:r>
      <w:r w:rsidRPr="007338B5">
        <w:rPr>
          <w:rFonts w:eastAsia="標楷體" w:hint="eastAsia"/>
          <w:color w:val="000000"/>
          <w:kern w:val="0"/>
          <w:sz w:val="32"/>
          <w:szCs w:val="26"/>
        </w:rPr>
        <w:t>5.8</w:t>
      </w:r>
      <w:r w:rsidRPr="007338B5">
        <w:rPr>
          <w:rFonts w:eastAsia="標楷體" w:hint="eastAsia"/>
          <w:color w:val="000000"/>
          <w:kern w:val="0"/>
          <w:sz w:val="32"/>
          <w:szCs w:val="26"/>
        </w:rPr>
        <w:t>分</w:t>
      </w:r>
      <w:r w:rsidRPr="007338B5">
        <w:rPr>
          <w:rFonts w:eastAsia="標楷體" w:hint="eastAsia"/>
          <w:color w:val="000000"/>
          <w:kern w:val="0"/>
          <w:sz w:val="32"/>
          <w:szCs w:val="26"/>
        </w:rPr>
        <w:t>)</w:t>
      </w:r>
      <w:r w:rsidRPr="007338B5">
        <w:rPr>
          <w:rFonts w:eastAsia="標楷體" w:hint="eastAsia"/>
          <w:color w:val="000000"/>
          <w:kern w:val="0"/>
          <w:sz w:val="32"/>
          <w:szCs w:val="26"/>
        </w:rPr>
        <w:t>。</w:t>
      </w:r>
    </w:p>
    <w:p w:rsidR="007338B5" w:rsidRPr="007338B5" w:rsidRDefault="007338B5" w:rsidP="007338B5">
      <w:pPr>
        <w:overflowPunct w:val="0"/>
        <w:autoSpaceDE w:val="0"/>
        <w:autoSpaceDN w:val="0"/>
        <w:spacing w:line="500" w:lineRule="exact"/>
        <w:ind w:left="318" w:firstLine="828"/>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－肅貪自由度：由去年的</w:t>
      </w:r>
      <w:r w:rsidRPr="007338B5">
        <w:rPr>
          <w:rFonts w:eastAsia="標楷體" w:hint="eastAsia"/>
          <w:color w:val="000000"/>
          <w:kern w:val="0"/>
          <w:sz w:val="32"/>
          <w:szCs w:val="26"/>
        </w:rPr>
        <w:t>58.0</w:t>
      </w:r>
      <w:r w:rsidRPr="007338B5">
        <w:rPr>
          <w:rFonts w:eastAsia="標楷體" w:hint="eastAsia"/>
          <w:color w:val="000000"/>
          <w:kern w:val="0"/>
          <w:sz w:val="32"/>
          <w:szCs w:val="26"/>
        </w:rPr>
        <w:t>分增至</w:t>
      </w:r>
      <w:r w:rsidRPr="007338B5">
        <w:rPr>
          <w:rFonts w:eastAsia="標楷體" w:hint="eastAsia"/>
          <w:color w:val="000000"/>
          <w:kern w:val="0"/>
          <w:sz w:val="32"/>
          <w:szCs w:val="26"/>
        </w:rPr>
        <w:t>61.0</w:t>
      </w:r>
      <w:r w:rsidRPr="007338B5">
        <w:rPr>
          <w:rFonts w:eastAsia="標楷體" w:hint="eastAsia"/>
          <w:color w:val="000000"/>
          <w:kern w:val="0"/>
          <w:sz w:val="32"/>
          <w:szCs w:val="26"/>
        </w:rPr>
        <w:t>分</w:t>
      </w:r>
      <w:r w:rsidRPr="007338B5">
        <w:rPr>
          <w:rFonts w:eastAsia="標楷體" w:hint="eastAsia"/>
          <w:color w:val="000000"/>
          <w:kern w:val="0"/>
          <w:sz w:val="32"/>
          <w:szCs w:val="26"/>
        </w:rPr>
        <w:t>(</w:t>
      </w:r>
      <w:r w:rsidRPr="007338B5">
        <w:rPr>
          <w:rFonts w:eastAsia="標楷體" w:hint="eastAsia"/>
          <w:color w:val="000000"/>
          <w:kern w:val="0"/>
          <w:sz w:val="32"/>
          <w:szCs w:val="26"/>
        </w:rPr>
        <w:t>進步</w:t>
      </w:r>
      <w:r w:rsidRPr="007338B5">
        <w:rPr>
          <w:rFonts w:eastAsia="標楷體" w:hint="eastAsia"/>
          <w:color w:val="000000"/>
          <w:kern w:val="0"/>
          <w:sz w:val="32"/>
          <w:szCs w:val="26"/>
        </w:rPr>
        <w:t>3.0</w:t>
      </w:r>
      <w:r w:rsidRPr="007338B5">
        <w:rPr>
          <w:rFonts w:eastAsia="標楷體" w:hint="eastAsia"/>
          <w:color w:val="000000"/>
          <w:kern w:val="0"/>
          <w:sz w:val="32"/>
          <w:szCs w:val="26"/>
        </w:rPr>
        <w:t>分</w:t>
      </w:r>
      <w:r w:rsidRPr="007338B5">
        <w:rPr>
          <w:rFonts w:eastAsia="標楷體" w:hint="eastAsia"/>
          <w:color w:val="000000"/>
          <w:kern w:val="0"/>
          <w:sz w:val="32"/>
          <w:szCs w:val="26"/>
        </w:rPr>
        <w:t>)</w:t>
      </w:r>
      <w:r w:rsidRPr="007338B5">
        <w:rPr>
          <w:rFonts w:eastAsia="標楷體" w:hint="eastAsia"/>
          <w:color w:val="000000"/>
          <w:kern w:val="0"/>
          <w:sz w:val="32"/>
          <w:szCs w:val="26"/>
        </w:rPr>
        <w:t>。</w:t>
      </w:r>
    </w:p>
    <w:p w:rsidR="007338B5" w:rsidRPr="007338B5" w:rsidRDefault="007338B5" w:rsidP="007338B5">
      <w:pPr>
        <w:overflowPunct w:val="0"/>
        <w:autoSpaceDE w:val="0"/>
        <w:autoSpaceDN w:val="0"/>
        <w:spacing w:line="500" w:lineRule="exact"/>
        <w:ind w:left="318" w:firstLine="828"/>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－財政自由度：由去年的</w:t>
      </w:r>
      <w:r w:rsidRPr="007338B5">
        <w:rPr>
          <w:rFonts w:eastAsia="標楷體" w:hint="eastAsia"/>
          <w:color w:val="000000"/>
          <w:kern w:val="0"/>
          <w:sz w:val="32"/>
          <w:szCs w:val="26"/>
        </w:rPr>
        <w:t>80.4</w:t>
      </w:r>
      <w:r w:rsidRPr="007338B5">
        <w:rPr>
          <w:rFonts w:eastAsia="標楷體" w:hint="eastAsia"/>
          <w:color w:val="000000"/>
          <w:kern w:val="0"/>
          <w:sz w:val="32"/>
          <w:szCs w:val="26"/>
        </w:rPr>
        <w:t>分增至</w:t>
      </w:r>
      <w:r w:rsidRPr="007338B5">
        <w:rPr>
          <w:rFonts w:eastAsia="標楷體" w:hint="eastAsia"/>
          <w:color w:val="000000"/>
          <w:kern w:val="0"/>
          <w:sz w:val="32"/>
          <w:szCs w:val="26"/>
        </w:rPr>
        <w:t>80.5</w:t>
      </w:r>
      <w:r w:rsidRPr="007338B5">
        <w:rPr>
          <w:rFonts w:eastAsia="標楷體" w:hint="eastAsia"/>
          <w:color w:val="000000"/>
          <w:kern w:val="0"/>
          <w:sz w:val="32"/>
          <w:szCs w:val="26"/>
        </w:rPr>
        <w:t>分</w:t>
      </w:r>
      <w:r w:rsidRPr="007338B5">
        <w:rPr>
          <w:rFonts w:eastAsia="標楷體" w:hint="eastAsia"/>
          <w:color w:val="000000"/>
          <w:kern w:val="0"/>
          <w:sz w:val="32"/>
          <w:szCs w:val="26"/>
        </w:rPr>
        <w:t>(</w:t>
      </w:r>
      <w:r w:rsidRPr="007338B5">
        <w:rPr>
          <w:rFonts w:eastAsia="標楷體" w:hint="eastAsia"/>
          <w:color w:val="000000"/>
          <w:kern w:val="0"/>
          <w:sz w:val="32"/>
          <w:szCs w:val="26"/>
        </w:rPr>
        <w:t>進步</w:t>
      </w:r>
      <w:r w:rsidRPr="007338B5">
        <w:rPr>
          <w:rFonts w:eastAsia="標楷體" w:hint="eastAsia"/>
          <w:color w:val="000000"/>
          <w:kern w:val="0"/>
          <w:sz w:val="32"/>
          <w:szCs w:val="26"/>
        </w:rPr>
        <w:t>0.1</w:t>
      </w:r>
      <w:r w:rsidRPr="007338B5">
        <w:rPr>
          <w:rFonts w:eastAsia="標楷體" w:hint="eastAsia"/>
          <w:color w:val="000000"/>
          <w:kern w:val="0"/>
          <w:sz w:val="32"/>
          <w:szCs w:val="26"/>
        </w:rPr>
        <w:t>分</w:t>
      </w:r>
      <w:r w:rsidRPr="007338B5">
        <w:rPr>
          <w:rFonts w:eastAsia="標楷體" w:hint="eastAsia"/>
          <w:color w:val="000000"/>
          <w:kern w:val="0"/>
          <w:sz w:val="32"/>
          <w:szCs w:val="26"/>
        </w:rPr>
        <w:t>)</w:t>
      </w:r>
      <w:r w:rsidRPr="007338B5">
        <w:rPr>
          <w:rFonts w:eastAsia="標楷體" w:hint="eastAsia"/>
          <w:color w:val="000000"/>
          <w:kern w:val="0"/>
          <w:sz w:val="32"/>
          <w:szCs w:val="26"/>
        </w:rPr>
        <w:t>。</w:t>
      </w:r>
    </w:p>
    <w:p w:rsidR="007338B5" w:rsidRPr="007338B5" w:rsidRDefault="007338B5" w:rsidP="00C84858">
      <w:pPr>
        <w:numPr>
          <w:ilvl w:val="0"/>
          <w:numId w:val="21"/>
        </w:numPr>
        <w:tabs>
          <w:tab w:val="left" w:pos="0"/>
        </w:tabs>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lastRenderedPageBreak/>
        <w:t>分數持平：</w:t>
      </w:r>
    </w:p>
    <w:p w:rsidR="007338B5" w:rsidRPr="007338B5" w:rsidRDefault="007338B5" w:rsidP="007338B5">
      <w:pPr>
        <w:overflowPunct w:val="0"/>
        <w:autoSpaceDE w:val="0"/>
        <w:autoSpaceDN w:val="0"/>
        <w:spacing w:line="500" w:lineRule="exact"/>
        <w:ind w:left="318" w:firstLine="828"/>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－貿易自由度：</w:t>
      </w:r>
      <w:r w:rsidRPr="007338B5">
        <w:rPr>
          <w:rFonts w:eastAsia="標楷體" w:hint="eastAsia"/>
          <w:color w:val="000000"/>
          <w:kern w:val="0"/>
          <w:sz w:val="32"/>
          <w:szCs w:val="26"/>
        </w:rPr>
        <w:t>85</w:t>
      </w:r>
      <w:r w:rsidRPr="007338B5">
        <w:rPr>
          <w:rFonts w:eastAsia="標楷體" w:hint="eastAsia"/>
          <w:color w:val="000000"/>
          <w:kern w:val="0"/>
          <w:sz w:val="32"/>
          <w:szCs w:val="26"/>
        </w:rPr>
        <w:t>分。</w:t>
      </w:r>
    </w:p>
    <w:p w:rsidR="007338B5" w:rsidRPr="007338B5" w:rsidRDefault="007338B5" w:rsidP="007338B5">
      <w:pPr>
        <w:overflowPunct w:val="0"/>
        <w:autoSpaceDE w:val="0"/>
        <w:autoSpaceDN w:val="0"/>
        <w:spacing w:line="500" w:lineRule="exact"/>
        <w:ind w:left="318" w:firstLine="828"/>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－投資自由度：</w:t>
      </w:r>
      <w:r w:rsidRPr="007338B5">
        <w:rPr>
          <w:rFonts w:eastAsia="標楷體" w:hint="eastAsia"/>
          <w:color w:val="000000"/>
          <w:kern w:val="0"/>
          <w:sz w:val="32"/>
          <w:szCs w:val="26"/>
        </w:rPr>
        <w:t>65</w:t>
      </w:r>
      <w:r w:rsidRPr="007338B5">
        <w:rPr>
          <w:rFonts w:eastAsia="標楷體" w:hint="eastAsia"/>
          <w:color w:val="000000"/>
          <w:kern w:val="0"/>
          <w:sz w:val="32"/>
          <w:szCs w:val="26"/>
        </w:rPr>
        <w:t>分。</w:t>
      </w:r>
    </w:p>
    <w:p w:rsidR="007338B5" w:rsidRPr="007338B5" w:rsidRDefault="007338B5" w:rsidP="007338B5">
      <w:pPr>
        <w:overflowPunct w:val="0"/>
        <w:autoSpaceDE w:val="0"/>
        <w:autoSpaceDN w:val="0"/>
        <w:spacing w:line="500" w:lineRule="exact"/>
        <w:ind w:left="318" w:firstLine="828"/>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－金融自由度：</w:t>
      </w:r>
      <w:r w:rsidRPr="007338B5">
        <w:rPr>
          <w:rFonts w:eastAsia="標楷體" w:hint="eastAsia"/>
          <w:color w:val="000000"/>
          <w:kern w:val="0"/>
          <w:sz w:val="32"/>
          <w:szCs w:val="26"/>
        </w:rPr>
        <w:t>50</w:t>
      </w:r>
      <w:r w:rsidRPr="007338B5">
        <w:rPr>
          <w:rFonts w:eastAsia="標楷體" w:hint="eastAsia"/>
          <w:color w:val="000000"/>
          <w:kern w:val="0"/>
          <w:sz w:val="32"/>
          <w:szCs w:val="26"/>
        </w:rPr>
        <w:t>分。</w:t>
      </w:r>
    </w:p>
    <w:p w:rsidR="007338B5" w:rsidRPr="007338B5" w:rsidRDefault="007338B5" w:rsidP="007338B5">
      <w:pPr>
        <w:overflowPunct w:val="0"/>
        <w:autoSpaceDE w:val="0"/>
        <w:autoSpaceDN w:val="0"/>
        <w:spacing w:before="60" w:line="500" w:lineRule="exact"/>
        <w:ind w:left="318" w:firstLine="828"/>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－財產權：</w:t>
      </w:r>
      <w:r w:rsidRPr="007338B5">
        <w:rPr>
          <w:rFonts w:eastAsia="標楷體" w:hint="eastAsia"/>
          <w:color w:val="000000"/>
          <w:kern w:val="0"/>
          <w:sz w:val="32"/>
          <w:szCs w:val="26"/>
        </w:rPr>
        <w:t>70</w:t>
      </w:r>
      <w:r w:rsidRPr="007338B5">
        <w:rPr>
          <w:rFonts w:eastAsia="標楷體" w:hint="eastAsia"/>
          <w:color w:val="000000"/>
          <w:kern w:val="0"/>
          <w:sz w:val="32"/>
          <w:szCs w:val="26"/>
        </w:rPr>
        <w:t>分。</w:t>
      </w:r>
    </w:p>
    <w:p w:rsidR="007338B5" w:rsidRPr="007338B5" w:rsidRDefault="007338B5" w:rsidP="00C84858">
      <w:pPr>
        <w:numPr>
          <w:ilvl w:val="0"/>
          <w:numId w:val="21"/>
        </w:numPr>
        <w:tabs>
          <w:tab w:val="left" w:pos="0"/>
        </w:tabs>
        <w:overflowPunct w:val="0"/>
        <w:autoSpaceDE w:val="0"/>
        <w:autoSpaceDN w:val="0"/>
        <w:spacing w:before="60"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分數下降：</w:t>
      </w:r>
    </w:p>
    <w:p w:rsidR="007338B5" w:rsidRPr="007338B5" w:rsidRDefault="007338B5" w:rsidP="007338B5">
      <w:pPr>
        <w:overflowPunct w:val="0"/>
        <w:autoSpaceDE w:val="0"/>
        <w:autoSpaceDN w:val="0"/>
        <w:spacing w:line="500" w:lineRule="exact"/>
        <w:ind w:left="318" w:firstLine="828"/>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－政府支出：由去年的</w:t>
      </w:r>
      <w:r w:rsidRPr="007338B5">
        <w:rPr>
          <w:rFonts w:eastAsia="標楷體" w:hint="eastAsia"/>
          <w:color w:val="000000"/>
          <w:kern w:val="0"/>
          <w:sz w:val="32"/>
          <w:szCs w:val="26"/>
        </w:rPr>
        <w:t>92.3</w:t>
      </w:r>
      <w:r w:rsidRPr="007338B5">
        <w:rPr>
          <w:rFonts w:eastAsia="標楷體" w:hint="eastAsia"/>
          <w:color w:val="000000"/>
          <w:kern w:val="0"/>
          <w:sz w:val="32"/>
          <w:szCs w:val="26"/>
        </w:rPr>
        <w:t>分降至</w:t>
      </w:r>
      <w:r w:rsidRPr="007338B5">
        <w:rPr>
          <w:rFonts w:eastAsia="標楷體" w:hint="eastAsia"/>
          <w:color w:val="000000"/>
          <w:kern w:val="0"/>
          <w:sz w:val="32"/>
          <w:szCs w:val="26"/>
        </w:rPr>
        <w:t>84.9</w:t>
      </w:r>
      <w:r w:rsidRPr="007338B5">
        <w:rPr>
          <w:rFonts w:eastAsia="標楷體" w:hint="eastAsia"/>
          <w:color w:val="000000"/>
          <w:kern w:val="0"/>
          <w:sz w:val="32"/>
          <w:szCs w:val="26"/>
        </w:rPr>
        <w:t>分</w:t>
      </w:r>
      <w:r w:rsidRPr="007338B5">
        <w:rPr>
          <w:rFonts w:eastAsia="標楷體" w:hint="eastAsia"/>
          <w:color w:val="000000"/>
          <w:kern w:val="0"/>
          <w:sz w:val="32"/>
          <w:szCs w:val="26"/>
        </w:rPr>
        <w:t>(</w:t>
      </w:r>
      <w:r w:rsidRPr="007338B5">
        <w:rPr>
          <w:rFonts w:eastAsia="標楷體" w:hint="eastAsia"/>
          <w:color w:val="000000"/>
          <w:kern w:val="0"/>
          <w:sz w:val="32"/>
          <w:szCs w:val="26"/>
        </w:rPr>
        <w:t>退步</w:t>
      </w:r>
      <w:r w:rsidRPr="007338B5">
        <w:rPr>
          <w:rFonts w:eastAsia="標楷體" w:hint="eastAsia"/>
          <w:color w:val="000000"/>
          <w:kern w:val="0"/>
          <w:sz w:val="32"/>
          <w:szCs w:val="26"/>
        </w:rPr>
        <w:t>7.4</w:t>
      </w:r>
      <w:r w:rsidRPr="007338B5">
        <w:rPr>
          <w:rFonts w:eastAsia="標楷體" w:hint="eastAsia"/>
          <w:color w:val="000000"/>
          <w:kern w:val="0"/>
          <w:sz w:val="32"/>
          <w:szCs w:val="26"/>
        </w:rPr>
        <w:t>分</w:t>
      </w:r>
      <w:r w:rsidRPr="007338B5">
        <w:rPr>
          <w:rFonts w:eastAsia="標楷體" w:hint="eastAsia"/>
          <w:color w:val="000000"/>
          <w:kern w:val="0"/>
          <w:sz w:val="32"/>
          <w:szCs w:val="26"/>
        </w:rPr>
        <w:t>)</w:t>
      </w:r>
      <w:r w:rsidRPr="007338B5">
        <w:rPr>
          <w:rFonts w:eastAsia="標楷體" w:hint="eastAsia"/>
          <w:color w:val="000000"/>
          <w:kern w:val="0"/>
          <w:sz w:val="32"/>
          <w:szCs w:val="26"/>
        </w:rPr>
        <w:t>。</w:t>
      </w:r>
    </w:p>
    <w:p w:rsidR="007338B5" w:rsidRPr="007338B5" w:rsidRDefault="007338B5" w:rsidP="007338B5">
      <w:pPr>
        <w:overflowPunct w:val="0"/>
        <w:autoSpaceDE w:val="0"/>
        <w:autoSpaceDN w:val="0"/>
        <w:spacing w:line="500" w:lineRule="exact"/>
        <w:ind w:left="318" w:firstLine="828"/>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－貨幣自由度：由去年的</w:t>
      </w:r>
      <w:r w:rsidRPr="007338B5">
        <w:rPr>
          <w:rFonts w:eastAsia="標楷體" w:hint="eastAsia"/>
          <w:color w:val="000000"/>
          <w:kern w:val="0"/>
          <w:sz w:val="32"/>
          <w:szCs w:val="26"/>
        </w:rPr>
        <w:t>83.1</w:t>
      </w:r>
      <w:r w:rsidRPr="007338B5">
        <w:rPr>
          <w:rFonts w:eastAsia="標楷體" w:hint="eastAsia"/>
          <w:color w:val="000000"/>
          <w:kern w:val="0"/>
          <w:sz w:val="32"/>
          <w:szCs w:val="26"/>
        </w:rPr>
        <w:t>分降至</w:t>
      </w:r>
      <w:r w:rsidRPr="007338B5">
        <w:rPr>
          <w:rFonts w:eastAsia="標楷體" w:hint="eastAsia"/>
          <w:color w:val="000000"/>
          <w:kern w:val="0"/>
          <w:sz w:val="32"/>
          <w:szCs w:val="26"/>
        </w:rPr>
        <w:t>82.9</w:t>
      </w:r>
      <w:r w:rsidRPr="007338B5">
        <w:rPr>
          <w:rFonts w:eastAsia="標楷體" w:hint="eastAsia"/>
          <w:color w:val="000000"/>
          <w:kern w:val="0"/>
          <w:sz w:val="32"/>
          <w:szCs w:val="26"/>
        </w:rPr>
        <w:t>分</w:t>
      </w:r>
      <w:r w:rsidRPr="007338B5">
        <w:rPr>
          <w:rFonts w:eastAsia="標楷體" w:hint="eastAsia"/>
          <w:color w:val="000000"/>
          <w:kern w:val="0"/>
          <w:sz w:val="32"/>
          <w:szCs w:val="26"/>
        </w:rPr>
        <w:t>(</w:t>
      </w:r>
      <w:r w:rsidRPr="007338B5">
        <w:rPr>
          <w:rFonts w:eastAsia="標楷體" w:hint="eastAsia"/>
          <w:color w:val="000000"/>
          <w:kern w:val="0"/>
          <w:sz w:val="32"/>
          <w:szCs w:val="26"/>
        </w:rPr>
        <w:t>退步</w:t>
      </w:r>
      <w:r w:rsidRPr="007338B5">
        <w:rPr>
          <w:rFonts w:eastAsia="標楷體" w:hint="eastAsia"/>
          <w:color w:val="000000"/>
          <w:kern w:val="0"/>
          <w:sz w:val="32"/>
          <w:szCs w:val="26"/>
        </w:rPr>
        <w:t>0.2</w:t>
      </w:r>
      <w:r w:rsidRPr="007338B5">
        <w:rPr>
          <w:rFonts w:eastAsia="標楷體" w:hint="eastAsia"/>
          <w:color w:val="000000"/>
          <w:kern w:val="0"/>
          <w:sz w:val="32"/>
          <w:szCs w:val="26"/>
        </w:rPr>
        <w:t>分</w:t>
      </w:r>
      <w:r w:rsidRPr="007338B5">
        <w:rPr>
          <w:rFonts w:eastAsia="標楷體" w:hint="eastAsia"/>
          <w:color w:val="000000"/>
          <w:kern w:val="0"/>
          <w:sz w:val="32"/>
          <w:szCs w:val="26"/>
        </w:rPr>
        <w:t>)</w:t>
      </w:r>
      <w:r w:rsidRPr="007338B5">
        <w:rPr>
          <w:rFonts w:eastAsia="標楷體" w:hint="eastAsia"/>
          <w:color w:val="000000"/>
          <w:kern w:val="0"/>
          <w:sz w:val="32"/>
          <w:szCs w:val="26"/>
        </w:rPr>
        <w:t>。</w:t>
      </w:r>
    </w:p>
    <w:p w:rsidR="007338B5" w:rsidRPr="007338B5" w:rsidRDefault="007338B5" w:rsidP="00C84858">
      <w:pPr>
        <w:numPr>
          <w:ilvl w:val="0"/>
          <w:numId w:val="29"/>
        </w:numPr>
        <w:overflowPunct w:val="0"/>
        <w:autoSpaceDE w:val="0"/>
        <w:autoSpaceDN w:val="0"/>
        <w:spacing w:before="240" w:afterLines="100" w:after="360" w:line="52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總合來看，</w:t>
      </w:r>
      <w:r w:rsidRPr="007338B5">
        <w:rPr>
          <w:rFonts w:eastAsia="標楷體" w:hint="eastAsia"/>
          <w:color w:val="000000"/>
          <w:kern w:val="0"/>
          <w:sz w:val="32"/>
          <w:szCs w:val="26"/>
        </w:rPr>
        <w:t>2013</w:t>
      </w:r>
      <w:r w:rsidRPr="007338B5">
        <w:rPr>
          <w:rFonts w:eastAsia="標楷體" w:hint="eastAsia"/>
          <w:color w:val="000000"/>
          <w:kern w:val="0"/>
          <w:sz w:val="32"/>
          <w:szCs w:val="26"/>
        </w:rPr>
        <w:t>年台灣整體評分由</w:t>
      </w:r>
      <w:r w:rsidRPr="007338B5">
        <w:rPr>
          <w:rFonts w:eastAsia="標楷體" w:hint="eastAsia"/>
          <w:color w:val="000000"/>
          <w:kern w:val="0"/>
          <w:sz w:val="32"/>
          <w:szCs w:val="26"/>
        </w:rPr>
        <w:t>2012</w:t>
      </w:r>
      <w:r w:rsidRPr="007338B5">
        <w:rPr>
          <w:rFonts w:eastAsia="標楷體" w:hint="eastAsia"/>
          <w:color w:val="000000"/>
          <w:kern w:val="0"/>
          <w:sz w:val="32"/>
          <w:szCs w:val="26"/>
        </w:rPr>
        <w:t>年的</w:t>
      </w:r>
      <w:r w:rsidRPr="007338B5">
        <w:rPr>
          <w:rFonts w:eastAsia="標楷體" w:hint="eastAsia"/>
          <w:color w:val="000000"/>
          <w:kern w:val="0"/>
          <w:sz w:val="32"/>
          <w:szCs w:val="26"/>
        </w:rPr>
        <w:t>71.9</w:t>
      </w:r>
      <w:r w:rsidRPr="007338B5">
        <w:rPr>
          <w:rFonts w:eastAsia="標楷體" w:hint="eastAsia"/>
          <w:color w:val="000000"/>
          <w:kern w:val="0"/>
          <w:sz w:val="32"/>
          <w:szCs w:val="26"/>
        </w:rPr>
        <w:t>分上升至</w:t>
      </w:r>
      <w:r w:rsidRPr="007338B5">
        <w:rPr>
          <w:rFonts w:eastAsia="標楷體" w:hint="eastAsia"/>
          <w:color w:val="000000"/>
          <w:kern w:val="0"/>
          <w:sz w:val="32"/>
          <w:szCs w:val="26"/>
        </w:rPr>
        <w:t>72.7</w:t>
      </w:r>
      <w:r w:rsidRPr="007338B5">
        <w:rPr>
          <w:rFonts w:eastAsia="標楷體" w:hint="eastAsia"/>
          <w:color w:val="000000"/>
          <w:kern w:val="0"/>
          <w:sz w:val="32"/>
          <w:szCs w:val="26"/>
        </w:rPr>
        <w:t>分，高於全球平均</w:t>
      </w:r>
      <w:r w:rsidRPr="007338B5">
        <w:rPr>
          <w:rFonts w:eastAsia="標楷體" w:hint="eastAsia"/>
          <w:color w:val="000000"/>
          <w:kern w:val="0"/>
          <w:sz w:val="32"/>
          <w:szCs w:val="26"/>
        </w:rPr>
        <w:t>59.6</w:t>
      </w:r>
      <w:r w:rsidRPr="007338B5">
        <w:rPr>
          <w:rFonts w:eastAsia="標楷體" w:hint="eastAsia"/>
          <w:color w:val="000000"/>
          <w:kern w:val="0"/>
          <w:sz w:val="32"/>
          <w:szCs w:val="26"/>
        </w:rPr>
        <w:t>分，亦優於亞太區平均</w:t>
      </w:r>
      <w:r w:rsidRPr="007338B5">
        <w:rPr>
          <w:rFonts w:eastAsia="標楷體" w:hint="eastAsia"/>
          <w:color w:val="000000"/>
          <w:kern w:val="0"/>
          <w:sz w:val="32"/>
          <w:szCs w:val="26"/>
        </w:rPr>
        <w:t>57.4</w:t>
      </w:r>
      <w:r w:rsidRPr="007338B5">
        <w:rPr>
          <w:rFonts w:eastAsia="標楷體" w:hint="eastAsia"/>
          <w:color w:val="000000"/>
          <w:kern w:val="0"/>
          <w:sz w:val="32"/>
          <w:szCs w:val="26"/>
        </w:rPr>
        <w:t>分。若以全球及亞太區平均分數為標準，台灣僅勞動自由度</w:t>
      </w:r>
      <w:r w:rsidRPr="007338B5">
        <w:rPr>
          <w:rFonts w:eastAsia="標楷體" w:hint="eastAsia"/>
          <w:color w:val="000000"/>
          <w:kern w:val="0"/>
          <w:sz w:val="32"/>
          <w:szCs w:val="26"/>
        </w:rPr>
        <w:t>(53.3</w:t>
      </w:r>
      <w:r w:rsidRPr="007338B5">
        <w:rPr>
          <w:rFonts w:eastAsia="標楷體" w:hint="eastAsia"/>
          <w:color w:val="000000"/>
          <w:kern w:val="0"/>
          <w:sz w:val="32"/>
          <w:szCs w:val="26"/>
        </w:rPr>
        <w:t>分</w:t>
      </w:r>
      <w:r w:rsidRPr="007338B5">
        <w:rPr>
          <w:rFonts w:eastAsia="標楷體" w:hint="eastAsia"/>
          <w:color w:val="000000"/>
          <w:kern w:val="0"/>
          <w:sz w:val="32"/>
          <w:szCs w:val="26"/>
        </w:rPr>
        <w:t>)</w:t>
      </w:r>
      <w:r w:rsidRPr="007338B5">
        <w:rPr>
          <w:rFonts w:eastAsia="標楷體" w:hint="eastAsia"/>
          <w:color w:val="000000"/>
          <w:kern w:val="0"/>
          <w:sz w:val="32"/>
          <w:szCs w:val="26"/>
        </w:rPr>
        <w:t>低於全球平均水準</w:t>
      </w:r>
      <w:r w:rsidRPr="007338B5">
        <w:rPr>
          <w:rFonts w:eastAsia="標楷體" w:hint="eastAsia"/>
          <w:color w:val="000000"/>
          <w:kern w:val="0"/>
          <w:sz w:val="32"/>
          <w:szCs w:val="26"/>
        </w:rPr>
        <w:t>(60.6</w:t>
      </w:r>
      <w:r w:rsidRPr="007338B5">
        <w:rPr>
          <w:rFonts w:eastAsia="標楷體" w:hint="eastAsia"/>
          <w:color w:val="000000"/>
          <w:kern w:val="0"/>
          <w:sz w:val="32"/>
          <w:szCs w:val="26"/>
        </w:rPr>
        <w:t>分</w:t>
      </w:r>
      <w:r w:rsidRPr="007338B5">
        <w:rPr>
          <w:rFonts w:eastAsia="標楷體" w:hint="eastAsia"/>
          <w:color w:val="000000"/>
          <w:kern w:val="0"/>
          <w:sz w:val="32"/>
          <w:szCs w:val="26"/>
        </w:rPr>
        <w:t>)</w:t>
      </w:r>
      <w:r w:rsidRPr="007338B5">
        <w:rPr>
          <w:rFonts w:eastAsia="標楷體" w:hint="eastAsia"/>
          <w:color w:val="000000"/>
          <w:kern w:val="0"/>
          <w:sz w:val="32"/>
          <w:szCs w:val="26"/>
        </w:rPr>
        <w:t>及亞太區平均水準</w:t>
      </w:r>
      <w:r w:rsidRPr="007338B5">
        <w:rPr>
          <w:rFonts w:eastAsia="標楷體" w:hint="eastAsia"/>
          <w:color w:val="000000"/>
          <w:kern w:val="0"/>
          <w:sz w:val="32"/>
          <w:szCs w:val="26"/>
        </w:rPr>
        <w:t>(65.4</w:t>
      </w:r>
      <w:r w:rsidRPr="007338B5">
        <w:rPr>
          <w:rFonts w:eastAsia="標楷體" w:hint="eastAsia"/>
          <w:color w:val="000000"/>
          <w:kern w:val="0"/>
          <w:sz w:val="32"/>
          <w:szCs w:val="26"/>
        </w:rPr>
        <w:t>分</w:t>
      </w:r>
      <w:r w:rsidRPr="007338B5">
        <w:rPr>
          <w:rFonts w:eastAsia="標楷體" w:hint="eastAsia"/>
          <w:color w:val="000000"/>
          <w:kern w:val="0"/>
          <w:sz w:val="32"/>
          <w:szCs w:val="26"/>
        </w:rPr>
        <w:t>)</w:t>
      </w:r>
      <w:r w:rsidRPr="007338B5">
        <w:rPr>
          <w:rFonts w:eastAsia="標楷體" w:hint="eastAsia"/>
          <w:color w:val="000000"/>
          <w:kern w:val="0"/>
          <w:sz w:val="32"/>
          <w:szCs w:val="26"/>
        </w:rPr>
        <w:t>，餘均相對較高。</w:t>
      </w:r>
      <w:r w:rsidRPr="007338B5">
        <w:rPr>
          <w:rFonts w:eastAsia="標楷體" w:hint="eastAsia"/>
          <w:color w:val="000000"/>
          <w:kern w:val="0"/>
          <w:sz w:val="32"/>
          <w:szCs w:val="26"/>
        </w:rPr>
        <w:t>(</w:t>
      </w:r>
      <w:r w:rsidRPr="007338B5">
        <w:rPr>
          <w:rFonts w:eastAsia="標楷體" w:hint="eastAsia"/>
          <w:color w:val="000000"/>
          <w:kern w:val="0"/>
          <w:sz w:val="32"/>
          <w:szCs w:val="26"/>
        </w:rPr>
        <w:t>詳表</w:t>
      </w:r>
      <w:r w:rsidRPr="007338B5">
        <w:rPr>
          <w:rFonts w:eastAsia="標楷體" w:hint="eastAsia"/>
          <w:color w:val="000000"/>
          <w:kern w:val="0"/>
          <w:sz w:val="32"/>
          <w:szCs w:val="26"/>
        </w:rPr>
        <w:t>3)</w:t>
      </w:r>
    </w:p>
    <w:p w:rsidR="007338B5" w:rsidRPr="007338B5" w:rsidRDefault="007338B5" w:rsidP="00C84858">
      <w:pPr>
        <w:numPr>
          <w:ilvl w:val="0"/>
          <w:numId w:val="23"/>
        </w:numPr>
        <w:tabs>
          <w:tab w:val="num" w:pos="800"/>
        </w:tabs>
        <w:overflowPunct w:val="0"/>
        <w:autoSpaceDE w:val="0"/>
        <w:autoSpaceDN w:val="0"/>
        <w:spacing w:before="120" w:line="520" w:lineRule="exact"/>
        <w:jc w:val="both"/>
        <w:textAlignment w:val="center"/>
        <w:outlineLvl w:val="4"/>
        <w:rPr>
          <w:rFonts w:eastAsia="標楷體"/>
          <w:b/>
          <w:color w:val="000000"/>
          <w:kern w:val="0"/>
          <w:sz w:val="32"/>
          <w:szCs w:val="20"/>
        </w:rPr>
      </w:pPr>
      <w:r w:rsidRPr="007338B5">
        <w:rPr>
          <w:rFonts w:eastAsia="標楷體" w:hint="eastAsia"/>
          <w:b/>
          <w:color w:val="000000"/>
          <w:kern w:val="0"/>
          <w:sz w:val="32"/>
          <w:szCs w:val="20"/>
        </w:rPr>
        <w:t>台灣與韓國、中國大陸評比表現之比較</w:t>
      </w:r>
      <w:r w:rsidRPr="007338B5">
        <w:rPr>
          <w:rFonts w:eastAsia="標楷體" w:hint="eastAsia"/>
          <w:b/>
          <w:color w:val="000000"/>
          <w:kern w:val="0"/>
          <w:sz w:val="32"/>
          <w:szCs w:val="20"/>
        </w:rPr>
        <w:t>(</w:t>
      </w:r>
      <w:r w:rsidRPr="007338B5">
        <w:rPr>
          <w:rFonts w:eastAsia="標楷體" w:hint="eastAsia"/>
          <w:b/>
          <w:color w:val="000000"/>
          <w:kern w:val="0"/>
          <w:sz w:val="32"/>
          <w:szCs w:val="20"/>
        </w:rPr>
        <w:t>詳表</w:t>
      </w:r>
      <w:r w:rsidRPr="007338B5">
        <w:rPr>
          <w:rFonts w:eastAsia="標楷體" w:hint="eastAsia"/>
          <w:b/>
          <w:color w:val="000000"/>
          <w:kern w:val="0"/>
          <w:sz w:val="32"/>
          <w:szCs w:val="20"/>
        </w:rPr>
        <w:t>3</w:t>
      </w:r>
      <w:r w:rsidRPr="007338B5">
        <w:rPr>
          <w:rFonts w:eastAsia="標楷體" w:hint="eastAsia"/>
          <w:b/>
          <w:color w:val="000000"/>
          <w:kern w:val="0"/>
          <w:sz w:val="32"/>
          <w:szCs w:val="20"/>
        </w:rPr>
        <w:t>、</w:t>
      </w:r>
      <w:r w:rsidRPr="007338B5">
        <w:rPr>
          <w:rFonts w:eastAsia="標楷體" w:hint="eastAsia"/>
          <w:b/>
          <w:color w:val="000000"/>
          <w:kern w:val="0"/>
          <w:sz w:val="32"/>
          <w:szCs w:val="20"/>
        </w:rPr>
        <w:t>4)</w:t>
      </w:r>
    </w:p>
    <w:p w:rsidR="007338B5" w:rsidRPr="007338B5" w:rsidRDefault="007338B5" w:rsidP="00C84858">
      <w:pPr>
        <w:numPr>
          <w:ilvl w:val="0"/>
          <w:numId w:val="22"/>
        </w:numPr>
        <w:overflowPunct w:val="0"/>
        <w:autoSpaceDE w:val="0"/>
        <w:autoSpaceDN w:val="0"/>
        <w:spacing w:beforeLines="50" w:before="180" w:line="520" w:lineRule="exact"/>
        <w:ind w:left="793" w:hanging="680"/>
        <w:jc w:val="both"/>
        <w:textAlignment w:val="center"/>
        <w:outlineLvl w:val="5"/>
        <w:rPr>
          <w:rFonts w:eastAsia="標楷體"/>
          <w:b/>
          <w:bCs/>
          <w:color w:val="000000"/>
          <w:kern w:val="0"/>
          <w:sz w:val="32"/>
          <w:szCs w:val="20"/>
        </w:rPr>
      </w:pPr>
      <w:r w:rsidRPr="007338B5">
        <w:rPr>
          <w:rFonts w:eastAsia="標楷體" w:hint="eastAsia"/>
          <w:b/>
          <w:bCs/>
          <w:color w:val="000000"/>
          <w:kern w:val="0"/>
          <w:sz w:val="32"/>
          <w:szCs w:val="20"/>
        </w:rPr>
        <w:t>韓國經濟自由度評比表現</w:t>
      </w:r>
    </w:p>
    <w:p w:rsidR="007338B5" w:rsidRPr="007338B5" w:rsidRDefault="007338B5" w:rsidP="00C84858">
      <w:pPr>
        <w:numPr>
          <w:ilvl w:val="0"/>
          <w:numId w:val="24"/>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韓國由</w:t>
      </w:r>
      <w:r w:rsidRPr="007338B5">
        <w:rPr>
          <w:rFonts w:eastAsia="標楷體" w:hint="eastAsia"/>
          <w:color w:val="000000"/>
          <w:kern w:val="0"/>
          <w:sz w:val="32"/>
          <w:szCs w:val="26"/>
        </w:rPr>
        <w:t>2012</w:t>
      </w:r>
      <w:r w:rsidRPr="007338B5">
        <w:rPr>
          <w:rFonts w:eastAsia="標楷體"/>
          <w:color w:val="000000"/>
          <w:kern w:val="0"/>
          <w:sz w:val="32"/>
          <w:szCs w:val="26"/>
        </w:rPr>
        <w:t>年</w:t>
      </w:r>
      <w:r w:rsidRPr="007338B5">
        <w:rPr>
          <w:rFonts w:eastAsia="標楷體" w:hint="eastAsia"/>
          <w:color w:val="000000"/>
          <w:kern w:val="0"/>
          <w:sz w:val="32"/>
          <w:szCs w:val="26"/>
        </w:rPr>
        <w:t>全球排名</w:t>
      </w:r>
      <w:r w:rsidRPr="007338B5">
        <w:rPr>
          <w:rFonts w:eastAsia="標楷體"/>
          <w:color w:val="000000"/>
          <w:kern w:val="0"/>
          <w:sz w:val="32"/>
          <w:szCs w:val="26"/>
        </w:rPr>
        <w:t>第</w:t>
      </w:r>
      <w:r w:rsidRPr="007338B5">
        <w:rPr>
          <w:rFonts w:eastAsia="標楷體" w:hint="eastAsia"/>
          <w:color w:val="000000"/>
          <w:kern w:val="0"/>
          <w:sz w:val="32"/>
          <w:szCs w:val="26"/>
        </w:rPr>
        <w:t>31</w:t>
      </w:r>
      <w:r w:rsidRPr="007338B5">
        <w:rPr>
          <w:rFonts w:eastAsia="標楷體"/>
          <w:color w:val="000000"/>
          <w:kern w:val="0"/>
          <w:sz w:val="32"/>
          <w:szCs w:val="26"/>
        </w:rPr>
        <w:t>名</w:t>
      </w:r>
      <w:r w:rsidRPr="007338B5">
        <w:rPr>
          <w:rFonts w:eastAsia="標楷體" w:hint="eastAsia"/>
          <w:color w:val="000000"/>
          <w:kern w:val="0"/>
          <w:sz w:val="32"/>
          <w:szCs w:val="26"/>
        </w:rPr>
        <w:t>退</w:t>
      </w:r>
      <w:r w:rsidRPr="007338B5">
        <w:rPr>
          <w:rFonts w:eastAsia="標楷體"/>
          <w:color w:val="000000"/>
          <w:kern w:val="0"/>
          <w:sz w:val="32"/>
          <w:szCs w:val="26"/>
        </w:rPr>
        <w:t>步至</w:t>
      </w:r>
      <w:r w:rsidRPr="007338B5">
        <w:rPr>
          <w:rFonts w:eastAsia="標楷體" w:hint="eastAsia"/>
          <w:color w:val="000000"/>
          <w:kern w:val="0"/>
          <w:sz w:val="32"/>
          <w:szCs w:val="26"/>
        </w:rPr>
        <w:t>2013</w:t>
      </w:r>
      <w:r w:rsidRPr="007338B5">
        <w:rPr>
          <w:rFonts w:eastAsia="標楷體" w:hint="eastAsia"/>
          <w:color w:val="000000"/>
          <w:kern w:val="0"/>
          <w:sz w:val="32"/>
          <w:szCs w:val="26"/>
        </w:rPr>
        <w:t>年</w:t>
      </w:r>
      <w:r w:rsidRPr="007338B5">
        <w:rPr>
          <w:rFonts w:eastAsia="標楷體"/>
          <w:color w:val="000000"/>
          <w:kern w:val="0"/>
          <w:sz w:val="32"/>
          <w:szCs w:val="26"/>
        </w:rPr>
        <w:t>第</w:t>
      </w:r>
      <w:r w:rsidRPr="007338B5">
        <w:rPr>
          <w:rFonts w:eastAsia="標楷體" w:hint="eastAsia"/>
          <w:color w:val="000000"/>
          <w:kern w:val="0"/>
          <w:sz w:val="32"/>
          <w:szCs w:val="26"/>
        </w:rPr>
        <w:t>34</w:t>
      </w:r>
      <w:r w:rsidRPr="007338B5">
        <w:rPr>
          <w:rFonts w:eastAsia="標楷體"/>
          <w:color w:val="000000"/>
          <w:kern w:val="0"/>
          <w:sz w:val="32"/>
          <w:szCs w:val="26"/>
        </w:rPr>
        <w:t>名</w:t>
      </w:r>
      <w:r w:rsidRPr="007338B5">
        <w:rPr>
          <w:rFonts w:eastAsia="標楷體" w:hint="eastAsia"/>
          <w:color w:val="000000"/>
          <w:kern w:val="0"/>
          <w:sz w:val="32"/>
          <w:szCs w:val="26"/>
        </w:rPr>
        <w:t>，</w:t>
      </w:r>
      <w:r w:rsidRPr="007338B5">
        <w:rPr>
          <w:rFonts w:eastAsia="標楷體" w:hint="eastAsia"/>
          <w:color w:val="000000"/>
          <w:kern w:val="0"/>
          <w:sz w:val="32"/>
          <w:szCs w:val="26"/>
        </w:rPr>
        <w:t>10</w:t>
      </w:r>
      <w:r w:rsidRPr="007338B5">
        <w:rPr>
          <w:rFonts w:eastAsia="標楷體" w:hint="eastAsia"/>
          <w:color w:val="000000"/>
          <w:kern w:val="0"/>
          <w:sz w:val="32"/>
          <w:szCs w:val="26"/>
        </w:rPr>
        <w:t>項指標中有</w:t>
      </w:r>
      <w:r w:rsidRPr="007338B5">
        <w:rPr>
          <w:rFonts w:eastAsia="標楷體" w:hint="eastAsia"/>
          <w:color w:val="000000"/>
          <w:kern w:val="0"/>
          <w:sz w:val="32"/>
          <w:szCs w:val="26"/>
        </w:rPr>
        <w:t>2</w:t>
      </w:r>
      <w:r w:rsidRPr="007338B5">
        <w:rPr>
          <w:rFonts w:eastAsia="標楷體" w:hint="eastAsia"/>
          <w:color w:val="000000"/>
          <w:kern w:val="0"/>
          <w:sz w:val="32"/>
          <w:szCs w:val="26"/>
        </w:rPr>
        <w:t>項分數進步，分別為政府支出</w:t>
      </w:r>
      <w:r w:rsidRPr="007338B5">
        <w:rPr>
          <w:rFonts w:eastAsia="標楷體" w:hint="eastAsia"/>
          <w:color w:val="000000"/>
          <w:kern w:val="0"/>
          <w:sz w:val="32"/>
          <w:szCs w:val="26"/>
        </w:rPr>
        <w:t>(+5.6)</w:t>
      </w:r>
      <w:r w:rsidRPr="007338B5">
        <w:rPr>
          <w:rFonts w:eastAsia="標楷體" w:hint="eastAsia"/>
          <w:color w:val="000000"/>
          <w:kern w:val="0"/>
          <w:sz w:val="32"/>
          <w:szCs w:val="26"/>
        </w:rPr>
        <w:t>及財政自由度</w:t>
      </w:r>
      <w:r w:rsidRPr="007338B5">
        <w:rPr>
          <w:rFonts w:eastAsia="標楷體" w:hint="eastAsia"/>
          <w:color w:val="000000"/>
          <w:kern w:val="0"/>
          <w:sz w:val="32"/>
          <w:szCs w:val="26"/>
        </w:rPr>
        <w:t>(+0.2)</w:t>
      </w:r>
      <w:r w:rsidRPr="007338B5">
        <w:rPr>
          <w:rFonts w:eastAsia="標楷體" w:hint="eastAsia"/>
          <w:color w:val="000000"/>
          <w:kern w:val="0"/>
          <w:sz w:val="32"/>
          <w:szCs w:val="26"/>
        </w:rPr>
        <w:t>；</w:t>
      </w:r>
      <w:r w:rsidRPr="007338B5">
        <w:rPr>
          <w:rFonts w:eastAsia="標楷體" w:hint="eastAsia"/>
          <w:color w:val="000000"/>
          <w:kern w:val="0"/>
          <w:sz w:val="32"/>
          <w:szCs w:val="26"/>
        </w:rPr>
        <w:t>2</w:t>
      </w:r>
      <w:r w:rsidRPr="007338B5">
        <w:rPr>
          <w:rFonts w:eastAsia="標楷體" w:hint="eastAsia"/>
          <w:color w:val="000000"/>
          <w:kern w:val="0"/>
          <w:sz w:val="32"/>
          <w:szCs w:val="26"/>
        </w:rPr>
        <w:t>項分數退步者，分別為勞動自由度</w:t>
      </w:r>
      <w:r w:rsidRPr="007338B5">
        <w:rPr>
          <w:rFonts w:eastAsia="標楷體" w:hint="eastAsia"/>
          <w:color w:val="000000"/>
          <w:kern w:val="0"/>
          <w:sz w:val="32"/>
          <w:szCs w:val="26"/>
        </w:rPr>
        <w:t>(-1.0)</w:t>
      </w:r>
      <w:r w:rsidRPr="007338B5">
        <w:rPr>
          <w:rFonts w:eastAsia="標楷體" w:hint="eastAsia"/>
          <w:color w:val="000000"/>
          <w:kern w:val="0"/>
          <w:sz w:val="32"/>
          <w:szCs w:val="26"/>
        </w:rPr>
        <w:t>及貨幣自由度</w:t>
      </w:r>
      <w:r w:rsidRPr="007338B5">
        <w:rPr>
          <w:rFonts w:eastAsia="標楷體" w:hint="eastAsia"/>
          <w:color w:val="000000"/>
          <w:kern w:val="0"/>
          <w:sz w:val="32"/>
          <w:szCs w:val="26"/>
        </w:rPr>
        <w:t>(-1.0)</w:t>
      </w:r>
      <w:r w:rsidRPr="007338B5">
        <w:rPr>
          <w:rFonts w:eastAsia="標楷體" w:hint="eastAsia"/>
          <w:color w:val="000000"/>
          <w:kern w:val="0"/>
          <w:sz w:val="32"/>
          <w:szCs w:val="26"/>
        </w:rPr>
        <w:t>，其餘均持平。</w:t>
      </w:r>
    </w:p>
    <w:p w:rsidR="007338B5" w:rsidRPr="007338B5" w:rsidRDefault="007338B5" w:rsidP="00C84858">
      <w:pPr>
        <w:numPr>
          <w:ilvl w:val="0"/>
          <w:numId w:val="24"/>
        </w:numPr>
        <w:overflowPunct w:val="0"/>
        <w:autoSpaceDE w:val="0"/>
        <w:autoSpaceDN w:val="0"/>
        <w:spacing w:before="240" w:line="52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2013</w:t>
      </w:r>
      <w:r w:rsidRPr="007338B5">
        <w:rPr>
          <w:rFonts w:eastAsia="標楷體" w:hint="eastAsia"/>
          <w:color w:val="000000"/>
          <w:kern w:val="0"/>
          <w:sz w:val="32"/>
          <w:szCs w:val="26"/>
        </w:rPr>
        <w:t>年韓國整體評分為</w:t>
      </w:r>
      <w:r w:rsidRPr="007338B5">
        <w:rPr>
          <w:rFonts w:eastAsia="標楷體" w:hint="eastAsia"/>
          <w:color w:val="000000"/>
          <w:kern w:val="0"/>
          <w:sz w:val="32"/>
          <w:szCs w:val="26"/>
        </w:rPr>
        <w:t>70.3</w:t>
      </w:r>
      <w:r w:rsidRPr="007338B5">
        <w:rPr>
          <w:rFonts w:eastAsia="標楷體" w:hint="eastAsia"/>
          <w:color w:val="000000"/>
          <w:kern w:val="0"/>
          <w:sz w:val="32"/>
          <w:szCs w:val="26"/>
        </w:rPr>
        <w:t>分，由</w:t>
      </w:r>
      <w:r w:rsidRPr="007338B5">
        <w:rPr>
          <w:rFonts w:eastAsia="標楷體" w:hint="eastAsia"/>
          <w:color w:val="000000"/>
          <w:kern w:val="0"/>
          <w:sz w:val="32"/>
          <w:szCs w:val="26"/>
        </w:rPr>
        <w:t>2012</w:t>
      </w:r>
      <w:r w:rsidRPr="007338B5">
        <w:rPr>
          <w:rFonts w:eastAsia="標楷體" w:hint="eastAsia"/>
          <w:color w:val="000000"/>
          <w:kern w:val="0"/>
          <w:sz w:val="32"/>
          <w:szCs w:val="26"/>
        </w:rPr>
        <w:t>年「中等自由」經濟體進步為「大部分自由」經濟體，高於全球平均</w:t>
      </w:r>
      <w:r w:rsidRPr="007338B5">
        <w:rPr>
          <w:rFonts w:eastAsia="標楷體" w:hint="eastAsia"/>
          <w:color w:val="000000"/>
          <w:kern w:val="0"/>
          <w:sz w:val="32"/>
          <w:szCs w:val="26"/>
        </w:rPr>
        <w:t>59.6</w:t>
      </w:r>
      <w:r w:rsidRPr="007338B5">
        <w:rPr>
          <w:rFonts w:eastAsia="標楷體" w:hint="eastAsia"/>
          <w:color w:val="000000"/>
          <w:kern w:val="0"/>
          <w:sz w:val="32"/>
          <w:szCs w:val="26"/>
        </w:rPr>
        <w:t>分，亦優於亞太區平均</w:t>
      </w:r>
      <w:r w:rsidRPr="007338B5">
        <w:rPr>
          <w:rFonts w:eastAsia="標楷體" w:hint="eastAsia"/>
          <w:color w:val="000000"/>
          <w:kern w:val="0"/>
          <w:sz w:val="32"/>
          <w:szCs w:val="26"/>
        </w:rPr>
        <w:t>57.4</w:t>
      </w:r>
      <w:r w:rsidRPr="007338B5">
        <w:rPr>
          <w:rFonts w:eastAsia="標楷體" w:hint="eastAsia"/>
          <w:color w:val="000000"/>
          <w:kern w:val="0"/>
          <w:sz w:val="32"/>
          <w:szCs w:val="26"/>
        </w:rPr>
        <w:t>分。其</w:t>
      </w:r>
      <w:r w:rsidRPr="007338B5">
        <w:rPr>
          <w:rFonts w:eastAsia="標楷體" w:hint="eastAsia"/>
          <w:color w:val="000000"/>
          <w:kern w:val="0"/>
          <w:sz w:val="32"/>
          <w:szCs w:val="26"/>
        </w:rPr>
        <w:t>10</w:t>
      </w:r>
      <w:r w:rsidRPr="007338B5">
        <w:rPr>
          <w:rFonts w:eastAsia="標楷體" w:hint="eastAsia"/>
          <w:color w:val="000000"/>
          <w:kern w:val="0"/>
          <w:sz w:val="32"/>
          <w:szCs w:val="26"/>
        </w:rPr>
        <w:t>項指標若以全球及亞太區平均分數為標準，韓國在財政自由度、勞動自由度、貿易自由度等</w:t>
      </w:r>
      <w:r w:rsidRPr="007338B5">
        <w:rPr>
          <w:rFonts w:eastAsia="標楷體" w:hint="eastAsia"/>
          <w:color w:val="000000"/>
          <w:kern w:val="0"/>
          <w:sz w:val="32"/>
          <w:szCs w:val="26"/>
        </w:rPr>
        <w:t>3</w:t>
      </w:r>
      <w:r w:rsidRPr="007338B5">
        <w:rPr>
          <w:rFonts w:eastAsia="標楷體" w:hint="eastAsia"/>
          <w:color w:val="000000"/>
          <w:kern w:val="0"/>
          <w:sz w:val="32"/>
          <w:szCs w:val="26"/>
        </w:rPr>
        <w:t>項低於全球平均水準</w:t>
      </w:r>
      <w:r w:rsidRPr="007338B5">
        <w:rPr>
          <w:rFonts w:eastAsia="標楷體" w:hint="eastAsia"/>
          <w:color w:val="000000"/>
          <w:kern w:val="0"/>
          <w:sz w:val="32"/>
          <w:szCs w:val="26"/>
        </w:rPr>
        <w:t>(</w:t>
      </w:r>
      <w:r w:rsidRPr="007338B5">
        <w:rPr>
          <w:rFonts w:eastAsia="標楷體" w:hint="eastAsia"/>
          <w:color w:val="000000"/>
          <w:kern w:val="0"/>
          <w:sz w:val="32"/>
          <w:szCs w:val="26"/>
        </w:rPr>
        <w:t>其中前</w:t>
      </w:r>
      <w:r w:rsidRPr="007338B5">
        <w:rPr>
          <w:rFonts w:eastAsia="標楷體" w:hint="eastAsia"/>
          <w:color w:val="000000"/>
          <w:kern w:val="0"/>
          <w:sz w:val="32"/>
          <w:szCs w:val="26"/>
        </w:rPr>
        <w:t>2</w:t>
      </w:r>
      <w:r w:rsidRPr="007338B5">
        <w:rPr>
          <w:rFonts w:eastAsia="標楷體" w:hint="eastAsia"/>
          <w:color w:val="000000"/>
          <w:kern w:val="0"/>
          <w:sz w:val="32"/>
          <w:szCs w:val="26"/>
        </w:rPr>
        <w:t>項亦低於亞太區平均水準</w:t>
      </w:r>
      <w:r w:rsidRPr="007338B5">
        <w:rPr>
          <w:rFonts w:eastAsia="標楷體" w:hint="eastAsia"/>
          <w:color w:val="000000"/>
          <w:kern w:val="0"/>
          <w:sz w:val="32"/>
          <w:szCs w:val="26"/>
        </w:rPr>
        <w:t>)</w:t>
      </w:r>
      <w:r w:rsidRPr="007338B5">
        <w:rPr>
          <w:rFonts w:eastAsia="標楷體" w:hint="eastAsia"/>
          <w:color w:val="000000"/>
          <w:kern w:val="0"/>
          <w:sz w:val="32"/>
          <w:szCs w:val="26"/>
        </w:rPr>
        <w:t>。</w:t>
      </w:r>
    </w:p>
    <w:p w:rsidR="007338B5" w:rsidRPr="007338B5" w:rsidRDefault="007338B5" w:rsidP="00C84858">
      <w:pPr>
        <w:numPr>
          <w:ilvl w:val="0"/>
          <w:numId w:val="24"/>
        </w:numPr>
        <w:overflowPunct w:val="0"/>
        <w:autoSpaceDE w:val="0"/>
        <w:autoSpaceDN w:val="0"/>
        <w:spacing w:before="240" w:line="52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lastRenderedPageBreak/>
        <w:t>韓國於</w:t>
      </w:r>
      <w:r w:rsidRPr="007338B5">
        <w:rPr>
          <w:rFonts w:eastAsia="標楷體" w:hint="eastAsia"/>
          <w:color w:val="000000"/>
          <w:kern w:val="0"/>
          <w:sz w:val="32"/>
          <w:szCs w:val="26"/>
        </w:rPr>
        <w:t>2013</w:t>
      </w:r>
      <w:r w:rsidRPr="007338B5">
        <w:rPr>
          <w:rFonts w:eastAsia="標楷體" w:hint="eastAsia"/>
          <w:color w:val="000000"/>
          <w:kern w:val="0"/>
          <w:sz w:val="32"/>
          <w:szCs w:val="26"/>
        </w:rPr>
        <w:t>年度評分超過</w:t>
      </w:r>
      <w:r w:rsidRPr="007338B5">
        <w:rPr>
          <w:rFonts w:eastAsia="標楷體" w:hint="eastAsia"/>
          <w:color w:val="000000"/>
          <w:kern w:val="0"/>
          <w:sz w:val="32"/>
          <w:szCs w:val="26"/>
        </w:rPr>
        <w:t>70</w:t>
      </w:r>
      <w:r w:rsidRPr="007338B5">
        <w:rPr>
          <w:rFonts w:eastAsia="標楷體" w:hint="eastAsia"/>
          <w:color w:val="000000"/>
          <w:kern w:val="0"/>
          <w:sz w:val="32"/>
          <w:szCs w:val="26"/>
        </w:rPr>
        <w:t>分，重回「大部分自由」經濟體之地位</w:t>
      </w:r>
      <w:r w:rsidRPr="007338B5">
        <w:rPr>
          <w:rFonts w:eastAsia="標楷體" w:hint="eastAsia"/>
          <w:color w:val="000000"/>
          <w:kern w:val="0"/>
          <w:sz w:val="32"/>
          <w:szCs w:val="26"/>
        </w:rPr>
        <w:t>(</w:t>
      </w:r>
      <w:r w:rsidRPr="007338B5">
        <w:rPr>
          <w:rFonts w:eastAsia="標楷體" w:hint="eastAsia"/>
          <w:color w:val="000000"/>
          <w:kern w:val="0"/>
          <w:sz w:val="32"/>
          <w:szCs w:val="26"/>
        </w:rPr>
        <w:t>上次為</w:t>
      </w:r>
      <w:r w:rsidRPr="007338B5">
        <w:rPr>
          <w:rFonts w:eastAsia="標楷體" w:hint="eastAsia"/>
          <w:color w:val="000000"/>
          <w:kern w:val="0"/>
          <w:sz w:val="32"/>
          <w:szCs w:val="26"/>
        </w:rPr>
        <w:t>1998</w:t>
      </w:r>
      <w:r w:rsidRPr="007338B5">
        <w:rPr>
          <w:rFonts w:eastAsia="標楷體" w:hint="eastAsia"/>
          <w:color w:val="000000"/>
          <w:kern w:val="0"/>
          <w:sz w:val="32"/>
          <w:szCs w:val="26"/>
        </w:rPr>
        <w:t>年</w:t>
      </w:r>
      <w:r w:rsidRPr="007338B5">
        <w:rPr>
          <w:rFonts w:eastAsia="標楷體" w:hint="eastAsia"/>
          <w:color w:val="000000"/>
          <w:kern w:val="0"/>
          <w:sz w:val="32"/>
          <w:szCs w:val="26"/>
        </w:rPr>
        <w:t>)</w:t>
      </w:r>
      <w:r w:rsidRPr="007338B5">
        <w:rPr>
          <w:rFonts w:eastAsia="標楷體" w:hint="eastAsia"/>
          <w:color w:val="000000"/>
          <w:kern w:val="0"/>
          <w:sz w:val="32"/>
          <w:szCs w:val="26"/>
        </w:rPr>
        <w:t>，主因韓國強化財政體質提升競爭力所致。報告指出，民間企業蓬勃、受優良教育勞動力及創新能力，使韓國得以充分運用貿易與投資開放所帶來之效益，報告另稱韓國展現主動積極的態度與歐美等先進經濟體洽簽</w:t>
      </w:r>
      <w:r w:rsidRPr="007338B5">
        <w:rPr>
          <w:rFonts w:eastAsia="標楷體" w:hint="eastAsia"/>
          <w:color w:val="000000"/>
          <w:kern w:val="0"/>
          <w:sz w:val="32"/>
          <w:szCs w:val="26"/>
        </w:rPr>
        <w:t>FTA</w:t>
      </w:r>
      <w:r w:rsidRPr="007338B5">
        <w:rPr>
          <w:rFonts w:eastAsia="標楷體" w:hint="eastAsia"/>
          <w:color w:val="000000"/>
          <w:kern w:val="0"/>
          <w:sz w:val="32"/>
          <w:szCs w:val="26"/>
        </w:rPr>
        <w:t>。另一方面，韓國雖然有健全的法治，惟貪腐問題仍不斷侵蝕政府的公平性與公信力；韓國政府對國內自由市場干預程度，正面臨檢討，此將對韓國經濟發展產生長期影響。</w:t>
      </w:r>
    </w:p>
    <w:p w:rsidR="007338B5" w:rsidRPr="007338B5" w:rsidRDefault="007338B5" w:rsidP="00C84858">
      <w:pPr>
        <w:numPr>
          <w:ilvl w:val="0"/>
          <w:numId w:val="22"/>
        </w:numPr>
        <w:overflowPunct w:val="0"/>
        <w:autoSpaceDE w:val="0"/>
        <w:autoSpaceDN w:val="0"/>
        <w:spacing w:beforeLines="50" w:before="180" w:line="520" w:lineRule="exact"/>
        <w:ind w:left="793" w:hanging="680"/>
        <w:jc w:val="both"/>
        <w:textAlignment w:val="center"/>
        <w:outlineLvl w:val="5"/>
        <w:rPr>
          <w:rFonts w:eastAsia="標楷體"/>
          <w:b/>
          <w:bCs/>
          <w:color w:val="000000"/>
          <w:kern w:val="0"/>
          <w:sz w:val="32"/>
          <w:szCs w:val="20"/>
        </w:rPr>
      </w:pPr>
      <w:r w:rsidRPr="007338B5">
        <w:rPr>
          <w:rFonts w:eastAsia="標楷體" w:hint="eastAsia"/>
          <w:b/>
          <w:bCs/>
          <w:color w:val="000000"/>
          <w:kern w:val="0"/>
          <w:sz w:val="32"/>
          <w:szCs w:val="20"/>
        </w:rPr>
        <w:t>中國大陸經濟自由度評比表現</w:t>
      </w:r>
    </w:p>
    <w:p w:rsidR="007338B5" w:rsidRPr="007338B5" w:rsidRDefault="007338B5" w:rsidP="00C84858">
      <w:pPr>
        <w:numPr>
          <w:ilvl w:val="0"/>
          <w:numId w:val="25"/>
        </w:numPr>
        <w:overflowPunct w:val="0"/>
        <w:autoSpaceDE w:val="0"/>
        <w:autoSpaceDN w:val="0"/>
        <w:spacing w:before="120" w:line="52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中國大陸由</w:t>
      </w:r>
      <w:r w:rsidRPr="007338B5">
        <w:rPr>
          <w:rFonts w:eastAsia="標楷體" w:hint="eastAsia"/>
          <w:color w:val="000000"/>
          <w:kern w:val="0"/>
          <w:sz w:val="32"/>
          <w:szCs w:val="26"/>
        </w:rPr>
        <w:t>2012</w:t>
      </w:r>
      <w:r w:rsidRPr="007338B5">
        <w:rPr>
          <w:rFonts w:eastAsia="標楷體"/>
          <w:color w:val="000000"/>
          <w:kern w:val="0"/>
          <w:sz w:val="32"/>
          <w:szCs w:val="26"/>
        </w:rPr>
        <w:t>年</w:t>
      </w:r>
      <w:r w:rsidRPr="007338B5">
        <w:rPr>
          <w:rFonts w:eastAsia="標楷體" w:hint="eastAsia"/>
          <w:color w:val="000000"/>
          <w:kern w:val="0"/>
          <w:sz w:val="32"/>
          <w:szCs w:val="26"/>
        </w:rPr>
        <w:t>全球排名</w:t>
      </w:r>
      <w:r w:rsidRPr="007338B5">
        <w:rPr>
          <w:rFonts w:eastAsia="標楷體"/>
          <w:color w:val="000000"/>
          <w:kern w:val="0"/>
          <w:sz w:val="32"/>
          <w:szCs w:val="26"/>
        </w:rPr>
        <w:t>第</w:t>
      </w:r>
      <w:r w:rsidRPr="007338B5">
        <w:rPr>
          <w:rFonts w:eastAsia="標楷體" w:hint="eastAsia"/>
          <w:color w:val="000000"/>
          <w:kern w:val="0"/>
          <w:sz w:val="32"/>
          <w:szCs w:val="26"/>
        </w:rPr>
        <w:t>138</w:t>
      </w:r>
      <w:r w:rsidRPr="007338B5">
        <w:rPr>
          <w:rFonts w:eastAsia="標楷體"/>
          <w:color w:val="000000"/>
          <w:kern w:val="0"/>
          <w:sz w:val="32"/>
          <w:szCs w:val="26"/>
        </w:rPr>
        <w:t>名</w:t>
      </w:r>
      <w:r w:rsidRPr="007338B5">
        <w:rPr>
          <w:rFonts w:eastAsia="標楷體" w:hint="eastAsia"/>
          <w:color w:val="000000"/>
          <w:kern w:val="0"/>
          <w:sz w:val="32"/>
          <w:szCs w:val="26"/>
        </w:rPr>
        <w:t>進</w:t>
      </w:r>
      <w:r w:rsidRPr="007338B5">
        <w:rPr>
          <w:rFonts w:eastAsia="標楷體"/>
          <w:color w:val="000000"/>
          <w:kern w:val="0"/>
          <w:sz w:val="32"/>
          <w:szCs w:val="26"/>
        </w:rPr>
        <w:t>步至</w:t>
      </w:r>
      <w:r w:rsidRPr="007338B5">
        <w:rPr>
          <w:rFonts w:eastAsia="標楷體" w:hint="eastAsia"/>
          <w:color w:val="000000"/>
          <w:kern w:val="0"/>
          <w:sz w:val="32"/>
          <w:szCs w:val="26"/>
        </w:rPr>
        <w:t>2013</w:t>
      </w:r>
      <w:r w:rsidRPr="007338B5">
        <w:rPr>
          <w:rFonts w:eastAsia="標楷體" w:hint="eastAsia"/>
          <w:color w:val="000000"/>
          <w:kern w:val="0"/>
          <w:sz w:val="32"/>
          <w:szCs w:val="26"/>
        </w:rPr>
        <w:t>年</w:t>
      </w:r>
      <w:r w:rsidRPr="007338B5">
        <w:rPr>
          <w:rFonts w:eastAsia="標楷體"/>
          <w:color w:val="000000"/>
          <w:kern w:val="0"/>
          <w:sz w:val="32"/>
          <w:szCs w:val="26"/>
        </w:rPr>
        <w:t>第</w:t>
      </w:r>
      <w:r w:rsidRPr="007338B5">
        <w:rPr>
          <w:rFonts w:eastAsia="標楷體" w:hint="eastAsia"/>
          <w:color w:val="000000"/>
          <w:kern w:val="0"/>
          <w:sz w:val="32"/>
          <w:szCs w:val="26"/>
        </w:rPr>
        <w:t>136</w:t>
      </w:r>
      <w:r w:rsidRPr="007338B5">
        <w:rPr>
          <w:rFonts w:eastAsia="標楷體"/>
          <w:color w:val="000000"/>
          <w:kern w:val="0"/>
          <w:sz w:val="32"/>
          <w:szCs w:val="26"/>
        </w:rPr>
        <w:t>名</w:t>
      </w:r>
      <w:r w:rsidRPr="007338B5">
        <w:rPr>
          <w:rFonts w:eastAsia="標楷體" w:hint="eastAsia"/>
          <w:color w:val="000000"/>
          <w:kern w:val="0"/>
          <w:sz w:val="32"/>
          <w:szCs w:val="26"/>
        </w:rPr>
        <w:t>，</w:t>
      </w:r>
      <w:r w:rsidRPr="007338B5">
        <w:rPr>
          <w:rFonts w:eastAsia="標楷體" w:hint="eastAsia"/>
          <w:color w:val="000000"/>
          <w:kern w:val="0"/>
          <w:sz w:val="32"/>
          <w:szCs w:val="26"/>
        </w:rPr>
        <w:t>10</w:t>
      </w:r>
      <w:r w:rsidRPr="007338B5">
        <w:rPr>
          <w:rFonts w:eastAsia="標楷體" w:hint="eastAsia"/>
          <w:color w:val="000000"/>
          <w:kern w:val="0"/>
          <w:sz w:val="32"/>
          <w:szCs w:val="26"/>
        </w:rPr>
        <w:t>大指標中有</w:t>
      </w:r>
      <w:r w:rsidRPr="007338B5">
        <w:rPr>
          <w:rFonts w:eastAsia="標楷體" w:hint="eastAsia"/>
          <w:color w:val="000000"/>
          <w:kern w:val="0"/>
          <w:sz w:val="32"/>
          <w:szCs w:val="26"/>
        </w:rPr>
        <w:t>4</w:t>
      </w:r>
      <w:r w:rsidRPr="007338B5">
        <w:rPr>
          <w:rFonts w:eastAsia="標楷體" w:hint="eastAsia"/>
          <w:color w:val="000000"/>
          <w:kern w:val="0"/>
          <w:sz w:val="32"/>
          <w:szCs w:val="26"/>
        </w:rPr>
        <w:t>項分數進步，</w:t>
      </w:r>
      <w:r w:rsidRPr="007338B5">
        <w:rPr>
          <w:rFonts w:ascii="標楷體" w:eastAsia="標楷體" w:hAnsi="標楷體" w:cs="標楷體" w:hint="eastAsia"/>
          <w:color w:val="000000"/>
          <w:kern w:val="0"/>
          <w:sz w:val="32"/>
          <w:szCs w:val="26"/>
        </w:rPr>
        <w:t>分別為勞動自由度</w:t>
      </w:r>
      <w:r w:rsidRPr="007338B5">
        <w:rPr>
          <w:rFonts w:eastAsia="標楷體"/>
          <w:color w:val="000000"/>
          <w:kern w:val="0"/>
          <w:sz w:val="32"/>
          <w:szCs w:val="26"/>
        </w:rPr>
        <w:t>(+</w:t>
      </w:r>
      <w:r w:rsidRPr="007338B5">
        <w:rPr>
          <w:rFonts w:eastAsia="標楷體" w:hint="eastAsia"/>
          <w:color w:val="000000"/>
          <w:kern w:val="0"/>
          <w:sz w:val="32"/>
          <w:szCs w:val="26"/>
        </w:rPr>
        <w:t>7.2</w:t>
      </w:r>
      <w:r w:rsidRPr="007338B5">
        <w:rPr>
          <w:rFonts w:eastAsia="標楷體"/>
          <w:color w:val="000000"/>
          <w:kern w:val="0"/>
          <w:sz w:val="32"/>
          <w:szCs w:val="26"/>
        </w:rPr>
        <w:t>)</w:t>
      </w:r>
      <w:r w:rsidRPr="007338B5">
        <w:rPr>
          <w:rFonts w:eastAsia="標楷體" w:hint="eastAsia"/>
          <w:color w:val="000000"/>
          <w:kern w:val="0"/>
          <w:sz w:val="32"/>
          <w:szCs w:val="26"/>
        </w:rPr>
        <w:t>、經商自由度</w:t>
      </w:r>
      <w:r w:rsidRPr="007338B5">
        <w:rPr>
          <w:rFonts w:eastAsia="標楷體" w:hint="eastAsia"/>
          <w:color w:val="000000"/>
          <w:kern w:val="0"/>
          <w:sz w:val="32"/>
          <w:szCs w:val="26"/>
        </w:rPr>
        <w:t>(+1.6)</w:t>
      </w:r>
      <w:r w:rsidRPr="007338B5">
        <w:rPr>
          <w:rFonts w:eastAsia="標楷體" w:hint="eastAsia"/>
          <w:color w:val="000000"/>
          <w:kern w:val="0"/>
          <w:sz w:val="32"/>
          <w:szCs w:val="26"/>
        </w:rPr>
        <w:t>、肅貪自由度</w:t>
      </w:r>
      <w:r w:rsidRPr="007338B5">
        <w:rPr>
          <w:rFonts w:eastAsia="標楷體" w:hint="eastAsia"/>
          <w:color w:val="000000"/>
          <w:kern w:val="0"/>
          <w:sz w:val="32"/>
          <w:szCs w:val="26"/>
        </w:rPr>
        <w:t>(+1.0)</w:t>
      </w:r>
      <w:r w:rsidRPr="007338B5">
        <w:rPr>
          <w:rFonts w:eastAsia="標楷體" w:hint="eastAsia"/>
          <w:color w:val="000000"/>
          <w:kern w:val="0"/>
          <w:sz w:val="32"/>
          <w:szCs w:val="26"/>
        </w:rPr>
        <w:t>及貿易自由度</w:t>
      </w:r>
      <w:r w:rsidRPr="007338B5">
        <w:rPr>
          <w:rFonts w:eastAsia="標楷體" w:hint="eastAsia"/>
          <w:color w:val="000000"/>
          <w:kern w:val="0"/>
          <w:sz w:val="32"/>
          <w:szCs w:val="26"/>
        </w:rPr>
        <w:t>(+0.4)</w:t>
      </w:r>
      <w:r w:rsidRPr="007338B5">
        <w:rPr>
          <w:rFonts w:eastAsia="標楷體"/>
          <w:color w:val="000000"/>
          <w:kern w:val="0"/>
          <w:sz w:val="32"/>
          <w:szCs w:val="26"/>
        </w:rPr>
        <w:t>；餘</w:t>
      </w:r>
      <w:r w:rsidRPr="007338B5">
        <w:rPr>
          <w:rFonts w:eastAsia="標楷體" w:hint="eastAsia"/>
          <w:color w:val="000000"/>
          <w:kern w:val="0"/>
          <w:sz w:val="32"/>
          <w:szCs w:val="26"/>
        </w:rPr>
        <w:t>均呈持平或退步，其中分數退步者依序為貨幣自由度</w:t>
      </w:r>
      <w:r w:rsidRPr="007338B5">
        <w:rPr>
          <w:rFonts w:eastAsia="標楷體" w:hint="eastAsia"/>
          <w:color w:val="000000"/>
          <w:kern w:val="0"/>
          <w:sz w:val="32"/>
          <w:szCs w:val="26"/>
        </w:rPr>
        <w:t>(-2.6)</w:t>
      </w:r>
      <w:r w:rsidRPr="007338B5">
        <w:rPr>
          <w:rFonts w:eastAsia="標楷體" w:hint="eastAsia"/>
          <w:color w:val="000000"/>
          <w:kern w:val="0"/>
          <w:sz w:val="32"/>
          <w:szCs w:val="26"/>
        </w:rPr>
        <w:t>、政府支出</w:t>
      </w:r>
      <w:r w:rsidRPr="007338B5">
        <w:rPr>
          <w:rFonts w:eastAsia="標楷體" w:hint="eastAsia"/>
          <w:color w:val="000000"/>
          <w:kern w:val="0"/>
          <w:sz w:val="32"/>
          <w:szCs w:val="26"/>
        </w:rPr>
        <w:t>(-0.8)</w:t>
      </w:r>
      <w:r w:rsidRPr="007338B5">
        <w:rPr>
          <w:rFonts w:ascii="標楷體" w:eastAsia="標楷體" w:hAnsi="標楷體" w:cs="標楷體" w:hint="eastAsia"/>
          <w:color w:val="000000"/>
          <w:kern w:val="0"/>
          <w:sz w:val="32"/>
          <w:szCs w:val="26"/>
        </w:rPr>
        <w:t>及財政自由度</w:t>
      </w:r>
      <w:r w:rsidRPr="007338B5">
        <w:rPr>
          <w:rFonts w:eastAsia="標楷體"/>
          <w:color w:val="000000"/>
          <w:kern w:val="0"/>
          <w:sz w:val="32"/>
          <w:szCs w:val="26"/>
        </w:rPr>
        <w:t>(</w:t>
      </w:r>
      <w:r w:rsidRPr="007338B5">
        <w:rPr>
          <w:rFonts w:eastAsia="標楷體" w:hint="eastAsia"/>
          <w:color w:val="000000"/>
          <w:kern w:val="0"/>
          <w:sz w:val="32"/>
          <w:szCs w:val="26"/>
        </w:rPr>
        <w:t>-0.2</w:t>
      </w:r>
      <w:r w:rsidRPr="007338B5">
        <w:rPr>
          <w:rFonts w:eastAsia="標楷體"/>
          <w:color w:val="000000"/>
          <w:kern w:val="0"/>
          <w:sz w:val="32"/>
          <w:szCs w:val="26"/>
        </w:rPr>
        <w:t>)</w:t>
      </w:r>
      <w:r w:rsidRPr="007338B5">
        <w:rPr>
          <w:rFonts w:eastAsia="標楷體" w:hint="eastAsia"/>
          <w:color w:val="000000"/>
          <w:kern w:val="0"/>
          <w:sz w:val="32"/>
          <w:szCs w:val="26"/>
        </w:rPr>
        <w:t xml:space="preserve"> </w:t>
      </w:r>
      <w:r w:rsidRPr="007338B5">
        <w:rPr>
          <w:rFonts w:eastAsia="標楷體" w:hint="eastAsia"/>
          <w:color w:val="000000"/>
          <w:kern w:val="0"/>
          <w:sz w:val="32"/>
          <w:szCs w:val="26"/>
        </w:rPr>
        <w:t>。</w:t>
      </w:r>
    </w:p>
    <w:p w:rsidR="007338B5" w:rsidRPr="007338B5" w:rsidRDefault="007338B5" w:rsidP="00C84858">
      <w:pPr>
        <w:numPr>
          <w:ilvl w:val="0"/>
          <w:numId w:val="25"/>
        </w:numPr>
        <w:overflowPunct w:val="0"/>
        <w:autoSpaceDE w:val="0"/>
        <w:autoSpaceDN w:val="0"/>
        <w:spacing w:before="240" w:line="52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2013</w:t>
      </w:r>
      <w:r w:rsidRPr="007338B5">
        <w:rPr>
          <w:rFonts w:eastAsia="標楷體" w:hint="eastAsia"/>
          <w:color w:val="000000"/>
          <w:kern w:val="0"/>
          <w:sz w:val="32"/>
          <w:szCs w:val="26"/>
        </w:rPr>
        <w:t>年中國大陸整體評分為</w:t>
      </w:r>
      <w:r w:rsidRPr="007338B5">
        <w:rPr>
          <w:rFonts w:eastAsia="標楷體" w:hint="eastAsia"/>
          <w:color w:val="000000"/>
          <w:kern w:val="0"/>
          <w:sz w:val="32"/>
          <w:szCs w:val="26"/>
        </w:rPr>
        <w:t>51.9</w:t>
      </w:r>
      <w:r w:rsidRPr="007338B5">
        <w:rPr>
          <w:rFonts w:eastAsia="標楷體" w:hint="eastAsia"/>
          <w:color w:val="000000"/>
          <w:kern w:val="0"/>
          <w:sz w:val="32"/>
          <w:szCs w:val="26"/>
        </w:rPr>
        <w:t>分，屬「較不自由」經濟體，低於全球平均及亞太區之水準。其</w:t>
      </w:r>
      <w:r w:rsidRPr="007338B5">
        <w:rPr>
          <w:rFonts w:eastAsia="標楷體" w:hint="eastAsia"/>
          <w:color w:val="000000"/>
          <w:kern w:val="0"/>
          <w:sz w:val="32"/>
          <w:szCs w:val="26"/>
        </w:rPr>
        <w:t>10</w:t>
      </w:r>
      <w:r w:rsidRPr="007338B5">
        <w:rPr>
          <w:rFonts w:eastAsia="標楷體" w:hint="eastAsia"/>
          <w:color w:val="000000"/>
          <w:kern w:val="0"/>
          <w:sz w:val="32"/>
          <w:szCs w:val="26"/>
        </w:rPr>
        <w:t>項指標若以全球及亞太區平均分數為標準，中國大陸僅政府支出同時高於全球及亞太區之平均水準，其餘普遍低於平均水準。</w:t>
      </w:r>
    </w:p>
    <w:p w:rsidR="007338B5" w:rsidRPr="007338B5" w:rsidRDefault="007338B5" w:rsidP="00C84858">
      <w:pPr>
        <w:numPr>
          <w:ilvl w:val="0"/>
          <w:numId w:val="25"/>
        </w:numPr>
        <w:overflowPunct w:val="0"/>
        <w:autoSpaceDE w:val="0"/>
        <w:autoSpaceDN w:val="0"/>
        <w:spacing w:before="240" w:afterLines="50" w:after="180" w:line="52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中國大陸的司法極易受到政治干預，且貪腐情形嚴重，雖然政府領導人有時表現支持市場機制，但真正的經濟自由化卻停滯不前。由於缺乏澈底調整經濟結構的政治意願，目前中國大陸經濟仍過度仰賴政府投資，宏觀調控與大量的公營企業，抑制了生產力的成長，而金融部</w:t>
      </w:r>
      <w:r w:rsidRPr="007338B5">
        <w:rPr>
          <w:rFonts w:eastAsia="標楷體" w:hint="eastAsia"/>
          <w:color w:val="000000"/>
          <w:kern w:val="0"/>
          <w:sz w:val="32"/>
          <w:szCs w:val="26"/>
        </w:rPr>
        <w:lastRenderedPageBreak/>
        <w:t>門基本上淪為政府控制的工具。</w:t>
      </w:r>
    </w:p>
    <w:p w:rsidR="007338B5" w:rsidRPr="007338B5" w:rsidRDefault="007338B5" w:rsidP="00C84858">
      <w:pPr>
        <w:numPr>
          <w:ilvl w:val="0"/>
          <w:numId w:val="22"/>
        </w:numPr>
        <w:overflowPunct w:val="0"/>
        <w:autoSpaceDE w:val="0"/>
        <w:autoSpaceDN w:val="0"/>
        <w:spacing w:beforeLines="100" w:before="360" w:line="520" w:lineRule="exact"/>
        <w:ind w:left="793" w:hanging="680"/>
        <w:jc w:val="both"/>
        <w:textAlignment w:val="center"/>
        <w:outlineLvl w:val="5"/>
        <w:rPr>
          <w:rFonts w:eastAsia="標楷體"/>
          <w:b/>
          <w:bCs/>
          <w:color w:val="000000"/>
          <w:kern w:val="0"/>
          <w:sz w:val="32"/>
          <w:szCs w:val="20"/>
        </w:rPr>
      </w:pPr>
      <w:r w:rsidRPr="007338B5">
        <w:rPr>
          <w:rFonts w:eastAsia="標楷體" w:hint="eastAsia"/>
          <w:b/>
          <w:bCs/>
          <w:color w:val="000000"/>
          <w:kern w:val="0"/>
          <w:sz w:val="32"/>
          <w:szCs w:val="20"/>
        </w:rPr>
        <w:t>韓國、中國大陸經濟自由度評比表現與台灣比較</w:t>
      </w:r>
    </w:p>
    <w:p w:rsidR="007338B5" w:rsidRPr="007338B5" w:rsidRDefault="007338B5" w:rsidP="00C84858">
      <w:pPr>
        <w:numPr>
          <w:ilvl w:val="0"/>
          <w:numId w:val="26"/>
        </w:numPr>
        <w:overflowPunct w:val="0"/>
        <w:autoSpaceDE w:val="0"/>
        <w:autoSpaceDN w:val="0"/>
        <w:spacing w:before="120" w:line="52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就整體來看：</w:t>
      </w:r>
    </w:p>
    <w:p w:rsidR="007338B5" w:rsidRPr="007338B5" w:rsidRDefault="007338B5" w:rsidP="00C84858">
      <w:pPr>
        <w:numPr>
          <w:ilvl w:val="0"/>
          <w:numId w:val="27"/>
        </w:numPr>
        <w:tabs>
          <w:tab w:val="left" w:pos="0"/>
        </w:tabs>
        <w:overflowPunct w:val="0"/>
        <w:autoSpaceDE w:val="0"/>
        <w:autoSpaceDN w:val="0"/>
        <w:spacing w:before="120"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總排名：</w:t>
      </w:r>
      <w:r w:rsidRPr="007338B5">
        <w:rPr>
          <w:rFonts w:eastAsia="標楷體" w:hint="eastAsia"/>
          <w:color w:val="000000"/>
          <w:kern w:val="0"/>
          <w:sz w:val="32"/>
          <w:szCs w:val="26"/>
        </w:rPr>
        <w:t>3</w:t>
      </w:r>
      <w:r w:rsidRPr="007338B5">
        <w:rPr>
          <w:rFonts w:eastAsia="標楷體" w:hint="eastAsia"/>
          <w:color w:val="000000"/>
          <w:kern w:val="0"/>
          <w:sz w:val="32"/>
          <w:szCs w:val="26"/>
        </w:rPr>
        <w:t>個經濟體中，台灣</w:t>
      </w:r>
      <w:r w:rsidRPr="007338B5">
        <w:rPr>
          <w:rFonts w:eastAsia="標楷體" w:hint="eastAsia"/>
          <w:color w:val="000000"/>
          <w:kern w:val="0"/>
          <w:sz w:val="32"/>
          <w:szCs w:val="26"/>
        </w:rPr>
        <w:t>(20)</w:t>
      </w:r>
      <w:r w:rsidRPr="007338B5">
        <w:rPr>
          <w:rFonts w:eastAsia="標楷體" w:hint="eastAsia"/>
          <w:color w:val="000000"/>
          <w:kern w:val="0"/>
          <w:sz w:val="32"/>
          <w:szCs w:val="26"/>
        </w:rPr>
        <w:t>表現最佳，韓國</w:t>
      </w:r>
      <w:r w:rsidRPr="007338B5">
        <w:rPr>
          <w:rFonts w:eastAsia="標楷體" w:hint="eastAsia"/>
          <w:color w:val="000000"/>
          <w:kern w:val="0"/>
          <w:sz w:val="32"/>
          <w:szCs w:val="26"/>
        </w:rPr>
        <w:t>(34)</w:t>
      </w:r>
      <w:r w:rsidRPr="007338B5">
        <w:rPr>
          <w:rFonts w:eastAsia="標楷體" w:hint="eastAsia"/>
          <w:color w:val="000000"/>
          <w:kern w:val="0"/>
          <w:sz w:val="32"/>
          <w:szCs w:val="26"/>
        </w:rPr>
        <w:t>次之，中國大陸</w:t>
      </w:r>
      <w:r w:rsidRPr="007338B5">
        <w:rPr>
          <w:rFonts w:eastAsia="標楷體" w:hint="eastAsia"/>
          <w:color w:val="000000"/>
          <w:kern w:val="0"/>
          <w:sz w:val="32"/>
          <w:szCs w:val="26"/>
        </w:rPr>
        <w:t>(136)</w:t>
      </w:r>
      <w:r w:rsidRPr="007338B5">
        <w:rPr>
          <w:rFonts w:eastAsia="標楷體" w:hint="eastAsia"/>
          <w:color w:val="000000"/>
          <w:kern w:val="0"/>
          <w:sz w:val="32"/>
          <w:szCs w:val="26"/>
        </w:rPr>
        <w:t>則呈大幅落後。</w:t>
      </w:r>
    </w:p>
    <w:p w:rsidR="007338B5" w:rsidRPr="007338B5" w:rsidRDefault="007338B5" w:rsidP="00C84858">
      <w:pPr>
        <w:numPr>
          <w:ilvl w:val="0"/>
          <w:numId w:val="27"/>
        </w:numPr>
        <w:tabs>
          <w:tab w:val="left" w:pos="0"/>
        </w:tabs>
        <w:overflowPunct w:val="0"/>
        <w:autoSpaceDE w:val="0"/>
        <w:autoSpaceDN w:val="0"/>
        <w:spacing w:before="120"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經濟自由度等級：台灣</w:t>
      </w:r>
      <w:r w:rsidRPr="007338B5">
        <w:rPr>
          <w:rFonts w:eastAsia="標楷體" w:hint="eastAsia"/>
          <w:color w:val="000000"/>
          <w:kern w:val="0"/>
          <w:sz w:val="32"/>
          <w:szCs w:val="26"/>
        </w:rPr>
        <w:t>(72.7</w:t>
      </w:r>
      <w:r w:rsidRPr="007338B5">
        <w:rPr>
          <w:rFonts w:eastAsia="標楷體" w:hint="eastAsia"/>
          <w:color w:val="000000"/>
          <w:kern w:val="0"/>
          <w:sz w:val="32"/>
          <w:szCs w:val="26"/>
        </w:rPr>
        <w:t>分</w:t>
      </w:r>
      <w:r w:rsidRPr="007338B5">
        <w:rPr>
          <w:rFonts w:eastAsia="標楷體" w:hint="eastAsia"/>
          <w:color w:val="000000"/>
          <w:kern w:val="0"/>
          <w:sz w:val="32"/>
          <w:szCs w:val="26"/>
        </w:rPr>
        <w:t xml:space="preserve">) </w:t>
      </w:r>
      <w:r w:rsidRPr="007338B5">
        <w:rPr>
          <w:rFonts w:eastAsia="標楷體" w:hint="eastAsia"/>
          <w:color w:val="000000"/>
          <w:kern w:val="0"/>
          <w:sz w:val="32"/>
          <w:szCs w:val="26"/>
        </w:rPr>
        <w:t>及韓國</w:t>
      </w:r>
      <w:r w:rsidRPr="007338B5">
        <w:rPr>
          <w:rFonts w:eastAsia="標楷體" w:hint="eastAsia"/>
          <w:color w:val="000000"/>
          <w:kern w:val="0"/>
          <w:sz w:val="32"/>
          <w:szCs w:val="26"/>
        </w:rPr>
        <w:t>(70.3</w:t>
      </w:r>
      <w:r w:rsidRPr="007338B5">
        <w:rPr>
          <w:rFonts w:eastAsia="標楷體" w:hint="eastAsia"/>
          <w:color w:val="000000"/>
          <w:kern w:val="0"/>
          <w:sz w:val="32"/>
          <w:szCs w:val="26"/>
        </w:rPr>
        <w:t>分</w:t>
      </w:r>
      <w:r w:rsidRPr="007338B5">
        <w:rPr>
          <w:rFonts w:eastAsia="標楷體" w:hint="eastAsia"/>
          <w:color w:val="000000"/>
          <w:kern w:val="0"/>
          <w:sz w:val="32"/>
          <w:szCs w:val="26"/>
        </w:rPr>
        <w:t>)</w:t>
      </w:r>
      <w:r w:rsidRPr="007338B5">
        <w:rPr>
          <w:rFonts w:eastAsia="標楷體" w:hint="eastAsia"/>
          <w:color w:val="000000"/>
          <w:kern w:val="0"/>
          <w:sz w:val="32"/>
          <w:szCs w:val="26"/>
        </w:rPr>
        <w:t>均屬「大部分自由」經濟體；中國大陸</w:t>
      </w:r>
      <w:r w:rsidRPr="007338B5">
        <w:rPr>
          <w:rFonts w:eastAsia="標楷體" w:hint="eastAsia"/>
          <w:color w:val="000000"/>
          <w:kern w:val="0"/>
          <w:sz w:val="32"/>
          <w:szCs w:val="26"/>
        </w:rPr>
        <w:t>(51.9</w:t>
      </w:r>
      <w:r w:rsidRPr="007338B5">
        <w:rPr>
          <w:rFonts w:eastAsia="標楷體" w:hint="eastAsia"/>
          <w:color w:val="000000"/>
          <w:kern w:val="0"/>
          <w:sz w:val="32"/>
          <w:szCs w:val="26"/>
        </w:rPr>
        <w:t>分</w:t>
      </w:r>
      <w:r w:rsidRPr="007338B5">
        <w:rPr>
          <w:rFonts w:eastAsia="標楷體" w:hint="eastAsia"/>
          <w:color w:val="000000"/>
          <w:kern w:val="0"/>
          <w:sz w:val="32"/>
          <w:szCs w:val="26"/>
        </w:rPr>
        <w:t>)</w:t>
      </w:r>
      <w:r w:rsidRPr="007338B5">
        <w:rPr>
          <w:rFonts w:eastAsia="標楷體" w:hint="eastAsia"/>
          <w:color w:val="000000"/>
          <w:kern w:val="0"/>
          <w:sz w:val="32"/>
          <w:szCs w:val="26"/>
        </w:rPr>
        <w:t>則屬「較不自由」經濟體。</w:t>
      </w:r>
    </w:p>
    <w:p w:rsidR="007338B5" w:rsidRPr="007338B5" w:rsidRDefault="007338B5" w:rsidP="00C84858">
      <w:pPr>
        <w:numPr>
          <w:ilvl w:val="0"/>
          <w:numId w:val="26"/>
        </w:numPr>
        <w:overflowPunct w:val="0"/>
        <w:autoSpaceDE w:val="0"/>
        <w:autoSpaceDN w:val="0"/>
        <w:spacing w:before="240" w:line="52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就</w:t>
      </w:r>
      <w:r w:rsidRPr="007338B5">
        <w:rPr>
          <w:rFonts w:eastAsia="標楷體" w:hint="eastAsia"/>
          <w:color w:val="000000"/>
          <w:kern w:val="0"/>
          <w:sz w:val="32"/>
          <w:szCs w:val="26"/>
        </w:rPr>
        <w:t>10</w:t>
      </w:r>
      <w:r w:rsidRPr="007338B5">
        <w:rPr>
          <w:rFonts w:eastAsia="標楷體" w:hint="eastAsia"/>
          <w:color w:val="000000"/>
          <w:kern w:val="0"/>
          <w:sz w:val="32"/>
          <w:szCs w:val="26"/>
        </w:rPr>
        <w:t>大指標來看：</w:t>
      </w:r>
    </w:p>
    <w:p w:rsidR="007338B5" w:rsidRPr="007338B5" w:rsidRDefault="007338B5" w:rsidP="00C84858">
      <w:pPr>
        <w:numPr>
          <w:ilvl w:val="0"/>
          <w:numId w:val="28"/>
        </w:numPr>
        <w:tabs>
          <w:tab w:val="left" w:pos="0"/>
        </w:tabs>
        <w:overflowPunct w:val="0"/>
        <w:autoSpaceDE w:val="0"/>
        <w:autoSpaceDN w:val="0"/>
        <w:spacing w:before="120"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台灣在經商自由度、貿易自由度、財政自由度、政府支出、貨幣自由度及肅貪自由度等</w:t>
      </w:r>
      <w:r w:rsidRPr="007338B5">
        <w:rPr>
          <w:rFonts w:eastAsia="標楷體" w:hint="eastAsia"/>
          <w:color w:val="000000"/>
          <w:kern w:val="0"/>
          <w:sz w:val="32"/>
          <w:szCs w:val="26"/>
        </w:rPr>
        <w:t>6</w:t>
      </w:r>
      <w:r w:rsidRPr="007338B5">
        <w:rPr>
          <w:rFonts w:eastAsia="標楷體" w:hint="eastAsia"/>
          <w:color w:val="000000"/>
          <w:kern w:val="0"/>
          <w:sz w:val="32"/>
          <w:szCs w:val="26"/>
        </w:rPr>
        <w:t>項指標，均領先韓國及中國大陸；值得注意的是，經商自由度為</w:t>
      </w:r>
      <w:r w:rsidRPr="007338B5">
        <w:rPr>
          <w:rFonts w:eastAsia="標楷體" w:hint="eastAsia"/>
          <w:color w:val="000000"/>
          <w:kern w:val="0"/>
          <w:sz w:val="32"/>
          <w:szCs w:val="26"/>
        </w:rPr>
        <w:t>2006</w:t>
      </w:r>
      <w:r w:rsidRPr="007338B5">
        <w:rPr>
          <w:rFonts w:eastAsia="標楷體" w:hint="eastAsia"/>
          <w:color w:val="000000"/>
          <w:kern w:val="0"/>
          <w:sz w:val="32"/>
          <w:szCs w:val="26"/>
        </w:rPr>
        <w:t>年之後首次超越韓國。</w:t>
      </w:r>
    </w:p>
    <w:p w:rsidR="007338B5" w:rsidRPr="007338B5" w:rsidRDefault="007338B5" w:rsidP="00C84858">
      <w:pPr>
        <w:numPr>
          <w:ilvl w:val="0"/>
          <w:numId w:val="28"/>
        </w:numPr>
        <w:tabs>
          <w:tab w:val="left" w:pos="0"/>
        </w:tabs>
        <w:overflowPunct w:val="0"/>
        <w:autoSpaceDE w:val="0"/>
        <w:autoSpaceDN w:val="0"/>
        <w:spacing w:before="120"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韓國則在金融自由度、投資自由度等</w:t>
      </w:r>
      <w:r w:rsidRPr="007338B5">
        <w:rPr>
          <w:rFonts w:eastAsia="標楷體" w:hint="eastAsia"/>
          <w:color w:val="000000"/>
          <w:kern w:val="0"/>
          <w:sz w:val="32"/>
          <w:szCs w:val="26"/>
        </w:rPr>
        <w:t>2</w:t>
      </w:r>
      <w:r w:rsidRPr="007338B5">
        <w:rPr>
          <w:rFonts w:eastAsia="標楷體" w:hint="eastAsia"/>
          <w:color w:val="000000"/>
          <w:kern w:val="0"/>
          <w:sz w:val="32"/>
          <w:szCs w:val="26"/>
        </w:rPr>
        <w:t>項指標，優於台灣及中國大陸。</w:t>
      </w:r>
    </w:p>
    <w:p w:rsidR="007338B5" w:rsidRPr="007338B5" w:rsidRDefault="007338B5" w:rsidP="00C84858">
      <w:pPr>
        <w:numPr>
          <w:ilvl w:val="0"/>
          <w:numId w:val="28"/>
        </w:numPr>
        <w:tabs>
          <w:tab w:val="left" w:pos="0"/>
        </w:tabs>
        <w:overflowPunct w:val="0"/>
        <w:autoSpaceDE w:val="0"/>
        <w:autoSpaceDN w:val="0"/>
        <w:spacing w:before="120"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中國大陸雖在勞動自由度指標優於台灣、韓國及世界平均水準，惟其餘多數指標</w:t>
      </w:r>
      <w:r w:rsidRPr="007338B5">
        <w:rPr>
          <w:rFonts w:eastAsia="標楷體"/>
          <w:color w:val="000000"/>
          <w:kern w:val="0"/>
          <w:sz w:val="32"/>
          <w:szCs w:val="26"/>
        </w:rPr>
        <w:t>表現</w:t>
      </w:r>
      <w:r w:rsidRPr="007338B5">
        <w:rPr>
          <w:rFonts w:eastAsia="標楷體" w:hint="eastAsia"/>
          <w:color w:val="000000"/>
          <w:kern w:val="0"/>
          <w:sz w:val="32"/>
          <w:szCs w:val="26"/>
        </w:rPr>
        <w:t>均大幅落後台灣。</w:t>
      </w:r>
    </w:p>
    <w:p w:rsidR="007338B5" w:rsidRPr="007338B5" w:rsidRDefault="007338B5" w:rsidP="007338B5">
      <w:pPr>
        <w:overflowPunct w:val="0"/>
        <w:autoSpaceDE w:val="0"/>
        <w:autoSpaceDN w:val="0"/>
        <w:spacing w:beforeLines="35" w:before="126" w:after="10" w:line="520" w:lineRule="exact"/>
        <w:jc w:val="both"/>
        <w:textAlignment w:val="center"/>
        <w:rPr>
          <w:rFonts w:eastAsia="標楷體"/>
          <w:b/>
          <w:color w:val="000000"/>
          <w:sz w:val="32"/>
          <w:szCs w:val="32"/>
        </w:rPr>
      </w:pPr>
      <w:r w:rsidRPr="007338B5">
        <w:rPr>
          <w:rFonts w:eastAsia="標楷體"/>
          <w:b/>
          <w:color w:val="000000"/>
          <w:sz w:val="32"/>
          <w:szCs w:val="32"/>
        </w:rPr>
        <w:br w:type="page"/>
      </w:r>
      <w:r w:rsidRPr="007338B5">
        <w:rPr>
          <w:rFonts w:eastAsia="標楷體" w:hint="eastAsia"/>
          <w:b/>
          <w:color w:val="000000"/>
          <w:sz w:val="32"/>
          <w:szCs w:val="32"/>
        </w:rPr>
        <w:lastRenderedPageBreak/>
        <w:t>表</w:t>
      </w:r>
      <w:r w:rsidRPr="007338B5">
        <w:rPr>
          <w:rFonts w:eastAsia="標楷體" w:hint="eastAsia"/>
          <w:b/>
          <w:color w:val="000000"/>
          <w:sz w:val="32"/>
          <w:szCs w:val="32"/>
        </w:rPr>
        <w:t xml:space="preserve">1  </w:t>
      </w:r>
      <w:r w:rsidRPr="007338B5">
        <w:rPr>
          <w:rFonts w:eastAsia="標楷體" w:hint="eastAsia"/>
          <w:b/>
          <w:color w:val="000000"/>
          <w:sz w:val="32"/>
          <w:szCs w:val="32"/>
        </w:rPr>
        <w:t>傳統基金會</w:t>
      </w:r>
      <w:r w:rsidRPr="007338B5">
        <w:rPr>
          <w:rFonts w:eastAsia="標楷體" w:hint="eastAsia"/>
          <w:b/>
          <w:color w:val="000000"/>
          <w:sz w:val="32"/>
          <w:szCs w:val="32"/>
        </w:rPr>
        <w:t>2013</w:t>
      </w:r>
      <w:r w:rsidRPr="007338B5">
        <w:rPr>
          <w:rFonts w:eastAsia="標楷體" w:hint="eastAsia"/>
          <w:b/>
          <w:color w:val="000000"/>
          <w:sz w:val="32"/>
          <w:szCs w:val="32"/>
        </w:rPr>
        <w:t>年經濟自由度指數排名</w:t>
      </w:r>
    </w:p>
    <w:tbl>
      <w:tblPr>
        <w:tblW w:w="10024" w:type="dxa"/>
        <w:tblInd w:w="-483" w:type="dxa"/>
        <w:tblLayout w:type="fixed"/>
        <w:tblCellMar>
          <w:left w:w="0" w:type="dxa"/>
          <w:right w:w="0" w:type="dxa"/>
        </w:tblCellMar>
        <w:tblLook w:val="0000" w:firstRow="0" w:lastRow="0" w:firstColumn="0" w:lastColumn="0" w:noHBand="0" w:noVBand="0"/>
      </w:tblPr>
      <w:tblGrid>
        <w:gridCol w:w="1624"/>
        <w:gridCol w:w="2100"/>
        <w:gridCol w:w="2100"/>
        <w:gridCol w:w="2100"/>
        <w:gridCol w:w="2100"/>
      </w:tblGrid>
      <w:tr w:rsidR="007338B5" w:rsidRPr="007338B5" w:rsidTr="00956FB3">
        <w:trPr>
          <w:cantSplit/>
          <w:trHeight w:val="640"/>
        </w:trPr>
        <w:tc>
          <w:tcPr>
            <w:tcW w:w="1624" w:type="dxa"/>
            <w:tcBorders>
              <w:top w:val="double" w:sz="4" w:space="0" w:color="auto"/>
              <w:bottom w:val="single" w:sz="8" w:space="0" w:color="auto"/>
              <w:right w:val="single" w:sz="4" w:space="0" w:color="auto"/>
            </w:tcBorders>
            <w:shd w:val="clear" w:color="auto" w:fill="D9D9D9"/>
            <w:noWrap/>
            <w:tcMar>
              <w:top w:w="15" w:type="dxa"/>
              <w:left w:w="15" w:type="dxa"/>
              <w:bottom w:w="0" w:type="dxa"/>
              <w:right w:w="15" w:type="dxa"/>
            </w:tcMar>
            <w:vAlign w:val="center"/>
          </w:tcPr>
          <w:p w:rsidR="007338B5" w:rsidRPr="007338B5" w:rsidRDefault="007338B5" w:rsidP="007338B5">
            <w:pPr>
              <w:spacing w:line="380" w:lineRule="exact"/>
              <w:jc w:val="center"/>
              <w:rPr>
                <w:rFonts w:eastAsia="標楷體"/>
                <w:b/>
                <w:bCs/>
                <w:color w:val="000000"/>
                <w:sz w:val="32"/>
                <w:szCs w:val="18"/>
              </w:rPr>
            </w:pPr>
            <w:r w:rsidRPr="007338B5">
              <w:rPr>
                <w:rFonts w:eastAsia="標楷體" w:hint="eastAsia"/>
                <w:b/>
                <w:bCs/>
                <w:color w:val="000000"/>
                <w:sz w:val="32"/>
                <w:szCs w:val="18"/>
              </w:rPr>
              <w:t>國別</w:t>
            </w:r>
            <w:r w:rsidRPr="007338B5">
              <w:rPr>
                <w:rFonts w:eastAsia="標楷體"/>
                <w:b/>
                <w:bCs/>
                <w:color w:val="000000"/>
                <w:sz w:val="32"/>
                <w:szCs w:val="18"/>
              </w:rPr>
              <w:br/>
            </w:r>
            <w:r w:rsidRPr="007338B5">
              <w:rPr>
                <w:rFonts w:eastAsia="標楷體" w:hint="eastAsia"/>
                <w:b/>
                <w:bCs/>
                <w:color w:val="000000"/>
                <w:sz w:val="32"/>
                <w:szCs w:val="18"/>
              </w:rPr>
              <w:t>(</w:t>
            </w:r>
            <w:r w:rsidRPr="007338B5">
              <w:rPr>
                <w:rFonts w:eastAsia="標楷體" w:hint="eastAsia"/>
                <w:b/>
                <w:bCs/>
                <w:color w:val="000000"/>
                <w:sz w:val="32"/>
                <w:szCs w:val="18"/>
              </w:rPr>
              <w:t>經濟體</w:t>
            </w:r>
            <w:r w:rsidRPr="007338B5">
              <w:rPr>
                <w:rFonts w:eastAsia="標楷體" w:hint="eastAsia"/>
                <w:b/>
                <w:bCs/>
                <w:color w:val="000000"/>
                <w:sz w:val="32"/>
                <w:szCs w:val="18"/>
              </w:rPr>
              <w:t>)</w:t>
            </w:r>
          </w:p>
        </w:tc>
        <w:tc>
          <w:tcPr>
            <w:tcW w:w="2100" w:type="dxa"/>
            <w:tcBorders>
              <w:top w:val="double" w:sz="4" w:space="0" w:color="auto"/>
              <w:left w:val="single" w:sz="4" w:space="0" w:color="auto"/>
              <w:bottom w:val="single" w:sz="8" w:space="0" w:color="auto"/>
              <w:right w:val="single" w:sz="4" w:space="0" w:color="auto"/>
            </w:tcBorders>
            <w:shd w:val="clear" w:color="auto" w:fill="D9D9D9"/>
            <w:vAlign w:val="center"/>
          </w:tcPr>
          <w:p w:rsidR="007338B5" w:rsidRPr="007338B5" w:rsidRDefault="007338B5" w:rsidP="007338B5">
            <w:pPr>
              <w:spacing w:line="380" w:lineRule="exact"/>
              <w:jc w:val="center"/>
              <w:rPr>
                <w:rFonts w:eastAsia="標楷體"/>
                <w:b/>
                <w:bCs/>
                <w:color w:val="000000"/>
                <w:sz w:val="32"/>
                <w:szCs w:val="18"/>
              </w:rPr>
            </w:pPr>
            <w:r w:rsidRPr="007338B5">
              <w:rPr>
                <w:rFonts w:eastAsia="標楷體" w:hint="eastAsia"/>
                <w:b/>
                <w:bCs/>
                <w:color w:val="000000"/>
                <w:sz w:val="32"/>
                <w:szCs w:val="18"/>
              </w:rPr>
              <w:t>2013</w:t>
            </w:r>
            <w:r w:rsidRPr="007338B5">
              <w:rPr>
                <w:rFonts w:eastAsia="標楷體" w:hint="eastAsia"/>
                <w:b/>
                <w:bCs/>
                <w:color w:val="000000"/>
                <w:sz w:val="32"/>
                <w:szCs w:val="18"/>
              </w:rPr>
              <w:t>年排名</w:t>
            </w:r>
          </w:p>
        </w:tc>
        <w:tc>
          <w:tcPr>
            <w:tcW w:w="2100" w:type="dxa"/>
            <w:tcBorders>
              <w:top w:val="double" w:sz="4" w:space="0" w:color="auto"/>
              <w:left w:val="single" w:sz="4" w:space="0" w:color="auto"/>
              <w:bottom w:val="single" w:sz="8" w:space="0" w:color="auto"/>
              <w:right w:val="single" w:sz="4" w:space="0" w:color="auto"/>
            </w:tcBorders>
            <w:shd w:val="clear" w:color="auto" w:fill="D9D9D9"/>
            <w:vAlign w:val="center"/>
          </w:tcPr>
          <w:p w:rsidR="007338B5" w:rsidRPr="007338B5" w:rsidRDefault="007338B5" w:rsidP="007338B5">
            <w:pPr>
              <w:spacing w:line="380" w:lineRule="exact"/>
              <w:jc w:val="center"/>
              <w:rPr>
                <w:rFonts w:eastAsia="標楷體"/>
                <w:b/>
                <w:bCs/>
                <w:color w:val="000000"/>
                <w:sz w:val="32"/>
                <w:szCs w:val="18"/>
              </w:rPr>
            </w:pPr>
            <w:r w:rsidRPr="007338B5">
              <w:rPr>
                <w:rFonts w:eastAsia="標楷體" w:hint="eastAsia"/>
                <w:b/>
                <w:bCs/>
                <w:color w:val="000000"/>
                <w:sz w:val="32"/>
                <w:szCs w:val="18"/>
              </w:rPr>
              <w:t>2012</w:t>
            </w:r>
            <w:r w:rsidRPr="007338B5">
              <w:rPr>
                <w:rFonts w:eastAsia="標楷體" w:hint="eastAsia"/>
                <w:b/>
                <w:bCs/>
                <w:color w:val="000000"/>
                <w:sz w:val="32"/>
                <w:szCs w:val="18"/>
              </w:rPr>
              <w:t>年排名</w:t>
            </w:r>
          </w:p>
        </w:tc>
        <w:tc>
          <w:tcPr>
            <w:tcW w:w="2100" w:type="dxa"/>
            <w:tcBorders>
              <w:top w:val="double" w:sz="4" w:space="0" w:color="auto"/>
              <w:left w:val="single" w:sz="4" w:space="0" w:color="auto"/>
              <w:bottom w:val="single" w:sz="8" w:space="0" w:color="auto"/>
              <w:right w:val="single" w:sz="4" w:space="0" w:color="auto"/>
            </w:tcBorders>
            <w:shd w:val="clear" w:color="auto" w:fill="D9D9D9"/>
            <w:noWrap/>
            <w:tcMar>
              <w:top w:w="15" w:type="dxa"/>
              <w:left w:w="15" w:type="dxa"/>
              <w:bottom w:w="0" w:type="dxa"/>
              <w:right w:w="15" w:type="dxa"/>
            </w:tcMar>
            <w:vAlign w:val="center"/>
          </w:tcPr>
          <w:p w:rsidR="007338B5" w:rsidRPr="007338B5" w:rsidRDefault="007338B5" w:rsidP="007338B5">
            <w:pPr>
              <w:spacing w:line="380" w:lineRule="exact"/>
              <w:jc w:val="center"/>
              <w:rPr>
                <w:rFonts w:eastAsia="標楷體"/>
                <w:b/>
                <w:bCs/>
                <w:color w:val="000000"/>
                <w:sz w:val="32"/>
                <w:szCs w:val="18"/>
              </w:rPr>
            </w:pPr>
            <w:r w:rsidRPr="007338B5">
              <w:rPr>
                <w:rFonts w:eastAsia="標楷體" w:hint="eastAsia"/>
                <w:b/>
                <w:bCs/>
                <w:color w:val="000000"/>
                <w:sz w:val="32"/>
                <w:szCs w:val="18"/>
              </w:rPr>
              <w:t>總排名</w:t>
            </w:r>
          </w:p>
          <w:p w:rsidR="007338B5" w:rsidRPr="007338B5" w:rsidRDefault="007338B5" w:rsidP="007338B5">
            <w:pPr>
              <w:spacing w:line="380" w:lineRule="exact"/>
              <w:jc w:val="center"/>
              <w:rPr>
                <w:rFonts w:eastAsia="標楷體"/>
                <w:b/>
                <w:bCs/>
                <w:color w:val="000000"/>
                <w:sz w:val="32"/>
                <w:szCs w:val="18"/>
              </w:rPr>
            </w:pPr>
            <w:r w:rsidRPr="007338B5">
              <w:rPr>
                <w:rFonts w:eastAsia="標楷體" w:hint="eastAsia"/>
                <w:b/>
                <w:bCs/>
                <w:color w:val="000000"/>
                <w:sz w:val="32"/>
                <w:szCs w:val="18"/>
              </w:rPr>
              <w:t>進退步</w:t>
            </w:r>
          </w:p>
        </w:tc>
        <w:tc>
          <w:tcPr>
            <w:tcW w:w="2100" w:type="dxa"/>
            <w:tcBorders>
              <w:top w:val="double" w:sz="4" w:space="0" w:color="auto"/>
              <w:left w:val="single" w:sz="4" w:space="0" w:color="auto"/>
              <w:bottom w:val="single" w:sz="8" w:space="0" w:color="auto"/>
            </w:tcBorders>
            <w:shd w:val="clear" w:color="auto" w:fill="D9D9D9"/>
            <w:vAlign w:val="center"/>
          </w:tcPr>
          <w:p w:rsidR="007338B5" w:rsidRPr="007338B5" w:rsidRDefault="007338B5" w:rsidP="007338B5">
            <w:pPr>
              <w:spacing w:line="380" w:lineRule="exact"/>
              <w:jc w:val="center"/>
              <w:rPr>
                <w:rFonts w:eastAsia="標楷體"/>
                <w:b/>
                <w:bCs/>
                <w:color w:val="000000"/>
                <w:sz w:val="32"/>
              </w:rPr>
            </w:pPr>
            <w:r w:rsidRPr="007338B5">
              <w:rPr>
                <w:rFonts w:eastAsia="標楷體" w:hint="eastAsia"/>
                <w:b/>
                <w:bCs/>
                <w:color w:val="000000"/>
                <w:sz w:val="32"/>
              </w:rPr>
              <w:t>2013</w:t>
            </w:r>
            <w:r w:rsidRPr="007338B5">
              <w:rPr>
                <w:rFonts w:eastAsia="標楷體" w:hint="eastAsia"/>
                <w:b/>
                <w:bCs/>
                <w:color w:val="000000"/>
                <w:sz w:val="32"/>
              </w:rPr>
              <w:t>年分數</w:t>
            </w:r>
          </w:p>
        </w:tc>
      </w:tr>
      <w:tr w:rsidR="007338B5" w:rsidRPr="007338B5" w:rsidTr="00956FB3">
        <w:trPr>
          <w:cantSplit/>
          <w:trHeight w:val="435"/>
        </w:trPr>
        <w:tc>
          <w:tcPr>
            <w:tcW w:w="1624" w:type="dxa"/>
            <w:tcBorders>
              <w:top w:val="single" w:sz="8" w:space="0" w:color="auto"/>
              <w:bottom w:val="dotted" w:sz="4" w:space="0" w:color="auto"/>
              <w:right w:val="single"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香港</w:t>
            </w:r>
          </w:p>
        </w:tc>
        <w:tc>
          <w:tcPr>
            <w:tcW w:w="2100" w:type="dxa"/>
            <w:tcBorders>
              <w:top w:val="single" w:sz="8" w:space="0" w:color="auto"/>
              <w:left w:val="single" w:sz="4" w:space="0" w:color="auto"/>
              <w:bottom w:val="dotted" w:sz="4" w:space="0" w:color="auto"/>
              <w:right w:val="single" w:sz="4" w:space="0" w:color="auto"/>
            </w:tcBorders>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1</w:t>
            </w:r>
          </w:p>
        </w:tc>
        <w:tc>
          <w:tcPr>
            <w:tcW w:w="2100" w:type="dxa"/>
            <w:tcBorders>
              <w:top w:val="single" w:sz="8" w:space="0" w:color="auto"/>
              <w:left w:val="single" w:sz="4" w:space="0" w:color="auto"/>
              <w:bottom w:val="dotted" w:sz="4" w:space="0" w:color="auto"/>
              <w:right w:val="single" w:sz="8"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1</w:t>
            </w:r>
          </w:p>
        </w:tc>
        <w:tc>
          <w:tcPr>
            <w:tcW w:w="2100" w:type="dxa"/>
            <w:tcBorders>
              <w:top w:val="single" w:sz="8" w:space="0" w:color="auto"/>
              <w:left w:val="nil"/>
              <w:bottom w:val="dotted" w:sz="4" w:space="0" w:color="auto"/>
              <w:right w:val="single" w:sz="4"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0</w:t>
            </w:r>
          </w:p>
        </w:tc>
        <w:tc>
          <w:tcPr>
            <w:tcW w:w="2100" w:type="dxa"/>
            <w:tcBorders>
              <w:top w:val="single" w:sz="8" w:space="0" w:color="auto"/>
              <w:left w:val="nil"/>
              <w:bottom w:val="dotted"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89.3</w:t>
            </w:r>
          </w:p>
        </w:tc>
      </w:tr>
      <w:tr w:rsidR="007338B5" w:rsidRPr="007338B5" w:rsidTr="00956FB3">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新加坡</w:t>
            </w:r>
          </w:p>
        </w:tc>
        <w:tc>
          <w:tcPr>
            <w:tcW w:w="2100" w:type="dxa"/>
            <w:tcBorders>
              <w:top w:val="dotted" w:sz="4" w:space="0" w:color="auto"/>
              <w:left w:val="single" w:sz="4" w:space="0" w:color="auto"/>
              <w:bottom w:val="dotted" w:sz="4" w:space="0" w:color="auto"/>
              <w:right w:val="single" w:sz="4" w:space="0" w:color="auto"/>
            </w:tcBorders>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2</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2</w:t>
            </w:r>
          </w:p>
        </w:tc>
        <w:tc>
          <w:tcPr>
            <w:tcW w:w="2100"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0</w:t>
            </w:r>
          </w:p>
        </w:tc>
        <w:tc>
          <w:tcPr>
            <w:tcW w:w="2100" w:type="dxa"/>
            <w:tcBorders>
              <w:top w:val="dotted" w:sz="4" w:space="0" w:color="auto"/>
              <w:left w:val="nil"/>
              <w:bottom w:val="dotted"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88.0</w:t>
            </w:r>
          </w:p>
        </w:tc>
      </w:tr>
      <w:tr w:rsidR="007338B5" w:rsidRPr="007338B5" w:rsidTr="00956FB3">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澳洲</w:t>
            </w:r>
          </w:p>
        </w:tc>
        <w:tc>
          <w:tcPr>
            <w:tcW w:w="2100" w:type="dxa"/>
            <w:tcBorders>
              <w:top w:val="dotted" w:sz="4" w:space="0" w:color="auto"/>
              <w:left w:val="single" w:sz="4" w:space="0" w:color="auto"/>
              <w:bottom w:val="dotted" w:sz="4" w:space="0" w:color="auto"/>
              <w:right w:val="single" w:sz="4" w:space="0" w:color="auto"/>
            </w:tcBorders>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3</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3</w:t>
            </w:r>
          </w:p>
        </w:tc>
        <w:tc>
          <w:tcPr>
            <w:tcW w:w="2100"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0</w:t>
            </w:r>
          </w:p>
        </w:tc>
        <w:tc>
          <w:tcPr>
            <w:tcW w:w="2100" w:type="dxa"/>
            <w:tcBorders>
              <w:top w:val="dotted" w:sz="4" w:space="0" w:color="auto"/>
              <w:left w:val="nil"/>
              <w:bottom w:val="dotted"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82.6</w:t>
            </w:r>
          </w:p>
        </w:tc>
      </w:tr>
      <w:tr w:rsidR="007338B5" w:rsidRPr="007338B5" w:rsidTr="00956FB3">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紐西蘭</w:t>
            </w:r>
          </w:p>
        </w:tc>
        <w:tc>
          <w:tcPr>
            <w:tcW w:w="2100" w:type="dxa"/>
            <w:tcBorders>
              <w:top w:val="dotted" w:sz="4" w:space="0" w:color="auto"/>
              <w:left w:val="single" w:sz="4" w:space="0" w:color="auto"/>
              <w:bottom w:val="dotted" w:sz="4" w:space="0" w:color="auto"/>
              <w:right w:val="single" w:sz="4" w:space="0" w:color="auto"/>
            </w:tcBorders>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4</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4</w:t>
            </w:r>
          </w:p>
        </w:tc>
        <w:tc>
          <w:tcPr>
            <w:tcW w:w="2100"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0</w:t>
            </w:r>
          </w:p>
        </w:tc>
        <w:tc>
          <w:tcPr>
            <w:tcW w:w="2100" w:type="dxa"/>
            <w:tcBorders>
              <w:top w:val="dotted" w:sz="4" w:space="0" w:color="auto"/>
              <w:left w:val="nil"/>
              <w:bottom w:val="dotted"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51.4</w:t>
            </w:r>
          </w:p>
        </w:tc>
      </w:tr>
      <w:tr w:rsidR="007338B5" w:rsidRPr="007338B5" w:rsidTr="00956FB3">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瑞士</w:t>
            </w:r>
          </w:p>
        </w:tc>
        <w:tc>
          <w:tcPr>
            <w:tcW w:w="2100" w:type="dxa"/>
            <w:tcBorders>
              <w:top w:val="dotted" w:sz="4" w:space="0" w:color="auto"/>
              <w:left w:val="single" w:sz="4" w:space="0" w:color="auto"/>
              <w:bottom w:val="dotted" w:sz="4" w:space="0" w:color="auto"/>
              <w:right w:val="single" w:sz="4" w:space="0" w:color="auto"/>
            </w:tcBorders>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5</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5</w:t>
            </w:r>
          </w:p>
        </w:tc>
        <w:tc>
          <w:tcPr>
            <w:tcW w:w="2100"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0</w:t>
            </w:r>
          </w:p>
        </w:tc>
        <w:tc>
          <w:tcPr>
            <w:tcW w:w="2100" w:type="dxa"/>
            <w:tcBorders>
              <w:top w:val="dotted" w:sz="4" w:space="0" w:color="auto"/>
              <w:left w:val="nil"/>
              <w:bottom w:val="dotted"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51.0</w:t>
            </w:r>
          </w:p>
        </w:tc>
      </w:tr>
      <w:tr w:rsidR="007338B5" w:rsidRPr="007338B5" w:rsidTr="00956FB3">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加拿大</w:t>
            </w:r>
          </w:p>
        </w:tc>
        <w:tc>
          <w:tcPr>
            <w:tcW w:w="2100" w:type="dxa"/>
            <w:tcBorders>
              <w:top w:val="dotted" w:sz="4" w:space="0" w:color="auto"/>
              <w:left w:val="single" w:sz="4" w:space="0" w:color="auto"/>
              <w:bottom w:val="dotted" w:sz="4" w:space="0" w:color="auto"/>
              <w:right w:val="single" w:sz="4" w:space="0" w:color="auto"/>
            </w:tcBorders>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6</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6</w:t>
            </w:r>
          </w:p>
        </w:tc>
        <w:tc>
          <w:tcPr>
            <w:tcW w:w="2100"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0</w:t>
            </w:r>
          </w:p>
        </w:tc>
        <w:tc>
          <w:tcPr>
            <w:tcW w:w="2100" w:type="dxa"/>
            <w:tcBorders>
              <w:top w:val="dotted" w:sz="4" w:space="0" w:color="auto"/>
              <w:left w:val="nil"/>
              <w:bottom w:val="dotted"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79.4</w:t>
            </w:r>
          </w:p>
        </w:tc>
      </w:tr>
      <w:tr w:rsidR="007338B5" w:rsidRPr="007338B5" w:rsidTr="00956FB3">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智利</w:t>
            </w:r>
          </w:p>
        </w:tc>
        <w:tc>
          <w:tcPr>
            <w:tcW w:w="2100" w:type="dxa"/>
            <w:tcBorders>
              <w:top w:val="dotted" w:sz="4" w:space="0" w:color="auto"/>
              <w:left w:val="single" w:sz="4" w:space="0" w:color="auto"/>
              <w:bottom w:val="dotted" w:sz="4" w:space="0" w:color="auto"/>
              <w:right w:val="single" w:sz="4" w:space="0" w:color="auto"/>
            </w:tcBorders>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7</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7</w:t>
            </w:r>
          </w:p>
        </w:tc>
        <w:tc>
          <w:tcPr>
            <w:tcW w:w="2100"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0</w:t>
            </w:r>
          </w:p>
        </w:tc>
        <w:tc>
          <w:tcPr>
            <w:tcW w:w="2100" w:type="dxa"/>
            <w:tcBorders>
              <w:top w:val="dotted" w:sz="4" w:space="0" w:color="auto"/>
              <w:left w:val="nil"/>
              <w:bottom w:val="dotted"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79.0</w:t>
            </w:r>
          </w:p>
        </w:tc>
      </w:tr>
      <w:tr w:rsidR="007338B5" w:rsidRPr="007338B5" w:rsidTr="00956FB3">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模里西斯</w:t>
            </w:r>
          </w:p>
        </w:tc>
        <w:tc>
          <w:tcPr>
            <w:tcW w:w="2100" w:type="dxa"/>
            <w:tcBorders>
              <w:top w:val="dotted" w:sz="4" w:space="0" w:color="auto"/>
              <w:left w:val="single" w:sz="4" w:space="0" w:color="auto"/>
              <w:bottom w:val="dotted" w:sz="4" w:space="0" w:color="auto"/>
              <w:right w:val="single" w:sz="4" w:space="0" w:color="auto"/>
            </w:tcBorders>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8</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8</w:t>
            </w:r>
          </w:p>
        </w:tc>
        <w:tc>
          <w:tcPr>
            <w:tcW w:w="2100"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0</w:t>
            </w:r>
          </w:p>
        </w:tc>
        <w:tc>
          <w:tcPr>
            <w:tcW w:w="2100" w:type="dxa"/>
            <w:tcBorders>
              <w:top w:val="dotted" w:sz="4" w:space="0" w:color="auto"/>
              <w:left w:val="nil"/>
              <w:bottom w:val="dotted"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76.9</w:t>
            </w:r>
          </w:p>
        </w:tc>
      </w:tr>
      <w:tr w:rsidR="007338B5" w:rsidRPr="007338B5" w:rsidTr="00956FB3">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愛爾蘭</w:t>
            </w:r>
          </w:p>
        </w:tc>
        <w:tc>
          <w:tcPr>
            <w:tcW w:w="2100" w:type="dxa"/>
            <w:tcBorders>
              <w:top w:val="dotted" w:sz="4" w:space="0" w:color="auto"/>
              <w:left w:val="single" w:sz="4" w:space="0" w:color="auto"/>
              <w:bottom w:val="dotted" w:sz="4" w:space="0" w:color="auto"/>
              <w:right w:val="single" w:sz="4" w:space="0" w:color="auto"/>
            </w:tcBorders>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9</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11</w:t>
            </w:r>
          </w:p>
        </w:tc>
        <w:tc>
          <w:tcPr>
            <w:tcW w:w="2100"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hint="eastAsia"/>
                <w:b/>
                <w:bCs/>
                <w:color w:val="000000"/>
                <w:sz w:val="32"/>
                <w:szCs w:val="18"/>
              </w:rPr>
              <w:t>+</w:t>
            </w:r>
            <w:r w:rsidRPr="007338B5">
              <w:rPr>
                <w:rFonts w:eastAsia="標楷體"/>
                <w:b/>
                <w:bCs/>
                <w:color w:val="000000"/>
                <w:sz w:val="32"/>
                <w:szCs w:val="18"/>
              </w:rPr>
              <w:t>2</w:t>
            </w:r>
          </w:p>
        </w:tc>
        <w:tc>
          <w:tcPr>
            <w:tcW w:w="2100" w:type="dxa"/>
            <w:tcBorders>
              <w:top w:val="dotted" w:sz="4" w:space="0" w:color="auto"/>
              <w:left w:val="nil"/>
              <w:bottom w:val="dotted"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76.1</w:t>
            </w:r>
          </w:p>
        </w:tc>
      </w:tr>
      <w:tr w:rsidR="007338B5" w:rsidRPr="007338B5" w:rsidTr="00956FB3">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美國</w:t>
            </w:r>
          </w:p>
        </w:tc>
        <w:tc>
          <w:tcPr>
            <w:tcW w:w="2100" w:type="dxa"/>
            <w:tcBorders>
              <w:top w:val="dotted" w:sz="4" w:space="0" w:color="auto"/>
              <w:left w:val="single" w:sz="4" w:space="0" w:color="auto"/>
              <w:bottom w:val="dotted" w:sz="4" w:space="0" w:color="auto"/>
              <w:right w:val="single" w:sz="4" w:space="0" w:color="auto"/>
            </w:tcBorders>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10</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10</w:t>
            </w:r>
          </w:p>
        </w:tc>
        <w:tc>
          <w:tcPr>
            <w:tcW w:w="2100"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0</w:t>
            </w:r>
          </w:p>
        </w:tc>
        <w:tc>
          <w:tcPr>
            <w:tcW w:w="2100" w:type="dxa"/>
            <w:tcBorders>
              <w:top w:val="dotted" w:sz="4" w:space="0" w:color="auto"/>
              <w:left w:val="nil"/>
              <w:bottom w:val="dotted"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76.0</w:t>
            </w:r>
          </w:p>
        </w:tc>
      </w:tr>
      <w:tr w:rsidR="007338B5" w:rsidRPr="007338B5" w:rsidTr="00956FB3">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丹麥</w:t>
            </w:r>
          </w:p>
        </w:tc>
        <w:tc>
          <w:tcPr>
            <w:tcW w:w="2100" w:type="dxa"/>
            <w:tcBorders>
              <w:top w:val="dotted" w:sz="4" w:space="0" w:color="auto"/>
              <w:left w:val="single" w:sz="4" w:space="0" w:color="auto"/>
              <w:bottom w:val="dotted" w:sz="4" w:space="0" w:color="auto"/>
              <w:right w:val="single" w:sz="4" w:space="0" w:color="auto"/>
            </w:tcBorders>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11</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9</w:t>
            </w:r>
          </w:p>
        </w:tc>
        <w:tc>
          <w:tcPr>
            <w:tcW w:w="2100"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-2</w:t>
            </w:r>
          </w:p>
        </w:tc>
        <w:tc>
          <w:tcPr>
            <w:tcW w:w="2100" w:type="dxa"/>
            <w:tcBorders>
              <w:top w:val="dotted" w:sz="4" w:space="0" w:color="auto"/>
              <w:left w:val="nil"/>
              <w:bottom w:val="dotted"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75.7</w:t>
            </w:r>
          </w:p>
        </w:tc>
      </w:tr>
      <w:tr w:rsidR="007338B5" w:rsidRPr="007338B5" w:rsidTr="00956FB3">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巴林</w:t>
            </w:r>
          </w:p>
        </w:tc>
        <w:tc>
          <w:tcPr>
            <w:tcW w:w="2100" w:type="dxa"/>
            <w:tcBorders>
              <w:top w:val="dotted" w:sz="4" w:space="0" w:color="auto"/>
              <w:left w:val="single" w:sz="4" w:space="0" w:color="auto"/>
              <w:bottom w:val="dotted" w:sz="4" w:space="0" w:color="auto"/>
              <w:right w:val="single" w:sz="4" w:space="0" w:color="auto"/>
            </w:tcBorders>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12</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12</w:t>
            </w:r>
          </w:p>
        </w:tc>
        <w:tc>
          <w:tcPr>
            <w:tcW w:w="2100" w:type="dxa"/>
            <w:tcBorders>
              <w:top w:val="dotted" w:sz="4" w:space="0" w:color="auto"/>
              <w:left w:val="single" w:sz="8" w:space="0" w:color="auto"/>
              <w:bottom w:val="dotted" w:sz="4" w:space="0" w:color="auto"/>
              <w:right w:val="single" w:sz="8"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0</w:t>
            </w:r>
          </w:p>
        </w:tc>
        <w:tc>
          <w:tcPr>
            <w:tcW w:w="2100" w:type="dxa"/>
            <w:tcBorders>
              <w:top w:val="dotted" w:sz="4" w:space="0" w:color="auto"/>
              <w:left w:val="single" w:sz="8" w:space="0" w:color="auto"/>
              <w:bottom w:val="dotted"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75.5</w:t>
            </w:r>
          </w:p>
        </w:tc>
      </w:tr>
      <w:tr w:rsidR="007338B5" w:rsidRPr="007338B5" w:rsidTr="00956FB3">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盧森堡</w:t>
            </w:r>
          </w:p>
        </w:tc>
        <w:tc>
          <w:tcPr>
            <w:tcW w:w="2100" w:type="dxa"/>
            <w:tcBorders>
              <w:top w:val="dotted" w:sz="4" w:space="0" w:color="auto"/>
              <w:left w:val="single" w:sz="4" w:space="0" w:color="auto"/>
              <w:bottom w:val="dotted" w:sz="4" w:space="0" w:color="auto"/>
              <w:right w:val="single" w:sz="4" w:space="0" w:color="auto"/>
            </w:tcBorders>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13</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16</w:t>
            </w:r>
          </w:p>
        </w:tc>
        <w:tc>
          <w:tcPr>
            <w:tcW w:w="2100" w:type="dxa"/>
            <w:tcBorders>
              <w:top w:val="dotted" w:sz="4" w:space="0" w:color="auto"/>
              <w:left w:val="nil"/>
              <w:bottom w:val="dotted" w:sz="4" w:space="0" w:color="auto"/>
              <w:right w:val="single" w:sz="8"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hint="eastAsia"/>
                <w:b/>
                <w:bCs/>
                <w:color w:val="000000"/>
                <w:sz w:val="32"/>
                <w:szCs w:val="18"/>
              </w:rPr>
              <w:t>+</w:t>
            </w:r>
            <w:r w:rsidRPr="007338B5">
              <w:rPr>
                <w:rFonts w:eastAsia="標楷體"/>
                <w:b/>
                <w:bCs/>
                <w:color w:val="000000"/>
                <w:sz w:val="32"/>
                <w:szCs w:val="18"/>
              </w:rPr>
              <w:t>3</w:t>
            </w:r>
          </w:p>
        </w:tc>
        <w:tc>
          <w:tcPr>
            <w:tcW w:w="2100" w:type="dxa"/>
            <w:tcBorders>
              <w:top w:val="dotted" w:sz="4" w:space="0" w:color="auto"/>
              <w:left w:val="single" w:sz="8" w:space="0" w:color="auto"/>
              <w:bottom w:val="dotted"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75.3</w:t>
            </w:r>
          </w:p>
        </w:tc>
      </w:tr>
      <w:tr w:rsidR="007338B5" w:rsidRPr="007338B5" w:rsidTr="00956FB3">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英國</w:t>
            </w:r>
          </w:p>
        </w:tc>
        <w:tc>
          <w:tcPr>
            <w:tcW w:w="2100" w:type="dxa"/>
            <w:tcBorders>
              <w:top w:val="dotted" w:sz="4" w:space="0" w:color="auto"/>
              <w:left w:val="single" w:sz="4" w:space="0" w:color="auto"/>
              <w:bottom w:val="dotted" w:sz="4" w:space="0" w:color="auto"/>
              <w:right w:val="single" w:sz="4" w:space="0" w:color="auto"/>
            </w:tcBorders>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14</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14</w:t>
            </w:r>
          </w:p>
        </w:tc>
        <w:tc>
          <w:tcPr>
            <w:tcW w:w="2100"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0</w:t>
            </w:r>
          </w:p>
        </w:tc>
        <w:tc>
          <w:tcPr>
            <w:tcW w:w="2100" w:type="dxa"/>
            <w:tcBorders>
              <w:top w:val="dotted" w:sz="4" w:space="0" w:color="auto"/>
              <w:left w:val="nil"/>
              <w:bottom w:val="dotted"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74.8</w:t>
            </w:r>
          </w:p>
        </w:tc>
      </w:tr>
      <w:tr w:rsidR="007338B5" w:rsidRPr="007338B5" w:rsidTr="00956FB3">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荷蘭</w:t>
            </w:r>
          </w:p>
        </w:tc>
        <w:tc>
          <w:tcPr>
            <w:tcW w:w="2100" w:type="dxa"/>
            <w:tcBorders>
              <w:top w:val="dotted" w:sz="4" w:space="0" w:color="auto"/>
              <w:left w:val="single" w:sz="4" w:space="0" w:color="auto"/>
              <w:bottom w:val="dotted" w:sz="4" w:space="0" w:color="auto"/>
              <w:right w:val="single" w:sz="4" w:space="0" w:color="auto"/>
            </w:tcBorders>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15</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13</w:t>
            </w:r>
          </w:p>
        </w:tc>
        <w:tc>
          <w:tcPr>
            <w:tcW w:w="2100"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-2</w:t>
            </w:r>
          </w:p>
        </w:tc>
        <w:tc>
          <w:tcPr>
            <w:tcW w:w="2100" w:type="dxa"/>
            <w:tcBorders>
              <w:top w:val="dotted" w:sz="4" w:space="0" w:color="auto"/>
              <w:left w:val="nil"/>
              <w:bottom w:val="dotted"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74.2</w:t>
            </w:r>
          </w:p>
        </w:tc>
      </w:tr>
      <w:tr w:rsidR="007338B5" w:rsidRPr="007338B5" w:rsidTr="00956FB3">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愛沙尼亞</w:t>
            </w:r>
          </w:p>
        </w:tc>
        <w:tc>
          <w:tcPr>
            <w:tcW w:w="2100" w:type="dxa"/>
            <w:tcBorders>
              <w:top w:val="dotted" w:sz="4" w:space="0" w:color="auto"/>
              <w:left w:val="single" w:sz="4" w:space="0" w:color="auto"/>
              <w:bottom w:val="dotted" w:sz="4" w:space="0" w:color="auto"/>
              <w:right w:val="single" w:sz="4" w:space="0" w:color="auto"/>
            </w:tcBorders>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16</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17</w:t>
            </w:r>
          </w:p>
        </w:tc>
        <w:tc>
          <w:tcPr>
            <w:tcW w:w="2100"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hint="eastAsia"/>
                <w:b/>
                <w:bCs/>
                <w:color w:val="000000"/>
                <w:sz w:val="32"/>
                <w:szCs w:val="18"/>
              </w:rPr>
              <w:t>+</w:t>
            </w:r>
            <w:r w:rsidRPr="007338B5">
              <w:rPr>
                <w:rFonts w:eastAsia="標楷體"/>
                <w:b/>
                <w:bCs/>
                <w:color w:val="000000"/>
                <w:sz w:val="32"/>
                <w:szCs w:val="18"/>
              </w:rPr>
              <w:t>1</w:t>
            </w:r>
          </w:p>
        </w:tc>
        <w:tc>
          <w:tcPr>
            <w:tcW w:w="2100" w:type="dxa"/>
            <w:tcBorders>
              <w:top w:val="dotted" w:sz="4" w:space="0" w:color="auto"/>
              <w:left w:val="nil"/>
              <w:bottom w:val="dotted"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74.0</w:t>
            </w:r>
          </w:p>
        </w:tc>
      </w:tr>
      <w:tr w:rsidR="007338B5" w:rsidRPr="007338B5" w:rsidTr="00956FB3">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芬蘭</w:t>
            </w:r>
          </w:p>
        </w:tc>
        <w:tc>
          <w:tcPr>
            <w:tcW w:w="2100" w:type="dxa"/>
            <w:tcBorders>
              <w:top w:val="dotted" w:sz="4" w:space="0" w:color="auto"/>
              <w:left w:val="single" w:sz="4" w:space="0" w:color="auto"/>
              <w:bottom w:val="dotted" w:sz="4" w:space="0" w:color="auto"/>
              <w:right w:val="single" w:sz="4" w:space="0" w:color="auto"/>
            </w:tcBorders>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17</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15</w:t>
            </w:r>
          </w:p>
        </w:tc>
        <w:tc>
          <w:tcPr>
            <w:tcW w:w="2100" w:type="dxa"/>
            <w:tcBorders>
              <w:top w:val="dotted" w:sz="4" w:space="0" w:color="auto"/>
              <w:left w:val="single" w:sz="8" w:space="0" w:color="auto"/>
              <w:bottom w:val="dotted" w:sz="4" w:space="0" w:color="auto"/>
              <w:right w:val="single" w:sz="8"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-2</w:t>
            </w:r>
          </w:p>
        </w:tc>
        <w:tc>
          <w:tcPr>
            <w:tcW w:w="2100" w:type="dxa"/>
            <w:tcBorders>
              <w:top w:val="dotted" w:sz="4" w:space="0" w:color="auto"/>
              <w:left w:val="single" w:sz="8" w:space="0" w:color="auto"/>
              <w:bottom w:val="dotted"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73.5</w:t>
            </w:r>
          </w:p>
        </w:tc>
      </w:tr>
      <w:tr w:rsidR="007338B5" w:rsidRPr="007338B5" w:rsidTr="00956FB3">
        <w:trPr>
          <w:cantSplit/>
          <w:trHeight w:val="435"/>
        </w:trPr>
        <w:tc>
          <w:tcPr>
            <w:tcW w:w="1624" w:type="dxa"/>
            <w:tcBorders>
              <w:top w:val="dotted" w:sz="4" w:space="0" w:color="auto"/>
              <w:bottom w:val="dotted" w:sz="4" w:space="0" w:color="auto"/>
              <w:right w:val="single" w:sz="4" w:space="0" w:color="auto"/>
            </w:tcBorders>
            <w:shd w:val="clear" w:color="auto" w:fill="E6E6E6"/>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瑞典</w:t>
            </w:r>
          </w:p>
        </w:tc>
        <w:tc>
          <w:tcPr>
            <w:tcW w:w="2100" w:type="dxa"/>
            <w:tcBorders>
              <w:top w:val="dotted" w:sz="4" w:space="0" w:color="auto"/>
              <w:left w:val="single" w:sz="4" w:space="0" w:color="auto"/>
              <w:bottom w:val="dotted" w:sz="4" w:space="0" w:color="auto"/>
              <w:right w:val="single" w:sz="4" w:space="0" w:color="auto"/>
            </w:tcBorders>
            <w:shd w:val="clear" w:color="auto" w:fill="E6E6E6"/>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18</w:t>
            </w:r>
          </w:p>
        </w:tc>
        <w:tc>
          <w:tcPr>
            <w:tcW w:w="2100" w:type="dxa"/>
            <w:tcBorders>
              <w:top w:val="dotted" w:sz="4" w:space="0" w:color="auto"/>
              <w:left w:val="single" w:sz="4" w:space="0" w:color="auto"/>
              <w:bottom w:val="dotted" w:sz="4" w:space="0" w:color="auto"/>
              <w:right w:val="single" w:sz="8" w:space="0" w:color="auto"/>
            </w:tcBorders>
            <w:shd w:val="clear" w:color="auto" w:fill="E6E6E6"/>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21</w:t>
            </w:r>
          </w:p>
        </w:tc>
        <w:tc>
          <w:tcPr>
            <w:tcW w:w="2100" w:type="dxa"/>
            <w:tcBorders>
              <w:top w:val="dotted" w:sz="4" w:space="0" w:color="auto"/>
              <w:left w:val="single" w:sz="8" w:space="0" w:color="auto"/>
              <w:bottom w:val="dotted" w:sz="4" w:space="0" w:color="auto"/>
              <w:right w:val="single" w:sz="8" w:space="0" w:color="auto"/>
            </w:tcBorders>
            <w:shd w:val="clear" w:color="auto" w:fill="E6E6E6"/>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hint="eastAsia"/>
                <w:b/>
                <w:bCs/>
                <w:color w:val="000000"/>
                <w:sz w:val="32"/>
                <w:szCs w:val="18"/>
              </w:rPr>
              <w:t>+</w:t>
            </w:r>
            <w:r w:rsidRPr="007338B5">
              <w:rPr>
                <w:rFonts w:eastAsia="標楷體"/>
                <w:b/>
                <w:bCs/>
                <w:color w:val="000000"/>
                <w:sz w:val="32"/>
                <w:szCs w:val="18"/>
              </w:rPr>
              <w:t>3</w:t>
            </w:r>
          </w:p>
        </w:tc>
        <w:tc>
          <w:tcPr>
            <w:tcW w:w="2100" w:type="dxa"/>
            <w:tcBorders>
              <w:top w:val="dotted" w:sz="4" w:space="0" w:color="auto"/>
              <w:left w:val="single" w:sz="8" w:space="0" w:color="auto"/>
              <w:bottom w:val="dotted" w:sz="4" w:space="0" w:color="auto"/>
            </w:tcBorders>
            <w:shd w:val="clear" w:color="auto" w:fill="E6E6E6"/>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72.9</w:t>
            </w:r>
          </w:p>
        </w:tc>
      </w:tr>
      <w:tr w:rsidR="007338B5" w:rsidRPr="007338B5" w:rsidTr="00956FB3">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德國</w:t>
            </w:r>
          </w:p>
        </w:tc>
        <w:tc>
          <w:tcPr>
            <w:tcW w:w="2100" w:type="dxa"/>
            <w:tcBorders>
              <w:top w:val="dotted" w:sz="4" w:space="0" w:color="auto"/>
              <w:left w:val="single" w:sz="4" w:space="0" w:color="auto"/>
              <w:bottom w:val="dotted" w:sz="4" w:space="0" w:color="auto"/>
              <w:right w:val="single" w:sz="4" w:space="0" w:color="auto"/>
            </w:tcBorders>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19</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26</w:t>
            </w:r>
          </w:p>
        </w:tc>
        <w:tc>
          <w:tcPr>
            <w:tcW w:w="2100" w:type="dxa"/>
            <w:tcBorders>
              <w:top w:val="dotted" w:sz="4" w:space="0" w:color="auto"/>
              <w:left w:val="single" w:sz="8" w:space="0" w:color="auto"/>
              <w:bottom w:val="dotted" w:sz="4" w:space="0" w:color="auto"/>
              <w:right w:val="single" w:sz="8"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hint="eastAsia"/>
                <w:b/>
                <w:bCs/>
                <w:color w:val="000000"/>
                <w:sz w:val="32"/>
                <w:szCs w:val="18"/>
              </w:rPr>
              <w:t>+</w:t>
            </w:r>
            <w:r w:rsidRPr="007338B5">
              <w:rPr>
                <w:rFonts w:eastAsia="標楷體"/>
                <w:b/>
                <w:bCs/>
                <w:color w:val="000000"/>
                <w:sz w:val="32"/>
                <w:szCs w:val="18"/>
              </w:rPr>
              <w:t>7</w:t>
            </w:r>
          </w:p>
        </w:tc>
        <w:tc>
          <w:tcPr>
            <w:tcW w:w="2100" w:type="dxa"/>
            <w:tcBorders>
              <w:top w:val="dotted" w:sz="4" w:space="0" w:color="auto"/>
              <w:left w:val="single" w:sz="8" w:space="0" w:color="auto"/>
              <w:bottom w:val="dotted"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72.8</w:t>
            </w:r>
          </w:p>
        </w:tc>
      </w:tr>
      <w:tr w:rsidR="007338B5" w:rsidRPr="007338B5" w:rsidTr="00956FB3">
        <w:trPr>
          <w:cantSplit/>
          <w:trHeight w:val="435"/>
        </w:trPr>
        <w:tc>
          <w:tcPr>
            <w:tcW w:w="1624" w:type="dxa"/>
            <w:tcBorders>
              <w:top w:val="dotted" w:sz="4" w:space="0" w:color="auto"/>
              <w:bottom w:val="dashSmallGap" w:sz="4" w:space="0" w:color="auto"/>
              <w:right w:val="single" w:sz="8"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台灣</w:t>
            </w:r>
          </w:p>
        </w:tc>
        <w:tc>
          <w:tcPr>
            <w:tcW w:w="2100" w:type="dxa"/>
            <w:tcBorders>
              <w:top w:val="dotted" w:sz="4" w:space="0" w:color="auto"/>
              <w:bottom w:val="dashSmallGap" w:sz="4" w:space="0" w:color="auto"/>
              <w:right w:val="single" w:sz="8" w:space="0" w:color="auto"/>
            </w:tcBorders>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20</w:t>
            </w:r>
          </w:p>
        </w:tc>
        <w:tc>
          <w:tcPr>
            <w:tcW w:w="2100" w:type="dxa"/>
            <w:tcBorders>
              <w:top w:val="dotted" w:sz="4" w:space="0" w:color="auto"/>
              <w:left w:val="single" w:sz="8" w:space="0" w:color="auto"/>
              <w:bottom w:val="dashSmallGap" w:sz="4" w:space="0" w:color="auto"/>
              <w:right w:val="single" w:sz="8"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18</w:t>
            </w:r>
          </w:p>
        </w:tc>
        <w:tc>
          <w:tcPr>
            <w:tcW w:w="2100" w:type="dxa"/>
            <w:tcBorders>
              <w:top w:val="dotted" w:sz="4" w:space="0" w:color="auto"/>
              <w:left w:val="single" w:sz="8" w:space="0" w:color="auto"/>
              <w:bottom w:val="dashSmallGap" w:sz="4" w:space="0" w:color="auto"/>
              <w:right w:val="single" w:sz="8"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-2</w:t>
            </w:r>
          </w:p>
        </w:tc>
        <w:tc>
          <w:tcPr>
            <w:tcW w:w="2100" w:type="dxa"/>
            <w:tcBorders>
              <w:top w:val="dotted" w:sz="4" w:space="0" w:color="auto"/>
              <w:left w:val="single" w:sz="8" w:space="0" w:color="auto"/>
              <w:bottom w:val="dashSmallGap"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72.7</w:t>
            </w:r>
          </w:p>
        </w:tc>
      </w:tr>
      <w:tr w:rsidR="007338B5" w:rsidRPr="007338B5" w:rsidTr="00956FB3">
        <w:trPr>
          <w:cantSplit/>
          <w:trHeight w:val="435"/>
        </w:trPr>
        <w:tc>
          <w:tcPr>
            <w:tcW w:w="1624" w:type="dxa"/>
            <w:tcBorders>
              <w:top w:val="dashSmallGap" w:sz="4" w:space="0" w:color="auto"/>
              <w:bottom w:val="dotted" w:sz="4" w:space="0" w:color="auto"/>
              <w:right w:val="single" w:sz="8" w:space="0" w:color="auto"/>
            </w:tcBorders>
            <w:shd w:val="clear" w:color="auto" w:fill="auto"/>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日本</w:t>
            </w:r>
          </w:p>
        </w:tc>
        <w:tc>
          <w:tcPr>
            <w:tcW w:w="2100" w:type="dxa"/>
            <w:tcBorders>
              <w:top w:val="dashSmallGap" w:sz="4" w:space="0" w:color="auto"/>
              <w:bottom w:val="dotted" w:sz="4" w:space="0" w:color="auto"/>
              <w:right w:val="single" w:sz="8" w:space="0" w:color="auto"/>
            </w:tcBorders>
            <w:shd w:val="clear" w:color="auto" w:fill="auto"/>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24</w:t>
            </w:r>
          </w:p>
        </w:tc>
        <w:tc>
          <w:tcPr>
            <w:tcW w:w="2100" w:type="dxa"/>
            <w:tcBorders>
              <w:top w:val="dashSmallGap" w:sz="4" w:space="0" w:color="auto"/>
              <w:left w:val="single" w:sz="8" w:space="0" w:color="auto"/>
              <w:bottom w:val="dotted" w:sz="4" w:space="0" w:color="auto"/>
              <w:right w:val="single" w:sz="8" w:space="0" w:color="auto"/>
            </w:tcBorders>
            <w:shd w:val="clear" w:color="auto" w:fill="auto"/>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22</w:t>
            </w:r>
          </w:p>
        </w:tc>
        <w:tc>
          <w:tcPr>
            <w:tcW w:w="2100" w:type="dxa"/>
            <w:tcBorders>
              <w:top w:val="dashSmallGap" w:sz="4" w:space="0" w:color="auto"/>
              <w:left w:val="single" w:sz="8" w:space="0" w:color="auto"/>
              <w:bottom w:val="dotted" w:sz="4" w:space="0" w:color="auto"/>
              <w:right w:val="single" w:sz="8" w:space="0" w:color="auto"/>
            </w:tcBorders>
            <w:shd w:val="clear" w:color="auto" w:fill="auto"/>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-2</w:t>
            </w:r>
          </w:p>
        </w:tc>
        <w:tc>
          <w:tcPr>
            <w:tcW w:w="2100" w:type="dxa"/>
            <w:tcBorders>
              <w:top w:val="dashSmallGap" w:sz="4" w:space="0" w:color="auto"/>
              <w:left w:val="single" w:sz="8" w:space="0" w:color="auto"/>
              <w:bottom w:val="dotted" w:sz="4" w:space="0" w:color="auto"/>
            </w:tcBorders>
            <w:shd w:val="clear" w:color="auto" w:fill="auto"/>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71.8</w:t>
            </w:r>
          </w:p>
        </w:tc>
      </w:tr>
      <w:tr w:rsidR="007338B5" w:rsidRPr="007338B5" w:rsidTr="00956FB3">
        <w:trPr>
          <w:cantSplit/>
          <w:trHeight w:val="435"/>
        </w:trPr>
        <w:tc>
          <w:tcPr>
            <w:tcW w:w="1624" w:type="dxa"/>
            <w:tcBorders>
              <w:top w:val="dotted" w:sz="4" w:space="0" w:color="auto"/>
              <w:bottom w:val="dotted" w:sz="4" w:space="0" w:color="auto"/>
              <w:right w:val="single" w:sz="8"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韓國</w:t>
            </w:r>
          </w:p>
        </w:tc>
        <w:tc>
          <w:tcPr>
            <w:tcW w:w="2100" w:type="dxa"/>
            <w:tcBorders>
              <w:top w:val="dotted" w:sz="4" w:space="0" w:color="auto"/>
              <w:bottom w:val="dotted" w:sz="4" w:space="0" w:color="auto"/>
              <w:right w:val="single" w:sz="8" w:space="0" w:color="auto"/>
            </w:tcBorders>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34</w:t>
            </w:r>
          </w:p>
        </w:tc>
        <w:tc>
          <w:tcPr>
            <w:tcW w:w="2100" w:type="dxa"/>
            <w:tcBorders>
              <w:top w:val="dotted" w:sz="4" w:space="0" w:color="auto"/>
              <w:left w:val="single" w:sz="8" w:space="0" w:color="auto"/>
              <w:bottom w:val="dotted" w:sz="4" w:space="0" w:color="auto"/>
              <w:right w:val="single" w:sz="8"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31</w:t>
            </w:r>
          </w:p>
        </w:tc>
        <w:tc>
          <w:tcPr>
            <w:tcW w:w="2100" w:type="dxa"/>
            <w:tcBorders>
              <w:top w:val="dotted" w:sz="4" w:space="0" w:color="auto"/>
              <w:left w:val="single" w:sz="8" w:space="0" w:color="auto"/>
              <w:bottom w:val="dotted" w:sz="4" w:space="0" w:color="auto"/>
              <w:right w:val="single" w:sz="8"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-3</w:t>
            </w:r>
          </w:p>
        </w:tc>
        <w:tc>
          <w:tcPr>
            <w:tcW w:w="2100" w:type="dxa"/>
            <w:tcBorders>
              <w:top w:val="dotted" w:sz="4" w:space="0" w:color="auto"/>
              <w:left w:val="single" w:sz="8" w:space="0" w:color="auto"/>
              <w:bottom w:val="dotted"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70.3</w:t>
            </w:r>
          </w:p>
        </w:tc>
      </w:tr>
      <w:tr w:rsidR="007338B5" w:rsidRPr="007338B5" w:rsidTr="00956FB3">
        <w:trPr>
          <w:cantSplit/>
          <w:trHeight w:val="435"/>
        </w:trPr>
        <w:tc>
          <w:tcPr>
            <w:tcW w:w="1624" w:type="dxa"/>
            <w:tcBorders>
              <w:top w:val="dotted" w:sz="4" w:space="0" w:color="auto"/>
              <w:bottom w:val="double" w:sz="4" w:space="0" w:color="auto"/>
              <w:right w:val="single" w:sz="8"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中國大陸</w:t>
            </w:r>
          </w:p>
        </w:tc>
        <w:tc>
          <w:tcPr>
            <w:tcW w:w="2100" w:type="dxa"/>
            <w:tcBorders>
              <w:top w:val="dotted" w:sz="4" w:space="0" w:color="auto"/>
              <w:bottom w:val="double" w:sz="4" w:space="0" w:color="auto"/>
              <w:right w:val="single" w:sz="8" w:space="0" w:color="auto"/>
            </w:tcBorders>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136</w:t>
            </w:r>
          </w:p>
        </w:tc>
        <w:tc>
          <w:tcPr>
            <w:tcW w:w="2100" w:type="dxa"/>
            <w:tcBorders>
              <w:top w:val="dotted" w:sz="4" w:space="0" w:color="auto"/>
              <w:left w:val="single" w:sz="8" w:space="0" w:color="auto"/>
              <w:bottom w:val="double" w:sz="4" w:space="0" w:color="auto"/>
              <w:right w:val="single" w:sz="8"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b/>
                <w:bCs/>
                <w:color w:val="000000"/>
                <w:sz w:val="32"/>
                <w:szCs w:val="18"/>
              </w:rPr>
              <w:t>138</w:t>
            </w:r>
          </w:p>
        </w:tc>
        <w:tc>
          <w:tcPr>
            <w:tcW w:w="2100" w:type="dxa"/>
            <w:tcBorders>
              <w:top w:val="dotted" w:sz="4" w:space="0" w:color="auto"/>
              <w:left w:val="single" w:sz="8" w:space="0" w:color="auto"/>
              <w:bottom w:val="double" w:sz="4" w:space="0" w:color="auto"/>
              <w:right w:val="single" w:sz="8" w:space="0" w:color="auto"/>
            </w:tcBorders>
            <w:noWrap/>
            <w:tcMar>
              <w:top w:w="15" w:type="dxa"/>
              <w:left w:w="15" w:type="dxa"/>
              <w:bottom w:w="0" w:type="dxa"/>
              <w:right w:w="15" w:type="dxa"/>
            </w:tcMar>
          </w:tcPr>
          <w:p w:rsidR="007338B5" w:rsidRPr="007338B5" w:rsidRDefault="007338B5" w:rsidP="007338B5">
            <w:pPr>
              <w:spacing w:line="380" w:lineRule="exact"/>
              <w:ind w:rightChars="300" w:right="720"/>
              <w:jc w:val="right"/>
              <w:rPr>
                <w:rFonts w:eastAsia="標楷體"/>
                <w:b/>
                <w:bCs/>
                <w:color w:val="000000"/>
                <w:sz w:val="32"/>
                <w:szCs w:val="18"/>
              </w:rPr>
            </w:pPr>
            <w:r w:rsidRPr="007338B5">
              <w:rPr>
                <w:rFonts w:eastAsia="標楷體" w:hint="eastAsia"/>
                <w:b/>
                <w:bCs/>
                <w:color w:val="000000"/>
                <w:sz w:val="32"/>
                <w:szCs w:val="18"/>
              </w:rPr>
              <w:t>+</w:t>
            </w:r>
            <w:r w:rsidRPr="007338B5">
              <w:rPr>
                <w:rFonts w:eastAsia="標楷體"/>
                <w:b/>
                <w:bCs/>
                <w:color w:val="000000"/>
                <w:sz w:val="32"/>
                <w:szCs w:val="18"/>
              </w:rPr>
              <w:t>2</w:t>
            </w:r>
          </w:p>
        </w:tc>
        <w:tc>
          <w:tcPr>
            <w:tcW w:w="2100" w:type="dxa"/>
            <w:tcBorders>
              <w:top w:val="dotted" w:sz="4" w:space="0" w:color="auto"/>
              <w:left w:val="single" w:sz="8" w:space="0" w:color="auto"/>
              <w:bottom w:val="double" w:sz="4" w:space="0" w:color="auto"/>
            </w:tcBorders>
            <w:noWrap/>
            <w:tcMar>
              <w:top w:w="15" w:type="dxa"/>
              <w:left w:w="15" w:type="dxa"/>
              <w:bottom w:w="0" w:type="dxa"/>
              <w:right w:w="15" w:type="dxa"/>
            </w:tcMar>
            <w:vAlign w:val="center"/>
          </w:tcPr>
          <w:p w:rsidR="007338B5" w:rsidRPr="007338B5" w:rsidRDefault="007338B5" w:rsidP="007338B5">
            <w:pPr>
              <w:spacing w:beforeLines="20" w:before="72" w:afterLines="20" w:after="72" w:line="280" w:lineRule="exact"/>
              <w:jc w:val="center"/>
              <w:rPr>
                <w:rFonts w:eastAsia="標楷體"/>
                <w:b/>
                <w:bCs/>
                <w:color w:val="000000"/>
                <w:sz w:val="32"/>
                <w:szCs w:val="18"/>
              </w:rPr>
            </w:pPr>
            <w:r w:rsidRPr="007338B5">
              <w:rPr>
                <w:rFonts w:eastAsia="標楷體" w:hint="eastAsia"/>
                <w:b/>
                <w:bCs/>
                <w:color w:val="000000"/>
                <w:sz w:val="32"/>
                <w:szCs w:val="18"/>
              </w:rPr>
              <w:t>51.9</w:t>
            </w:r>
          </w:p>
        </w:tc>
      </w:tr>
    </w:tbl>
    <w:p w:rsidR="007338B5" w:rsidRPr="007338B5" w:rsidRDefault="007338B5" w:rsidP="007338B5">
      <w:pPr>
        <w:tabs>
          <w:tab w:val="left" w:pos="2140"/>
          <w:tab w:val="left" w:pos="2800"/>
          <w:tab w:val="left" w:pos="3460"/>
          <w:tab w:val="left" w:pos="4040"/>
          <w:tab w:val="left" w:pos="8000"/>
        </w:tabs>
        <w:adjustRightInd w:val="0"/>
        <w:snapToGrid w:val="0"/>
        <w:spacing w:line="320" w:lineRule="exact"/>
        <w:ind w:leftChars="-12" w:left="-5" w:hangingChars="10" w:hanging="24"/>
        <w:rPr>
          <w:rFonts w:eastAsia="標楷體"/>
          <w:color w:val="000000"/>
          <w:kern w:val="0"/>
        </w:rPr>
      </w:pPr>
      <w:r w:rsidRPr="007338B5">
        <w:rPr>
          <w:rFonts w:eastAsia="標楷體" w:hint="eastAsia"/>
          <w:color w:val="000000"/>
        </w:rPr>
        <w:t>註：</w:t>
      </w:r>
      <w:r w:rsidRPr="007338B5">
        <w:rPr>
          <w:rFonts w:eastAsia="標楷體" w:hint="eastAsia"/>
          <w:color w:val="000000"/>
          <w:kern w:val="0"/>
        </w:rPr>
        <w:t>1.</w:t>
      </w:r>
      <w:r w:rsidRPr="007338B5">
        <w:rPr>
          <w:rFonts w:eastAsia="標楷體" w:hint="eastAsia"/>
          <w:color w:val="000000"/>
          <w:sz w:val="32"/>
        </w:rPr>
        <w:t xml:space="preserve"> </w:t>
      </w:r>
      <w:r w:rsidRPr="007338B5">
        <w:rPr>
          <w:rFonts w:eastAsia="標楷體" w:hint="eastAsia"/>
          <w:color w:val="000000"/>
          <w:kern w:val="0"/>
        </w:rPr>
        <w:t>2013</w:t>
      </w:r>
      <w:r w:rsidRPr="007338B5">
        <w:rPr>
          <w:rFonts w:eastAsia="標楷體" w:hint="eastAsia"/>
          <w:color w:val="000000"/>
          <w:kern w:val="0"/>
        </w:rPr>
        <w:t>年受評經濟體數目為</w:t>
      </w:r>
      <w:r w:rsidRPr="007338B5">
        <w:rPr>
          <w:rFonts w:eastAsia="標楷體" w:hint="eastAsia"/>
          <w:color w:val="000000"/>
          <w:kern w:val="0"/>
        </w:rPr>
        <w:t>177</w:t>
      </w:r>
      <w:r w:rsidRPr="007338B5">
        <w:rPr>
          <w:rFonts w:eastAsia="標楷體" w:hint="eastAsia"/>
          <w:color w:val="000000"/>
          <w:kern w:val="0"/>
        </w:rPr>
        <w:t>個</w:t>
      </w:r>
      <w:r w:rsidRPr="007338B5">
        <w:rPr>
          <w:rFonts w:eastAsia="標楷體" w:hint="eastAsia"/>
          <w:color w:val="000000"/>
          <w:kern w:val="0"/>
        </w:rPr>
        <w:t>(2012</w:t>
      </w:r>
      <w:r w:rsidRPr="007338B5">
        <w:rPr>
          <w:rFonts w:eastAsia="標楷體" w:hint="eastAsia"/>
          <w:color w:val="000000"/>
          <w:kern w:val="0"/>
        </w:rPr>
        <w:t>年為</w:t>
      </w:r>
      <w:r w:rsidRPr="007338B5">
        <w:rPr>
          <w:rFonts w:eastAsia="標楷體" w:hint="eastAsia"/>
          <w:color w:val="000000"/>
          <w:kern w:val="0"/>
        </w:rPr>
        <w:t>179</w:t>
      </w:r>
      <w:r w:rsidRPr="007338B5">
        <w:rPr>
          <w:rFonts w:eastAsia="標楷體" w:hint="eastAsia"/>
          <w:color w:val="000000"/>
          <w:kern w:val="0"/>
        </w:rPr>
        <w:t>個</w:t>
      </w:r>
      <w:r w:rsidRPr="007338B5">
        <w:rPr>
          <w:rFonts w:eastAsia="標楷體" w:hint="eastAsia"/>
          <w:color w:val="000000"/>
          <w:kern w:val="0"/>
        </w:rPr>
        <w:t>)</w:t>
      </w:r>
      <w:r w:rsidRPr="007338B5">
        <w:rPr>
          <w:rFonts w:eastAsia="標楷體" w:hint="eastAsia"/>
          <w:color w:val="000000"/>
          <w:kern w:val="0"/>
        </w:rPr>
        <w:t>。</w:t>
      </w:r>
    </w:p>
    <w:p w:rsidR="007338B5" w:rsidRPr="007338B5" w:rsidRDefault="007338B5" w:rsidP="007338B5">
      <w:pPr>
        <w:tabs>
          <w:tab w:val="left" w:pos="2140"/>
          <w:tab w:val="left" w:pos="2800"/>
          <w:tab w:val="left" w:pos="3460"/>
          <w:tab w:val="left" w:pos="4040"/>
          <w:tab w:val="left" w:pos="8000"/>
        </w:tabs>
        <w:spacing w:after="120" w:line="300" w:lineRule="exact"/>
        <w:ind w:leftChars="135" w:left="324" w:rightChars="-129" w:right="-310"/>
        <w:jc w:val="both"/>
        <w:rPr>
          <w:rFonts w:eastAsia="標楷體"/>
          <w:color w:val="000000"/>
          <w:kern w:val="0"/>
        </w:rPr>
      </w:pPr>
      <w:r w:rsidRPr="007338B5">
        <w:rPr>
          <w:rFonts w:eastAsia="標楷體" w:hint="eastAsia"/>
          <w:color w:val="000000"/>
          <w:kern w:val="0"/>
        </w:rPr>
        <w:t>2.</w:t>
      </w:r>
      <w:r w:rsidRPr="007338B5">
        <w:rPr>
          <w:rFonts w:eastAsia="標楷體"/>
          <w:color w:val="000000"/>
          <w:kern w:val="0"/>
        </w:rPr>
        <w:t>+</w:t>
      </w:r>
      <w:r w:rsidRPr="007338B5">
        <w:rPr>
          <w:rFonts w:eastAsia="標楷體" w:hint="eastAsia"/>
          <w:color w:val="000000"/>
          <w:kern w:val="0"/>
        </w:rPr>
        <w:t>表示進步，－表示退步。</w:t>
      </w:r>
    </w:p>
    <w:p w:rsidR="007338B5" w:rsidRPr="007338B5" w:rsidRDefault="007338B5" w:rsidP="007338B5">
      <w:pPr>
        <w:tabs>
          <w:tab w:val="left" w:pos="2140"/>
          <w:tab w:val="left" w:pos="2800"/>
          <w:tab w:val="left" w:pos="3460"/>
          <w:tab w:val="left" w:pos="4040"/>
          <w:tab w:val="left" w:pos="8000"/>
        </w:tabs>
        <w:spacing w:after="120" w:line="300" w:lineRule="exact"/>
        <w:ind w:right="-414"/>
        <w:jc w:val="both"/>
        <w:rPr>
          <w:rFonts w:eastAsia="標楷體"/>
          <w:color w:val="000000"/>
          <w:kern w:val="0"/>
        </w:rPr>
      </w:pPr>
    </w:p>
    <w:p w:rsidR="007338B5" w:rsidRPr="007338B5" w:rsidRDefault="007338B5" w:rsidP="007338B5">
      <w:pPr>
        <w:tabs>
          <w:tab w:val="left" w:pos="2140"/>
          <w:tab w:val="left" w:pos="2800"/>
          <w:tab w:val="left" w:pos="3460"/>
          <w:tab w:val="left" w:pos="4040"/>
          <w:tab w:val="left" w:pos="8000"/>
        </w:tabs>
        <w:spacing w:after="120" w:line="300" w:lineRule="exact"/>
        <w:ind w:right="-414"/>
        <w:jc w:val="both"/>
        <w:rPr>
          <w:rFonts w:eastAsia="標楷體"/>
          <w:color w:val="000000"/>
          <w:kern w:val="0"/>
        </w:rPr>
      </w:pPr>
    </w:p>
    <w:p w:rsidR="007338B5" w:rsidRPr="007338B5" w:rsidRDefault="007338B5" w:rsidP="007338B5">
      <w:pPr>
        <w:tabs>
          <w:tab w:val="left" w:pos="2140"/>
          <w:tab w:val="left" w:pos="2800"/>
          <w:tab w:val="left" w:pos="3460"/>
          <w:tab w:val="left" w:pos="4040"/>
          <w:tab w:val="left" w:pos="8000"/>
        </w:tabs>
        <w:spacing w:after="120" w:line="300" w:lineRule="exact"/>
        <w:ind w:right="-414"/>
        <w:jc w:val="both"/>
        <w:rPr>
          <w:rFonts w:eastAsia="標楷體"/>
          <w:b/>
          <w:color w:val="000000"/>
          <w:sz w:val="32"/>
          <w:szCs w:val="32"/>
        </w:rPr>
      </w:pPr>
      <w:r w:rsidRPr="007338B5">
        <w:rPr>
          <w:rFonts w:eastAsia="標楷體" w:hint="eastAsia"/>
          <w:b/>
          <w:color w:val="000000"/>
          <w:sz w:val="32"/>
          <w:szCs w:val="32"/>
        </w:rPr>
        <w:lastRenderedPageBreak/>
        <w:t>表</w:t>
      </w:r>
      <w:r w:rsidRPr="007338B5">
        <w:rPr>
          <w:rFonts w:eastAsia="標楷體" w:hint="eastAsia"/>
          <w:b/>
          <w:color w:val="000000"/>
          <w:sz w:val="32"/>
          <w:szCs w:val="32"/>
        </w:rPr>
        <w:t xml:space="preserve">2  </w:t>
      </w:r>
      <w:r w:rsidRPr="007338B5">
        <w:rPr>
          <w:rFonts w:eastAsia="標楷體" w:hint="eastAsia"/>
          <w:b/>
          <w:color w:val="000000"/>
          <w:sz w:val="32"/>
          <w:szCs w:val="32"/>
        </w:rPr>
        <w:t>傳統基金會</w:t>
      </w:r>
      <w:r w:rsidRPr="007338B5">
        <w:rPr>
          <w:rFonts w:eastAsia="標楷體" w:hint="eastAsia"/>
          <w:b/>
          <w:color w:val="000000"/>
          <w:sz w:val="32"/>
          <w:szCs w:val="32"/>
        </w:rPr>
        <w:t>2009-2013</w:t>
      </w:r>
      <w:r w:rsidRPr="007338B5">
        <w:rPr>
          <w:rFonts w:eastAsia="標楷體" w:hint="eastAsia"/>
          <w:b/>
          <w:color w:val="000000"/>
          <w:sz w:val="32"/>
          <w:szCs w:val="32"/>
        </w:rPr>
        <w:t>年台灣「經濟自由度指數」各項評分</w:t>
      </w:r>
    </w:p>
    <w:tbl>
      <w:tblPr>
        <w:tblW w:w="10297" w:type="dxa"/>
        <w:jc w:val="center"/>
        <w:tblBorders>
          <w:top w:val="double" w:sz="4" w:space="0" w:color="auto"/>
          <w:bottom w:val="doub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80"/>
        <w:gridCol w:w="1216"/>
        <w:gridCol w:w="1216"/>
        <w:gridCol w:w="1216"/>
        <w:gridCol w:w="1216"/>
        <w:gridCol w:w="1216"/>
        <w:gridCol w:w="1437"/>
      </w:tblGrid>
      <w:tr w:rsidR="007338B5" w:rsidRPr="007338B5" w:rsidTr="00956FB3">
        <w:trPr>
          <w:cantSplit/>
          <w:trHeight w:val="254"/>
          <w:jc w:val="center"/>
        </w:trPr>
        <w:tc>
          <w:tcPr>
            <w:tcW w:w="2780" w:type="dxa"/>
            <w:tcBorders>
              <w:top w:val="double" w:sz="4" w:space="0" w:color="auto"/>
              <w:bottom w:val="single" w:sz="4" w:space="0" w:color="auto"/>
            </w:tcBorders>
            <w:shd w:val="clear" w:color="auto" w:fill="E6E6E6"/>
            <w:vAlign w:val="center"/>
          </w:tcPr>
          <w:p w:rsidR="007338B5" w:rsidRPr="007338B5" w:rsidRDefault="007338B5" w:rsidP="007338B5">
            <w:pPr>
              <w:snapToGrid w:val="0"/>
              <w:spacing w:line="440" w:lineRule="exact"/>
              <w:jc w:val="center"/>
              <w:rPr>
                <w:rFonts w:eastAsia="標楷體"/>
                <w:b/>
                <w:color w:val="000000"/>
                <w:sz w:val="30"/>
                <w:szCs w:val="30"/>
              </w:rPr>
            </w:pPr>
            <w:r w:rsidRPr="007338B5">
              <w:rPr>
                <w:rFonts w:eastAsia="標楷體" w:hint="eastAsia"/>
                <w:b/>
                <w:color w:val="000000"/>
                <w:sz w:val="30"/>
                <w:szCs w:val="30"/>
              </w:rPr>
              <w:t>年</w:t>
            </w:r>
          </w:p>
        </w:tc>
        <w:tc>
          <w:tcPr>
            <w:tcW w:w="1216" w:type="dxa"/>
            <w:tcBorders>
              <w:top w:val="double" w:sz="4" w:space="0" w:color="auto"/>
              <w:bottom w:val="single" w:sz="4" w:space="0" w:color="auto"/>
            </w:tcBorders>
            <w:shd w:val="clear" w:color="auto" w:fill="E6E6E6"/>
            <w:vAlign w:val="center"/>
          </w:tcPr>
          <w:p w:rsidR="007338B5" w:rsidRPr="007338B5" w:rsidRDefault="007338B5" w:rsidP="007338B5">
            <w:pPr>
              <w:snapToGrid w:val="0"/>
              <w:spacing w:line="440" w:lineRule="exact"/>
              <w:jc w:val="center"/>
              <w:rPr>
                <w:rFonts w:eastAsia="標楷體"/>
                <w:b/>
                <w:color w:val="000000"/>
                <w:sz w:val="30"/>
                <w:szCs w:val="30"/>
              </w:rPr>
            </w:pPr>
            <w:r w:rsidRPr="007338B5">
              <w:rPr>
                <w:rFonts w:eastAsia="標楷體"/>
                <w:b/>
                <w:color w:val="000000"/>
                <w:sz w:val="30"/>
                <w:szCs w:val="30"/>
              </w:rPr>
              <w:t>200</w:t>
            </w:r>
            <w:r w:rsidRPr="007338B5">
              <w:rPr>
                <w:rFonts w:eastAsia="標楷體" w:hint="eastAsia"/>
                <w:b/>
                <w:color w:val="000000"/>
                <w:sz w:val="30"/>
                <w:szCs w:val="30"/>
              </w:rPr>
              <w:t>9</w:t>
            </w:r>
            <w:r w:rsidRPr="007338B5">
              <w:rPr>
                <w:rFonts w:eastAsia="標楷體"/>
                <w:b/>
                <w:color w:val="000000"/>
                <w:sz w:val="30"/>
                <w:szCs w:val="30"/>
              </w:rPr>
              <w:t>年</w:t>
            </w:r>
          </w:p>
        </w:tc>
        <w:tc>
          <w:tcPr>
            <w:tcW w:w="1216" w:type="dxa"/>
            <w:tcBorders>
              <w:top w:val="double" w:sz="4" w:space="0" w:color="auto"/>
              <w:bottom w:val="single" w:sz="4" w:space="0" w:color="auto"/>
            </w:tcBorders>
            <w:shd w:val="clear" w:color="auto" w:fill="E6E6E6"/>
            <w:vAlign w:val="center"/>
          </w:tcPr>
          <w:p w:rsidR="007338B5" w:rsidRPr="007338B5" w:rsidRDefault="007338B5" w:rsidP="007338B5">
            <w:pPr>
              <w:snapToGrid w:val="0"/>
              <w:spacing w:line="440" w:lineRule="exact"/>
              <w:jc w:val="center"/>
              <w:rPr>
                <w:rFonts w:eastAsia="標楷體"/>
                <w:b/>
                <w:color w:val="000000"/>
                <w:sz w:val="30"/>
                <w:szCs w:val="30"/>
              </w:rPr>
            </w:pPr>
            <w:r w:rsidRPr="007338B5">
              <w:rPr>
                <w:rFonts w:eastAsia="標楷體"/>
                <w:b/>
                <w:color w:val="000000"/>
                <w:sz w:val="30"/>
                <w:szCs w:val="30"/>
              </w:rPr>
              <w:t>20</w:t>
            </w:r>
            <w:r w:rsidRPr="007338B5">
              <w:rPr>
                <w:rFonts w:eastAsia="標楷體" w:hint="eastAsia"/>
                <w:b/>
                <w:color w:val="000000"/>
                <w:sz w:val="30"/>
                <w:szCs w:val="30"/>
              </w:rPr>
              <w:t>10</w:t>
            </w:r>
            <w:r w:rsidRPr="007338B5">
              <w:rPr>
                <w:rFonts w:eastAsia="標楷體"/>
                <w:b/>
                <w:color w:val="000000"/>
                <w:sz w:val="30"/>
                <w:szCs w:val="30"/>
              </w:rPr>
              <w:t>年</w:t>
            </w:r>
          </w:p>
        </w:tc>
        <w:tc>
          <w:tcPr>
            <w:tcW w:w="1216" w:type="dxa"/>
            <w:tcBorders>
              <w:top w:val="double" w:sz="4" w:space="0" w:color="auto"/>
              <w:bottom w:val="single" w:sz="4" w:space="0" w:color="auto"/>
            </w:tcBorders>
            <w:shd w:val="clear" w:color="auto" w:fill="E6E6E6"/>
            <w:vAlign w:val="center"/>
          </w:tcPr>
          <w:p w:rsidR="007338B5" w:rsidRPr="007338B5" w:rsidRDefault="007338B5" w:rsidP="007338B5">
            <w:pPr>
              <w:snapToGrid w:val="0"/>
              <w:spacing w:line="440" w:lineRule="exact"/>
              <w:jc w:val="center"/>
              <w:rPr>
                <w:rFonts w:eastAsia="標楷體"/>
                <w:b/>
                <w:color w:val="000000"/>
                <w:sz w:val="30"/>
                <w:szCs w:val="30"/>
              </w:rPr>
            </w:pPr>
            <w:r w:rsidRPr="007338B5">
              <w:rPr>
                <w:rFonts w:eastAsia="標楷體" w:hint="eastAsia"/>
                <w:b/>
                <w:color w:val="000000"/>
                <w:sz w:val="30"/>
                <w:szCs w:val="30"/>
              </w:rPr>
              <w:t>2011</w:t>
            </w:r>
            <w:r w:rsidRPr="007338B5">
              <w:rPr>
                <w:rFonts w:eastAsia="標楷體" w:hint="eastAsia"/>
                <w:b/>
                <w:color w:val="000000"/>
                <w:sz w:val="30"/>
                <w:szCs w:val="30"/>
              </w:rPr>
              <w:t>年</w:t>
            </w:r>
          </w:p>
        </w:tc>
        <w:tc>
          <w:tcPr>
            <w:tcW w:w="1216" w:type="dxa"/>
            <w:tcBorders>
              <w:top w:val="double" w:sz="4" w:space="0" w:color="auto"/>
              <w:bottom w:val="single" w:sz="4" w:space="0" w:color="auto"/>
            </w:tcBorders>
            <w:shd w:val="clear" w:color="auto" w:fill="E6E6E6"/>
            <w:vAlign w:val="center"/>
          </w:tcPr>
          <w:p w:rsidR="007338B5" w:rsidRPr="007338B5" w:rsidRDefault="007338B5" w:rsidP="007338B5">
            <w:pPr>
              <w:snapToGrid w:val="0"/>
              <w:spacing w:line="440" w:lineRule="exact"/>
              <w:jc w:val="center"/>
              <w:rPr>
                <w:rFonts w:eastAsia="標楷體"/>
                <w:b/>
                <w:color w:val="000000"/>
                <w:sz w:val="30"/>
                <w:szCs w:val="30"/>
              </w:rPr>
            </w:pPr>
            <w:r w:rsidRPr="007338B5">
              <w:rPr>
                <w:rFonts w:eastAsia="標楷體" w:hint="eastAsia"/>
                <w:b/>
                <w:color w:val="000000"/>
                <w:sz w:val="30"/>
                <w:szCs w:val="30"/>
              </w:rPr>
              <w:t>2012</w:t>
            </w:r>
            <w:r w:rsidRPr="007338B5">
              <w:rPr>
                <w:rFonts w:eastAsia="標楷體" w:hint="eastAsia"/>
                <w:b/>
                <w:color w:val="000000"/>
                <w:sz w:val="30"/>
                <w:szCs w:val="30"/>
              </w:rPr>
              <w:t>年</w:t>
            </w:r>
          </w:p>
        </w:tc>
        <w:tc>
          <w:tcPr>
            <w:tcW w:w="1216" w:type="dxa"/>
            <w:tcBorders>
              <w:top w:val="double" w:sz="4" w:space="0" w:color="auto"/>
              <w:bottom w:val="single" w:sz="4" w:space="0" w:color="auto"/>
            </w:tcBorders>
            <w:shd w:val="clear" w:color="auto" w:fill="E6E6E6"/>
            <w:vAlign w:val="center"/>
          </w:tcPr>
          <w:p w:rsidR="007338B5" w:rsidRPr="007338B5" w:rsidRDefault="007338B5" w:rsidP="007338B5">
            <w:pPr>
              <w:snapToGrid w:val="0"/>
              <w:spacing w:line="580" w:lineRule="atLeast"/>
              <w:jc w:val="center"/>
              <w:rPr>
                <w:rFonts w:eastAsia="標楷體"/>
                <w:b/>
                <w:color w:val="000000"/>
                <w:sz w:val="30"/>
                <w:szCs w:val="30"/>
              </w:rPr>
            </w:pPr>
            <w:r w:rsidRPr="007338B5">
              <w:rPr>
                <w:rFonts w:eastAsia="標楷體" w:hint="eastAsia"/>
                <w:b/>
                <w:color w:val="000000"/>
                <w:sz w:val="30"/>
                <w:szCs w:val="30"/>
              </w:rPr>
              <w:t>2013</w:t>
            </w:r>
            <w:r w:rsidRPr="007338B5">
              <w:rPr>
                <w:rFonts w:eastAsia="標楷體" w:hint="eastAsia"/>
                <w:b/>
                <w:color w:val="000000"/>
                <w:sz w:val="30"/>
                <w:szCs w:val="30"/>
              </w:rPr>
              <w:t>年</w:t>
            </w:r>
          </w:p>
        </w:tc>
        <w:tc>
          <w:tcPr>
            <w:tcW w:w="1437" w:type="dxa"/>
            <w:tcBorders>
              <w:top w:val="double" w:sz="4" w:space="0" w:color="auto"/>
              <w:bottom w:val="single" w:sz="4" w:space="0" w:color="auto"/>
            </w:tcBorders>
            <w:shd w:val="clear" w:color="auto" w:fill="E6E6E6"/>
            <w:vAlign w:val="center"/>
          </w:tcPr>
          <w:p w:rsidR="007338B5" w:rsidRPr="007338B5" w:rsidRDefault="007338B5" w:rsidP="007338B5">
            <w:pPr>
              <w:snapToGrid w:val="0"/>
              <w:spacing w:line="440" w:lineRule="exact"/>
              <w:jc w:val="center"/>
              <w:rPr>
                <w:rFonts w:eastAsia="標楷體"/>
                <w:b/>
                <w:color w:val="000000"/>
                <w:sz w:val="30"/>
                <w:szCs w:val="30"/>
              </w:rPr>
            </w:pPr>
            <w:r w:rsidRPr="007338B5">
              <w:rPr>
                <w:rFonts w:eastAsia="標楷體" w:hint="eastAsia"/>
                <w:b/>
                <w:color w:val="000000"/>
                <w:sz w:val="30"/>
                <w:szCs w:val="30"/>
              </w:rPr>
              <w:t>進</w:t>
            </w:r>
            <w:r w:rsidRPr="007338B5">
              <w:rPr>
                <w:rFonts w:eastAsia="標楷體" w:hint="eastAsia"/>
                <w:b/>
                <w:color w:val="000000"/>
                <w:sz w:val="30"/>
                <w:szCs w:val="30"/>
              </w:rPr>
              <w:t>(</w:t>
            </w:r>
            <w:r w:rsidRPr="007338B5">
              <w:rPr>
                <w:rFonts w:eastAsia="標楷體" w:hint="eastAsia"/>
                <w:b/>
                <w:color w:val="000000"/>
                <w:sz w:val="30"/>
                <w:szCs w:val="30"/>
              </w:rPr>
              <w:t>退</w:t>
            </w:r>
            <w:r w:rsidRPr="007338B5">
              <w:rPr>
                <w:rFonts w:eastAsia="標楷體" w:hint="eastAsia"/>
                <w:b/>
                <w:color w:val="000000"/>
                <w:sz w:val="30"/>
                <w:szCs w:val="30"/>
              </w:rPr>
              <w:t>)</w:t>
            </w:r>
            <w:r w:rsidRPr="007338B5">
              <w:rPr>
                <w:rFonts w:eastAsia="標楷體" w:hint="eastAsia"/>
                <w:b/>
                <w:color w:val="000000"/>
                <w:sz w:val="30"/>
                <w:szCs w:val="30"/>
              </w:rPr>
              <w:t>步</w:t>
            </w:r>
            <w:r w:rsidRPr="007338B5">
              <w:rPr>
                <w:rFonts w:eastAsia="標楷體" w:hint="eastAsia"/>
                <w:b/>
                <w:color w:val="000000"/>
                <w:sz w:val="30"/>
                <w:szCs w:val="30"/>
              </w:rPr>
              <w:t>*</w:t>
            </w:r>
          </w:p>
        </w:tc>
      </w:tr>
      <w:tr w:rsidR="007338B5" w:rsidRPr="007338B5" w:rsidTr="00956FB3">
        <w:trPr>
          <w:cantSplit/>
          <w:trHeight w:val="524"/>
          <w:jc w:val="center"/>
        </w:trPr>
        <w:tc>
          <w:tcPr>
            <w:tcW w:w="2780" w:type="dxa"/>
            <w:tcBorders>
              <w:top w:val="single" w:sz="4" w:space="0" w:color="auto"/>
              <w:bottom w:val="dashSmallGap" w:sz="4" w:space="0" w:color="auto"/>
              <w:tl2br w:val="single" w:sz="4" w:space="0" w:color="auto"/>
            </w:tcBorders>
            <w:shd w:val="clear" w:color="auto" w:fill="E6E6E6"/>
            <w:vAlign w:val="center"/>
          </w:tcPr>
          <w:p w:rsidR="007338B5" w:rsidRPr="007338B5" w:rsidRDefault="007338B5" w:rsidP="007338B5">
            <w:pPr>
              <w:snapToGrid w:val="0"/>
              <w:spacing w:line="400" w:lineRule="exact"/>
              <w:jc w:val="center"/>
              <w:rPr>
                <w:rFonts w:eastAsia="標楷體"/>
                <w:b/>
                <w:color w:val="000000"/>
                <w:sz w:val="30"/>
                <w:szCs w:val="30"/>
              </w:rPr>
            </w:pPr>
            <w:r w:rsidRPr="007338B5">
              <w:rPr>
                <w:rFonts w:eastAsia="標楷體" w:hint="eastAsia"/>
                <w:b/>
                <w:color w:val="000000"/>
                <w:sz w:val="30"/>
                <w:szCs w:val="30"/>
              </w:rPr>
              <w:t xml:space="preserve">        </w:t>
            </w:r>
            <w:r w:rsidRPr="007338B5">
              <w:rPr>
                <w:rFonts w:eastAsia="標楷體" w:hint="eastAsia"/>
                <w:b/>
                <w:color w:val="000000"/>
                <w:sz w:val="30"/>
                <w:szCs w:val="30"/>
              </w:rPr>
              <w:t>整體評分</w:t>
            </w:r>
            <w:r w:rsidRPr="007338B5">
              <w:rPr>
                <w:rFonts w:eastAsia="標楷體" w:hint="eastAsia"/>
                <w:b/>
                <w:color w:val="000000"/>
                <w:sz w:val="30"/>
                <w:szCs w:val="30"/>
              </w:rPr>
              <w:t xml:space="preserve">   </w:t>
            </w:r>
          </w:p>
          <w:p w:rsidR="007338B5" w:rsidRPr="007338B5" w:rsidRDefault="007338B5" w:rsidP="007338B5">
            <w:pPr>
              <w:snapToGrid w:val="0"/>
              <w:spacing w:line="400" w:lineRule="exact"/>
              <w:jc w:val="center"/>
              <w:rPr>
                <w:rFonts w:eastAsia="標楷體"/>
                <w:b/>
                <w:color w:val="000000"/>
                <w:sz w:val="30"/>
                <w:szCs w:val="30"/>
              </w:rPr>
            </w:pPr>
            <w:r w:rsidRPr="007338B5">
              <w:rPr>
                <w:rFonts w:eastAsia="標楷體" w:hint="eastAsia"/>
                <w:b/>
                <w:color w:val="000000"/>
                <w:sz w:val="30"/>
                <w:szCs w:val="30"/>
              </w:rPr>
              <w:t xml:space="preserve">         (</w:t>
            </w:r>
            <w:r w:rsidRPr="007338B5">
              <w:rPr>
                <w:rFonts w:eastAsia="標楷體" w:hint="eastAsia"/>
                <w:b/>
                <w:color w:val="000000"/>
                <w:sz w:val="30"/>
                <w:szCs w:val="30"/>
              </w:rPr>
              <w:t>排名</w:t>
            </w:r>
            <w:r w:rsidRPr="007338B5">
              <w:rPr>
                <w:rFonts w:eastAsia="標楷體" w:hint="eastAsia"/>
                <w:b/>
                <w:color w:val="000000"/>
                <w:sz w:val="30"/>
                <w:szCs w:val="30"/>
              </w:rPr>
              <w:t>)</w:t>
            </w:r>
          </w:p>
          <w:p w:rsidR="007338B5" w:rsidRPr="007338B5" w:rsidRDefault="007338B5" w:rsidP="007338B5">
            <w:pPr>
              <w:snapToGrid w:val="0"/>
              <w:spacing w:line="400" w:lineRule="exact"/>
              <w:rPr>
                <w:rFonts w:eastAsia="標楷體"/>
                <w:b/>
                <w:color w:val="000000"/>
                <w:sz w:val="30"/>
                <w:szCs w:val="30"/>
              </w:rPr>
            </w:pPr>
            <w:r w:rsidRPr="007338B5">
              <w:rPr>
                <w:rFonts w:eastAsia="標楷體" w:hint="eastAsia"/>
                <w:b/>
                <w:color w:val="000000"/>
                <w:sz w:val="30"/>
                <w:szCs w:val="30"/>
              </w:rPr>
              <w:t>經濟自由度</w:t>
            </w:r>
          </w:p>
          <w:p w:rsidR="007338B5" w:rsidRPr="007338B5" w:rsidRDefault="007338B5" w:rsidP="007338B5">
            <w:pPr>
              <w:snapToGrid w:val="0"/>
              <w:spacing w:line="400" w:lineRule="exact"/>
              <w:rPr>
                <w:rFonts w:eastAsia="標楷體"/>
                <w:b/>
                <w:color w:val="000000"/>
                <w:sz w:val="30"/>
                <w:szCs w:val="30"/>
              </w:rPr>
            </w:pPr>
            <w:r w:rsidRPr="007338B5">
              <w:rPr>
                <w:rFonts w:eastAsia="標楷體" w:hint="eastAsia"/>
                <w:b/>
                <w:color w:val="000000"/>
                <w:sz w:val="30"/>
                <w:szCs w:val="30"/>
              </w:rPr>
              <w:t>指數指標</w:t>
            </w:r>
          </w:p>
        </w:tc>
        <w:tc>
          <w:tcPr>
            <w:tcW w:w="1216" w:type="dxa"/>
            <w:tcBorders>
              <w:top w:val="single" w:sz="4" w:space="0" w:color="auto"/>
              <w:bottom w:val="dashSmallGap" w:sz="4" w:space="0" w:color="auto"/>
            </w:tcBorders>
            <w:shd w:val="clear" w:color="auto" w:fill="E6E6E6"/>
            <w:vAlign w:val="center"/>
          </w:tcPr>
          <w:p w:rsidR="007338B5" w:rsidRPr="007338B5" w:rsidRDefault="007338B5" w:rsidP="007338B5">
            <w:pPr>
              <w:spacing w:line="380" w:lineRule="exact"/>
              <w:jc w:val="center"/>
              <w:rPr>
                <w:rFonts w:eastAsia="標楷體"/>
                <w:b/>
                <w:color w:val="000000"/>
                <w:sz w:val="30"/>
                <w:szCs w:val="30"/>
              </w:rPr>
            </w:pPr>
            <w:r w:rsidRPr="007338B5">
              <w:rPr>
                <w:rFonts w:eastAsia="標楷體" w:hint="eastAsia"/>
                <w:b/>
                <w:color w:val="000000"/>
                <w:sz w:val="30"/>
                <w:szCs w:val="30"/>
              </w:rPr>
              <w:t>69.5</w:t>
            </w:r>
          </w:p>
          <w:p w:rsidR="007338B5" w:rsidRPr="007338B5" w:rsidRDefault="007338B5" w:rsidP="007338B5">
            <w:pPr>
              <w:spacing w:line="380" w:lineRule="exact"/>
              <w:jc w:val="center"/>
              <w:rPr>
                <w:rFonts w:eastAsia="標楷體"/>
                <w:b/>
                <w:color w:val="000000"/>
                <w:sz w:val="30"/>
                <w:szCs w:val="30"/>
              </w:rPr>
            </w:pPr>
            <w:r w:rsidRPr="007338B5">
              <w:rPr>
                <w:rFonts w:eastAsia="標楷體" w:hint="eastAsia"/>
                <w:b/>
                <w:color w:val="000000"/>
                <w:sz w:val="30"/>
                <w:szCs w:val="30"/>
              </w:rPr>
              <w:t>(35)</w:t>
            </w:r>
          </w:p>
        </w:tc>
        <w:tc>
          <w:tcPr>
            <w:tcW w:w="1216" w:type="dxa"/>
            <w:tcBorders>
              <w:top w:val="single" w:sz="4" w:space="0" w:color="auto"/>
              <w:bottom w:val="dashSmallGap" w:sz="4" w:space="0" w:color="auto"/>
            </w:tcBorders>
            <w:shd w:val="clear" w:color="auto" w:fill="E6E6E6"/>
            <w:vAlign w:val="center"/>
          </w:tcPr>
          <w:p w:rsidR="007338B5" w:rsidRPr="007338B5" w:rsidRDefault="007338B5" w:rsidP="007338B5">
            <w:pPr>
              <w:widowControl/>
              <w:spacing w:line="380" w:lineRule="exact"/>
              <w:jc w:val="center"/>
              <w:rPr>
                <w:rFonts w:eastAsia="標楷體"/>
                <w:b/>
                <w:color w:val="000000"/>
                <w:sz w:val="30"/>
                <w:szCs w:val="30"/>
              </w:rPr>
            </w:pPr>
            <w:r w:rsidRPr="007338B5">
              <w:rPr>
                <w:rFonts w:eastAsia="標楷體" w:hint="eastAsia"/>
                <w:b/>
                <w:color w:val="000000"/>
                <w:sz w:val="30"/>
                <w:szCs w:val="30"/>
              </w:rPr>
              <w:t>70.4</w:t>
            </w:r>
          </w:p>
          <w:p w:rsidR="007338B5" w:rsidRPr="007338B5" w:rsidRDefault="007338B5" w:rsidP="007338B5">
            <w:pPr>
              <w:spacing w:line="380" w:lineRule="exact"/>
              <w:jc w:val="center"/>
              <w:rPr>
                <w:rFonts w:eastAsia="標楷體"/>
                <w:b/>
                <w:color w:val="000000"/>
                <w:sz w:val="30"/>
                <w:szCs w:val="30"/>
              </w:rPr>
            </w:pPr>
            <w:r w:rsidRPr="007338B5">
              <w:rPr>
                <w:rFonts w:eastAsia="標楷體" w:hint="eastAsia"/>
                <w:b/>
                <w:color w:val="000000"/>
                <w:sz w:val="30"/>
                <w:szCs w:val="30"/>
              </w:rPr>
              <w:t>(27)</w:t>
            </w:r>
          </w:p>
        </w:tc>
        <w:tc>
          <w:tcPr>
            <w:tcW w:w="1216" w:type="dxa"/>
            <w:tcBorders>
              <w:top w:val="single" w:sz="4" w:space="0" w:color="auto"/>
              <w:bottom w:val="dashSmallGap" w:sz="4" w:space="0" w:color="auto"/>
            </w:tcBorders>
            <w:shd w:val="clear" w:color="auto" w:fill="E6E6E6"/>
            <w:vAlign w:val="center"/>
          </w:tcPr>
          <w:p w:rsidR="007338B5" w:rsidRPr="007338B5" w:rsidRDefault="007338B5" w:rsidP="007338B5">
            <w:pPr>
              <w:widowControl/>
              <w:spacing w:line="380" w:lineRule="exact"/>
              <w:jc w:val="center"/>
              <w:rPr>
                <w:rFonts w:eastAsia="標楷體"/>
                <w:b/>
                <w:color w:val="000000"/>
                <w:sz w:val="30"/>
                <w:szCs w:val="30"/>
              </w:rPr>
            </w:pPr>
            <w:r w:rsidRPr="007338B5">
              <w:rPr>
                <w:rFonts w:eastAsia="標楷體" w:hint="eastAsia"/>
                <w:b/>
                <w:color w:val="000000"/>
                <w:sz w:val="30"/>
                <w:szCs w:val="30"/>
              </w:rPr>
              <w:t>70.8</w:t>
            </w:r>
          </w:p>
          <w:p w:rsidR="007338B5" w:rsidRPr="007338B5" w:rsidRDefault="007338B5" w:rsidP="007338B5">
            <w:pPr>
              <w:spacing w:line="380" w:lineRule="exact"/>
              <w:jc w:val="center"/>
              <w:rPr>
                <w:rFonts w:eastAsia="標楷體"/>
                <w:b/>
                <w:color w:val="000000"/>
                <w:sz w:val="30"/>
                <w:szCs w:val="30"/>
              </w:rPr>
            </w:pPr>
            <w:r w:rsidRPr="007338B5">
              <w:rPr>
                <w:rFonts w:eastAsia="標楷體" w:hint="eastAsia"/>
                <w:b/>
                <w:color w:val="000000"/>
                <w:sz w:val="30"/>
                <w:szCs w:val="30"/>
              </w:rPr>
              <w:t>(25)</w:t>
            </w:r>
          </w:p>
        </w:tc>
        <w:tc>
          <w:tcPr>
            <w:tcW w:w="1216" w:type="dxa"/>
            <w:tcBorders>
              <w:top w:val="single" w:sz="4" w:space="0" w:color="auto"/>
              <w:bottom w:val="dashSmallGap" w:sz="4" w:space="0" w:color="auto"/>
            </w:tcBorders>
            <w:shd w:val="clear" w:color="auto" w:fill="E6E6E6"/>
            <w:vAlign w:val="center"/>
          </w:tcPr>
          <w:p w:rsidR="007338B5" w:rsidRPr="007338B5" w:rsidRDefault="007338B5" w:rsidP="007338B5">
            <w:pPr>
              <w:spacing w:line="380" w:lineRule="exact"/>
              <w:jc w:val="center"/>
              <w:rPr>
                <w:rFonts w:eastAsia="標楷體"/>
                <w:b/>
                <w:color w:val="000000"/>
                <w:sz w:val="30"/>
                <w:szCs w:val="30"/>
              </w:rPr>
            </w:pPr>
            <w:r w:rsidRPr="007338B5">
              <w:rPr>
                <w:rFonts w:eastAsia="標楷體" w:hint="eastAsia"/>
                <w:b/>
                <w:color w:val="000000"/>
                <w:sz w:val="30"/>
                <w:szCs w:val="30"/>
              </w:rPr>
              <w:t>71.9</w:t>
            </w:r>
          </w:p>
          <w:p w:rsidR="007338B5" w:rsidRPr="007338B5" w:rsidRDefault="007338B5" w:rsidP="007338B5">
            <w:pPr>
              <w:spacing w:line="380" w:lineRule="exact"/>
              <w:jc w:val="center"/>
              <w:rPr>
                <w:rFonts w:eastAsia="標楷體"/>
                <w:b/>
                <w:color w:val="000000"/>
                <w:sz w:val="30"/>
                <w:szCs w:val="30"/>
              </w:rPr>
            </w:pPr>
            <w:r w:rsidRPr="007338B5">
              <w:rPr>
                <w:rFonts w:eastAsia="標楷體" w:hint="eastAsia"/>
                <w:b/>
                <w:color w:val="000000"/>
                <w:sz w:val="30"/>
                <w:szCs w:val="30"/>
              </w:rPr>
              <w:t>(18)</w:t>
            </w:r>
          </w:p>
        </w:tc>
        <w:tc>
          <w:tcPr>
            <w:tcW w:w="1216" w:type="dxa"/>
            <w:tcBorders>
              <w:top w:val="single" w:sz="4" w:space="0" w:color="auto"/>
              <w:bottom w:val="dashSmallGap" w:sz="4" w:space="0" w:color="auto"/>
            </w:tcBorders>
            <w:shd w:val="clear" w:color="auto" w:fill="E6E6E6"/>
            <w:vAlign w:val="center"/>
          </w:tcPr>
          <w:p w:rsidR="007338B5" w:rsidRPr="007338B5" w:rsidRDefault="007338B5" w:rsidP="007338B5">
            <w:pPr>
              <w:spacing w:line="380" w:lineRule="exact"/>
              <w:jc w:val="center"/>
              <w:rPr>
                <w:rFonts w:eastAsia="標楷體"/>
                <w:b/>
                <w:color w:val="000000"/>
                <w:sz w:val="30"/>
                <w:szCs w:val="30"/>
              </w:rPr>
            </w:pPr>
            <w:r w:rsidRPr="007338B5">
              <w:rPr>
                <w:rFonts w:eastAsia="標楷體" w:hint="eastAsia"/>
                <w:b/>
                <w:color w:val="000000"/>
                <w:sz w:val="30"/>
                <w:szCs w:val="30"/>
              </w:rPr>
              <w:t>72.7</w:t>
            </w:r>
          </w:p>
          <w:p w:rsidR="007338B5" w:rsidRPr="007338B5" w:rsidRDefault="007338B5" w:rsidP="007338B5">
            <w:pPr>
              <w:spacing w:line="380" w:lineRule="exact"/>
              <w:jc w:val="center"/>
              <w:rPr>
                <w:rFonts w:eastAsia="標楷體"/>
                <w:b/>
                <w:color w:val="000000"/>
                <w:sz w:val="30"/>
                <w:szCs w:val="30"/>
              </w:rPr>
            </w:pPr>
            <w:r w:rsidRPr="007338B5">
              <w:rPr>
                <w:rFonts w:eastAsia="標楷體" w:hint="eastAsia"/>
                <w:b/>
                <w:color w:val="000000"/>
                <w:sz w:val="30"/>
                <w:szCs w:val="30"/>
              </w:rPr>
              <w:t>(20)</w:t>
            </w:r>
          </w:p>
        </w:tc>
        <w:tc>
          <w:tcPr>
            <w:tcW w:w="1437" w:type="dxa"/>
            <w:tcBorders>
              <w:top w:val="single" w:sz="4" w:space="0" w:color="auto"/>
              <w:bottom w:val="dashSmallGap" w:sz="4" w:space="0" w:color="auto"/>
            </w:tcBorders>
            <w:shd w:val="clear" w:color="auto" w:fill="E6E6E6"/>
            <w:vAlign w:val="center"/>
          </w:tcPr>
          <w:p w:rsidR="007338B5" w:rsidRPr="007338B5" w:rsidRDefault="007338B5" w:rsidP="007338B5">
            <w:pPr>
              <w:spacing w:line="380" w:lineRule="exact"/>
              <w:jc w:val="center"/>
              <w:rPr>
                <w:rFonts w:eastAsia="標楷體"/>
                <w:b/>
                <w:color w:val="000000"/>
                <w:sz w:val="30"/>
                <w:szCs w:val="30"/>
              </w:rPr>
            </w:pPr>
            <w:r w:rsidRPr="007338B5">
              <w:rPr>
                <w:rFonts w:eastAsia="標楷體" w:hint="eastAsia"/>
                <w:b/>
                <w:color w:val="000000"/>
                <w:sz w:val="30"/>
                <w:szCs w:val="30"/>
              </w:rPr>
              <w:t>+0.8</w:t>
            </w:r>
          </w:p>
          <w:p w:rsidR="007338B5" w:rsidRPr="007338B5" w:rsidRDefault="007338B5" w:rsidP="007338B5">
            <w:pPr>
              <w:spacing w:line="380" w:lineRule="exact"/>
              <w:jc w:val="center"/>
              <w:rPr>
                <w:rFonts w:eastAsia="標楷體"/>
                <w:b/>
                <w:color w:val="000000"/>
                <w:sz w:val="30"/>
                <w:szCs w:val="30"/>
              </w:rPr>
            </w:pPr>
            <w:r w:rsidRPr="007338B5">
              <w:rPr>
                <w:rFonts w:eastAsia="標楷體" w:hint="eastAsia"/>
                <w:b/>
                <w:color w:val="000000"/>
                <w:sz w:val="30"/>
                <w:szCs w:val="30"/>
              </w:rPr>
              <w:t>(-2)</w:t>
            </w:r>
          </w:p>
        </w:tc>
      </w:tr>
      <w:tr w:rsidR="007338B5" w:rsidRPr="007338B5" w:rsidTr="00956FB3">
        <w:trPr>
          <w:cantSplit/>
          <w:trHeight w:hRule="exact" w:val="454"/>
          <w:jc w:val="center"/>
        </w:trPr>
        <w:tc>
          <w:tcPr>
            <w:tcW w:w="2780" w:type="dxa"/>
            <w:tcBorders>
              <w:top w:val="dashSmallGap" w:sz="4" w:space="0" w:color="auto"/>
              <w:left w:val="nil"/>
              <w:bottom w:val="dotted" w:sz="4" w:space="0" w:color="auto"/>
              <w:right w:val="nil"/>
            </w:tcBorders>
            <w:vAlign w:val="center"/>
          </w:tcPr>
          <w:p w:rsidR="007338B5" w:rsidRPr="007338B5" w:rsidRDefault="007338B5" w:rsidP="007338B5">
            <w:pPr>
              <w:snapToGrid w:val="0"/>
              <w:spacing w:line="400" w:lineRule="exact"/>
              <w:jc w:val="both"/>
              <w:rPr>
                <w:rFonts w:eastAsia="標楷體"/>
                <w:color w:val="000000"/>
                <w:sz w:val="30"/>
                <w:szCs w:val="30"/>
              </w:rPr>
            </w:pPr>
            <w:r w:rsidRPr="007338B5">
              <w:rPr>
                <w:rFonts w:ascii="標楷體" w:eastAsia="標楷體" w:hAnsi="標楷體" w:cs="標楷體" w:hint="eastAsia"/>
                <w:color w:val="000000"/>
                <w:sz w:val="30"/>
                <w:szCs w:val="30"/>
              </w:rPr>
              <w:t>法治</w:t>
            </w:r>
          </w:p>
        </w:tc>
        <w:tc>
          <w:tcPr>
            <w:tcW w:w="1216" w:type="dxa"/>
            <w:tcBorders>
              <w:top w:val="dashSmallGap" w:sz="4" w:space="0" w:color="auto"/>
              <w:left w:val="nil"/>
              <w:bottom w:val="dotted" w:sz="4" w:space="0" w:color="auto"/>
              <w:right w:val="nil"/>
            </w:tcBorders>
            <w:vAlign w:val="center"/>
          </w:tcPr>
          <w:p w:rsidR="007338B5" w:rsidRPr="007338B5" w:rsidRDefault="007338B5" w:rsidP="007338B5">
            <w:pPr>
              <w:jc w:val="center"/>
              <w:rPr>
                <w:rFonts w:eastAsia="標楷體"/>
                <w:bCs/>
                <w:color w:val="000000"/>
                <w:sz w:val="30"/>
                <w:szCs w:val="30"/>
              </w:rPr>
            </w:pPr>
          </w:p>
        </w:tc>
        <w:tc>
          <w:tcPr>
            <w:tcW w:w="1216" w:type="dxa"/>
            <w:tcBorders>
              <w:top w:val="dashSmallGap" w:sz="4" w:space="0" w:color="auto"/>
              <w:left w:val="nil"/>
              <w:bottom w:val="dotted" w:sz="4" w:space="0" w:color="auto"/>
              <w:right w:val="nil"/>
            </w:tcBorders>
            <w:vAlign w:val="center"/>
          </w:tcPr>
          <w:p w:rsidR="007338B5" w:rsidRPr="007338B5" w:rsidRDefault="007338B5" w:rsidP="007338B5">
            <w:pPr>
              <w:jc w:val="center"/>
              <w:rPr>
                <w:rFonts w:eastAsia="標楷體"/>
                <w:bCs/>
                <w:color w:val="000000"/>
                <w:sz w:val="30"/>
                <w:szCs w:val="30"/>
              </w:rPr>
            </w:pPr>
          </w:p>
        </w:tc>
        <w:tc>
          <w:tcPr>
            <w:tcW w:w="1216" w:type="dxa"/>
            <w:tcBorders>
              <w:top w:val="dashSmallGap" w:sz="4" w:space="0" w:color="auto"/>
              <w:left w:val="nil"/>
              <w:bottom w:val="dotted" w:sz="4" w:space="0" w:color="auto"/>
              <w:right w:val="nil"/>
            </w:tcBorders>
            <w:vAlign w:val="center"/>
          </w:tcPr>
          <w:p w:rsidR="007338B5" w:rsidRPr="007338B5" w:rsidRDefault="007338B5" w:rsidP="007338B5">
            <w:pPr>
              <w:jc w:val="center"/>
              <w:rPr>
                <w:rFonts w:eastAsia="標楷體"/>
                <w:bCs/>
                <w:color w:val="000000"/>
                <w:sz w:val="30"/>
                <w:szCs w:val="30"/>
              </w:rPr>
            </w:pPr>
          </w:p>
        </w:tc>
        <w:tc>
          <w:tcPr>
            <w:tcW w:w="1216" w:type="dxa"/>
            <w:tcBorders>
              <w:top w:val="dashSmallGap" w:sz="4" w:space="0" w:color="auto"/>
              <w:left w:val="nil"/>
              <w:bottom w:val="dotted" w:sz="4" w:space="0" w:color="auto"/>
              <w:right w:val="nil"/>
            </w:tcBorders>
          </w:tcPr>
          <w:p w:rsidR="007338B5" w:rsidRPr="007338B5" w:rsidRDefault="007338B5" w:rsidP="007338B5">
            <w:pPr>
              <w:spacing w:line="380" w:lineRule="exact"/>
              <w:jc w:val="center"/>
              <w:rPr>
                <w:rFonts w:eastAsia="標楷體"/>
                <w:bCs/>
                <w:color w:val="000000"/>
                <w:sz w:val="30"/>
                <w:szCs w:val="30"/>
              </w:rPr>
            </w:pPr>
          </w:p>
        </w:tc>
        <w:tc>
          <w:tcPr>
            <w:tcW w:w="1216" w:type="dxa"/>
            <w:tcBorders>
              <w:top w:val="dashSmallGap" w:sz="4" w:space="0" w:color="auto"/>
              <w:left w:val="nil"/>
              <w:bottom w:val="dotted" w:sz="4" w:space="0" w:color="auto"/>
              <w:right w:val="nil"/>
            </w:tcBorders>
          </w:tcPr>
          <w:p w:rsidR="007338B5" w:rsidRPr="007338B5" w:rsidRDefault="007338B5" w:rsidP="007338B5">
            <w:pPr>
              <w:spacing w:line="380" w:lineRule="exact"/>
              <w:jc w:val="center"/>
              <w:rPr>
                <w:rFonts w:eastAsia="標楷體"/>
                <w:bCs/>
                <w:color w:val="000000"/>
                <w:sz w:val="30"/>
                <w:szCs w:val="30"/>
              </w:rPr>
            </w:pPr>
          </w:p>
        </w:tc>
        <w:tc>
          <w:tcPr>
            <w:tcW w:w="1437" w:type="dxa"/>
            <w:tcBorders>
              <w:top w:val="dashSmallGap" w:sz="4" w:space="0" w:color="auto"/>
              <w:left w:val="nil"/>
              <w:bottom w:val="dotted" w:sz="4" w:space="0" w:color="auto"/>
              <w:right w:val="nil"/>
            </w:tcBorders>
          </w:tcPr>
          <w:p w:rsidR="007338B5" w:rsidRPr="007338B5" w:rsidRDefault="007338B5" w:rsidP="007338B5">
            <w:pPr>
              <w:spacing w:line="380" w:lineRule="exact"/>
              <w:jc w:val="center"/>
              <w:rPr>
                <w:rFonts w:eastAsia="標楷體"/>
                <w:bCs/>
                <w:color w:val="000000"/>
                <w:sz w:val="30"/>
                <w:szCs w:val="30"/>
              </w:rPr>
            </w:pPr>
          </w:p>
        </w:tc>
      </w:tr>
      <w:tr w:rsidR="007338B5" w:rsidRPr="007338B5" w:rsidTr="00956FB3">
        <w:trPr>
          <w:cantSplit/>
          <w:jc w:val="center"/>
        </w:trPr>
        <w:tc>
          <w:tcPr>
            <w:tcW w:w="2780" w:type="dxa"/>
            <w:tcBorders>
              <w:top w:val="dotted" w:sz="4" w:space="0" w:color="auto"/>
              <w:bottom w:val="dotted" w:sz="4" w:space="0" w:color="auto"/>
              <w:right w:val="single" w:sz="4" w:space="0" w:color="auto"/>
            </w:tcBorders>
          </w:tcPr>
          <w:p w:rsidR="007338B5" w:rsidRPr="007338B5" w:rsidRDefault="007338B5" w:rsidP="007338B5">
            <w:pPr>
              <w:snapToGrid w:val="0"/>
              <w:spacing w:line="400" w:lineRule="exact"/>
              <w:ind w:firstLine="510"/>
              <w:jc w:val="both"/>
              <w:rPr>
                <w:rFonts w:eastAsia="標楷體"/>
                <w:color w:val="000000"/>
                <w:sz w:val="30"/>
                <w:szCs w:val="30"/>
              </w:rPr>
            </w:pPr>
            <w:r w:rsidRPr="007338B5">
              <w:rPr>
                <w:rFonts w:eastAsia="標楷體" w:hint="eastAsia"/>
                <w:color w:val="000000"/>
                <w:sz w:val="30"/>
                <w:szCs w:val="30"/>
              </w:rPr>
              <w:t>財產權</w:t>
            </w:r>
          </w:p>
        </w:tc>
        <w:tc>
          <w:tcPr>
            <w:tcW w:w="1216" w:type="dxa"/>
            <w:tcBorders>
              <w:top w:val="dotted" w:sz="4" w:space="0" w:color="auto"/>
              <w:bottom w:val="dotted" w:sz="4" w:space="0" w:color="auto"/>
            </w:tcBorders>
          </w:tcPr>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bCs/>
                <w:color w:val="000000"/>
                <w:sz w:val="30"/>
                <w:szCs w:val="30"/>
              </w:rPr>
              <w:t>70.0</w:t>
            </w:r>
          </w:p>
        </w:tc>
        <w:tc>
          <w:tcPr>
            <w:tcW w:w="1216" w:type="dxa"/>
            <w:tcBorders>
              <w:top w:val="dotted" w:sz="4" w:space="0" w:color="auto"/>
              <w:bottom w:val="dotted" w:sz="4" w:space="0" w:color="auto"/>
              <w:right w:val="single" w:sz="4" w:space="0" w:color="auto"/>
            </w:tcBorders>
          </w:tcPr>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bCs/>
                <w:color w:val="000000"/>
                <w:sz w:val="30"/>
                <w:szCs w:val="30"/>
              </w:rPr>
              <w:t>70.0</w:t>
            </w:r>
          </w:p>
        </w:tc>
        <w:tc>
          <w:tcPr>
            <w:tcW w:w="1216" w:type="dxa"/>
            <w:tcBorders>
              <w:top w:val="dotted" w:sz="4" w:space="0" w:color="auto"/>
              <w:bottom w:val="dotted" w:sz="4" w:space="0" w:color="auto"/>
              <w:right w:val="single"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70.0</w:t>
            </w:r>
          </w:p>
          <w:p w:rsidR="007338B5" w:rsidRPr="007338B5" w:rsidRDefault="007338B5" w:rsidP="007338B5">
            <w:pPr>
              <w:spacing w:after="60" w:line="340" w:lineRule="exact"/>
              <w:jc w:val="center"/>
              <w:rPr>
                <w:rFonts w:eastAsia="標楷體"/>
                <w:bCs/>
                <w:color w:val="000000"/>
                <w:sz w:val="30"/>
                <w:szCs w:val="30"/>
              </w:rPr>
            </w:pPr>
            <w:r w:rsidRPr="007338B5">
              <w:rPr>
                <w:rFonts w:eastAsia="標楷體" w:hint="eastAsia"/>
                <w:bCs/>
                <w:color w:val="000000"/>
                <w:sz w:val="30"/>
                <w:szCs w:val="30"/>
              </w:rPr>
              <w:t>(26)</w:t>
            </w:r>
          </w:p>
        </w:tc>
        <w:tc>
          <w:tcPr>
            <w:tcW w:w="1216" w:type="dxa"/>
            <w:tcBorders>
              <w:top w:val="dotted" w:sz="4" w:space="0" w:color="auto"/>
              <w:bottom w:val="dotted" w:sz="4" w:space="0" w:color="auto"/>
              <w:right w:val="single"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70.0</w:t>
            </w:r>
          </w:p>
          <w:p w:rsidR="007338B5" w:rsidRPr="007338B5" w:rsidRDefault="007338B5" w:rsidP="007338B5">
            <w:pPr>
              <w:spacing w:after="60" w:line="340" w:lineRule="exact"/>
              <w:jc w:val="center"/>
              <w:rPr>
                <w:rFonts w:eastAsia="標楷體"/>
                <w:bCs/>
                <w:color w:val="000000"/>
                <w:sz w:val="30"/>
                <w:szCs w:val="30"/>
              </w:rPr>
            </w:pPr>
            <w:r w:rsidRPr="007338B5">
              <w:rPr>
                <w:rFonts w:eastAsia="標楷體" w:hint="eastAsia"/>
                <w:bCs/>
                <w:color w:val="000000"/>
                <w:sz w:val="30"/>
                <w:szCs w:val="30"/>
              </w:rPr>
              <w:t>(25)</w:t>
            </w:r>
          </w:p>
        </w:tc>
        <w:tc>
          <w:tcPr>
            <w:tcW w:w="1216" w:type="dxa"/>
            <w:tcBorders>
              <w:top w:val="dotted" w:sz="4" w:space="0" w:color="auto"/>
              <w:bottom w:val="dotted"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70.0</w:t>
            </w:r>
          </w:p>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28"/>
                <w:szCs w:val="30"/>
              </w:rPr>
              <w:t>(26)</w:t>
            </w:r>
          </w:p>
        </w:tc>
        <w:tc>
          <w:tcPr>
            <w:tcW w:w="1437" w:type="dxa"/>
            <w:tcBorders>
              <w:top w:val="dotted" w:sz="4" w:space="0" w:color="auto"/>
              <w:left w:val="dotted" w:sz="4" w:space="0" w:color="auto"/>
              <w:bottom w:val="dotted"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bCs/>
                <w:color w:val="000000"/>
                <w:sz w:val="30"/>
                <w:szCs w:val="30"/>
              </w:rPr>
              <w:t>0.0</w:t>
            </w:r>
          </w:p>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28"/>
                <w:szCs w:val="30"/>
              </w:rPr>
              <w:t>(-1)</w:t>
            </w:r>
          </w:p>
        </w:tc>
      </w:tr>
      <w:tr w:rsidR="007338B5" w:rsidRPr="007338B5" w:rsidTr="00956FB3">
        <w:trPr>
          <w:cantSplit/>
          <w:trHeight w:val="465"/>
          <w:jc w:val="center"/>
        </w:trPr>
        <w:tc>
          <w:tcPr>
            <w:tcW w:w="2780" w:type="dxa"/>
            <w:tcBorders>
              <w:top w:val="dotted" w:sz="4" w:space="0" w:color="auto"/>
              <w:bottom w:val="dotted" w:sz="4" w:space="0" w:color="auto"/>
              <w:right w:val="single" w:sz="4" w:space="0" w:color="auto"/>
            </w:tcBorders>
          </w:tcPr>
          <w:p w:rsidR="007338B5" w:rsidRPr="007338B5" w:rsidRDefault="007338B5" w:rsidP="007338B5">
            <w:pPr>
              <w:snapToGrid w:val="0"/>
              <w:spacing w:line="400" w:lineRule="exact"/>
              <w:ind w:firstLine="510"/>
              <w:jc w:val="both"/>
              <w:rPr>
                <w:rFonts w:eastAsia="標楷體"/>
                <w:color w:val="000000"/>
                <w:sz w:val="30"/>
                <w:szCs w:val="30"/>
              </w:rPr>
            </w:pPr>
            <w:r w:rsidRPr="007338B5">
              <w:rPr>
                <w:rFonts w:eastAsia="標楷體" w:hint="eastAsia"/>
                <w:color w:val="000000"/>
                <w:sz w:val="30"/>
                <w:szCs w:val="30"/>
              </w:rPr>
              <w:t>肅貪自由度</w:t>
            </w:r>
          </w:p>
        </w:tc>
        <w:tc>
          <w:tcPr>
            <w:tcW w:w="1216" w:type="dxa"/>
            <w:tcBorders>
              <w:top w:val="dotted" w:sz="4" w:space="0" w:color="auto"/>
              <w:bottom w:val="dotted" w:sz="4" w:space="0" w:color="auto"/>
            </w:tcBorders>
          </w:tcPr>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bCs/>
                <w:color w:val="000000"/>
                <w:sz w:val="30"/>
                <w:szCs w:val="30"/>
              </w:rPr>
              <w:t>57.0</w:t>
            </w:r>
          </w:p>
        </w:tc>
        <w:tc>
          <w:tcPr>
            <w:tcW w:w="1216" w:type="dxa"/>
            <w:tcBorders>
              <w:top w:val="dotted" w:sz="4" w:space="0" w:color="auto"/>
              <w:bottom w:val="dotted" w:sz="4" w:space="0" w:color="auto"/>
              <w:right w:val="single" w:sz="4" w:space="0" w:color="auto"/>
            </w:tcBorders>
          </w:tcPr>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bCs/>
                <w:color w:val="000000"/>
                <w:sz w:val="30"/>
                <w:szCs w:val="30"/>
              </w:rPr>
              <w:t>57.0</w:t>
            </w:r>
          </w:p>
        </w:tc>
        <w:tc>
          <w:tcPr>
            <w:tcW w:w="1216" w:type="dxa"/>
            <w:tcBorders>
              <w:top w:val="dotted" w:sz="4" w:space="0" w:color="auto"/>
              <w:bottom w:val="dotted" w:sz="4" w:space="0" w:color="auto"/>
              <w:right w:val="single"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56.0</w:t>
            </w:r>
          </w:p>
          <w:p w:rsidR="007338B5" w:rsidRPr="007338B5" w:rsidRDefault="007338B5" w:rsidP="007338B5">
            <w:pPr>
              <w:spacing w:after="60" w:line="340" w:lineRule="exact"/>
              <w:jc w:val="center"/>
              <w:rPr>
                <w:rFonts w:eastAsia="標楷體"/>
                <w:bCs/>
                <w:color w:val="000000"/>
                <w:sz w:val="30"/>
                <w:szCs w:val="30"/>
              </w:rPr>
            </w:pPr>
            <w:r w:rsidRPr="007338B5">
              <w:rPr>
                <w:rFonts w:eastAsia="標楷體" w:hint="eastAsia"/>
                <w:bCs/>
                <w:color w:val="000000"/>
                <w:sz w:val="30"/>
                <w:szCs w:val="30"/>
              </w:rPr>
              <w:t>(36)</w:t>
            </w:r>
          </w:p>
        </w:tc>
        <w:tc>
          <w:tcPr>
            <w:tcW w:w="1216" w:type="dxa"/>
            <w:tcBorders>
              <w:top w:val="dotted" w:sz="4" w:space="0" w:color="auto"/>
              <w:bottom w:val="dotted" w:sz="4" w:space="0" w:color="auto"/>
              <w:right w:val="single"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58.0</w:t>
            </w:r>
          </w:p>
          <w:p w:rsidR="007338B5" w:rsidRPr="007338B5" w:rsidRDefault="007338B5" w:rsidP="007338B5">
            <w:pPr>
              <w:spacing w:after="60" w:line="340" w:lineRule="exact"/>
              <w:jc w:val="center"/>
              <w:rPr>
                <w:rFonts w:eastAsia="標楷體"/>
                <w:bCs/>
                <w:color w:val="000000"/>
                <w:sz w:val="30"/>
                <w:szCs w:val="30"/>
              </w:rPr>
            </w:pPr>
            <w:r w:rsidRPr="007338B5">
              <w:rPr>
                <w:rFonts w:eastAsia="標楷體" w:hint="eastAsia"/>
                <w:bCs/>
                <w:color w:val="000000"/>
                <w:sz w:val="30"/>
                <w:szCs w:val="30"/>
              </w:rPr>
              <w:t>(36)</w:t>
            </w:r>
          </w:p>
        </w:tc>
        <w:tc>
          <w:tcPr>
            <w:tcW w:w="1216" w:type="dxa"/>
            <w:tcBorders>
              <w:top w:val="dotted" w:sz="4" w:space="0" w:color="auto"/>
              <w:bottom w:val="dotted"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61.0</w:t>
            </w:r>
          </w:p>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28"/>
                <w:szCs w:val="30"/>
              </w:rPr>
              <w:t>(32)</w:t>
            </w:r>
          </w:p>
        </w:tc>
        <w:tc>
          <w:tcPr>
            <w:tcW w:w="1437" w:type="dxa"/>
            <w:tcBorders>
              <w:top w:val="dotted" w:sz="4" w:space="0" w:color="auto"/>
              <w:left w:val="dotted" w:sz="4" w:space="0" w:color="auto"/>
              <w:bottom w:val="dotted"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w:t>
            </w:r>
            <w:r w:rsidRPr="007338B5">
              <w:rPr>
                <w:rFonts w:eastAsia="標楷體"/>
                <w:bCs/>
                <w:color w:val="000000"/>
                <w:sz w:val="30"/>
                <w:szCs w:val="30"/>
              </w:rPr>
              <w:t>3.0</w:t>
            </w:r>
          </w:p>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28"/>
                <w:szCs w:val="30"/>
              </w:rPr>
              <w:t>(+4)</w:t>
            </w:r>
          </w:p>
        </w:tc>
      </w:tr>
      <w:tr w:rsidR="007338B5" w:rsidRPr="007338B5" w:rsidTr="00956FB3">
        <w:trPr>
          <w:cantSplit/>
          <w:trHeight w:hRule="exact" w:val="454"/>
          <w:jc w:val="center"/>
        </w:trPr>
        <w:tc>
          <w:tcPr>
            <w:tcW w:w="2780" w:type="dxa"/>
            <w:tcBorders>
              <w:top w:val="dotted" w:sz="4" w:space="0" w:color="auto"/>
              <w:bottom w:val="dotted" w:sz="4" w:space="0" w:color="auto"/>
              <w:right w:val="nil"/>
            </w:tcBorders>
            <w:vAlign w:val="center"/>
          </w:tcPr>
          <w:p w:rsidR="007338B5" w:rsidRPr="007338B5" w:rsidRDefault="007338B5" w:rsidP="007338B5">
            <w:pPr>
              <w:snapToGrid w:val="0"/>
              <w:spacing w:line="400" w:lineRule="exact"/>
              <w:jc w:val="both"/>
              <w:rPr>
                <w:rFonts w:eastAsia="標楷體"/>
                <w:color w:val="000000"/>
                <w:sz w:val="30"/>
                <w:szCs w:val="30"/>
              </w:rPr>
            </w:pPr>
            <w:r w:rsidRPr="007338B5">
              <w:rPr>
                <w:rFonts w:ascii="標楷體" w:eastAsia="標楷體" w:hAnsi="標楷體" w:cs="標楷體" w:hint="eastAsia"/>
                <w:color w:val="000000"/>
                <w:sz w:val="30"/>
                <w:szCs w:val="30"/>
              </w:rPr>
              <w:t>有限政府</w:t>
            </w:r>
          </w:p>
        </w:tc>
        <w:tc>
          <w:tcPr>
            <w:tcW w:w="1216" w:type="dxa"/>
            <w:tcBorders>
              <w:top w:val="dotted" w:sz="4" w:space="0" w:color="auto"/>
              <w:left w:val="nil"/>
              <w:bottom w:val="dotted" w:sz="4" w:space="0" w:color="auto"/>
              <w:right w:val="nil"/>
            </w:tcBorders>
          </w:tcPr>
          <w:p w:rsidR="007338B5" w:rsidRPr="007338B5" w:rsidRDefault="007338B5" w:rsidP="007338B5">
            <w:pPr>
              <w:spacing w:line="360" w:lineRule="exact"/>
              <w:jc w:val="center"/>
              <w:rPr>
                <w:rFonts w:eastAsia="標楷體"/>
                <w:bCs/>
                <w:color w:val="000000"/>
                <w:sz w:val="30"/>
                <w:szCs w:val="30"/>
              </w:rPr>
            </w:pPr>
          </w:p>
        </w:tc>
        <w:tc>
          <w:tcPr>
            <w:tcW w:w="1216" w:type="dxa"/>
            <w:tcBorders>
              <w:top w:val="dotted" w:sz="4" w:space="0" w:color="auto"/>
              <w:left w:val="nil"/>
              <w:bottom w:val="dotted" w:sz="4" w:space="0" w:color="auto"/>
              <w:right w:val="nil"/>
            </w:tcBorders>
          </w:tcPr>
          <w:p w:rsidR="007338B5" w:rsidRPr="007338B5" w:rsidRDefault="007338B5" w:rsidP="007338B5">
            <w:pPr>
              <w:spacing w:line="360" w:lineRule="exact"/>
              <w:jc w:val="center"/>
              <w:rPr>
                <w:rFonts w:eastAsia="標楷體"/>
                <w:bCs/>
                <w:color w:val="000000"/>
                <w:sz w:val="30"/>
                <w:szCs w:val="30"/>
              </w:rPr>
            </w:pPr>
          </w:p>
        </w:tc>
        <w:tc>
          <w:tcPr>
            <w:tcW w:w="1216" w:type="dxa"/>
            <w:tcBorders>
              <w:top w:val="dotted" w:sz="4" w:space="0" w:color="auto"/>
              <w:left w:val="nil"/>
              <w:bottom w:val="dotted" w:sz="4" w:space="0" w:color="auto"/>
              <w:right w:val="nil"/>
            </w:tcBorders>
          </w:tcPr>
          <w:p w:rsidR="007338B5" w:rsidRPr="007338B5" w:rsidRDefault="007338B5" w:rsidP="007338B5">
            <w:pPr>
              <w:spacing w:line="340" w:lineRule="exact"/>
              <w:jc w:val="center"/>
              <w:rPr>
                <w:rFonts w:eastAsia="標楷體"/>
                <w:bCs/>
                <w:color w:val="000000"/>
                <w:sz w:val="30"/>
                <w:szCs w:val="30"/>
              </w:rPr>
            </w:pPr>
          </w:p>
        </w:tc>
        <w:tc>
          <w:tcPr>
            <w:tcW w:w="1216" w:type="dxa"/>
            <w:tcBorders>
              <w:top w:val="dotted" w:sz="4" w:space="0" w:color="auto"/>
              <w:left w:val="nil"/>
              <w:bottom w:val="dotted" w:sz="4" w:space="0" w:color="auto"/>
              <w:right w:val="nil"/>
            </w:tcBorders>
          </w:tcPr>
          <w:p w:rsidR="007338B5" w:rsidRPr="007338B5" w:rsidRDefault="007338B5" w:rsidP="007338B5">
            <w:pPr>
              <w:spacing w:line="340" w:lineRule="exact"/>
              <w:jc w:val="center"/>
              <w:rPr>
                <w:rFonts w:eastAsia="標楷體"/>
                <w:bCs/>
                <w:color w:val="000000"/>
                <w:sz w:val="30"/>
                <w:szCs w:val="30"/>
              </w:rPr>
            </w:pPr>
          </w:p>
        </w:tc>
        <w:tc>
          <w:tcPr>
            <w:tcW w:w="1216" w:type="dxa"/>
            <w:tcBorders>
              <w:top w:val="dotted" w:sz="4" w:space="0" w:color="auto"/>
              <w:left w:val="nil"/>
              <w:bottom w:val="dotted" w:sz="4" w:space="0" w:color="auto"/>
              <w:right w:val="nil"/>
            </w:tcBorders>
          </w:tcPr>
          <w:p w:rsidR="007338B5" w:rsidRPr="007338B5" w:rsidRDefault="007338B5" w:rsidP="007338B5">
            <w:pPr>
              <w:spacing w:line="340" w:lineRule="exact"/>
              <w:jc w:val="center"/>
              <w:rPr>
                <w:rFonts w:eastAsia="標楷體"/>
                <w:bCs/>
                <w:color w:val="000000"/>
                <w:sz w:val="30"/>
                <w:szCs w:val="30"/>
              </w:rPr>
            </w:pPr>
          </w:p>
        </w:tc>
        <w:tc>
          <w:tcPr>
            <w:tcW w:w="1437" w:type="dxa"/>
            <w:tcBorders>
              <w:top w:val="dotted" w:sz="4" w:space="0" w:color="auto"/>
              <w:left w:val="nil"/>
              <w:bottom w:val="dotted" w:sz="4" w:space="0" w:color="auto"/>
            </w:tcBorders>
          </w:tcPr>
          <w:p w:rsidR="007338B5" w:rsidRPr="007338B5" w:rsidRDefault="007338B5" w:rsidP="007338B5">
            <w:pPr>
              <w:spacing w:line="340" w:lineRule="exact"/>
              <w:jc w:val="center"/>
              <w:rPr>
                <w:rFonts w:eastAsia="標楷體"/>
                <w:bCs/>
                <w:color w:val="000000"/>
                <w:sz w:val="30"/>
                <w:szCs w:val="30"/>
              </w:rPr>
            </w:pPr>
          </w:p>
        </w:tc>
      </w:tr>
      <w:tr w:rsidR="007338B5" w:rsidRPr="007338B5" w:rsidTr="00956FB3">
        <w:trPr>
          <w:jc w:val="center"/>
        </w:trPr>
        <w:tc>
          <w:tcPr>
            <w:tcW w:w="2780" w:type="dxa"/>
            <w:tcBorders>
              <w:top w:val="dotted" w:sz="4" w:space="0" w:color="auto"/>
              <w:bottom w:val="dotted" w:sz="4" w:space="0" w:color="auto"/>
              <w:right w:val="single" w:sz="4" w:space="0" w:color="auto"/>
            </w:tcBorders>
          </w:tcPr>
          <w:p w:rsidR="007338B5" w:rsidRPr="007338B5" w:rsidRDefault="007338B5" w:rsidP="007338B5">
            <w:pPr>
              <w:snapToGrid w:val="0"/>
              <w:spacing w:line="400" w:lineRule="exact"/>
              <w:ind w:firstLine="510"/>
              <w:jc w:val="both"/>
              <w:rPr>
                <w:rFonts w:eastAsia="標楷體"/>
                <w:color w:val="000000"/>
                <w:sz w:val="30"/>
                <w:szCs w:val="30"/>
              </w:rPr>
            </w:pPr>
            <w:r w:rsidRPr="007338B5">
              <w:rPr>
                <w:rFonts w:eastAsia="標楷體" w:hint="eastAsia"/>
                <w:color w:val="000000"/>
                <w:sz w:val="30"/>
                <w:szCs w:val="30"/>
              </w:rPr>
              <w:t>財政自由度</w:t>
            </w:r>
          </w:p>
        </w:tc>
        <w:tc>
          <w:tcPr>
            <w:tcW w:w="1216" w:type="dxa"/>
            <w:tcBorders>
              <w:top w:val="dotted" w:sz="4" w:space="0" w:color="auto"/>
              <w:bottom w:val="dotted" w:sz="4" w:space="0" w:color="auto"/>
            </w:tcBorders>
          </w:tcPr>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bCs/>
                <w:color w:val="000000"/>
                <w:sz w:val="30"/>
                <w:szCs w:val="30"/>
              </w:rPr>
              <w:t>76.2</w:t>
            </w:r>
          </w:p>
        </w:tc>
        <w:tc>
          <w:tcPr>
            <w:tcW w:w="1216" w:type="dxa"/>
            <w:tcBorders>
              <w:top w:val="dotted" w:sz="4" w:space="0" w:color="auto"/>
              <w:bottom w:val="dotted" w:sz="4" w:space="0" w:color="auto"/>
              <w:right w:val="single" w:sz="4" w:space="0" w:color="auto"/>
            </w:tcBorders>
          </w:tcPr>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bCs/>
                <w:color w:val="000000"/>
                <w:sz w:val="30"/>
                <w:szCs w:val="30"/>
              </w:rPr>
              <w:t>75.9</w:t>
            </w:r>
          </w:p>
        </w:tc>
        <w:tc>
          <w:tcPr>
            <w:tcW w:w="1216" w:type="dxa"/>
            <w:tcBorders>
              <w:top w:val="dotted" w:sz="4" w:space="0" w:color="auto"/>
              <w:bottom w:val="dotted" w:sz="4" w:space="0" w:color="auto"/>
              <w:right w:val="single"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78.3</w:t>
            </w:r>
          </w:p>
          <w:p w:rsidR="007338B5" w:rsidRPr="007338B5" w:rsidRDefault="007338B5" w:rsidP="007338B5">
            <w:pPr>
              <w:spacing w:after="60" w:line="340" w:lineRule="exact"/>
              <w:jc w:val="center"/>
              <w:rPr>
                <w:rFonts w:eastAsia="標楷體"/>
                <w:bCs/>
                <w:color w:val="000000"/>
                <w:sz w:val="30"/>
                <w:szCs w:val="30"/>
              </w:rPr>
            </w:pPr>
            <w:r w:rsidRPr="007338B5">
              <w:rPr>
                <w:rFonts w:eastAsia="標楷體" w:hint="eastAsia"/>
                <w:bCs/>
                <w:color w:val="000000"/>
                <w:sz w:val="30"/>
                <w:szCs w:val="30"/>
              </w:rPr>
              <w:t>(88)</w:t>
            </w:r>
          </w:p>
        </w:tc>
        <w:tc>
          <w:tcPr>
            <w:tcW w:w="1216" w:type="dxa"/>
            <w:tcBorders>
              <w:top w:val="dotted" w:sz="4" w:space="0" w:color="auto"/>
              <w:bottom w:val="dotted" w:sz="4" w:space="0" w:color="auto"/>
              <w:right w:val="single"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80.4</w:t>
            </w:r>
          </w:p>
          <w:p w:rsidR="007338B5" w:rsidRPr="007338B5" w:rsidRDefault="007338B5" w:rsidP="007338B5">
            <w:pPr>
              <w:spacing w:after="60" w:line="340" w:lineRule="exact"/>
              <w:jc w:val="center"/>
              <w:rPr>
                <w:rFonts w:eastAsia="標楷體"/>
                <w:bCs/>
                <w:color w:val="000000"/>
                <w:sz w:val="30"/>
                <w:szCs w:val="30"/>
              </w:rPr>
            </w:pPr>
            <w:r w:rsidRPr="007338B5">
              <w:rPr>
                <w:rFonts w:eastAsia="標楷體" w:hint="eastAsia"/>
                <w:bCs/>
                <w:color w:val="000000"/>
                <w:sz w:val="30"/>
                <w:szCs w:val="30"/>
              </w:rPr>
              <w:t>(75)</w:t>
            </w:r>
          </w:p>
        </w:tc>
        <w:tc>
          <w:tcPr>
            <w:tcW w:w="1216" w:type="dxa"/>
            <w:tcBorders>
              <w:top w:val="dotted" w:sz="4" w:space="0" w:color="auto"/>
              <w:bottom w:val="dotted"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80.5</w:t>
            </w:r>
          </w:p>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28"/>
                <w:szCs w:val="30"/>
              </w:rPr>
              <w:t>(72)</w:t>
            </w:r>
          </w:p>
        </w:tc>
        <w:tc>
          <w:tcPr>
            <w:tcW w:w="1437" w:type="dxa"/>
            <w:tcBorders>
              <w:top w:val="dotted" w:sz="4" w:space="0" w:color="auto"/>
              <w:left w:val="dotted" w:sz="4" w:space="0" w:color="auto"/>
              <w:bottom w:val="dotted"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w:t>
            </w:r>
            <w:r w:rsidRPr="007338B5">
              <w:rPr>
                <w:rFonts w:eastAsia="標楷體"/>
                <w:bCs/>
                <w:color w:val="000000"/>
                <w:sz w:val="30"/>
                <w:szCs w:val="30"/>
              </w:rPr>
              <w:t>0.1</w:t>
            </w:r>
          </w:p>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28"/>
                <w:szCs w:val="30"/>
              </w:rPr>
              <w:t>(+3)</w:t>
            </w:r>
          </w:p>
        </w:tc>
      </w:tr>
      <w:tr w:rsidR="007338B5" w:rsidRPr="007338B5" w:rsidTr="00956FB3">
        <w:trPr>
          <w:cantSplit/>
          <w:jc w:val="center"/>
        </w:trPr>
        <w:tc>
          <w:tcPr>
            <w:tcW w:w="2780" w:type="dxa"/>
            <w:tcBorders>
              <w:top w:val="dotted" w:sz="4" w:space="0" w:color="auto"/>
              <w:bottom w:val="dotted" w:sz="4" w:space="0" w:color="auto"/>
              <w:right w:val="single" w:sz="4" w:space="0" w:color="auto"/>
            </w:tcBorders>
          </w:tcPr>
          <w:p w:rsidR="007338B5" w:rsidRPr="007338B5" w:rsidRDefault="007338B5" w:rsidP="007338B5">
            <w:pPr>
              <w:snapToGrid w:val="0"/>
              <w:spacing w:line="400" w:lineRule="exact"/>
              <w:ind w:firstLine="510"/>
              <w:jc w:val="both"/>
              <w:rPr>
                <w:rFonts w:eastAsia="標楷體"/>
                <w:color w:val="000000"/>
                <w:sz w:val="30"/>
                <w:szCs w:val="30"/>
              </w:rPr>
            </w:pPr>
            <w:r w:rsidRPr="007338B5">
              <w:rPr>
                <w:rFonts w:eastAsia="標楷體" w:hint="eastAsia"/>
                <w:color w:val="000000"/>
                <w:sz w:val="30"/>
                <w:szCs w:val="30"/>
              </w:rPr>
              <w:t>政府支出</w:t>
            </w:r>
          </w:p>
        </w:tc>
        <w:tc>
          <w:tcPr>
            <w:tcW w:w="1216" w:type="dxa"/>
            <w:tcBorders>
              <w:top w:val="dotted" w:sz="4" w:space="0" w:color="auto"/>
              <w:bottom w:val="dotted" w:sz="4" w:space="0" w:color="auto"/>
            </w:tcBorders>
          </w:tcPr>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bCs/>
                <w:color w:val="000000"/>
                <w:sz w:val="30"/>
                <w:szCs w:val="30"/>
              </w:rPr>
              <w:t>89.4</w:t>
            </w:r>
          </w:p>
        </w:tc>
        <w:tc>
          <w:tcPr>
            <w:tcW w:w="1216" w:type="dxa"/>
            <w:tcBorders>
              <w:top w:val="dotted" w:sz="4" w:space="0" w:color="auto"/>
              <w:bottom w:val="dotted" w:sz="4" w:space="0" w:color="auto"/>
              <w:right w:val="single" w:sz="4" w:space="0" w:color="auto"/>
            </w:tcBorders>
          </w:tcPr>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bCs/>
                <w:color w:val="000000"/>
                <w:sz w:val="30"/>
                <w:szCs w:val="30"/>
              </w:rPr>
              <w:t>90.5</w:t>
            </w:r>
          </w:p>
        </w:tc>
        <w:tc>
          <w:tcPr>
            <w:tcW w:w="1216" w:type="dxa"/>
            <w:tcBorders>
              <w:top w:val="dotted" w:sz="4" w:space="0" w:color="auto"/>
              <w:bottom w:val="dotted" w:sz="4" w:space="0" w:color="auto"/>
              <w:right w:val="single"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89.7</w:t>
            </w:r>
          </w:p>
          <w:p w:rsidR="007338B5" w:rsidRPr="007338B5" w:rsidRDefault="007338B5" w:rsidP="007338B5">
            <w:pPr>
              <w:spacing w:after="60" w:line="340" w:lineRule="exact"/>
              <w:jc w:val="center"/>
              <w:rPr>
                <w:rFonts w:eastAsia="標楷體"/>
                <w:bCs/>
                <w:color w:val="000000"/>
                <w:sz w:val="30"/>
                <w:szCs w:val="30"/>
              </w:rPr>
            </w:pPr>
            <w:r w:rsidRPr="007338B5">
              <w:rPr>
                <w:rFonts w:eastAsia="標楷體" w:hint="eastAsia"/>
                <w:bCs/>
                <w:color w:val="000000"/>
                <w:sz w:val="30"/>
                <w:szCs w:val="30"/>
              </w:rPr>
              <w:t>(17)</w:t>
            </w:r>
          </w:p>
        </w:tc>
        <w:tc>
          <w:tcPr>
            <w:tcW w:w="1216" w:type="dxa"/>
            <w:tcBorders>
              <w:top w:val="dotted" w:sz="4" w:space="0" w:color="auto"/>
              <w:bottom w:val="dotted" w:sz="4" w:space="0" w:color="auto"/>
              <w:right w:val="single"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92.3</w:t>
            </w:r>
          </w:p>
          <w:p w:rsidR="007338B5" w:rsidRPr="007338B5" w:rsidRDefault="007338B5" w:rsidP="007338B5">
            <w:pPr>
              <w:spacing w:after="60" w:line="340" w:lineRule="exact"/>
              <w:jc w:val="center"/>
              <w:rPr>
                <w:rFonts w:eastAsia="標楷體"/>
                <w:bCs/>
                <w:color w:val="000000"/>
                <w:sz w:val="30"/>
                <w:szCs w:val="30"/>
              </w:rPr>
            </w:pPr>
            <w:r w:rsidRPr="007338B5">
              <w:rPr>
                <w:rFonts w:eastAsia="標楷體" w:hint="eastAsia"/>
                <w:bCs/>
                <w:color w:val="000000"/>
                <w:sz w:val="30"/>
                <w:szCs w:val="30"/>
              </w:rPr>
              <w:t>(8)</w:t>
            </w:r>
          </w:p>
        </w:tc>
        <w:tc>
          <w:tcPr>
            <w:tcW w:w="1216" w:type="dxa"/>
            <w:tcBorders>
              <w:top w:val="dotted" w:sz="4" w:space="0" w:color="auto"/>
              <w:bottom w:val="dotted"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84.9</w:t>
            </w:r>
          </w:p>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28"/>
                <w:szCs w:val="30"/>
              </w:rPr>
              <w:t>(26)</w:t>
            </w:r>
          </w:p>
        </w:tc>
        <w:tc>
          <w:tcPr>
            <w:tcW w:w="1437" w:type="dxa"/>
            <w:tcBorders>
              <w:top w:val="dotted" w:sz="4" w:space="0" w:color="auto"/>
              <w:left w:val="dotted" w:sz="4" w:space="0" w:color="auto"/>
              <w:bottom w:val="dotted"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bCs/>
                <w:color w:val="000000"/>
                <w:sz w:val="30"/>
                <w:szCs w:val="30"/>
              </w:rPr>
              <w:t>-7.4</w:t>
            </w:r>
          </w:p>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28"/>
                <w:szCs w:val="30"/>
              </w:rPr>
              <w:t>(-18)</w:t>
            </w:r>
          </w:p>
        </w:tc>
      </w:tr>
      <w:tr w:rsidR="007338B5" w:rsidRPr="007338B5" w:rsidTr="00956FB3">
        <w:trPr>
          <w:cantSplit/>
          <w:trHeight w:hRule="exact" w:val="454"/>
          <w:jc w:val="center"/>
        </w:trPr>
        <w:tc>
          <w:tcPr>
            <w:tcW w:w="2780" w:type="dxa"/>
            <w:tcBorders>
              <w:top w:val="dotted" w:sz="4" w:space="0" w:color="auto"/>
              <w:bottom w:val="dotted" w:sz="4" w:space="0" w:color="auto"/>
              <w:right w:val="nil"/>
            </w:tcBorders>
            <w:vAlign w:val="center"/>
          </w:tcPr>
          <w:p w:rsidR="007338B5" w:rsidRPr="007338B5" w:rsidRDefault="007338B5" w:rsidP="007338B5">
            <w:pPr>
              <w:snapToGrid w:val="0"/>
              <w:spacing w:line="400" w:lineRule="exact"/>
              <w:jc w:val="both"/>
              <w:rPr>
                <w:rFonts w:eastAsia="標楷體"/>
                <w:color w:val="000000"/>
                <w:sz w:val="30"/>
                <w:szCs w:val="30"/>
              </w:rPr>
            </w:pPr>
            <w:r w:rsidRPr="007338B5">
              <w:rPr>
                <w:rFonts w:ascii="標楷體" w:eastAsia="標楷體" w:hAnsi="標楷體" w:cs="標楷體" w:hint="eastAsia"/>
                <w:color w:val="000000"/>
                <w:sz w:val="30"/>
                <w:szCs w:val="30"/>
              </w:rPr>
              <w:t>法規效率</w:t>
            </w:r>
          </w:p>
        </w:tc>
        <w:tc>
          <w:tcPr>
            <w:tcW w:w="1216" w:type="dxa"/>
            <w:tcBorders>
              <w:top w:val="dotted" w:sz="4" w:space="0" w:color="auto"/>
              <w:left w:val="nil"/>
              <w:bottom w:val="dotted" w:sz="4" w:space="0" w:color="auto"/>
              <w:right w:val="nil"/>
            </w:tcBorders>
          </w:tcPr>
          <w:p w:rsidR="007338B5" w:rsidRPr="007338B5" w:rsidRDefault="007338B5" w:rsidP="007338B5">
            <w:pPr>
              <w:spacing w:line="360" w:lineRule="exact"/>
              <w:jc w:val="center"/>
              <w:rPr>
                <w:rFonts w:eastAsia="標楷體"/>
                <w:bCs/>
                <w:color w:val="000000"/>
                <w:sz w:val="30"/>
                <w:szCs w:val="30"/>
              </w:rPr>
            </w:pPr>
          </w:p>
        </w:tc>
        <w:tc>
          <w:tcPr>
            <w:tcW w:w="1216" w:type="dxa"/>
            <w:tcBorders>
              <w:top w:val="dotted" w:sz="4" w:space="0" w:color="auto"/>
              <w:left w:val="nil"/>
              <w:bottom w:val="dotted" w:sz="4" w:space="0" w:color="auto"/>
              <w:right w:val="nil"/>
            </w:tcBorders>
          </w:tcPr>
          <w:p w:rsidR="007338B5" w:rsidRPr="007338B5" w:rsidRDefault="007338B5" w:rsidP="007338B5">
            <w:pPr>
              <w:spacing w:line="360" w:lineRule="exact"/>
              <w:jc w:val="center"/>
              <w:rPr>
                <w:rFonts w:eastAsia="標楷體"/>
                <w:bCs/>
                <w:color w:val="000000"/>
                <w:sz w:val="30"/>
                <w:szCs w:val="30"/>
              </w:rPr>
            </w:pPr>
          </w:p>
        </w:tc>
        <w:tc>
          <w:tcPr>
            <w:tcW w:w="1216" w:type="dxa"/>
            <w:tcBorders>
              <w:top w:val="dotted" w:sz="4" w:space="0" w:color="auto"/>
              <w:left w:val="nil"/>
              <w:bottom w:val="dotted" w:sz="4" w:space="0" w:color="auto"/>
              <w:right w:val="nil"/>
            </w:tcBorders>
          </w:tcPr>
          <w:p w:rsidR="007338B5" w:rsidRPr="007338B5" w:rsidRDefault="007338B5" w:rsidP="007338B5">
            <w:pPr>
              <w:spacing w:line="340" w:lineRule="exact"/>
              <w:jc w:val="center"/>
              <w:rPr>
                <w:rFonts w:eastAsia="標楷體"/>
                <w:bCs/>
                <w:color w:val="000000"/>
                <w:sz w:val="30"/>
                <w:szCs w:val="30"/>
              </w:rPr>
            </w:pPr>
          </w:p>
        </w:tc>
        <w:tc>
          <w:tcPr>
            <w:tcW w:w="1216" w:type="dxa"/>
            <w:tcBorders>
              <w:top w:val="dotted" w:sz="4" w:space="0" w:color="auto"/>
              <w:left w:val="nil"/>
              <w:bottom w:val="dotted" w:sz="4" w:space="0" w:color="auto"/>
              <w:right w:val="nil"/>
            </w:tcBorders>
          </w:tcPr>
          <w:p w:rsidR="007338B5" w:rsidRPr="007338B5" w:rsidRDefault="007338B5" w:rsidP="007338B5">
            <w:pPr>
              <w:spacing w:line="340" w:lineRule="exact"/>
              <w:jc w:val="center"/>
              <w:rPr>
                <w:rFonts w:eastAsia="標楷體"/>
                <w:bCs/>
                <w:color w:val="000000"/>
                <w:sz w:val="30"/>
                <w:szCs w:val="30"/>
              </w:rPr>
            </w:pPr>
          </w:p>
        </w:tc>
        <w:tc>
          <w:tcPr>
            <w:tcW w:w="1216" w:type="dxa"/>
            <w:tcBorders>
              <w:top w:val="dotted" w:sz="4" w:space="0" w:color="auto"/>
              <w:left w:val="nil"/>
              <w:bottom w:val="dotted" w:sz="4" w:space="0" w:color="auto"/>
              <w:right w:val="nil"/>
            </w:tcBorders>
          </w:tcPr>
          <w:p w:rsidR="007338B5" w:rsidRPr="007338B5" w:rsidRDefault="007338B5" w:rsidP="007338B5">
            <w:pPr>
              <w:spacing w:line="340" w:lineRule="exact"/>
              <w:jc w:val="center"/>
              <w:rPr>
                <w:rFonts w:eastAsia="標楷體"/>
                <w:bCs/>
                <w:color w:val="000000"/>
                <w:sz w:val="30"/>
                <w:szCs w:val="30"/>
              </w:rPr>
            </w:pPr>
          </w:p>
        </w:tc>
        <w:tc>
          <w:tcPr>
            <w:tcW w:w="1437" w:type="dxa"/>
            <w:tcBorders>
              <w:top w:val="dotted" w:sz="4" w:space="0" w:color="auto"/>
              <w:left w:val="nil"/>
              <w:bottom w:val="dotted" w:sz="4" w:space="0" w:color="auto"/>
            </w:tcBorders>
          </w:tcPr>
          <w:p w:rsidR="007338B5" w:rsidRPr="007338B5" w:rsidRDefault="007338B5" w:rsidP="007338B5">
            <w:pPr>
              <w:spacing w:line="340" w:lineRule="exact"/>
              <w:jc w:val="center"/>
              <w:rPr>
                <w:rFonts w:eastAsia="標楷體"/>
                <w:bCs/>
                <w:color w:val="000000"/>
                <w:sz w:val="30"/>
                <w:szCs w:val="30"/>
              </w:rPr>
            </w:pPr>
          </w:p>
        </w:tc>
      </w:tr>
      <w:tr w:rsidR="007338B5" w:rsidRPr="007338B5" w:rsidTr="00956FB3">
        <w:trPr>
          <w:cantSplit/>
          <w:jc w:val="center"/>
        </w:trPr>
        <w:tc>
          <w:tcPr>
            <w:tcW w:w="2780" w:type="dxa"/>
            <w:tcBorders>
              <w:top w:val="dotted" w:sz="4" w:space="0" w:color="auto"/>
              <w:bottom w:val="dotted" w:sz="4" w:space="0" w:color="auto"/>
              <w:right w:val="single" w:sz="4" w:space="0" w:color="auto"/>
            </w:tcBorders>
          </w:tcPr>
          <w:p w:rsidR="007338B5" w:rsidRPr="007338B5" w:rsidRDefault="007338B5" w:rsidP="007338B5">
            <w:pPr>
              <w:snapToGrid w:val="0"/>
              <w:spacing w:line="400" w:lineRule="exact"/>
              <w:ind w:firstLine="510"/>
              <w:jc w:val="both"/>
              <w:rPr>
                <w:rFonts w:eastAsia="標楷體"/>
                <w:color w:val="000000"/>
                <w:sz w:val="30"/>
                <w:szCs w:val="30"/>
              </w:rPr>
            </w:pPr>
            <w:r w:rsidRPr="007338B5">
              <w:rPr>
                <w:rFonts w:eastAsia="標楷體" w:hint="eastAsia"/>
                <w:color w:val="000000"/>
                <w:sz w:val="30"/>
                <w:szCs w:val="30"/>
              </w:rPr>
              <w:t>經商自由度</w:t>
            </w:r>
          </w:p>
        </w:tc>
        <w:tc>
          <w:tcPr>
            <w:tcW w:w="1216" w:type="dxa"/>
            <w:tcBorders>
              <w:top w:val="dotted" w:sz="4" w:space="0" w:color="auto"/>
              <w:bottom w:val="dotted" w:sz="4" w:space="0" w:color="auto"/>
            </w:tcBorders>
          </w:tcPr>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bCs/>
                <w:color w:val="000000"/>
                <w:sz w:val="30"/>
                <w:szCs w:val="30"/>
              </w:rPr>
              <w:t>69.5</w:t>
            </w:r>
          </w:p>
        </w:tc>
        <w:tc>
          <w:tcPr>
            <w:tcW w:w="1216" w:type="dxa"/>
            <w:tcBorders>
              <w:top w:val="dotted" w:sz="4" w:space="0" w:color="auto"/>
              <w:bottom w:val="dotted" w:sz="4" w:space="0" w:color="auto"/>
              <w:right w:val="single" w:sz="4" w:space="0" w:color="auto"/>
            </w:tcBorders>
          </w:tcPr>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bCs/>
                <w:color w:val="000000"/>
                <w:sz w:val="30"/>
                <w:szCs w:val="30"/>
              </w:rPr>
              <w:t>83.0</w:t>
            </w:r>
          </w:p>
        </w:tc>
        <w:tc>
          <w:tcPr>
            <w:tcW w:w="1216" w:type="dxa"/>
            <w:tcBorders>
              <w:top w:val="dotted" w:sz="4" w:space="0" w:color="auto"/>
              <w:bottom w:val="dotted" w:sz="4" w:space="0" w:color="auto"/>
              <w:right w:val="single"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84.7</w:t>
            </w:r>
          </w:p>
          <w:p w:rsidR="007338B5" w:rsidRPr="007338B5" w:rsidRDefault="007338B5" w:rsidP="007338B5">
            <w:pPr>
              <w:spacing w:after="60" w:line="340" w:lineRule="exact"/>
              <w:jc w:val="center"/>
              <w:rPr>
                <w:rFonts w:eastAsia="標楷體"/>
                <w:bCs/>
                <w:color w:val="000000"/>
                <w:sz w:val="30"/>
                <w:szCs w:val="30"/>
              </w:rPr>
            </w:pPr>
            <w:r w:rsidRPr="007338B5">
              <w:rPr>
                <w:rFonts w:eastAsia="標楷體" w:hint="eastAsia"/>
                <w:bCs/>
                <w:color w:val="000000"/>
                <w:sz w:val="30"/>
                <w:szCs w:val="30"/>
              </w:rPr>
              <w:t>(25)</w:t>
            </w:r>
          </w:p>
        </w:tc>
        <w:tc>
          <w:tcPr>
            <w:tcW w:w="1216" w:type="dxa"/>
            <w:tcBorders>
              <w:top w:val="dotted" w:sz="4" w:space="0" w:color="auto"/>
              <w:bottom w:val="dotted" w:sz="4" w:space="0" w:color="auto"/>
              <w:right w:val="single"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88.5</w:t>
            </w:r>
          </w:p>
          <w:p w:rsidR="007338B5" w:rsidRPr="007338B5" w:rsidRDefault="007338B5" w:rsidP="007338B5">
            <w:pPr>
              <w:spacing w:after="60" w:line="340" w:lineRule="exact"/>
              <w:jc w:val="center"/>
              <w:rPr>
                <w:rFonts w:eastAsia="標楷體"/>
                <w:bCs/>
                <w:color w:val="000000"/>
                <w:sz w:val="30"/>
                <w:szCs w:val="30"/>
              </w:rPr>
            </w:pPr>
            <w:r w:rsidRPr="007338B5">
              <w:rPr>
                <w:rFonts w:eastAsia="標楷體" w:hint="eastAsia"/>
                <w:bCs/>
                <w:color w:val="000000"/>
                <w:sz w:val="30"/>
                <w:szCs w:val="30"/>
              </w:rPr>
              <w:t>(19)</w:t>
            </w:r>
          </w:p>
        </w:tc>
        <w:tc>
          <w:tcPr>
            <w:tcW w:w="1216" w:type="dxa"/>
            <w:tcBorders>
              <w:top w:val="dotted" w:sz="4" w:space="0" w:color="auto"/>
              <w:bottom w:val="dotted"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94.3</w:t>
            </w:r>
          </w:p>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28"/>
                <w:szCs w:val="30"/>
              </w:rPr>
              <w:t>(7)</w:t>
            </w:r>
          </w:p>
        </w:tc>
        <w:tc>
          <w:tcPr>
            <w:tcW w:w="1437" w:type="dxa"/>
            <w:tcBorders>
              <w:top w:val="dotted" w:sz="4" w:space="0" w:color="auto"/>
              <w:left w:val="dotted" w:sz="4" w:space="0" w:color="auto"/>
              <w:bottom w:val="dotted"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w:t>
            </w:r>
            <w:r w:rsidRPr="007338B5">
              <w:rPr>
                <w:rFonts w:eastAsia="標楷體"/>
                <w:bCs/>
                <w:color w:val="000000"/>
                <w:sz w:val="30"/>
                <w:szCs w:val="30"/>
              </w:rPr>
              <w:t>5.8</w:t>
            </w:r>
          </w:p>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28"/>
                <w:szCs w:val="30"/>
              </w:rPr>
              <w:t>(+12)</w:t>
            </w:r>
          </w:p>
        </w:tc>
      </w:tr>
      <w:tr w:rsidR="007338B5" w:rsidRPr="007338B5" w:rsidTr="00956FB3">
        <w:trPr>
          <w:cantSplit/>
          <w:jc w:val="center"/>
        </w:trPr>
        <w:tc>
          <w:tcPr>
            <w:tcW w:w="2780" w:type="dxa"/>
            <w:tcBorders>
              <w:top w:val="dotted" w:sz="4" w:space="0" w:color="auto"/>
              <w:bottom w:val="dotted" w:sz="4" w:space="0" w:color="auto"/>
              <w:right w:val="single" w:sz="4" w:space="0" w:color="auto"/>
            </w:tcBorders>
          </w:tcPr>
          <w:p w:rsidR="007338B5" w:rsidRPr="007338B5" w:rsidRDefault="007338B5" w:rsidP="007338B5">
            <w:pPr>
              <w:snapToGrid w:val="0"/>
              <w:spacing w:line="400" w:lineRule="exact"/>
              <w:ind w:firstLine="510"/>
              <w:jc w:val="both"/>
              <w:rPr>
                <w:rFonts w:eastAsia="標楷體"/>
                <w:color w:val="000000"/>
                <w:sz w:val="30"/>
                <w:szCs w:val="30"/>
              </w:rPr>
            </w:pPr>
            <w:r w:rsidRPr="007338B5">
              <w:rPr>
                <w:rFonts w:eastAsia="標楷體" w:hint="eastAsia"/>
                <w:color w:val="000000"/>
                <w:sz w:val="30"/>
                <w:szCs w:val="30"/>
              </w:rPr>
              <w:t>勞動自由度</w:t>
            </w:r>
          </w:p>
        </w:tc>
        <w:tc>
          <w:tcPr>
            <w:tcW w:w="1216" w:type="dxa"/>
            <w:tcBorders>
              <w:top w:val="dotted" w:sz="4" w:space="0" w:color="auto"/>
              <w:bottom w:val="dotted" w:sz="4" w:space="0" w:color="auto"/>
            </w:tcBorders>
          </w:tcPr>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bCs/>
                <w:color w:val="000000"/>
                <w:sz w:val="30"/>
                <w:szCs w:val="30"/>
              </w:rPr>
              <w:t>45.7</w:t>
            </w:r>
          </w:p>
        </w:tc>
        <w:tc>
          <w:tcPr>
            <w:tcW w:w="1216" w:type="dxa"/>
            <w:tcBorders>
              <w:top w:val="dotted" w:sz="4" w:space="0" w:color="auto"/>
              <w:bottom w:val="dotted" w:sz="4" w:space="0" w:color="auto"/>
              <w:right w:val="single" w:sz="4" w:space="0" w:color="auto"/>
            </w:tcBorders>
          </w:tcPr>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bCs/>
                <w:color w:val="000000"/>
                <w:sz w:val="30"/>
                <w:szCs w:val="30"/>
              </w:rPr>
              <w:t>47.7</w:t>
            </w:r>
          </w:p>
        </w:tc>
        <w:tc>
          <w:tcPr>
            <w:tcW w:w="1216" w:type="dxa"/>
            <w:tcBorders>
              <w:top w:val="dotted" w:sz="4" w:space="0" w:color="auto"/>
              <w:bottom w:val="dotted" w:sz="4" w:space="0" w:color="auto"/>
              <w:right w:val="single"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46.1</w:t>
            </w:r>
          </w:p>
          <w:p w:rsidR="007338B5" w:rsidRPr="007338B5" w:rsidRDefault="007338B5" w:rsidP="007338B5">
            <w:pPr>
              <w:spacing w:after="60" w:line="340" w:lineRule="exact"/>
              <w:jc w:val="center"/>
              <w:rPr>
                <w:rFonts w:eastAsia="標楷體"/>
                <w:bCs/>
                <w:color w:val="000000"/>
                <w:sz w:val="30"/>
                <w:szCs w:val="30"/>
              </w:rPr>
            </w:pPr>
            <w:r w:rsidRPr="007338B5">
              <w:rPr>
                <w:rFonts w:eastAsia="標楷體" w:hint="eastAsia"/>
                <w:bCs/>
                <w:color w:val="000000"/>
                <w:sz w:val="30"/>
                <w:szCs w:val="30"/>
              </w:rPr>
              <w:t>(144)</w:t>
            </w:r>
          </w:p>
        </w:tc>
        <w:tc>
          <w:tcPr>
            <w:tcW w:w="1216" w:type="dxa"/>
            <w:tcBorders>
              <w:top w:val="dotted" w:sz="4" w:space="0" w:color="auto"/>
              <w:bottom w:val="dotted" w:sz="4" w:space="0" w:color="auto"/>
              <w:right w:val="single"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46.6</w:t>
            </w:r>
          </w:p>
          <w:p w:rsidR="007338B5" w:rsidRPr="007338B5" w:rsidRDefault="007338B5" w:rsidP="007338B5">
            <w:pPr>
              <w:spacing w:after="60" w:line="340" w:lineRule="exact"/>
              <w:jc w:val="center"/>
              <w:rPr>
                <w:rFonts w:eastAsia="標楷體"/>
                <w:bCs/>
                <w:color w:val="000000"/>
                <w:sz w:val="30"/>
                <w:szCs w:val="30"/>
              </w:rPr>
            </w:pPr>
            <w:r w:rsidRPr="007338B5">
              <w:rPr>
                <w:rFonts w:eastAsia="標楷體" w:hint="eastAsia"/>
                <w:bCs/>
                <w:color w:val="000000"/>
                <w:sz w:val="30"/>
                <w:szCs w:val="30"/>
              </w:rPr>
              <w:t>(142)</w:t>
            </w:r>
          </w:p>
        </w:tc>
        <w:tc>
          <w:tcPr>
            <w:tcW w:w="1216" w:type="dxa"/>
            <w:tcBorders>
              <w:top w:val="dotted" w:sz="4" w:space="0" w:color="auto"/>
              <w:bottom w:val="dotted"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53.3</w:t>
            </w:r>
          </w:p>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28"/>
                <w:szCs w:val="30"/>
              </w:rPr>
              <w:t>(121)</w:t>
            </w:r>
          </w:p>
        </w:tc>
        <w:tc>
          <w:tcPr>
            <w:tcW w:w="1437" w:type="dxa"/>
            <w:tcBorders>
              <w:top w:val="dotted" w:sz="4" w:space="0" w:color="auto"/>
              <w:left w:val="dotted" w:sz="4" w:space="0" w:color="auto"/>
              <w:bottom w:val="dotted"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w:t>
            </w:r>
            <w:r w:rsidRPr="007338B5">
              <w:rPr>
                <w:rFonts w:eastAsia="標楷體"/>
                <w:bCs/>
                <w:color w:val="000000"/>
                <w:sz w:val="30"/>
                <w:szCs w:val="30"/>
              </w:rPr>
              <w:t>6.7</w:t>
            </w:r>
          </w:p>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28"/>
                <w:szCs w:val="30"/>
              </w:rPr>
              <w:t>(+21)</w:t>
            </w:r>
          </w:p>
        </w:tc>
      </w:tr>
      <w:tr w:rsidR="007338B5" w:rsidRPr="007338B5" w:rsidTr="00956FB3">
        <w:trPr>
          <w:cantSplit/>
          <w:jc w:val="center"/>
        </w:trPr>
        <w:tc>
          <w:tcPr>
            <w:tcW w:w="2780" w:type="dxa"/>
            <w:tcBorders>
              <w:top w:val="dotted" w:sz="4" w:space="0" w:color="auto"/>
              <w:bottom w:val="dotted" w:sz="4" w:space="0" w:color="auto"/>
              <w:right w:val="single" w:sz="4" w:space="0" w:color="auto"/>
            </w:tcBorders>
          </w:tcPr>
          <w:p w:rsidR="007338B5" w:rsidRPr="007338B5" w:rsidRDefault="007338B5" w:rsidP="007338B5">
            <w:pPr>
              <w:snapToGrid w:val="0"/>
              <w:spacing w:line="400" w:lineRule="exact"/>
              <w:ind w:firstLine="510"/>
              <w:jc w:val="both"/>
              <w:rPr>
                <w:rFonts w:eastAsia="標楷體"/>
                <w:color w:val="000000"/>
                <w:sz w:val="30"/>
                <w:szCs w:val="30"/>
              </w:rPr>
            </w:pPr>
            <w:r w:rsidRPr="007338B5">
              <w:rPr>
                <w:rFonts w:eastAsia="標楷體" w:hint="eastAsia"/>
                <w:color w:val="000000"/>
                <w:sz w:val="30"/>
                <w:szCs w:val="30"/>
              </w:rPr>
              <w:t>貨幣自由度</w:t>
            </w:r>
          </w:p>
        </w:tc>
        <w:tc>
          <w:tcPr>
            <w:tcW w:w="1216" w:type="dxa"/>
            <w:tcBorders>
              <w:top w:val="dotted" w:sz="4" w:space="0" w:color="auto"/>
              <w:bottom w:val="dotted" w:sz="4" w:space="0" w:color="auto"/>
            </w:tcBorders>
          </w:tcPr>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bCs/>
                <w:color w:val="000000"/>
                <w:sz w:val="30"/>
                <w:szCs w:val="30"/>
              </w:rPr>
              <w:t>82.1</w:t>
            </w:r>
          </w:p>
        </w:tc>
        <w:tc>
          <w:tcPr>
            <w:tcW w:w="1216" w:type="dxa"/>
            <w:tcBorders>
              <w:top w:val="dotted" w:sz="4" w:space="0" w:color="auto"/>
              <w:bottom w:val="dotted" w:sz="4" w:space="0" w:color="auto"/>
              <w:right w:val="single" w:sz="4" w:space="0" w:color="auto"/>
            </w:tcBorders>
          </w:tcPr>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bCs/>
                <w:color w:val="000000"/>
                <w:sz w:val="30"/>
                <w:szCs w:val="30"/>
              </w:rPr>
              <w:t>79.3</w:t>
            </w:r>
          </w:p>
        </w:tc>
        <w:tc>
          <w:tcPr>
            <w:tcW w:w="1216" w:type="dxa"/>
            <w:tcBorders>
              <w:top w:val="dotted" w:sz="4" w:space="0" w:color="auto"/>
              <w:bottom w:val="dotted" w:sz="4" w:space="0" w:color="auto"/>
              <w:right w:val="single"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82.0</w:t>
            </w:r>
          </w:p>
          <w:p w:rsidR="007338B5" w:rsidRPr="007338B5" w:rsidRDefault="007338B5" w:rsidP="007338B5">
            <w:pPr>
              <w:spacing w:after="60" w:line="340" w:lineRule="exact"/>
              <w:jc w:val="center"/>
              <w:rPr>
                <w:rFonts w:eastAsia="標楷體"/>
                <w:bCs/>
                <w:color w:val="000000"/>
                <w:sz w:val="30"/>
                <w:szCs w:val="30"/>
              </w:rPr>
            </w:pPr>
            <w:r w:rsidRPr="007338B5">
              <w:rPr>
                <w:rFonts w:eastAsia="標楷體" w:hint="eastAsia"/>
                <w:bCs/>
                <w:color w:val="000000"/>
                <w:sz w:val="30"/>
                <w:szCs w:val="30"/>
              </w:rPr>
              <w:t>(23)</w:t>
            </w:r>
          </w:p>
        </w:tc>
        <w:tc>
          <w:tcPr>
            <w:tcW w:w="1216" w:type="dxa"/>
            <w:tcBorders>
              <w:top w:val="dotted" w:sz="4" w:space="0" w:color="auto"/>
              <w:bottom w:val="dotted" w:sz="4" w:space="0" w:color="auto"/>
              <w:right w:val="single"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83.1</w:t>
            </w:r>
          </w:p>
          <w:p w:rsidR="007338B5" w:rsidRPr="007338B5" w:rsidRDefault="007338B5" w:rsidP="007338B5">
            <w:pPr>
              <w:spacing w:after="60" w:line="340" w:lineRule="exact"/>
              <w:jc w:val="center"/>
              <w:rPr>
                <w:rFonts w:eastAsia="標楷體"/>
                <w:bCs/>
                <w:color w:val="000000"/>
                <w:sz w:val="30"/>
                <w:szCs w:val="30"/>
              </w:rPr>
            </w:pPr>
            <w:r w:rsidRPr="007338B5">
              <w:rPr>
                <w:rFonts w:eastAsia="標楷體" w:hint="eastAsia"/>
                <w:bCs/>
                <w:color w:val="000000"/>
                <w:sz w:val="30"/>
                <w:szCs w:val="30"/>
              </w:rPr>
              <w:t>(18)</w:t>
            </w:r>
          </w:p>
        </w:tc>
        <w:tc>
          <w:tcPr>
            <w:tcW w:w="1216" w:type="dxa"/>
            <w:tcBorders>
              <w:top w:val="dotted" w:sz="4" w:space="0" w:color="auto"/>
              <w:bottom w:val="dotted"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82.9</w:t>
            </w:r>
          </w:p>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28"/>
                <w:szCs w:val="30"/>
              </w:rPr>
              <w:t>(13)</w:t>
            </w:r>
          </w:p>
        </w:tc>
        <w:tc>
          <w:tcPr>
            <w:tcW w:w="1437" w:type="dxa"/>
            <w:tcBorders>
              <w:top w:val="dotted" w:sz="4" w:space="0" w:color="auto"/>
              <w:left w:val="dotted" w:sz="4" w:space="0" w:color="auto"/>
              <w:bottom w:val="dotted"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bCs/>
                <w:color w:val="000000"/>
                <w:sz w:val="30"/>
                <w:szCs w:val="30"/>
              </w:rPr>
              <w:t>-0.2</w:t>
            </w:r>
          </w:p>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28"/>
                <w:szCs w:val="30"/>
              </w:rPr>
              <w:t>(+5)</w:t>
            </w:r>
          </w:p>
        </w:tc>
      </w:tr>
      <w:tr w:rsidR="007338B5" w:rsidRPr="007338B5" w:rsidTr="00956FB3">
        <w:trPr>
          <w:cantSplit/>
          <w:trHeight w:hRule="exact" w:val="454"/>
          <w:jc w:val="center"/>
        </w:trPr>
        <w:tc>
          <w:tcPr>
            <w:tcW w:w="2780" w:type="dxa"/>
            <w:tcBorders>
              <w:top w:val="dotted" w:sz="4" w:space="0" w:color="auto"/>
              <w:bottom w:val="dotted" w:sz="4" w:space="0" w:color="auto"/>
              <w:right w:val="nil"/>
            </w:tcBorders>
            <w:vAlign w:val="center"/>
          </w:tcPr>
          <w:p w:rsidR="007338B5" w:rsidRPr="007338B5" w:rsidRDefault="007338B5" w:rsidP="007338B5">
            <w:pPr>
              <w:snapToGrid w:val="0"/>
              <w:spacing w:line="400" w:lineRule="exact"/>
              <w:jc w:val="both"/>
              <w:rPr>
                <w:rFonts w:eastAsia="標楷體"/>
                <w:color w:val="000000"/>
                <w:sz w:val="30"/>
                <w:szCs w:val="30"/>
              </w:rPr>
            </w:pPr>
            <w:r w:rsidRPr="007338B5">
              <w:rPr>
                <w:rFonts w:ascii="標楷體" w:eastAsia="標楷體" w:hAnsi="標楷體" w:cs="標楷體" w:hint="eastAsia"/>
                <w:color w:val="000000"/>
                <w:sz w:val="30"/>
                <w:szCs w:val="30"/>
              </w:rPr>
              <w:t>市場開放</w:t>
            </w:r>
          </w:p>
        </w:tc>
        <w:tc>
          <w:tcPr>
            <w:tcW w:w="1216" w:type="dxa"/>
            <w:tcBorders>
              <w:top w:val="dotted" w:sz="4" w:space="0" w:color="auto"/>
              <w:left w:val="nil"/>
              <w:bottom w:val="dotted" w:sz="4" w:space="0" w:color="auto"/>
              <w:right w:val="nil"/>
            </w:tcBorders>
          </w:tcPr>
          <w:p w:rsidR="007338B5" w:rsidRPr="007338B5" w:rsidRDefault="007338B5" w:rsidP="007338B5">
            <w:pPr>
              <w:spacing w:line="360" w:lineRule="exact"/>
              <w:jc w:val="center"/>
              <w:rPr>
                <w:rFonts w:eastAsia="標楷體"/>
                <w:bCs/>
                <w:color w:val="000000"/>
                <w:sz w:val="30"/>
                <w:szCs w:val="30"/>
              </w:rPr>
            </w:pPr>
          </w:p>
        </w:tc>
        <w:tc>
          <w:tcPr>
            <w:tcW w:w="1216" w:type="dxa"/>
            <w:tcBorders>
              <w:top w:val="dotted" w:sz="4" w:space="0" w:color="auto"/>
              <w:left w:val="nil"/>
              <w:bottom w:val="dotted" w:sz="4" w:space="0" w:color="auto"/>
              <w:right w:val="nil"/>
            </w:tcBorders>
          </w:tcPr>
          <w:p w:rsidR="007338B5" w:rsidRPr="007338B5" w:rsidRDefault="007338B5" w:rsidP="007338B5">
            <w:pPr>
              <w:spacing w:line="360" w:lineRule="exact"/>
              <w:jc w:val="center"/>
              <w:rPr>
                <w:rFonts w:eastAsia="標楷體"/>
                <w:bCs/>
                <w:color w:val="000000"/>
                <w:sz w:val="30"/>
                <w:szCs w:val="30"/>
              </w:rPr>
            </w:pPr>
          </w:p>
        </w:tc>
        <w:tc>
          <w:tcPr>
            <w:tcW w:w="1216" w:type="dxa"/>
            <w:tcBorders>
              <w:top w:val="dotted" w:sz="4" w:space="0" w:color="auto"/>
              <w:left w:val="nil"/>
              <w:bottom w:val="dotted" w:sz="4" w:space="0" w:color="auto"/>
              <w:right w:val="nil"/>
            </w:tcBorders>
          </w:tcPr>
          <w:p w:rsidR="007338B5" w:rsidRPr="007338B5" w:rsidRDefault="007338B5" w:rsidP="007338B5">
            <w:pPr>
              <w:spacing w:line="340" w:lineRule="exact"/>
              <w:jc w:val="center"/>
              <w:rPr>
                <w:rFonts w:eastAsia="標楷體"/>
                <w:bCs/>
                <w:color w:val="000000"/>
                <w:sz w:val="30"/>
                <w:szCs w:val="30"/>
              </w:rPr>
            </w:pPr>
          </w:p>
        </w:tc>
        <w:tc>
          <w:tcPr>
            <w:tcW w:w="1216" w:type="dxa"/>
            <w:tcBorders>
              <w:top w:val="dotted" w:sz="4" w:space="0" w:color="auto"/>
              <w:left w:val="nil"/>
              <w:bottom w:val="dotted" w:sz="4" w:space="0" w:color="auto"/>
              <w:right w:val="nil"/>
            </w:tcBorders>
          </w:tcPr>
          <w:p w:rsidR="007338B5" w:rsidRPr="007338B5" w:rsidRDefault="007338B5" w:rsidP="007338B5">
            <w:pPr>
              <w:spacing w:line="340" w:lineRule="exact"/>
              <w:jc w:val="center"/>
              <w:rPr>
                <w:rFonts w:eastAsia="標楷體"/>
                <w:bCs/>
                <w:color w:val="000000"/>
                <w:sz w:val="30"/>
                <w:szCs w:val="30"/>
              </w:rPr>
            </w:pPr>
          </w:p>
        </w:tc>
        <w:tc>
          <w:tcPr>
            <w:tcW w:w="1216" w:type="dxa"/>
            <w:tcBorders>
              <w:top w:val="dotted" w:sz="4" w:space="0" w:color="auto"/>
              <w:left w:val="nil"/>
              <w:bottom w:val="dotted" w:sz="4" w:space="0" w:color="auto"/>
              <w:right w:val="nil"/>
            </w:tcBorders>
          </w:tcPr>
          <w:p w:rsidR="007338B5" w:rsidRPr="007338B5" w:rsidRDefault="007338B5" w:rsidP="007338B5">
            <w:pPr>
              <w:spacing w:line="340" w:lineRule="exact"/>
              <w:jc w:val="center"/>
              <w:rPr>
                <w:rFonts w:eastAsia="標楷體"/>
                <w:bCs/>
                <w:color w:val="000000"/>
                <w:sz w:val="30"/>
                <w:szCs w:val="30"/>
              </w:rPr>
            </w:pPr>
          </w:p>
        </w:tc>
        <w:tc>
          <w:tcPr>
            <w:tcW w:w="1437" w:type="dxa"/>
            <w:tcBorders>
              <w:top w:val="dotted" w:sz="4" w:space="0" w:color="auto"/>
              <w:left w:val="nil"/>
              <w:bottom w:val="dotted" w:sz="4" w:space="0" w:color="auto"/>
            </w:tcBorders>
          </w:tcPr>
          <w:p w:rsidR="007338B5" w:rsidRPr="007338B5" w:rsidRDefault="007338B5" w:rsidP="007338B5">
            <w:pPr>
              <w:spacing w:line="340" w:lineRule="exact"/>
              <w:jc w:val="center"/>
              <w:rPr>
                <w:rFonts w:eastAsia="標楷體"/>
                <w:bCs/>
                <w:color w:val="000000"/>
                <w:sz w:val="30"/>
                <w:szCs w:val="30"/>
              </w:rPr>
            </w:pPr>
          </w:p>
        </w:tc>
      </w:tr>
      <w:tr w:rsidR="007338B5" w:rsidRPr="007338B5" w:rsidTr="00956FB3">
        <w:trPr>
          <w:cantSplit/>
          <w:jc w:val="center"/>
        </w:trPr>
        <w:tc>
          <w:tcPr>
            <w:tcW w:w="2780" w:type="dxa"/>
            <w:tcBorders>
              <w:top w:val="dotted" w:sz="4" w:space="0" w:color="auto"/>
              <w:bottom w:val="dotted" w:sz="4" w:space="0" w:color="auto"/>
              <w:right w:val="single" w:sz="4" w:space="0" w:color="auto"/>
            </w:tcBorders>
          </w:tcPr>
          <w:p w:rsidR="007338B5" w:rsidRPr="007338B5" w:rsidRDefault="007338B5" w:rsidP="007338B5">
            <w:pPr>
              <w:snapToGrid w:val="0"/>
              <w:spacing w:line="400" w:lineRule="exact"/>
              <w:ind w:firstLine="510"/>
              <w:jc w:val="both"/>
              <w:rPr>
                <w:rFonts w:eastAsia="標楷體"/>
                <w:color w:val="000000"/>
                <w:sz w:val="30"/>
                <w:szCs w:val="30"/>
              </w:rPr>
            </w:pPr>
            <w:r w:rsidRPr="007338B5">
              <w:rPr>
                <w:rFonts w:eastAsia="標楷體" w:hint="eastAsia"/>
                <w:color w:val="000000"/>
                <w:sz w:val="30"/>
                <w:szCs w:val="30"/>
              </w:rPr>
              <w:t>貿易自由度</w:t>
            </w:r>
          </w:p>
        </w:tc>
        <w:tc>
          <w:tcPr>
            <w:tcW w:w="1216" w:type="dxa"/>
            <w:tcBorders>
              <w:top w:val="dotted" w:sz="4" w:space="0" w:color="auto"/>
              <w:bottom w:val="dotted" w:sz="4" w:space="0" w:color="auto"/>
            </w:tcBorders>
          </w:tcPr>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bCs/>
                <w:color w:val="000000"/>
                <w:sz w:val="30"/>
                <w:szCs w:val="30"/>
              </w:rPr>
              <w:t>85.2</w:t>
            </w:r>
          </w:p>
        </w:tc>
        <w:tc>
          <w:tcPr>
            <w:tcW w:w="1216" w:type="dxa"/>
            <w:tcBorders>
              <w:top w:val="dotted" w:sz="4" w:space="0" w:color="auto"/>
              <w:bottom w:val="dotted" w:sz="4" w:space="0" w:color="auto"/>
              <w:right w:val="single" w:sz="4" w:space="0" w:color="auto"/>
            </w:tcBorders>
          </w:tcPr>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bCs/>
                <w:color w:val="000000"/>
                <w:sz w:val="30"/>
                <w:szCs w:val="30"/>
              </w:rPr>
              <w:t>85.8</w:t>
            </w:r>
          </w:p>
        </w:tc>
        <w:tc>
          <w:tcPr>
            <w:tcW w:w="1216" w:type="dxa"/>
            <w:tcBorders>
              <w:top w:val="dotted" w:sz="4" w:space="0" w:color="auto"/>
              <w:bottom w:val="dotted" w:sz="4" w:space="0" w:color="auto"/>
              <w:right w:val="single"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86.2</w:t>
            </w:r>
          </w:p>
          <w:p w:rsidR="007338B5" w:rsidRPr="007338B5" w:rsidRDefault="007338B5" w:rsidP="007338B5">
            <w:pPr>
              <w:spacing w:after="60" w:line="340" w:lineRule="exact"/>
              <w:jc w:val="center"/>
              <w:rPr>
                <w:rFonts w:eastAsia="標楷體"/>
                <w:bCs/>
                <w:color w:val="000000"/>
                <w:sz w:val="30"/>
                <w:szCs w:val="30"/>
              </w:rPr>
            </w:pPr>
            <w:r w:rsidRPr="007338B5">
              <w:rPr>
                <w:rFonts w:eastAsia="標楷體" w:hint="eastAsia"/>
                <w:bCs/>
                <w:color w:val="000000"/>
                <w:sz w:val="30"/>
                <w:szCs w:val="30"/>
              </w:rPr>
              <w:t>(40)</w:t>
            </w:r>
          </w:p>
        </w:tc>
        <w:tc>
          <w:tcPr>
            <w:tcW w:w="1216" w:type="dxa"/>
            <w:tcBorders>
              <w:top w:val="dotted" w:sz="4" w:space="0" w:color="auto"/>
              <w:bottom w:val="dotted" w:sz="4" w:space="0" w:color="auto"/>
              <w:right w:val="single"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85.0</w:t>
            </w:r>
          </w:p>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(43)</w:t>
            </w:r>
          </w:p>
        </w:tc>
        <w:tc>
          <w:tcPr>
            <w:tcW w:w="1216" w:type="dxa"/>
            <w:tcBorders>
              <w:top w:val="dotted" w:sz="4" w:space="0" w:color="auto"/>
              <w:bottom w:val="dotted"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85.0</w:t>
            </w:r>
          </w:p>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28"/>
                <w:szCs w:val="30"/>
              </w:rPr>
              <w:t>(44)</w:t>
            </w:r>
          </w:p>
        </w:tc>
        <w:tc>
          <w:tcPr>
            <w:tcW w:w="1437" w:type="dxa"/>
            <w:tcBorders>
              <w:top w:val="dotted" w:sz="4" w:space="0" w:color="auto"/>
              <w:left w:val="dotted" w:sz="4" w:space="0" w:color="auto"/>
              <w:bottom w:val="dotted"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bCs/>
                <w:color w:val="000000"/>
                <w:sz w:val="30"/>
                <w:szCs w:val="30"/>
              </w:rPr>
              <w:t>0.0</w:t>
            </w:r>
          </w:p>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28"/>
                <w:szCs w:val="30"/>
              </w:rPr>
              <w:t>(-1)</w:t>
            </w:r>
          </w:p>
        </w:tc>
      </w:tr>
      <w:tr w:rsidR="007338B5" w:rsidRPr="007338B5" w:rsidTr="00956FB3">
        <w:trPr>
          <w:cantSplit/>
          <w:jc w:val="center"/>
        </w:trPr>
        <w:tc>
          <w:tcPr>
            <w:tcW w:w="2780" w:type="dxa"/>
            <w:tcBorders>
              <w:top w:val="dotted" w:sz="4" w:space="0" w:color="auto"/>
              <w:bottom w:val="dotted" w:sz="4" w:space="0" w:color="auto"/>
              <w:right w:val="single" w:sz="4" w:space="0" w:color="auto"/>
            </w:tcBorders>
          </w:tcPr>
          <w:p w:rsidR="007338B5" w:rsidRPr="007338B5" w:rsidRDefault="007338B5" w:rsidP="007338B5">
            <w:pPr>
              <w:snapToGrid w:val="0"/>
              <w:spacing w:line="400" w:lineRule="exact"/>
              <w:ind w:firstLine="510"/>
              <w:jc w:val="both"/>
              <w:rPr>
                <w:rFonts w:eastAsia="標楷體"/>
                <w:color w:val="000000"/>
                <w:sz w:val="30"/>
                <w:szCs w:val="30"/>
              </w:rPr>
            </w:pPr>
            <w:r w:rsidRPr="007338B5">
              <w:rPr>
                <w:rFonts w:eastAsia="標楷體" w:hint="eastAsia"/>
                <w:color w:val="000000"/>
                <w:sz w:val="30"/>
                <w:szCs w:val="30"/>
              </w:rPr>
              <w:t>投資自由度</w:t>
            </w:r>
          </w:p>
        </w:tc>
        <w:tc>
          <w:tcPr>
            <w:tcW w:w="1216" w:type="dxa"/>
            <w:tcBorders>
              <w:top w:val="dotted" w:sz="4" w:space="0" w:color="auto"/>
              <w:bottom w:val="dotted" w:sz="4" w:space="0" w:color="auto"/>
            </w:tcBorders>
          </w:tcPr>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bCs/>
                <w:color w:val="000000"/>
                <w:sz w:val="30"/>
                <w:szCs w:val="30"/>
              </w:rPr>
              <w:t>70</w:t>
            </w:r>
          </w:p>
        </w:tc>
        <w:tc>
          <w:tcPr>
            <w:tcW w:w="1216" w:type="dxa"/>
            <w:tcBorders>
              <w:top w:val="dotted" w:sz="4" w:space="0" w:color="auto"/>
              <w:bottom w:val="dotted" w:sz="4" w:space="0" w:color="auto"/>
              <w:right w:val="single" w:sz="4" w:space="0" w:color="auto"/>
            </w:tcBorders>
          </w:tcPr>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bCs/>
                <w:color w:val="000000"/>
                <w:sz w:val="30"/>
                <w:szCs w:val="30"/>
              </w:rPr>
              <w:t>65.0</w:t>
            </w:r>
          </w:p>
        </w:tc>
        <w:tc>
          <w:tcPr>
            <w:tcW w:w="1216" w:type="dxa"/>
            <w:tcBorders>
              <w:top w:val="dotted" w:sz="4" w:space="0" w:color="auto"/>
              <w:bottom w:val="dotted" w:sz="4" w:space="0" w:color="auto"/>
              <w:right w:val="single"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65.0</w:t>
            </w:r>
          </w:p>
          <w:p w:rsidR="007338B5" w:rsidRPr="007338B5" w:rsidRDefault="007338B5" w:rsidP="007338B5">
            <w:pPr>
              <w:spacing w:after="60" w:line="340" w:lineRule="exact"/>
              <w:jc w:val="center"/>
              <w:rPr>
                <w:rFonts w:eastAsia="標楷體"/>
                <w:bCs/>
                <w:color w:val="000000"/>
                <w:sz w:val="30"/>
                <w:szCs w:val="30"/>
              </w:rPr>
            </w:pPr>
            <w:r w:rsidRPr="007338B5">
              <w:rPr>
                <w:rFonts w:eastAsia="標楷體" w:hint="eastAsia"/>
                <w:bCs/>
                <w:color w:val="000000"/>
                <w:sz w:val="30"/>
                <w:szCs w:val="30"/>
              </w:rPr>
              <w:t>(50)</w:t>
            </w:r>
          </w:p>
        </w:tc>
        <w:tc>
          <w:tcPr>
            <w:tcW w:w="1216" w:type="dxa"/>
            <w:tcBorders>
              <w:top w:val="dotted" w:sz="4" w:space="0" w:color="auto"/>
              <w:bottom w:val="dotted" w:sz="4" w:space="0" w:color="auto"/>
              <w:right w:val="single"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65.0</w:t>
            </w:r>
          </w:p>
          <w:p w:rsidR="007338B5" w:rsidRPr="007338B5" w:rsidRDefault="007338B5" w:rsidP="007338B5">
            <w:pPr>
              <w:spacing w:after="60" w:line="340" w:lineRule="exact"/>
              <w:jc w:val="center"/>
              <w:rPr>
                <w:rFonts w:eastAsia="標楷體"/>
                <w:bCs/>
                <w:color w:val="000000"/>
                <w:sz w:val="30"/>
                <w:szCs w:val="30"/>
              </w:rPr>
            </w:pPr>
            <w:r w:rsidRPr="007338B5">
              <w:rPr>
                <w:rFonts w:eastAsia="標楷體" w:hint="eastAsia"/>
                <w:bCs/>
                <w:color w:val="000000"/>
                <w:sz w:val="30"/>
                <w:szCs w:val="30"/>
              </w:rPr>
              <w:t>(50)</w:t>
            </w:r>
          </w:p>
        </w:tc>
        <w:tc>
          <w:tcPr>
            <w:tcW w:w="1216" w:type="dxa"/>
            <w:tcBorders>
              <w:top w:val="dotted" w:sz="4" w:space="0" w:color="auto"/>
              <w:bottom w:val="dotted"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65.0</w:t>
            </w:r>
          </w:p>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28"/>
                <w:szCs w:val="30"/>
              </w:rPr>
              <w:t>(56)</w:t>
            </w:r>
          </w:p>
        </w:tc>
        <w:tc>
          <w:tcPr>
            <w:tcW w:w="1437" w:type="dxa"/>
            <w:tcBorders>
              <w:top w:val="dotted" w:sz="4" w:space="0" w:color="auto"/>
              <w:left w:val="dotted" w:sz="4" w:space="0" w:color="auto"/>
              <w:bottom w:val="dotted"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bCs/>
                <w:color w:val="000000"/>
                <w:sz w:val="30"/>
                <w:szCs w:val="30"/>
              </w:rPr>
              <w:t>0.0</w:t>
            </w:r>
          </w:p>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28"/>
                <w:szCs w:val="30"/>
              </w:rPr>
              <w:t>(-6)</w:t>
            </w:r>
          </w:p>
        </w:tc>
      </w:tr>
      <w:tr w:rsidR="007338B5" w:rsidRPr="007338B5" w:rsidTr="00956FB3">
        <w:trPr>
          <w:cantSplit/>
          <w:trHeight w:val="423"/>
          <w:jc w:val="center"/>
        </w:trPr>
        <w:tc>
          <w:tcPr>
            <w:tcW w:w="2780" w:type="dxa"/>
            <w:tcBorders>
              <w:top w:val="dotted" w:sz="4" w:space="0" w:color="auto"/>
              <w:bottom w:val="double" w:sz="4" w:space="0" w:color="auto"/>
              <w:right w:val="single" w:sz="4" w:space="0" w:color="auto"/>
            </w:tcBorders>
          </w:tcPr>
          <w:p w:rsidR="007338B5" w:rsidRPr="007338B5" w:rsidRDefault="007338B5" w:rsidP="007338B5">
            <w:pPr>
              <w:snapToGrid w:val="0"/>
              <w:spacing w:line="400" w:lineRule="exact"/>
              <w:ind w:firstLine="510"/>
              <w:jc w:val="both"/>
              <w:rPr>
                <w:rFonts w:eastAsia="標楷體"/>
                <w:color w:val="000000"/>
                <w:sz w:val="30"/>
                <w:szCs w:val="30"/>
              </w:rPr>
            </w:pPr>
            <w:r w:rsidRPr="007338B5">
              <w:rPr>
                <w:rFonts w:eastAsia="標楷體" w:hint="eastAsia"/>
                <w:color w:val="000000"/>
                <w:sz w:val="30"/>
                <w:szCs w:val="30"/>
              </w:rPr>
              <w:t>金融自由度</w:t>
            </w:r>
          </w:p>
        </w:tc>
        <w:tc>
          <w:tcPr>
            <w:tcW w:w="1216" w:type="dxa"/>
            <w:tcBorders>
              <w:top w:val="dotted" w:sz="4" w:space="0" w:color="auto"/>
              <w:bottom w:val="double" w:sz="4" w:space="0" w:color="auto"/>
            </w:tcBorders>
          </w:tcPr>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bCs/>
                <w:color w:val="000000"/>
                <w:sz w:val="30"/>
                <w:szCs w:val="30"/>
              </w:rPr>
              <w:t>50</w:t>
            </w:r>
          </w:p>
        </w:tc>
        <w:tc>
          <w:tcPr>
            <w:tcW w:w="1216" w:type="dxa"/>
            <w:tcBorders>
              <w:top w:val="dotted" w:sz="4" w:space="0" w:color="auto"/>
              <w:bottom w:val="double" w:sz="4" w:space="0" w:color="auto"/>
              <w:right w:val="single" w:sz="4" w:space="0" w:color="auto"/>
            </w:tcBorders>
          </w:tcPr>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bCs/>
                <w:color w:val="000000"/>
                <w:sz w:val="30"/>
                <w:szCs w:val="30"/>
              </w:rPr>
              <w:t>50.0</w:t>
            </w:r>
          </w:p>
        </w:tc>
        <w:tc>
          <w:tcPr>
            <w:tcW w:w="1216" w:type="dxa"/>
            <w:tcBorders>
              <w:top w:val="dotted" w:sz="4" w:space="0" w:color="auto"/>
              <w:bottom w:val="double" w:sz="4" w:space="0" w:color="auto"/>
              <w:right w:val="single"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50.0</w:t>
            </w:r>
          </w:p>
          <w:p w:rsidR="007338B5" w:rsidRPr="007338B5" w:rsidRDefault="007338B5" w:rsidP="007338B5">
            <w:pPr>
              <w:spacing w:after="60" w:line="340" w:lineRule="exact"/>
              <w:jc w:val="center"/>
              <w:rPr>
                <w:rFonts w:eastAsia="標楷體"/>
                <w:bCs/>
                <w:color w:val="000000"/>
                <w:sz w:val="30"/>
                <w:szCs w:val="30"/>
              </w:rPr>
            </w:pPr>
            <w:r w:rsidRPr="007338B5">
              <w:rPr>
                <w:rFonts w:eastAsia="標楷體" w:hint="eastAsia"/>
                <w:bCs/>
                <w:color w:val="000000"/>
                <w:sz w:val="30"/>
                <w:szCs w:val="30"/>
              </w:rPr>
              <w:t>(70)</w:t>
            </w:r>
          </w:p>
        </w:tc>
        <w:tc>
          <w:tcPr>
            <w:tcW w:w="1216" w:type="dxa"/>
            <w:tcBorders>
              <w:top w:val="dotted" w:sz="4" w:space="0" w:color="auto"/>
              <w:bottom w:val="double" w:sz="4" w:space="0" w:color="auto"/>
              <w:right w:val="single"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50.0</w:t>
            </w:r>
          </w:p>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(72)</w:t>
            </w:r>
          </w:p>
        </w:tc>
        <w:tc>
          <w:tcPr>
            <w:tcW w:w="1216" w:type="dxa"/>
            <w:tcBorders>
              <w:top w:val="dotted" w:sz="4" w:space="0" w:color="auto"/>
              <w:bottom w:val="double"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30"/>
                <w:szCs w:val="30"/>
              </w:rPr>
              <w:t>50.0</w:t>
            </w:r>
          </w:p>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28"/>
                <w:szCs w:val="30"/>
              </w:rPr>
              <w:t>(69)</w:t>
            </w:r>
          </w:p>
        </w:tc>
        <w:tc>
          <w:tcPr>
            <w:tcW w:w="1437" w:type="dxa"/>
            <w:tcBorders>
              <w:top w:val="dotted" w:sz="4" w:space="0" w:color="auto"/>
              <w:left w:val="dotted" w:sz="4" w:space="0" w:color="auto"/>
              <w:bottom w:val="double" w:sz="4" w:space="0" w:color="auto"/>
            </w:tcBorders>
          </w:tcPr>
          <w:p w:rsidR="007338B5" w:rsidRPr="007338B5" w:rsidRDefault="007338B5" w:rsidP="007338B5">
            <w:pPr>
              <w:spacing w:line="340" w:lineRule="exact"/>
              <w:jc w:val="center"/>
              <w:rPr>
                <w:rFonts w:eastAsia="標楷體"/>
                <w:bCs/>
                <w:color w:val="000000"/>
                <w:sz w:val="30"/>
                <w:szCs w:val="30"/>
              </w:rPr>
            </w:pPr>
            <w:r w:rsidRPr="007338B5">
              <w:rPr>
                <w:rFonts w:eastAsia="標楷體"/>
                <w:bCs/>
                <w:color w:val="000000"/>
                <w:sz w:val="30"/>
                <w:szCs w:val="30"/>
              </w:rPr>
              <w:t>0.0</w:t>
            </w:r>
          </w:p>
          <w:p w:rsidR="007338B5" w:rsidRPr="007338B5" w:rsidRDefault="007338B5" w:rsidP="007338B5">
            <w:pPr>
              <w:spacing w:line="340" w:lineRule="exact"/>
              <w:jc w:val="center"/>
              <w:rPr>
                <w:rFonts w:eastAsia="標楷體"/>
                <w:bCs/>
                <w:color w:val="000000"/>
                <w:sz w:val="30"/>
                <w:szCs w:val="30"/>
              </w:rPr>
            </w:pPr>
            <w:r w:rsidRPr="007338B5">
              <w:rPr>
                <w:rFonts w:eastAsia="標楷體" w:hint="eastAsia"/>
                <w:bCs/>
                <w:color w:val="000000"/>
                <w:sz w:val="28"/>
                <w:szCs w:val="30"/>
              </w:rPr>
              <w:t>(+3)</w:t>
            </w:r>
          </w:p>
        </w:tc>
      </w:tr>
    </w:tbl>
    <w:p w:rsidR="007338B5" w:rsidRPr="007338B5" w:rsidRDefault="007338B5" w:rsidP="007338B5">
      <w:pPr>
        <w:snapToGrid w:val="0"/>
        <w:spacing w:line="380" w:lineRule="exact"/>
        <w:ind w:leftChars="-150" w:left="-360" w:rightChars="-415" w:right="-996"/>
        <w:rPr>
          <w:rFonts w:eastAsia="標楷體"/>
          <w:color w:val="000000"/>
        </w:rPr>
      </w:pPr>
      <w:r w:rsidRPr="007338B5">
        <w:rPr>
          <w:rFonts w:eastAsia="標楷體" w:hint="eastAsia"/>
          <w:color w:val="000000"/>
        </w:rPr>
        <w:t>註：</w:t>
      </w:r>
      <w:r w:rsidRPr="007338B5">
        <w:rPr>
          <w:rFonts w:eastAsia="標楷體" w:hint="eastAsia"/>
          <w:color w:val="000000"/>
        </w:rPr>
        <w:t>1.</w:t>
      </w:r>
      <w:r w:rsidRPr="007338B5">
        <w:rPr>
          <w:rFonts w:eastAsia="標楷體" w:hint="eastAsia"/>
          <w:color w:val="000000"/>
          <w:kern w:val="0"/>
        </w:rPr>
        <w:t xml:space="preserve"> 2013</w:t>
      </w:r>
      <w:r w:rsidRPr="007338B5">
        <w:rPr>
          <w:rFonts w:eastAsia="標楷體" w:hint="eastAsia"/>
          <w:color w:val="000000"/>
          <w:kern w:val="0"/>
        </w:rPr>
        <w:t>年受評經濟體數目為</w:t>
      </w:r>
      <w:r w:rsidRPr="007338B5">
        <w:rPr>
          <w:rFonts w:eastAsia="標楷體" w:hint="eastAsia"/>
          <w:color w:val="000000"/>
          <w:kern w:val="0"/>
        </w:rPr>
        <w:t>177</w:t>
      </w:r>
      <w:r w:rsidRPr="007338B5">
        <w:rPr>
          <w:rFonts w:eastAsia="標楷體" w:hint="eastAsia"/>
          <w:color w:val="000000"/>
          <w:kern w:val="0"/>
        </w:rPr>
        <w:t>個</w:t>
      </w:r>
      <w:r w:rsidRPr="007338B5">
        <w:rPr>
          <w:rFonts w:eastAsia="標楷體" w:hint="eastAsia"/>
          <w:color w:val="000000"/>
          <w:kern w:val="0"/>
        </w:rPr>
        <w:t>(2012</w:t>
      </w:r>
      <w:r w:rsidRPr="007338B5">
        <w:rPr>
          <w:rFonts w:eastAsia="標楷體" w:hint="eastAsia"/>
          <w:color w:val="000000"/>
          <w:kern w:val="0"/>
        </w:rPr>
        <w:t>年為</w:t>
      </w:r>
      <w:r w:rsidRPr="007338B5">
        <w:rPr>
          <w:rFonts w:eastAsia="標楷體" w:hint="eastAsia"/>
          <w:color w:val="000000"/>
          <w:kern w:val="0"/>
        </w:rPr>
        <w:t>179</w:t>
      </w:r>
      <w:r w:rsidRPr="007338B5">
        <w:rPr>
          <w:rFonts w:eastAsia="標楷體" w:hint="eastAsia"/>
          <w:color w:val="000000"/>
          <w:kern w:val="0"/>
        </w:rPr>
        <w:t>個</w:t>
      </w:r>
      <w:r w:rsidRPr="007338B5">
        <w:rPr>
          <w:rFonts w:eastAsia="標楷體" w:hint="eastAsia"/>
          <w:color w:val="000000"/>
          <w:kern w:val="0"/>
        </w:rPr>
        <w:t>)</w:t>
      </w:r>
      <w:r w:rsidRPr="007338B5">
        <w:rPr>
          <w:rFonts w:eastAsia="標楷體" w:hint="eastAsia"/>
          <w:color w:val="000000"/>
          <w:kern w:val="0"/>
        </w:rPr>
        <w:t>。</w:t>
      </w:r>
    </w:p>
    <w:p w:rsidR="007338B5" w:rsidRPr="007338B5" w:rsidRDefault="007338B5" w:rsidP="007338B5">
      <w:pPr>
        <w:snapToGrid w:val="0"/>
        <w:spacing w:line="380" w:lineRule="exact"/>
        <w:ind w:leftChars="-85" w:left="-204" w:rightChars="-415" w:right="-996" w:firstLine="255"/>
        <w:rPr>
          <w:rFonts w:eastAsia="標楷體"/>
          <w:color w:val="000000"/>
        </w:rPr>
      </w:pPr>
      <w:r w:rsidRPr="007338B5">
        <w:rPr>
          <w:rFonts w:eastAsia="標楷體" w:hint="eastAsia"/>
          <w:color w:val="000000"/>
        </w:rPr>
        <w:t>2.*</w:t>
      </w:r>
      <w:r w:rsidRPr="007338B5">
        <w:rPr>
          <w:rFonts w:eastAsia="標楷體" w:hint="eastAsia"/>
          <w:color w:val="000000"/>
        </w:rPr>
        <w:t>表</w:t>
      </w:r>
      <w:r w:rsidRPr="007338B5">
        <w:rPr>
          <w:rFonts w:eastAsia="標楷體" w:hint="eastAsia"/>
          <w:color w:val="000000"/>
        </w:rPr>
        <w:t>2013</w:t>
      </w:r>
      <w:r w:rsidRPr="007338B5">
        <w:rPr>
          <w:rFonts w:eastAsia="標楷體" w:hint="eastAsia"/>
          <w:color w:val="000000"/>
        </w:rPr>
        <w:t>年較</w:t>
      </w:r>
      <w:r w:rsidRPr="007338B5">
        <w:rPr>
          <w:rFonts w:eastAsia="標楷體" w:hint="eastAsia"/>
          <w:color w:val="000000"/>
        </w:rPr>
        <w:t>2012</w:t>
      </w:r>
      <w:r w:rsidRPr="007338B5">
        <w:rPr>
          <w:rFonts w:eastAsia="標楷體" w:hint="eastAsia"/>
          <w:color w:val="000000"/>
        </w:rPr>
        <w:t>年進</w:t>
      </w:r>
      <w:r w:rsidRPr="007338B5">
        <w:rPr>
          <w:rFonts w:eastAsia="標楷體" w:hint="eastAsia"/>
          <w:color w:val="000000"/>
        </w:rPr>
        <w:t>(</w:t>
      </w:r>
      <w:r w:rsidRPr="007338B5">
        <w:rPr>
          <w:rFonts w:eastAsia="標楷體" w:hint="eastAsia"/>
          <w:color w:val="000000"/>
        </w:rPr>
        <w:t>退</w:t>
      </w:r>
      <w:r w:rsidRPr="007338B5">
        <w:rPr>
          <w:rFonts w:eastAsia="標楷體" w:hint="eastAsia"/>
          <w:color w:val="000000"/>
        </w:rPr>
        <w:t>)</w:t>
      </w:r>
      <w:r w:rsidRPr="007338B5">
        <w:rPr>
          <w:rFonts w:eastAsia="標楷體" w:hint="eastAsia"/>
          <w:color w:val="000000"/>
        </w:rPr>
        <w:t>步；</w:t>
      </w:r>
      <w:r w:rsidRPr="007338B5">
        <w:rPr>
          <w:rFonts w:eastAsia="標楷體" w:hint="eastAsia"/>
          <w:color w:val="000000"/>
        </w:rPr>
        <w:t>2011</w:t>
      </w:r>
      <w:r w:rsidRPr="007338B5">
        <w:rPr>
          <w:rFonts w:eastAsia="標楷體" w:hint="eastAsia"/>
          <w:color w:val="000000"/>
        </w:rPr>
        <w:t>年始有各</w:t>
      </w:r>
      <w:r w:rsidRPr="007338B5">
        <w:rPr>
          <w:rFonts w:eastAsia="標楷體" w:hint="eastAsia"/>
          <w:color w:val="000000"/>
        </w:rPr>
        <w:t>10</w:t>
      </w:r>
      <w:r w:rsidRPr="007338B5">
        <w:rPr>
          <w:rFonts w:eastAsia="標楷體" w:hint="eastAsia"/>
          <w:color w:val="000000"/>
        </w:rPr>
        <w:t>大指標排名，</w:t>
      </w:r>
      <w:r w:rsidRPr="007338B5">
        <w:rPr>
          <w:rFonts w:eastAsia="標楷體" w:hint="eastAsia"/>
          <w:color w:val="000000"/>
        </w:rPr>
        <w:t>(  )</w:t>
      </w:r>
      <w:r w:rsidRPr="007338B5">
        <w:rPr>
          <w:rFonts w:eastAsia="標楷體" w:hint="eastAsia"/>
          <w:color w:val="000000"/>
        </w:rPr>
        <w:t>內為排名。</w:t>
      </w:r>
    </w:p>
    <w:p w:rsidR="007338B5" w:rsidRPr="007338B5" w:rsidRDefault="007338B5" w:rsidP="007338B5">
      <w:pPr>
        <w:snapToGrid w:val="0"/>
        <w:spacing w:line="380" w:lineRule="exact"/>
        <w:ind w:leftChars="-34" w:left="158" w:rightChars="-415" w:right="-996" w:hanging="240"/>
        <w:rPr>
          <w:rFonts w:eastAsia="標楷體"/>
          <w:color w:val="000000"/>
        </w:rPr>
      </w:pPr>
      <w:r w:rsidRPr="007338B5">
        <w:rPr>
          <w:rFonts w:eastAsia="標楷體" w:hint="eastAsia"/>
          <w:color w:val="000000"/>
        </w:rPr>
        <w:t xml:space="preserve"> 3.</w:t>
      </w:r>
      <w:r w:rsidRPr="007338B5">
        <w:rPr>
          <w:rFonts w:eastAsia="標楷體" w:hint="eastAsia"/>
          <w:color w:val="000000"/>
        </w:rPr>
        <w:t>法治</w:t>
      </w:r>
      <w:r w:rsidRPr="007338B5">
        <w:rPr>
          <w:rFonts w:eastAsia="標楷體" w:hint="eastAsia"/>
          <w:color w:val="000000"/>
        </w:rPr>
        <w:t>(Rule of law)</w:t>
      </w:r>
      <w:r w:rsidRPr="007338B5">
        <w:rPr>
          <w:rFonts w:eastAsia="標楷體" w:hint="eastAsia"/>
          <w:color w:val="000000"/>
        </w:rPr>
        <w:t>、有限政府</w:t>
      </w:r>
      <w:r w:rsidRPr="007338B5">
        <w:rPr>
          <w:rFonts w:eastAsia="標楷體" w:hint="eastAsia"/>
          <w:color w:val="000000"/>
        </w:rPr>
        <w:t>(Limited Government)</w:t>
      </w:r>
      <w:r w:rsidRPr="007338B5">
        <w:rPr>
          <w:rFonts w:eastAsia="標楷體" w:hint="eastAsia"/>
          <w:color w:val="000000"/>
        </w:rPr>
        <w:t>、法規效率</w:t>
      </w:r>
      <w:r w:rsidRPr="007338B5">
        <w:rPr>
          <w:rFonts w:eastAsia="標楷體" w:hint="eastAsia"/>
          <w:color w:val="000000"/>
        </w:rPr>
        <w:t>(Regulatory Efficiency)</w:t>
      </w:r>
      <w:r w:rsidRPr="007338B5">
        <w:rPr>
          <w:rFonts w:eastAsia="標楷體" w:hint="eastAsia"/>
          <w:color w:val="000000"/>
        </w:rPr>
        <w:t>、市場開放</w:t>
      </w:r>
      <w:r w:rsidRPr="007338B5">
        <w:rPr>
          <w:rFonts w:eastAsia="標楷體" w:hint="eastAsia"/>
          <w:color w:val="000000"/>
        </w:rPr>
        <w:t>(Open Markets)</w:t>
      </w:r>
      <w:r w:rsidRPr="007338B5">
        <w:rPr>
          <w:rFonts w:eastAsia="標楷體" w:hint="eastAsia"/>
          <w:color w:val="000000"/>
        </w:rPr>
        <w:t>，為</w:t>
      </w:r>
      <w:r w:rsidRPr="007338B5">
        <w:rPr>
          <w:rFonts w:eastAsia="標楷體" w:hint="eastAsia"/>
          <w:color w:val="000000"/>
        </w:rPr>
        <w:t>2012</w:t>
      </w:r>
      <w:r w:rsidRPr="007338B5">
        <w:rPr>
          <w:rFonts w:eastAsia="標楷體" w:hint="eastAsia"/>
          <w:color w:val="000000"/>
        </w:rPr>
        <w:t>年新增分項方式，指標內容不變。</w:t>
      </w:r>
    </w:p>
    <w:p w:rsidR="007338B5" w:rsidRPr="007338B5" w:rsidRDefault="007338B5" w:rsidP="007338B5">
      <w:pPr>
        <w:snapToGrid w:val="0"/>
        <w:spacing w:line="380" w:lineRule="exact"/>
        <w:ind w:leftChars="-34" w:left="158" w:rightChars="-415" w:right="-996" w:hanging="240"/>
        <w:rPr>
          <w:rFonts w:eastAsia="標楷體"/>
          <w:color w:val="000000"/>
          <w:sz w:val="28"/>
        </w:rPr>
      </w:pPr>
    </w:p>
    <w:p w:rsidR="007338B5" w:rsidRPr="007338B5" w:rsidRDefault="007338B5" w:rsidP="007338B5">
      <w:pPr>
        <w:spacing w:line="460" w:lineRule="exact"/>
        <w:ind w:leftChars="-75" w:left="-180" w:rightChars="-139" w:right="-334"/>
        <w:jc w:val="center"/>
        <w:rPr>
          <w:rFonts w:eastAsia="標楷體"/>
          <w:b/>
          <w:bCs/>
          <w:color w:val="000000"/>
          <w:sz w:val="32"/>
        </w:rPr>
      </w:pPr>
      <w:r w:rsidRPr="007338B5">
        <w:rPr>
          <w:rFonts w:eastAsia="標楷體" w:hint="eastAsia"/>
          <w:b/>
          <w:bCs/>
          <w:color w:val="000000"/>
          <w:sz w:val="32"/>
        </w:rPr>
        <w:lastRenderedPageBreak/>
        <w:t>表</w:t>
      </w:r>
      <w:r w:rsidRPr="007338B5">
        <w:rPr>
          <w:rFonts w:eastAsia="標楷體" w:hint="eastAsia"/>
          <w:b/>
          <w:bCs/>
          <w:color w:val="000000"/>
          <w:sz w:val="32"/>
        </w:rPr>
        <w:t xml:space="preserve">3   </w:t>
      </w:r>
      <w:r w:rsidRPr="007338B5">
        <w:rPr>
          <w:rFonts w:eastAsia="標楷體" w:hint="eastAsia"/>
          <w:b/>
          <w:bCs/>
          <w:color w:val="000000"/>
          <w:sz w:val="32"/>
        </w:rPr>
        <w:t>美國傳統基金會經濟自由度指數</w:t>
      </w:r>
      <w:r w:rsidRPr="007338B5">
        <w:rPr>
          <w:rFonts w:eastAsia="標楷體" w:hint="eastAsia"/>
          <w:b/>
          <w:bCs/>
          <w:color w:val="000000"/>
          <w:sz w:val="32"/>
        </w:rPr>
        <w:t xml:space="preserve"> </w:t>
      </w:r>
    </w:p>
    <w:p w:rsidR="007338B5" w:rsidRPr="007338B5" w:rsidRDefault="007338B5" w:rsidP="007338B5">
      <w:pPr>
        <w:spacing w:line="460" w:lineRule="exact"/>
        <w:ind w:leftChars="-75" w:left="-180" w:rightChars="-139" w:right="-334"/>
        <w:jc w:val="center"/>
        <w:rPr>
          <w:rFonts w:eastAsia="標楷體"/>
          <w:b/>
          <w:bCs/>
          <w:color w:val="000000"/>
          <w:sz w:val="32"/>
        </w:rPr>
      </w:pPr>
      <w:r w:rsidRPr="007338B5">
        <w:rPr>
          <w:rFonts w:eastAsia="標楷體" w:hint="eastAsia"/>
          <w:b/>
          <w:bCs/>
          <w:color w:val="000000"/>
          <w:sz w:val="32"/>
        </w:rPr>
        <w:t>2013</w:t>
      </w:r>
      <w:r w:rsidRPr="007338B5">
        <w:rPr>
          <w:rFonts w:eastAsia="標楷體" w:hint="eastAsia"/>
          <w:b/>
          <w:bCs/>
          <w:color w:val="000000"/>
          <w:sz w:val="32"/>
        </w:rPr>
        <w:t>年世界平均、亞太區及台灣之</w:t>
      </w:r>
      <w:r w:rsidRPr="007338B5">
        <w:rPr>
          <w:rFonts w:eastAsia="標楷體" w:hint="eastAsia"/>
          <w:b/>
          <w:bCs/>
          <w:color w:val="000000"/>
          <w:sz w:val="32"/>
        </w:rPr>
        <w:t>10</w:t>
      </w:r>
      <w:r w:rsidRPr="007338B5">
        <w:rPr>
          <w:rFonts w:eastAsia="標楷體" w:hint="eastAsia"/>
          <w:b/>
          <w:bCs/>
          <w:color w:val="000000"/>
          <w:sz w:val="32"/>
        </w:rPr>
        <w:t>項指標比較表</w:t>
      </w:r>
    </w:p>
    <w:tbl>
      <w:tblPr>
        <w:tblW w:w="9760" w:type="dxa"/>
        <w:jc w:val="center"/>
        <w:tblBorders>
          <w:top w:val="double" w:sz="4" w:space="0" w:color="auto"/>
          <w:bottom w:val="doub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00"/>
        <w:gridCol w:w="1472"/>
        <w:gridCol w:w="1472"/>
        <w:gridCol w:w="1472"/>
        <w:gridCol w:w="1472"/>
        <w:gridCol w:w="1472"/>
      </w:tblGrid>
      <w:tr w:rsidR="007338B5" w:rsidRPr="007338B5" w:rsidTr="00956FB3">
        <w:trPr>
          <w:cantSplit/>
          <w:trHeight w:val="305"/>
          <w:jc w:val="center"/>
        </w:trPr>
        <w:tc>
          <w:tcPr>
            <w:tcW w:w="2400" w:type="dxa"/>
            <w:tcBorders>
              <w:top w:val="double" w:sz="4" w:space="0" w:color="auto"/>
              <w:bottom w:val="single" w:sz="4" w:space="0" w:color="auto"/>
            </w:tcBorders>
            <w:shd w:val="clear" w:color="auto" w:fill="E6E6E6"/>
            <w:vAlign w:val="center"/>
          </w:tcPr>
          <w:p w:rsidR="007338B5" w:rsidRPr="007338B5" w:rsidRDefault="007338B5" w:rsidP="007338B5">
            <w:pPr>
              <w:spacing w:beforeLines="10" w:before="36" w:afterLines="10" w:after="36" w:line="460" w:lineRule="exact"/>
              <w:jc w:val="center"/>
              <w:rPr>
                <w:rFonts w:eastAsia="標楷體"/>
                <w:color w:val="000000"/>
                <w:sz w:val="30"/>
              </w:rPr>
            </w:pPr>
          </w:p>
        </w:tc>
        <w:tc>
          <w:tcPr>
            <w:tcW w:w="1472" w:type="dxa"/>
            <w:tcBorders>
              <w:top w:val="double" w:sz="4" w:space="0" w:color="auto"/>
              <w:bottom w:val="single" w:sz="4" w:space="0" w:color="auto"/>
            </w:tcBorders>
            <w:shd w:val="clear" w:color="auto" w:fill="E6E6E6"/>
            <w:vAlign w:val="center"/>
          </w:tcPr>
          <w:p w:rsidR="007338B5" w:rsidRPr="007338B5" w:rsidRDefault="007338B5" w:rsidP="007338B5">
            <w:pPr>
              <w:spacing w:beforeLines="10" w:before="36" w:afterLines="10" w:after="36" w:line="460" w:lineRule="exact"/>
              <w:jc w:val="center"/>
              <w:rPr>
                <w:rFonts w:eastAsia="標楷體"/>
                <w:b/>
                <w:bCs/>
                <w:color w:val="000000"/>
                <w:sz w:val="30"/>
              </w:rPr>
            </w:pPr>
            <w:r w:rsidRPr="007338B5">
              <w:rPr>
                <w:rFonts w:eastAsia="標楷體" w:hint="eastAsia"/>
                <w:b/>
                <w:bCs/>
                <w:color w:val="000000"/>
                <w:sz w:val="30"/>
              </w:rPr>
              <w:t>世界平均</w:t>
            </w:r>
          </w:p>
        </w:tc>
        <w:tc>
          <w:tcPr>
            <w:tcW w:w="1472" w:type="dxa"/>
            <w:tcBorders>
              <w:top w:val="double" w:sz="4" w:space="0" w:color="auto"/>
              <w:bottom w:val="single" w:sz="4" w:space="0" w:color="auto"/>
            </w:tcBorders>
            <w:shd w:val="clear" w:color="auto" w:fill="E6E6E6"/>
            <w:vAlign w:val="center"/>
          </w:tcPr>
          <w:p w:rsidR="007338B5" w:rsidRPr="007338B5" w:rsidRDefault="007338B5" w:rsidP="007338B5">
            <w:pPr>
              <w:spacing w:beforeLines="10" w:before="36" w:afterLines="10" w:after="36" w:line="460" w:lineRule="exact"/>
              <w:jc w:val="center"/>
              <w:rPr>
                <w:rFonts w:eastAsia="標楷體"/>
                <w:b/>
                <w:bCs/>
                <w:color w:val="000000"/>
                <w:sz w:val="30"/>
              </w:rPr>
            </w:pPr>
            <w:r w:rsidRPr="007338B5">
              <w:rPr>
                <w:rFonts w:eastAsia="標楷體" w:hint="eastAsia"/>
                <w:b/>
                <w:bCs/>
                <w:color w:val="000000"/>
                <w:sz w:val="30"/>
              </w:rPr>
              <w:t>亞太區</w:t>
            </w:r>
          </w:p>
        </w:tc>
        <w:tc>
          <w:tcPr>
            <w:tcW w:w="1472" w:type="dxa"/>
            <w:tcBorders>
              <w:top w:val="double" w:sz="4" w:space="0" w:color="auto"/>
              <w:bottom w:val="single" w:sz="4" w:space="0" w:color="auto"/>
            </w:tcBorders>
            <w:shd w:val="clear" w:color="auto" w:fill="E6E6E6"/>
            <w:vAlign w:val="center"/>
          </w:tcPr>
          <w:p w:rsidR="007338B5" w:rsidRPr="007338B5" w:rsidRDefault="007338B5" w:rsidP="007338B5">
            <w:pPr>
              <w:spacing w:beforeLines="10" w:before="36" w:afterLines="10" w:after="36" w:line="460" w:lineRule="exact"/>
              <w:jc w:val="center"/>
              <w:rPr>
                <w:rFonts w:eastAsia="標楷體"/>
                <w:b/>
                <w:bCs/>
                <w:color w:val="000000"/>
                <w:sz w:val="30"/>
              </w:rPr>
            </w:pPr>
            <w:r w:rsidRPr="007338B5">
              <w:rPr>
                <w:rFonts w:eastAsia="標楷體" w:hint="eastAsia"/>
                <w:b/>
                <w:bCs/>
                <w:color w:val="000000"/>
                <w:sz w:val="30"/>
              </w:rPr>
              <w:t>台灣</w:t>
            </w:r>
          </w:p>
        </w:tc>
        <w:tc>
          <w:tcPr>
            <w:tcW w:w="1472" w:type="dxa"/>
            <w:tcBorders>
              <w:top w:val="double" w:sz="4" w:space="0" w:color="auto"/>
              <w:bottom w:val="single" w:sz="4" w:space="0" w:color="auto"/>
            </w:tcBorders>
            <w:shd w:val="clear" w:color="auto" w:fill="E6E6E6"/>
            <w:vAlign w:val="center"/>
          </w:tcPr>
          <w:p w:rsidR="007338B5" w:rsidRPr="007338B5" w:rsidRDefault="007338B5" w:rsidP="007338B5">
            <w:pPr>
              <w:spacing w:beforeLines="10" w:before="36" w:afterLines="10" w:after="36" w:line="460" w:lineRule="exact"/>
              <w:jc w:val="center"/>
              <w:rPr>
                <w:rFonts w:eastAsia="標楷體"/>
                <w:b/>
                <w:bCs/>
                <w:color w:val="000000"/>
                <w:sz w:val="30"/>
              </w:rPr>
            </w:pPr>
            <w:r w:rsidRPr="007338B5">
              <w:rPr>
                <w:rFonts w:eastAsia="標楷體" w:hint="eastAsia"/>
                <w:b/>
                <w:bCs/>
                <w:color w:val="000000"/>
                <w:sz w:val="30"/>
              </w:rPr>
              <w:t>韓國</w:t>
            </w:r>
          </w:p>
        </w:tc>
        <w:tc>
          <w:tcPr>
            <w:tcW w:w="1472" w:type="dxa"/>
            <w:tcBorders>
              <w:top w:val="double" w:sz="4" w:space="0" w:color="auto"/>
              <w:bottom w:val="single" w:sz="4" w:space="0" w:color="auto"/>
            </w:tcBorders>
            <w:shd w:val="clear" w:color="auto" w:fill="E6E6E6"/>
            <w:vAlign w:val="center"/>
          </w:tcPr>
          <w:p w:rsidR="007338B5" w:rsidRPr="007338B5" w:rsidRDefault="007338B5" w:rsidP="007338B5">
            <w:pPr>
              <w:spacing w:beforeLines="10" w:before="36" w:afterLines="10" w:after="36" w:line="460" w:lineRule="exact"/>
              <w:jc w:val="center"/>
              <w:rPr>
                <w:rFonts w:eastAsia="標楷體"/>
                <w:b/>
                <w:bCs/>
                <w:color w:val="000000"/>
                <w:sz w:val="30"/>
              </w:rPr>
            </w:pPr>
            <w:r w:rsidRPr="007338B5">
              <w:rPr>
                <w:rFonts w:eastAsia="標楷體" w:hint="eastAsia"/>
                <w:b/>
                <w:bCs/>
                <w:color w:val="000000"/>
                <w:sz w:val="30"/>
              </w:rPr>
              <w:t>中國大陸</w:t>
            </w:r>
          </w:p>
        </w:tc>
      </w:tr>
      <w:tr w:rsidR="007338B5" w:rsidRPr="007338B5" w:rsidTr="00956FB3">
        <w:trPr>
          <w:cantSplit/>
          <w:trHeight w:val="1023"/>
          <w:jc w:val="center"/>
        </w:trPr>
        <w:tc>
          <w:tcPr>
            <w:tcW w:w="2400" w:type="dxa"/>
            <w:tcBorders>
              <w:top w:val="single" w:sz="4" w:space="0" w:color="auto"/>
              <w:bottom w:val="single" w:sz="4" w:space="0" w:color="auto"/>
              <w:tl2br w:val="single" w:sz="4" w:space="0" w:color="auto"/>
            </w:tcBorders>
            <w:shd w:val="clear" w:color="auto" w:fill="E6E6E6"/>
            <w:vAlign w:val="center"/>
          </w:tcPr>
          <w:p w:rsidR="007338B5" w:rsidRPr="007338B5" w:rsidRDefault="007338B5" w:rsidP="007338B5">
            <w:pPr>
              <w:spacing w:beforeLines="10" w:before="36" w:afterLines="10" w:after="36" w:line="460" w:lineRule="exact"/>
              <w:jc w:val="right"/>
              <w:rPr>
                <w:rFonts w:eastAsia="標楷體"/>
                <w:color w:val="000000"/>
                <w:sz w:val="30"/>
              </w:rPr>
            </w:pPr>
            <w:r w:rsidRPr="007338B5">
              <w:rPr>
                <w:rFonts w:eastAsia="標楷體" w:hint="eastAsia"/>
                <w:color w:val="000000"/>
                <w:sz w:val="30"/>
              </w:rPr>
              <w:t>整體評分</w:t>
            </w:r>
            <w:r w:rsidRPr="007338B5">
              <w:rPr>
                <w:rFonts w:eastAsia="標楷體" w:hint="eastAsia"/>
                <w:color w:val="000000"/>
                <w:sz w:val="30"/>
              </w:rPr>
              <w:t xml:space="preserve">  </w:t>
            </w:r>
          </w:p>
          <w:p w:rsidR="007338B5" w:rsidRPr="007338B5" w:rsidRDefault="007338B5" w:rsidP="007338B5">
            <w:pPr>
              <w:spacing w:beforeLines="10" w:before="36" w:afterLines="10" w:after="36" w:line="460" w:lineRule="exact"/>
              <w:jc w:val="both"/>
              <w:rPr>
                <w:rFonts w:eastAsia="標楷體"/>
                <w:color w:val="000000"/>
                <w:sz w:val="30"/>
              </w:rPr>
            </w:pPr>
            <w:r w:rsidRPr="007338B5">
              <w:rPr>
                <w:rFonts w:eastAsia="標楷體" w:hint="eastAsia"/>
                <w:color w:val="000000"/>
                <w:sz w:val="30"/>
              </w:rPr>
              <w:t>指</w:t>
            </w:r>
            <w:r w:rsidRPr="007338B5">
              <w:rPr>
                <w:rFonts w:eastAsia="標楷體" w:hint="eastAsia"/>
                <w:color w:val="000000"/>
                <w:sz w:val="30"/>
              </w:rPr>
              <w:t xml:space="preserve">   </w:t>
            </w:r>
            <w:r w:rsidRPr="007338B5">
              <w:rPr>
                <w:rFonts w:eastAsia="標楷體" w:hint="eastAsia"/>
                <w:color w:val="000000"/>
                <w:sz w:val="30"/>
              </w:rPr>
              <w:t>標</w:t>
            </w:r>
          </w:p>
        </w:tc>
        <w:tc>
          <w:tcPr>
            <w:tcW w:w="1472" w:type="dxa"/>
            <w:tcBorders>
              <w:top w:val="single" w:sz="4" w:space="0" w:color="auto"/>
              <w:bottom w:val="single" w:sz="4" w:space="0" w:color="auto"/>
            </w:tcBorders>
            <w:shd w:val="clear" w:color="auto" w:fill="E6E6E6"/>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59.6</w:t>
            </w:r>
          </w:p>
        </w:tc>
        <w:tc>
          <w:tcPr>
            <w:tcW w:w="1472" w:type="dxa"/>
            <w:tcBorders>
              <w:top w:val="single" w:sz="4" w:space="0" w:color="auto"/>
              <w:bottom w:val="single" w:sz="4" w:space="0" w:color="auto"/>
            </w:tcBorders>
            <w:shd w:val="clear" w:color="auto" w:fill="E6E6E6"/>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57.4</w:t>
            </w:r>
          </w:p>
        </w:tc>
        <w:tc>
          <w:tcPr>
            <w:tcW w:w="1472" w:type="dxa"/>
            <w:tcBorders>
              <w:top w:val="single" w:sz="4" w:space="0" w:color="auto"/>
              <w:bottom w:val="single" w:sz="4" w:space="0" w:color="auto"/>
            </w:tcBorders>
            <w:shd w:val="clear" w:color="auto" w:fill="E6E6E6"/>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72.7</w:t>
            </w:r>
          </w:p>
        </w:tc>
        <w:tc>
          <w:tcPr>
            <w:tcW w:w="1472" w:type="dxa"/>
            <w:tcBorders>
              <w:top w:val="single" w:sz="4" w:space="0" w:color="auto"/>
              <w:bottom w:val="single" w:sz="4" w:space="0" w:color="auto"/>
            </w:tcBorders>
            <w:shd w:val="clear" w:color="auto" w:fill="E6E6E6"/>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 xml:space="preserve">70.3 </w:t>
            </w:r>
          </w:p>
        </w:tc>
        <w:tc>
          <w:tcPr>
            <w:tcW w:w="1472" w:type="dxa"/>
            <w:tcBorders>
              <w:top w:val="single" w:sz="4" w:space="0" w:color="auto"/>
              <w:bottom w:val="single" w:sz="4" w:space="0" w:color="auto"/>
            </w:tcBorders>
            <w:shd w:val="clear" w:color="auto" w:fill="E6E6E6"/>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 xml:space="preserve">51.9 </w:t>
            </w:r>
          </w:p>
        </w:tc>
      </w:tr>
      <w:tr w:rsidR="007338B5" w:rsidRPr="007338B5" w:rsidTr="00956FB3">
        <w:trPr>
          <w:cantSplit/>
          <w:trHeight w:hRule="exact" w:val="454"/>
          <w:jc w:val="center"/>
        </w:trPr>
        <w:tc>
          <w:tcPr>
            <w:tcW w:w="2400" w:type="dxa"/>
            <w:tcBorders>
              <w:top w:val="single" w:sz="4" w:space="0" w:color="auto"/>
            </w:tcBorders>
            <w:vAlign w:val="bottom"/>
          </w:tcPr>
          <w:p w:rsidR="007338B5" w:rsidRPr="007338B5" w:rsidRDefault="007338B5" w:rsidP="007338B5">
            <w:pPr>
              <w:spacing w:beforeLines="10" w:before="36" w:afterLines="10" w:after="36" w:line="300" w:lineRule="exact"/>
              <w:jc w:val="both"/>
              <w:rPr>
                <w:rFonts w:eastAsia="標楷體"/>
                <w:color w:val="000000"/>
                <w:sz w:val="30"/>
              </w:rPr>
            </w:pPr>
            <w:r w:rsidRPr="007338B5">
              <w:rPr>
                <w:rFonts w:ascii="標楷體" w:eastAsia="標楷體" w:hAnsi="標楷體" w:cs="標楷體" w:hint="eastAsia"/>
                <w:color w:val="000000"/>
                <w:sz w:val="30"/>
                <w:szCs w:val="30"/>
              </w:rPr>
              <w:t>法治</w:t>
            </w:r>
          </w:p>
        </w:tc>
        <w:tc>
          <w:tcPr>
            <w:tcW w:w="1472" w:type="dxa"/>
            <w:tcBorders>
              <w:top w:val="single" w:sz="4" w:space="0" w:color="auto"/>
            </w:tcBorders>
            <w:vAlign w:val="center"/>
          </w:tcPr>
          <w:p w:rsidR="007338B5" w:rsidRPr="007338B5" w:rsidRDefault="007338B5" w:rsidP="007338B5">
            <w:pPr>
              <w:jc w:val="center"/>
              <w:rPr>
                <w:rFonts w:eastAsia="標楷體"/>
                <w:bCs/>
                <w:color w:val="000000"/>
                <w:sz w:val="30"/>
                <w:szCs w:val="30"/>
              </w:rPr>
            </w:pPr>
          </w:p>
        </w:tc>
        <w:tc>
          <w:tcPr>
            <w:tcW w:w="1472" w:type="dxa"/>
            <w:tcBorders>
              <w:top w:val="single" w:sz="4" w:space="0" w:color="auto"/>
            </w:tcBorders>
            <w:vAlign w:val="center"/>
          </w:tcPr>
          <w:p w:rsidR="007338B5" w:rsidRPr="007338B5" w:rsidRDefault="007338B5" w:rsidP="007338B5">
            <w:pPr>
              <w:spacing w:beforeLines="10" w:before="36" w:afterLines="10" w:after="36" w:line="460" w:lineRule="exact"/>
              <w:jc w:val="center"/>
              <w:rPr>
                <w:rFonts w:eastAsia="標楷體"/>
                <w:color w:val="000000"/>
                <w:sz w:val="30"/>
              </w:rPr>
            </w:pPr>
          </w:p>
        </w:tc>
        <w:tc>
          <w:tcPr>
            <w:tcW w:w="1472" w:type="dxa"/>
            <w:tcBorders>
              <w:top w:val="single" w:sz="4" w:space="0" w:color="auto"/>
            </w:tcBorders>
            <w:vAlign w:val="center"/>
          </w:tcPr>
          <w:p w:rsidR="007338B5" w:rsidRPr="007338B5" w:rsidRDefault="007338B5" w:rsidP="007338B5">
            <w:pPr>
              <w:spacing w:line="300" w:lineRule="exact"/>
              <w:jc w:val="center"/>
              <w:rPr>
                <w:rFonts w:eastAsia="標楷體"/>
                <w:bCs/>
                <w:color w:val="000000"/>
                <w:sz w:val="30"/>
                <w:szCs w:val="30"/>
              </w:rPr>
            </w:pPr>
          </w:p>
        </w:tc>
        <w:tc>
          <w:tcPr>
            <w:tcW w:w="1472" w:type="dxa"/>
            <w:tcBorders>
              <w:top w:val="single" w:sz="4" w:space="0" w:color="auto"/>
            </w:tcBorders>
            <w:vAlign w:val="center"/>
          </w:tcPr>
          <w:p w:rsidR="007338B5" w:rsidRPr="007338B5" w:rsidRDefault="007338B5" w:rsidP="007338B5">
            <w:pPr>
              <w:spacing w:line="300" w:lineRule="exact"/>
              <w:jc w:val="center"/>
              <w:rPr>
                <w:rFonts w:eastAsia="標楷體"/>
                <w:color w:val="000000"/>
                <w:sz w:val="30"/>
              </w:rPr>
            </w:pPr>
          </w:p>
        </w:tc>
        <w:tc>
          <w:tcPr>
            <w:tcW w:w="1472" w:type="dxa"/>
            <w:tcBorders>
              <w:top w:val="single" w:sz="4" w:space="0" w:color="auto"/>
            </w:tcBorders>
            <w:vAlign w:val="center"/>
          </w:tcPr>
          <w:p w:rsidR="007338B5" w:rsidRPr="007338B5" w:rsidRDefault="007338B5" w:rsidP="007338B5">
            <w:pPr>
              <w:spacing w:line="300" w:lineRule="exact"/>
              <w:jc w:val="center"/>
              <w:rPr>
                <w:rFonts w:eastAsia="標楷體"/>
                <w:color w:val="000000"/>
                <w:sz w:val="30"/>
              </w:rPr>
            </w:pPr>
          </w:p>
        </w:tc>
      </w:tr>
      <w:tr w:rsidR="007338B5" w:rsidRPr="007338B5" w:rsidTr="00956FB3">
        <w:trPr>
          <w:cantSplit/>
          <w:trHeight w:hRule="exact" w:val="680"/>
          <w:jc w:val="center"/>
        </w:trPr>
        <w:tc>
          <w:tcPr>
            <w:tcW w:w="2400" w:type="dxa"/>
            <w:vAlign w:val="center"/>
          </w:tcPr>
          <w:p w:rsidR="007338B5" w:rsidRPr="007338B5" w:rsidRDefault="007338B5" w:rsidP="007338B5">
            <w:pPr>
              <w:spacing w:beforeLines="10" w:before="36" w:afterLines="10" w:after="36" w:line="460" w:lineRule="exact"/>
              <w:ind w:firstLineChars="100" w:firstLine="300"/>
              <w:jc w:val="both"/>
              <w:rPr>
                <w:rFonts w:eastAsia="標楷體"/>
                <w:color w:val="000000"/>
                <w:sz w:val="30"/>
              </w:rPr>
            </w:pPr>
            <w:r w:rsidRPr="007338B5">
              <w:rPr>
                <w:rFonts w:eastAsia="標楷體" w:hint="eastAsia"/>
                <w:color w:val="000000"/>
                <w:sz w:val="30"/>
              </w:rPr>
              <w:t>財產權</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43.4</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38.5</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 xml:space="preserve">70.0 </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70.0</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20.0</w:t>
            </w:r>
          </w:p>
        </w:tc>
      </w:tr>
      <w:tr w:rsidR="007338B5" w:rsidRPr="007338B5" w:rsidTr="00956FB3">
        <w:trPr>
          <w:cantSplit/>
          <w:trHeight w:hRule="exact" w:val="680"/>
          <w:jc w:val="center"/>
        </w:trPr>
        <w:tc>
          <w:tcPr>
            <w:tcW w:w="2400" w:type="dxa"/>
            <w:vAlign w:val="center"/>
          </w:tcPr>
          <w:p w:rsidR="007338B5" w:rsidRPr="007338B5" w:rsidRDefault="007338B5" w:rsidP="007338B5">
            <w:pPr>
              <w:spacing w:beforeLines="10" w:before="36" w:afterLines="10" w:after="36" w:line="460" w:lineRule="exact"/>
              <w:ind w:firstLineChars="100" w:firstLine="300"/>
              <w:jc w:val="both"/>
              <w:rPr>
                <w:rFonts w:eastAsia="標楷體"/>
                <w:color w:val="000000"/>
                <w:sz w:val="30"/>
              </w:rPr>
            </w:pPr>
            <w:r w:rsidRPr="007338B5">
              <w:rPr>
                <w:rFonts w:eastAsia="標楷體" w:hint="eastAsia"/>
                <w:color w:val="000000"/>
                <w:sz w:val="30"/>
              </w:rPr>
              <w:t>肅貪自由度</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40.6</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36.7</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 xml:space="preserve">61.0 </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54.0</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36.0</w:t>
            </w:r>
          </w:p>
        </w:tc>
      </w:tr>
      <w:tr w:rsidR="007338B5" w:rsidRPr="007338B5" w:rsidTr="00956FB3">
        <w:trPr>
          <w:cantSplit/>
          <w:trHeight w:val="668"/>
          <w:jc w:val="center"/>
        </w:trPr>
        <w:tc>
          <w:tcPr>
            <w:tcW w:w="2400" w:type="dxa"/>
            <w:vAlign w:val="bottom"/>
          </w:tcPr>
          <w:p w:rsidR="007338B5" w:rsidRPr="007338B5" w:rsidRDefault="007338B5" w:rsidP="007338B5">
            <w:pPr>
              <w:spacing w:beforeLines="10" w:before="36" w:afterLines="10" w:after="36" w:line="300" w:lineRule="exact"/>
              <w:jc w:val="both"/>
              <w:rPr>
                <w:rFonts w:eastAsia="標楷體"/>
                <w:color w:val="000000"/>
                <w:sz w:val="30"/>
              </w:rPr>
            </w:pPr>
            <w:r w:rsidRPr="007338B5">
              <w:rPr>
                <w:rFonts w:eastAsia="標楷體" w:hint="eastAsia"/>
                <w:color w:val="000000"/>
                <w:sz w:val="30"/>
              </w:rPr>
              <w:t>有限政府</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p>
        </w:tc>
      </w:tr>
      <w:tr w:rsidR="007338B5" w:rsidRPr="007338B5" w:rsidTr="00956FB3">
        <w:trPr>
          <w:cantSplit/>
          <w:trHeight w:val="680"/>
          <w:jc w:val="center"/>
        </w:trPr>
        <w:tc>
          <w:tcPr>
            <w:tcW w:w="2400" w:type="dxa"/>
            <w:vAlign w:val="center"/>
          </w:tcPr>
          <w:p w:rsidR="007338B5" w:rsidRPr="007338B5" w:rsidRDefault="007338B5" w:rsidP="007338B5">
            <w:pPr>
              <w:spacing w:beforeLines="10" w:before="36" w:afterLines="10" w:after="36" w:line="460" w:lineRule="exact"/>
              <w:ind w:firstLineChars="100" w:firstLine="300"/>
              <w:jc w:val="both"/>
              <w:rPr>
                <w:rFonts w:eastAsia="標楷體"/>
                <w:color w:val="000000"/>
                <w:sz w:val="30"/>
              </w:rPr>
            </w:pPr>
            <w:r w:rsidRPr="007338B5">
              <w:rPr>
                <w:rFonts w:eastAsia="標楷體" w:hint="eastAsia"/>
                <w:color w:val="000000"/>
                <w:sz w:val="30"/>
              </w:rPr>
              <w:t>財政自由度</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77.2</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79.7</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 xml:space="preserve">80.5 </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73.0</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70.2</w:t>
            </w:r>
          </w:p>
        </w:tc>
      </w:tr>
      <w:tr w:rsidR="007338B5" w:rsidRPr="007338B5" w:rsidTr="00956FB3">
        <w:trPr>
          <w:cantSplit/>
          <w:trHeight w:val="680"/>
          <w:jc w:val="center"/>
        </w:trPr>
        <w:tc>
          <w:tcPr>
            <w:tcW w:w="2400" w:type="dxa"/>
            <w:vAlign w:val="center"/>
          </w:tcPr>
          <w:p w:rsidR="007338B5" w:rsidRPr="007338B5" w:rsidRDefault="007338B5" w:rsidP="007338B5">
            <w:pPr>
              <w:spacing w:beforeLines="10" w:before="36" w:afterLines="10" w:after="36" w:line="460" w:lineRule="exact"/>
              <w:ind w:firstLineChars="100" w:firstLine="300"/>
              <w:jc w:val="both"/>
              <w:rPr>
                <w:rFonts w:eastAsia="標楷體"/>
                <w:color w:val="000000"/>
                <w:sz w:val="30"/>
              </w:rPr>
            </w:pPr>
            <w:r w:rsidRPr="007338B5">
              <w:rPr>
                <w:rFonts w:eastAsia="標楷體" w:hint="eastAsia"/>
                <w:color w:val="000000"/>
                <w:sz w:val="30"/>
              </w:rPr>
              <w:t>政府支出</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61.1</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65.0</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 xml:space="preserve">84.9 </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72.8</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83.3</w:t>
            </w:r>
          </w:p>
        </w:tc>
      </w:tr>
      <w:tr w:rsidR="007338B5" w:rsidRPr="007338B5" w:rsidTr="00956FB3">
        <w:trPr>
          <w:cantSplit/>
          <w:trHeight w:hRule="exact" w:val="669"/>
          <w:jc w:val="center"/>
        </w:trPr>
        <w:tc>
          <w:tcPr>
            <w:tcW w:w="2400" w:type="dxa"/>
            <w:vAlign w:val="bottom"/>
          </w:tcPr>
          <w:p w:rsidR="007338B5" w:rsidRPr="007338B5" w:rsidRDefault="007338B5" w:rsidP="007338B5">
            <w:pPr>
              <w:spacing w:beforeLines="10" w:before="36" w:afterLines="10" w:after="36" w:line="300" w:lineRule="exact"/>
              <w:jc w:val="both"/>
              <w:rPr>
                <w:rFonts w:eastAsia="標楷體"/>
                <w:color w:val="000000"/>
                <w:sz w:val="30"/>
              </w:rPr>
            </w:pPr>
            <w:r w:rsidRPr="007338B5">
              <w:rPr>
                <w:rFonts w:eastAsia="標楷體" w:hint="eastAsia"/>
                <w:color w:val="000000"/>
                <w:sz w:val="30"/>
              </w:rPr>
              <w:t>法規效率</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p>
        </w:tc>
      </w:tr>
      <w:tr w:rsidR="007338B5" w:rsidRPr="007338B5" w:rsidTr="00956FB3">
        <w:trPr>
          <w:cantSplit/>
          <w:trHeight w:hRule="exact" w:val="680"/>
          <w:jc w:val="center"/>
        </w:trPr>
        <w:tc>
          <w:tcPr>
            <w:tcW w:w="2400" w:type="dxa"/>
            <w:vAlign w:val="center"/>
          </w:tcPr>
          <w:p w:rsidR="007338B5" w:rsidRPr="007338B5" w:rsidRDefault="007338B5" w:rsidP="007338B5">
            <w:pPr>
              <w:spacing w:beforeLines="10" w:before="36" w:afterLines="10" w:after="36" w:line="460" w:lineRule="exact"/>
              <w:ind w:firstLineChars="100" w:firstLine="300"/>
              <w:jc w:val="both"/>
              <w:rPr>
                <w:rFonts w:eastAsia="標楷體"/>
                <w:color w:val="000000"/>
                <w:sz w:val="30"/>
              </w:rPr>
            </w:pPr>
            <w:r w:rsidRPr="007338B5">
              <w:rPr>
                <w:rFonts w:eastAsia="標楷體" w:hint="eastAsia"/>
                <w:color w:val="000000"/>
                <w:sz w:val="30"/>
              </w:rPr>
              <w:t>經商自由度</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64.6</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65.2</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 xml:space="preserve">94.3 </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93.6</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48.0</w:t>
            </w:r>
          </w:p>
        </w:tc>
      </w:tr>
      <w:tr w:rsidR="007338B5" w:rsidRPr="007338B5" w:rsidTr="00956FB3">
        <w:trPr>
          <w:cantSplit/>
          <w:trHeight w:hRule="exact" w:val="680"/>
          <w:jc w:val="center"/>
        </w:trPr>
        <w:tc>
          <w:tcPr>
            <w:tcW w:w="2400" w:type="dxa"/>
            <w:vAlign w:val="center"/>
          </w:tcPr>
          <w:p w:rsidR="007338B5" w:rsidRPr="007338B5" w:rsidRDefault="007338B5" w:rsidP="007338B5">
            <w:pPr>
              <w:spacing w:beforeLines="10" w:before="36" w:afterLines="10" w:after="36" w:line="460" w:lineRule="exact"/>
              <w:ind w:firstLineChars="100" w:firstLine="300"/>
              <w:jc w:val="both"/>
              <w:rPr>
                <w:rFonts w:eastAsia="標楷體"/>
                <w:color w:val="000000"/>
                <w:sz w:val="30"/>
              </w:rPr>
            </w:pPr>
            <w:r w:rsidRPr="007338B5">
              <w:rPr>
                <w:rFonts w:eastAsia="標楷體" w:hint="eastAsia"/>
                <w:color w:val="000000"/>
                <w:sz w:val="30"/>
              </w:rPr>
              <w:t>勞動自由度</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60.6</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65.4</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 xml:space="preserve">53.3 </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48.7</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62.6</w:t>
            </w:r>
          </w:p>
        </w:tc>
      </w:tr>
      <w:tr w:rsidR="007338B5" w:rsidRPr="007338B5" w:rsidTr="00956FB3">
        <w:trPr>
          <w:cantSplit/>
          <w:trHeight w:hRule="exact" w:val="680"/>
          <w:jc w:val="center"/>
        </w:trPr>
        <w:tc>
          <w:tcPr>
            <w:tcW w:w="2400" w:type="dxa"/>
            <w:vAlign w:val="center"/>
          </w:tcPr>
          <w:p w:rsidR="007338B5" w:rsidRPr="007338B5" w:rsidRDefault="007338B5" w:rsidP="007338B5">
            <w:pPr>
              <w:spacing w:beforeLines="10" w:before="36" w:afterLines="10" w:after="36" w:line="460" w:lineRule="exact"/>
              <w:ind w:firstLineChars="100" w:firstLine="300"/>
              <w:jc w:val="both"/>
              <w:rPr>
                <w:rFonts w:eastAsia="標楷體"/>
                <w:color w:val="000000"/>
                <w:sz w:val="30"/>
              </w:rPr>
            </w:pPr>
            <w:r w:rsidRPr="007338B5">
              <w:rPr>
                <w:rFonts w:eastAsia="標楷體" w:hint="eastAsia"/>
                <w:color w:val="000000"/>
                <w:sz w:val="30"/>
              </w:rPr>
              <w:t>貨幣自由度</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73.7</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72.2</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 xml:space="preserve">82.9 </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77.9</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71.6</w:t>
            </w:r>
          </w:p>
        </w:tc>
      </w:tr>
      <w:tr w:rsidR="007338B5" w:rsidRPr="007338B5" w:rsidTr="00956FB3">
        <w:trPr>
          <w:cantSplit/>
          <w:trHeight w:hRule="exact" w:val="669"/>
          <w:jc w:val="center"/>
        </w:trPr>
        <w:tc>
          <w:tcPr>
            <w:tcW w:w="2400" w:type="dxa"/>
            <w:vAlign w:val="bottom"/>
          </w:tcPr>
          <w:p w:rsidR="007338B5" w:rsidRPr="007338B5" w:rsidRDefault="007338B5" w:rsidP="007338B5">
            <w:pPr>
              <w:spacing w:beforeLines="10" w:before="36" w:afterLines="10" w:after="36" w:line="300" w:lineRule="exact"/>
              <w:jc w:val="both"/>
              <w:rPr>
                <w:rFonts w:eastAsia="標楷體"/>
                <w:color w:val="000000"/>
                <w:sz w:val="30"/>
              </w:rPr>
            </w:pPr>
            <w:r w:rsidRPr="007338B5">
              <w:rPr>
                <w:rFonts w:eastAsia="標楷體" w:hint="eastAsia"/>
                <w:color w:val="000000"/>
                <w:sz w:val="30"/>
              </w:rPr>
              <w:t>市場開放</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p>
        </w:tc>
      </w:tr>
      <w:tr w:rsidR="007338B5" w:rsidRPr="007338B5" w:rsidTr="00956FB3">
        <w:trPr>
          <w:cantSplit/>
          <w:trHeight w:val="680"/>
          <w:jc w:val="center"/>
        </w:trPr>
        <w:tc>
          <w:tcPr>
            <w:tcW w:w="2400" w:type="dxa"/>
            <w:vAlign w:val="center"/>
          </w:tcPr>
          <w:p w:rsidR="007338B5" w:rsidRPr="007338B5" w:rsidRDefault="007338B5" w:rsidP="007338B5">
            <w:pPr>
              <w:spacing w:beforeLines="10" w:before="36" w:afterLines="10" w:after="36" w:line="460" w:lineRule="exact"/>
              <w:ind w:firstLineChars="100" w:firstLine="300"/>
              <w:jc w:val="both"/>
              <w:rPr>
                <w:rFonts w:eastAsia="標楷體"/>
                <w:color w:val="000000"/>
                <w:sz w:val="30"/>
              </w:rPr>
            </w:pPr>
            <w:r w:rsidRPr="007338B5">
              <w:rPr>
                <w:rFonts w:eastAsia="標楷體" w:hint="eastAsia"/>
                <w:color w:val="000000"/>
                <w:sz w:val="30"/>
              </w:rPr>
              <w:t>貿易自由度</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74.5</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71.0</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 xml:space="preserve">85.0 </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72.6</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72.0</w:t>
            </w:r>
          </w:p>
        </w:tc>
      </w:tr>
      <w:tr w:rsidR="007338B5" w:rsidRPr="007338B5" w:rsidTr="00956FB3">
        <w:trPr>
          <w:cantSplit/>
          <w:trHeight w:val="680"/>
          <w:jc w:val="center"/>
        </w:trPr>
        <w:tc>
          <w:tcPr>
            <w:tcW w:w="2400" w:type="dxa"/>
            <w:vAlign w:val="center"/>
          </w:tcPr>
          <w:p w:rsidR="007338B5" w:rsidRPr="007338B5" w:rsidRDefault="007338B5" w:rsidP="007338B5">
            <w:pPr>
              <w:spacing w:beforeLines="10" w:before="36" w:afterLines="10" w:after="36" w:line="460" w:lineRule="exact"/>
              <w:ind w:firstLineChars="100" w:firstLine="300"/>
              <w:jc w:val="both"/>
              <w:rPr>
                <w:rFonts w:eastAsia="標楷體"/>
                <w:color w:val="000000"/>
                <w:sz w:val="30"/>
              </w:rPr>
            </w:pPr>
            <w:r w:rsidRPr="007338B5">
              <w:rPr>
                <w:rFonts w:eastAsia="標楷體" w:hint="eastAsia"/>
                <w:color w:val="000000"/>
                <w:sz w:val="30"/>
              </w:rPr>
              <w:t>投資自由度</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52.2</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38.9</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 xml:space="preserve">65.0 </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70.0</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25.0</w:t>
            </w:r>
          </w:p>
        </w:tc>
      </w:tr>
      <w:tr w:rsidR="007338B5" w:rsidRPr="007338B5" w:rsidTr="00956FB3">
        <w:trPr>
          <w:cantSplit/>
          <w:trHeight w:val="680"/>
          <w:jc w:val="center"/>
        </w:trPr>
        <w:tc>
          <w:tcPr>
            <w:tcW w:w="2400" w:type="dxa"/>
            <w:vAlign w:val="center"/>
          </w:tcPr>
          <w:p w:rsidR="007338B5" w:rsidRPr="007338B5" w:rsidRDefault="007338B5" w:rsidP="007338B5">
            <w:pPr>
              <w:spacing w:beforeLines="10" w:before="36" w:afterLines="10" w:after="36" w:line="460" w:lineRule="exact"/>
              <w:ind w:firstLineChars="100" w:firstLine="300"/>
              <w:jc w:val="both"/>
              <w:rPr>
                <w:rFonts w:eastAsia="標楷體"/>
                <w:color w:val="000000"/>
                <w:sz w:val="30"/>
              </w:rPr>
            </w:pPr>
            <w:r w:rsidRPr="007338B5">
              <w:rPr>
                <w:rFonts w:eastAsia="標楷體" w:hint="eastAsia"/>
                <w:color w:val="000000"/>
                <w:sz w:val="30"/>
              </w:rPr>
              <w:t>金融自由度</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48.8</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41.7</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 xml:space="preserve">50.0 </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70.0</w:t>
            </w:r>
          </w:p>
        </w:tc>
        <w:tc>
          <w:tcPr>
            <w:tcW w:w="1472" w:type="dxa"/>
            <w:vAlign w:val="center"/>
          </w:tcPr>
          <w:p w:rsidR="007338B5" w:rsidRPr="007338B5" w:rsidRDefault="007338B5" w:rsidP="007338B5">
            <w:pPr>
              <w:spacing w:beforeLines="10" w:before="36" w:afterLines="10" w:after="36" w:line="460" w:lineRule="exact"/>
              <w:jc w:val="center"/>
              <w:rPr>
                <w:rFonts w:eastAsia="標楷體"/>
                <w:color w:val="000000"/>
                <w:sz w:val="30"/>
              </w:rPr>
            </w:pPr>
            <w:r w:rsidRPr="007338B5">
              <w:rPr>
                <w:rFonts w:eastAsia="標楷體" w:hint="eastAsia"/>
                <w:color w:val="000000"/>
                <w:sz w:val="30"/>
              </w:rPr>
              <w:t>30.0</w:t>
            </w:r>
          </w:p>
        </w:tc>
      </w:tr>
    </w:tbl>
    <w:p w:rsidR="007338B5" w:rsidRPr="007338B5" w:rsidRDefault="007338B5" w:rsidP="007338B5">
      <w:pPr>
        <w:adjustRightInd w:val="0"/>
        <w:snapToGrid w:val="0"/>
        <w:spacing w:line="360" w:lineRule="exact"/>
        <w:ind w:leftChars="-161" w:left="-386" w:firstLineChars="200" w:firstLine="480"/>
        <w:jc w:val="both"/>
        <w:rPr>
          <w:rFonts w:eastAsia="標楷體"/>
          <w:color w:val="000000"/>
        </w:rPr>
      </w:pPr>
      <w:r w:rsidRPr="007338B5">
        <w:rPr>
          <w:rFonts w:eastAsia="標楷體" w:hint="eastAsia"/>
          <w:color w:val="000000"/>
        </w:rPr>
        <w:t>註：</w:t>
      </w:r>
      <w:r w:rsidRPr="007338B5">
        <w:rPr>
          <w:rFonts w:eastAsia="標楷體" w:hint="eastAsia"/>
          <w:color w:val="000000"/>
        </w:rPr>
        <w:t xml:space="preserve">1. </w:t>
      </w:r>
      <w:r w:rsidRPr="007338B5">
        <w:rPr>
          <w:rFonts w:eastAsia="標楷體" w:hint="eastAsia"/>
          <w:color w:val="000000"/>
          <w:kern w:val="0"/>
        </w:rPr>
        <w:t>2013</w:t>
      </w:r>
      <w:r w:rsidRPr="007338B5">
        <w:rPr>
          <w:rFonts w:eastAsia="標楷體" w:hint="eastAsia"/>
          <w:color w:val="000000"/>
          <w:kern w:val="0"/>
        </w:rPr>
        <w:t>年受評經濟體數目為</w:t>
      </w:r>
      <w:r w:rsidRPr="007338B5">
        <w:rPr>
          <w:rFonts w:eastAsia="標楷體" w:hint="eastAsia"/>
          <w:color w:val="000000"/>
          <w:kern w:val="0"/>
        </w:rPr>
        <w:t>177</w:t>
      </w:r>
      <w:r w:rsidRPr="007338B5">
        <w:rPr>
          <w:rFonts w:eastAsia="標楷體" w:hint="eastAsia"/>
          <w:color w:val="000000"/>
          <w:kern w:val="0"/>
        </w:rPr>
        <w:t>個</w:t>
      </w:r>
      <w:r w:rsidRPr="007338B5">
        <w:rPr>
          <w:rFonts w:eastAsia="標楷體" w:hint="eastAsia"/>
          <w:color w:val="000000"/>
          <w:kern w:val="0"/>
        </w:rPr>
        <w:t>(2012</w:t>
      </w:r>
      <w:r w:rsidRPr="007338B5">
        <w:rPr>
          <w:rFonts w:eastAsia="標楷體" w:hint="eastAsia"/>
          <w:color w:val="000000"/>
          <w:kern w:val="0"/>
        </w:rPr>
        <w:t>年為</w:t>
      </w:r>
      <w:r w:rsidRPr="007338B5">
        <w:rPr>
          <w:rFonts w:eastAsia="標楷體" w:hint="eastAsia"/>
          <w:color w:val="000000"/>
          <w:kern w:val="0"/>
        </w:rPr>
        <w:t>179</w:t>
      </w:r>
      <w:r w:rsidRPr="007338B5">
        <w:rPr>
          <w:rFonts w:eastAsia="標楷體" w:hint="eastAsia"/>
          <w:color w:val="000000"/>
          <w:kern w:val="0"/>
        </w:rPr>
        <w:t>個</w:t>
      </w:r>
      <w:r w:rsidRPr="007338B5">
        <w:rPr>
          <w:rFonts w:eastAsia="標楷體" w:hint="eastAsia"/>
          <w:color w:val="000000"/>
          <w:kern w:val="0"/>
        </w:rPr>
        <w:t>)</w:t>
      </w:r>
      <w:r w:rsidRPr="007338B5">
        <w:rPr>
          <w:rFonts w:eastAsia="標楷體" w:hint="eastAsia"/>
          <w:color w:val="000000"/>
          <w:kern w:val="0"/>
        </w:rPr>
        <w:t>。</w:t>
      </w:r>
    </w:p>
    <w:p w:rsidR="007338B5" w:rsidRPr="007338B5" w:rsidRDefault="007338B5" w:rsidP="007338B5">
      <w:pPr>
        <w:adjustRightInd w:val="0"/>
        <w:snapToGrid w:val="0"/>
        <w:spacing w:line="360" w:lineRule="exact"/>
        <w:ind w:left="720" w:hanging="240"/>
        <w:jc w:val="both"/>
        <w:rPr>
          <w:rFonts w:eastAsia="標楷體"/>
          <w:color w:val="000000"/>
        </w:rPr>
      </w:pPr>
      <w:r w:rsidRPr="007338B5">
        <w:rPr>
          <w:rFonts w:eastAsia="標楷體" w:hint="eastAsia"/>
          <w:color w:val="000000"/>
        </w:rPr>
        <w:t>2.</w:t>
      </w:r>
      <w:r w:rsidRPr="007338B5">
        <w:rPr>
          <w:rFonts w:eastAsia="標楷體" w:hint="eastAsia"/>
          <w:color w:val="000000"/>
        </w:rPr>
        <w:t>法治</w:t>
      </w:r>
      <w:r w:rsidRPr="007338B5">
        <w:rPr>
          <w:rFonts w:eastAsia="標楷體" w:hint="eastAsia"/>
          <w:color w:val="000000"/>
        </w:rPr>
        <w:t>(Rule of law)</w:t>
      </w:r>
      <w:r w:rsidRPr="007338B5">
        <w:rPr>
          <w:rFonts w:eastAsia="標楷體" w:hint="eastAsia"/>
          <w:color w:val="000000"/>
        </w:rPr>
        <w:t>、有限政府</w:t>
      </w:r>
      <w:r w:rsidRPr="007338B5">
        <w:rPr>
          <w:rFonts w:eastAsia="標楷體" w:hint="eastAsia"/>
          <w:color w:val="000000"/>
        </w:rPr>
        <w:t>(Limited Government)</w:t>
      </w:r>
      <w:r w:rsidRPr="007338B5">
        <w:rPr>
          <w:rFonts w:eastAsia="標楷體" w:hint="eastAsia"/>
          <w:color w:val="000000"/>
        </w:rPr>
        <w:t>、法規效率</w:t>
      </w:r>
      <w:r w:rsidRPr="007338B5">
        <w:rPr>
          <w:rFonts w:eastAsia="標楷體" w:hint="eastAsia"/>
          <w:color w:val="000000"/>
        </w:rPr>
        <w:t>(Regulatory Efficiency)</w:t>
      </w:r>
      <w:r w:rsidRPr="007338B5">
        <w:rPr>
          <w:rFonts w:eastAsia="標楷體" w:hint="eastAsia"/>
          <w:color w:val="000000"/>
        </w:rPr>
        <w:t>、市場開放</w:t>
      </w:r>
      <w:r w:rsidRPr="007338B5">
        <w:rPr>
          <w:rFonts w:eastAsia="標楷體" w:hint="eastAsia"/>
          <w:color w:val="000000"/>
        </w:rPr>
        <w:t>(Open Markets)</w:t>
      </w:r>
      <w:r w:rsidRPr="007338B5">
        <w:rPr>
          <w:rFonts w:eastAsia="標楷體" w:hint="eastAsia"/>
          <w:color w:val="000000"/>
        </w:rPr>
        <w:t>，為</w:t>
      </w:r>
      <w:r w:rsidRPr="007338B5">
        <w:rPr>
          <w:rFonts w:eastAsia="標楷體" w:hint="eastAsia"/>
          <w:color w:val="000000"/>
        </w:rPr>
        <w:t>2012</w:t>
      </w:r>
      <w:r w:rsidRPr="007338B5">
        <w:rPr>
          <w:rFonts w:eastAsia="標楷體" w:hint="eastAsia"/>
          <w:color w:val="000000"/>
        </w:rPr>
        <w:t>年新增分項方式，指標內容不變。</w:t>
      </w:r>
    </w:p>
    <w:p w:rsidR="007B1A88" w:rsidRDefault="007338B5" w:rsidP="007338B5">
      <w:pPr>
        <w:snapToGrid w:val="0"/>
        <w:spacing w:line="420" w:lineRule="atLeast"/>
        <w:ind w:leftChars="-150" w:left="-360" w:rightChars="-415" w:right="-996"/>
        <w:rPr>
          <w:rFonts w:eastAsia="標楷體" w:hint="eastAsia"/>
          <w:color w:val="000000"/>
          <w:sz w:val="28"/>
        </w:rPr>
      </w:pPr>
      <w:r w:rsidRPr="007338B5">
        <w:rPr>
          <w:rFonts w:eastAsia="標楷體" w:hint="eastAsia"/>
          <w:color w:val="000000"/>
          <w:sz w:val="28"/>
        </w:rPr>
        <w:t xml:space="preserve">    </w:t>
      </w:r>
    </w:p>
    <w:p w:rsidR="007338B5" w:rsidRPr="007338B5" w:rsidRDefault="007338B5" w:rsidP="007B1A88">
      <w:pPr>
        <w:snapToGrid w:val="0"/>
        <w:spacing w:line="420" w:lineRule="atLeast"/>
        <w:ind w:leftChars="-150" w:left="-360" w:rightChars="-415" w:right="-996"/>
        <w:jc w:val="center"/>
        <w:rPr>
          <w:rFonts w:eastAsia="標楷體"/>
          <w:b/>
          <w:bCs/>
          <w:color w:val="000000"/>
          <w:sz w:val="32"/>
        </w:rPr>
      </w:pPr>
      <w:bookmarkStart w:id="70" w:name="_GoBack"/>
      <w:bookmarkEnd w:id="70"/>
      <w:r w:rsidRPr="007338B5">
        <w:rPr>
          <w:rFonts w:eastAsia="標楷體" w:hint="eastAsia"/>
          <w:b/>
          <w:bCs/>
          <w:color w:val="000000"/>
          <w:sz w:val="32"/>
        </w:rPr>
        <w:lastRenderedPageBreak/>
        <w:t>表</w:t>
      </w:r>
      <w:r w:rsidRPr="007338B5">
        <w:rPr>
          <w:rFonts w:eastAsia="標楷體" w:hint="eastAsia"/>
          <w:b/>
          <w:bCs/>
          <w:color w:val="000000"/>
          <w:sz w:val="32"/>
        </w:rPr>
        <w:t xml:space="preserve">4   </w:t>
      </w:r>
      <w:r w:rsidRPr="007338B5">
        <w:rPr>
          <w:rFonts w:eastAsia="標楷體" w:hint="eastAsia"/>
          <w:b/>
          <w:bCs/>
          <w:color w:val="000000"/>
          <w:sz w:val="32"/>
        </w:rPr>
        <w:t>美國傳統基金會經濟自由度指數</w:t>
      </w:r>
    </w:p>
    <w:p w:rsidR="007338B5" w:rsidRPr="007338B5" w:rsidRDefault="007338B5" w:rsidP="007338B5">
      <w:pPr>
        <w:spacing w:line="460" w:lineRule="exact"/>
        <w:ind w:leftChars="-75" w:left="-180" w:rightChars="-139" w:right="-334"/>
        <w:jc w:val="center"/>
        <w:rPr>
          <w:rFonts w:eastAsia="標楷體"/>
          <w:b/>
          <w:bCs/>
          <w:color w:val="000000"/>
          <w:sz w:val="32"/>
        </w:rPr>
      </w:pPr>
      <w:r w:rsidRPr="007338B5">
        <w:rPr>
          <w:rFonts w:eastAsia="標楷體" w:hint="eastAsia"/>
          <w:b/>
          <w:bCs/>
          <w:color w:val="000000"/>
          <w:sz w:val="32"/>
        </w:rPr>
        <w:t>2012</w:t>
      </w:r>
      <w:r w:rsidRPr="007338B5">
        <w:rPr>
          <w:rFonts w:eastAsia="標楷體" w:hint="eastAsia"/>
          <w:b/>
          <w:bCs/>
          <w:color w:val="000000"/>
          <w:sz w:val="32"/>
        </w:rPr>
        <w:t>、</w:t>
      </w:r>
      <w:r w:rsidRPr="007338B5">
        <w:rPr>
          <w:rFonts w:eastAsia="標楷體" w:hint="eastAsia"/>
          <w:b/>
          <w:bCs/>
          <w:color w:val="000000"/>
          <w:sz w:val="32"/>
        </w:rPr>
        <w:t>2013</w:t>
      </w:r>
      <w:r w:rsidRPr="007338B5">
        <w:rPr>
          <w:rFonts w:eastAsia="標楷體" w:hint="eastAsia"/>
          <w:b/>
          <w:bCs/>
          <w:color w:val="000000"/>
          <w:sz w:val="32"/>
        </w:rPr>
        <w:t>年台灣、韓國、中國大陸之</w:t>
      </w:r>
      <w:r w:rsidRPr="007338B5">
        <w:rPr>
          <w:rFonts w:eastAsia="標楷體" w:hint="eastAsia"/>
          <w:b/>
          <w:bCs/>
          <w:color w:val="000000"/>
          <w:sz w:val="32"/>
        </w:rPr>
        <w:t>10</w:t>
      </w:r>
      <w:r w:rsidRPr="007338B5">
        <w:rPr>
          <w:rFonts w:eastAsia="標楷體" w:hint="eastAsia"/>
          <w:b/>
          <w:bCs/>
          <w:color w:val="000000"/>
          <w:sz w:val="32"/>
        </w:rPr>
        <w:t>項指標比較表</w:t>
      </w:r>
    </w:p>
    <w:tbl>
      <w:tblPr>
        <w:tblW w:w="9937" w:type="dxa"/>
        <w:jc w:val="center"/>
        <w:tblInd w:w="-132" w:type="dxa"/>
        <w:tblBorders>
          <w:top w:val="double" w:sz="4" w:space="0" w:color="auto"/>
          <w:bottom w:val="doub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40"/>
        <w:gridCol w:w="1282"/>
        <w:gridCol w:w="1283"/>
        <w:gridCol w:w="1283"/>
        <w:gridCol w:w="1283"/>
        <w:gridCol w:w="1283"/>
        <w:gridCol w:w="1283"/>
      </w:tblGrid>
      <w:tr w:rsidR="007338B5" w:rsidRPr="007338B5" w:rsidTr="00956FB3">
        <w:trPr>
          <w:cantSplit/>
          <w:trHeight w:hRule="exact" w:val="510"/>
          <w:jc w:val="center"/>
        </w:trPr>
        <w:tc>
          <w:tcPr>
            <w:tcW w:w="2240" w:type="dxa"/>
            <w:vMerge w:val="restart"/>
            <w:tcBorders>
              <w:top w:val="double" w:sz="4" w:space="0" w:color="auto"/>
            </w:tcBorders>
            <w:shd w:val="clear" w:color="auto" w:fill="E6E6E6"/>
            <w:vAlign w:val="center"/>
          </w:tcPr>
          <w:p w:rsidR="007338B5" w:rsidRPr="007338B5" w:rsidRDefault="007338B5" w:rsidP="007338B5">
            <w:pPr>
              <w:spacing w:beforeLines="10" w:before="36" w:afterLines="10" w:after="36" w:line="460" w:lineRule="exact"/>
              <w:jc w:val="center"/>
              <w:rPr>
                <w:rFonts w:eastAsia="標楷體"/>
                <w:color w:val="000000"/>
                <w:sz w:val="30"/>
              </w:rPr>
            </w:pPr>
          </w:p>
        </w:tc>
        <w:tc>
          <w:tcPr>
            <w:tcW w:w="2565" w:type="dxa"/>
            <w:gridSpan w:val="2"/>
            <w:tcBorders>
              <w:top w:val="double" w:sz="4" w:space="0" w:color="auto"/>
              <w:bottom w:val="single" w:sz="4" w:space="0" w:color="auto"/>
            </w:tcBorders>
            <w:shd w:val="clear" w:color="auto" w:fill="E6E6E6"/>
            <w:vAlign w:val="center"/>
          </w:tcPr>
          <w:p w:rsidR="007338B5" w:rsidRPr="007338B5" w:rsidRDefault="007338B5" w:rsidP="007338B5">
            <w:pPr>
              <w:spacing w:beforeLines="10" w:before="36" w:afterLines="10" w:after="36" w:line="360" w:lineRule="exact"/>
              <w:jc w:val="center"/>
              <w:rPr>
                <w:rFonts w:eastAsia="標楷體"/>
                <w:b/>
                <w:bCs/>
                <w:color w:val="000000"/>
                <w:sz w:val="30"/>
              </w:rPr>
            </w:pPr>
            <w:r w:rsidRPr="007338B5">
              <w:rPr>
                <w:rFonts w:eastAsia="標楷體" w:hint="eastAsia"/>
                <w:b/>
                <w:bCs/>
                <w:color w:val="000000"/>
                <w:sz w:val="30"/>
              </w:rPr>
              <w:t>台灣</w:t>
            </w:r>
          </w:p>
        </w:tc>
        <w:tc>
          <w:tcPr>
            <w:tcW w:w="2566" w:type="dxa"/>
            <w:gridSpan w:val="2"/>
            <w:tcBorders>
              <w:top w:val="double" w:sz="4" w:space="0" w:color="auto"/>
              <w:bottom w:val="single" w:sz="4" w:space="0" w:color="auto"/>
            </w:tcBorders>
            <w:shd w:val="clear" w:color="auto" w:fill="E6E6E6"/>
            <w:vAlign w:val="center"/>
          </w:tcPr>
          <w:p w:rsidR="007338B5" w:rsidRPr="007338B5" w:rsidRDefault="007338B5" w:rsidP="007338B5">
            <w:pPr>
              <w:spacing w:beforeLines="10" w:before="36" w:afterLines="10" w:after="36" w:line="360" w:lineRule="exact"/>
              <w:jc w:val="center"/>
              <w:rPr>
                <w:rFonts w:eastAsia="標楷體"/>
                <w:b/>
                <w:bCs/>
                <w:color w:val="000000"/>
                <w:sz w:val="30"/>
              </w:rPr>
            </w:pPr>
            <w:r w:rsidRPr="007338B5">
              <w:rPr>
                <w:rFonts w:eastAsia="標楷體" w:hint="eastAsia"/>
                <w:b/>
                <w:bCs/>
                <w:color w:val="000000"/>
                <w:sz w:val="30"/>
              </w:rPr>
              <w:t>韓國</w:t>
            </w:r>
          </w:p>
        </w:tc>
        <w:tc>
          <w:tcPr>
            <w:tcW w:w="2566" w:type="dxa"/>
            <w:gridSpan w:val="2"/>
            <w:tcBorders>
              <w:top w:val="double" w:sz="4" w:space="0" w:color="auto"/>
              <w:bottom w:val="single" w:sz="4" w:space="0" w:color="auto"/>
            </w:tcBorders>
            <w:shd w:val="clear" w:color="auto" w:fill="E6E6E6"/>
            <w:vAlign w:val="center"/>
          </w:tcPr>
          <w:p w:rsidR="007338B5" w:rsidRPr="007338B5" w:rsidRDefault="007338B5" w:rsidP="007338B5">
            <w:pPr>
              <w:spacing w:beforeLines="10" w:before="36" w:afterLines="10" w:after="36" w:line="360" w:lineRule="exact"/>
              <w:jc w:val="center"/>
              <w:rPr>
                <w:rFonts w:eastAsia="標楷體"/>
                <w:b/>
                <w:bCs/>
                <w:color w:val="000000"/>
                <w:sz w:val="30"/>
              </w:rPr>
            </w:pPr>
            <w:r w:rsidRPr="007338B5">
              <w:rPr>
                <w:rFonts w:eastAsia="標楷體" w:hint="eastAsia"/>
                <w:b/>
                <w:bCs/>
                <w:color w:val="000000"/>
                <w:sz w:val="30"/>
              </w:rPr>
              <w:t>中國大陸</w:t>
            </w:r>
          </w:p>
        </w:tc>
      </w:tr>
      <w:tr w:rsidR="007338B5" w:rsidRPr="007338B5" w:rsidTr="00956FB3">
        <w:trPr>
          <w:cantSplit/>
          <w:trHeight w:hRule="exact" w:val="510"/>
          <w:jc w:val="center"/>
        </w:trPr>
        <w:tc>
          <w:tcPr>
            <w:tcW w:w="2240" w:type="dxa"/>
            <w:vMerge/>
            <w:tcBorders>
              <w:bottom w:val="single" w:sz="4" w:space="0" w:color="auto"/>
            </w:tcBorders>
            <w:shd w:val="clear" w:color="auto" w:fill="E6E6E6"/>
            <w:vAlign w:val="center"/>
          </w:tcPr>
          <w:p w:rsidR="007338B5" w:rsidRPr="007338B5" w:rsidRDefault="007338B5" w:rsidP="007338B5">
            <w:pPr>
              <w:spacing w:beforeLines="10" w:before="36" w:afterLines="10" w:after="36" w:line="460" w:lineRule="exact"/>
              <w:jc w:val="center"/>
              <w:rPr>
                <w:rFonts w:eastAsia="標楷體"/>
                <w:color w:val="000000"/>
                <w:sz w:val="30"/>
              </w:rPr>
            </w:pPr>
          </w:p>
        </w:tc>
        <w:tc>
          <w:tcPr>
            <w:tcW w:w="1282" w:type="dxa"/>
            <w:tcBorders>
              <w:top w:val="double" w:sz="4" w:space="0" w:color="auto"/>
              <w:bottom w:val="single" w:sz="4" w:space="0" w:color="auto"/>
            </w:tcBorders>
            <w:shd w:val="clear" w:color="auto" w:fill="E6E6E6"/>
            <w:vAlign w:val="center"/>
          </w:tcPr>
          <w:p w:rsidR="007338B5" w:rsidRPr="007338B5" w:rsidRDefault="007338B5" w:rsidP="007338B5">
            <w:pPr>
              <w:spacing w:beforeLines="10" w:before="36" w:afterLines="10" w:after="36" w:line="360" w:lineRule="exact"/>
              <w:jc w:val="center"/>
              <w:rPr>
                <w:rFonts w:eastAsia="標楷體"/>
                <w:b/>
                <w:bCs/>
                <w:color w:val="000000"/>
                <w:sz w:val="30"/>
              </w:rPr>
            </w:pPr>
            <w:r w:rsidRPr="007338B5">
              <w:rPr>
                <w:rFonts w:eastAsia="標楷體" w:hint="eastAsia"/>
                <w:b/>
                <w:bCs/>
                <w:color w:val="000000"/>
                <w:sz w:val="30"/>
              </w:rPr>
              <w:t>2012</w:t>
            </w:r>
            <w:r w:rsidRPr="007338B5">
              <w:rPr>
                <w:rFonts w:eastAsia="標楷體" w:hint="eastAsia"/>
                <w:b/>
                <w:bCs/>
                <w:color w:val="000000"/>
                <w:sz w:val="30"/>
              </w:rPr>
              <w:t>年</w:t>
            </w:r>
          </w:p>
        </w:tc>
        <w:tc>
          <w:tcPr>
            <w:tcW w:w="1283" w:type="dxa"/>
            <w:tcBorders>
              <w:top w:val="double" w:sz="4" w:space="0" w:color="auto"/>
              <w:bottom w:val="single" w:sz="4" w:space="0" w:color="auto"/>
            </w:tcBorders>
            <w:shd w:val="clear" w:color="auto" w:fill="E6E6E6"/>
            <w:vAlign w:val="center"/>
          </w:tcPr>
          <w:p w:rsidR="007338B5" w:rsidRPr="007338B5" w:rsidRDefault="007338B5" w:rsidP="007338B5">
            <w:pPr>
              <w:spacing w:beforeLines="10" w:before="36" w:afterLines="10" w:after="36" w:line="360" w:lineRule="exact"/>
              <w:jc w:val="center"/>
              <w:rPr>
                <w:rFonts w:eastAsia="標楷體"/>
                <w:b/>
                <w:bCs/>
                <w:color w:val="000000"/>
                <w:sz w:val="30"/>
              </w:rPr>
            </w:pPr>
            <w:r w:rsidRPr="007338B5">
              <w:rPr>
                <w:rFonts w:eastAsia="標楷體" w:hint="eastAsia"/>
                <w:b/>
                <w:bCs/>
                <w:color w:val="000000"/>
                <w:sz w:val="30"/>
              </w:rPr>
              <w:t>2013</w:t>
            </w:r>
            <w:r w:rsidRPr="007338B5">
              <w:rPr>
                <w:rFonts w:eastAsia="標楷體" w:hint="eastAsia"/>
                <w:b/>
                <w:bCs/>
                <w:color w:val="000000"/>
                <w:sz w:val="30"/>
              </w:rPr>
              <w:t>年</w:t>
            </w:r>
          </w:p>
        </w:tc>
        <w:tc>
          <w:tcPr>
            <w:tcW w:w="1283" w:type="dxa"/>
            <w:tcBorders>
              <w:top w:val="double" w:sz="4" w:space="0" w:color="auto"/>
              <w:bottom w:val="single" w:sz="4" w:space="0" w:color="auto"/>
            </w:tcBorders>
            <w:shd w:val="clear" w:color="auto" w:fill="E6E6E6"/>
            <w:vAlign w:val="center"/>
          </w:tcPr>
          <w:p w:rsidR="007338B5" w:rsidRPr="007338B5" w:rsidRDefault="007338B5" w:rsidP="007338B5">
            <w:pPr>
              <w:spacing w:beforeLines="10" w:before="36" w:afterLines="10" w:after="36" w:line="360" w:lineRule="exact"/>
              <w:jc w:val="center"/>
              <w:rPr>
                <w:rFonts w:eastAsia="標楷體"/>
                <w:b/>
                <w:bCs/>
                <w:color w:val="000000"/>
                <w:sz w:val="30"/>
              </w:rPr>
            </w:pPr>
            <w:r w:rsidRPr="007338B5">
              <w:rPr>
                <w:rFonts w:eastAsia="標楷體" w:hint="eastAsia"/>
                <w:b/>
                <w:bCs/>
                <w:color w:val="000000"/>
                <w:sz w:val="30"/>
              </w:rPr>
              <w:t>2012</w:t>
            </w:r>
            <w:r w:rsidRPr="007338B5">
              <w:rPr>
                <w:rFonts w:eastAsia="標楷體" w:hint="eastAsia"/>
                <w:b/>
                <w:bCs/>
                <w:color w:val="000000"/>
                <w:sz w:val="30"/>
              </w:rPr>
              <w:t>年</w:t>
            </w:r>
          </w:p>
        </w:tc>
        <w:tc>
          <w:tcPr>
            <w:tcW w:w="1283" w:type="dxa"/>
            <w:tcBorders>
              <w:top w:val="double" w:sz="4" w:space="0" w:color="auto"/>
              <w:bottom w:val="single" w:sz="4" w:space="0" w:color="auto"/>
            </w:tcBorders>
            <w:shd w:val="clear" w:color="auto" w:fill="E6E6E6"/>
            <w:vAlign w:val="center"/>
          </w:tcPr>
          <w:p w:rsidR="007338B5" w:rsidRPr="007338B5" w:rsidRDefault="007338B5" w:rsidP="007338B5">
            <w:pPr>
              <w:spacing w:beforeLines="10" w:before="36" w:afterLines="10" w:after="36" w:line="360" w:lineRule="exact"/>
              <w:jc w:val="center"/>
              <w:rPr>
                <w:rFonts w:eastAsia="標楷體"/>
                <w:b/>
                <w:bCs/>
                <w:color w:val="000000"/>
                <w:sz w:val="30"/>
              </w:rPr>
            </w:pPr>
            <w:r w:rsidRPr="007338B5">
              <w:rPr>
                <w:rFonts w:eastAsia="標楷體" w:hint="eastAsia"/>
                <w:b/>
                <w:bCs/>
                <w:color w:val="000000"/>
                <w:sz w:val="30"/>
              </w:rPr>
              <w:t>2013</w:t>
            </w:r>
            <w:r w:rsidRPr="007338B5">
              <w:rPr>
                <w:rFonts w:eastAsia="標楷體" w:hint="eastAsia"/>
                <w:b/>
                <w:bCs/>
                <w:color w:val="000000"/>
                <w:sz w:val="30"/>
              </w:rPr>
              <w:t>年</w:t>
            </w:r>
          </w:p>
        </w:tc>
        <w:tc>
          <w:tcPr>
            <w:tcW w:w="1283" w:type="dxa"/>
            <w:tcBorders>
              <w:top w:val="double" w:sz="4" w:space="0" w:color="auto"/>
              <w:bottom w:val="single" w:sz="4" w:space="0" w:color="auto"/>
            </w:tcBorders>
            <w:shd w:val="clear" w:color="auto" w:fill="E6E6E6"/>
            <w:vAlign w:val="center"/>
          </w:tcPr>
          <w:p w:rsidR="007338B5" w:rsidRPr="007338B5" w:rsidRDefault="007338B5" w:rsidP="007338B5">
            <w:pPr>
              <w:spacing w:beforeLines="10" w:before="36" w:afterLines="10" w:after="36" w:line="360" w:lineRule="exact"/>
              <w:jc w:val="center"/>
              <w:rPr>
                <w:rFonts w:eastAsia="標楷體"/>
                <w:b/>
                <w:bCs/>
                <w:color w:val="000000"/>
                <w:sz w:val="30"/>
              </w:rPr>
            </w:pPr>
            <w:r w:rsidRPr="007338B5">
              <w:rPr>
                <w:rFonts w:eastAsia="標楷體" w:hint="eastAsia"/>
                <w:b/>
                <w:bCs/>
                <w:color w:val="000000"/>
                <w:sz w:val="30"/>
              </w:rPr>
              <w:t>2012</w:t>
            </w:r>
            <w:r w:rsidRPr="007338B5">
              <w:rPr>
                <w:rFonts w:eastAsia="標楷體" w:hint="eastAsia"/>
                <w:b/>
                <w:bCs/>
                <w:color w:val="000000"/>
                <w:sz w:val="30"/>
              </w:rPr>
              <w:t>年</w:t>
            </w:r>
          </w:p>
        </w:tc>
        <w:tc>
          <w:tcPr>
            <w:tcW w:w="1283" w:type="dxa"/>
            <w:tcBorders>
              <w:top w:val="double" w:sz="4" w:space="0" w:color="auto"/>
              <w:bottom w:val="single" w:sz="4" w:space="0" w:color="auto"/>
            </w:tcBorders>
            <w:shd w:val="clear" w:color="auto" w:fill="E6E6E6"/>
            <w:vAlign w:val="center"/>
          </w:tcPr>
          <w:p w:rsidR="007338B5" w:rsidRPr="007338B5" w:rsidRDefault="007338B5" w:rsidP="007338B5">
            <w:pPr>
              <w:spacing w:beforeLines="10" w:before="36" w:afterLines="10" w:after="36" w:line="360" w:lineRule="exact"/>
              <w:jc w:val="center"/>
              <w:rPr>
                <w:rFonts w:eastAsia="標楷體"/>
                <w:b/>
                <w:bCs/>
                <w:color w:val="000000"/>
                <w:sz w:val="30"/>
              </w:rPr>
            </w:pPr>
            <w:r w:rsidRPr="007338B5">
              <w:rPr>
                <w:rFonts w:eastAsia="標楷體" w:hint="eastAsia"/>
                <w:b/>
                <w:bCs/>
                <w:color w:val="000000"/>
                <w:sz w:val="30"/>
              </w:rPr>
              <w:t>2013</w:t>
            </w:r>
            <w:r w:rsidRPr="007338B5">
              <w:rPr>
                <w:rFonts w:eastAsia="標楷體" w:hint="eastAsia"/>
                <w:b/>
                <w:bCs/>
                <w:color w:val="000000"/>
                <w:sz w:val="30"/>
              </w:rPr>
              <w:t>年</w:t>
            </w:r>
          </w:p>
        </w:tc>
      </w:tr>
      <w:tr w:rsidR="007338B5" w:rsidRPr="007338B5" w:rsidTr="00956FB3">
        <w:trPr>
          <w:cantSplit/>
          <w:trHeight w:val="948"/>
          <w:jc w:val="center"/>
        </w:trPr>
        <w:tc>
          <w:tcPr>
            <w:tcW w:w="2240" w:type="dxa"/>
            <w:tcBorders>
              <w:top w:val="single" w:sz="4" w:space="0" w:color="auto"/>
              <w:bottom w:val="single" w:sz="4" w:space="0" w:color="auto"/>
              <w:tl2br w:val="single" w:sz="4" w:space="0" w:color="auto"/>
            </w:tcBorders>
            <w:shd w:val="clear" w:color="auto" w:fill="E6E6E6"/>
            <w:vAlign w:val="center"/>
          </w:tcPr>
          <w:p w:rsidR="007338B5" w:rsidRPr="007338B5" w:rsidRDefault="007338B5" w:rsidP="007338B5">
            <w:pPr>
              <w:spacing w:beforeLines="10" w:before="36" w:afterLines="10" w:after="36" w:line="460" w:lineRule="exact"/>
              <w:jc w:val="right"/>
              <w:rPr>
                <w:rFonts w:eastAsia="標楷體"/>
                <w:color w:val="000000"/>
                <w:sz w:val="30"/>
              </w:rPr>
            </w:pPr>
            <w:r w:rsidRPr="007338B5">
              <w:rPr>
                <w:rFonts w:eastAsia="標楷體" w:hint="eastAsia"/>
                <w:color w:val="000000"/>
                <w:sz w:val="30"/>
              </w:rPr>
              <w:t>整體評分</w:t>
            </w:r>
            <w:r w:rsidRPr="007338B5">
              <w:rPr>
                <w:rFonts w:eastAsia="標楷體" w:hint="eastAsia"/>
                <w:color w:val="000000"/>
                <w:sz w:val="30"/>
              </w:rPr>
              <w:t xml:space="preserve">  </w:t>
            </w:r>
          </w:p>
          <w:p w:rsidR="007338B5" w:rsidRPr="007338B5" w:rsidRDefault="007338B5" w:rsidP="007338B5">
            <w:pPr>
              <w:spacing w:beforeLines="10" w:before="36" w:afterLines="10" w:after="36" w:line="460" w:lineRule="exact"/>
              <w:jc w:val="both"/>
              <w:rPr>
                <w:rFonts w:eastAsia="標楷體"/>
                <w:color w:val="000000"/>
                <w:sz w:val="30"/>
              </w:rPr>
            </w:pPr>
            <w:r w:rsidRPr="007338B5">
              <w:rPr>
                <w:rFonts w:eastAsia="標楷體" w:hint="eastAsia"/>
                <w:color w:val="000000"/>
                <w:sz w:val="30"/>
              </w:rPr>
              <w:t>指</w:t>
            </w:r>
            <w:r w:rsidRPr="007338B5">
              <w:rPr>
                <w:rFonts w:eastAsia="標楷體" w:hint="eastAsia"/>
                <w:color w:val="000000"/>
                <w:sz w:val="30"/>
              </w:rPr>
              <w:t xml:space="preserve">   </w:t>
            </w:r>
            <w:r w:rsidRPr="007338B5">
              <w:rPr>
                <w:rFonts w:eastAsia="標楷體" w:hint="eastAsia"/>
                <w:color w:val="000000"/>
                <w:sz w:val="30"/>
              </w:rPr>
              <w:t>標</w:t>
            </w:r>
          </w:p>
        </w:tc>
        <w:tc>
          <w:tcPr>
            <w:tcW w:w="1282" w:type="dxa"/>
            <w:tcBorders>
              <w:top w:val="single" w:sz="4" w:space="0" w:color="auto"/>
              <w:bottom w:val="single" w:sz="4" w:space="0" w:color="auto"/>
            </w:tcBorders>
            <w:shd w:val="clear" w:color="auto" w:fill="E6E6E6"/>
            <w:vAlign w:val="center"/>
          </w:tcPr>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bCs/>
                <w:color w:val="000000"/>
                <w:sz w:val="30"/>
                <w:szCs w:val="30"/>
              </w:rPr>
              <w:t>71.9</w:t>
            </w:r>
          </w:p>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bCs/>
                <w:color w:val="000000"/>
                <w:sz w:val="30"/>
                <w:szCs w:val="30"/>
              </w:rPr>
              <w:t>(18)</w:t>
            </w:r>
          </w:p>
        </w:tc>
        <w:tc>
          <w:tcPr>
            <w:tcW w:w="1283" w:type="dxa"/>
            <w:tcBorders>
              <w:top w:val="single" w:sz="4" w:space="0" w:color="auto"/>
              <w:bottom w:val="single" w:sz="4" w:space="0" w:color="auto"/>
            </w:tcBorders>
            <w:shd w:val="clear" w:color="auto" w:fill="E6E6E6"/>
            <w:vAlign w:val="center"/>
          </w:tcPr>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bCs/>
                <w:color w:val="000000"/>
                <w:sz w:val="30"/>
                <w:szCs w:val="30"/>
              </w:rPr>
              <w:t>72.7</w:t>
            </w:r>
          </w:p>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bCs/>
                <w:color w:val="000000"/>
                <w:sz w:val="30"/>
                <w:szCs w:val="30"/>
              </w:rPr>
              <w:t>(20)</w:t>
            </w:r>
          </w:p>
        </w:tc>
        <w:tc>
          <w:tcPr>
            <w:tcW w:w="1283" w:type="dxa"/>
            <w:tcBorders>
              <w:top w:val="single" w:sz="4" w:space="0" w:color="auto"/>
              <w:bottom w:val="single" w:sz="4" w:space="0" w:color="auto"/>
            </w:tcBorders>
            <w:shd w:val="clear" w:color="auto" w:fill="E6E6E6"/>
            <w:vAlign w:val="center"/>
          </w:tcPr>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bCs/>
                <w:color w:val="000000"/>
                <w:sz w:val="30"/>
                <w:szCs w:val="30"/>
              </w:rPr>
              <w:t>69.9</w:t>
            </w:r>
          </w:p>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bCs/>
                <w:color w:val="000000"/>
                <w:sz w:val="30"/>
                <w:szCs w:val="30"/>
              </w:rPr>
              <w:t>(31)</w:t>
            </w:r>
          </w:p>
        </w:tc>
        <w:tc>
          <w:tcPr>
            <w:tcW w:w="1283" w:type="dxa"/>
            <w:tcBorders>
              <w:top w:val="single" w:sz="4" w:space="0" w:color="auto"/>
              <w:bottom w:val="single" w:sz="4" w:space="0" w:color="auto"/>
            </w:tcBorders>
            <w:shd w:val="clear" w:color="auto" w:fill="E6E6E6"/>
            <w:vAlign w:val="center"/>
          </w:tcPr>
          <w:p w:rsidR="007338B5" w:rsidRPr="007338B5" w:rsidRDefault="007338B5" w:rsidP="007338B5">
            <w:pPr>
              <w:spacing w:line="360" w:lineRule="exact"/>
              <w:jc w:val="center"/>
              <w:rPr>
                <w:rFonts w:eastAsia="標楷體"/>
                <w:color w:val="000000"/>
                <w:sz w:val="30"/>
              </w:rPr>
            </w:pPr>
            <w:r w:rsidRPr="007338B5">
              <w:rPr>
                <w:rFonts w:eastAsia="標楷體" w:hint="eastAsia"/>
                <w:color w:val="000000"/>
                <w:sz w:val="30"/>
              </w:rPr>
              <w:t xml:space="preserve">70.3 </w:t>
            </w:r>
          </w:p>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color w:val="000000"/>
                <w:sz w:val="30"/>
              </w:rPr>
              <w:t>(34)</w:t>
            </w:r>
          </w:p>
        </w:tc>
        <w:tc>
          <w:tcPr>
            <w:tcW w:w="1283" w:type="dxa"/>
            <w:tcBorders>
              <w:top w:val="single" w:sz="4" w:space="0" w:color="auto"/>
              <w:bottom w:val="single" w:sz="4" w:space="0" w:color="auto"/>
            </w:tcBorders>
            <w:shd w:val="clear" w:color="auto" w:fill="E6E6E6"/>
            <w:vAlign w:val="center"/>
          </w:tcPr>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bCs/>
                <w:color w:val="000000"/>
                <w:sz w:val="30"/>
                <w:szCs w:val="30"/>
              </w:rPr>
              <w:t>51.2</w:t>
            </w:r>
          </w:p>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bCs/>
                <w:color w:val="000000"/>
                <w:sz w:val="30"/>
                <w:szCs w:val="30"/>
              </w:rPr>
              <w:t>(138)</w:t>
            </w:r>
          </w:p>
        </w:tc>
        <w:tc>
          <w:tcPr>
            <w:tcW w:w="1283" w:type="dxa"/>
            <w:tcBorders>
              <w:top w:val="single" w:sz="4" w:space="0" w:color="auto"/>
              <w:bottom w:val="single" w:sz="4" w:space="0" w:color="auto"/>
            </w:tcBorders>
            <w:shd w:val="clear" w:color="auto" w:fill="E6E6E6"/>
            <w:vAlign w:val="center"/>
          </w:tcPr>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bCs/>
                <w:color w:val="000000"/>
                <w:sz w:val="30"/>
                <w:szCs w:val="30"/>
              </w:rPr>
              <w:t>51.9</w:t>
            </w:r>
          </w:p>
          <w:p w:rsidR="007338B5" w:rsidRPr="007338B5" w:rsidRDefault="007338B5" w:rsidP="007338B5">
            <w:pPr>
              <w:spacing w:line="360" w:lineRule="exact"/>
              <w:jc w:val="center"/>
              <w:rPr>
                <w:rFonts w:eastAsia="標楷體"/>
                <w:bCs/>
                <w:color w:val="000000"/>
                <w:sz w:val="30"/>
                <w:szCs w:val="30"/>
              </w:rPr>
            </w:pPr>
            <w:r w:rsidRPr="007338B5">
              <w:rPr>
                <w:rFonts w:eastAsia="標楷體" w:hint="eastAsia"/>
                <w:bCs/>
                <w:color w:val="000000"/>
                <w:sz w:val="30"/>
                <w:szCs w:val="30"/>
              </w:rPr>
              <w:t>(136)</w:t>
            </w:r>
          </w:p>
        </w:tc>
      </w:tr>
      <w:tr w:rsidR="007338B5" w:rsidRPr="007338B5" w:rsidTr="00956FB3">
        <w:trPr>
          <w:cantSplit/>
          <w:trHeight w:hRule="exact" w:val="452"/>
          <w:jc w:val="center"/>
        </w:trPr>
        <w:tc>
          <w:tcPr>
            <w:tcW w:w="2240" w:type="dxa"/>
            <w:tcBorders>
              <w:top w:val="single" w:sz="4" w:space="0" w:color="auto"/>
              <w:bottom w:val="dotted" w:sz="4" w:space="0" w:color="auto"/>
              <w:right w:val="nil"/>
            </w:tcBorders>
            <w:vAlign w:val="center"/>
          </w:tcPr>
          <w:p w:rsidR="007338B5" w:rsidRPr="007338B5" w:rsidRDefault="007338B5" w:rsidP="007338B5">
            <w:pPr>
              <w:spacing w:beforeLines="10" w:before="36" w:afterLines="10" w:after="36" w:line="400" w:lineRule="exact"/>
              <w:jc w:val="both"/>
              <w:rPr>
                <w:rFonts w:eastAsia="標楷體"/>
                <w:color w:val="000000"/>
                <w:sz w:val="30"/>
              </w:rPr>
            </w:pPr>
            <w:r w:rsidRPr="007338B5">
              <w:rPr>
                <w:rFonts w:ascii="標楷體" w:eastAsia="標楷體" w:hAnsi="標楷體" w:cs="標楷體" w:hint="eastAsia"/>
                <w:color w:val="000000"/>
                <w:sz w:val="30"/>
                <w:szCs w:val="30"/>
              </w:rPr>
              <w:t>法治</w:t>
            </w:r>
          </w:p>
        </w:tc>
        <w:tc>
          <w:tcPr>
            <w:tcW w:w="1282" w:type="dxa"/>
            <w:tcBorders>
              <w:top w:val="single" w:sz="4" w:space="0" w:color="auto"/>
              <w:left w:val="nil"/>
              <w:bottom w:val="dotted" w:sz="4" w:space="0" w:color="auto"/>
              <w:right w:val="nil"/>
            </w:tcBorders>
          </w:tcPr>
          <w:p w:rsidR="007338B5" w:rsidRPr="007338B5" w:rsidRDefault="007338B5" w:rsidP="007338B5">
            <w:pPr>
              <w:spacing w:line="360" w:lineRule="exact"/>
              <w:jc w:val="center"/>
              <w:rPr>
                <w:rFonts w:eastAsia="標楷體"/>
                <w:bCs/>
                <w:color w:val="000000"/>
                <w:sz w:val="30"/>
                <w:szCs w:val="30"/>
              </w:rPr>
            </w:pPr>
          </w:p>
        </w:tc>
        <w:tc>
          <w:tcPr>
            <w:tcW w:w="1283" w:type="dxa"/>
            <w:tcBorders>
              <w:top w:val="single" w:sz="4" w:space="0" w:color="auto"/>
              <w:left w:val="nil"/>
              <w:bottom w:val="dotted" w:sz="4" w:space="0" w:color="auto"/>
              <w:right w:val="nil"/>
            </w:tcBorders>
          </w:tcPr>
          <w:p w:rsidR="007338B5" w:rsidRPr="007338B5" w:rsidRDefault="007338B5" w:rsidP="007338B5">
            <w:pPr>
              <w:spacing w:line="360" w:lineRule="exact"/>
              <w:jc w:val="center"/>
              <w:rPr>
                <w:rFonts w:eastAsia="標楷體"/>
                <w:bCs/>
                <w:color w:val="000000"/>
                <w:sz w:val="30"/>
                <w:szCs w:val="30"/>
              </w:rPr>
            </w:pPr>
          </w:p>
        </w:tc>
        <w:tc>
          <w:tcPr>
            <w:tcW w:w="1283" w:type="dxa"/>
            <w:tcBorders>
              <w:top w:val="single" w:sz="4" w:space="0" w:color="auto"/>
              <w:left w:val="nil"/>
              <w:bottom w:val="dotted" w:sz="4" w:space="0" w:color="auto"/>
              <w:right w:val="nil"/>
            </w:tcBorders>
            <w:vAlign w:val="center"/>
          </w:tcPr>
          <w:p w:rsidR="007338B5" w:rsidRPr="007338B5" w:rsidRDefault="007338B5" w:rsidP="007338B5">
            <w:pPr>
              <w:spacing w:beforeLines="10" w:before="36" w:afterLines="10" w:after="36" w:line="460" w:lineRule="exact"/>
              <w:jc w:val="center"/>
              <w:rPr>
                <w:rFonts w:eastAsia="標楷體"/>
                <w:color w:val="000000"/>
                <w:sz w:val="30"/>
              </w:rPr>
            </w:pPr>
          </w:p>
        </w:tc>
        <w:tc>
          <w:tcPr>
            <w:tcW w:w="1283" w:type="dxa"/>
            <w:tcBorders>
              <w:top w:val="single" w:sz="4" w:space="0" w:color="auto"/>
              <w:left w:val="nil"/>
              <w:bottom w:val="dotted" w:sz="4" w:space="0" w:color="auto"/>
              <w:right w:val="nil"/>
            </w:tcBorders>
            <w:vAlign w:val="center"/>
          </w:tcPr>
          <w:p w:rsidR="007338B5" w:rsidRPr="007338B5" w:rsidRDefault="007338B5" w:rsidP="007338B5">
            <w:pPr>
              <w:spacing w:beforeLines="10" w:before="36" w:afterLines="10" w:after="36" w:line="460" w:lineRule="exact"/>
              <w:jc w:val="center"/>
              <w:rPr>
                <w:rFonts w:eastAsia="標楷體"/>
                <w:color w:val="000000"/>
                <w:sz w:val="30"/>
              </w:rPr>
            </w:pPr>
          </w:p>
        </w:tc>
        <w:tc>
          <w:tcPr>
            <w:tcW w:w="1283" w:type="dxa"/>
            <w:tcBorders>
              <w:top w:val="single" w:sz="4" w:space="0" w:color="auto"/>
              <w:left w:val="nil"/>
              <w:bottom w:val="dotted" w:sz="4" w:space="0" w:color="auto"/>
              <w:right w:val="nil"/>
            </w:tcBorders>
            <w:vAlign w:val="center"/>
          </w:tcPr>
          <w:p w:rsidR="007338B5" w:rsidRPr="007338B5" w:rsidRDefault="007338B5" w:rsidP="007338B5">
            <w:pPr>
              <w:spacing w:beforeLines="10" w:before="36" w:afterLines="10" w:after="36" w:line="460" w:lineRule="exact"/>
              <w:jc w:val="center"/>
              <w:rPr>
                <w:rFonts w:eastAsia="標楷體"/>
                <w:color w:val="000000"/>
                <w:sz w:val="30"/>
              </w:rPr>
            </w:pPr>
          </w:p>
        </w:tc>
        <w:tc>
          <w:tcPr>
            <w:tcW w:w="1283" w:type="dxa"/>
            <w:tcBorders>
              <w:top w:val="single" w:sz="4" w:space="0" w:color="auto"/>
              <w:left w:val="nil"/>
              <w:bottom w:val="dotted" w:sz="4" w:space="0" w:color="auto"/>
            </w:tcBorders>
            <w:vAlign w:val="center"/>
          </w:tcPr>
          <w:p w:rsidR="007338B5" w:rsidRPr="007338B5" w:rsidRDefault="007338B5" w:rsidP="007338B5">
            <w:pPr>
              <w:spacing w:beforeLines="10" w:before="36" w:afterLines="10" w:after="36" w:line="460" w:lineRule="exact"/>
              <w:jc w:val="center"/>
              <w:rPr>
                <w:rFonts w:eastAsia="標楷體"/>
                <w:color w:val="000000"/>
                <w:sz w:val="30"/>
              </w:rPr>
            </w:pPr>
          </w:p>
        </w:tc>
      </w:tr>
      <w:tr w:rsidR="007338B5" w:rsidRPr="007338B5" w:rsidTr="00956FB3">
        <w:trPr>
          <w:cantSplit/>
          <w:trHeight w:hRule="exact" w:val="765"/>
          <w:jc w:val="center"/>
        </w:trPr>
        <w:tc>
          <w:tcPr>
            <w:tcW w:w="2240" w:type="dxa"/>
            <w:tcBorders>
              <w:top w:val="dotted" w:sz="4" w:space="0" w:color="auto"/>
              <w:bottom w:val="dotted" w:sz="4" w:space="0" w:color="auto"/>
            </w:tcBorders>
          </w:tcPr>
          <w:p w:rsidR="007338B5" w:rsidRPr="007338B5" w:rsidRDefault="007338B5" w:rsidP="007338B5">
            <w:pPr>
              <w:spacing w:line="360" w:lineRule="exact"/>
              <w:ind w:firstLineChars="100" w:firstLine="300"/>
              <w:jc w:val="both"/>
              <w:rPr>
                <w:rFonts w:eastAsia="標楷體"/>
                <w:color w:val="000000"/>
                <w:sz w:val="30"/>
              </w:rPr>
            </w:pPr>
            <w:r w:rsidRPr="007338B5">
              <w:rPr>
                <w:rFonts w:eastAsia="標楷體" w:hint="eastAsia"/>
                <w:color w:val="000000"/>
                <w:sz w:val="30"/>
              </w:rPr>
              <w:t>財產權</w:t>
            </w:r>
          </w:p>
        </w:tc>
        <w:tc>
          <w:tcPr>
            <w:tcW w:w="1282"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70.0</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(25)</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70.0</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(26)</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70.0</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(25)</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70.0</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(26)</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20.0</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(143)</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20.0</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(141)</w:t>
            </w:r>
          </w:p>
        </w:tc>
      </w:tr>
      <w:tr w:rsidR="007338B5" w:rsidRPr="007338B5" w:rsidTr="00956FB3">
        <w:trPr>
          <w:cantSplit/>
          <w:trHeight w:hRule="exact" w:val="765"/>
          <w:jc w:val="center"/>
        </w:trPr>
        <w:tc>
          <w:tcPr>
            <w:tcW w:w="2240" w:type="dxa"/>
            <w:tcBorders>
              <w:top w:val="dotted" w:sz="4" w:space="0" w:color="auto"/>
              <w:bottom w:val="dotted" w:sz="4" w:space="0" w:color="auto"/>
            </w:tcBorders>
          </w:tcPr>
          <w:p w:rsidR="007338B5" w:rsidRPr="007338B5" w:rsidRDefault="007338B5" w:rsidP="007338B5">
            <w:pPr>
              <w:spacing w:line="360" w:lineRule="exact"/>
              <w:ind w:firstLineChars="100" w:firstLine="300"/>
              <w:jc w:val="both"/>
              <w:rPr>
                <w:rFonts w:eastAsia="標楷體"/>
                <w:color w:val="000000"/>
                <w:sz w:val="30"/>
              </w:rPr>
            </w:pPr>
            <w:r w:rsidRPr="007338B5">
              <w:rPr>
                <w:rFonts w:eastAsia="標楷體" w:hint="eastAsia"/>
                <w:color w:val="000000"/>
                <w:sz w:val="30"/>
              </w:rPr>
              <w:t>肅貪自由度</w:t>
            </w:r>
          </w:p>
        </w:tc>
        <w:tc>
          <w:tcPr>
            <w:tcW w:w="1282"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58.0</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(36)</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61.0</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(32)</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54.0</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(40)</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54.0</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(42)</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35.0</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(80)</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36.0</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(73)</w:t>
            </w:r>
          </w:p>
        </w:tc>
      </w:tr>
      <w:tr w:rsidR="007338B5" w:rsidRPr="007338B5" w:rsidTr="00956FB3">
        <w:trPr>
          <w:cantSplit/>
          <w:trHeight w:hRule="exact" w:val="454"/>
          <w:jc w:val="center"/>
        </w:trPr>
        <w:tc>
          <w:tcPr>
            <w:tcW w:w="2240" w:type="dxa"/>
            <w:tcBorders>
              <w:top w:val="dotted" w:sz="4" w:space="0" w:color="auto"/>
              <w:bottom w:val="dotted" w:sz="4" w:space="0" w:color="auto"/>
              <w:right w:val="nil"/>
            </w:tcBorders>
            <w:vAlign w:val="center"/>
          </w:tcPr>
          <w:p w:rsidR="007338B5" w:rsidRPr="007338B5" w:rsidRDefault="007338B5" w:rsidP="007338B5">
            <w:pPr>
              <w:spacing w:beforeLines="10" w:before="36" w:afterLines="10" w:after="36" w:line="300" w:lineRule="exact"/>
              <w:jc w:val="both"/>
              <w:rPr>
                <w:rFonts w:eastAsia="標楷體"/>
                <w:color w:val="000000"/>
                <w:sz w:val="30"/>
              </w:rPr>
            </w:pPr>
            <w:r w:rsidRPr="007338B5">
              <w:rPr>
                <w:rFonts w:eastAsia="標楷體" w:hint="eastAsia"/>
                <w:color w:val="000000"/>
                <w:sz w:val="30"/>
              </w:rPr>
              <w:t>有限</w:t>
            </w:r>
            <w:r w:rsidRPr="007338B5">
              <w:rPr>
                <w:rFonts w:ascii="標楷體" w:eastAsia="標楷體" w:hAnsi="標楷體" w:cs="標楷體" w:hint="eastAsia"/>
                <w:color w:val="000000"/>
                <w:sz w:val="30"/>
                <w:szCs w:val="30"/>
              </w:rPr>
              <w:t>政府</w:t>
            </w:r>
          </w:p>
        </w:tc>
        <w:tc>
          <w:tcPr>
            <w:tcW w:w="1282" w:type="dxa"/>
            <w:tcBorders>
              <w:top w:val="dotted" w:sz="4" w:space="0" w:color="auto"/>
              <w:left w:val="nil"/>
              <w:bottom w:val="dotted" w:sz="4" w:space="0" w:color="auto"/>
              <w:right w:val="nil"/>
            </w:tcBorders>
            <w:vAlign w:val="center"/>
          </w:tcPr>
          <w:p w:rsidR="007338B5" w:rsidRPr="007338B5" w:rsidRDefault="007338B5" w:rsidP="007338B5">
            <w:pPr>
              <w:spacing w:line="300" w:lineRule="exact"/>
              <w:jc w:val="center"/>
              <w:rPr>
                <w:rFonts w:eastAsia="標楷體"/>
                <w:bCs/>
                <w:color w:val="000000"/>
                <w:sz w:val="30"/>
                <w:szCs w:val="30"/>
              </w:rPr>
            </w:pPr>
          </w:p>
        </w:tc>
        <w:tc>
          <w:tcPr>
            <w:tcW w:w="1283" w:type="dxa"/>
            <w:tcBorders>
              <w:top w:val="dotted" w:sz="4" w:space="0" w:color="auto"/>
              <w:left w:val="nil"/>
              <w:bottom w:val="dotted" w:sz="4" w:space="0" w:color="auto"/>
              <w:right w:val="nil"/>
            </w:tcBorders>
            <w:vAlign w:val="center"/>
          </w:tcPr>
          <w:p w:rsidR="007338B5" w:rsidRPr="007338B5" w:rsidRDefault="007338B5" w:rsidP="007338B5">
            <w:pPr>
              <w:spacing w:line="300" w:lineRule="exact"/>
              <w:jc w:val="center"/>
              <w:rPr>
                <w:rFonts w:eastAsia="標楷體"/>
                <w:bCs/>
                <w:color w:val="000000"/>
                <w:sz w:val="30"/>
                <w:szCs w:val="30"/>
              </w:rPr>
            </w:pPr>
          </w:p>
        </w:tc>
        <w:tc>
          <w:tcPr>
            <w:tcW w:w="1283" w:type="dxa"/>
            <w:tcBorders>
              <w:top w:val="dotted" w:sz="4" w:space="0" w:color="auto"/>
              <w:left w:val="nil"/>
              <w:bottom w:val="dotted" w:sz="4" w:space="0" w:color="auto"/>
              <w:right w:val="nil"/>
            </w:tcBorders>
            <w:vAlign w:val="center"/>
          </w:tcPr>
          <w:p w:rsidR="007338B5" w:rsidRPr="007338B5" w:rsidRDefault="007338B5" w:rsidP="007338B5">
            <w:pPr>
              <w:spacing w:line="300" w:lineRule="exact"/>
              <w:jc w:val="center"/>
              <w:rPr>
                <w:rFonts w:eastAsia="標楷體"/>
                <w:bCs/>
                <w:color w:val="000000"/>
                <w:sz w:val="30"/>
                <w:szCs w:val="30"/>
              </w:rPr>
            </w:pPr>
          </w:p>
        </w:tc>
        <w:tc>
          <w:tcPr>
            <w:tcW w:w="1283" w:type="dxa"/>
            <w:tcBorders>
              <w:top w:val="dotted" w:sz="4" w:space="0" w:color="auto"/>
              <w:left w:val="nil"/>
              <w:bottom w:val="dotted" w:sz="4" w:space="0" w:color="auto"/>
              <w:right w:val="nil"/>
            </w:tcBorders>
            <w:vAlign w:val="center"/>
          </w:tcPr>
          <w:p w:rsidR="007338B5" w:rsidRPr="007338B5" w:rsidRDefault="007338B5" w:rsidP="007338B5">
            <w:pPr>
              <w:spacing w:line="300" w:lineRule="exact"/>
              <w:jc w:val="center"/>
              <w:rPr>
                <w:rFonts w:eastAsia="標楷體"/>
                <w:bCs/>
                <w:color w:val="000000"/>
                <w:sz w:val="30"/>
                <w:szCs w:val="30"/>
              </w:rPr>
            </w:pPr>
          </w:p>
        </w:tc>
        <w:tc>
          <w:tcPr>
            <w:tcW w:w="1283" w:type="dxa"/>
            <w:tcBorders>
              <w:top w:val="dotted" w:sz="4" w:space="0" w:color="auto"/>
              <w:left w:val="nil"/>
              <w:bottom w:val="dotted" w:sz="4" w:space="0" w:color="auto"/>
              <w:right w:val="nil"/>
            </w:tcBorders>
            <w:vAlign w:val="center"/>
          </w:tcPr>
          <w:p w:rsidR="007338B5" w:rsidRPr="007338B5" w:rsidRDefault="007338B5" w:rsidP="007338B5">
            <w:pPr>
              <w:spacing w:line="300" w:lineRule="exact"/>
              <w:jc w:val="center"/>
              <w:rPr>
                <w:rFonts w:eastAsia="標楷體"/>
                <w:bCs/>
                <w:color w:val="000000"/>
                <w:sz w:val="30"/>
                <w:szCs w:val="30"/>
              </w:rPr>
            </w:pPr>
          </w:p>
        </w:tc>
        <w:tc>
          <w:tcPr>
            <w:tcW w:w="1283" w:type="dxa"/>
            <w:tcBorders>
              <w:top w:val="dotted" w:sz="4" w:space="0" w:color="auto"/>
              <w:left w:val="nil"/>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p>
        </w:tc>
      </w:tr>
      <w:tr w:rsidR="007338B5" w:rsidRPr="007338B5" w:rsidTr="00956FB3">
        <w:trPr>
          <w:cantSplit/>
          <w:trHeight w:hRule="exact" w:val="765"/>
          <w:jc w:val="center"/>
        </w:trPr>
        <w:tc>
          <w:tcPr>
            <w:tcW w:w="2240" w:type="dxa"/>
            <w:tcBorders>
              <w:top w:val="dotted" w:sz="4" w:space="0" w:color="auto"/>
              <w:bottom w:val="dotted" w:sz="4" w:space="0" w:color="auto"/>
            </w:tcBorders>
          </w:tcPr>
          <w:p w:rsidR="007338B5" w:rsidRPr="007338B5" w:rsidRDefault="007338B5" w:rsidP="007338B5">
            <w:pPr>
              <w:spacing w:line="360" w:lineRule="exact"/>
              <w:ind w:firstLineChars="100" w:firstLine="300"/>
              <w:jc w:val="both"/>
              <w:rPr>
                <w:rFonts w:eastAsia="標楷體"/>
                <w:color w:val="000000"/>
                <w:sz w:val="30"/>
              </w:rPr>
            </w:pPr>
            <w:r w:rsidRPr="007338B5">
              <w:rPr>
                <w:rFonts w:eastAsia="標楷體" w:hint="eastAsia"/>
                <w:color w:val="000000"/>
                <w:sz w:val="30"/>
              </w:rPr>
              <w:t>財政自由度</w:t>
            </w:r>
          </w:p>
        </w:tc>
        <w:tc>
          <w:tcPr>
            <w:tcW w:w="1282"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80.4</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(75)</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80.5</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(72)</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72.8</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(123)</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73.0</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(122)</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70.4</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(132)</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70.2</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(136)</w:t>
            </w:r>
          </w:p>
        </w:tc>
      </w:tr>
      <w:tr w:rsidR="007338B5" w:rsidRPr="007338B5" w:rsidTr="00956FB3">
        <w:trPr>
          <w:cantSplit/>
          <w:trHeight w:hRule="exact" w:val="765"/>
          <w:jc w:val="center"/>
        </w:trPr>
        <w:tc>
          <w:tcPr>
            <w:tcW w:w="2240" w:type="dxa"/>
            <w:tcBorders>
              <w:top w:val="dotted" w:sz="4" w:space="0" w:color="auto"/>
              <w:bottom w:val="dotted" w:sz="4" w:space="0" w:color="auto"/>
            </w:tcBorders>
          </w:tcPr>
          <w:p w:rsidR="007338B5" w:rsidRPr="007338B5" w:rsidRDefault="007338B5" w:rsidP="007338B5">
            <w:pPr>
              <w:spacing w:line="360" w:lineRule="exact"/>
              <w:ind w:firstLineChars="100" w:firstLine="300"/>
              <w:jc w:val="both"/>
              <w:rPr>
                <w:rFonts w:eastAsia="標楷體"/>
                <w:color w:val="000000"/>
                <w:sz w:val="30"/>
              </w:rPr>
            </w:pPr>
            <w:r w:rsidRPr="007338B5">
              <w:rPr>
                <w:rFonts w:eastAsia="標楷體" w:hint="eastAsia"/>
                <w:color w:val="000000"/>
                <w:sz w:val="30"/>
              </w:rPr>
              <w:t>政府支出</w:t>
            </w:r>
          </w:p>
        </w:tc>
        <w:tc>
          <w:tcPr>
            <w:tcW w:w="1282"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92.3</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(8)</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84.9</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(26)</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67.2</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(84)</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72.8</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(69)</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84.1</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(35)</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83.3</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(33)</w:t>
            </w:r>
          </w:p>
        </w:tc>
      </w:tr>
      <w:tr w:rsidR="007338B5" w:rsidRPr="007338B5" w:rsidTr="00956FB3">
        <w:trPr>
          <w:cantSplit/>
          <w:trHeight w:hRule="exact" w:val="454"/>
          <w:jc w:val="center"/>
        </w:trPr>
        <w:tc>
          <w:tcPr>
            <w:tcW w:w="2240" w:type="dxa"/>
            <w:tcBorders>
              <w:top w:val="dotted" w:sz="4" w:space="0" w:color="auto"/>
              <w:bottom w:val="dotted" w:sz="4" w:space="0" w:color="auto"/>
              <w:right w:val="nil"/>
            </w:tcBorders>
            <w:vAlign w:val="center"/>
          </w:tcPr>
          <w:p w:rsidR="007338B5" w:rsidRPr="007338B5" w:rsidRDefault="007338B5" w:rsidP="007338B5">
            <w:pPr>
              <w:spacing w:beforeLines="10" w:before="36" w:afterLines="10" w:after="36" w:line="300" w:lineRule="exact"/>
              <w:jc w:val="both"/>
              <w:rPr>
                <w:rFonts w:eastAsia="標楷體"/>
                <w:color w:val="000000"/>
                <w:sz w:val="30"/>
              </w:rPr>
            </w:pPr>
            <w:r w:rsidRPr="007338B5">
              <w:rPr>
                <w:rFonts w:eastAsia="標楷體" w:hint="eastAsia"/>
                <w:color w:val="000000"/>
                <w:sz w:val="30"/>
              </w:rPr>
              <w:t>法規效</w:t>
            </w:r>
            <w:r w:rsidRPr="007338B5">
              <w:rPr>
                <w:rFonts w:ascii="標楷體" w:eastAsia="標楷體" w:hAnsi="標楷體" w:cs="標楷體" w:hint="eastAsia"/>
                <w:color w:val="000000"/>
                <w:sz w:val="30"/>
                <w:szCs w:val="30"/>
              </w:rPr>
              <w:t>率</w:t>
            </w:r>
          </w:p>
        </w:tc>
        <w:tc>
          <w:tcPr>
            <w:tcW w:w="1282" w:type="dxa"/>
            <w:tcBorders>
              <w:top w:val="dotted" w:sz="4" w:space="0" w:color="auto"/>
              <w:left w:val="nil"/>
              <w:bottom w:val="dotted" w:sz="4" w:space="0" w:color="auto"/>
              <w:right w:val="nil"/>
            </w:tcBorders>
            <w:vAlign w:val="center"/>
          </w:tcPr>
          <w:p w:rsidR="007338B5" w:rsidRPr="007338B5" w:rsidRDefault="007338B5" w:rsidP="007338B5">
            <w:pPr>
              <w:spacing w:line="300" w:lineRule="exact"/>
              <w:jc w:val="center"/>
              <w:rPr>
                <w:rFonts w:eastAsia="標楷體"/>
                <w:bCs/>
                <w:color w:val="000000"/>
                <w:sz w:val="30"/>
                <w:szCs w:val="30"/>
              </w:rPr>
            </w:pPr>
          </w:p>
        </w:tc>
        <w:tc>
          <w:tcPr>
            <w:tcW w:w="1283" w:type="dxa"/>
            <w:tcBorders>
              <w:top w:val="dotted" w:sz="4" w:space="0" w:color="auto"/>
              <w:left w:val="nil"/>
              <w:bottom w:val="dotted" w:sz="4" w:space="0" w:color="auto"/>
              <w:right w:val="nil"/>
            </w:tcBorders>
            <w:vAlign w:val="center"/>
          </w:tcPr>
          <w:p w:rsidR="007338B5" w:rsidRPr="007338B5" w:rsidRDefault="007338B5" w:rsidP="007338B5">
            <w:pPr>
              <w:spacing w:line="300" w:lineRule="exact"/>
              <w:jc w:val="center"/>
              <w:rPr>
                <w:rFonts w:eastAsia="標楷體"/>
                <w:bCs/>
                <w:color w:val="000000"/>
                <w:sz w:val="30"/>
                <w:szCs w:val="30"/>
              </w:rPr>
            </w:pPr>
          </w:p>
        </w:tc>
        <w:tc>
          <w:tcPr>
            <w:tcW w:w="1283" w:type="dxa"/>
            <w:tcBorders>
              <w:top w:val="dotted" w:sz="4" w:space="0" w:color="auto"/>
              <w:left w:val="nil"/>
              <w:bottom w:val="dotted" w:sz="4" w:space="0" w:color="auto"/>
              <w:right w:val="nil"/>
            </w:tcBorders>
            <w:vAlign w:val="center"/>
          </w:tcPr>
          <w:p w:rsidR="007338B5" w:rsidRPr="007338B5" w:rsidRDefault="007338B5" w:rsidP="007338B5">
            <w:pPr>
              <w:spacing w:line="300" w:lineRule="exact"/>
              <w:jc w:val="center"/>
              <w:rPr>
                <w:rFonts w:eastAsia="標楷體"/>
                <w:bCs/>
                <w:color w:val="000000"/>
                <w:sz w:val="30"/>
                <w:szCs w:val="30"/>
              </w:rPr>
            </w:pPr>
          </w:p>
        </w:tc>
        <w:tc>
          <w:tcPr>
            <w:tcW w:w="1283" w:type="dxa"/>
            <w:tcBorders>
              <w:top w:val="dotted" w:sz="4" w:space="0" w:color="auto"/>
              <w:left w:val="nil"/>
              <w:bottom w:val="dotted" w:sz="4" w:space="0" w:color="auto"/>
              <w:right w:val="nil"/>
            </w:tcBorders>
            <w:vAlign w:val="center"/>
          </w:tcPr>
          <w:p w:rsidR="007338B5" w:rsidRPr="007338B5" w:rsidRDefault="007338B5" w:rsidP="007338B5">
            <w:pPr>
              <w:spacing w:line="300" w:lineRule="exact"/>
              <w:jc w:val="center"/>
              <w:rPr>
                <w:rFonts w:eastAsia="標楷體"/>
                <w:bCs/>
                <w:color w:val="000000"/>
                <w:sz w:val="30"/>
                <w:szCs w:val="30"/>
              </w:rPr>
            </w:pPr>
          </w:p>
        </w:tc>
        <w:tc>
          <w:tcPr>
            <w:tcW w:w="1283" w:type="dxa"/>
            <w:tcBorders>
              <w:top w:val="dotted" w:sz="4" w:space="0" w:color="auto"/>
              <w:left w:val="nil"/>
              <w:bottom w:val="dotted" w:sz="4" w:space="0" w:color="auto"/>
              <w:right w:val="nil"/>
            </w:tcBorders>
            <w:vAlign w:val="center"/>
          </w:tcPr>
          <w:p w:rsidR="007338B5" w:rsidRPr="007338B5" w:rsidRDefault="007338B5" w:rsidP="007338B5">
            <w:pPr>
              <w:spacing w:line="300" w:lineRule="exact"/>
              <w:jc w:val="center"/>
              <w:rPr>
                <w:rFonts w:eastAsia="標楷體"/>
                <w:bCs/>
                <w:color w:val="000000"/>
                <w:sz w:val="30"/>
                <w:szCs w:val="30"/>
              </w:rPr>
            </w:pPr>
          </w:p>
        </w:tc>
        <w:tc>
          <w:tcPr>
            <w:tcW w:w="1283" w:type="dxa"/>
            <w:tcBorders>
              <w:top w:val="dotted" w:sz="4" w:space="0" w:color="auto"/>
              <w:left w:val="nil"/>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p>
        </w:tc>
      </w:tr>
      <w:tr w:rsidR="007338B5" w:rsidRPr="007338B5" w:rsidTr="00956FB3">
        <w:trPr>
          <w:cantSplit/>
          <w:trHeight w:hRule="exact" w:val="765"/>
          <w:jc w:val="center"/>
        </w:trPr>
        <w:tc>
          <w:tcPr>
            <w:tcW w:w="2240" w:type="dxa"/>
            <w:tcBorders>
              <w:top w:val="dotted" w:sz="4" w:space="0" w:color="auto"/>
              <w:bottom w:val="dotted" w:sz="4" w:space="0" w:color="auto"/>
            </w:tcBorders>
          </w:tcPr>
          <w:p w:rsidR="007338B5" w:rsidRPr="007338B5" w:rsidRDefault="007338B5" w:rsidP="007338B5">
            <w:pPr>
              <w:spacing w:line="360" w:lineRule="exact"/>
              <w:ind w:firstLineChars="100" w:firstLine="300"/>
              <w:jc w:val="both"/>
              <w:rPr>
                <w:rFonts w:eastAsia="標楷體"/>
                <w:color w:val="000000"/>
                <w:sz w:val="30"/>
              </w:rPr>
            </w:pPr>
            <w:r w:rsidRPr="007338B5">
              <w:rPr>
                <w:rFonts w:eastAsia="標楷體" w:hint="eastAsia"/>
                <w:color w:val="000000"/>
                <w:sz w:val="30"/>
              </w:rPr>
              <w:t>經商自由度</w:t>
            </w:r>
          </w:p>
        </w:tc>
        <w:tc>
          <w:tcPr>
            <w:tcW w:w="1282"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88.5</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(19)</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94.3</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(7)</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93.6</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(9)</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93.6</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(9)</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46.4</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(149)</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48.0</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(147)</w:t>
            </w:r>
          </w:p>
        </w:tc>
      </w:tr>
      <w:tr w:rsidR="007338B5" w:rsidRPr="007338B5" w:rsidTr="00956FB3">
        <w:trPr>
          <w:cantSplit/>
          <w:trHeight w:hRule="exact" w:val="765"/>
          <w:jc w:val="center"/>
        </w:trPr>
        <w:tc>
          <w:tcPr>
            <w:tcW w:w="2240" w:type="dxa"/>
            <w:tcBorders>
              <w:top w:val="dotted" w:sz="4" w:space="0" w:color="auto"/>
              <w:bottom w:val="dotted" w:sz="4" w:space="0" w:color="auto"/>
            </w:tcBorders>
          </w:tcPr>
          <w:p w:rsidR="007338B5" w:rsidRPr="007338B5" w:rsidRDefault="007338B5" w:rsidP="007338B5">
            <w:pPr>
              <w:spacing w:line="360" w:lineRule="exact"/>
              <w:ind w:firstLineChars="100" w:firstLine="300"/>
              <w:jc w:val="both"/>
              <w:rPr>
                <w:rFonts w:eastAsia="標楷體"/>
                <w:color w:val="000000"/>
                <w:sz w:val="30"/>
              </w:rPr>
            </w:pPr>
            <w:r w:rsidRPr="007338B5">
              <w:rPr>
                <w:rFonts w:eastAsia="標楷體" w:hint="eastAsia"/>
                <w:color w:val="000000"/>
                <w:sz w:val="30"/>
              </w:rPr>
              <w:t>勞動自由度</w:t>
            </w:r>
          </w:p>
        </w:tc>
        <w:tc>
          <w:tcPr>
            <w:tcW w:w="1282"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46.6</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(142)</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53.3</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(121)</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49.7</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(135)</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48.7</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(135)</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55.4</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(115)</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62.6</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(85)</w:t>
            </w:r>
          </w:p>
        </w:tc>
      </w:tr>
      <w:tr w:rsidR="007338B5" w:rsidRPr="007338B5" w:rsidTr="00956FB3">
        <w:trPr>
          <w:cantSplit/>
          <w:trHeight w:hRule="exact" w:val="765"/>
          <w:jc w:val="center"/>
        </w:trPr>
        <w:tc>
          <w:tcPr>
            <w:tcW w:w="2240" w:type="dxa"/>
            <w:tcBorders>
              <w:top w:val="dotted" w:sz="4" w:space="0" w:color="auto"/>
              <w:bottom w:val="dotted" w:sz="4" w:space="0" w:color="auto"/>
            </w:tcBorders>
          </w:tcPr>
          <w:p w:rsidR="007338B5" w:rsidRPr="007338B5" w:rsidRDefault="007338B5" w:rsidP="007338B5">
            <w:pPr>
              <w:spacing w:line="360" w:lineRule="exact"/>
              <w:ind w:firstLineChars="100" w:firstLine="300"/>
              <w:jc w:val="both"/>
              <w:rPr>
                <w:rFonts w:eastAsia="標楷體"/>
                <w:color w:val="000000"/>
                <w:sz w:val="30"/>
              </w:rPr>
            </w:pPr>
            <w:r w:rsidRPr="007338B5">
              <w:rPr>
                <w:rFonts w:eastAsia="標楷體" w:hint="eastAsia"/>
                <w:color w:val="000000"/>
                <w:sz w:val="30"/>
              </w:rPr>
              <w:t>貨幣自由度</w:t>
            </w:r>
          </w:p>
        </w:tc>
        <w:tc>
          <w:tcPr>
            <w:tcW w:w="1282"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83.1</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(18)</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82.9</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(13)</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78.9</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(54)</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77.9</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(61)</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74.2</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(112)</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71.6</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(133)</w:t>
            </w:r>
          </w:p>
        </w:tc>
      </w:tr>
      <w:tr w:rsidR="007338B5" w:rsidRPr="007338B5" w:rsidTr="00956FB3">
        <w:trPr>
          <w:cantSplit/>
          <w:trHeight w:hRule="exact" w:val="454"/>
          <w:jc w:val="center"/>
        </w:trPr>
        <w:tc>
          <w:tcPr>
            <w:tcW w:w="2240" w:type="dxa"/>
            <w:tcBorders>
              <w:top w:val="dotted" w:sz="4" w:space="0" w:color="auto"/>
              <w:bottom w:val="dotted" w:sz="4" w:space="0" w:color="auto"/>
              <w:right w:val="nil"/>
            </w:tcBorders>
            <w:vAlign w:val="center"/>
          </w:tcPr>
          <w:p w:rsidR="007338B5" w:rsidRPr="007338B5" w:rsidRDefault="007338B5" w:rsidP="007338B5">
            <w:pPr>
              <w:spacing w:beforeLines="10" w:before="36" w:afterLines="10" w:after="36" w:line="300" w:lineRule="exact"/>
              <w:jc w:val="both"/>
              <w:rPr>
                <w:rFonts w:eastAsia="標楷體"/>
                <w:color w:val="000000"/>
                <w:sz w:val="30"/>
              </w:rPr>
            </w:pPr>
            <w:r w:rsidRPr="007338B5">
              <w:rPr>
                <w:rFonts w:eastAsia="標楷體" w:hint="eastAsia"/>
                <w:color w:val="000000"/>
                <w:sz w:val="30"/>
              </w:rPr>
              <w:t>市場開放</w:t>
            </w:r>
          </w:p>
        </w:tc>
        <w:tc>
          <w:tcPr>
            <w:tcW w:w="1282" w:type="dxa"/>
            <w:tcBorders>
              <w:top w:val="dotted" w:sz="4" w:space="0" w:color="auto"/>
              <w:left w:val="nil"/>
              <w:bottom w:val="dotted" w:sz="4" w:space="0" w:color="auto"/>
              <w:right w:val="nil"/>
            </w:tcBorders>
            <w:vAlign w:val="center"/>
          </w:tcPr>
          <w:p w:rsidR="007338B5" w:rsidRPr="007338B5" w:rsidRDefault="007338B5" w:rsidP="007338B5">
            <w:pPr>
              <w:spacing w:line="300" w:lineRule="exact"/>
              <w:jc w:val="center"/>
              <w:rPr>
                <w:rFonts w:eastAsia="標楷體"/>
                <w:bCs/>
                <w:color w:val="000000"/>
                <w:sz w:val="30"/>
                <w:szCs w:val="30"/>
              </w:rPr>
            </w:pPr>
          </w:p>
        </w:tc>
        <w:tc>
          <w:tcPr>
            <w:tcW w:w="1283" w:type="dxa"/>
            <w:tcBorders>
              <w:top w:val="dotted" w:sz="4" w:space="0" w:color="auto"/>
              <w:left w:val="nil"/>
              <w:bottom w:val="dotted" w:sz="4" w:space="0" w:color="auto"/>
              <w:right w:val="nil"/>
            </w:tcBorders>
            <w:vAlign w:val="center"/>
          </w:tcPr>
          <w:p w:rsidR="007338B5" w:rsidRPr="007338B5" w:rsidRDefault="007338B5" w:rsidP="007338B5">
            <w:pPr>
              <w:spacing w:line="300" w:lineRule="exact"/>
              <w:jc w:val="center"/>
              <w:rPr>
                <w:rFonts w:eastAsia="標楷體"/>
                <w:bCs/>
                <w:color w:val="000000"/>
                <w:sz w:val="30"/>
                <w:szCs w:val="30"/>
              </w:rPr>
            </w:pPr>
          </w:p>
        </w:tc>
        <w:tc>
          <w:tcPr>
            <w:tcW w:w="1283" w:type="dxa"/>
            <w:tcBorders>
              <w:top w:val="dotted" w:sz="4" w:space="0" w:color="auto"/>
              <w:left w:val="nil"/>
              <w:bottom w:val="dotted" w:sz="4" w:space="0" w:color="auto"/>
              <w:right w:val="nil"/>
            </w:tcBorders>
            <w:vAlign w:val="center"/>
          </w:tcPr>
          <w:p w:rsidR="007338B5" w:rsidRPr="007338B5" w:rsidRDefault="007338B5" w:rsidP="007338B5">
            <w:pPr>
              <w:spacing w:line="300" w:lineRule="exact"/>
              <w:jc w:val="center"/>
              <w:rPr>
                <w:rFonts w:eastAsia="標楷體"/>
                <w:bCs/>
                <w:color w:val="000000"/>
                <w:sz w:val="30"/>
                <w:szCs w:val="30"/>
              </w:rPr>
            </w:pPr>
          </w:p>
        </w:tc>
        <w:tc>
          <w:tcPr>
            <w:tcW w:w="1283" w:type="dxa"/>
            <w:tcBorders>
              <w:top w:val="dotted" w:sz="4" w:space="0" w:color="auto"/>
              <w:left w:val="nil"/>
              <w:bottom w:val="dotted" w:sz="4" w:space="0" w:color="auto"/>
              <w:right w:val="nil"/>
            </w:tcBorders>
            <w:vAlign w:val="center"/>
          </w:tcPr>
          <w:p w:rsidR="007338B5" w:rsidRPr="007338B5" w:rsidRDefault="007338B5" w:rsidP="007338B5">
            <w:pPr>
              <w:spacing w:line="300" w:lineRule="exact"/>
              <w:jc w:val="center"/>
              <w:rPr>
                <w:rFonts w:eastAsia="標楷體"/>
                <w:bCs/>
                <w:color w:val="000000"/>
                <w:sz w:val="30"/>
                <w:szCs w:val="30"/>
              </w:rPr>
            </w:pPr>
          </w:p>
        </w:tc>
        <w:tc>
          <w:tcPr>
            <w:tcW w:w="1283" w:type="dxa"/>
            <w:tcBorders>
              <w:top w:val="dotted" w:sz="4" w:space="0" w:color="auto"/>
              <w:left w:val="nil"/>
              <w:bottom w:val="dotted" w:sz="4" w:space="0" w:color="auto"/>
              <w:right w:val="nil"/>
            </w:tcBorders>
            <w:vAlign w:val="center"/>
          </w:tcPr>
          <w:p w:rsidR="007338B5" w:rsidRPr="007338B5" w:rsidRDefault="007338B5" w:rsidP="007338B5">
            <w:pPr>
              <w:spacing w:line="300" w:lineRule="exact"/>
              <w:jc w:val="center"/>
              <w:rPr>
                <w:rFonts w:eastAsia="標楷體"/>
                <w:bCs/>
                <w:color w:val="000000"/>
                <w:sz w:val="30"/>
                <w:szCs w:val="30"/>
              </w:rPr>
            </w:pPr>
          </w:p>
        </w:tc>
        <w:tc>
          <w:tcPr>
            <w:tcW w:w="1283" w:type="dxa"/>
            <w:tcBorders>
              <w:top w:val="dotted" w:sz="4" w:space="0" w:color="auto"/>
              <w:left w:val="nil"/>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p>
        </w:tc>
      </w:tr>
      <w:tr w:rsidR="007338B5" w:rsidRPr="007338B5" w:rsidTr="00956FB3">
        <w:trPr>
          <w:cantSplit/>
          <w:trHeight w:hRule="exact" w:val="765"/>
          <w:jc w:val="center"/>
        </w:trPr>
        <w:tc>
          <w:tcPr>
            <w:tcW w:w="2240" w:type="dxa"/>
            <w:tcBorders>
              <w:top w:val="dotted" w:sz="4" w:space="0" w:color="auto"/>
              <w:bottom w:val="dotted" w:sz="4" w:space="0" w:color="auto"/>
            </w:tcBorders>
          </w:tcPr>
          <w:p w:rsidR="007338B5" w:rsidRPr="007338B5" w:rsidRDefault="007338B5" w:rsidP="007338B5">
            <w:pPr>
              <w:spacing w:line="360" w:lineRule="exact"/>
              <w:ind w:firstLineChars="100" w:firstLine="300"/>
              <w:jc w:val="both"/>
              <w:rPr>
                <w:rFonts w:eastAsia="標楷體"/>
                <w:color w:val="000000"/>
                <w:sz w:val="30"/>
              </w:rPr>
            </w:pPr>
            <w:r w:rsidRPr="007338B5">
              <w:rPr>
                <w:rFonts w:eastAsia="標楷體" w:hint="eastAsia"/>
                <w:color w:val="000000"/>
                <w:sz w:val="30"/>
              </w:rPr>
              <w:t>貿易自由度</w:t>
            </w:r>
          </w:p>
        </w:tc>
        <w:tc>
          <w:tcPr>
            <w:tcW w:w="1282"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86.2</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(40)</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85.0</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(44)</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72.6</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(112)</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72.6</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(111)</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71.6</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(119)</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72.0</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(116)</w:t>
            </w:r>
          </w:p>
        </w:tc>
      </w:tr>
      <w:tr w:rsidR="007338B5" w:rsidRPr="007338B5" w:rsidTr="00956FB3">
        <w:trPr>
          <w:cantSplit/>
          <w:trHeight w:hRule="exact" w:val="765"/>
          <w:jc w:val="center"/>
        </w:trPr>
        <w:tc>
          <w:tcPr>
            <w:tcW w:w="2240" w:type="dxa"/>
            <w:tcBorders>
              <w:top w:val="dotted" w:sz="4" w:space="0" w:color="auto"/>
              <w:bottom w:val="dotted" w:sz="4" w:space="0" w:color="auto"/>
            </w:tcBorders>
          </w:tcPr>
          <w:p w:rsidR="007338B5" w:rsidRPr="007338B5" w:rsidRDefault="007338B5" w:rsidP="007338B5">
            <w:pPr>
              <w:spacing w:line="360" w:lineRule="exact"/>
              <w:ind w:firstLineChars="100" w:firstLine="300"/>
              <w:jc w:val="both"/>
              <w:rPr>
                <w:rFonts w:eastAsia="標楷體"/>
                <w:color w:val="000000"/>
                <w:sz w:val="30"/>
              </w:rPr>
            </w:pPr>
            <w:r w:rsidRPr="007338B5">
              <w:rPr>
                <w:rFonts w:eastAsia="標楷體" w:hint="eastAsia"/>
                <w:color w:val="000000"/>
                <w:sz w:val="30"/>
              </w:rPr>
              <w:t>投資自由度</w:t>
            </w:r>
          </w:p>
        </w:tc>
        <w:tc>
          <w:tcPr>
            <w:tcW w:w="1282"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65.0</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(50)</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65.0</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(56)</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70.0</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(36)</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70.0</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(37)</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25.0</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(146)</w:t>
            </w:r>
          </w:p>
        </w:tc>
        <w:tc>
          <w:tcPr>
            <w:tcW w:w="1283" w:type="dxa"/>
            <w:tcBorders>
              <w:top w:val="dotted" w:sz="4" w:space="0" w:color="auto"/>
              <w:bottom w:val="dotted"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25.0</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(148)</w:t>
            </w:r>
          </w:p>
        </w:tc>
      </w:tr>
      <w:tr w:rsidR="007338B5" w:rsidRPr="007338B5" w:rsidTr="00956FB3">
        <w:trPr>
          <w:cantSplit/>
          <w:trHeight w:hRule="exact" w:val="765"/>
          <w:jc w:val="center"/>
        </w:trPr>
        <w:tc>
          <w:tcPr>
            <w:tcW w:w="2240" w:type="dxa"/>
            <w:tcBorders>
              <w:top w:val="dotted" w:sz="4" w:space="0" w:color="auto"/>
              <w:bottom w:val="double" w:sz="4" w:space="0" w:color="auto"/>
            </w:tcBorders>
          </w:tcPr>
          <w:p w:rsidR="007338B5" w:rsidRPr="007338B5" w:rsidRDefault="007338B5" w:rsidP="007338B5">
            <w:pPr>
              <w:spacing w:line="360" w:lineRule="exact"/>
              <w:ind w:firstLineChars="100" w:firstLine="300"/>
              <w:jc w:val="both"/>
              <w:rPr>
                <w:rFonts w:eastAsia="標楷體"/>
                <w:color w:val="000000"/>
                <w:sz w:val="30"/>
              </w:rPr>
            </w:pPr>
            <w:r w:rsidRPr="007338B5">
              <w:rPr>
                <w:rFonts w:eastAsia="標楷體" w:hint="eastAsia"/>
                <w:color w:val="000000"/>
                <w:sz w:val="30"/>
              </w:rPr>
              <w:t>金融自由度</w:t>
            </w:r>
          </w:p>
        </w:tc>
        <w:tc>
          <w:tcPr>
            <w:tcW w:w="1282" w:type="dxa"/>
            <w:tcBorders>
              <w:top w:val="dotted" w:sz="4" w:space="0" w:color="auto"/>
              <w:bottom w:val="double"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50.0</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(70)</w:t>
            </w:r>
          </w:p>
        </w:tc>
        <w:tc>
          <w:tcPr>
            <w:tcW w:w="1283" w:type="dxa"/>
            <w:tcBorders>
              <w:top w:val="dotted" w:sz="4" w:space="0" w:color="auto"/>
              <w:bottom w:val="double"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50.0</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(69)</w:t>
            </w:r>
          </w:p>
        </w:tc>
        <w:tc>
          <w:tcPr>
            <w:tcW w:w="1283" w:type="dxa"/>
            <w:tcBorders>
              <w:top w:val="dotted" w:sz="4" w:space="0" w:color="auto"/>
              <w:bottom w:val="double"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70.0</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(17)</w:t>
            </w:r>
          </w:p>
        </w:tc>
        <w:tc>
          <w:tcPr>
            <w:tcW w:w="1283" w:type="dxa"/>
            <w:tcBorders>
              <w:top w:val="dotted" w:sz="4" w:space="0" w:color="auto"/>
              <w:bottom w:val="double"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70.0</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(17)</w:t>
            </w:r>
          </w:p>
        </w:tc>
        <w:tc>
          <w:tcPr>
            <w:tcW w:w="1283" w:type="dxa"/>
            <w:tcBorders>
              <w:top w:val="dotted" w:sz="4" w:space="0" w:color="auto"/>
              <w:bottom w:val="double"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30.0</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(132)</w:t>
            </w:r>
          </w:p>
        </w:tc>
        <w:tc>
          <w:tcPr>
            <w:tcW w:w="1283" w:type="dxa"/>
            <w:tcBorders>
              <w:top w:val="dotted" w:sz="4" w:space="0" w:color="auto"/>
              <w:bottom w:val="double" w:sz="4" w:space="0" w:color="auto"/>
            </w:tcBorders>
            <w:vAlign w:val="center"/>
          </w:tcPr>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30.0</w:t>
            </w:r>
          </w:p>
          <w:p w:rsidR="007338B5" w:rsidRPr="007338B5" w:rsidRDefault="007338B5" w:rsidP="007338B5">
            <w:pPr>
              <w:spacing w:line="300" w:lineRule="exact"/>
              <w:jc w:val="center"/>
              <w:rPr>
                <w:rFonts w:eastAsia="標楷體"/>
                <w:bCs/>
                <w:color w:val="000000"/>
                <w:sz w:val="30"/>
                <w:szCs w:val="30"/>
              </w:rPr>
            </w:pPr>
            <w:r w:rsidRPr="007338B5">
              <w:rPr>
                <w:rFonts w:eastAsia="標楷體" w:hint="eastAsia"/>
                <w:bCs/>
                <w:color w:val="000000"/>
                <w:sz w:val="30"/>
                <w:szCs w:val="30"/>
              </w:rPr>
              <w:t>(130)</w:t>
            </w:r>
          </w:p>
        </w:tc>
      </w:tr>
    </w:tbl>
    <w:p w:rsidR="007338B5" w:rsidRPr="007338B5" w:rsidRDefault="007338B5" w:rsidP="007B1A88">
      <w:pPr>
        <w:adjustRightInd w:val="0"/>
        <w:snapToGrid w:val="0"/>
        <w:spacing w:line="320" w:lineRule="exact"/>
        <w:ind w:leftChars="-161" w:left="-386"/>
        <w:jc w:val="both"/>
        <w:rPr>
          <w:rFonts w:eastAsia="標楷體"/>
          <w:color w:val="000000"/>
          <w:szCs w:val="22"/>
        </w:rPr>
      </w:pPr>
      <w:r w:rsidRPr="007338B5">
        <w:rPr>
          <w:rFonts w:eastAsia="標楷體" w:hint="eastAsia"/>
          <w:color w:val="000000"/>
          <w:szCs w:val="22"/>
        </w:rPr>
        <w:t>註：</w:t>
      </w:r>
      <w:r w:rsidRPr="007338B5">
        <w:rPr>
          <w:rFonts w:eastAsia="標楷體" w:hint="eastAsia"/>
          <w:color w:val="000000"/>
          <w:szCs w:val="22"/>
        </w:rPr>
        <w:t>1.2013</w:t>
      </w:r>
      <w:r w:rsidRPr="007338B5">
        <w:rPr>
          <w:rFonts w:eastAsia="標楷體" w:hint="eastAsia"/>
          <w:color w:val="000000"/>
          <w:szCs w:val="22"/>
        </w:rPr>
        <w:t>年全體受評經濟體數目為</w:t>
      </w:r>
      <w:r w:rsidRPr="007338B5">
        <w:rPr>
          <w:rFonts w:eastAsia="標楷體" w:hint="eastAsia"/>
          <w:color w:val="000000"/>
          <w:szCs w:val="22"/>
        </w:rPr>
        <w:t>177</w:t>
      </w:r>
      <w:r w:rsidRPr="007338B5">
        <w:rPr>
          <w:rFonts w:eastAsia="標楷體" w:hint="eastAsia"/>
          <w:color w:val="000000"/>
          <w:szCs w:val="22"/>
        </w:rPr>
        <w:t>個</w:t>
      </w:r>
      <w:r w:rsidRPr="007338B5">
        <w:rPr>
          <w:rFonts w:eastAsia="標楷體" w:hint="eastAsia"/>
          <w:color w:val="000000"/>
          <w:kern w:val="0"/>
        </w:rPr>
        <w:t>(2012</w:t>
      </w:r>
      <w:r w:rsidRPr="007338B5">
        <w:rPr>
          <w:rFonts w:eastAsia="標楷體" w:hint="eastAsia"/>
          <w:color w:val="000000"/>
          <w:kern w:val="0"/>
        </w:rPr>
        <w:t>年為</w:t>
      </w:r>
      <w:r w:rsidRPr="007338B5">
        <w:rPr>
          <w:rFonts w:eastAsia="標楷體" w:hint="eastAsia"/>
          <w:color w:val="000000"/>
          <w:kern w:val="0"/>
        </w:rPr>
        <w:t>179</w:t>
      </w:r>
      <w:r w:rsidRPr="007338B5">
        <w:rPr>
          <w:rFonts w:eastAsia="標楷體" w:hint="eastAsia"/>
          <w:color w:val="000000"/>
          <w:kern w:val="0"/>
        </w:rPr>
        <w:t>個</w:t>
      </w:r>
      <w:r w:rsidRPr="007338B5">
        <w:rPr>
          <w:rFonts w:eastAsia="標楷體" w:hint="eastAsia"/>
          <w:color w:val="000000"/>
          <w:kern w:val="0"/>
        </w:rPr>
        <w:t>)</w:t>
      </w:r>
      <w:r w:rsidRPr="007338B5">
        <w:rPr>
          <w:rFonts w:eastAsia="標楷體" w:hint="eastAsia"/>
          <w:color w:val="000000"/>
          <w:szCs w:val="22"/>
        </w:rPr>
        <w:t>。</w:t>
      </w:r>
    </w:p>
    <w:p w:rsidR="007338B5" w:rsidRPr="007338B5" w:rsidRDefault="007338B5" w:rsidP="007B1A88">
      <w:pPr>
        <w:adjustRightInd w:val="0"/>
        <w:snapToGrid w:val="0"/>
        <w:spacing w:line="320" w:lineRule="exact"/>
        <w:ind w:leftChars="-15" w:left="-36" w:rightChars="-250" w:right="-600"/>
        <w:jc w:val="both"/>
        <w:rPr>
          <w:rFonts w:eastAsia="標楷體"/>
          <w:color w:val="000000"/>
          <w:szCs w:val="22"/>
        </w:rPr>
      </w:pPr>
      <w:r w:rsidRPr="007338B5">
        <w:rPr>
          <w:rFonts w:eastAsia="標楷體" w:hint="eastAsia"/>
          <w:color w:val="000000"/>
          <w:szCs w:val="22"/>
        </w:rPr>
        <w:t>2.</w:t>
      </w:r>
      <w:r w:rsidRPr="007338B5">
        <w:rPr>
          <w:rFonts w:eastAsia="標楷體" w:hint="eastAsia"/>
          <w:color w:val="000000"/>
          <w:szCs w:val="22"/>
        </w:rPr>
        <w:t>「政府支出</w:t>
      </w:r>
      <w:r w:rsidRPr="007338B5">
        <w:rPr>
          <w:rFonts w:eastAsia="標楷體" w:hint="eastAsia"/>
          <w:color w:val="000000"/>
          <w:szCs w:val="22"/>
        </w:rPr>
        <w:t>(Government Spending)</w:t>
      </w:r>
      <w:r w:rsidRPr="007338B5">
        <w:rPr>
          <w:rFonts w:eastAsia="標楷體" w:hint="eastAsia"/>
          <w:color w:val="000000"/>
          <w:szCs w:val="22"/>
        </w:rPr>
        <w:t>」指標係由</w:t>
      </w:r>
      <w:r w:rsidRPr="007338B5">
        <w:rPr>
          <w:rFonts w:eastAsia="標楷體" w:hint="eastAsia"/>
          <w:color w:val="000000"/>
          <w:szCs w:val="22"/>
        </w:rPr>
        <w:t>2009</w:t>
      </w:r>
      <w:r w:rsidRPr="007338B5">
        <w:rPr>
          <w:rFonts w:eastAsia="標楷體" w:hint="eastAsia"/>
          <w:color w:val="000000"/>
          <w:szCs w:val="22"/>
        </w:rPr>
        <w:t>年「政府規模</w:t>
      </w:r>
      <w:r w:rsidRPr="007338B5">
        <w:rPr>
          <w:rFonts w:eastAsia="標楷體" w:hint="eastAsia"/>
          <w:color w:val="000000"/>
          <w:szCs w:val="22"/>
        </w:rPr>
        <w:t>(Government Size)</w:t>
      </w:r>
      <w:r w:rsidRPr="007338B5">
        <w:rPr>
          <w:rFonts w:eastAsia="標楷體" w:hint="eastAsia"/>
          <w:color w:val="000000"/>
          <w:szCs w:val="22"/>
        </w:rPr>
        <w:t>」更名。</w:t>
      </w:r>
    </w:p>
    <w:p w:rsidR="007338B5" w:rsidRPr="007338B5" w:rsidRDefault="007338B5" w:rsidP="007B1A88">
      <w:pPr>
        <w:adjustRightInd w:val="0"/>
        <w:snapToGrid w:val="0"/>
        <w:spacing w:line="320" w:lineRule="exact"/>
        <w:ind w:leftChars="-15" w:left="-36" w:rightChars="-250" w:right="-600"/>
        <w:jc w:val="both"/>
        <w:rPr>
          <w:rFonts w:eastAsia="標楷體"/>
          <w:color w:val="000000"/>
          <w:szCs w:val="22"/>
        </w:rPr>
      </w:pPr>
      <w:r w:rsidRPr="007338B5">
        <w:rPr>
          <w:rFonts w:eastAsia="標楷體" w:hint="eastAsia"/>
          <w:color w:val="000000"/>
          <w:szCs w:val="22"/>
        </w:rPr>
        <w:t>3.</w:t>
      </w:r>
      <w:r w:rsidRPr="007338B5">
        <w:rPr>
          <w:rFonts w:eastAsia="標楷體" w:hint="eastAsia"/>
          <w:color w:val="000000"/>
          <w:szCs w:val="22"/>
        </w:rPr>
        <w:t>法治</w:t>
      </w:r>
      <w:r w:rsidRPr="007338B5">
        <w:rPr>
          <w:rFonts w:eastAsia="標楷體" w:hint="eastAsia"/>
          <w:color w:val="000000"/>
          <w:szCs w:val="22"/>
        </w:rPr>
        <w:t>(Rule of law)</w:t>
      </w:r>
      <w:r w:rsidRPr="007338B5">
        <w:rPr>
          <w:rFonts w:eastAsia="標楷體" w:hint="eastAsia"/>
          <w:color w:val="000000"/>
          <w:szCs w:val="22"/>
        </w:rPr>
        <w:t>、有限政府</w:t>
      </w:r>
      <w:r w:rsidRPr="007338B5">
        <w:rPr>
          <w:rFonts w:eastAsia="標楷體" w:hint="eastAsia"/>
          <w:color w:val="000000"/>
          <w:szCs w:val="22"/>
        </w:rPr>
        <w:t>(Limited Government)</w:t>
      </w:r>
      <w:r w:rsidRPr="007338B5">
        <w:rPr>
          <w:rFonts w:eastAsia="標楷體" w:hint="eastAsia"/>
          <w:color w:val="000000"/>
          <w:szCs w:val="22"/>
        </w:rPr>
        <w:t>、法規效率</w:t>
      </w:r>
      <w:r w:rsidRPr="007338B5">
        <w:rPr>
          <w:rFonts w:eastAsia="標楷體" w:hint="eastAsia"/>
          <w:color w:val="000000"/>
          <w:szCs w:val="22"/>
        </w:rPr>
        <w:t>(Regulatory Efficiency)</w:t>
      </w:r>
      <w:r w:rsidRPr="007338B5">
        <w:rPr>
          <w:rFonts w:eastAsia="標楷體" w:hint="eastAsia"/>
          <w:color w:val="000000"/>
          <w:szCs w:val="22"/>
        </w:rPr>
        <w:t>、市場開放</w:t>
      </w:r>
      <w:r w:rsidRPr="007338B5">
        <w:rPr>
          <w:rFonts w:eastAsia="標楷體" w:hint="eastAsia"/>
          <w:color w:val="000000"/>
          <w:szCs w:val="22"/>
        </w:rPr>
        <w:t>(Open Markets)</w:t>
      </w:r>
      <w:r w:rsidRPr="007338B5">
        <w:rPr>
          <w:rFonts w:eastAsia="標楷體" w:hint="eastAsia"/>
          <w:color w:val="000000"/>
          <w:szCs w:val="22"/>
        </w:rPr>
        <w:t>，為</w:t>
      </w:r>
      <w:r w:rsidRPr="007338B5">
        <w:rPr>
          <w:rFonts w:eastAsia="標楷體" w:hint="eastAsia"/>
          <w:color w:val="000000"/>
          <w:szCs w:val="22"/>
        </w:rPr>
        <w:t>2012</w:t>
      </w:r>
      <w:r w:rsidRPr="007338B5">
        <w:rPr>
          <w:rFonts w:eastAsia="標楷體" w:hint="eastAsia"/>
          <w:color w:val="000000"/>
          <w:szCs w:val="22"/>
        </w:rPr>
        <w:t>年新增之分項方式，但指標內容不變。</w:t>
      </w:r>
    </w:p>
    <w:p w:rsidR="007338B5" w:rsidRPr="007338B5" w:rsidRDefault="007338B5" w:rsidP="007338B5">
      <w:pPr>
        <w:overflowPunct w:val="0"/>
        <w:autoSpaceDE w:val="0"/>
        <w:autoSpaceDN w:val="0"/>
        <w:spacing w:before="120" w:line="500" w:lineRule="exact"/>
        <w:ind w:leftChars="31" w:left="74" w:firstLineChars="68" w:firstLine="218"/>
        <w:jc w:val="both"/>
        <w:textAlignment w:val="center"/>
        <w:rPr>
          <w:rFonts w:eastAsia="標楷體"/>
          <w:b/>
          <w:color w:val="000000"/>
          <w:kern w:val="0"/>
          <w:sz w:val="32"/>
          <w:szCs w:val="26"/>
        </w:rPr>
      </w:pPr>
      <w:r w:rsidRPr="007338B5">
        <w:rPr>
          <w:rFonts w:eastAsia="標楷體" w:hint="eastAsia"/>
          <w:b/>
          <w:color w:val="000000"/>
          <w:kern w:val="0"/>
          <w:sz w:val="32"/>
          <w:szCs w:val="26"/>
        </w:rPr>
        <w:lastRenderedPageBreak/>
        <w:t>附件</w:t>
      </w:r>
      <w:r w:rsidRPr="007338B5">
        <w:rPr>
          <w:rFonts w:eastAsia="標楷體" w:hint="eastAsia"/>
          <w:b/>
          <w:color w:val="000000"/>
          <w:kern w:val="0"/>
          <w:sz w:val="32"/>
          <w:szCs w:val="26"/>
        </w:rPr>
        <w:t xml:space="preserve">  2013</w:t>
      </w:r>
      <w:r w:rsidRPr="007338B5">
        <w:rPr>
          <w:rFonts w:eastAsia="標楷體" w:hint="eastAsia"/>
          <w:b/>
          <w:color w:val="000000"/>
          <w:kern w:val="0"/>
          <w:sz w:val="32"/>
          <w:szCs w:val="26"/>
        </w:rPr>
        <w:t>年</w:t>
      </w:r>
      <w:r w:rsidRPr="007338B5">
        <w:rPr>
          <w:rFonts w:eastAsia="標楷體" w:hint="eastAsia"/>
          <w:b/>
          <w:bCs/>
          <w:color w:val="000000"/>
          <w:kern w:val="0"/>
          <w:sz w:val="32"/>
          <w:szCs w:val="26"/>
        </w:rPr>
        <w:t>「經濟自由度指數」</w:t>
      </w:r>
      <w:r w:rsidRPr="007338B5">
        <w:rPr>
          <w:rFonts w:eastAsia="標楷體" w:hint="eastAsia"/>
          <w:b/>
          <w:bCs/>
          <w:color w:val="000000"/>
          <w:kern w:val="0"/>
          <w:sz w:val="32"/>
          <w:szCs w:val="26"/>
        </w:rPr>
        <w:t xml:space="preserve"> </w:t>
      </w:r>
      <w:r w:rsidRPr="007338B5">
        <w:rPr>
          <w:rFonts w:eastAsia="標楷體" w:hint="eastAsia"/>
          <w:b/>
          <w:bCs/>
          <w:color w:val="000000"/>
          <w:kern w:val="0"/>
          <w:sz w:val="32"/>
          <w:szCs w:val="26"/>
        </w:rPr>
        <w:t>評分重點</w:t>
      </w:r>
    </w:p>
    <w:p w:rsidR="007338B5" w:rsidRPr="007338B5" w:rsidRDefault="007338B5" w:rsidP="007338B5">
      <w:pPr>
        <w:overflowPunct w:val="0"/>
        <w:autoSpaceDE w:val="0"/>
        <w:autoSpaceDN w:val="0"/>
        <w:spacing w:before="120" w:line="500" w:lineRule="exact"/>
        <w:ind w:leftChars="80" w:left="192" w:firstLineChars="220" w:firstLine="704"/>
        <w:jc w:val="both"/>
        <w:textAlignment w:val="center"/>
        <w:rPr>
          <w:rFonts w:eastAsia="標楷體"/>
          <w:color w:val="000000"/>
          <w:kern w:val="0"/>
          <w:sz w:val="32"/>
          <w:szCs w:val="26"/>
        </w:rPr>
      </w:pPr>
      <w:r w:rsidRPr="007338B5">
        <w:rPr>
          <w:rFonts w:eastAsia="標楷體" w:hint="eastAsia"/>
          <w:color w:val="000000"/>
          <w:kern w:val="0"/>
          <w:sz w:val="32"/>
          <w:szCs w:val="26"/>
        </w:rPr>
        <w:t>美國傳統基金會及華爾街日報共同發布之「經濟自由度指數」報告，評估對象涵蓋全球</w:t>
      </w:r>
      <w:r w:rsidRPr="007338B5">
        <w:rPr>
          <w:rFonts w:eastAsia="標楷體" w:hint="eastAsia"/>
          <w:color w:val="000000"/>
          <w:kern w:val="0"/>
          <w:sz w:val="32"/>
          <w:szCs w:val="26"/>
        </w:rPr>
        <w:t>185</w:t>
      </w:r>
      <w:r w:rsidRPr="007338B5">
        <w:rPr>
          <w:rFonts w:eastAsia="標楷體" w:hint="eastAsia"/>
          <w:color w:val="000000"/>
          <w:kern w:val="0"/>
          <w:sz w:val="32"/>
          <w:szCs w:val="26"/>
        </w:rPr>
        <w:t>個經濟體（其中僅</w:t>
      </w:r>
      <w:r w:rsidRPr="007338B5">
        <w:rPr>
          <w:rFonts w:eastAsia="標楷體" w:hint="eastAsia"/>
          <w:color w:val="000000"/>
          <w:kern w:val="0"/>
          <w:sz w:val="32"/>
          <w:szCs w:val="26"/>
        </w:rPr>
        <w:t>177</w:t>
      </w:r>
      <w:r w:rsidRPr="007338B5">
        <w:rPr>
          <w:rFonts w:eastAsia="標楷體" w:hint="eastAsia"/>
          <w:color w:val="000000"/>
          <w:kern w:val="0"/>
          <w:sz w:val="32"/>
          <w:szCs w:val="26"/>
        </w:rPr>
        <w:t>個經濟體可完全取得資料並納入排名），按其</w:t>
      </w:r>
      <w:r w:rsidRPr="007338B5">
        <w:rPr>
          <w:rFonts w:eastAsia="標楷體" w:hint="eastAsia"/>
          <w:color w:val="000000"/>
          <w:kern w:val="0"/>
          <w:sz w:val="32"/>
          <w:szCs w:val="26"/>
        </w:rPr>
        <w:t>10</w:t>
      </w:r>
      <w:r w:rsidRPr="007338B5">
        <w:rPr>
          <w:rFonts w:eastAsia="標楷體" w:hint="eastAsia"/>
          <w:color w:val="000000"/>
          <w:kern w:val="0"/>
          <w:sz w:val="32"/>
          <w:szCs w:val="26"/>
        </w:rPr>
        <w:t>大評比指標給每個經濟體的經濟自由度</w:t>
      </w:r>
      <w:r w:rsidRPr="007338B5">
        <w:rPr>
          <w:rFonts w:eastAsia="標楷體" w:hint="eastAsia"/>
          <w:color w:val="000000"/>
          <w:kern w:val="0"/>
          <w:sz w:val="32"/>
          <w:szCs w:val="26"/>
        </w:rPr>
        <w:t>0</w:t>
      </w:r>
      <w:r w:rsidRPr="007338B5">
        <w:rPr>
          <w:rFonts w:eastAsia="標楷體" w:hint="eastAsia"/>
          <w:color w:val="000000"/>
          <w:kern w:val="0"/>
          <w:sz w:val="32"/>
          <w:szCs w:val="26"/>
        </w:rPr>
        <w:t>至</w:t>
      </w:r>
      <w:r w:rsidRPr="007338B5">
        <w:rPr>
          <w:rFonts w:eastAsia="標楷體" w:hint="eastAsia"/>
          <w:color w:val="000000"/>
          <w:kern w:val="0"/>
          <w:sz w:val="32"/>
          <w:szCs w:val="26"/>
        </w:rPr>
        <w:t>100</w:t>
      </w:r>
      <w:r w:rsidRPr="007338B5">
        <w:rPr>
          <w:rFonts w:eastAsia="標楷體" w:hint="eastAsia"/>
          <w:color w:val="000000"/>
          <w:kern w:val="0"/>
          <w:sz w:val="32"/>
          <w:szCs w:val="26"/>
        </w:rPr>
        <w:t>分之評分，分數越高，顯示政府對經濟的干預程度越低。評分結果從「自由」至「受壓抑」區分為</w:t>
      </w:r>
      <w:r w:rsidRPr="007338B5">
        <w:rPr>
          <w:rFonts w:eastAsia="標楷體" w:hint="eastAsia"/>
          <w:color w:val="000000"/>
          <w:kern w:val="0"/>
          <w:sz w:val="32"/>
          <w:szCs w:val="26"/>
        </w:rPr>
        <w:t>5</w:t>
      </w:r>
      <w:r w:rsidRPr="007338B5">
        <w:rPr>
          <w:rFonts w:eastAsia="標楷體" w:hint="eastAsia"/>
          <w:color w:val="000000"/>
          <w:kern w:val="0"/>
          <w:sz w:val="32"/>
          <w:szCs w:val="26"/>
        </w:rPr>
        <w:t>個等級，</w:t>
      </w:r>
      <w:r w:rsidRPr="007338B5">
        <w:rPr>
          <w:rFonts w:eastAsia="標楷體" w:hint="eastAsia"/>
          <w:color w:val="000000"/>
          <w:kern w:val="0"/>
          <w:sz w:val="32"/>
          <w:szCs w:val="26"/>
        </w:rPr>
        <w:t>80</w:t>
      </w:r>
      <w:r w:rsidRPr="007338B5">
        <w:rPr>
          <w:rFonts w:eastAsia="標楷體" w:hint="eastAsia"/>
          <w:color w:val="000000"/>
          <w:kern w:val="0"/>
          <w:sz w:val="32"/>
          <w:szCs w:val="26"/>
        </w:rPr>
        <w:t>～</w:t>
      </w:r>
      <w:r w:rsidRPr="007338B5">
        <w:rPr>
          <w:rFonts w:eastAsia="標楷體" w:hint="eastAsia"/>
          <w:color w:val="000000"/>
          <w:kern w:val="0"/>
          <w:sz w:val="32"/>
          <w:szCs w:val="26"/>
        </w:rPr>
        <w:t>100</w:t>
      </w:r>
      <w:r w:rsidRPr="007338B5">
        <w:rPr>
          <w:rFonts w:eastAsia="標楷體" w:hint="eastAsia"/>
          <w:color w:val="000000"/>
          <w:kern w:val="0"/>
          <w:sz w:val="32"/>
          <w:szCs w:val="26"/>
        </w:rPr>
        <w:t>分屬「自由</w:t>
      </w:r>
      <w:r w:rsidRPr="007338B5">
        <w:rPr>
          <w:rFonts w:eastAsia="標楷體" w:hint="eastAsia"/>
          <w:color w:val="000000"/>
          <w:kern w:val="0"/>
          <w:sz w:val="32"/>
          <w:szCs w:val="26"/>
        </w:rPr>
        <w:t>(Free)</w:t>
      </w:r>
      <w:r w:rsidRPr="007338B5">
        <w:rPr>
          <w:rFonts w:eastAsia="標楷體" w:hint="eastAsia"/>
          <w:color w:val="000000"/>
          <w:kern w:val="0"/>
          <w:sz w:val="32"/>
          <w:szCs w:val="26"/>
        </w:rPr>
        <w:t>」，</w:t>
      </w:r>
      <w:r w:rsidRPr="007338B5">
        <w:rPr>
          <w:rFonts w:eastAsia="標楷體" w:hint="eastAsia"/>
          <w:color w:val="000000"/>
          <w:kern w:val="0"/>
          <w:sz w:val="32"/>
          <w:szCs w:val="26"/>
        </w:rPr>
        <w:t>70</w:t>
      </w:r>
      <w:r w:rsidRPr="007338B5">
        <w:rPr>
          <w:rFonts w:eastAsia="標楷體" w:hint="eastAsia"/>
          <w:color w:val="000000"/>
          <w:kern w:val="0"/>
          <w:sz w:val="32"/>
          <w:szCs w:val="26"/>
        </w:rPr>
        <w:t>～</w:t>
      </w:r>
      <w:r w:rsidRPr="007338B5">
        <w:rPr>
          <w:rFonts w:eastAsia="標楷體" w:hint="eastAsia"/>
          <w:color w:val="000000"/>
          <w:kern w:val="0"/>
          <w:sz w:val="32"/>
          <w:szCs w:val="26"/>
        </w:rPr>
        <w:t>79.9</w:t>
      </w:r>
      <w:r w:rsidRPr="007338B5">
        <w:rPr>
          <w:rFonts w:eastAsia="標楷體" w:hint="eastAsia"/>
          <w:color w:val="000000"/>
          <w:kern w:val="0"/>
          <w:sz w:val="32"/>
          <w:szCs w:val="26"/>
        </w:rPr>
        <w:t>分屬「大部分自由</w:t>
      </w:r>
      <w:r w:rsidRPr="007338B5">
        <w:rPr>
          <w:rFonts w:eastAsia="標楷體" w:hint="eastAsia"/>
          <w:color w:val="000000"/>
          <w:kern w:val="0"/>
          <w:sz w:val="32"/>
          <w:szCs w:val="26"/>
        </w:rPr>
        <w:t>(Mostly free)</w:t>
      </w:r>
      <w:r w:rsidRPr="007338B5">
        <w:rPr>
          <w:rFonts w:eastAsia="標楷體" w:hint="eastAsia"/>
          <w:color w:val="000000"/>
          <w:kern w:val="0"/>
          <w:sz w:val="32"/>
          <w:szCs w:val="26"/>
        </w:rPr>
        <w:t>」，</w:t>
      </w:r>
      <w:r w:rsidRPr="007338B5">
        <w:rPr>
          <w:rFonts w:eastAsia="標楷體" w:hint="eastAsia"/>
          <w:color w:val="000000"/>
          <w:kern w:val="0"/>
          <w:sz w:val="32"/>
          <w:szCs w:val="26"/>
        </w:rPr>
        <w:t>60</w:t>
      </w:r>
      <w:r w:rsidRPr="007338B5">
        <w:rPr>
          <w:rFonts w:eastAsia="標楷體" w:hint="eastAsia"/>
          <w:color w:val="000000"/>
          <w:kern w:val="0"/>
          <w:sz w:val="32"/>
          <w:szCs w:val="26"/>
        </w:rPr>
        <w:t>～</w:t>
      </w:r>
      <w:r w:rsidRPr="007338B5">
        <w:rPr>
          <w:rFonts w:eastAsia="標楷體" w:hint="eastAsia"/>
          <w:color w:val="000000"/>
          <w:kern w:val="0"/>
          <w:sz w:val="32"/>
          <w:szCs w:val="26"/>
        </w:rPr>
        <w:t>69.9</w:t>
      </w:r>
      <w:r w:rsidRPr="007338B5">
        <w:rPr>
          <w:rFonts w:eastAsia="標楷體" w:hint="eastAsia"/>
          <w:color w:val="000000"/>
          <w:kern w:val="0"/>
          <w:sz w:val="32"/>
          <w:szCs w:val="26"/>
        </w:rPr>
        <w:t>分屬「中等自由</w:t>
      </w:r>
      <w:r w:rsidRPr="007338B5">
        <w:rPr>
          <w:rFonts w:eastAsia="標楷體" w:hint="eastAsia"/>
          <w:color w:val="000000"/>
          <w:kern w:val="0"/>
          <w:sz w:val="32"/>
          <w:szCs w:val="26"/>
        </w:rPr>
        <w:t>(Moderately Free)</w:t>
      </w:r>
      <w:r w:rsidRPr="007338B5">
        <w:rPr>
          <w:rFonts w:eastAsia="標楷體" w:hint="eastAsia"/>
          <w:color w:val="000000"/>
          <w:kern w:val="0"/>
          <w:sz w:val="32"/>
          <w:szCs w:val="26"/>
        </w:rPr>
        <w:t>」，</w:t>
      </w:r>
      <w:r w:rsidRPr="007338B5">
        <w:rPr>
          <w:rFonts w:eastAsia="標楷體" w:hint="eastAsia"/>
          <w:color w:val="000000"/>
          <w:kern w:val="0"/>
          <w:sz w:val="32"/>
          <w:szCs w:val="26"/>
        </w:rPr>
        <w:t>50</w:t>
      </w:r>
      <w:r w:rsidRPr="007338B5">
        <w:rPr>
          <w:rFonts w:eastAsia="標楷體" w:hint="eastAsia"/>
          <w:color w:val="000000"/>
          <w:kern w:val="0"/>
          <w:sz w:val="32"/>
          <w:szCs w:val="26"/>
        </w:rPr>
        <w:t>～</w:t>
      </w:r>
      <w:r w:rsidRPr="007338B5">
        <w:rPr>
          <w:rFonts w:eastAsia="標楷體" w:hint="eastAsia"/>
          <w:color w:val="000000"/>
          <w:kern w:val="0"/>
          <w:sz w:val="32"/>
          <w:szCs w:val="26"/>
        </w:rPr>
        <w:t>59.9</w:t>
      </w:r>
      <w:r w:rsidRPr="007338B5">
        <w:rPr>
          <w:rFonts w:eastAsia="標楷體" w:hint="eastAsia"/>
          <w:color w:val="000000"/>
          <w:kern w:val="0"/>
          <w:sz w:val="32"/>
          <w:szCs w:val="26"/>
        </w:rPr>
        <w:t>分屬「較不自由</w:t>
      </w:r>
      <w:r w:rsidRPr="007338B5">
        <w:rPr>
          <w:rFonts w:eastAsia="標楷體" w:hint="eastAsia"/>
          <w:color w:val="000000"/>
          <w:kern w:val="0"/>
          <w:sz w:val="32"/>
          <w:szCs w:val="26"/>
        </w:rPr>
        <w:t>(Mostly Unfree)</w:t>
      </w:r>
      <w:r w:rsidRPr="007338B5">
        <w:rPr>
          <w:rFonts w:eastAsia="標楷體" w:hint="eastAsia"/>
          <w:color w:val="000000"/>
          <w:kern w:val="0"/>
          <w:sz w:val="32"/>
          <w:szCs w:val="26"/>
        </w:rPr>
        <w:t>」，</w:t>
      </w:r>
      <w:r w:rsidRPr="007338B5">
        <w:rPr>
          <w:rFonts w:eastAsia="標楷體" w:hint="eastAsia"/>
          <w:color w:val="000000"/>
          <w:kern w:val="0"/>
          <w:sz w:val="32"/>
          <w:szCs w:val="26"/>
        </w:rPr>
        <w:t>0</w:t>
      </w:r>
      <w:r w:rsidRPr="007338B5">
        <w:rPr>
          <w:rFonts w:eastAsia="標楷體" w:hint="eastAsia"/>
          <w:color w:val="000000"/>
          <w:kern w:val="0"/>
          <w:sz w:val="32"/>
          <w:szCs w:val="26"/>
        </w:rPr>
        <w:t>～</w:t>
      </w:r>
      <w:r w:rsidRPr="007338B5">
        <w:rPr>
          <w:rFonts w:eastAsia="標楷體" w:hint="eastAsia"/>
          <w:color w:val="000000"/>
          <w:kern w:val="0"/>
          <w:sz w:val="32"/>
          <w:szCs w:val="26"/>
        </w:rPr>
        <w:t>49.9</w:t>
      </w:r>
      <w:r w:rsidRPr="007338B5">
        <w:rPr>
          <w:rFonts w:eastAsia="標楷體" w:hint="eastAsia"/>
          <w:color w:val="000000"/>
          <w:kern w:val="0"/>
          <w:sz w:val="32"/>
          <w:szCs w:val="26"/>
        </w:rPr>
        <w:t>分屬「受壓抑</w:t>
      </w:r>
      <w:r w:rsidRPr="007338B5">
        <w:rPr>
          <w:rFonts w:eastAsia="標楷體" w:hint="eastAsia"/>
          <w:color w:val="000000"/>
          <w:kern w:val="0"/>
          <w:sz w:val="32"/>
          <w:szCs w:val="26"/>
        </w:rPr>
        <w:t>(Repressed)</w:t>
      </w:r>
      <w:r w:rsidRPr="007338B5">
        <w:rPr>
          <w:rFonts w:eastAsia="標楷體" w:hint="eastAsia"/>
          <w:color w:val="000000"/>
          <w:kern w:val="0"/>
          <w:sz w:val="32"/>
          <w:szCs w:val="26"/>
        </w:rPr>
        <w:t>」。</w:t>
      </w:r>
    </w:p>
    <w:p w:rsidR="007338B5" w:rsidRPr="007338B5" w:rsidRDefault="007338B5" w:rsidP="007338B5">
      <w:pPr>
        <w:overflowPunct w:val="0"/>
        <w:autoSpaceDE w:val="0"/>
        <w:autoSpaceDN w:val="0"/>
        <w:spacing w:before="120" w:line="500" w:lineRule="exact"/>
        <w:ind w:leftChars="80" w:left="192" w:firstLineChars="220" w:firstLine="704"/>
        <w:jc w:val="both"/>
        <w:textAlignment w:val="center"/>
        <w:rPr>
          <w:rFonts w:eastAsia="標楷體"/>
          <w:bCs/>
          <w:color w:val="000000"/>
          <w:kern w:val="0"/>
          <w:sz w:val="32"/>
          <w:szCs w:val="26"/>
        </w:rPr>
      </w:pPr>
      <w:r w:rsidRPr="007338B5">
        <w:rPr>
          <w:rFonts w:eastAsia="標楷體" w:hint="eastAsia"/>
          <w:bCs/>
          <w:color w:val="000000"/>
          <w:kern w:val="0"/>
          <w:sz w:val="32"/>
          <w:szCs w:val="26"/>
        </w:rPr>
        <w:t>2013</w:t>
      </w:r>
      <w:r w:rsidRPr="007338B5">
        <w:rPr>
          <w:rFonts w:eastAsia="標楷體" w:hint="eastAsia"/>
          <w:bCs/>
          <w:color w:val="000000"/>
          <w:kern w:val="0"/>
          <w:sz w:val="32"/>
          <w:szCs w:val="26"/>
        </w:rPr>
        <w:t>年「經濟</w:t>
      </w:r>
      <w:r w:rsidRPr="007338B5">
        <w:rPr>
          <w:rFonts w:eastAsia="標楷體" w:hint="eastAsia"/>
          <w:color w:val="000000"/>
          <w:kern w:val="0"/>
          <w:sz w:val="32"/>
          <w:szCs w:val="26"/>
        </w:rPr>
        <w:t>自由</w:t>
      </w:r>
      <w:r w:rsidRPr="007338B5">
        <w:rPr>
          <w:rFonts w:eastAsia="標楷體" w:hint="eastAsia"/>
          <w:bCs/>
          <w:color w:val="000000"/>
          <w:kern w:val="0"/>
          <w:sz w:val="32"/>
          <w:szCs w:val="26"/>
        </w:rPr>
        <w:t>度指數」</w:t>
      </w:r>
      <w:r w:rsidRPr="007338B5">
        <w:rPr>
          <w:rFonts w:eastAsia="標楷體" w:hint="eastAsia"/>
          <w:bCs/>
          <w:color w:val="000000"/>
          <w:kern w:val="0"/>
          <w:sz w:val="32"/>
          <w:szCs w:val="26"/>
        </w:rPr>
        <w:t xml:space="preserve">(Index of Economic Freedom) </w:t>
      </w:r>
      <w:r w:rsidRPr="007338B5">
        <w:rPr>
          <w:rFonts w:eastAsia="標楷體" w:hint="eastAsia"/>
          <w:bCs/>
          <w:color w:val="000000"/>
          <w:kern w:val="0"/>
          <w:sz w:val="32"/>
          <w:szCs w:val="26"/>
        </w:rPr>
        <w:t>共分</w:t>
      </w:r>
      <w:r w:rsidRPr="007338B5">
        <w:rPr>
          <w:rFonts w:eastAsia="標楷體" w:hint="eastAsia"/>
          <w:bCs/>
          <w:color w:val="000000"/>
          <w:kern w:val="0"/>
          <w:sz w:val="32"/>
          <w:szCs w:val="26"/>
        </w:rPr>
        <w:t>4</w:t>
      </w:r>
      <w:r w:rsidRPr="007338B5">
        <w:rPr>
          <w:rFonts w:eastAsia="標楷體" w:hint="eastAsia"/>
          <w:bCs/>
          <w:color w:val="000000"/>
          <w:kern w:val="0"/>
          <w:sz w:val="32"/>
          <w:szCs w:val="26"/>
        </w:rPr>
        <w:t>大領域</w:t>
      </w:r>
      <w:r w:rsidRPr="007338B5">
        <w:rPr>
          <w:rFonts w:eastAsia="標楷體" w:hint="eastAsia"/>
          <w:bCs/>
          <w:color w:val="000000"/>
          <w:kern w:val="0"/>
          <w:sz w:val="32"/>
          <w:szCs w:val="26"/>
        </w:rPr>
        <w:t>10</w:t>
      </w:r>
      <w:r w:rsidRPr="007338B5">
        <w:rPr>
          <w:rFonts w:eastAsia="標楷體" w:hint="eastAsia"/>
          <w:bCs/>
          <w:color w:val="000000"/>
          <w:kern w:val="0"/>
          <w:sz w:val="32"/>
          <w:szCs w:val="26"/>
        </w:rPr>
        <w:t>大</w:t>
      </w:r>
      <w:r w:rsidRPr="007338B5">
        <w:rPr>
          <w:rFonts w:eastAsia="標楷體"/>
          <w:bCs/>
          <w:color w:val="000000"/>
          <w:kern w:val="0"/>
          <w:sz w:val="32"/>
          <w:szCs w:val="26"/>
        </w:rPr>
        <w:t>項指標</w:t>
      </w:r>
      <w:r w:rsidRPr="007338B5">
        <w:rPr>
          <w:rFonts w:eastAsia="標楷體" w:hint="eastAsia"/>
          <w:bCs/>
          <w:color w:val="000000"/>
          <w:kern w:val="0"/>
          <w:sz w:val="32"/>
          <w:szCs w:val="26"/>
        </w:rPr>
        <w:t>，評分重點如次：</w:t>
      </w:r>
    </w:p>
    <w:p w:rsidR="007338B5" w:rsidRPr="007338B5" w:rsidRDefault="007338B5" w:rsidP="00C84858">
      <w:pPr>
        <w:numPr>
          <w:ilvl w:val="0"/>
          <w:numId w:val="13"/>
        </w:numPr>
        <w:tabs>
          <w:tab w:val="left" w:pos="960"/>
          <w:tab w:val="left" w:pos="1920"/>
          <w:tab w:val="left" w:pos="2880"/>
          <w:tab w:val="left" w:pos="3840"/>
          <w:tab w:val="left" w:pos="4800"/>
          <w:tab w:val="left" w:pos="5760"/>
        </w:tabs>
        <w:overflowPunct w:val="0"/>
        <w:autoSpaceDE w:val="0"/>
        <w:autoSpaceDN w:val="0"/>
        <w:spacing w:before="120" w:afterLines="35" w:after="126" w:line="500" w:lineRule="exact"/>
        <w:jc w:val="both"/>
        <w:textAlignment w:val="center"/>
        <w:outlineLvl w:val="5"/>
        <w:rPr>
          <w:rFonts w:eastAsia="標楷體"/>
          <w:color w:val="000000"/>
          <w:kern w:val="0"/>
          <w:sz w:val="32"/>
          <w:szCs w:val="20"/>
        </w:rPr>
      </w:pPr>
      <w:r w:rsidRPr="007338B5">
        <w:rPr>
          <w:rFonts w:eastAsia="標楷體" w:hint="eastAsia"/>
          <w:color w:val="000000"/>
          <w:kern w:val="0"/>
          <w:sz w:val="32"/>
          <w:szCs w:val="20"/>
        </w:rPr>
        <w:t>法治</w:t>
      </w:r>
      <w:r w:rsidRPr="007338B5">
        <w:rPr>
          <w:rFonts w:eastAsia="標楷體" w:hint="eastAsia"/>
          <w:color w:val="000000"/>
          <w:kern w:val="0"/>
          <w:sz w:val="32"/>
          <w:szCs w:val="20"/>
        </w:rPr>
        <w:t>(Rule of Law)</w:t>
      </w:r>
    </w:p>
    <w:p w:rsidR="007338B5" w:rsidRPr="007338B5" w:rsidRDefault="007338B5" w:rsidP="00C84858">
      <w:pPr>
        <w:numPr>
          <w:ilvl w:val="0"/>
          <w:numId w:val="14"/>
        </w:numPr>
        <w:tabs>
          <w:tab w:val="left" w:pos="0"/>
        </w:tabs>
        <w:overflowPunct w:val="0"/>
        <w:autoSpaceDE w:val="0"/>
        <w:autoSpaceDN w:val="0"/>
        <w:spacing w:before="120"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財產權</w:t>
      </w:r>
      <w:r w:rsidRPr="007338B5">
        <w:rPr>
          <w:rFonts w:eastAsia="標楷體" w:hint="eastAsia"/>
          <w:color w:val="000000"/>
          <w:kern w:val="0"/>
          <w:sz w:val="32"/>
          <w:szCs w:val="26"/>
        </w:rPr>
        <w:t>(Property Rights)</w:t>
      </w:r>
    </w:p>
    <w:p w:rsidR="007338B5" w:rsidRPr="007338B5" w:rsidRDefault="007338B5" w:rsidP="007338B5">
      <w:pPr>
        <w:tabs>
          <w:tab w:val="left" w:pos="0"/>
          <w:tab w:val="left" w:pos="1920"/>
          <w:tab w:val="left" w:pos="2880"/>
          <w:tab w:val="left" w:pos="3840"/>
          <w:tab w:val="left" w:pos="4800"/>
          <w:tab w:val="left" w:pos="5760"/>
        </w:tabs>
        <w:overflowPunct w:val="0"/>
        <w:autoSpaceDE w:val="0"/>
        <w:autoSpaceDN w:val="0"/>
        <w:spacing w:before="120" w:line="500" w:lineRule="exact"/>
        <w:ind w:leftChars="300" w:left="720"/>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衡量個人是否能在透明的法治下保護私人財產權，包括：</w:t>
      </w:r>
    </w:p>
    <w:p w:rsidR="007338B5" w:rsidRPr="007338B5" w:rsidRDefault="007338B5" w:rsidP="00C84858">
      <w:pPr>
        <w:numPr>
          <w:ilvl w:val="0"/>
          <w:numId w:val="17"/>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保護私人財產的法令和程度</w:t>
      </w:r>
    </w:p>
    <w:p w:rsidR="007338B5" w:rsidRPr="007338B5" w:rsidRDefault="007338B5" w:rsidP="00C84858">
      <w:pPr>
        <w:numPr>
          <w:ilvl w:val="0"/>
          <w:numId w:val="17"/>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私人財產被徵收的可能性</w:t>
      </w:r>
    </w:p>
    <w:p w:rsidR="007338B5" w:rsidRPr="007338B5" w:rsidRDefault="007338B5" w:rsidP="00C84858">
      <w:pPr>
        <w:numPr>
          <w:ilvl w:val="0"/>
          <w:numId w:val="17"/>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司法獨立性</w:t>
      </w:r>
    </w:p>
    <w:p w:rsidR="007338B5" w:rsidRPr="007338B5" w:rsidRDefault="007338B5" w:rsidP="00C84858">
      <w:pPr>
        <w:numPr>
          <w:ilvl w:val="0"/>
          <w:numId w:val="17"/>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司法制度下貪污的程度</w:t>
      </w:r>
    </w:p>
    <w:p w:rsidR="007338B5" w:rsidRPr="007338B5" w:rsidRDefault="007338B5" w:rsidP="00C84858">
      <w:pPr>
        <w:numPr>
          <w:ilvl w:val="0"/>
          <w:numId w:val="17"/>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個人及企業執行合約的能力</w:t>
      </w:r>
    </w:p>
    <w:p w:rsidR="007338B5" w:rsidRPr="007338B5" w:rsidRDefault="007338B5" w:rsidP="00C84858">
      <w:pPr>
        <w:numPr>
          <w:ilvl w:val="0"/>
          <w:numId w:val="14"/>
        </w:numPr>
        <w:tabs>
          <w:tab w:val="left" w:pos="0"/>
        </w:tabs>
        <w:overflowPunct w:val="0"/>
        <w:autoSpaceDE w:val="0"/>
        <w:autoSpaceDN w:val="0"/>
        <w:spacing w:before="120"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肅貪自由度</w:t>
      </w:r>
      <w:r w:rsidRPr="007338B5">
        <w:rPr>
          <w:rFonts w:eastAsia="標楷體" w:hint="eastAsia"/>
          <w:color w:val="000000"/>
          <w:kern w:val="0"/>
          <w:sz w:val="32"/>
          <w:szCs w:val="26"/>
        </w:rPr>
        <w:t>(Freedom from Corruption)</w:t>
      </w:r>
    </w:p>
    <w:p w:rsidR="007338B5" w:rsidRPr="007338B5" w:rsidRDefault="007338B5" w:rsidP="007338B5">
      <w:pPr>
        <w:tabs>
          <w:tab w:val="left" w:pos="0"/>
          <w:tab w:val="left" w:pos="1920"/>
          <w:tab w:val="left" w:pos="2880"/>
          <w:tab w:val="left" w:pos="3840"/>
          <w:tab w:val="left" w:pos="4800"/>
          <w:tab w:val="left" w:pos="5760"/>
        </w:tabs>
        <w:overflowPunct w:val="0"/>
        <w:autoSpaceDE w:val="0"/>
        <w:autoSpaceDN w:val="0"/>
        <w:spacing w:before="120" w:line="500" w:lineRule="exact"/>
        <w:ind w:leftChars="300" w:left="720"/>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以國際透明組織發布之貪腐印象指數</w:t>
      </w:r>
      <w:r w:rsidRPr="007338B5">
        <w:rPr>
          <w:rFonts w:eastAsia="標楷體" w:hint="eastAsia"/>
          <w:color w:val="000000"/>
          <w:kern w:val="0"/>
          <w:sz w:val="32"/>
          <w:szCs w:val="26"/>
        </w:rPr>
        <w:t>(Corruption Perceptions Index,)</w:t>
      </w:r>
      <w:r w:rsidRPr="007338B5">
        <w:rPr>
          <w:rFonts w:eastAsia="標楷體" w:hint="eastAsia"/>
          <w:color w:val="000000"/>
          <w:kern w:val="0"/>
          <w:sz w:val="32"/>
          <w:szCs w:val="26"/>
        </w:rPr>
        <w:t>或其他國際組織資料來衡量貪污程度。</w:t>
      </w:r>
    </w:p>
    <w:p w:rsidR="007338B5" w:rsidRPr="007338B5" w:rsidRDefault="007338B5" w:rsidP="00C84858">
      <w:pPr>
        <w:numPr>
          <w:ilvl w:val="0"/>
          <w:numId w:val="13"/>
        </w:numPr>
        <w:tabs>
          <w:tab w:val="left" w:pos="960"/>
          <w:tab w:val="left" w:pos="1920"/>
          <w:tab w:val="left" w:pos="2880"/>
          <w:tab w:val="left" w:pos="3840"/>
          <w:tab w:val="left" w:pos="4800"/>
          <w:tab w:val="left" w:pos="5760"/>
        </w:tabs>
        <w:overflowPunct w:val="0"/>
        <w:autoSpaceDE w:val="0"/>
        <w:autoSpaceDN w:val="0"/>
        <w:spacing w:before="120" w:afterLines="35" w:after="126" w:line="500" w:lineRule="exact"/>
        <w:jc w:val="both"/>
        <w:textAlignment w:val="center"/>
        <w:outlineLvl w:val="5"/>
        <w:rPr>
          <w:rFonts w:eastAsia="標楷體"/>
          <w:color w:val="000000"/>
          <w:kern w:val="0"/>
          <w:sz w:val="32"/>
          <w:szCs w:val="20"/>
        </w:rPr>
      </w:pPr>
      <w:r w:rsidRPr="007338B5">
        <w:rPr>
          <w:rFonts w:eastAsia="標楷體" w:hint="eastAsia"/>
          <w:color w:val="000000"/>
          <w:kern w:val="0"/>
          <w:sz w:val="32"/>
          <w:szCs w:val="20"/>
        </w:rPr>
        <w:t>有限政府</w:t>
      </w:r>
      <w:r w:rsidRPr="007338B5">
        <w:rPr>
          <w:rFonts w:eastAsia="標楷體" w:hint="eastAsia"/>
          <w:color w:val="000000"/>
          <w:kern w:val="0"/>
          <w:sz w:val="32"/>
          <w:szCs w:val="20"/>
        </w:rPr>
        <w:t>(Limited Government)</w:t>
      </w:r>
    </w:p>
    <w:p w:rsidR="007338B5" w:rsidRPr="007338B5" w:rsidRDefault="007338B5" w:rsidP="00C84858">
      <w:pPr>
        <w:numPr>
          <w:ilvl w:val="0"/>
          <w:numId w:val="15"/>
        </w:numPr>
        <w:tabs>
          <w:tab w:val="left" w:pos="0"/>
        </w:tabs>
        <w:overflowPunct w:val="0"/>
        <w:autoSpaceDE w:val="0"/>
        <w:autoSpaceDN w:val="0"/>
        <w:spacing w:before="120"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財政自由度</w:t>
      </w:r>
      <w:r w:rsidRPr="007338B5">
        <w:rPr>
          <w:rFonts w:eastAsia="標楷體" w:hint="eastAsia"/>
          <w:color w:val="000000"/>
          <w:kern w:val="0"/>
          <w:sz w:val="32"/>
          <w:szCs w:val="26"/>
        </w:rPr>
        <w:t xml:space="preserve"> (Fiscal Freedom)</w:t>
      </w:r>
    </w:p>
    <w:p w:rsidR="007338B5" w:rsidRPr="007338B5" w:rsidRDefault="007338B5" w:rsidP="007338B5">
      <w:pPr>
        <w:tabs>
          <w:tab w:val="left" w:pos="0"/>
          <w:tab w:val="left" w:pos="1920"/>
          <w:tab w:val="left" w:pos="2880"/>
          <w:tab w:val="left" w:pos="3840"/>
          <w:tab w:val="left" w:pos="4800"/>
          <w:tab w:val="left" w:pos="5760"/>
        </w:tabs>
        <w:overflowPunct w:val="0"/>
        <w:autoSpaceDE w:val="0"/>
        <w:autoSpaceDN w:val="0"/>
        <w:spacing w:before="120" w:line="500" w:lineRule="exact"/>
        <w:ind w:leftChars="300" w:left="720"/>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lastRenderedPageBreak/>
        <w:t>由政府收入面來衡量政府負擔，包括：</w:t>
      </w:r>
    </w:p>
    <w:p w:rsidR="007338B5" w:rsidRPr="007338B5" w:rsidRDefault="007338B5" w:rsidP="00C84858">
      <w:pPr>
        <w:numPr>
          <w:ilvl w:val="0"/>
          <w:numId w:val="39"/>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個人所得最高稅率</w:t>
      </w:r>
    </w:p>
    <w:p w:rsidR="007338B5" w:rsidRPr="007338B5" w:rsidRDefault="007338B5" w:rsidP="00C84858">
      <w:pPr>
        <w:numPr>
          <w:ilvl w:val="0"/>
          <w:numId w:val="39"/>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營利事業所得最高稅率</w:t>
      </w:r>
    </w:p>
    <w:p w:rsidR="007338B5" w:rsidRPr="007338B5" w:rsidRDefault="007338B5" w:rsidP="00C84858">
      <w:pPr>
        <w:numPr>
          <w:ilvl w:val="0"/>
          <w:numId w:val="39"/>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稅收占</w:t>
      </w:r>
      <w:r w:rsidRPr="007338B5">
        <w:rPr>
          <w:rFonts w:eastAsia="標楷體" w:hint="eastAsia"/>
          <w:color w:val="000000"/>
          <w:kern w:val="0"/>
          <w:sz w:val="32"/>
          <w:szCs w:val="26"/>
        </w:rPr>
        <w:t>GDP</w:t>
      </w:r>
      <w:r w:rsidRPr="007338B5">
        <w:rPr>
          <w:rFonts w:eastAsia="標楷體" w:hint="eastAsia"/>
          <w:color w:val="000000"/>
          <w:kern w:val="0"/>
          <w:sz w:val="32"/>
          <w:szCs w:val="26"/>
        </w:rPr>
        <w:t>之比例</w:t>
      </w:r>
    </w:p>
    <w:p w:rsidR="007338B5" w:rsidRPr="007338B5" w:rsidRDefault="007338B5" w:rsidP="00C84858">
      <w:pPr>
        <w:numPr>
          <w:ilvl w:val="0"/>
          <w:numId w:val="15"/>
        </w:numPr>
        <w:tabs>
          <w:tab w:val="left" w:pos="0"/>
        </w:tabs>
        <w:overflowPunct w:val="0"/>
        <w:autoSpaceDE w:val="0"/>
        <w:autoSpaceDN w:val="0"/>
        <w:spacing w:before="120"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政府支出</w:t>
      </w:r>
      <w:r w:rsidRPr="007338B5">
        <w:rPr>
          <w:rFonts w:eastAsia="標楷體" w:hint="eastAsia"/>
          <w:color w:val="000000"/>
          <w:kern w:val="0"/>
          <w:sz w:val="32"/>
          <w:szCs w:val="26"/>
        </w:rPr>
        <w:t>(Government Spending)</w:t>
      </w:r>
    </w:p>
    <w:p w:rsidR="007338B5" w:rsidRPr="007338B5" w:rsidRDefault="007338B5" w:rsidP="007338B5">
      <w:pPr>
        <w:tabs>
          <w:tab w:val="left" w:pos="0"/>
          <w:tab w:val="left" w:pos="1920"/>
          <w:tab w:val="left" w:pos="2880"/>
          <w:tab w:val="left" w:pos="3840"/>
          <w:tab w:val="left" w:pos="4800"/>
          <w:tab w:val="left" w:pos="5760"/>
        </w:tabs>
        <w:overflowPunct w:val="0"/>
        <w:autoSpaceDE w:val="0"/>
        <w:autoSpaceDN w:val="0"/>
        <w:spacing w:before="120" w:line="500" w:lineRule="exact"/>
        <w:ind w:leftChars="300" w:left="720"/>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衡量政府支出占</w:t>
      </w:r>
      <w:r w:rsidRPr="007338B5">
        <w:rPr>
          <w:rFonts w:eastAsia="標楷體" w:hint="eastAsia"/>
          <w:color w:val="000000"/>
          <w:kern w:val="0"/>
          <w:sz w:val="32"/>
          <w:szCs w:val="26"/>
        </w:rPr>
        <w:t>GDP</w:t>
      </w:r>
      <w:r w:rsidRPr="007338B5">
        <w:rPr>
          <w:rFonts w:eastAsia="標楷體" w:hint="eastAsia"/>
          <w:color w:val="000000"/>
          <w:kern w:val="0"/>
          <w:sz w:val="32"/>
          <w:szCs w:val="26"/>
        </w:rPr>
        <w:t>之比例。</w:t>
      </w:r>
    </w:p>
    <w:p w:rsidR="007338B5" w:rsidRPr="007338B5" w:rsidRDefault="007338B5" w:rsidP="00C84858">
      <w:pPr>
        <w:numPr>
          <w:ilvl w:val="0"/>
          <w:numId w:val="13"/>
        </w:numPr>
        <w:tabs>
          <w:tab w:val="left" w:pos="960"/>
          <w:tab w:val="left" w:pos="1920"/>
          <w:tab w:val="left" w:pos="2880"/>
          <w:tab w:val="left" w:pos="3840"/>
          <w:tab w:val="left" w:pos="4800"/>
          <w:tab w:val="left" w:pos="5760"/>
        </w:tabs>
        <w:overflowPunct w:val="0"/>
        <w:autoSpaceDE w:val="0"/>
        <w:autoSpaceDN w:val="0"/>
        <w:spacing w:before="120" w:afterLines="35" w:after="126" w:line="500" w:lineRule="exact"/>
        <w:jc w:val="both"/>
        <w:textAlignment w:val="center"/>
        <w:outlineLvl w:val="5"/>
        <w:rPr>
          <w:rFonts w:eastAsia="標楷體"/>
          <w:color w:val="000000"/>
          <w:kern w:val="0"/>
          <w:sz w:val="32"/>
          <w:szCs w:val="20"/>
        </w:rPr>
      </w:pPr>
      <w:r w:rsidRPr="007338B5">
        <w:rPr>
          <w:rFonts w:eastAsia="標楷體" w:hint="eastAsia"/>
          <w:color w:val="000000"/>
          <w:kern w:val="0"/>
          <w:sz w:val="32"/>
          <w:szCs w:val="20"/>
        </w:rPr>
        <w:t>法規效率</w:t>
      </w:r>
      <w:r w:rsidRPr="007338B5">
        <w:rPr>
          <w:rFonts w:eastAsia="標楷體" w:hint="eastAsia"/>
          <w:color w:val="000000"/>
          <w:kern w:val="0"/>
          <w:sz w:val="32"/>
          <w:szCs w:val="20"/>
        </w:rPr>
        <w:t>(Regulatory Efficiency)</w:t>
      </w:r>
    </w:p>
    <w:p w:rsidR="007338B5" w:rsidRPr="007338B5" w:rsidRDefault="007338B5" w:rsidP="00C84858">
      <w:pPr>
        <w:numPr>
          <w:ilvl w:val="0"/>
          <w:numId w:val="16"/>
        </w:numPr>
        <w:tabs>
          <w:tab w:val="left" w:pos="0"/>
        </w:tabs>
        <w:overflowPunct w:val="0"/>
        <w:autoSpaceDE w:val="0"/>
        <w:autoSpaceDN w:val="0"/>
        <w:spacing w:before="120"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經商自由度</w:t>
      </w:r>
      <w:r w:rsidRPr="007338B5">
        <w:rPr>
          <w:rFonts w:eastAsia="標楷體" w:hint="eastAsia"/>
          <w:color w:val="000000"/>
          <w:kern w:val="0"/>
          <w:sz w:val="32"/>
          <w:szCs w:val="26"/>
        </w:rPr>
        <w:t xml:space="preserve"> (Business Freedom)</w:t>
      </w:r>
    </w:p>
    <w:p w:rsidR="007338B5" w:rsidRPr="007338B5" w:rsidRDefault="007338B5" w:rsidP="007338B5">
      <w:pPr>
        <w:tabs>
          <w:tab w:val="left" w:pos="0"/>
          <w:tab w:val="left" w:pos="1920"/>
          <w:tab w:val="left" w:pos="2880"/>
          <w:tab w:val="left" w:pos="3840"/>
          <w:tab w:val="left" w:pos="4800"/>
          <w:tab w:val="left" w:pos="5760"/>
        </w:tabs>
        <w:overflowPunct w:val="0"/>
        <w:autoSpaceDE w:val="0"/>
        <w:autoSpaceDN w:val="0"/>
        <w:spacing w:before="120" w:line="500" w:lineRule="exact"/>
        <w:ind w:leftChars="300" w:left="720"/>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以世界銀行經商環境報告</w:t>
      </w:r>
      <w:r w:rsidRPr="007338B5">
        <w:rPr>
          <w:rFonts w:eastAsia="標楷體" w:hint="eastAsia"/>
          <w:color w:val="000000"/>
          <w:kern w:val="0"/>
          <w:sz w:val="32"/>
          <w:szCs w:val="26"/>
        </w:rPr>
        <w:t>(Doing Business)</w:t>
      </w:r>
      <w:r w:rsidRPr="007338B5">
        <w:rPr>
          <w:rFonts w:eastAsia="標楷體" w:hint="eastAsia"/>
          <w:color w:val="000000"/>
          <w:kern w:val="0"/>
          <w:sz w:val="32"/>
          <w:szCs w:val="26"/>
        </w:rPr>
        <w:t>的</w:t>
      </w:r>
      <w:r w:rsidRPr="007338B5">
        <w:rPr>
          <w:rFonts w:eastAsia="標楷體" w:hint="eastAsia"/>
          <w:color w:val="000000"/>
          <w:kern w:val="0"/>
          <w:sz w:val="32"/>
          <w:szCs w:val="26"/>
        </w:rPr>
        <w:t>10</w:t>
      </w:r>
      <w:r w:rsidRPr="007338B5">
        <w:rPr>
          <w:rFonts w:eastAsia="標楷體" w:hint="eastAsia"/>
          <w:color w:val="000000"/>
          <w:kern w:val="0"/>
          <w:sz w:val="32"/>
          <w:szCs w:val="26"/>
        </w:rPr>
        <w:t>項指標來衡量。包括：</w:t>
      </w:r>
    </w:p>
    <w:p w:rsidR="007338B5" w:rsidRPr="007338B5" w:rsidRDefault="007338B5" w:rsidP="00C84858">
      <w:pPr>
        <w:numPr>
          <w:ilvl w:val="0"/>
          <w:numId w:val="38"/>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開辦企業－辦理所需程序</w:t>
      </w:r>
      <w:r w:rsidRPr="007338B5">
        <w:rPr>
          <w:rFonts w:eastAsia="標楷體" w:hint="eastAsia"/>
          <w:color w:val="000000"/>
          <w:kern w:val="0"/>
          <w:sz w:val="32"/>
          <w:szCs w:val="26"/>
        </w:rPr>
        <w:t>(</w:t>
      </w:r>
      <w:r w:rsidRPr="007338B5">
        <w:rPr>
          <w:rFonts w:eastAsia="標楷體" w:hint="eastAsia"/>
          <w:color w:val="000000"/>
          <w:kern w:val="0"/>
          <w:sz w:val="32"/>
          <w:szCs w:val="26"/>
        </w:rPr>
        <w:t>項</w:t>
      </w:r>
      <w:r w:rsidRPr="007338B5">
        <w:rPr>
          <w:rFonts w:eastAsia="標楷體" w:hint="eastAsia"/>
          <w:color w:val="000000"/>
          <w:kern w:val="0"/>
          <w:sz w:val="32"/>
          <w:szCs w:val="26"/>
        </w:rPr>
        <w:t>)</w:t>
      </w:r>
    </w:p>
    <w:p w:rsidR="007338B5" w:rsidRPr="007338B5" w:rsidRDefault="007338B5" w:rsidP="00C84858">
      <w:pPr>
        <w:numPr>
          <w:ilvl w:val="0"/>
          <w:numId w:val="38"/>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開辦企業－辦理所需時間</w:t>
      </w:r>
      <w:r w:rsidRPr="007338B5">
        <w:rPr>
          <w:rFonts w:eastAsia="標楷體" w:hint="eastAsia"/>
          <w:color w:val="000000"/>
          <w:kern w:val="0"/>
          <w:sz w:val="32"/>
          <w:szCs w:val="26"/>
        </w:rPr>
        <w:t>(</w:t>
      </w:r>
      <w:r w:rsidRPr="007338B5">
        <w:rPr>
          <w:rFonts w:eastAsia="標楷體" w:hint="eastAsia"/>
          <w:color w:val="000000"/>
          <w:kern w:val="0"/>
          <w:sz w:val="32"/>
          <w:szCs w:val="26"/>
        </w:rPr>
        <w:t>天</w:t>
      </w:r>
      <w:r w:rsidRPr="007338B5">
        <w:rPr>
          <w:rFonts w:eastAsia="標楷體" w:hint="eastAsia"/>
          <w:color w:val="000000"/>
          <w:kern w:val="0"/>
          <w:sz w:val="32"/>
          <w:szCs w:val="26"/>
        </w:rPr>
        <w:t>)</w:t>
      </w:r>
    </w:p>
    <w:p w:rsidR="007338B5" w:rsidRPr="007338B5" w:rsidRDefault="007338B5" w:rsidP="00C84858">
      <w:pPr>
        <w:numPr>
          <w:ilvl w:val="0"/>
          <w:numId w:val="38"/>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開辦企業－辦理成本</w:t>
      </w:r>
      <w:r w:rsidRPr="007338B5">
        <w:rPr>
          <w:rFonts w:eastAsia="標楷體"/>
          <w:color w:val="000000"/>
          <w:kern w:val="0"/>
          <w:sz w:val="32"/>
          <w:szCs w:val="26"/>
        </w:rPr>
        <w:t>(</w:t>
      </w:r>
      <w:r w:rsidRPr="007338B5">
        <w:rPr>
          <w:rFonts w:eastAsia="標楷體" w:hint="eastAsia"/>
          <w:color w:val="000000"/>
          <w:kern w:val="0"/>
          <w:sz w:val="32"/>
          <w:szCs w:val="26"/>
        </w:rPr>
        <w:t>占每人</w:t>
      </w:r>
      <w:r w:rsidRPr="007338B5">
        <w:rPr>
          <w:rFonts w:eastAsia="標楷體"/>
          <w:color w:val="000000"/>
          <w:kern w:val="0"/>
          <w:sz w:val="32"/>
          <w:szCs w:val="26"/>
        </w:rPr>
        <w:t>GN</w:t>
      </w:r>
      <w:r w:rsidRPr="007338B5">
        <w:rPr>
          <w:rFonts w:eastAsia="標楷體" w:hint="eastAsia"/>
          <w:color w:val="000000"/>
          <w:kern w:val="0"/>
          <w:sz w:val="32"/>
          <w:szCs w:val="26"/>
        </w:rPr>
        <w:t>I</w:t>
      </w:r>
      <w:r w:rsidRPr="007338B5">
        <w:rPr>
          <w:rFonts w:eastAsia="標楷體" w:hint="eastAsia"/>
          <w:color w:val="000000"/>
          <w:kern w:val="0"/>
          <w:sz w:val="32"/>
          <w:szCs w:val="26"/>
        </w:rPr>
        <w:t>比例，％</w:t>
      </w:r>
      <w:r w:rsidRPr="007338B5">
        <w:rPr>
          <w:rFonts w:eastAsia="標楷體"/>
          <w:color w:val="000000"/>
          <w:kern w:val="0"/>
          <w:sz w:val="32"/>
          <w:szCs w:val="26"/>
        </w:rPr>
        <w:t>)</w:t>
      </w:r>
    </w:p>
    <w:p w:rsidR="007338B5" w:rsidRPr="007338B5" w:rsidRDefault="007338B5" w:rsidP="00C84858">
      <w:pPr>
        <w:numPr>
          <w:ilvl w:val="0"/>
          <w:numId w:val="38"/>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開辦企業－最低資本額</w:t>
      </w:r>
      <w:r w:rsidRPr="007338B5">
        <w:rPr>
          <w:rFonts w:eastAsia="標楷體"/>
          <w:color w:val="000000"/>
          <w:kern w:val="0"/>
          <w:sz w:val="32"/>
          <w:szCs w:val="26"/>
        </w:rPr>
        <w:t>(</w:t>
      </w:r>
      <w:r w:rsidRPr="007338B5">
        <w:rPr>
          <w:rFonts w:eastAsia="標楷體" w:hint="eastAsia"/>
          <w:color w:val="000000"/>
          <w:kern w:val="0"/>
          <w:sz w:val="32"/>
          <w:szCs w:val="26"/>
        </w:rPr>
        <w:t>占每人</w:t>
      </w:r>
      <w:r w:rsidRPr="007338B5">
        <w:rPr>
          <w:rFonts w:eastAsia="標楷體" w:hint="eastAsia"/>
          <w:color w:val="000000"/>
          <w:kern w:val="0"/>
          <w:sz w:val="32"/>
          <w:szCs w:val="26"/>
        </w:rPr>
        <w:t>GNI</w:t>
      </w:r>
      <w:r w:rsidRPr="007338B5">
        <w:rPr>
          <w:rFonts w:eastAsia="標楷體" w:hint="eastAsia"/>
          <w:color w:val="000000"/>
          <w:kern w:val="0"/>
          <w:sz w:val="32"/>
          <w:szCs w:val="26"/>
        </w:rPr>
        <w:t>比例，％</w:t>
      </w:r>
      <w:r w:rsidRPr="007338B5">
        <w:rPr>
          <w:rFonts w:eastAsia="標楷體"/>
          <w:color w:val="000000"/>
          <w:kern w:val="0"/>
          <w:sz w:val="32"/>
          <w:szCs w:val="26"/>
        </w:rPr>
        <w:t>)</w:t>
      </w:r>
    </w:p>
    <w:p w:rsidR="007338B5" w:rsidRPr="007338B5" w:rsidRDefault="007338B5" w:rsidP="00C84858">
      <w:pPr>
        <w:numPr>
          <w:ilvl w:val="0"/>
          <w:numId w:val="38"/>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取得營業執照－辦理所需程序</w:t>
      </w:r>
    </w:p>
    <w:p w:rsidR="007338B5" w:rsidRPr="007338B5" w:rsidRDefault="007338B5" w:rsidP="00C84858">
      <w:pPr>
        <w:numPr>
          <w:ilvl w:val="0"/>
          <w:numId w:val="38"/>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取得營業執照－辦理所需時間</w:t>
      </w:r>
    </w:p>
    <w:p w:rsidR="007338B5" w:rsidRPr="007338B5" w:rsidRDefault="007338B5" w:rsidP="00C84858">
      <w:pPr>
        <w:numPr>
          <w:ilvl w:val="0"/>
          <w:numId w:val="38"/>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取得營業執照－辦理成本</w:t>
      </w:r>
    </w:p>
    <w:p w:rsidR="007338B5" w:rsidRPr="007338B5" w:rsidRDefault="007338B5" w:rsidP="00C84858">
      <w:pPr>
        <w:numPr>
          <w:ilvl w:val="0"/>
          <w:numId w:val="38"/>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企業破產－辦理所需時間</w:t>
      </w:r>
    </w:p>
    <w:p w:rsidR="007338B5" w:rsidRPr="007338B5" w:rsidRDefault="007338B5" w:rsidP="00C84858">
      <w:pPr>
        <w:numPr>
          <w:ilvl w:val="0"/>
          <w:numId w:val="38"/>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企業破產－辦理成本</w:t>
      </w:r>
    </w:p>
    <w:p w:rsidR="007338B5" w:rsidRPr="007338B5" w:rsidRDefault="007338B5" w:rsidP="00C84858">
      <w:pPr>
        <w:numPr>
          <w:ilvl w:val="0"/>
          <w:numId w:val="38"/>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企業破產－償還率</w:t>
      </w:r>
      <w:r w:rsidRPr="007338B5">
        <w:rPr>
          <w:rFonts w:eastAsia="標楷體"/>
          <w:color w:val="000000"/>
          <w:kern w:val="0"/>
          <w:sz w:val="32"/>
          <w:szCs w:val="26"/>
        </w:rPr>
        <w:t>(</w:t>
      </w:r>
      <w:r w:rsidRPr="007338B5">
        <w:rPr>
          <w:rFonts w:eastAsia="標楷體" w:hint="eastAsia"/>
          <w:color w:val="000000"/>
          <w:kern w:val="0"/>
          <w:sz w:val="32"/>
          <w:szCs w:val="26"/>
        </w:rPr>
        <w:t>占</w:t>
      </w:r>
      <w:r w:rsidRPr="007338B5">
        <w:rPr>
          <w:rFonts w:eastAsia="標楷體" w:hint="eastAsia"/>
          <w:color w:val="000000"/>
          <w:kern w:val="0"/>
          <w:sz w:val="32"/>
          <w:szCs w:val="26"/>
        </w:rPr>
        <w:t>1</w:t>
      </w:r>
      <w:r w:rsidRPr="007338B5">
        <w:rPr>
          <w:rFonts w:eastAsia="標楷體" w:hint="eastAsia"/>
          <w:color w:val="000000"/>
          <w:kern w:val="0"/>
          <w:sz w:val="32"/>
          <w:szCs w:val="26"/>
        </w:rPr>
        <w:t>美元的比例，％</w:t>
      </w:r>
      <w:r w:rsidRPr="007338B5">
        <w:rPr>
          <w:rFonts w:eastAsia="標楷體"/>
          <w:color w:val="000000"/>
          <w:kern w:val="0"/>
          <w:sz w:val="32"/>
          <w:szCs w:val="26"/>
        </w:rPr>
        <w:t>)</w:t>
      </w:r>
    </w:p>
    <w:p w:rsidR="007338B5" w:rsidRPr="007338B5" w:rsidRDefault="007338B5" w:rsidP="00C84858">
      <w:pPr>
        <w:numPr>
          <w:ilvl w:val="0"/>
          <w:numId w:val="16"/>
        </w:numPr>
        <w:tabs>
          <w:tab w:val="left" w:pos="0"/>
        </w:tabs>
        <w:overflowPunct w:val="0"/>
        <w:autoSpaceDE w:val="0"/>
        <w:autoSpaceDN w:val="0"/>
        <w:spacing w:before="120"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勞動自由度</w:t>
      </w:r>
      <w:r w:rsidRPr="007338B5">
        <w:rPr>
          <w:rFonts w:eastAsia="標楷體" w:hint="eastAsia"/>
          <w:color w:val="000000"/>
          <w:kern w:val="0"/>
          <w:sz w:val="32"/>
          <w:szCs w:val="26"/>
        </w:rPr>
        <w:t xml:space="preserve"> (Labor Freedom)</w:t>
      </w:r>
    </w:p>
    <w:p w:rsidR="007338B5" w:rsidRPr="007338B5" w:rsidRDefault="007338B5" w:rsidP="007338B5">
      <w:pPr>
        <w:tabs>
          <w:tab w:val="left" w:pos="0"/>
          <w:tab w:val="left" w:pos="1920"/>
          <w:tab w:val="left" w:pos="2880"/>
          <w:tab w:val="left" w:pos="3840"/>
          <w:tab w:val="left" w:pos="4800"/>
          <w:tab w:val="left" w:pos="5760"/>
        </w:tabs>
        <w:overflowPunct w:val="0"/>
        <w:autoSpaceDE w:val="0"/>
        <w:autoSpaceDN w:val="0"/>
        <w:spacing w:before="120" w:line="500" w:lineRule="exact"/>
        <w:ind w:leftChars="300" w:left="720"/>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衡量勞動市場的法規架構，以</w:t>
      </w:r>
      <w:r w:rsidRPr="007338B5">
        <w:rPr>
          <w:rFonts w:eastAsia="標楷體" w:hint="eastAsia"/>
          <w:color w:val="000000"/>
          <w:kern w:val="0"/>
          <w:sz w:val="32"/>
          <w:szCs w:val="26"/>
        </w:rPr>
        <w:t>6</w:t>
      </w:r>
      <w:r w:rsidRPr="007338B5">
        <w:rPr>
          <w:rFonts w:eastAsia="標楷體" w:hint="eastAsia"/>
          <w:color w:val="000000"/>
          <w:kern w:val="0"/>
          <w:sz w:val="32"/>
          <w:szCs w:val="26"/>
        </w:rPr>
        <w:t>個指標來衡量，包括：</w:t>
      </w:r>
    </w:p>
    <w:p w:rsidR="007338B5" w:rsidRPr="007338B5" w:rsidRDefault="007338B5" w:rsidP="00C84858">
      <w:pPr>
        <w:numPr>
          <w:ilvl w:val="0"/>
          <w:numId w:val="33"/>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最低工資與勞工平均附加價值之比率</w:t>
      </w:r>
    </w:p>
    <w:p w:rsidR="007338B5" w:rsidRPr="007338B5" w:rsidRDefault="007338B5" w:rsidP="00C84858">
      <w:pPr>
        <w:numPr>
          <w:ilvl w:val="0"/>
          <w:numId w:val="33"/>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僱用額外工人之障礙</w:t>
      </w:r>
    </w:p>
    <w:p w:rsidR="007338B5" w:rsidRPr="007338B5" w:rsidRDefault="007338B5" w:rsidP="00C84858">
      <w:pPr>
        <w:numPr>
          <w:ilvl w:val="0"/>
          <w:numId w:val="33"/>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工時僵固性</w:t>
      </w:r>
    </w:p>
    <w:p w:rsidR="007338B5" w:rsidRPr="007338B5" w:rsidRDefault="007338B5" w:rsidP="00C84858">
      <w:pPr>
        <w:numPr>
          <w:ilvl w:val="0"/>
          <w:numId w:val="33"/>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解雇冗員之困難度</w:t>
      </w:r>
    </w:p>
    <w:p w:rsidR="007338B5" w:rsidRPr="007338B5" w:rsidRDefault="007338B5" w:rsidP="00C84858">
      <w:pPr>
        <w:numPr>
          <w:ilvl w:val="0"/>
          <w:numId w:val="33"/>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lastRenderedPageBreak/>
        <w:t>法定離職提前告知期間</w:t>
      </w:r>
    </w:p>
    <w:p w:rsidR="007338B5" w:rsidRPr="007338B5" w:rsidRDefault="007338B5" w:rsidP="00C84858">
      <w:pPr>
        <w:numPr>
          <w:ilvl w:val="0"/>
          <w:numId w:val="33"/>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法定的離職金</w:t>
      </w:r>
      <w:r w:rsidRPr="007338B5">
        <w:rPr>
          <w:rFonts w:eastAsia="標楷體" w:hint="eastAsia"/>
          <w:color w:val="000000"/>
          <w:kern w:val="0"/>
          <w:sz w:val="32"/>
          <w:szCs w:val="26"/>
        </w:rPr>
        <w:t>(</w:t>
      </w:r>
      <w:r w:rsidRPr="007338B5">
        <w:rPr>
          <w:rFonts w:eastAsia="標楷體" w:hint="eastAsia"/>
          <w:color w:val="000000"/>
          <w:kern w:val="0"/>
          <w:sz w:val="32"/>
          <w:szCs w:val="26"/>
        </w:rPr>
        <w:t>遣散費</w:t>
      </w:r>
      <w:r w:rsidRPr="007338B5">
        <w:rPr>
          <w:rFonts w:eastAsia="標楷體" w:hint="eastAsia"/>
          <w:color w:val="000000"/>
          <w:kern w:val="0"/>
          <w:sz w:val="32"/>
          <w:szCs w:val="26"/>
        </w:rPr>
        <w:t>)</w:t>
      </w:r>
    </w:p>
    <w:p w:rsidR="007338B5" w:rsidRPr="007338B5" w:rsidRDefault="007338B5" w:rsidP="00C84858">
      <w:pPr>
        <w:numPr>
          <w:ilvl w:val="0"/>
          <w:numId w:val="16"/>
        </w:numPr>
        <w:tabs>
          <w:tab w:val="left" w:pos="0"/>
        </w:tabs>
        <w:overflowPunct w:val="0"/>
        <w:autoSpaceDE w:val="0"/>
        <w:autoSpaceDN w:val="0"/>
        <w:spacing w:before="120"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貨幣自由度</w:t>
      </w:r>
      <w:r w:rsidRPr="007338B5">
        <w:rPr>
          <w:rFonts w:eastAsia="標楷體" w:hint="eastAsia"/>
          <w:color w:val="000000"/>
          <w:kern w:val="0"/>
          <w:sz w:val="32"/>
          <w:szCs w:val="26"/>
        </w:rPr>
        <w:t>(Monetary Freedom)</w:t>
      </w:r>
    </w:p>
    <w:p w:rsidR="007338B5" w:rsidRPr="007338B5" w:rsidRDefault="007338B5" w:rsidP="007338B5">
      <w:pPr>
        <w:tabs>
          <w:tab w:val="left" w:pos="0"/>
          <w:tab w:val="left" w:pos="1920"/>
          <w:tab w:val="left" w:pos="2880"/>
          <w:tab w:val="left" w:pos="3840"/>
          <w:tab w:val="left" w:pos="4800"/>
          <w:tab w:val="left" w:pos="5760"/>
        </w:tabs>
        <w:overflowPunct w:val="0"/>
        <w:autoSpaceDE w:val="0"/>
        <w:autoSpaceDN w:val="0"/>
        <w:spacing w:before="120" w:line="500" w:lineRule="exact"/>
        <w:ind w:leftChars="300" w:left="720"/>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衡量價格穩定，包括：</w:t>
      </w:r>
    </w:p>
    <w:p w:rsidR="007338B5" w:rsidRPr="007338B5" w:rsidRDefault="007338B5" w:rsidP="00C84858">
      <w:pPr>
        <w:numPr>
          <w:ilvl w:val="0"/>
          <w:numId w:val="34"/>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近</w:t>
      </w:r>
      <w:r w:rsidRPr="007338B5">
        <w:rPr>
          <w:rFonts w:eastAsia="標楷體" w:hint="eastAsia"/>
          <w:color w:val="000000"/>
          <w:kern w:val="0"/>
          <w:sz w:val="32"/>
          <w:szCs w:val="26"/>
        </w:rPr>
        <w:t>3</w:t>
      </w:r>
      <w:r w:rsidRPr="007338B5">
        <w:rPr>
          <w:rFonts w:eastAsia="標楷體" w:hint="eastAsia"/>
          <w:color w:val="000000"/>
          <w:kern w:val="0"/>
          <w:sz w:val="32"/>
          <w:szCs w:val="26"/>
        </w:rPr>
        <w:t>年加權平均通貨膨脹率</w:t>
      </w:r>
    </w:p>
    <w:p w:rsidR="007338B5" w:rsidRPr="007338B5" w:rsidRDefault="007338B5" w:rsidP="00C84858">
      <w:pPr>
        <w:numPr>
          <w:ilvl w:val="0"/>
          <w:numId w:val="34"/>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價格管制</w:t>
      </w:r>
    </w:p>
    <w:p w:rsidR="007338B5" w:rsidRPr="007338B5" w:rsidRDefault="007338B5" w:rsidP="00C84858">
      <w:pPr>
        <w:numPr>
          <w:ilvl w:val="0"/>
          <w:numId w:val="13"/>
        </w:numPr>
        <w:tabs>
          <w:tab w:val="left" w:pos="960"/>
          <w:tab w:val="left" w:pos="1920"/>
          <w:tab w:val="left" w:pos="2880"/>
          <w:tab w:val="left" w:pos="3840"/>
          <w:tab w:val="left" w:pos="4800"/>
          <w:tab w:val="left" w:pos="5760"/>
        </w:tabs>
        <w:overflowPunct w:val="0"/>
        <w:autoSpaceDE w:val="0"/>
        <w:autoSpaceDN w:val="0"/>
        <w:spacing w:before="120" w:afterLines="35" w:after="126" w:line="500" w:lineRule="exact"/>
        <w:jc w:val="both"/>
        <w:textAlignment w:val="center"/>
        <w:outlineLvl w:val="5"/>
        <w:rPr>
          <w:rFonts w:eastAsia="標楷體"/>
          <w:bCs/>
          <w:color w:val="000000"/>
          <w:kern w:val="0"/>
          <w:sz w:val="32"/>
          <w:szCs w:val="20"/>
        </w:rPr>
      </w:pPr>
      <w:r w:rsidRPr="007338B5">
        <w:rPr>
          <w:rFonts w:eastAsia="標楷體" w:hint="eastAsia"/>
          <w:bCs/>
          <w:color w:val="000000"/>
          <w:kern w:val="0"/>
          <w:sz w:val="32"/>
          <w:szCs w:val="20"/>
        </w:rPr>
        <w:t>市場開放</w:t>
      </w:r>
      <w:r w:rsidRPr="007338B5">
        <w:rPr>
          <w:rFonts w:eastAsia="標楷體" w:hint="eastAsia"/>
          <w:bCs/>
          <w:color w:val="000000"/>
          <w:kern w:val="0"/>
          <w:sz w:val="32"/>
          <w:szCs w:val="20"/>
        </w:rPr>
        <w:t>(Open Markets)</w:t>
      </w:r>
    </w:p>
    <w:p w:rsidR="007338B5" w:rsidRPr="007338B5" w:rsidRDefault="007338B5" w:rsidP="00C84858">
      <w:pPr>
        <w:numPr>
          <w:ilvl w:val="0"/>
          <w:numId w:val="18"/>
        </w:numPr>
        <w:tabs>
          <w:tab w:val="left" w:pos="0"/>
        </w:tabs>
        <w:overflowPunct w:val="0"/>
        <w:autoSpaceDE w:val="0"/>
        <w:autoSpaceDN w:val="0"/>
        <w:spacing w:before="120"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貿易自由度</w:t>
      </w:r>
      <w:r w:rsidRPr="007338B5">
        <w:rPr>
          <w:rFonts w:eastAsia="標楷體" w:hint="eastAsia"/>
          <w:color w:val="000000"/>
          <w:kern w:val="0"/>
          <w:sz w:val="32"/>
          <w:szCs w:val="26"/>
        </w:rPr>
        <w:t>(Trade Freedom)</w:t>
      </w:r>
    </w:p>
    <w:p w:rsidR="007338B5" w:rsidRPr="007338B5" w:rsidRDefault="007338B5" w:rsidP="00C84858">
      <w:pPr>
        <w:numPr>
          <w:ilvl w:val="0"/>
          <w:numId w:val="35"/>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加權平均關稅稅率</w:t>
      </w:r>
    </w:p>
    <w:p w:rsidR="007338B5" w:rsidRPr="007338B5" w:rsidRDefault="007338B5" w:rsidP="00C84858">
      <w:pPr>
        <w:numPr>
          <w:ilvl w:val="0"/>
          <w:numId w:val="35"/>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非關稅貿易障礙</w:t>
      </w:r>
    </w:p>
    <w:p w:rsidR="007338B5" w:rsidRPr="007338B5" w:rsidRDefault="007338B5" w:rsidP="00C84858">
      <w:pPr>
        <w:numPr>
          <w:ilvl w:val="0"/>
          <w:numId w:val="18"/>
        </w:numPr>
        <w:tabs>
          <w:tab w:val="left" w:pos="0"/>
        </w:tabs>
        <w:overflowPunct w:val="0"/>
        <w:autoSpaceDE w:val="0"/>
        <w:autoSpaceDN w:val="0"/>
        <w:spacing w:before="120"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投資自由度</w:t>
      </w:r>
      <w:r w:rsidRPr="007338B5">
        <w:rPr>
          <w:rFonts w:eastAsia="標楷體" w:hint="eastAsia"/>
          <w:color w:val="000000"/>
          <w:kern w:val="0"/>
          <w:sz w:val="32"/>
          <w:szCs w:val="26"/>
        </w:rPr>
        <w:t>(Investment Freedom)</w:t>
      </w:r>
    </w:p>
    <w:p w:rsidR="007338B5" w:rsidRPr="007338B5" w:rsidRDefault="007338B5" w:rsidP="007338B5">
      <w:pPr>
        <w:tabs>
          <w:tab w:val="left" w:pos="0"/>
          <w:tab w:val="left" w:pos="1920"/>
          <w:tab w:val="left" w:pos="2880"/>
          <w:tab w:val="left" w:pos="3840"/>
          <w:tab w:val="left" w:pos="4800"/>
          <w:tab w:val="left" w:pos="5760"/>
        </w:tabs>
        <w:overflowPunct w:val="0"/>
        <w:autoSpaceDE w:val="0"/>
        <w:autoSpaceDN w:val="0"/>
        <w:spacing w:before="120" w:line="500" w:lineRule="exact"/>
        <w:ind w:leftChars="300" w:left="720"/>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衡量外人投資資金自由流動之政策</w:t>
      </w:r>
      <w:r w:rsidRPr="007338B5">
        <w:rPr>
          <w:rFonts w:eastAsia="標楷體" w:hint="eastAsia"/>
          <w:color w:val="000000"/>
          <w:kern w:val="0"/>
          <w:sz w:val="32"/>
          <w:szCs w:val="26"/>
        </w:rPr>
        <w:t>(</w:t>
      </w:r>
      <w:r w:rsidRPr="007338B5">
        <w:rPr>
          <w:rFonts w:eastAsia="標楷體" w:hint="eastAsia"/>
          <w:color w:val="000000"/>
          <w:kern w:val="0"/>
          <w:sz w:val="32"/>
          <w:szCs w:val="26"/>
        </w:rPr>
        <w:t>包括外人投資法令、外匯資金進出限制</w:t>
      </w:r>
      <w:r w:rsidRPr="007338B5">
        <w:rPr>
          <w:rFonts w:eastAsia="標楷體" w:hint="eastAsia"/>
          <w:color w:val="000000"/>
          <w:kern w:val="0"/>
          <w:sz w:val="32"/>
          <w:szCs w:val="26"/>
        </w:rPr>
        <w:t>)</w:t>
      </w:r>
      <w:r w:rsidRPr="007338B5">
        <w:rPr>
          <w:rFonts w:eastAsia="標楷體" w:hint="eastAsia"/>
          <w:color w:val="000000"/>
          <w:kern w:val="0"/>
          <w:sz w:val="32"/>
          <w:szCs w:val="26"/>
        </w:rPr>
        <w:t>，包括：</w:t>
      </w:r>
    </w:p>
    <w:p w:rsidR="007338B5" w:rsidRPr="007338B5" w:rsidRDefault="007338B5" w:rsidP="00C84858">
      <w:pPr>
        <w:numPr>
          <w:ilvl w:val="0"/>
          <w:numId w:val="36"/>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外資是否受到國民待遇</w:t>
      </w:r>
    </w:p>
    <w:p w:rsidR="007338B5" w:rsidRPr="007338B5" w:rsidRDefault="007338B5" w:rsidP="00C84858">
      <w:pPr>
        <w:numPr>
          <w:ilvl w:val="0"/>
          <w:numId w:val="36"/>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外人投資的法令及程序</w:t>
      </w:r>
    </w:p>
    <w:p w:rsidR="007338B5" w:rsidRPr="007338B5" w:rsidRDefault="007338B5" w:rsidP="00C84858">
      <w:pPr>
        <w:numPr>
          <w:ilvl w:val="0"/>
          <w:numId w:val="36"/>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土地所有權的限制</w:t>
      </w:r>
    </w:p>
    <w:p w:rsidR="007338B5" w:rsidRPr="007338B5" w:rsidRDefault="007338B5" w:rsidP="00C84858">
      <w:pPr>
        <w:numPr>
          <w:ilvl w:val="0"/>
          <w:numId w:val="36"/>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是否有特殊產業不對外資開放</w:t>
      </w:r>
    </w:p>
    <w:p w:rsidR="007338B5" w:rsidRPr="007338B5" w:rsidRDefault="007338B5" w:rsidP="00C84858">
      <w:pPr>
        <w:numPr>
          <w:ilvl w:val="0"/>
          <w:numId w:val="36"/>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政府是否經常在沒有相應補償下徵用私人投資</w:t>
      </w:r>
    </w:p>
    <w:p w:rsidR="007338B5" w:rsidRPr="007338B5" w:rsidRDefault="007338B5" w:rsidP="00C84858">
      <w:pPr>
        <w:numPr>
          <w:ilvl w:val="0"/>
          <w:numId w:val="36"/>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外匯管制</w:t>
      </w:r>
    </w:p>
    <w:p w:rsidR="007338B5" w:rsidRPr="007338B5" w:rsidRDefault="007338B5" w:rsidP="00C84858">
      <w:pPr>
        <w:numPr>
          <w:ilvl w:val="0"/>
          <w:numId w:val="36"/>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資金支付、移轉和交易的限制</w:t>
      </w:r>
    </w:p>
    <w:p w:rsidR="007338B5" w:rsidRPr="007338B5" w:rsidRDefault="007338B5" w:rsidP="00C84858">
      <w:pPr>
        <w:numPr>
          <w:ilvl w:val="0"/>
          <w:numId w:val="18"/>
        </w:numPr>
        <w:tabs>
          <w:tab w:val="left" w:pos="0"/>
        </w:tabs>
        <w:overflowPunct w:val="0"/>
        <w:autoSpaceDE w:val="0"/>
        <w:autoSpaceDN w:val="0"/>
        <w:spacing w:before="120"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金融自由度</w:t>
      </w:r>
      <w:r w:rsidRPr="007338B5">
        <w:rPr>
          <w:rFonts w:eastAsia="標楷體" w:hint="eastAsia"/>
          <w:color w:val="000000"/>
          <w:kern w:val="0"/>
          <w:sz w:val="32"/>
          <w:szCs w:val="26"/>
        </w:rPr>
        <w:t>(Financial Freedom)</w:t>
      </w:r>
    </w:p>
    <w:p w:rsidR="007338B5" w:rsidRPr="007338B5" w:rsidRDefault="007338B5" w:rsidP="007338B5">
      <w:pPr>
        <w:tabs>
          <w:tab w:val="left" w:pos="0"/>
          <w:tab w:val="left" w:pos="1920"/>
          <w:tab w:val="left" w:pos="2880"/>
          <w:tab w:val="left" w:pos="3840"/>
          <w:tab w:val="left" w:pos="4800"/>
          <w:tab w:val="left" w:pos="5760"/>
        </w:tabs>
        <w:overflowPunct w:val="0"/>
        <w:autoSpaceDE w:val="0"/>
        <w:autoSpaceDN w:val="0"/>
        <w:spacing w:before="120" w:line="500" w:lineRule="exact"/>
        <w:ind w:leftChars="330" w:left="792"/>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衡量銀行業的安全及免受政府控制之程度，包括：</w:t>
      </w:r>
    </w:p>
    <w:p w:rsidR="007338B5" w:rsidRPr="007338B5" w:rsidRDefault="007338B5" w:rsidP="00C84858">
      <w:pPr>
        <w:numPr>
          <w:ilvl w:val="0"/>
          <w:numId w:val="37"/>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金融服務之法規。</w:t>
      </w:r>
    </w:p>
    <w:p w:rsidR="007338B5" w:rsidRPr="007338B5" w:rsidRDefault="007338B5" w:rsidP="00C84858">
      <w:pPr>
        <w:numPr>
          <w:ilvl w:val="0"/>
          <w:numId w:val="37"/>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政府透過直間接所有權對銀行及其他金融服務業之干預程度。</w:t>
      </w:r>
    </w:p>
    <w:p w:rsidR="007338B5" w:rsidRPr="007338B5" w:rsidRDefault="007338B5" w:rsidP="00C84858">
      <w:pPr>
        <w:numPr>
          <w:ilvl w:val="0"/>
          <w:numId w:val="37"/>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lastRenderedPageBreak/>
        <w:t>金融和資本市場的發展程度</w:t>
      </w:r>
    </w:p>
    <w:p w:rsidR="007338B5" w:rsidRPr="007338B5" w:rsidRDefault="007338B5" w:rsidP="00C84858">
      <w:pPr>
        <w:numPr>
          <w:ilvl w:val="0"/>
          <w:numId w:val="37"/>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政府對於信用分配之影響。</w:t>
      </w:r>
    </w:p>
    <w:p w:rsidR="007338B5" w:rsidRPr="007338B5" w:rsidRDefault="007338B5" w:rsidP="00C84858">
      <w:pPr>
        <w:numPr>
          <w:ilvl w:val="0"/>
          <w:numId w:val="37"/>
        </w:numPr>
        <w:overflowPunct w:val="0"/>
        <w:autoSpaceDE w:val="0"/>
        <w:autoSpaceDN w:val="0"/>
        <w:spacing w:line="500" w:lineRule="exact"/>
        <w:jc w:val="both"/>
        <w:textAlignment w:val="center"/>
        <w:outlineLvl w:val="6"/>
        <w:rPr>
          <w:rFonts w:eastAsia="標楷體"/>
          <w:color w:val="000000"/>
          <w:kern w:val="0"/>
          <w:sz w:val="32"/>
          <w:szCs w:val="26"/>
        </w:rPr>
      </w:pPr>
      <w:r w:rsidRPr="007338B5">
        <w:rPr>
          <w:rFonts w:eastAsia="標楷體" w:hint="eastAsia"/>
          <w:color w:val="000000"/>
          <w:kern w:val="0"/>
          <w:sz w:val="32"/>
          <w:szCs w:val="26"/>
        </w:rPr>
        <w:t>政府開放外國的競爭。</w:t>
      </w:r>
    </w:p>
    <w:p w:rsidR="007338B5" w:rsidRPr="007338B5" w:rsidRDefault="007338B5" w:rsidP="007338B5">
      <w:pPr>
        <w:overflowPunct w:val="0"/>
        <w:autoSpaceDE w:val="0"/>
        <w:autoSpaceDN w:val="0"/>
        <w:spacing w:line="500" w:lineRule="exact"/>
        <w:ind w:left="1021"/>
        <w:jc w:val="both"/>
        <w:textAlignment w:val="center"/>
        <w:outlineLvl w:val="6"/>
        <w:rPr>
          <w:rFonts w:eastAsia="標楷體"/>
          <w:color w:val="000000"/>
          <w:kern w:val="0"/>
          <w:sz w:val="32"/>
          <w:szCs w:val="26"/>
        </w:rPr>
      </w:pPr>
    </w:p>
    <w:p w:rsidR="007338B5" w:rsidRPr="007338B5" w:rsidRDefault="007338B5" w:rsidP="007338B5">
      <w:pPr>
        <w:overflowPunct w:val="0"/>
        <w:autoSpaceDE w:val="0"/>
        <w:autoSpaceDN w:val="0"/>
        <w:spacing w:line="500" w:lineRule="exact"/>
        <w:ind w:left="1021"/>
        <w:jc w:val="both"/>
        <w:textAlignment w:val="center"/>
        <w:outlineLvl w:val="6"/>
        <w:rPr>
          <w:rFonts w:eastAsia="標楷體"/>
          <w:color w:val="000000"/>
          <w:kern w:val="0"/>
          <w:sz w:val="32"/>
          <w:szCs w:val="26"/>
        </w:rPr>
      </w:pPr>
    </w:p>
    <w:p w:rsidR="007338B5" w:rsidRPr="007338B5" w:rsidRDefault="007338B5" w:rsidP="007338B5">
      <w:pPr>
        <w:overflowPunct w:val="0"/>
        <w:autoSpaceDE w:val="0"/>
        <w:autoSpaceDN w:val="0"/>
        <w:spacing w:line="500" w:lineRule="exact"/>
        <w:ind w:left="1021"/>
        <w:jc w:val="both"/>
        <w:textAlignment w:val="center"/>
        <w:outlineLvl w:val="6"/>
        <w:rPr>
          <w:rFonts w:eastAsia="標楷體"/>
          <w:color w:val="000000"/>
          <w:kern w:val="0"/>
          <w:sz w:val="32"/>
          <w:szCs w:val="26"/>
        </w:rPr>
      </w:pPr>
    </w:p>
    <w:p w:rsidR="007338B5" w:rsidRPr="007338B5" w:rsidRDefault="007338B5" w:rsidP="007338B5">
      <w:pPr>
        <w:adjustRightInd w:val="0"/>
        <w:snapToGrid w:val="0"/>
        <w:spacing w:line="360" w:lineRule="exact"/>
        <w:ind w:leftChars="-15" w:left="-36" w:rightChars="-250" w:right="-600"/>
        <w:jc w:val="both"/>
        <w:rPr>
          <w:rFonts w:eastAsia="標楷體"/>
          <w:color w:val="000000"/>
          <w:szCs w:val="22"/>
        </w:rPr>
      </w:pPr>
    </w:p>
    <w:p w:rsidR="00D67275" w:rsidRDefault="00D67275" w:rsidP="00930A57">
      <w:pPr>
        <w:snapToGrid w:val="0"/>
        <w:spacing w:beforeLines="50" w:before="180" w:afterLines="50" w:after="180" w:line="500" w:lineRule="exact"/>
        <w:ind w:left="601" w:hangingChars="200" w:hanging="601"/>
        <w:rPr>
          <w:rFonts w:eastAsia="標楷體"/>
          <w:b/>
          <w:sz w:val="30"/>
          <w:szCs w:val="30"/>
        </w:rPr>
      </w:pPr>
    </w:p>
    <w:sectPr w:rsidR="00D67275" w:rsidSect="007338B5">
      <w:pgSz w:w="11906" w:h="16838"/>
      <w:pgMar w:top="1418" w:right="1667" w:bottom="1418" w:left="1418"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8E7" w:rsidRDefault="003378E7">
      <w:r>
        <w:separator/>
      </w:r>
    </w:p>
  </w:endnote>
  <w:endnote w:type="continuationSeparator" w:id="0">
    <w:p w:rsidR="003378E7" w:rsidRDefault="00337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Arial Unicode MS"/>
    <w:charset w:val="88"/>
    <w:family w:val="modern"/>
    <w:pitch w:val="fixed"/>
    <w:sig w:usb0="00000001" w:usb1="08080000" w:usb2="00000010" w:usb3="00000000" w:csb0="00100000" w:csb1="00000000"/>
  </w:font>
  <w:font w:name="華康楷書體W5">
    <w:altName w:val="Arial Unicode MS"/>
    <w:charset w:val="88"/>
    <w:family w:val="script"/>
    <w:pitch w:val="fixed"/>
    <w:sig w:usb0="80000001"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Arial Unicode MS"/>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charset w:val="88"/>
    <w:family w:val="modern"/>
    <w:pitch w:val="fixed"/>
    <w:sig w:usb0="800002A3" w:usb1="38CF7C70" w:usb2="00000016" w:usb3="00000000" w:csb0="00100000" w:csb1="00000000"/>
  </w:font>
  <w:font w:name="華康細明體">
    <w:altName w:val="細明體"/>
    <w:charset w:val="88"/>
    <w:family w:val="modern"/>
    <w:pitch w:val="fixed"/>
    <w:sig w:usb0="00000001" w:usb1="08080000" w:usb2="00000010" w:usb3="00000000" w:csb0="00100000" w:csb1="00000000"/>
  </w:font>
  <w:font w:name="華康圓體 Std W5">
    <w:altName w:val="華康細明體外字集"/>
    <w:panose1 w:val="00000000000000000000"/>
    <w:charset w:val="88"/>
    <w:family w:val="modern"/>
    <w:notTrueType/>
    <w:pitch w:val="variable"/>
    <w:sig w:usb0="00000283" w:usb1="08080000" w:usb2="00000010" w:usb3="00000000" w:csb0="0010000D" w:csb1="00000000"/>
  </w:font>
  <w:font w:name="華康圓體 Std W7">
    <w:altName w:val="Arial Unicode MS"/>
    <w:panose1 w:val="00000000000000000000"/>
    <w:charset w:val="88"/>
    <w:family w:val="modern"/>
    <w:notTrueType/>
    <w:pitch w:val="variable"/>
    <w:sig w:usb0="00000000" w:usb1="38CFFD7A" w:usb2="00000016" w:usb3="00000000" w:csb0="0010000D" w:csb1="00000000"/>
  </w:font>
  <w:font w:name="華康明體 Std W5">
    <w:altName w:val="Arial Unicode MS"/>
    <w:panose1 w:val="00000000000000000000"/>
    <w:charset w:val="88"/>
    <w:family w:val="roman"/>
    <w:notTrueType/>
    <w:pitch w:val="variable"/>
    <w:sig w:usb0="00000000" w:usb1="38CFFD7A" w:usb2="00000016" w:usb3="00000000" w:csb0="0010000D"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charset w:val="88"/>
    <w:family w:val="modern"/>
    <w:pitch w:val="fixed"/>
    <w:sig w:usb0="00000000" w:usb1="38CF7C70" w:usb2="00000016" w:usb3="00000000" w:csb0="00100000" w:csb1="00000000"/>
  </w:font>
  <w:font w:name="文鼎粗魏碑">
    <w:altName w:val="微軟正黑體"/>
    <w:charset w:val="88"/>
    <w:family w:val="modern"/>
    <w:pitch w:val="fixed"/>
    <w:sig w:usb0="00000000" w:usb1="38CF7C70" w:usb2="00000016" w:usb3="00000000" w:csb0="00100000" w:csb1="00000000"/>
  </w:font>
  <w:font w:name="華康新儷中黑">
    <w:altName w:val="新細明體"/>
    <w:charset w:val="88"/>
    <w:family w:val="auto"/>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8B9" w:rsidRDefault="00D658B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5948C3">
      <w:rPr>
        <w:rStyle w:val="a5"/>
        <w:noProof/>
      </w:rPr>
      <w:t>II</w:t>
    </w:r>
    <w:r>
      <w:rPr>
        <w:rStyle w:val="a5"/>
      </w:rPr>
      <w:fldChar w:fldCharType="end"/>
    </w:r>
  </w:p>
  <w:p w:rsidR="00D658B9" w:rsidRDefault="00D658B9">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8B9" w:rsidRDefault="00D658B9">
    <w:pPr>
      <w:pStyle w:val="a4"/>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8B9" w:rsidRDefault="00D658B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5948C3">
      <w:rPr>
        <w:rStyle w:val="a5"/>
        <w:noProof/>
      </w:rPr>
      <w:t>I</w:t>
    </w:r>
    <w:r>
      <w:rPr>
        <w:rStyle w:val="a5"/>
      </w:rPr>
      <w:fldChar w:fldCharType="end"/>
    </w:r>
  </w:p>
  <w:p w:rsidR="00D658B9" w:rsidRPr="00442DF6" w:rsidRDefault="00D658B9" w:rsidP="00C502C8">
    <w:pPr>
      <w:pStyle w:val="a4"/>
      <w:ind w:right="360"/>
      <w:jc w:val="right"/>
    </w:pPr>
    <w:r w:rsidRPr="00442DF6">
      <w:rPr>
        <w:rFonts w:hint="eastAsia"/>
      </w:rPr>
      <w:t>10</w:t>
    </w:r>
    <w:r>
      <w:rPr>
        <w:rFonts w:hint="eastAsia"/>
      </w:rPr>
      <w:t>20</w:t>
    </w:r>
    <w:r w:rsidR="00FB3A86">
      <w:rPr>
        <w:rFonts w:hint="eastAsia"/>
      </w:rPr>
      <w:t>208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8B9" w:rsidRDefault="00D658B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5948C3">
      <w:rPr>
        <w:rStyle w:val="a5"/>
        <w:noProof/>
      </w:rPr>
      <w:t>17</w:t>
    </w:r>
    <w:r>
      <w:rPr>
        <w:rStyle w:val="a5"/>
      </w:rPr>
      <w:fldChar w:fldCharType="end"/>
    </w:r>
  </w:p>
  <w:p w:rsidR="00D658B9" w:rsidRDefault="00D658B9">
    <w:pPr>
      <w:pStyle w:val="a4"/>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8B9" w:rsidRDefault="00D658B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5948C3">
      <w:rPr>
        <w:rStyle w:val="a5"/>
        <w:noProof/>
      </w:rPr>
      <w:t>19</w:t>
    </w:r>
    <w:r>
      <w:rPr>
        <w:rStyle w:val="a5"/>
      </w:rPr>
      <w:fldChar w:fldCharType="end"/>
    </w:r>
  </w:p>
  <w:p w:rsidR="00D658B9" w:rsidRDefault="00D658B9">
    <w:pPr>
      <w:pStyle w:val="a4"/>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8B9" w:rsidRDefault="00D658B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5948C3">
      <w:rPr>
        <w:rStyle w:val="a5"/>
        <w:noProof/>
      </w:rPr>
      <w:t>60</w:t>
    </w:r>
    <w:r>
      <w:rPr>
        <w:rStyle w:val="a5"/>
      </w:rPr>
      <w:fldChar w:fldCharType="end"/>
    </w:r>
  </w:p>
  <w:p w:rsidR="00D658B9" w:rsidRDefault="00D658B9">
    <w:pPr>
      <w:pStyle w:val="a4"/>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8B9" w:rsidRDefault="00D658B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5948C3">
      <w:rPr>
        <w:rStyle w:val="a5"/>
        <w:noProof/>
      </w:rPr>
      <w:t>37</w:t>
    </w:r>
    <w:r>
      <w:rPr>
        <w:rStyle w:val="a5"/>
      </w:rPr>
      <w:fldChar w:fldCharType="end"/>
    </w:r>
  </w:p>
  <w:p w:rsidR="00D658B9" w:rsidRDefault="00D658B9">
    <w:pPr>
      <w:pStyle w:val="a4"/>
      <w:framePr w:w="320" w:wrap="around" w:vAnchor="text" w:hAnchor="margin" w:xAlign="center" w:y="1"/>
      <w:rPr>
        <w:rStyle w:val="a5"/>
      </w:rPr>
    </w:pPr>
  </w:p>
  <w:p w:rsidR="00D658B9" w:rsidRDefault="00D658B9">
    <w:pPr>
      <w:pStyle w:val="a4"/>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8B9" w:rsidRDefault="00D658B9">
    <w:pPr>
      <w:pStyle w:val="a4"/>
      <w:jc w:val="center"/>
      <w:rPr>
        <w:szCs w:val="24"/>
      </w:rPr>
    </w:pPr>
    <w:r>
      <w:rPr>
        <w:rStyle w:val="a5"/>
        <w:szCs w:val="24"/>
      </w:rPr>
      <w:fldChar w:fldCharType="begin"/>
    </w:r>
    <w:r>
      <w:rPr>
        <w:rStyle w:val="a5"/>
        <w:szCs w:val="24"/>
      </w:rPr>
      <w:instrText xml:space="preserve"> PAGE </w:instrText>
    </w:r>
    <w:r>
      <w:rPr>
        <w:rStyle w:val="a5"/>
        <w:szCs w:val="24"/>
      </w:rPr>
      <w:fldChar w:fldCharType="separate"/>
    </w:r>
    <w:r w:rsidR="005948C3">
      <w:rPr>
        <w:rStyle w:val="a5"/>
        <w:noProof/>
        <w:szCs w:val="24"/>
      </w:rPr>
      <w:t>63</w:t>
    </w:r>
    <w:r>
      <w:rPr>
        <w:rStyle w:val="a5"/>
        <w:szCs w:val="24"/>
      </w:rPr>
      <w:fldChar w:fldCharType="end"/>
    </w:r>
  </w:p>
  <w:p w:rsidR="00D658B9" w:rsidRDefault="00D658B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8E7" w:rsidRDefault="003378E7">
      <w:r>
        <w:separator/>
      </w:r>
    </w:p>
  </w:footnote>
  <w:footnote w:type="continuationSeparator" w:id="0">
    <w:p w:rsidR="003378E7" w:rsidRDefault="003378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31563"/>
    <w:multiLevelType w:val="hybridMultilevel"/>
    <w:tmpl w:val="610218C0"/>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48D3880"/>
    <w:multiLevelType w:val="hybridMultilevel"/>
    <w:tmpl w:val="7B3C3478"/>
    <w:lvl w:ilvl="0" w:tplc="27708158">
      <w:start w:val="1"/>
      <w:numFmt w:val="taiwaneseCountingThousand"/>
      <w:lvlText w:val="%1、"/>
      <w:lvlJc w:val="left"/>
      <w:pPr>
        <w:tabs>
          <w:tab w:val="num" w:pos="907"/>
        </w:tabs>
        <w:ind w:left="794" w:hanging="681"/>
      </w:pPr>
      <w:rPr>
        <w:rFonts w:hint="default"/>
        <w:lang w:val="en-US"/>
      </w:rPr>
    </w:lvl>
    <w:lvl w:ilvl="1" w:tplc="04090019" w:tentative="1">
      <w:start w:val="1"/>
      <w:numFmt w:val="ideographTraditional"/>
      <w:lvlText w:val="%2、"/>
      <w:lvlJc w:val="left"/>
      <w:pPr>
        <w:tabs>
          <w:tab w:val="num" w:pos="1120"/>
        </w:tabs>
        <w:ind w:left="1120" w:hanging="480"/>
      </w:pPr>
    </w:lvl>
    <w:lvl w:ilvl="2" w:tplc="0409001B" w:tentative="1">
      <w:start w:val="1"/>
      <w:numFmt w:val="lowerRoman"/>
      <w:lvlText w:val="%3."/>
      <w:lvlJc w:val="right"/>
      <w:pPr>
        <w:tabs>
          <w:tab w:val="num" w:pos="1600"/>
        </w:tabs>
        <w:ind w:left="1600" w:hanging="480"/>
      </w:pPr>
    </w:lvl>
    <w:lvl w:ilvl="3" w:tplc="0409000F" w:tentative="1">
      <w:start w:val="1"/>
      <w:numFmt w:val="decimal"/>
      <w:lvlText w:val="%4."/>
      <w:lvlJc w:val="left"/>
      <w:pPr>
        <w:tabs>
          <w:tab w:val="num" w:pos="2080"/>
        </w:tabs>
        <w:ind w:left="2080" w:hanging="480"/>
      </w:pPr>
    </w:lvl>
    <w:lvl w:ilvl="4" w:tplc="04090019" w:tentative="1">
      <w:start w:val="1"/>
      <w:numFmt w:val="ideographTraditional"/>
      <w:lvlText w:val="%5、"/>
      <w:lvlJc w:val="left"/>
      <w:pPr>
        <w:tabs>
          <w:tab w:val="num" w:pos="2560"/>
        </w:tabs>
        <w:ind w:left="2560" w:hanging="480"/>
      </w:pPr>
    </w:lvl>
    <w:lvl w:ilvl="5" w:tplc="0409001B" w:tentative="1">
      <w:start w:val="1"/>
      <w:numFmt w:val="lowerRoman"/>
      <w:lvlText w:val="%6."/>
      <w:lvlJc w:val="right"/>
      <w:pPr>
        <w:tabs>
          <w:tab w:val="num" w:pos="3040"/>
        </w:tabs>
        <w:ind w:left="3040" w:hanging="480"/>
      </w:pPr>
    </w:lvl>
    <w:lvl w:ilvl="6" w:tplc="0409000F" w:tentative="1">
      <w:start w:val="1"/>
      <w:numFmt w:val="decimal"/>
      <w:lvlText w:val="%7."/>
      <w:lvlJc w:val="left"/>
      <w:pPr>
        <w:tabs>
          <w:tab w:val="num" w:pos="3520"/>
        </w:tabs>
        <w:ind w:left="3520" w:hanging="480"/>
      </w:pPr>
    </w:lvl>
    <w:lvl w:ilvl="7" w:tplc="04090019" w:tentative="1">
      <w:start w:val="1"/>
      <w:numFmt w:val="ideographTraditional"/>
      <w:lvlText w:val="%8、"/>
      <w:lvlJc w:val="left"/>
      <w:pPr>
        <w:tabs>
          <w:tab w:val="num" w:pos="4000"/>
        </w:tabs>
        <w:ind w:left="4000" w:hanging="480"/>
      </w:pPr>
    </w:lvl>
    <w:lvl w:ilvl="8" w:tplc="0409001B" w:tentative="1">
      <w:start w:val="1"/>
      <w:numFmt w:val="lowerRoman"/>
      <w:lvlText w:val="%9."/>
      <w:lvlJc w:val="right"/>
      <w:pPr>
        <w:tabs>
          <w:tab w:val="num" w:pos="4480"/>
        </w:tabs>
        <w:ind w:left="4480" w:hanging="480"/>
      </w:pPr>
    </w:lvl>
  </w:abstractNum>
  <w:abstractNum w:abstractNumId="2">
    <w:nsid w:val="097D1FC2"/>
    <w:multiLevelType w:val="hybridMultilevel"/>
    <w:tmpl w:val="E7264CE6"/>
    <w:lvl w:ilvl="0" w:tplc="D562A9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A6611AF"/>
    <w:multiLevelType w:val="hybridMultilevel"/>
    <w:tmpl w:val="24623D00"/>
    <w:lvl w:ilvl="0" w:tplc="97A04DCA">
      <w:start w:val="1"/>
      <w:numFmt w:val="decimal"/>
      <w:lvlText w:val="(%1)"/>
      <w:lvlJc w:val="left"/>
      <w:pPr>
        <w:tabs>
          <w:tab w:val="num" w:pos="2355"/>
        </w:tabs>
        <w:ind w:left="2355" w:hanging="915"/>
      </w:pPr>
      <w:rPr>
        <w:rFonts w:ascii="Times New Roman" w:eastAsia="標楷體" w:hAnsi="Times New Roman" w:cs="Times New Roman" w:hint="default"/>
        <w:color w:val="auto"/>
      </w:rPr>
    </w:lvl>
    <w:lvl w:ilvl="1" w:tplc="003F0052" w:tentative="1">
      <w:start w:val="1"/>
      <w:numFmt w:val="ideographTraditional"/>
      <w:lvlText w:val="%2、"/>
      <w:lvlJc w:val="left"/>
      <w:pPr>
        <w:tabs>
          <w:tab w:val="num" w:pos="960"/>
        </w:tabs>
        <w:ind w:left="960" w:hanging="480"/>
      </w:pPr>
    </w:lvl>
    <w:lvl w:ilvl="2" w:tplc="0000003F" w:tentative="1">
      <w:start w:val="1"/>
      <w:numFmt w:val="lowerRoman"/>
      <w:lvlText w:val="%3."/>
      <w:lvlJc w:val="right"/>
      <w:pPr>
        <w:tabs>
          <w:tab w:val="num" w:pos="1440"/>
        </w:tabs>
        <w:ind w:left="1440" w:hanging="480"/>
      </w:pPr>
    </w:lvl>
    <w:lvl w:ilvl="3" w:tplc="0000005A" w:tentative="1">
      <w:start w:val="1"/>
      <w:numFmt w:val="decimal"/>
      <w:lvlText w:val="%4."/>
      <w:lvlJc w:val="left"/>
      <w:pPr>
        <w:tabs>
          <w:tab w:val="num" w:pos="1920"/>
        </w:tabs>
        <w:ind w:left="1920" w:hanging="480"/>
      </w:pPr>
    </w:lvl>
    <w:lvl w:ilvl="4" w:tplc="00000019" w:tentative="1">
      <w:start w:val="1"/>
      <w:numFmt w:val="ideographTraditional"/>
      <w:lvlText w:val="%5、"/>
      <w:lvlJc w:val="left"/>
      <w:pPr>
        <w:tabs>
          <w:tab w:val="num" w:pos="2400"/>
        </w:tabs>
        <w:ind w:left="2400" w:hanging="480"/>
      </w:pPr>
    </w:lvl>
    <w:lvl w:ilvl="5" w:tplc="00000000" w:tentative="1">
      <w:start w:val="1"/>
      <w:numFmt w:val="lowerRoman"/>
      <w:lvlText w:val="%6."/>
      <w:lvlJc w:val="right"/>
      <w:pPr>
        <w:tabs>
          <w:tab w:val="num" w:pos="2880"/>
        </w:tabs>
        <w:ind w:left="2880" w:hanging="480"/>
      </w:pPr>
    </w:lvl>
    <w:lvl w:ilvl="6" w:tplc="00000009" w:tentative="1">
      <w:start w:val="1"/>
      <w:numFmt w:val="decimal"/>
      <w:lvlText w:val="%7."/>
      <w:lvlJc w:val="left"/>
      <w:pPr>
        <w:tabs>
          <w:tab w:val="num" w:pos="3360"/>
        </w:tabs>
        <w:ind w:left="3360" w:hanging="480"/>
      </w:pPr>
    </w:lvl>
    <w:lvl w:ilvl="7" w:tplc="00000004" w:tentative="1">
      <w:start w:val="1"/>
      <w:numFmt w:val="ideographTraditional"/>
      <w:lvlText w:val="%8、"/>
      <w:lvlJc w:val="left"/>
      <w:pPr>
        <w:tabs>
          <w:tab w:val="num" w:pos="3840"/>
        </w:tabs>
        <w:ind w:left="3840" w:hanging="480"/>
      </w:pPr>
    </w:lvl>
    <w:lvl w:ilvl="8" w:tplc="5EB7001B" w:tentative="1">
      <w:start w:val="1"/>
      <w:numFmt w:val="lowerRoman"/>
      <w:lvlText w:val="%9."/>
      <w:lvlJc w:val="right"/>
      <w:pPr>
        <w:tabs>
          <w:tab w:val="num" w:pos="4320"/>
        </w:tabs>
        <w:ind w:left="4320" w:hanging="480"/>
      </w:pPr>
    </w:lvl>
  </w:abstractNum>
  <w:abstractNum w:abstractNumId="4">
    <w:nsid w:val="0FC93653"/>
    <w:multiLevelType w:val="hybridMultilevel"/>
    <w:tmpl w:val="9C22563C"/>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1E65AED"/>
    <w:multiLevelType w:val="hybridMultilevel"/>
    <w:tmpl w:val="130C0390"/>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43978CC"/>
    <w:multiLevelType w:val="hybridMultilevel"/>
    <w:tmpl w:val="9B56C480"/>
    <w:lvl w:ilvl="0" w:tplc="E9C82656">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9A91E24"/>
    <w:multiLevelType w:val="hybridMultilevel"/>
    <w:tmpl w:val="065402A2"/>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B1648B0"/>
    <w:multiLevelType w:val="hybridMultilevel"/>
    <w:tmpl w:val="A4F24B72"/>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401744A"/>
    <w:multiLevelType w:val="hybridMultilevel"/>
    <w:tmpl w:val="0C880A3E"/>
    <w:lvl w:ilvl="0" w:tplc="B10A569E">
      <w:start w:val="1"/>
      <w:numFmt w:val="decimal"/>
      <w:lvlText w:val="%1."/>
      <w:lvlJc w:val="left"/>
      <w:pPr>
        <w:tabs>
          <w:tab w:val="num" w:pos="567"/>
        </w:tabs>
        <w:ind w:left="567"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446434A"/>
    <w:multiLevelType w:val="hybridMultilevel"/>
    <w:tmpl w:val="BBCE7ACA"/>
    <w:lvl w:ilvl="0" w:tplc="B10A569E">
      <w:start w:val="1"/>
      <w:numFmt w:val="decimal"/>
      <w:lvlText w:val="%1."/>
      <w:lvlJc w:val="left"/>
      <w:pPr>
        <w:tabs>
          <w:tab w:val="num" w:pos="567"/>
        </w:tabs>
        <w:ind w:left="567" w:firstLine="0"/>
      </w:pPr>
      <w:rPr>
        <w:rFonts w:hint="default"/>
      </w:rPr>
    </w:lvl>
    <w:lvl w:ilvl="1" w:tplc="04090019" w:tentative="1">
      <w:start w:val="1"/>
      <w:numFmt w:val="ideographTraditional"/>
      <w:lvlText w:val="%2、"/>
      <w:lvlJc w:val="left"/>
      <w:pPr>
        <w:tabs>
          <w:tab w:val="num" w:pos="1600"/>
        </w:tabs>
        <w:ind w:left="1600" w:hanging="480"/>
      </w:pPr>
    </w:lvl>
    <w:lvl w:ilvl="2" w:tplc="0409001B" w:tentative="1">
      <w:start w:val="1"/>
      <w:numFmt w:val="lowerRoman"/>
      <w:lvlText w:val="%3."/>
      <w:lvlJc w:val="right"/>
      <w:pPr>
        <w:tabs>
          <w:tab w:val="num" w:pos="2080"/>
        </w:tabs>
        <w:ind w:left="2080" w:hanging="480"/>
      </w:pPr>
    </w:lvl>
    <w:lvl w:ilvl="3" w:tplc="0409000F" w:tentative="1">
      <w:start w:val="1"/>
      <w:numFmt w:val="decimal"/>
      <w:lvlText w:val="%4."/>
      <w:lvlJc w:val="left"/>
      <w:pPr>
        <w:tabs>
          <w:tab w:val="num" w:pos="2560"/>
        </w:tabs>
        <w:ind w:left="2560" w:hanging="480"/>
      </w:pPr>
    </w:lvl>
    <w:lvl w:ilvl="4" w:tplc="04090019" w:tentative="1">
      <w:start w:val="1"/>
      <w:numFmt w:val="ideographTraditional"/>
      <w:lvlText w:val="%5、"/>
      <w:lvlJc w:val="left"/>
      <w:pPr>
        <w:tabs>
          <w:tab w:val="num" w:pos="3040"/>
        </w:tabs>
        <w:ind w:left="3040" w:hanging="480"/>
      </w:pPr>
    </w:lvl>
    <w:lvl w:ilvl="5" w:tplc="0409001B" w:tentative="1">
      <w:start w:val="1"/>
      <w:numFmt w:val="lowerRoman"/>
      <w:lvlText w:val="%6."/>
      <w:lvlJc w:val="right"/>
      <w:pPr>
        <w:tabs>
          <w:tab w:val="num" w:pos="3520"/>
        </w:tabs>
        <w:ind w:left="3520" w:hanging="480"/>
      </w:pPr>
    </w:lvl>
    <w:lvl w:ilvl="6" w:tplc="0409000F" w:tentative="1">
      <w:start w:val="1"/>
      <w:numFmt w:val="decimal"/>
      <w:lvlText w:val="%7."/>
      <w:lvlJc w:val="left"/>
      <w:pPr>
        <w:tabs>
          <w:tab w:val="num" w:pos="4000"/>
        </w:tabs>
        <w:ind w:left="4000" w:hanging="480"/>
      </w:pPr>
    </w:lvl>
    <w:lvl w:ilvl="7" w:tplc="04090019" w:tentative="1">
      <w:start w:val="1"/>
      <w:numFmt w:val="ideographTraditional"/>
      <w:lvlText w:val="%8、"/>
      <w:lvlJc w:val="left"/>
      <w:pPr>
        <w:tabs>
          <w:tab w:val="num" w:pos="4480"/>
        </w:tabs>
        <w:ind w:left="4480" w:hanging="480"/>
      </w:pPr>
    </w:lvl>
    <w:lvl w:ilvl="8" w:tplc="0409001B" w:tentative="1">
      <w:start w:val="1"/>
      <w:numFmt w:val="lowerRoman"/>
      <w:lvlText w:val="%9."/>
      <w:lvlJc w:val="right"/>
      <w:pPr>
        <w:tabs>
          <w:tab w:val="num" w:pos="4960"/>
        </w:tabs>
        <w:ind w:left="4960" w:hanging="480"/>
      </w:pPr>
    </w:lvl>
  </w:abstractNum>
  <w:abstractNum w:abstractNumId="11">
    <w:nsid w:val="26D21109"/>
    <w:multiLevelType w:val="hybridMultilevel"/>
    <w:tmpl w:val="2466B03E"/>
    <w:lvl w:ilvl="0" w:tplc="465A3EA2">
      <w:start w:val="1"/>
      <w:numFmt w:val="decimal"/>
      <w:lvlText w:val="(%1)"/>
      <w:lvlJc w:val="left"/>
      <w:pPr>
        <w:tabs>
          <w:tab w:val="num" w:pos="1599"/>
        </w:tabs>
        <w:ind w:left="1599" w:hanging="578"/>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298D32A4"/>
    <w:multiLevelType w:val="hybridMultilevel"/>
    <w:tmpl w:val="F000F046"/>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35B92EAB"/>
    <w:multiLevelType w:val="hybridMultilevel"/>
    <w:tmpl w:val="0A0E03FC"/>
    <w:lvl w:ilvl="0" w:tplc="E766D7A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3F6C5F0B"/>
    <w:multiLevelType w:val="hybridMultilevel"/>
    <w:tmpl w:val="F70C0952"/>
    <w:lvl w:ilvl="0" w:tplc="E550BB46">
      <w:start w:val="3"/>
      <w:numFmt w:val="decimalFullWidth"/>
      <w:lvlText w:val="%1、"/>
      <w:lvlJc w:val="left"/>
      <w:pPr>
        <w:ind w:left="958" w:hanging="720"/>
      </w:pPr>
      <w:rPr>
        <w:rFonts w:hint="default"/>
      </w:rPr>
    </w:lvl>
    <w:lvl w:ilvl="1" w:tplc="04090019" w:tentative="1">
      <w:start w:val="1"/>
      <w:numFmt w:val="ideographTraditional"/>
      <w:lvlText w:val="%2、"/>
      <w:lvlJc w:val="left"/>
      <w:pPr>
        <w:ind w:left="1198" w:hanging="480"/>
      </w:pPr>
    </w:lvl>
    <w:lvl w:ilvl="2" w:tplc="0409001B" w:tentative="1">
      <w:start w:val="1"/>
      <w:numFmt w:val="lowerRoman"/>
      <w:lvlText w:val="%3."/>
      <w:lvlJc w:val="right"/>
      <w:pPr>
        <w:ind w:left="1678" w:hanging="480"/>
      </w:pPr>
    </w:lvl>
    <w:lvl w:ilvl="3" w:tplc="0409000F" w:tentative="1">
      <w:start w:val="1"/>
      <w:numFmt w:val="decimal"/>
      <w:lvlText w:val="%4."/>
      <w:lvlJc w:val="left"/>
      <w:pPr>
        <w:ind w:left="2158" w:hanging="480"/>
      </w:pPr>
    </w:lvl>
    <w:lvl w:ilvl="4" w:tplc="04090019" w:tentative="1">
      <w:start w:val="1"/>
      <w:numFmt w:val="ideographTraditional"/>
      <w:lvlText w:val="%5、"/>
      <w:lvlJc w:val="left"/>
      <w:pPr>
        <w:ind w:left="2638" w:hanging="480"/>
      </w:pPr>
    </w:lvl>
    <w:lvl w:ilvl="5" w:tplc="0409001B" w:tentative="1">
      <w:start w:val="1"/>
      <w:numFmt w:val="lowerRoman"/>
      <w:lvlText w:val="%6."/>
      <w:lvlJc w:val="right"/>
      <w:pPr>
        <w:ind w:left="3118" w:hanging="480"/>
      </w:pPr>
    </w:lvl>
    <w:lvl w:ilvl="6" w:tplc="0409000F" w:tentative="1">
      <w:start w:val="1"/>
      <w:numFmt w:val="decimal"/>
      <w:lvlText w:val="%7."/>
      <w:lvlJc w:val="left"/>
      <w:pPr>
        <w:ind w:left="3598" w:hanging="480"/>
      </w:pPr>
    </w:lvl>
    <w:lvl w:ilvl="7" w:tplc="04090019" w:tentative="1">
      <w:start w:val="1"/>
      <w:numFmt w:val="ideographTraditional"/>
      <w:lvlText w:val="%8、"/>
      <w:lvlJc w:val="left"/>
      <w:pPr>
        <w:ind w:left="4078" w:hanging="480"/>
      </w:pPr>
    </w:lvl>
    <w:lvl w:ilvl="8" w:tplc="0409001B" w:tentative="1">
      <w:start w:val="1"/>
      <w:numFmt w:val="lowerRoman"/>
      <w:lvlText w:val="%9."/>
      <w:lvlJc w:val="right"/>
      <w:pPr>
        <w:ind w:left="4558" w:hanging="480"/>
      </w:pPr>
    </w:lvl>
  </w:abstractNum>
  <w:abstractNum w:abstractNumId="15">
    <w:nsid w:val="3FBD79DF"/>
    <w:multiLevelType w:val="hybridMultilevel"/>
    <w:tmpl w:val="D3F267E4"/>
    <w:lvl w:ilvl="0" w:tplc="007C0000">
      <w:start w:val="1"/>
      <w:numFmt w:val="decimal"/>
      <w:lvlText w:val="(%1)"/>
      <w:lvlJc w:val="left"/>
      <w:pPr>
        <w:tabs>
          <w:tab w:val="num" w:pos="1081"/>
        </w:tabs>
        <w:ind w:left="1081" w:hanging="480"/>
      </w:pPr>
      <w:rPr>
        <w:rFonts w:hint="eastAsia"/>
        <w:color w:val="auto"/>
      </w:rPr>
    </w:lvl>
    <w:lvl w:ilvl="1" w:tplc="00100063" w:tentative="1">
      <w:start w:val="1"/>
      <w:numFmt w:val="ideographTraditional"/>
      <w:lvlText w:val="%2、"/>
      <w:lvlJc w:val="left"/>
      <w:pPr>
        <w:tabs>
          <w:tab w:val="num" w:pos="1561"/>
        </w:tabs>
        <w:ind w:left="1561" w:hanging="480"/>
      </w:pPr>
    </w:lvl>
    <w:lvl w:ilvl="2" w:tplc="00000033" w:tentative="1">
      <w:start w:val="1"/>
      <w:numFmt w:val="lowerRoman"/>
      <w:lvlText w:val="%3."/>
      <w:lvlJc w:val="right"/>
      <w:pPr>
        <w:tabs>
          <w:tab w:val="num" w:pos="2041"/>
        </w:tabs>
        <w:ind w:left="2041" w:hanging="480"/>
      </w:pPr>
    </w:lvl>
    <w:lvl w:ilvl="3" w:tplc="00000000" w:tentative="1">
      <w:start w:val="1"/>
      <w:numFmt w:val="decimal"/>
      <w:lvlText w:val="%4."/>
      <w:lvlJc w:val="left"/>
      <w:pPr>
        <w:tabs>
          <w:tab w:val="num" w:pos="2521"/>
        </w:tabs>
        <w:ind w:left="2521" w:hanging="480"/>
      </w:pPr>
    </w:lvl>
    <w:lvl w:ilvl="4" w:tplc="00000000" w:tentative="1">
      <w:start w:val="1"/>
      <w:numFmt w:val="ideographTraditional"/>
      <w:lvlText w:val="%5、"/>
      <w:lvlJc w:val="left"/>
      <w:pPr>
        <w:tabs>
          <w:tab w:val="num" w:pos="3001"/>
        </w:tabs>
        <w:ind w:left="3001" w:hanging="480"/>
      </w:pPr>
    </w:lvl>
    <w:lvl w:ilvl="5" w:tplc="00000000" w:tentative="1">
      <w:start w:val="1"/>
      <w:numFmt w:val="lowerRoman"/>
      <w:lvlText w:val="%6."/>
      <w:lvlJc w:val="right"/>
      <w:pPr>
        <w:tabs>
          <w:tab w:val="num" w:pos="3481"/>
        </w:tabs>
        <w:ind w:left="3481" w:hanging="480"/>
      </w:pPr>
    </w:lvl>
    <w:lvl w:ilvl="6" w:tplc="00000000" w:tentative="1">
      <w:start w:val="1"/>
      <w:numFmt w:val="decimal"/>
      <w:lvlText w:val="%7."/>
      <w:lvlJc w:val="left"/>
      <w:pPr>
        <w:tabs>
          <w:tab w:val="num" w:pos="3961"/>
        </w:tabs>
        <w:ind w:left="3961" w:hanging="480"/>
      </w:pPr>
    </w:lvl>
    <w:lvl w:ilvl="7" w:tplc="00000000" w:tentative="1">
      <w:start w:val="1"/>
      <w:numFmt w:val="ideographTraditional"/>
      <w:lvlText w:val="%8、"/>
      <w:lvlJc w:val="left"/>
      <w:pPr>
        <w:tabs>
          <w:tab w:val="num" w:pos="4441"/>
        </w:tabs>
        <w:ind w:left="4441" w:hanging="480"/>
      </w:pPr>
    </w:lvl>
    <w:lvl w:ilvl="8" w:tplc="00000000" w:tentative="1">
      <w:start w:val="1"/>
      <w:numFmt w:val="lowerRoman"/>
      <w:lvlText w:val="%9."/>
      <w:lvlJc w:val="right"/>
      <w:pPr>
        <w:tabs>
          <w:tab w:val="num" w:pos="4921"/>
        </w:tabs>
        <w:ind w:left="4921" w:hanging="480"/>
      </w:pPr>
    </w:lvl>
  </w:abstractNum>
  <w:abstractNum w:abstractNumId="16">
    <w:nsid w:val="414B10EB"/>
    <w:multiLevelType w:val="hybridMultilevel"/>
    <w:tmpl w:val="E564F208"/>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4183115E"/>
    <w:multiLevelType w:val="hybridMultilevel"/>
    <w:tmpl w:val="D374AC2C"/>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44594FB2"/>
    <w:multiLevelType w:val="hybridMultilevel"/>
    <w:tmpl w:val="5EFC767E"/>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471A0006"/>
    <w:multiLevelType w:val="hybridMultilevel"/>
    <w:tmpl w:val="2514F024"/>
    <w:lvl w:ilvl="0" w:tplc="00000000">
      <w:start w:val="1"/>
      <w:numFmt w:val="none"/>
      <w:lvlText w:val="２、"/>
      <w:lvlJc w:val="left"/>
      <w:pPr>
        <w:tabs>
          <w:tab w:val="num" w:pos="720"/>
        </w:tabs>
        <w:ind w:left="720" w:hanging="480"/>
      </w:pPr>
      <w:rPr>
        <w:rFonts w:hint="eastAsia"/>
      </w:rPr>
    </w:lvl>
    <w:lvl w:ilvl="1" w:tplc="00000000">
      <w:start w:val="3"/>
      <w:numFmt w:val="taiwaneseCountingThousand"/>
      <w:lvlText w:val="%2、"/>
      <w:lvlJc w:val="left"/>
      <w:pPr>
        <w:tabs>
          <w:tab w:val="num" w:pos="1200"/>
        </w:tabs>
        <w:ind w:left="1200" w:hanging="720"/>
      </w:pPr>
      <w:rPr>
        <w:rFonts w:hAnsi="標楷體" w:hint="default"/>
      </w:rPr>
    </w:lvl>
    <w:lvl w:ilvl="2" w:tplc="FB14B58E">
      <w:start w:val="1"/>
      <w:numFmt w:val="decimal"/>
      <w:lvlText w:val="(%3)"/>
      <w:lvlJc w:val="left"/>
      <w:pPr>
        <w:ind w:left="1320" w:hanging="360"/>
      </w:pPr>
      <w:rPr>
        <w:rFonts w:ascii="Times New Roman" w:hAnsi="Times New Roman" w:cs="Times New Roman" w:hint="default"/>
        <w:color w:val="auto"/>
      </w:rPr>
    </w:lvl>
    <w:lvl w:ilvl="3" w:tplc="3C366626">
      <w:start w:val="3"/>
      <w:numFmt w:val="decimalFullWidth"/>
      <w:lvlText w:val="%4、"/>
      <w:lvlJc w:val="left"/>
      <w:pPr>
        <w:ind w:left="2160" w:hanging="720"/>
      </w:pPr>
      <w:rPr>
        <w:rFonts w:hint="default"/>
      </w:rPr>
    </w:lvl>
    <w:lvl w:ilvl="4" w:tplc="00000000" w:tentative="1">
      <w:start w:val="1"/>
      <w:numFmt w:val="ideographTraditional"/>
      <w:lvlText w:val="%5、"/>
      <w:lvlJc w:val="left"/>
      <w:pPr>
        <w:tabs>
          <w:tab w:val="num" w:pos="2400"/>
        </w:tabs>
        <w:ind w:left="2400" w:hanging="480"/>
      </w:pPr>
    </w:lvl>
    <w:lvl w:ilvl="5" w:tplc="00000000" w:tentative="1">
      <w:start w:val="1"/>
      <w:numFmt w:val="lowerRoman"/>
      <w:lvlText w:val="%6."/>
      <w:lvlJc w:val="right"/>
      <w:pPr>
        <w:tabs>
          <w:tab w:val="num" w:pos="2880"/>
        </w:tabs>
        <w:ind w:left="2880" w:hanging="480"/>
      </w:pPr>
    </w:lvl>
    <w:lvl w:ilvl="6" w:tplc="00000000" w:tentative="1">
      <w:start w:val="1"/>
      <w:numFmt w:val="decimal"/>
      <w:lvlText w:val="%7."/>
      <w:lvlJc w:val="left"/>
      <w:pPr>
        <w:tabs>
          <w:tab w:val="num" w:pos="3360"/>
        </w:tabs>
        <w:ind w:left="3360" w:hanging="480"/>
      </w:pPr>
    </w:lvl>
    <w:lvl w:ilvl="7" w:tplc="0000005F" w:tentative="1">
      <w:start w:val="1"/>
      <w:numFmt w:val="ideographTraditional"/>
      <w:lvlText w:val="%8、"/>
      <w:lvlJc w:val="left"/>
      <w:pPr>
        <w:tabs>
          <w:tab w:val="num" w:pos="3840"/>
        </w:tabs>
        <w:ind w:left="3840" w:hanging="480"/>
      </w:pPr>
    </w:lvl>
    <w:lvl w:ilvl="8" w:tplc="5EB70000" w:tentative="1">
      <w:start w:val="1"/>
      <w:numFmt w:val="lowerRoman"/>
      <w:lvlText w:val="%9."/>
      <w:lvlJc w:val="right"/>
      <w:pPr>
        <w:tabs>
          <w:tab w:val="num" w:pos="4320"/>
        </w:tabs>
        <w:ind w:left="4320" w:hanging="480"/>
      </w:pPr>
    </w:lvl>
  </w:abstractNum>
  <w:abstractNum w:abstractNumId="20">
    <w:nsid w:val="4D45283E"/>
    <w:multiLevelType w:val="hybridMultilevel"/>
    <w:tmpl w:val="0FAEF094"/>
    <w:lvl w:ilvl="0" w:tplc="FB14B58E">
      <w:start w:val="1"/>
      <w:numFmt w:val="decimal"/>
      <w:lvlText w:val="(%1)"/>
      <w:lvlJc w:val="left"/>
      <w:pPr>
        <w:tabs>
          <w:tab w:val="num" w:pos="480"/>
        </w:tabs>
        <w:ind w:left="480" w:hanging="480"/>
      </w:pPr>
      <w:rPr>
        <w:rFonts w:ascii="Times New Roman" w:hAnsi="Times New Roman" w:cs="Times New Roman" w:hint="default"/>
        <w:color w:val="auto"/>
      </w:rPr>
    </w:lvl>
    <w:lvl w:ilvl="1" w:tplc="00000000">
      <w:start w:val="1"/>
      <w:numFmt w:val="taiwaneseCountingThousand"/>
      <w:lvlText w:val="%2、"/>
      <w:lvlJc w:val="left"/>
      <w:pPr>
        <w:tabs>
          <w:tab w:val="num" w:pos="599"/>
        </w:tabs>
        <w:ind w:left="599" w:hanging="720"/>
      </w:pPr>
      <w:rPr>
        <w:rFonts w:hAnsi="標楷體" w:hint="default"/>
      </w:rPr>
    </w:lvl>
    <w:lvl w:ilvl="2" w:tplc="00000000">
      <w:start w:val="2"/>
      <w:numFmt w:val="taiwaneseCountingThousand"/>
      <w:lvlText w:val="%3、"/>
      <w:lvlJc w:val="left"/>
      <w:pPr>
        <w:tabs>
          <w:tab w:val="num" w:pos="1079"/>
        </w:tabs>
        <w:ind w:left="1079" w:hanging="720"/>
      </w:pPr>
      <w:rPr>
        <w:rFonts w:hAnsi="標楷體" w:hint="default"/>
      </w:rPr>
    </w:lvl>
    <w:lvl w:ilvl="3" w:tplc="00000000">
      <w:start w:val="3"/>
      <w:numFmt w:val="ideographLegalTraditional"/>
      <w:lvlText w:val="%4、"/>
      <w:lvlJc w:val="left"/>
      <w:pPr>
        <w:tabs>
          <w:tab w:val="num" w:pos="1559"/>
        </w:tabs>
        <w:ind w:left="1559" w:hanging="720"/>
      </w:pPr>
      <w:rPr>
        <w:rFonts w:hAnsi="標楷體" w:hint="default"/>
      </w:rPr>
    </w:lvl>
    <w:lvl w:ilvl="4" w:tplc="415CEF18">
      <w:start w:val="1"/>
      <w:numFmt w:val="decimal"/>
      <w:lvlText w:val="(%5)"/>
      <w:lvlJc w:val="left"/>
      <w:pPr>
        <w:tabs>
          <w:tab w:val="num" w:pos="1679"/>
        </w:tabs>
        <w:ind w:left="1679" w:hanging="360"/>
      </w:pPr>
      <w:rPr>
        <w:rFonts w:ascii="Times New Roman" w:hAnsi="Times New Roman" w:cs="Times New Roman" w:hint="default"/>
        <w:color w:val="auto"/>
      </w:rPr>
    </w:lvl>
    <w:lvl w:ilvl="5" w:tplc="00000000" w:tentative="1">
      <w:start w:val="1"/>
      <w:numFmt w:val="lowerRoman"/>
      <w:lvlText w:val="%6."/>
      <w:lvlJc w:val="right"/>
      <w:pPr>
        <w:tabs>
          <w:tab w:val="num" w:pos="2279"/>
        </w:tabs>
        <w:ind w:left="2279" w:hanging="480"/>
      </w:pPr>
    </w:lvl>
    <w:lvl w:ilvl="6" w:tplc="00000000" w:tentative="1">
      <w:start w:val="1"/>
      <w:numFmt w:val="decimal"/>
      <w:lvlText w:val="%7."/>
      <w:lvlJc w:val="left"/>
      <w:pPr>
        <w:tabs>
          <w:tab w:val="num" w:pos="2759"/>
        </w:tabs>
        <w:ind w:left="2759" w:hanging="480"/>
      </w:pPr>
    </w:lvl>
    <w:lvl w:ilvl="7" w:tplc="00000000" w:tentative="1">
      <w:start w:val="1"/>
      <w:numFmt w:val="ideographTraditional"/>
      <w:lvlText w:val="%8、"/>
      <w:lvlJc w:val="left"/>
      <w:pPr>
        <w:tabs>
          <w:tab w:val="num" w:pos="3239"/>
        </w:tabs>
        <w:ind w:left="3239" w:hanging="480"/>
      </w:pPr>
    </w:lvl>
    <w:lvl w:ilvl="8" w:tplc="003F0000" w:tentative="1">
      <w:start w:val="1"/>
      <w:numFmt w:val="lowerRoman"/>
      <w:lvlText w:val="%9."/>
      <w:lvlJc w:val="right"/>
      <w:pPr>
        <w:tabs>
          <w:tab w:val="num" w:pos="3719"/>
        </w:tabs>
        <w:ind w:left="3719" w:hanging="480"/>
      </w:pPr>
    </w:lvl>
  </w:abstractNum>
  <w:abstractNum w:abstractNumId="21">
    <w:nsid w:val="4D60110C"/>
    <w:multiLevelType w:val="hybridMultilevel"/>
    <w:tmpl w:val="FA789202"/>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4DB845E4"/>
    <w:multiLevelType w:val="hybridMultilevel"/>
    <w:tmpl w:val="0E46E012"/>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4F2D48A2"/>
    <w:multiLevelType w:val="hybridMultilevel"/>
    <w:tmpl w:val="4E72DC26"/>
    <w:lvl w:ilvl="0" w:tplc="17DCB324">
      <w:start w:val="1"/>
      <w:numFmt w:val="decimal"/>
      <w:lvlText w:val="(%1)"/>
      <w:lvlJc w:val="left"/>
      <w:pPr>
        <w:tabs>
          <w:tab w:val="num" w:pos="1200"/>
        </w:tabs>
        <w:ind w:left="1200" w:hanging="480"/>
      </w:pPr>
      <w:rPr>
        <w:rFonts w:ascii="Times New Roman" w:hAnsi="Times New Roman" w:cs="Times New Roman" w:hint="default"/>
        <w:sz w:val="28"/>
        <w:szCs w:val="28"/>
      </w:rPr>
    </w:lvl>
    <w:lvl w:ilvl="1" w:tplc="0409000B">
      <w:start w:val="1"/>
      <w:numFmt w:val="bullet"/>
      <w:lvlText w:val=""/>
      <w:lvlJc w:val="left"/>
      <w:pPr>
        <w:tabs>
          <w:tab w:val="num" w:pos="1680"/>
        </w:tabs>
        <w:ind w:left="1680" w:hanging="480"/>
      </w:pPr>
      <w:rPr>
        <w:rFonts w:ascii="Wingdings" w:hAnsi="Wingdings" w:hint="default"/>
        <w:sz w:val="28"/>
        <w:szCs w:val="28"/>
      </w:rPr>
    </w:lvl>
    <w:lvl w:ilvl="2" w:tplc="00000000" w:tentative="1">
      <w:start w:val="1"/>
      <w:numFmt w:val="lowerRoman"/>
      <w:lvlText w:val="%3."/>
      <w:lvlJc w:val="right"/>
      <w:pPr>
        <w:tabs>
          <w:tab w:val="num" w:pos="2160"/>
        </w:tabs>
        <w:ind w:left="2160" w:hanging="480"/>
      </w:pPr>
    </w:lvl>
    <w:lvl w:ilvl="3" w:tplc="00000000" w:tentative="1">
      <w:start w:val="1"/>
      <w:numFmt w:val="decimal"/>
      <w:lvlText w:val="%4."/>
      <w:lvlJc w:val="left"/>
      <w:pPr>
        <w:tabs>
          <w:tab w:val="num" w:pos="2640"/>
        </w:tabs>
        <w:ind w:left="2640" w:hanging="480"/>
      </w:pPr>
    </w:lvl>
    <w:lvl w:ilvl="4" w:tplc="00000000" w:tentative="1">
      <w:start w:val="1"/>
      <w:numFmt w:val="ideographTraditional"/>
      <w:lvlText w:val="%5、"/>
      <w:lvlJc w:val="left"/>
      <w:pPr>
        <w:tabs>
          <w:tab w:val="num" w:pos="3120"/>
        </w:tabs>
        <w:ind w:left="3120" w:hanging="480"/>
      </w:pPr>
    </w:lvl>
    <w:lvl w:ilvl="5" w:tplc="00000000" w:tentative="1">
      <w:start w:val="1"/>
      <w:numFmt w:val="lowerRoman"/>
      <w:lvlText w:val="%6."/>
      <w:lvlJc w:val="right"/>
      <w:pPr>
        <w:tabs>
          <w:tab w:val="num" w:pos="3600"/>
        </w:tabs>
        <w:ind w:left="3600" w:hanging="480"/>
      </w:pPr>
    </w:lvl>
    <w:lvl w:ilvl="6" w:tplc="00000000" w:tentative="1">
      <w:start w:val="1"/>
      <w:numFmt w:val="decimal"/>
      <w:lvlText w:val="%7."/>
      <w:lvlJc w:val="left"/>
      <w:pPr>
        <w:tabs>
          <w:tab w:val="num" w:pos="4080"/>
        </w:tabs>
        <w:ind w:left="4080" w:hanging="480"/>
      </w:pPr>
    </w:lvl>
    <w:lvl w:ilvl="7" w:tplc="00380000" w:tentative="1">
      <w:start w:val="1"/>
      <w:numFmt w:val="ideographTraditional"/>
      <w:lvlText w:val="%8、"/>
      <w:lvlJc w:val="left"/>
      <w:pPr>
        <w:tabs>
          <w:tab w:val="num" w:pos="4560"/>
        </w:tabs>
        <w:ind w:left="4560" w:hanging="480"/>
      </w:pPr>
    </w:lvl>
    <w:lvl w:ilvl="8" w:tplc="00000000" w:tentative="1">
      <w:start w:val="1"/>
      <w:numFmt w:val="lowerRoman"/>
      <w:lvlText w:val="%9."/>
      <w:lvlJc w:val="right"/>
      <w:pPr>
        <w:tabs>
          <w:tab w:val="num" w:pos="5040"/>
        </w:tabs>
        <w:ind w:left="5040" w:hanging="480"/>
      </w:pPr>
    </w:lvl>
  </w:abstractNum>
  <w:abstractNum w:abstractNumId="24">
    <w:nsid w:val="52252F75"/>
    <w:multiLevelType w:val="hybridMultilevel"/>
    <w:tmpl w:val="B3ECF6FE"/>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52EF5A65"/>
    <w:multiLevelType w:val="hybridMultilevel"/>
    <w:tmpl w:val="3A6A49F2"/>
    <w:lvl w:ilvl="0" w:tplc="A4E0C216">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554631F0"/>
    <w:multiLevelType w:val="hybridMultilevel"/>
    <w:tmpl w:val="DAFCA2D2"/>
    <w:lvl w:ilvl="0" w:tplc="E766D7A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570B178A"/>
    <w:multiLevelType w:val="hybridMultilevel"/>
    <w:tmpl w:val="805850EE"/>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582A17AD"/>
    <w:multiLevelType w:val="hybridMultilevel"/>
    <w:tmpl w:val="E5ACAE5A"/>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5847606D"/>
    <w:multiLevelType w:val="multilevel"/>
    <w:tmpl w:val="BFFCA23C"/>
    <w:lvl w:ilvl="0">
      <w:start w:val="1"/>
      <w:numFmt w:val="taiwaneseCountingThousand"/>
      <w:pStyle w:val="a"/>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30">
    <w:nsid w:val="5EF072B5"/>
    <w:multiLevelType w:val="hybridMultilevel"/>
    <w:tmpl w:val="85B4B4E0"/>
    <w:lvl w:ilvl="0" w:tplc="84D66658">
      <w:start w:val="1"/>
      <w:numFmt w:val="decimal"/>
      <w:lvlText w:val="(%1)"/>
      <w:lvlJc w:val="left"/>
      <w:pPr>
        <w:tabs>
          <w:tab w:val="num" w:pos="2895"/>
        </w:tabs>
        <w:ind w:left="2895" w:hanging="915"/>
      </w:pPr>
      <w:rPr>
        <w:rFonts w:ascii="Times New Roman" w:eastAsia="標楷體" w:hAnsi="Times New Roman" w:cs="Times New Roman" w:hint="default"/>
        <w:color w:val="auto"/>
      </w:rPr>
    </w:lvl>
    <w:lvl w:ilvl="1" w:tplc="001A0000" w:tentative="1">
      <w:start w:val="1"/>
      <w:numFmt w:val="ideographTraditional"/>
      <w:lvlText w:val="%2、"/>
      <w:lvlJc w:val="left"/>
      <w:pPr>
        <w:tabs>
          <w:tab w:val="num" w:pos="960"/>
        </w:tabs>
        <w:ind w:left="960" w:hanging="480"/>
      </w:pPr>
    </w:lvl>
    <w:lvl w:ilvl="2" w:tplc="00190000" w:tentative="1">
      <w:start w:val="1"/>
      <w:numFmt w:val="lowerRoman"/>
      <w:lvlText w:val="%3."/>
      <w:lvlJc w:val="right"/>
      <w:pPr>
        <w:tabs>
          <w:tab w:val="num" w:pos="1440"/>
        </w:tabs>
        <w:ind w:left="1440" w:hanging="480"/>
      </w:pPr>
    </w:lvl>
    <w:lvl w:ilvl="3" w:tplc="00090000" w:tentative="1">
      <w:start w:val="1"/>
      <w:numFmt w:val="decimal"/>
      <w:lvlText w:val="%4."/>
      <w:lvlJc w:val="left"/>
      <w:pPr>
        <w:tabs>
          <w:tab w:val="num" w:pos="1920"/>
        </w:tabs>
        <w:ind w:left="1920" w:hanging="480"/>
      </w:pPr>
    </w:lvl>
    <w:lvl w:ilvl="4" w:tplc="001B0004" w:tentative="1">
      <w:start w:val="1"/>
      <w:numFmt w:val="ideographTraditional"/>
      <w:lvlText w:val="%5、"/>
      <w:lvlJc w:val="left"/>
      <w:pPr>
        <w:tabs>
          <w:tab w:val="num" w:pos="2400"/>
        </w:tabs>
        <w:ind w:left="2400" w:hanging="480"/>
      </w:pPr>
    </w:lvl>
    <w:lvl w:ilvl="5" w:tplc="00090000" w:tentative="1">
      <w:start w:val="1"/>
      <w:numFmt w:val="lowerRoman"/>
      <w:lvlText w:val="%6."/>
      <w:lvlJc w:val="right"/>
      <w:pPr>
        <w:tabs>
          <w:tab w:val="num" w:pos="2880"/>
        </w:tabs>
        <w:ind w:left="2880" w:hanging="480"/>
      </w:pPr>
    </w:lvl>
    <w:lvl w:ilvl="6" w:tplc="000F0004" w:tentative="1">
      <w:start w:val="1"/>
      <w:numFmt w:val="decimal"/>
      <w:lvlText w:val="%7."/>
      <w:lvlJc w:val="left"/>
      <w:pPr>
        <w:tabs>
          <w:tab w:val="num" w:pos="3360"/>
        </w:tabs>
        <w:ind w:left="3360" w:hanging="480"/>
      </w:pPr>
    </w:lvl>
    <w:lvl w:ilvl="7" w:tplc="00090000" w:tentative="1">
      <w:start w:val="1"/>
      <w:numFmt w:val="ideographTraditional"/>
      <w:lvlText w:val="%8、"/>
      <w:lvlJc w:val="left"/>
      <w:pPr>
        <w:tabs>
          <w:tab w:val="num" w:pos="3840"/>
        </w:tabs>
        <w:ind w:left="3840" w:hanging="480"/>
      </w:pPr>
    </w:lvl>
    <w:lvl w:ilvl="8" w:tplc="00190004" w:tentative="1">
      <w:start w:val="1"/>
      <w:numFmt w:val="lowerRoman"/>
      <w:lvlText w:val="%9."/>
      <w:lvlJc w:val="right"/>
      <w:pPr>
        <w:tabs>
          <w:tab w:val="num" w:pos="4320"/>
        </w:tabs>
        <w:ind w:left="4320" w:hanging="480"/>
      </w:pPr>
    </w:lvl>
  </w:abstractNum>
  <w:abstractNum w:abstractNumId="31">
    <w:nsid w:val="5FF57A6D"/>
    <w:multiLevelType w:val="hybridMultilevel"/>
    <w:tmpl w:val="D0F281FC"/>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60BA0BF4"/>
    <w:multiLevelType w:val="hybridMultilevel"/>
    <w:tmpl w:val="143CB3B0"/>
    <w:lvl w:ilvl="0" w:tplc="3E42B4B8">
      <w:start w:val="1"/>
      <w:numFmt w:val="ideographLegalTraditional"/>
      <w:lvlText w:val="%1、"/>
      <w:lvlJc w:val="left"/>
      <w:pPr>
        <w:tabs>
          <w:tab w:val="num" w:pos="624"/>
        </w:tabs>
        <w:ind w:left="1134" w:hanging="1247"/>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635325FF"/>
    <w:multiLevelType w:val="hybridMultilevel"/>
    <w:tmpl w:val="FC9A4084"/>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69A34FA2"/>
    <w:multiLevelType w:val="hybridMultilevel"/>
    <w:tmpl w:val="813E9466"/>
    <w:lvl w:ilvl="0" w:tplc="B10A569E">
      <w:start w:val="1"/>
      <w:numFmt w:val="decimal"/>
      <w:lvlText w:val="%1."/>
      <w:lvlJc w:val="left"/>
      <w:pPr>
        <w:tabs>
          <w:tab w:val="num" w:pos="567"/>
        </w:tabs>
        <w:ind w:left="567"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6CC76C37"/>
    <w:multiLevelType w:val="hybridMultilevel"/>
    <w:tmpl w:val="9C6A05FC"/>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nsid w:val="6DB22660"/>
    <w:multiLevelType w:val="hybridMultilevel"/>
    <w:tmpl w:val="E27EA07C"/>
    <w:lvl w:ilvl="0" w:tplc="D0363ACA">
      <w:start w:val="1"/>
      <w:numFmt w:val="taiwaneseCountingThousand"/>
      <w:lvlText w:val="%1、"/>
      <w:lvlJc w:val="left"/>
      <w:pPr>
        <w:tabs>
          <w:tab w:val="num" w:pos="907"/>
        </w:tabs>
        <w:ind w:left="794" w:hanging="681"/>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nsid w:val="75FC12C0"/>
    <w:multiLevelType w:val="hybridMultilevel"/>
    <w:tmpl w:val="A96C0C1E"/>
    <w:lvl w:ilvl="0" w:tplc="1D62B7DC">
      <w:start w:val="1"/>
      <w:numFmt w:val="decimal"/>
      <w:lvlText w:val="(%1)"/>
      <w:lvlJc w:val="left"/>
      <w:pPr>
        <w:tabs>
          <w:tab w:val="num" w:pos="2355"/>
        </w:tabs>
        <w:ind w:left="2355" w:hanging="915"/>
      </w:pPr>
      <w:rPr>
        <w:rFonts w:ascii="Times New Roman" w:eastAsia="標楷體" w:hAnsi="Times New Roman" w:cs="Times New Roman" w:hint="default"/>
        <w:color w:val="auto"/>
      </w:rPr>
    </w:lvl>
    <w:lvl w:ilvl="1" w:tplc="00380004" w:tentative="1">
      <w:start w:val="1"/>
      <w:numFmt w:val="ideographTraditional"/>
      <w:lvlText w:val="%2、"/>
      <w:lvlJc w:val="left"/>
      <w:pPr>
        <w:tabs>
          <w:tab w:val="num" w:pos="960"/>
        </w:tabs>
        <w:ind w:left="960" w:hanging="480"/>
      </w:pPr>
    </w:lvl>
    <w:lvl w:ilvl="2" w:tplc="0019000C" w:tentative="1">
      <w:start w:val="1"/>
      <w:numFmt w:val="lowerRoman"/>
      <w:lvlText w:val="%3."/>
      <w:lvlJc w:val="right"/>
      <w:pPr>
        <w:tabs>
          <w:tab w:val="num" w:pos="1440"/>
        </w:tabs>
        <w:ind w:left="1440" w:hanging="480"/>
      </w:pPr>
    </w:lvl>
    <w:lvl w:ilvl="3" w:tplc="00090000" w:tentative="1">
      <w:start w:val="1"/>
      <w:numFmt w:val="decimal"/>
      <w:lvlText w:val="%4."/>
      <w:lvlJc w:val="left"/>
      <w:pPr>
        <w:tabs>
          <w:tab w:val="num" w:pos="1920"/>
        </w:tabs>
        <w:ind w:left="1920" w:hanging="480"/>
      </w:pPr>
    </w:lvl>
    <w:lvl w:ilvl="4" w:tplc="001B0004" w:tentative="1">
      <w:start w:val="1"/>
      <w:numFmt w:val="ideographTraditional"/>
      <w:lvlText w:val="%5、"/>
      <w:lvlJc w:val="left"/>
      <w:pPr>
        <w:tabs>
          <w:tab w:val="num" w:pos="2400"/>
        </w:tabs>
        <w:ind w:left="2400" w:hanging="480"/>
      </w:pPr>
    </w:lvl>
    <w:lvl w:ilvl="5" w:tplc="00090000" w:tentative="1">
      <w:start w:val="1"/>
      <w:numFmt w:val="lowerRoman"/>
      <w:lvlText w:val="%6."/>
      <w:lvlJc w:val="right"/>
      <w:pPr>
        <w:tabs>
          <w:tab w:val="num" w:pos="2880"/>
        </w:tabs>
        <w:ind w:left="2880" w:hanging="480"/>
      </w:pPr>
    </w:lvl>
    <w:lvl w:ilvl="6" w:tplc="000F0004" w:tentative="1">
      <w:start w:val="1"/>
      <w:numFmt w:val="decimal"/>
      <w:lvlText w:val="%7."/>
      <w:lvlJc w:val="left"/>
      <w:pPr>
        <w:tabs>
          <w:tab w:val="num" w:pos="3360"/>
        </w:tabs>
        <w:ind w:left="3360" w:hanging="480"/>
      </w:pPr>
    </w:lvl>
    <w:lvl w:ilvl="7" w:tplc="00090000" w:tentative="1">
      <w:start w:val="1"/>
      <w:numFmt w:val="ideographTraditional"/>
      <w:lvlText w:val="%8、"/>
      <w:lvlJc w:val="left"/>
      <w:pPr>
        <w:tabs>
          <w:tab w:val="num" w:pos="3840"/>
        </w:tabs>
        <w:ind w:left="3840" w:hanging="480"/>
      </w:pPr>
    </w:lvl>
    <w:lvl w:ilvl="8" w:tplc="00190004" w:tentative="1">
      <w:start w:val="1"/>
      <w:numFmt w:val="lowerRoman"/>
      <w:lvlText w:val="%9."/>
      <w:lvlJc w:val="right"/>
      <w:pPr>
        <w:tabs>
          <w:tab w:val="num" w:pos="4320"/>
        </w:tabs>
        <w:ind w:left="4320" w:hanging="480"/>
      </w:pPr>
    </w:lvl>
  </w:abstractNum>
  <w:abstractNum w:abstractNumId="38">
    <w:nsid w:val="7FFB193C"/>
    <w:multiLevelType w:val="hybridMultilevel"/>
    <w:tmpl w:val="0D2CABC6"/>
    <w:lvl w:ilvl="0" w:tplc="4B349260">
      <w:start w:val="1"/>
      <w:numFmt w:val="decimalFullWidth"/>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29"/>
  </w:num>
  <w:num w:numId="2">
    <w:abstractNumId w:val="15"/>
  </w:num>
  <w:num w:numId="3">
    <w:abstractNumId w:val="19"/>
  </w:num>
  <w:num w:numId="4">
    <w:abstractNumId w:val="30"/>
  </w:num>
  <w:num w:numId="5">
    <w:abstractNumId w:val="37"/>
  </w:num>
  <w:num w:numId="6">
    <w:abstractNumId w:val="3"/>
  </w:num>
  <w:num w:numId="7">
    <w:abstractNumId w:val="38"/>
  </w:num>
  <w:num w:numId="8">
    <w:abstractNumId w:val="20"/>
  </w:num>
  <w:num w:numId="9">
    <w:abstractNumId w:val="23"/>
  </w:num>
  <w:num w:numId="10">
    <w:abstractNumId w:val="14"/>
  </w:num>
  <w:num w:numId="11">
    <w:abstractNumId w:val="2"/>
  </w:num>
  <w:num w:numId="12">
    <w:abstractNumId w:val="1"/>
  </w:num>
  <w:num w:numId="13">
    <w:abstractNumId w:val="27"/>
  </w:num>
  <w:num w:numId="14">
    <w:abstractNumId w:val="10"/>
  </w:num>
  <w:num w:numId="15">
    <w:abstractNumId w:val="9"/>
  </w:num>
  <w:num w:numId="16">
    <w:abstractNumId w:val="34"/>
  </w:num>
  <w:num w:numId="17">
    <w:abstractNumId w:val="33"/>
  </w:num>
  <w:num w:numId="18">
    <w:abstractNumId w:val="6"/>
  </w:num>
  <w:num w:numId="19">
    <w:abstractNumId w:val="21"/>
  </w:num>
  <w:num w:numId="20">
    <w:abstractNumId w:val="16"/>
  </w:num>
  <w:num w:numId="21">
    <w:abstractNumId w:val="25"/>
  </w:num>
  <w:num w:numId="22">
    <w:abstractNumId w:val="36"/>
  </w:num>
  <w:num w:numId="23">
    <w:abstractNumId w:val="32"/>
  </w:num>
  <w:num w:numId="24">
    <w:abstractNumId w:val="28"/>
  </w:num>
  <w:num w:numId="25">
    <w:abstractNumId w:val="35"/>
  </w:num>
  <w:num w:numId="26">
    <w:abstractNumId w:val="22"/>
  </w:num>
  <w:num w:numId="27">
    <w:abstractNumId w:val="26"/>
  </w:num>
  <w:num w:numId="28">
    <w:abstractNumId w:val="13"/>
  </w:num>
  <w:num w:numId="29">
    <w:abstractNumId w:val="17"/>
  </w:num>
  <w:num w:numId="30">
    <w:abstractNumId w:val="5"/>
  </w:num>
  <w:num w:numId="31">
    <w:abstractNumId w:val="0"/>
  </w:num>
  <w:num w:numId="32">
    <w:abstractNumId w:val="24"/>
  </w:num>
  <w:num w:numId="33">
    <w:abstractNumId w:val="18"/>
  </w:num>
  <w:num w:numId="34">
    <w:abstractNumId w:val="4"/>
  </w:num>
  <w:num w:numId="35">
    <w:abstractNumId w:val="31"/>
  </w:num>
  <w:num w:numId="36">
    <w:abstractNumId w:val="8"/>
  </w:num>
  <w:num w:numId="37">
    <w:abstractNumId w:val="11"/>
  </w:num>
  <w:num w:numId="38">
    <w:abstractNumId w:val="12"/>
  </w:num>
  <w:num w:numId="39">
    <w:abstractNumId w:val="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5E1"/>
    <w:rsid w:val="000009F2"/>
    <w:rsid w:val="00000B02"/>
    <w:rsid w:val="00002859"/>
    <w:rsid w:val="00002BFE"/>
    <w:rsid w:val="00002C6C"/>
    <w:rsid w:val="00002DAD"/>
    <w:rsid w:val="000059C1"/>
    <w:rsid w:val="00007DFB"/>
    <w:rsid w:val="00010889"/>
    <w:rsid w:val="00010F74"/>
    <w:rsid w:val="000124E1"/>
    <w:rsid w:val="00012585"/>
    <w:rsid w:val="00012D5E"/>
    <w:rsid w:val="00014577"/>
    <w:rsid w:val="00014665"/>
    <w:rsid w:val="00015DC7"/>
    <w:rsid w:val="00017C82"/>
    <w:rsid w:val="00020192"/>
    <w:rsid w:val="000205BB"/>
    <w:rsid w:val="00020999"/>
    <w:rsid w:val="000223C5"/>
    <w:rsid w:val="000243EB"/>
    <w:rsid w:val="000246D6"/>
    <w:rsid w:val="00025052"/>
    <w:rsid w:val="0002627A"/>
    <w:rsid w:val="0002743D"/>
    <w:rsid w:val="00027911"/>
    <w:rsid w:val="00030084"/>
    <w:rsid w:val="00033660"/>
    <w:rsid w:val="0003422D"/>
    <w:rsid w:val="00036E6C"/>
    <w:rsid w:val="00037305"/>
    <w:rsid w:val="00037C30"/>
    <w:rsid w:val="00037C73"/>
    <w:rsid w:val="0004066C"/>
    <w:rsid w:val="00040CA3"/>
    <w:rsid w:val="00040FE0"/>
    <w:rsid w:val="000424BA"/>
    <w:rsid w:val="0005018C"/>
    <w:rsid w:val="0005128D"/>
    <w:rsid w:val="0005285C"/>
    <w:rsid w:val="000530D2"/>
    <w:rsid w:val="000537A8"/>
    <w:rsid w:val="000539D4"/>
    <w:rsid w:val="000563C7"/>
    <w:rsid w:val="00057416"/>
    <w:rsid w:val="00057E12"/>
    <w:rsid w:val="000607C9"/>
    <w:rsid w:val="0006275C"/>
    <w:rsid w:val="00062DA7"/>
    <w:rsid w:val="00064766"/>
    <w:rsid w:val="00065078"/>
    <w:rsid w:val="00065193"/>
    <w:rsid w:val="00066600"/>
    <w:rsid w:val="00066DCE"/>
    <w:rsid w:val="00066E44"/>
    <w:rsid w:val="00067D64"/>
    <w:rsid w:val="00070B8A"/>
    <w:rsid w:val="00070D9D"/>
    <w:rsid w:val="00070FB3"/>
    <w:rsid w:val="000717AD"/>
    <w:rsid w:val="00071E02"/>
    <w:rsid w:val="0007212F"/>
    <w:rsid w:val="00072A39"/>
    <w:rsid w:val="00072EE1"/>
    <w:rsid w:val="000730EA"/>
    <w:rsid w:val="00073E9E"/>
    <w:rsid w:val="000747F7"/>
    <w:rsid w:val="0007531C"/>
    <w:rsid w:val="0007571B"/>
    <w:rsid w:val="00075F3E"/>
    <w:rsid w:val="00076A6E"/>
    <w:rsid w:val="0007715A"/>
    <w:rsid w:val="00077F9D"/>
    <w:rsid w:val="00081241"/>
    <w:rsid w:val="00081336"/>
    <w:rsid w:val="000816B7"/>
    <w:rsid w:val="00081896"/>
    <w:rsid w:val="00082A04"/>
    <w:rsid w:val="00085258"/>
    <w:rsid w:val="00085463"/>
    <w:rsid w:val="00086C60"/>
    <w:rsid w:val="000876E7"/>
    <w:rsid w:val="0009017C"/>
    <w:rsid w:val="00091033"/>
    <w:rsid w:val="000919B4"/>
    <w:rsid w:val="00092152"/>
    <w:rsid w:val="00092407"/>
    <w:rsid w:val="00093EBD"/>
    <w:rsid w:val="0009462E"/>
    <w:rsid w:val="00094B49"/>
    <w:rsid w:val="00094DAF"/>
    <w:rsid w:val="000956E2"/>
    <w:rsid w:val="000965A5"/>
    <w:rsid w:val="00097173"/>
    <w:rsid w:val="000A0D70"/>
    <w:rsid w:val="000A0DDC"/>
    <w:rsid w:val="000A2D59"/>
    <w:rsid w:val="000A4380"/>
    <w:rsid w:val="000A5EE6"/>
    <w:rsid w:val="000A5F8C"/>
    <w:rsid w:val="000A6650"/>
    <w:rsid w:val="000A7376"/>
    <w:rsid w:val="000A788B"/>
    <w:rsid w:val="000A7AB8"/>
    <w:rsid w:val="000B047B"/>
    <w:rsid w:val="000B1079"/>
    <w:rsid w:val="000B3C2C"/>
    <w:rsid w:val="000B49D8"/>
    <w:rsid w:val="000B4FD9"/>
    <w:rsid w:val="000B5AF2"/>
    <w:rsid w:val="000B5F48"/>
    <w:rsid w:val="000B6769"/>
    <w:rsid w:val="000B7119"/>
    <w:rsid w:val="000B764B"/>
    <w:rsid w:val="000C297C"/>
    <w:rsid w:val="000C2A5E"/>
    <w:rsid w:val="000C4364"/>
    <w:rsid w:val="000C53D5"/>
    <w:rsid w:val="000C5DEC"/>
    <w:rsid w:val="000C67D5"/>
    <w:rsid w:val="000C7CFC"/>
    <w:rsid w:val="000D01BF"/>
    <w:rsid w:val="000D0FC2"/>
    <w:rsid w:val="000D127B"/>
    <w:rsid w:val="000D1563"/>
    <w:rsid w:val="000D183D"/>
    <w:rsid w:val="000D188D"/>
    <w:rsid w:val="000D1E18"/>
    <w:rsid w:val="000D58FD"/>
    <w:rsid w:val="000D65F8"/>
    <w:rsid w:val="000D663F"/>
    <w:rsid w:val="000D6E3E"/>
    <w:rsid w:val="000E09B7"/>
    <w:rsid w:val="000E1DD9"/>
    <w:rsid w:val="000E2063"/>
    <w:rsid w:val="000E2251"/>
    <w:rsid w:val="000E2F1F"/>
    <w:rsid w:val="000E47FB"/>
    <w:rsid w:val="000E4BAE"/>
    <w:rsid w:val="000E5822"/>
    <w:rsid w:val="000F050D"/>
    <w:rsid w:val="000F07A1"/>
    <w:rsid w:val="000F0AD2"/>
    <w:rsid w:val="000F1AF8"/>
    <w:rsid w:val="000F1B70"/>
    <w:rsid w:val="000F31D3"/>
    <w:rsid w:val="000F332D"/>
    <w:rsid w:val="000F3836"/>
    <w:rsid w:val="000F5160"/>
    <w:rsid w:val="000F5C19"/>
    <w:rsid w:val="000F7E0A"/>
    <w:rsid w:val="00100154"/>
    <w:rsid w:val="0010066E"/>
    <w:rsid w:val="001026CE"/>
    <w:rsid w:val="00104451"/>
    <w:rsid w:val="001044FF"/>
    <w:rsid w:val="00104C01"/>
    <w:rsid w:val="0011131D"/>
    <w:rsid w:val="00111566"/>
    <w:rsid w:val="001124D5"/>
    <w:rsid w:val="00112CC2"/>
    <w:rsid w:val="00113751"/>
    <w:rsid w:val="00113EC9"/>
    <w:rsid w:val="00113FD6"/>
    <w:rsid w:val="00114A68"/>
    <w:rsid w:val="00114ABD"/>
    <w:rsid w:val="001152BC"/>
    <w:rsid w:val="001153EB"/>
    <w:rsid w:val="00115A12"/>
    <w:rsid w:val="00117557"/>
    <w:rsid w:val="00117C9B"/>
    <w:rsid w:val="001203F0"/>
    <w:rsid w:val="0012051A"/>
    <w:rsid w:val="00121DCD"/>
    <w:rsid w:val="00122A2A"/>
    <w:rsid w:val="00122DE7"/>
    <w:rsid w:val="00123DF3"/>
    <w:rsid w:val="00124480"/>
    <w:rsid w:val="00124794"/>
    <w:rsid w:val="00124831"/>
    <w:rsid w:val="00125C6C"/>
    <w:rsid w:val="001273AE"/>
    <w:rsid w:val="00127A77"/>
    <w:rsid w:val="00127F92"/>
    <w:rsid w:val="0013009C"/>
    <w:rsid w:val="00134102"/>
    <w:rsid w:val="001341CA"/>
    <w:rsid w:val="00134656"/>
    <w:rsid w:val="00134C5E"/>
    <w:rsid w:val="0013508F"/>
    <w:rsid w:val="001351C0"/>
    <w:rsid w:val="00135C45"/>
    <w:rsid w:val="00135FAA"/>
    <w:rsid w:val="00140551"/>
    <w:rsid w:val="00142F22"/>
    <w:rsid w:val="00143337"/>
    <w:rsid w:val="00144872"/>
    <w:rsid w:val="00144CDD"/>
    <w:rsid w:val="00145672"/>
    <w:rsid w:val="00145C89"/>
    <w:rsid w:val="00146A65"/>
    <w:rsid w:val="00150115"/>
    <w:rsid w:val="00151176"/>
    <w:rsid w:val="00151CA6"/>
    <w:rsid w:val="00152898"/>
    <w:rsid w:val="00153505"/>
    <w:rsid w:val="00153507"/>
    <w:rsid w:val="00153C77"/>
    <w:rsid w:val="00153D78"/>
    <w:rsid w:val="001545E7"/>
    <w:rsid w:val="001556D2"/>
    <w:rsid w:val="00155A54"/>
    <w:rsid w:val="001560C5"/>
    <w:rsid w:val="001560E0"/>
    <w:rsid w:val="0015726F"/>
    <w:rsid w:val="0015769A"/>
    <w:rsid w:val="00157C18"/>
    <w:rsid w:val="00157DC0"/>
    <w:rsid w:val="0016014A"/>
    <w:rsid w:val="001606FD"/>
    <w:rsid w:val="001620BC"/>
    <w:rsid w:val="0016270A"/>
    <w:rsid w:val="0016327D"/>
    <w:rsid w:val="00163756"/>
    <w:rsid w:val="00163CC3"/>
    <w:rsid w:val="00163EC8"/>
    <w:rsid w:val="00164349"/>
    <w:rsid w:val="00165A83"/>
    <w:rsid w:val="0016638F"/>
    <w:rsid w:val="00166FE0"/>
    <w:rsid w:val="00172163"/>
    <w:rsid w:val="0017251E"/>
    <w:rsid w:val="001735C6"/>
    <w:rsid w:val="00174597"/>
    <w:rsid w:val="00174C0C"/>
    <w:rsid w:val="00174E2C"/>
    <w:rsid w:val="001754E4"/>
    <w:rsid w:val="001761E9"/>
    <w:rsid w:val="001769A7"/>
    <w:rsid w:val="00176BB2"/>
    <w:rsid w:val="00177DBC"/>
    <w:rsid w:val="0018011D"/>
    <w:rsid w:val="001801B3"/>
    <w:rsid w:val="00180961"/>
    <w:rsid w:val="001817D7"/>
    <w:rsid w:val="00181B7F"/>
    <w:rsid w:val="001830A4"/>
    <w:rsid w:val="001832C1"/>
    <w:rsid w:val="00183FCD"/>
    <w:rsid w:val="0018425F"/>
    <w:rsid w:val="00186A9F"/>
    <w:rsid w:val="001872F9"/>
    <w:rsid w:val="0019070A"/>
    <w:rsid w:val="00193B4B"/>
    <w:rsid w:val="0019457B"/>
    <w:rsid w:val="00196878"/>
    <w:rsid w:val="00196D57"/>
    <w:rsid w:val="00197232"/>
    <w:rsid w:val="00197E76"/>
    <w:rsid w:val="00197EE9"/>
    <w:rsid w:val="001A0C51"/>
    <w:rsid w:val="001A29AE"/>
    <w:rsid w:val="001A37F4"/>
    <w:rsid w:val="001A425D"/>
    <w:rsid w:val="001A46A1"/>
    <w:rsid w:val="001A55FB"/>
    <w:rsid w:val="001A6D6E"/>
    <w:rsid w:val="001A7A53"/>
    <w:rsid w:val="001B0E21"/>
    <w:rsid w:val="001B1936"/>
    <w:rsid w:val="001B1E72"/>
    <w:rsid w:val="001B1F03"/>
    <w:rsid w:val="001B3667"/>
    <w:rsid w:val="001B696D"/>
    <w:rsid w:val="001B72E2"/>
    <w:rsid w:val="001B7869"/>
    <w:rsid w:val="001B7E64"/>
    <w:rsid w:val="001C1554"/>
    <w:rsid w:val="001C2FA5"/>
    <w:rsid w:val="001C3F09"/>
    <w:rsid w:val="001C456D"/>
    <w:rsid w:val="001C54C4"/>
    <w:rsid w:val="001C55B7"/>
    <w:rsid w:val="001C5CE5"/>
    <w:rsid w:val="001C6755"/>
    <w:rsid w:val="001C739A"/>
    <w:rsid w:val="001C7A78"/>
    <w:rsid w:val="001D1D7E"/>
    <w:rsid w:val="001D3932"/>
    <w:rsid w:val="001D3965"/>
    <w:rsid w:val="001D48E2"/>
    <w:rsid w:val="001D5182"/>
    <w:rsid w:val="001D7A6B"/>
    <w:rsid w:val="001E1102"/>
    <w:rsid w:val="001E3FC5"/>
    <w:rsid w:val="001E40B0"/>
    <w:rsid w:val="001E43AD"/>
    <w:rsid w:val="001E4520"/>
    <w:rsid w:val="001E4C1B"/>
    <w:rsid w:val="001E4E07"/>
    <w:rsid w:val="001E4FAF"/>
    <w:rsid w:val="001E62D3"/>
    <w:rsid w:val="001E6C49"/>
    <w:rsid w:val="001E7571"/>
    <w:rsid w:val="001E7D19"/>
    <w:rsid w:val="001F03CA"/>
    <w:rsid w:val="001F0DAB"/>
    <w:rsid w:val="001F1B61"/>
    <w:rsid w:val="001F1DF1"/>
    <w:rsid w:val="001F253A"/>
    <w:rsid w:val="001F3542"/>
    <w:rsid w:val="001F3FA2"/>
    <w:rsid w:val="001F6F86"/>
    <w:rsid w:val="001F7689"/>
    <w:rsid w:val="001F77B8"/>
    <w:rsid w:val="0020053F"/>
    <w:rsid w:val="00200ABF"/>
    <w:rsid w:val="002025B1"/>
    <w:rsid w:val="00202C54"/>
    <w:rsid w:val="0020398B"/>
    <w:rsid w:val="00203E60"/>
    <w:rsid w:val="00204487"/>
    <w:rsid w:val="00206664"/>
    <w:rsid w:val="00207C57"/>
    <w:rsid w:val="00210988"/>
    <w:rsid w:val="00211D7E"/>
    <w:rsid w:val="00212A0C"/>
    <w:rsid w:val="002136F2"/>
    <w:rsid w:val="002149F4"/>
    <w:rsid w:val="00215473"/>
    <w:rsid w:val="00215F01"/>
    <w:rsid w:val="00216321"/>
    <w:rsid w:val="0021648C"/>
    <w:rsid w:val="00216CF3"/>
    <w:rsid w:val="00216F7C"/>
    <w:rsid w:val="00217AC2"/>
    <w:rsid w:val="0022192C"/>
    <w:rsid w:val="0022193F"/>
    <w:rsid w:val="00221CE0"/>
    <w:rsid w:val="00222799"/>
    <w:rsid w:val="00222A82"/>
    <w:rsid w:val="00222A88"/>
    <w:rsid w:val="0022395F"/>
    <w:rsid w:val="00225062"/>
    <w:rsid w:val="00225B54"/>
    <w:rsid w:val="00231080"/>
    <w:rsid w:val="00231780"/>
    <w:rsid w:val="00233B25"/>
    <w:rsid w:val="00234BDD"/>
    <w:rsid w:val="00234C07"/>
    <w:rsid w:val="002354B2"/>
    <w:rsid w:val="00235B82"/>
    <w:rsid w:val="00240007"/>
    <w:rsid w:val="002409C4"/>
    <w:rsid w:val="00241DB9"/>
    <w:rsid w:val="00242F02"/>
    <w:rsid w:val="00244B15"/>
    <w:rsid w:val="00245430"/>
    <w:rsid w:val="00245449"/>
    <w:rsid w:val="002464CB"/>
    <w:rsid w:val="00246DE3"/>
    <w:rsid w:val="00250734"/>
    <w:rsid w:val="002507A0"/>
    <w:rsid w:val="002516F6"/>
    <w:rsid w:val="00251A22"/>
    <w:rsid w:val="00251B55"/>
    <w:rsid w:val="0025231D"/>
    <w:rsid w:val="00252B0E"/>
    <w:rsid w:val="00254D27"/>
    <w:rsid w:val="00254EAB"/>
    <w:rsid w:val="00254FDC"/>
    <w:rsid w:val="0025507E"/>
    <w:rsid w:val="002556C5"/>
    <w:rsid w:val="0025796E"/>
    <w:rsid w:val="00261591"/>
    <w:rsid w:val="00261BCC"/>
    <w:rsid w:val="00261E56"/>
    <w:rsid w:val="0026201A"/>
    <w:rsid w:val="00265644"/>
    <w:rsid w:val="00267B57"/>
    <w:rsid w:val="00271367"/>
    <w:rsid w:val="00271ACE"/>
    <w:rsid w:val="00272223"/>
    <w:rsid w:val="00272546"/>
    <w:rsid w:val="00272790"/>
    <w:rsid w:val="00273144"/>
    <w:rsid w:val="00274543"/>
    <w:rsid w:val="00274C40"/>
    <w:rsid w:val="00274F49"/>
    <w:rsid w:val="00275537"/>
    <w:rsid w:val="00275FD9"/>
    <w:rsid w:val="00276119"/>
    <w:rsid w:val="00280267"/>
    <w:rsid w:val="00283366"/>
    <w:rsid w:val="002840F2"/>
    <w:rsid w:val="00284977"/>
    <w:rsid w:val="00286196"/>
    <w:rsid w:val="002870ED"/>
    <w:rsid w:val="002871D0"/>
    <w:rsid w:val="00287D0E"/>
    <w:rsid w:val="00292BA7"/>
    <w:rsid w:val="00293408"/>
    <w:rsid w:val="00293B4D"/>
    <w:rsid w:val="00294651"/>
    <w:rsid w:val="0029719D"/>
    <w:rsid w:val="002A0BA2"/>
    <w:rsid w:val="002A2F23"/>
    <w:rsid w:val="002A369D"/>
    <w:rsid w:val="002A5162"/>
    <w:rsid w:val="002A644C"/>
    <w:rsid w:val="002A6F75"/>
    <w:rsid w:val="002A7810"/>
    <w:rsid w:val="002B2AA2"/>
    <w:rsid w:val="002B2AA3"/>
    <w:rsid w:val="002B3498"/>
    <w:rsid w:val="002B4958"/>
    <w:rsid w:val="002B5939"/>
    <w:rsid w:val="002B63A3"/>
    <w:rsid w:val="002B6639"/>
    <w:rsid w:val="002B67F6"/>
    <w:rsid w:val="002B7B07"/>
    <w:rsid w:val="002C0816"/>
    <w:rsid w:val="002C15D3"/>
    <w:rsid w:val="002C1ABD"/>
    <w:rsid w:val="002C312E"/>
    <w:rsid w:val="002C3161"/>
    <w:rsid w:val="002C3303"/>
    <w:rsid w:val="002C4C25"/>
    <w:rsid w:val="002C6927"/>
    <w:rsid w:val="002C6A2C"/>
    <w:rsid w:val="002C70DE"/>
    <w:rsid w:val="002C7817"/>
    <w:rsid w:val="002D128B"/>
    <w:rsid w:val="002D1564"/>
    <w:rsid w:val="002D1EA1"/>
    <w:rsid w:val="002D2A0F"/>
    <w:rsid w:val="002D2FC3"/>
    <w:rsid w:val="002D464E"/>
    <w:rsid w:val="002D5205"/>
    <w:rsid w:val="002D593E"/>
    <w:rsid w:val="002D5A74"/>
    <w:rsid w:val="002D717B"/>
    <w:rsid w:val="002D7C22"/>
    <w:rsid w:val="002D7DFE"/>
    <w:rsid w:val="002E0741"/>
    <w:rsid w:val="002E31B9"/>
    <w:rsid w:val="002E5D0C"/>
    <w:rsid w:val="002F0BFD"/>
    <w:rsid w:val="002F1235"/>
    <w:rsid w:val="002F2241"/>
    <w:rsid w:val="002F36AD"/>
    <w:rsid w:val="002F4554"/>
    <w:rsid w:val="002F5F6B"/>
    <w:rsid w:val="002F6FB0"/>
    <w:rsid w:val="002F7CE3"/>
    <w:rsid w:val="00301119"/>
    <w:rsid w:val="00301601"/>
    <w:rsid w:val="00302292"/>
    <w:rsid w:val="00303583"/>
    <w:rsid w:val="0030528E"/>
    <w:rsid w:val="00305F55"/>
    <w:rsid w:val="00306B21"/>
    <w:rsid w:val="00306F5A"/>
    <w:rsid w:val="00310F12"/>
    <w:rsid w:val="00313315"/>
    <w:rsid w:val="00313672"/>
    <w:rsid w:val="00313F28"/>
    <w:rsid w:val="003144D3"/>
    <w:rsid w:val="00314576"/>
    <w:rsid w:val="00314DC3"/>
    <w:rsid w:val="003154D6"/>
    <w:rsid w:val="0031586B"/>
    <w:rsid w:val="0031665E"/>
    <w:rsid w:val="00317768"/>
    <w:rsid w:val="00321264"/>
    <w:rsid w:val="00321D7D"/>
    <w:rsid w:val="00321EC8"/>
    <w:rsid w:val="00322BC5"/>
    <w:rsid w:val="00323150"/>
    <w:rsid w:val="00324036"/>
    <w:rsid w:val="003244BB"/>
    <w:rsid w:val="00324D5C"/>
    <w:rsid w:val="003302B2"/>
    <w:rsid w:val="003307A2"/>
    <w:rsid w:val="00330EF2"/>
    <w:rsid w:val="003336EC"/>
    <w:rsid w:val="0033406A"/>
    <w:rsid w:val="003378E7"/>
    <w:rsid w:val="00340330"/>
    <w:rsid w:val="00340869"/>
    <w:rsid w:val="00340E00"/>
    <w:rsid w:val="003429F7"/>
    <w:rsid w:val="0034316D"/>
    <w:rsid w:val="0034328F"/>
    <w:rsid w:val="00344B2A"/>
    <w:rsid w:val="00344DF6"/>
    <w:rsid w:val="003465C2"/>
    <w:rsid w:val="0034753C"/>
    <w:rsid w:val="003501FD"/>
    <w:rsid w:val="00350B91"/>
    <w:rsid w:val="00352A31"/>
    <w:rsid w:val="003535BE"/>
    <w:rsid w:val="0035360D"/>
    <w:rsid w:val="00353631"/>
    <w:rsid w:val="00353C79"/>
    <w:rsid w:val="00354A29"/>
    <w:rsid w:val="00355B70"/>
    <w:rsid w:val="0035611A"/>
    <w:rsid w:val="00356368"/>
    <w:rsid w:val="00356E66"/>
    <w:rsid w:val="00360A5D"/>
    <w:rsid w:val="00360DEA"/>
    <w:rsid w:val="0036305B"/>
    <w:rsid w:val="00363198"/>
    <w:rsid w:val="0036429F"/>
    <w:rsid w:val="00364CA2"/>
    <w:rsid w:val="00366D50"/>
    <w:rsid w:val="0036745F"/>
    <w:rsid w:val="00367E63"/>
    <w:rsid w:val="00373DC0"/>
    <w:rsid w:val="00373FEC"/>
    <w:rsid w:val="00374723"/>
    <w:rsid w:val="003751AB"/>
    <w:rsid w:val="00376334"/>
    <w:rsid w:val="00377B31"/>
    <w:rsid w:val="00380855"/>
    <w:rsid w:val="00380A37"/>
    <w:rsid w:val="00381252"/>
    <w:rsid w:val="003814CD"/>
    <w:rsid w:val="00381B95"/>
    <w:rsid w:val="00384ACC"/>
    <w:rsid w:val="00385859"/>
    <w:rsid w:val="00387530"/>
    <w:rsid w:val="003927D9"/>
    <w:rsid w:val="00394649"/>
    <w:rsid w:val="003949AD"/>
    <w:rsid w:val="003955DE"/>
    <w:rsid w:val="00395AB1"/>
    <w:rsid w:val="00395FA3"/>
    <w:rsid w:val="0039767C"/>
    <w:rsid w:val="003A054F"/>
    <w:rsid w:val="003A0707"/>
    <w:rsid w:val="003A15D3"/>
    <w:rsid w:val="003A3199"/>
    <w:rsid w:val="003A4065"/>
    <w:rsid w:val="003A417F"/>
    <w:rsid w:val="003A5A50"/>
    <w:rsid w:val="003A6916"/>
    <w:rsid w:val="003A6BB4"/>
    <w:rsid w:val="003B06D1"/>
    <w:rsid w:val="003B1748"/>
    <w:rsid w:val="003B1BF7"/>
    <w:rsid w:val="003B340F"/>
    <w:rsid w:val="003B3A8F"/>
    <w:rsid w:val="003B57B8"/>
    <w:rsid w:val="003B5907"/>
    <w:rsid w:val="003B66EB"/>
    <w:rsid w:val="003B76C6"/>
    <w:rsid w:val="003B79AD"/>
    <w:rsid w:val="003B7EE2"/>
    <w:rsid w:val="003C3EE0"/>
    <w:rsid w:val="003C5D2E"/>
    <w:rsid w:val="003C6953"/>
    <w:rsid w:val="003C7AAD"/>
    <w:rsid w:val="003D0A8F"/>
    <w:rsid w:val="003D1EA8"/>
    <w:rsid w:val="003D4272"/>
    <w:rsid w:val="003D4408"/>
    <w:rsid w:val="003D4695"/>
    <w:rsid w:val="003D4F53"/>
    <w:rsid w:val="003D53F2"/>
    <w:rsid w:val="003D5570"/>
    <w:rsid w:val="003D7D31"/>
    <w:rsid w:val="003D7D3A"/>
    <w:rsid w:val="003E271D"/>
    <w:rsid w:val="003E2837"/>
    <w:rsid w:val="003E39A4"/>
    <w:rsid w:val="003E39B7"/>
    <w:rsid w:val="003E40EF"/>
    <w:rsid w:val="003E612C"/>
    <w:rsid w:val="003E77F4"/>
    <w:rsid w:val="003F0EC7"/>
    <w:rsid w:val="003F2C79"/>
    <w:rsid w:val="003F3EB6"/>
    <w:rsid w:val="003F4617"/>
    <w:rsid w:val="003F5FB8"/>
    <w:rsid w:val="003F6335"/>
    <w:rsid w:val="003F6892"/>
    <w:rsid w:val="003F68F2"/>
    <w:rsid w:val="003F78E6"/>
    <w:rsid w:val="003F7E8A"/>
    <w:rsid w:val="0040035D"/>
    <w:rsid w:val="00400720"/>
    <w:rsid w:val="00401B66"/>
    <w:rsid w:val="00401EF5"/>
    <w:rsid w:val="00402E37"/>
    <w:rsid w:val="004036D2"/>
    <w:rsid w:val="0040413D"/>
    <w:rsid w:val="004044E1"/>
    <w:rsid w:val="00404881"/>
    <w:rsid w:val="00405AC8"/>
    <w:rsid w:val="004104CD"/>
    <w:rsid w:val="004125E1"/>
    <w:rsid w:val="004135B6"/>
    <w:rsid w:val="004146C2"/>
    <w:rsid w:val="0041483A"/>
    <w:rsid w:val="00414F75"/>
    <w:rsid w:val="00415AD3"/>
    <w:rsid w:val="00416C98"/>
    <w:rsid w:val="004175D3"/>
    <w:rsid w:val="00417BD2"/>
    <w:rsid w:val="004207B2"/>
    <w:rsid w:val="0042115A"/>
    <w:rsid w:val="00423882"/>
    <w:rsid w:val="00423C47"/>
    <w:rsid w:val="00423DF4"/>
    <w:rsid w:val="004252E1"/>
    <w:rsid w:val="004255FA"/>
    <w:rsid w:val="00425BA8"/>
    <w:rsid w:val="00426816"/>
    <w:rsid w:val="00426A9E"/>
    <w:rsid w:val="00427D81"/>
    <w:rsid w:val="00430EA0"/>
    <w:rsid w:val="004322A0"/>
    <w:rsid w:val="00432B7B"/>
    <w:rsid w:val="00434467"/>
    <w:rsid w:val="0043469C"/>
    <w:rsid w:val="00436463"/>
    <w:rsid w:val="00437C1C"/>
    <w:rsid w:val="0044079D"/>
    <w:rsid w:val="00440899"/>
    <w:rsid w:val="00442985"/>
    <w:rsid w:val="00442DF6"/>
    <w:rsid w:val="00442F3E"/>
    <w:rsid w:val="004432D2"/>
    <w:rsid w:val="00444BC0"/>
    <w:rsid w:val="0044680D"/>
    <w:rsid w:val="004472C8"/>
    <w:rsid w:val="0045026F"/>
    <w:rsid w:val="00450381"/>
    <w:rsid w:val="00450736"/>
    <w:rsid w:val="004531D8"/>
    <w:rsid w:val="00453641"/>
    <w:rsid w:val="00453D5F"/>
    <w:rsid w:val="00454724"/>
    <w:rsid w:val="004558F6"/>
    <w:rsid w:val="00455ECB"/>
    <w:rsid w:val="00460938"/>
    <w:rsid w:val="004613D2"/>
    <w:rsid w:val="00461B6C"/>
    <w:rsid w:val="00461CBE"/>
    <w:rsid w:val="004621CC"/>
    <w:rsid w:val="00462502"/>
    <w:rsid w:val="00464E46"/>
    <w:rsid w:val="00464FBB"/>
    <w:rsid w:val="00466055"/>
    <w:rsid w:val="00467727"/>
    <w:rsid w:val="00470907"/>
    <w:rsid w:val="0047090A"/>
    <w:rsid w:val="00471CF3"/>
    <w:rsid w:val="00472DED"/>
    <w:rsid w:val="00474679"/>
    <w:rsid w:val="00475A4E"/>
    <w:rsid w:val="00476D9D"/>
    <w:rsid w:val="0048255D"/>
    <w:rsid w:val="00482851"/>
    <w:rsid w:val="00483285"/>
    <w:rsid w:val="004835AF"/>
    <w:rsid w:val="00484C82"/>
    <w:rsid w:val="004864D4"/>
    <w:rsid w:val="0049017D"/>
    <w:rsid w:val="004914D8"/>
    <w:rsid w:val="004928E7"/>
    <w:rsid w:val="00492C17"/>
    <w:rsid w:val="00493174"/>
    <w:rsid w:val="0049683F"/>
    <w:rsid w:val="00496DAB"/>
    <w:rsid w:val="004973A0"/>
    <w:rsid w:val="004978D9"/>
    <w:rsid w:val="004A2951"/>
    <w:rsid w:val="004A3493"/>
    <w:rsid w:val="004A383A"/>
    <w:rsid w:val="004A40BD"/>
    <w:rsid w:val="004A4C26"/>
    <w:rsid w:val="004A4D20"/>
    <w:rsid w:val="004A52C0"/>
    <w:rsid w:val="004A595C"/>
    <w:rsid w:val="004A64B8"/>
    <w:rsid w:val="004A6673"/>
    <w:rsid w:val="004A6C8E"/>
    <w:rsid w:val="004B07A9"/>
    <w:rsid w:val="004B124F"/>
    <w:rsid w:val="004B1331"/>
    <w:rsid w:val="004B1CAF"/>
    <w:rsid w:val="004B2EAC"/>
    <w:rsid w:val="004B55C4"/>
    <w:rsid w:val="004B7783"/>
    <w:rsid w:val="004C1705"/>
    <w:rsid w:val="004C19C5"/>
    <w:rsid w:val="004C2365"/>
    <w:rsid w:val="004C2F54"/>
    <w:rsid w:val="004C3048"/>
    <w:rsid w:val="004C32B7"/>
    <w:rsid w:val="004C4CDF"/>
    <w:rsid w:val="004C605C"/>
    <w:rsid w:val="004C7300"/>
    <w:rsid w:val="004D3171"/>
    <w:rsid w:val="004D3E28"/>
    <w:rsid w:val="004D4D94"/>
    <w:rsid w:val="004D7204"/>
    <w:rsid w:val="004E08E2"/>
    <w:rsid w:val="004E1352"/>
    <w:rsid w:val="004E1D0D"/>
    <w:rsid w:val="004E261C"/>
    <w:rsid w:val="004E2D61"/>
    <w:rsid w:val="004E3A97"/>
    <w:rsid w:val="004E4CD8"/>
    <w:rsid w:val="004F0296"/>
    <w:rsid w:val="004F1647"/>
    <w:rsid w:val="004F1D11"/>
    <w:rsid w:val="004F1F2D"/>
    <w:rsid w:val="004F3548"/>
    <w:rsid w:val="004F3A81"/>
    <w:rsid w:val="004F4642"/>
    <w:rsid w:val="004F4783"/>
    <w:rsid w:val="004F4CDD"/>
    <w:rsid w:val="004F6893"/>
    <w:rsid w:val="004F69F4"/>
    <w:rsid w:val="00500492"/>
    <w:rsid w:val="00500660"/>
    <w:rsid w:val="00500D27"/>
    <w:rsid w:val="005018C4"/>
    <w:rsid w:val="00501F70"/>
    <w:rsid w:val="0050225F"/>
    <w:rsid w:val="005039EA"/>
    <w:rsid w:val="00504E09"/>
    <w:rsid w:val="00505A87"/>
    <w:rsid w:val="0050700B"/>
    <w:rsid w:val="0050791C"/>
    <w:rsid w:val="00510665"/>
    <w:rsid w:val="00510F11"/>
    <w:rsid w:val="0051150E"/>
    <w:rsid w:val="005120E3"/>
    <w:rsid w:val="00512F32"/>
    <w:rsid w:val="005147D4"/>
    <w:rsid w:val="005158D3"/>
    <w:rsid w:val="00515B4A"/>
    <w:rsid w:val="00520B1F"/>
    <w:rsid w:val="00520BD5"/>
    <w:rsid w:val="0052125A"/>
    <w:rsid w:val="005216B9"/>
    <w:rsid w:val="00521EF0"/>
    <w:rsid w:val="00522275"/>
    <w:rsid w:val="00523EF5"/>
    <w:rsid w:val="005300B3"/>
    <w:rsid w:val="00530A28"/>
    <w:rsid w:val="00533E69"/>
    <w:rsid w:val="00534A71"/>
    <w:rsid w:val="005354B2"/>
    <w:rsid w:val="005356AB"/>
    <w:rsid w:val="00535CA9"/>
    <w:rsid w:val="005375C3"/>
    <w:rsid w:val="00540866"/>
    <w:rsid w:val="0054186D"/>
    <w:rsid w:val="00541A56"/>
    <w:rsid w:val="00542242"/>
    <w:rsid w:val="005426A4"/>
    <w:rsid w:val="005445F5"/>
    <w:rsid w:val="00544693"/>
    <w:rsid w:val="00546732"/>
    <w:rsid w:val="005503B7"/>
    <w:rsid w:val="00550AAA"/>
    <w:rsid w:val="00550C02"/>
    <w:rsid w:val="00551422"/>
    <w:rsid w:val="00553A71"/>
    <w:rsid w:val="005549B2"/>
    <w:rsid w:val="0055577C"/>
    <w:rsid w:val="00555929"/>
    <w:rsid w:val="00555E54"/>
    <w:rsid w:val="00555EC7"/>
    <w:rsid w:val="005560CA"/>
    <w:rsid w:val="00556610"/>
    <w:rsid w:val="005568F3"/>
    <w:rsid w:val="00557595"/>
    <w:rsid w:val="00560234"/>
    <w:rsid w:val="00560955"/>
    <w:rsid w:val="00560E06"/>
    <w:rsid w:val="00562599"/>
    <w:rsid w:val="005628F0"/>
    <w:rsid w:val="00564564"/>
    <w:rsid w:val="0056580C"/>
    <w:rsid w:val="00565F81"/>
    <w:rsid w:val="00566C58"/>
    <w:rsid w:val="00567664"/>
    <w:rsid w:val="00570952"/>
    <w:rsid w:val="005732AB"/>
    <w:rsid w:val="005738C5"/>
    <w:rsid w:val="005752C1"/>
    <w:rsid w:val="00575F49"/>
    <w:rsid w:val="00576223"/>
    <w:rsid w:val="00576E3A"/>
    <w:rsid w:val="00577604"/>
    <w:rsid w:val="0058066D"/>
    <w:rsid w:val="00580BEC"/>
    <w:rsid w:val="00581EA9"/>
    <w:rsid w:val="0058210D"/>
    <w:rsid w:val="00582A88"/>
    <w:rsid w:val="005838E4"/>
    <w:rsid w:val="00583D88"/>
    <w:rsid w:val="00584C31"/>
    <w:rsid w:val="005857D5"/>
    <w:rsid w:val="00585D79"/>
    <w:rsid w:val="005864CF"/>
    <w:rsid w:val="00587BA1"/>
    <w:rsid w:val="00592B40"/>
    <w:rsid w:val="005948C3"/>
    <w:rsid w:val="00595F55"/>
    <w:rsid w:val="0059689B"/>
    <w:rsid w:val="00597B85"/>
    <w:rsid w:val="005A003D"/>
    <w:rsid w:val="005A0AD9"/>
    <w:rsid w:val="005A104D"/>
    <w:rsid w:val="005A2EDA"/>
    <w:rsid w:val="005A6F64"/>
    <w:rsid w:val="005B0082"/>
    <w:rsid w:val="005B076D"/>
    <w:rsid w:val="005B148D"/>
    <w:rsid w:val="005B190E"/>
    <w:rsid w:val="005B1C10"/>
    <w:rsid w:val="005B1FBA"/>
    <w:rsid w:val="005B24D4"/>
    <w:rsid w:val="005B319E"/>
    <w:rsid w:val="005B69D8"/>
    <w:rsid w:val="005B6A7C"/>
    <w:rsid w:val="005B7807"/>
    <w:rsid w:val="005C027A"/>
    <w:rsid w:val="005C1B8A"/>
    <w:rsid w:val="005C2280"/>
    <w:rsid w:val="005C330A"/>
    <w:rsid w:val="005C3C11"/>
    <w:rsid w:val="005C5C81"/>
    <w:rsid w:val="005C5ECB"/>
    <w:rsid w:val="005C7DA9"/>
    <w:rsid w:val="005D032C"/>
    <w:rsid w:val="005D28E9"/>
    <w:rsid w:val="005D4B08"/>
    <w:rsid w:val="005D7042"/>
    <w:rsid w:val="005D7559"/>
    <w:rsid w:val="005E0464"/>
    <w:rsid w:val="005E23E9"/>
    <w:rsid w:val="005E2F79"/>
    <w:rsid w:val="005E322D"/>
    <w:rsid w:val="005E36D2"/>
    <w:rsid w:val="005E37E5"/>
    <w:rsid w:val="005E3FA1"/>
    <w:rsid w:val="005E417B"/>
    <w:rsid w:val="005E4C03"/>
    <w:rsid w:val="005E54D1"/>
    <w:rsid w:val="005E75B6"/>
    <w:rsid w:val="005E7730"/>
    <w:rsid w:val="005F0BF7"/>
    <w:rsid w:val="005F0F55"/>
    <w:rsid w:val="005F3A8F"/>
    <w:rsid w:val="005F47BE"/>
    <w:rsid w:val="005F5713"/>
    <w:rsid w:val="005F5931"/>
    <w:rsid w:val="005F6BF1"/>
    <w:rsid w:val="00600308"/>
    <w:rsid w:val="00600EA4"/>
    <w:rsid w:val="006011A9"/>
    <w:rsid w:val="00602745"/>
    <w:rsid w:val="00602846"/>
    <w:rsid w:val="00603D5A"/>
    <w:rsid w:val="00605108"/>
    <w:rsid w:val="00605416"/>
    <w:rsid w:val="00606327"/>
    <w:rsid w:val="0060747E"/>
    <w:rsid w:val="0060785F"/>
    <w:rsid w:val="00607C3A"/>
    <w:rsid w:val="00610147"/>
    <w:rsid w:val="0061043F"/>
    <w:rsid w:val="00610480"/>
    <w:rsid w:val="00611798"/>
    <w:rsid w:val="006136B2"/>
    <w:rsid w:val="00614479"/>
    <w:rsid w:val="00614A04"/>
    <w:rsid w:val="006154E8"/>
    <w:rsid w:val="0061590E"/>
    <w:rsid w:val="00617049"/>
    <w:rsid w:val="006172E8"/>
    <w:rsid w:val="006178EA"/>
    <w:rsid w:val="00620881"/>
    <w:rsid w:val="00623092"/>
    <w:rsid w:val="006232AA"/>
    <w:rsid w:val="0062370D"/>
    <w:rsid w:val="00623920"/>
    <w:rsid w:val="006240C5"/>
    <w:rsid w:val="006243C1"/>
    <w:rsid w:val="00624696"/>
    <w:rsid w:val="00624F9E"/>
    <w:rsid w:val="00625204"/>
    <w:rsid w:val="006255F8"/>
    <w:rsid w:val="00627275"/>
    <w:rsid w:val="00631401"/>
    <w:rsid w:val="00631650"/>
    <w:rsid w:val="006321DB"/>
    <w:rsid w:val="00632D06"/>
    <w:rsid w:val="00635954"/>
    <w:rsid w:val="00635CF4"/>
    <w:rsid w:val="00635DEA"/>
    <w:rsid w:val="00636000"/>
    <w:rsid w:val="00636DCB"/>
    <w:rsid w:val="00637B6C"/>
    <w:rsid w:val="00637D8F"/>
    <w:rsid w:val="00640D6D"/>
    <w:rsid w:val="00641B89"/>
    <w:rsid w:val="006423E0"/>
    <w:rsid w:val="006423E7"/>
    <w:rsid w:val="00643E8D"/>
    <w:rsid w:val="00644107"/>
    <w:rsid w:val="006452EA"/>
    <w:rsid w:val="0064540D"/>
    <w:rsid w:val="00645AE2"/>
    <w:rsid w:val="00646FE3"/>
    <w:rsid w:val="00647946"/>
    <w:rsid w:val="00650514"/>
    <w:rsid w:val="00650657"/>
    <w:rsid w:val="00650FC7"/>
    <w:rsid w:val="00653483"/>
    <w:rsid w:val="00653930"/>
    <w:rsid w:val="00655017"/>
    <w:rsid w:val="00655965"/>
    <w:rsid w:val="00655FA7"/>
    <w:rsid w:val="0065730C"/>
    <w:rsid w:val="00662EB5"/>
    <w:rsid w:val="006640C1"/>
    <w:rsid w:val="00664599"/>
    <w:rsid w:val="00664F8D"/>
    <w:rsid w:val="00665034"/>
    <w:rsid w:val="0066513E"/>
    <w:rsid w:val="006656AA"/>
    <w:rsid w:val="00666700"/>
    <w:rsid w:val="006667A4"/>
    <w:rsid w:val="00667ABE"/>
    <w:rsid w:val="00667B44"/>
    <w:rsid w:val="00671C30"/>
    <w:rsid w:val="006733B5"/>
    <w:rsid w:val="00674FC9"/>
    <w:rsid w:val="006755F3"/>
    <w:rsid w:val="006756F4"/>
    <w:rsid w:val="00675C01"/>
    <w:rsid w:val="006771F5"/>
    <w:rsid w:val="0067757C"/>
    <w:rsid w:val="0067784E"/>
    <w:rsid w:val="00680733"/>
    <w:rsid w:val="006808E6"/>
    <w:rsid w:val="006809CF"/>
    <w:rsid w:val="00680F42"/>
    <w:rsid w:val="00682808"/>
    <w:rsid w:val="006859B5"/>
    <w:rsid w:val="006863B4"/>
    <w:rsid w:val="00692828"/>
    <w:rsid w:val="00692F60"/>
    <w:rsid w:val="00696A04"/>
    <w:rsid w:val="00697989"/>
    <w:rsid w:val="00697AA5"/>
    <w:rsid w:val="00697C4D"/>
    <w:rsid w:val="006A00CF"/>
    <w:rsid w:val="006A01A3"/>
    <w:rsid w:val="006A0508"/>
    <w:rsid w:val="006A0A52"/>
    <w:rsid w:val="006A0E68"/>
    <w:rsid w:val="006A1DE0"/>
    <w:rsid w:val="006A38C2"/>
    <w:rsid w:val="006A435D"/>
    <w:rsid w:val="006A54FC"/>
    <w:rsid w:val="006A613C"/>
    <w:rsid w:val="006A617D"/>
    <w:rsid w:val="006A6B33"/>
    <w:rsid w:val="006A6D82"/>
    <w:rsid w:val="006A7669"/>
    <w:rsid w:val="006B42F2"/>
    <w:rsid w:val="006B4A59"/>
    <w:rsid w:val="006B514D"/>
    <w:rsid w:val="006B5176"/>
    <w:rsid w:val="006B572F"/>
    <w:rsid w:val="006B5805"/>
    <w:rsid w:val="006B613D"/>
    <w:rsid w:val="006B7C2A"/>
    <w:rsid w:val="006B7CEF"/>
    <w:rsid w:val="006C03CC"/>
    <w:rsid w:val="006C04B8"/>
    <w:rsid w:val="006C0DCF"/>
    <w:rsid w:val="006C230A"/>
    <w:rsid w:val="006C300F"/>
    <w:rsid w:val="006C313D"/>
    <w:rsid w:val="006C4613"/>
    <w:rsid w:val="006C65E3"/>
    <w:rsid w:val="006C66C3"/>
    <w:rsid w:val="006C7E69"/>
    <w:rsid w:val="006D000D"/>
    <w:rsid w:val="006D0D44"/>
    <w:rsid w:val="006D10FE"/>
    <w:rsid w:val="006D1626"/>
    <w:rsid w:val="006D1950"/>
    <w:rsid w:val="006D199F"/>
    <w:rsid w:val="006D3CC2"/>
    <w:rsid w:val="006D3F53"/>
    <w:rsid w:val="006E1038"/>
    <w:rsid w:val="006E13D2"/>
    <w:rsid w:val="006E14F7"/>
    <w:rsid w:val="006E37F7"/>
    <w:rsid w:val="006E670C"/>
    <w:rsid w:val="006E6771"/>
    <w:rsid w:val="006E73DC"/>
    <w:rsid w:val="006E7A2B"/>
    <w:rsid w:val="006F184B"/>
    <w:rsid w:val="006F1B89"/>
    <w:rsid w:val="006F1C41"/>
    <w:rsid w:val="006F4F5C"/>
    <w:rsid w:val="006F4FA6"/>
    <w:rsid w:val="006F5808"/>
    <w:rsid w:val="006F5C50"/>
    <w:rsid w:val="006F5DC7"/>
    <w:rsid w:val="00700122"/>
    <w:rsid w:val="0070109F"/>
    <w:rsid w:val="00702E51"/>
    <w:rsid w:val="00704580"/>
    <w:rsid w:val="00705974"/>
    <w:rsid w:val="00706F03"/>
    <w:rsid w:val="00707C9A"/>
    <w:rsid w:val="00710068"/>
    <w:rsid w:val="00710331"/>
    <w:rsid w:val="00710BC8"/>
    <w:rsid w:val="007119EE"/>
    <w:rsid w:val="00711F72"/>
    <w:rsid w:val="007125FF"/>
    <w:rsid w:val="00712CB5"/>
    <w:rsid w:val="00714371"/>
    <w:rsid w:val="00715B01"/>
    <w:rsid w:val="007166A8"/>
    <w:rsid w:val="00716B34"/>
    <w:rsid w:val="007173EB"/>
    <w:rsid w:val="00717913"/>
    <w:rsid w:val="00721588"/>
    <w:rsid w:val="00721D7E"/>
    <w:rsid w:val="007227C4"/>
    <w:rsid w:val="007261DB"/>
    <w:rsid w:val="007261FD"/>
    <w:rsid w:val="0072621F"/>
    <w:rsid w:val="007279DE"/>
    <w:rsid w:val="007308B5"/>
    <w:rsid w:val="00730A57"/>
    <w:rsid w:val="00730F12"/>
    <w:rsid w:val="0073163B"/>
    <w:rsid w:val="007318E3"/>
    <w:rsid w:val="00731DBC"/>
    <w:rsid w:val="00732D99"/>
    <w:rsid w:val="007338B5"/>
    <w:rsid w:val="007339BF"/>
    <w:rsid w:val="00733F57"/>
    <w:rsid w:val="00734F18"/>
    <w:rsid w:val="007356ED"/>
    <w:rsid w:val="00735B85"/>
    <w:rsid w:val="007367A9"/>
    <w:rsid w:val="00737945"/>
    <w:rsid w:val="00737B30"/>
    <w:rsid w:val="0074044F"/>
    <w:rsid w:val="007405CB"/>
    <w:rsid w:val="00741670"/>
    <w:rsid w:val="0074258D"/>
    <w:rsid w:val="0074284E"/>
    <w:rsid w:val="0074391D"/>
    <w:rsid w:val="00744079"/>
    <w:rsid w:val="00744934"/>
    <w:rsid w:val="00745213"/>
    <w:rsid w:val="00745EE2"/>
    <w:rsid w:val="00746C43"/>
    <w:rsid w:val="0074799D"/>
    <w:rsid w:val="007504C7"/>
    <w:rsid w:val="0075113A"/>
    <w:rsid w:val="007517F7"/>
    <w:rsid w:val="00751DF6"/>
    <w:rsid w:val="00753568"/>
    <w:rsid w:val="00754BCF"/>
    <w:rsid w:val="007550CE"/>
    <w:rsid w:val="007550FA"/>
    <w:rsid w:val="00756E72"/>
    <w:rsid w:val="00757D4A"/>
    <w:rsid w:val="007600A2"/>
    <w:rsid w:val="00761A7B"/>
    <w:rsid w:val="0076263E"/>
    <w:rsid w:val="00762A4B"/>
    <w:rsid w:val="00762F20"/>
    <w:rsid w:val="007636DC"/>
    <w:rsid w:val="007651D7"/>
    <w:rsid w:val="00766CD5"/>
    <w:rsid w:val="00766EE1"/>
    <w:rsid w:val="007672C5"/>
    <w:rsid w:val="00771DC4"/>
    <w:rsid w:val="00772B7D"/>
    <w:rsid w:val="007734DA"/>
    <w:rsid w:val="007738F7"/>
    <w:rsid w:val="00774867"/>
    <w:rsid w:val="00774A40"/>
    <w:rsid w:val="00775A86"/>
    <w:rsid w:val="00776AD2"/>
    <w:rsid w:val="00776D9C"/>
    <w:rsid w:val="0077784E"/>
    <w:rsid w:val="00777F2E"/>
    <w:rsid w:val="007811F2"/>
    <w:rsid w:val="007818F5"/>
    <w:rsid w:val="00782D68"/>
    <w:rsid w:val="00783971"/>
    <w:rsid w:val="00784C3E"/>
    <w:rsid w:val="00785C36"/>
    <w:rsid w:val="00787D2C"/>
    <w:rsid w:val="00787D32"/>
    <w:rsid w:val="00790609"/>
    <w:rsid w:val="00790BF2"/>
    <w:rsid w:val="00790F3B"/>
    <w:rsid w:val="0079178F"/>
    <w:rsid w:val="007922E5"/>
    <w:rsid w:val="007922F3"/>
    <w:rsid w:val="007926A8"/>
    <w:rsid w:val="0079273E"/>
    <w:rsid w:val="00792FA2"/>
    <w:rsid w:val="00793187"/>
    <w:rsid w:val="007932BE"/>
    <w:rsid w:val="0079394D"/>
    <w:rsid w:val="007952D3"/>
    <w:rsid w:val="007961B6"/>
    <w:rsid w:val="00796EB3"/>
    <w:rsid w:val="0079751F"/>
    <w:rsid w:val="007977E8"/>
    <w:rsid w:val="00797B77"/>
    <w:rsid w:val="00797B97"/>
    <w:rsid w:val="00797E08"/>
    <w:rsid w:val="00797E5F"/>
    <w:rsid w:val="00797EA2"/>
    <w:rsid w:val="007A0BB9"/>
    <w:rsid w:val="007A2169"/>
    <w:rsid w:val="007A272E"/>
    <w:rsid w:val="007A2780"/>
    <w:rsid w:val="007A34ED"/>
    <w:rsid w:val="007A387C"/>
    <w:rsid w:val="007A40FE"/>
    <w:rsid w:val="007A488A"/>
    <w:rsid w:val="007A498F"/>
    <w:rsid w:val="007A4BE7"/>
    <w:rsid w:val="007A4C0D"/>
    <w:rsid w:val="007A509B"/>
    <w:rsid w:val="007A63A7"/>
    <w:rsid w:val="007A6762"/>
    <w:rsid w:val="007A67B5"/>
    <w:rsid w:val="007A69E7"/>
    <w:rsid w:val="007A7AFD"/>
    <w:rsid w:val="007B019E"/>
    <w:rsid w:val="007B0906"/>
    <w:rsid w:val="007B138A"/>
    <w:rsid w:val="007B1A88"/>
    <w:rsid w:val="007B24E7"/>
    <w:rsid w:val="007B39C3"/>
    <w:rsid w:val="007B4C63"/>
    <w:rsid w:val="007B4D76"/>
    <w:rsid w:val="007B4E5D"/>
    <w:rsid w:val="007B5CC5"/>
    <w:rsid w:val="007B657B"/>
    <w:rsid w:val="007B6C1F"/>
    <w:rsid w:val="007B7612"/>
    <w:rsid w:val="007C0ACF"/>
    <w:rsid w:val="007C21DC"/>
    <w:rsid w:val="007C2910"/>
    <w:rsid w:val="007C2CDE"/>
    <w:rsid w:val="007C4152"/>
    <w:rsid w:val="007C4FA0"/>
    <w:rsid w:val="007C5794"/>
    <w:rsid w:val="007C5A92"/>
    <w:rsid w:val="007C6359"/>
    <w:rsid w:val="007C6C65"/>
    <w:rsid w:val="007C79F6"/>
    <w:rsid w:val="007D08A9"/>
    <w:rsid w:val="007D0A28"/>
    <w:rsid w:val="007D0F97"/>
    <w:rsid w:val="007D36C2"/>
    <w:rsid w:val="007D4AD4"/>
    <w:rsid w:val="007D6A54"/>
    <w:rsid w:val="007D7C0A"/>
    <w:rsid w:val="007E02F3"/>
    <w:rsid w:val="007E214D"/>
    <w:rsid w:val="007E3984"/>
    <w:rsid w:val="007E5D88"/>
    <w:rsid w:val="007E6367"/>
    <w:rsid w:val="007E6EAB"/>
    <w:rsid w:val="007E77CA"/>
    <w:rsid w:val="007E7BFA"/>
    <w:rsid w:val="007F2E15"/>
    <w:rsid w:val="007F64F1"/>
    <w:rsid w:val="007F689F"/>
    <w:rsid w:val="007F69DB"/>
    <w:rsid w:val="007F71DC"/>
    <w:rsid w:val="007F7314"/>
    <w:rsid w:val="00800774"/>
    <w:rsid w:val="00800BC2"/>
    <w:rsid w:val="008010F4"/>
    <w:rsid w:val="008014EF"/>
    <w:rsid w:val="00801B0D"/>
    <w:rsid w:val="00802816"/>
    <w:rsid w:val="00803F9D"/>
    <w:rsid w:val="008062FB"/>
    <w:rsid w:val="00806BDA"/>
    <w:rsid w:val="0080708E"/>
    <w:rsid w:val="00807BE2"/>
    <w:rsid w:val="00811ACF"/>
    <w:rsid w:val="00811FEF"/>
    <w:rsid w:val="00813347"/>
    <w:rsid w:val="00816A54"/>
    <w:rsid w:val="00817912"/>
    <w:rsid w:val="0082040A"/>
    <w:rsid w:val="008217FE"/>
    <w:rsid w:val="008238CE"/>
    <w:rsid w:val="00825CF0"/>
    <w:rsid w:val="0082706A"/>
    <w:rsid w:val="008309DD"/>
    <w:rsid w:val="008335AD"/>
    <w:rsid w:val="0083471E"/>
    <w:rsid w:val="00834AA4"/>
    <w:rsid w:val="00837BDF"/>
    <w:rsid w:val="00841935"/>
    <w:rsid w:val="008420CA"/>
    <w:rsid w:val="00843052"/>
    <w:rsid w:val="00843A20"/>
    <w:rsid w:val="00843DCA"/>
    <w:rsid w:val="00843EC1"/>
    <w:rsid w:val="008447D4"/>
    <w:rsid w:val="00844993"/>
    <w:rsid w:val="00844E79"/>
    <w:rsid w:val="00845F81"/>
    <w:rsid w:val="00846135"/>
    <w:rsid w:val="0084634C"/>
    <w:rsid w:val="00846FB9"/>
    <w:rsid w:val="0084745D"/>
    <w:rsid w:val="00847AF9"/>
    <w:rsid w:val="008521F8"/>
    <w:rsid w:val="008534C4"/>
    <w:rsid w:val="00853EFA"/>
    <w:rsid w:val="00854E31"/>
    <w:rsid w:val="00856CEA"/>
    <w:rsid w:val="00856E60"/>
    <w:rsid w:val="008600B6"/>
    <w:rsid w:val="00861DC4"/>
    <w:rsid w:val="00861EBD"/>
    <w:rsid w:val="00862211"/>
    <w:rsid w:val="00862FE6"/>
    <w:rsid w:val="008669D9"/>
    <w:rsid w:val="00866E79"/>
    <w:rsid w:val="00867F7E"/>
    <w:rsid w:val="0087072B"/>
    <w:rsid w:val="00870891"/>
    <w:rsid w:val="00871944"/>
    <w:rsid w:val="00872799"/>
    <w:rsid w:val="00874B11"/>
    <w:rsid w:val="00875DBF"/>
    <w:rsid w:val="008770F2"/>
    <w:rsid w:val="00877875"/>
    <w:rsid w:val="00880007"/>
    <w:rsid w:val="00880150"/>
    <w:rsid w:val="0088040B"/>
    <w:rsid w:val="00880ABD"/>
    <w:rsid w:val="00881ECE"/>
    <w:rsid w:val="00881F24"/>
    <w:rsid w:val="00882EA9"/>
    <w:rsid w:val="008839C3"/>
    <w:rsid w:val="00883C42"/>
    <w:rsid w:val="00883D12"/>
    <w:rsid w:val="0088488B"/>
    <w:rsid w:val="00884DA3"/>
    <w:rsid w:val="008852B7"/>
    <w:rsid w:val="00887E0E"/>
    <w:rsid w:val="00890F2F"/>
    <w:rsid w:val="0089311F"/>
    <w:rsid w:val="008935AD"/>
    <w:rsid w:val="008936EC"/>
    <w:rsid w:val="00893E36"/>
    <w:rsid w:val="00895503"/>
    <w:rsid w:val="008955E3"/>
    <w:rsid w:val="00895ECB"/>
    <w:rsid w:val="00896C1C"/>
    <w:rsid w:val="008A06CD"/>
    <w:rsid w:val="008A0A9D"/>
    <w:rsid w:val="008A1150"/>
    <w:rsid w:val="008A319E"/>
    <w:rsid w:val="008A3B11"/>
    <w:rsid w:val="008A6555"/>
    <w:rsid w:val="008A7377"/>
    <w:rsid w:val="008A7715"/>
    <w:rsid w:val="008B0E10"/>
    <w:rsid w:val="008B10B3"/>
    <w:rsid w:val="008B30A3"/>
    <w:rsid w:val="008B38B2"/>
    <w:rsid w:val="008B3EDB"/>
    <w:rsid w:val="008B4273"/>
    <w:rsid w:val="008B5C1A"/>
    <w:rsid w:val="008B66E0"/>
    <w:rsid w:val="008B7297"/>
    <w:rsid w:val="008B77E9"/>
    <w:rsid w:val="008B7CCF"/>
    <w:rsid w:val="008B7DFA"/>
    <w:rsid w:val="008C63B4"/>
    <w:rsid w:val="008C684D"/>
    <w:rsid w:val="008C6F2F"/>
    <w:rsid w:val="008C7624"/>
    <w:rsid w:val="008D1AE9"/>
    <w:rsid w:val="008D284E"/>
    <w:rsid w:val="008D6C87"/>
    <w:rsid w:val="008D7FB2"/>
    <w:rsid w:val="008E0109"/>
    <w:rsid w:val="008E0D37"/>
    <w:rsid w:val="008E0EBE"/>
    <w:rsid w:val="008E28E3"/>
    <w:rsid w:val="008E3BE2"/>
    <w:rsid w:val="008E3E1B"/>
    <w:rsid w:val="008E435E"/>
    <w:rsid w:val="008E5613"/>
    <w:rsid w:val="008E5CFD"/>
    <w:rsid w:val="008E67C9"/>
    <w:rsid w:val="008E7F8E"/>
    <w:rsid w:val="008F03B3"/>
    <w:rsid w:val="008F2580"/>
    <w:rsid w:val="008F2E06"/>
    <w:rsid w:val="008F3704"/>
    <w:rsid w:val="008F3932"/>
    <w:rsid w:val="008F41E4"/>
    <w:rsid w:val="008F466A"/>
    <w:rsid w:val="008F4DFB"/>
    <w:rsid w:val="008F56FF"/>
    <w:rsid w:val="008F643D"/>
    <w:rsid w:val="00900476"/>
    <w:rsid w:val="00901387"/>
    <w:rsid w:val="00903A6E"/>
    <w:rsid w:val="00905688"/>
    <w:rsid w:val="009060AF"/>
    <w:rsid w:val="00906706"/>
    <w:rsid w:val="009070EE"/>
    <w:rsid w:val="009078E4"/>
    <w:rsid w:val="009101C0"/>
    <w:rsid w:val="00910240"/>
    <w:rsid w:val="0091351A"/>
    <w:rsid w:val="00913A57"/>
    <w:rsid w:val="00914497"/>
    <w:rsid w:val="009145FE"/>
    <w:rsid w:val="00914974"/>
    <w:rsid w:val="00914AD6"/>
    <w:rsid w:val="00915CF4"/>
    <w:rsid w:val="00915E8F"/>
    <w:rsid w:val="00916095"/>
    <w:rsid w:val="00917266"/>
    <w:rsid w:val="00920CD8"/>
    <w:rsid w:val="00924781"/>
    <w:rsid w:val="00924A5A"/>
    <w:rsid w:val="00926E6B"/>
    <w:rsid w:val="009274E8"/>
    <w:rsid w:val="009275CA"/>
    <w:rsid w:val="00930241"/>
    <w:rsid w:val="009302D3"/>
    <w:rsid w:val="00930A57"/>
    <w:rsid w:val="009316D2"/>
    <w:rsid w:val="009328EC"/>
    <w:rsid w:val="009332C6"/>
    <w:rsid w:val="00934346"/>
    <w:rsid w:val="00935CC3"/>
    <w:rsid w:val="009362E0"/>
    <w:rsid w:val="00936C60"/>
    <w:rsid w:val="0093735C"/>
    <w:rsid w:val="00940A01"/>
    <w:rsid w:val="00940C4B"/>
    <w:rsid w:val="00940DA0"/>
    <w:rsid w:val="00941348"/>
    <w:rsid w:val="009444FC"/>
    <w:rsid w:val="00945404"/>
    <w:rsid w:val="00945B50"/>
    <w:rsid w:val="0094608F"/>
    <w:rsid w:val="009471E1"/>
    <w:rsid w:val="00950070"/>
    <w:rsid w:val="009503BD"/>
    <w:rsid w:val="0095288A"/>
    <w:rsid w:val="00954B63"/>
    <w:rsid w:val="009556EF"/>
    <w:rsid w:val="0095755E"/>
    <w:rsid w:val="00961361"/>
    <w:rsid w:val="00961713"/>
    <w:rsid w:val="00961F81"/>
    <w:rsid w:val="00962352"/>
    <w:rsid w:val="009624CA"/>
    <w:rsid w:val="009626A9"/>
    <w:rsid w:val="00963F2D"/>
    <w:rsid w:val="00965F00"/>
    <w:rsid w:val="00970D3A"/>
    <w:rsid w:val="00970EDA"/>
    <w:rsid w:val="00971534"/>
    <w:rsid w:val="00973CD8"/>
    <w:rsid w:val="00975512"/>
    <w:rsid w:val="009761DA"/>
    <w:rsid w:val="00976F39"/>
    <w:rsid w:val="009810C3"/>
    <w:rsid w:val="00982CAC"/>
    <w:rsid w:val="00982CB8"/>
    <w:rsid w:val="009834DE"/>
    <w:rsid w:val="009837DC"/>
    <w:rsid w:val="009844B2"/>
    <w:rsid w:val="00984622"/>
    <w:rsid w:val="00984AC6"/>
    <w:rsid w:val="00985343"/>
    <w:rsid w:val="009863B7"/>
    <w:rsid w:val="00986649"/>
    <w:rsid w:val="00987DDA"/>
    <w:rsid w:val="00987F82"/>
    <w:rsid w:val="0099002B"/>
    <w:rsid w:val="009907B2"/>
    <w:rsid w:val="00990E3B"/>
    <w:rsid w:val="0099151F"/>
    <w:rsid w:val="00991FBD"/>
    <w:rsid w:val="0099202A"/>
    <w:rsid w:val="00994C67"/>
    <w:rsid w:val="00995391"/>
    <w:rsid w:val="009A447E"/>
    <w:rsid w:val="009A476E"/>
    <w:rsid w:val="009A4F07"/>
    <w:rsid w:val="009A58D3"/>
    <w:rsid w:val="009A7161"/>
    <w:rsid w:val="009A724E"/>
    <w:rsid w:val="009B087E"/>
    <w:rsid w:val="009B16A4"/>
    <w:rsid w:val="009B2EC5"/>
    <w:rsid w:val="009B3084"/>
    <w:rsid w:val="009B38E5"/>
    <w:rsid w:val="009B3F52"/>
    <w:rsid w:val="009B408D"/>
    <w:rsid w:val="009B44F9"/>
    <w:rsid w:val="009B570E"/>
    <w:rsid w:val="009B725C"/>
    <w:rsid w:val="009B79DF"/>
    <w:rsid w:val="009B7AA1"/>
    <w:rsid w:val="009B7C1B"/>
    <w:rsid w:val="009C0D36"/>
    <w:rsid w:val="009C1663"/>
    <w:rsid w:val="009C2261"/>
    <w:rsid w:val="009C2E92"/>
    <w:rsid w:val="009C3BE9"/>
    <w:rsid w:val="009C4C46"/>
    <w:rsid w:val="009C5287"/>
    <w:rsid w:val="009C5EDF"/>
    <w:rsid w:val="009D03C5"/>
    <w:rsid w:val="009D0F5C"/>
    <w:rsid w:val="009D1B43"/>
    <w:rsid w:val="009D2290"/>
    <w:rsid w:val="009D2EA6"/>
    <w:rsid w:val="009D48C1"/>
    <w:rsid w:val="009D4B6C"/>
    <w:rsid w:val="009E0930"/>
    <w:rsid w:val="009E11EA"/>
    <w:rsid w:val="009E13D9"/>
    <w:rsid w:val="009E1D90"/>
    <w:rsid w:val="009E1E36"/>
    <w:rsid w:val="009E21E5"/>
    <w:rsid w:val="009E406A"/>
    <w:rsid w:val="009E5C07"/>
    <w:rsid w:val="009E6953"/>
    <w:rsid w:val="009E6ABD"/>
    <w:rsid w:val="009E7FE6"/>
    <w:rsid w:val="009F0E84"/>
    <w:rsid w:val="009F2406"/>
    <w:rsid w:val="009F3F36"/>
    <w:rsid w:val="009F517F"/>
    <w:rsid w:val="009F7751"/>
    <w:rsid w:val="009F7C20"/>
    <w:rsid w:val="00A01252"/>
    <w:rsid w:val="00A01900"/>
    <w:rsid w:val="00A03E0E"/>
    <w:rsid w:val="00A04C78"/>
    <w:rsid w:val="00A057AD"/>
    <w:rsid w:val="00A0634C"/>
    <w:rsid w:val="00A078C4"/>
    <w:rsid w:val="00A07E1B"/>
    <w:rsid w:val="00A111E8"/>
    <w:rsid w:val="00A12BD9"/>
    <w:rsid w:val="00A1493A"/>
    <w:rsid w:val="00A1493C"/>
    <w:rsid w:val="00A14BA9"/>
    <w:rsid w:val="00A14CAF"/>
    <w:rsid w:val="00A14CBD"/>
    <w:rsid w:val="00A16FE9"/>
    <w:rsid w:val="00A1768D"/>
    <w:rsid w:val="00A20D76"/>
    <w:rsid w:val="00A2213E"/>
    <w:rsid w:val="00A223C9"/>
    <w:rsid w:val="00A22C91"/>
    <w:rsid w:val="00A23C6E"/>
    <w:rsid w:val="00A24B51"/>
    <w:rsid w:val="00A24F37"/>
    <w:rsid w:val="00A26227"/>
    <w:rsid w:val="00A26AF1"/>
    <w:rsid w:val="00A26DA3"/>
    <w:rsid w:val="00A26DB3"/>
    <w:rsid w:val="00A26F53"/>
    <w:rsid w:val="00A270CB"/>
    <w:rsid w:val="00A27439"/>
    <w:rsid w:val="00A30109"/>
    <w:rsid w:val="00A30284"/>
    <w:rsid w:val="00A315E7"/>
    <w:rsid w:val="00A32686"/>
    <w:rsid w:val="00A34BE1"/>
    <w:rsid w:val="00A34BE2"/>
    <w:rsid w:val="00A35325"/>
    <w:rsid w:val="00A3592B"/>
    <w:rsid w:val="00A35BA0"/>
    <w:rsid w:val="00A36116"/>
    <w:rsid w:val="00A366BC"/>
    <w:rsid w:val="00A37F5E"/>
    <w:rsid w:val="00A41049"/>
    <w:rsid w:val="00A43876"/>
    <w:rsid w:val="00A43940"/>
    <w:rsid w:val="00A44183"/>
    <w:rsid w:val="00A44EB6"/>
    <w:rsid w:val="00A451C5"/>
    <w:rsid w:val="00A45622"/>
    <w:rsid w:val="00A47812"/>
    <w:rsid w:val="00A47C6E"/>
    <w:rsid w:val="00A50BA5"/>
    <w:rsid w:val="00A51227"/>
    <w:rsid w:val="00A52222"/>
    <w:rsid w:val="00A525BF"/>
    <w:rsid w:val="00A526B4"/>
    <w:rsid w:val="00A527EE"/>
    <w:rsid w:val="00A53BB6"/>
    <w:rsid w:val="00A54C0F"/>
    <w:rsid w:val="00A5561F"/>
    <w:rsid w:val="00A63407"/>
    <w:rsid w:val="00A6442B"/>
    <w:rsid w:val="00A6572C"/>
    <w:rsid w:val="00A675A8"/>
    <w:rsid w:val="00A675F1"/>
    <w:rsid w:val="00A67A85"/>
    <w:rsid w:val="00A67C66"/>
    <w:rsid w:val="00A67F2E"/>
    <w:rsid w:val="00A70264"/>
    <w:rsid w:val="00A70A5F"/>
    <w:rsid w:val="00A72141"/>
    <w:rsid w:val="00A72719"/>
    <w:rsid w:val="00A728D5"/>
    <w:rsid w:val="00A72975"/>
    <w:rsid w:val="00A73341"/>
    <w:rsid w:val="00A733BC"/>
    <w:rsid w:val="00A74B1F"/>
    <w:rsid w:val="00A75504"/>
    <w:rsid w:val="00A75560"/>
    <w:rsid w:val="00A75E06"/>
    <w:rsid w:val="00A761EB"/>
    <w:rsid w:val="00A7621D"/>
    <w:rsid w:val="00A779EE"/>
    <w:rsid w:val="00A77D95"/>
    <w:rsid w:val="00A8215F"/>
    <w:rsid w:val="00A843EA"/>
    <w:rsid w:val="00A845A2"/>
    <w:rsid w:val="00A8577A"/>
    <w:rsid w:val="00A857D7"/>
    <w:rsid w:val="00A87A19"/>
    <w:rsid w:val="00A90FFD"/>
    <w:rsid w:val="00A9357D"/>
    <w:rsid w:val="00A93BC5"/>
    <w:rsid w:val="00A940FE"/>
    <w:rsid w:val="00A94DA3"/>
    <w:rsid w:val="00A96B8F"/>
    <w:rsid w:val="00A9794E"/>
    <w:rsid w:val="00AA5067"/>
    <w:rsid w:val="00AA6116"/>
    <w:rsid w:val="00AA6E1C"/>
    <w:rsid w:val="00AA7460"/>
    <w:rsid w:val="00AA7F13"/>
    <w:rsid w:val="00AB1AAA"/>
    <w:rsid w:val="00AB24A8"/>
    <w:rsid w:val="00AB3F65"/>
    <w:rsid w:val="00AB49A7"/>
    <w:rsid w:val="00AB4E40"/>
    <w:rsid w:val="00AB5A9D"/>
    <w:rsid w:val="00AB5EEB"/>
    <w:rsid w:val="00AB6716"/>
    <w:rsid w:val="00AB67AE"/>
    <w:rsid w:val="00AB6B30"/>
    <w:rsid w:val="00AB6D87"/>
    <w:rsid w:val="00AB7E6A"/>
    <w:rsid w:val="00AC18D7"/>
    <w:rsid w:val="00AC22FC"/>
    <w:rsid w:val="00AC248E"/>
    <w:rsid w:val="00AC2664"/>
    <w:rsid w:val="00AC43E0"/>
    <w:rsid w:val="00AC4434"/>
    <w:rsid w:val="00AC4F2E"/>
    <w:rsid w:val="00AC522F"/>
    <w:rsid w:val="00AC5512"/>
    <w:rsid w:val="00AC6852"/>
    <w:rsid w:val="00AC78BB"/>
    <w:rsid w:val="00AD16A4"/>
    <w:rsid w:val="00AD1FCE"/>
    <w:rsid w:val="00AD255F"/>
    <w:rsid w:val="00AD4B79"/>
    <w:rsid w:val="00AD4DB2"/>
    <w:rsid w:val="00AD6B53"/>
    <w:rsid w:val="00AD7CBD"/>
    <w:rsid w:val="00AE3A63"/>
    <w:rsid w:val="00AE53C9"/>
    <w:rsid w:val="00AE613F"/>
    <w:rsid w:val="00AE6C75"/>
    <w:rsid w:val="00AE6ED8"/>
    <w:rsid w:val="00AE7F7E"/>
    <w:rsid w:val="00AF0F10"/>
    <w:rsid w:val="00AF1C4B"/>
    <w:rsid w:val="00AF4A62"/>
    <w:rsid w:val="00AF4CD2"/>
    <w:rsid w:val="00AF57D3"/>
    <w:rsid w:val="00AF5844"/>
    <w:rsid w:val="00AF5870"/>
    <w:rsid w:val="00AF672F"/>
    <w:rsid w:val="00AF76E1"/>
    <w:rsid w:val="00B0190A"/>
    <w:rsid w:val="00B01EFE"/>
    <w:rsid w:val="00B059D9"/>
    <w:rsid w:val="00B05B6F"/>
    <w:rsid w:val="00B05CF2"/>
    <w:rsid w:val="00B06CDB"/>
    <w:rsid w:val="00B10257"/>
    <w:rsid w:val="00B1137C"/>
    <w:rsid w:val="00B113A8"/>
    <w:rsid w:val="00B11D2B"/>
    <w:rsid w:val="00B125AD"/>
    <w:rsid w:val="00B13664"/>
    <w:rsid w:val="00B13A1D"/>
    <w:rsid w:val="00B15439"/>
    <w:rsid w:val="00B15817"/>
    <w:rsid w:val="00B15D8D"/>
    <w:rsid w:val="00B20DC5"/>
    <w:rsid w:val="00B21158"/>
    <w:rsid w:val="00B214EB"/>
    <w:rsid w:val="00B22489"/>
    <w:rsid w:val="00B2297B"/>
    <w:rsid w:val="00B22B79"/>
    <w:rsid w:val="00B23EE2"/>
    <w:rsid w:val="00B27998"/>
    <w:rsid w:val="00B325FA"/>
    <w:rsid w:val="00B327E7"/>
    <w:rsid w:val="00B32F68"/>
    <w:rsid w:val="00B334CE"/>
    <w:rsid w:val="00B338CF"/>
    <w:rsid w:val="00B35073"/>
    <w:rsid w:val="00B355EC"/>
    <w:rsid w:val="00B36337"/>
    <w:rsid w:val="00B365B4"/>
    <w:rsid w:val="00B373E7"/>
    <w:rsid w:val="00B40346"/>
    <w:rsid w:val="00B40E54"/>
    <w:rsid w:val="00B41C87"/>
    <w:rsid w:val="00B42858"/>
    <w:rsid w:val="00B428E2"/>
    <w:rsid w:val="00B44865"/>
    <w:rsid w:val="00B45B9A"/>
    <w:rsid w:val="00B46E6F"/>
    <w:rsid w:val="00B47709"/>
    <w:rsid w:val="00B506D6"/>
    <w:rsid w:val="00B50D80"/>
    <w:rsid w:val="00B50EF5"/>
    <w:rsid w:val="00B5113C"/>
    <w:rsid w:val="00B520A5"/>
    <w:rsid w:val="00B52804"/>
    <w:rsid w:val="00B52E1C"/>
    <w:rsid w:val="00B530E5"/>
    <w:rsid w:val="00B537B6"/>
    <w:rsid w:val="00B53A5E"/>
    <w:rsid w:val="00B53EF0"/>
    <w:rsid w:val="00B56703"/>
    <w:rsid w:val="00B56751"/>
    <w:rsid w:val="00B567B7"/>
    <w:rsid w:val="00B57B0F"/>
    <w:rsid w:val="00B57F27"/>
    <w:rsid w:val="00B60560"/>
    <w:rsid w:val="00B609D4"/>
    <w:rsid w:val="00B61056"/>
    <w:rsid w:val="00B64CE4"/>
    <w:rsid w:val="00B65FA9"/>
    <w:rsid w:val="00B66EC9"/>
    <w:rsid w:val="00B673D3"/>
    <w:rsid w:val="00B6779B"/>
    <w:rsid w:val="00B67C82"/>
    <w:rsid w:val="00B70F0C"/>
    <w:rsid w:val="00B71624"/>
    <w:rsid w:val="00B72168"/>
    <w:rsid w:val="00B7681C"/>
    <w:rsid w:val="00B80671"/>
    <w:rsid w:val="00B81972"/>
    <w:rsid w:val="00B822C8"/>
    <w:rsid w:val="00B825F1"/>
    <w:rsid w:val="00B82783"/>
    <w:rsid w:val="00B8349A"/>
    <w:rsid w:val="00B8547C"/>
    <w:rsid w:val="00B85C3D"/>
    <w:rsid w:val="00B86F31"/>
    <w:rsid w:val="00B877A7"/>
    <w:rsid w:val="00B877C9"/>
    <w:rsid w:val="00B87B17"/>
    <w:rsid w:val="00B90336"/>
    <w:rsid w:val="00B91497"/>
    <w:rsid w:val="00B916F2"/>
    <w:rsid w:val="00B91DF5"/>
    <w:rsid w:val="00B91E4F"/>
    <w:rsid w:val="00B932F1"/>
    <w:rsid w:val="00B95842"/>
    <w:rsid w:val="00B96715"/>
    <w:rsid w:val="00B968F6"/>
    <w:rsid w:val="00B96B66"/>
    <w:rsid w:val="00B97289"/>
    <w:rsid w:val="00B976BC"/>
    <w:rsid w:val="00BA0577"/>
    <w:rsid w:val="00BA0770"/>
    <w:rsid w:val="00BA07D4"/>
    <w:rsid w:val="00BA09C1"/>
    <w:rsid w:val="00BA0C69"/>
    <w:rsid w:val="00BA22BE"/>
    <w:rsid w:val="00BA2E7D"/>
    <w:rsid w:val="00BA2E8E"/>
    <w:rsid w:val="00BA39ED"/>
    <w:rsid w:val="00BA3D44"/>
    <w:rsid w:val="00BA5AEA"/>
    <w:rsid w:val="00BA604C"/>
    <w:rsid w:val="00BA6739"/>
    <w:rsid w:val="00BA71F0"/>
    <w:rsid w:val="00BB03D4"/>
    <w:rsid w:val="00BB0DF0"/>
    <w:rsid w:val="00BB105D"/>
    <w:rsid w:val="00BB120D"/>
    <w:rsid w:val="00BB15A1"/>
    <w:rsid w:val="00BB20F9"/>
    <w:rsid w:val="00BB321E"/>
    <w:rsid w:val="00BB396F"/>
    <w:rsid w:val="00BB44DC"/>
    <w:rsid w:val="00BB459A"/>
    <w:rsid w:val="00BB4B58"/>
    <w:rsid w:val="00BB4F77"/>
    <w:rsid w:val="00BB5695"/>
    <w:rsid w:val="00BB58E0"/>
    <w:rsid w:val="00BC045D"/>
    <w:rsid w:val="00BC0E57"/>
    <w:rsid w:val="00BC23B8"/>
    <w:rsid w:val="00BC3C2E"/>
    <w:rsid w:val="00BC3CAD"/>
    <w:rsid w:val="00BC51B3"/>
    <w:rsid w:val="00BC5830"/>
    <w:rsid w:val="00BC6315"/>
    <w:rsid w:val="00BC6397"/>
    <w:rsid w:val="00BC711A"/>
    <w:rsid w:val="00BD0525"/>
    <w:rsid w:val="00BD0AAD"/>
    <w:rsid w:val="00BD12A6"/>
    <w:rsid w:val="00BD1F8B"/>
    <w:rsid w:val="00BD3087"/>
    <w:rsid w:val="00BD3896"/>
    <w:rsid w:val="00BD40A3"/>
    <w:rsid w:val="00BD4100"/>
    <w:rsid w:val="00BD42EC"/>
    <w:rsid w:val="00BD6FA6"/>
    <w:rsid w:val="00BD7CC7"/>
    <w:rsid w:val="00BD7FF0"/>
    <w:rsid w:val="00BE0396"/>
    <w:rsid w:val="00BE0B3C"/>
    <w:rsid w:val="00BE13C6"/>
    <w:rsid w:val="00BE1564"/>
    <w:rsid w:val="00BE1E69"/>
    <w:rsid w:val="00BE1F4D"/>
    <w:rsid w:val="00BE2ECB"/>
    <w:rsid w:val="00BE3885"/>
    <w:rsid w:val="00BE470D"/>
    <w:rsid w:val="00BE4F4E"/>
    <w:rsid w:val="00BE5002"/>
    <w:rsid w:val="00BE548F"/>
    <w:rsid w:val="00BE5CD4"/>
    <w:rsid w:val="00BE6589"/>
    <w:rsid w:val="00BE69D4"/>
    <w:rsid w:val="00BF0038"/>
    <w:rsid w:val="00BF038F"/>
    <w:rsid w:val="00BF050A"/>
    <w:rsid w:val="00BF0632"/>
    <w:rsid w:val="00BF0E7E"/>
    <w:rsid w:val="00BF18A8"/>
    <w:rsid w:val="00BF21AD"/>
    <w:rsid w:val="00BF30E0"/>
    <w:rsid w:val="00BF3B1B"/>
    <w:rsid w:val="00BF4803"/>
    <w:rsid w:val="00BF50C1"/>
    <w:rsid w:val="00BF5FAD"/>
    <w:rsid w:val="00BF65AF"/>
    <w:rsid w:val="00BF6780"/>
    <w:rsid w:val="00BF6CC5"/>
    <w:rsid w:val="00BF6E2C"/>
    <w:rsid w:val="00BF7C4C"/>
    <w:rsid w:val="00C01AE1"/>
    <w:rsid w:val="00C01EC0"/>
    <w:rsid w:val="00C02F46"/>
    <w:rsid w:val="00C03109"/>
    <w:rsid w:val="00C04E15"/>
    <w:rsid w:val="00C0527C"/>
    <w:rsid w:val="00C059A4"/>
    <w:rsid w:val="00C0651F"/>
    <w:rsid w:val="00C06ADD"/>
    <w:rsid w:val="00C06EB5"/>
    <w:rsid w:val="00C0771A"/>
    <w:rsid w:val="00C1052C"/>
    <w:rsid w:val="00C1071A"/>
    <w:rsid w:val="00C1106F"/>
    <w:rsid w:val="00C110C3"/>
    <w:rsid w:val="00C11484"/>
    <w:rsid w:val="00C121AA"/>
    <w:rsid w:val="00C124C9"/>
    <w:rsid w:val="00C12AFE"/>
    <w:rsid w:val="00C13117"/>
    <w:rsid w:val="00C13DAC"/>
    <w:rsid w:val="00C14509"/>
    <w:rsid w:val="00C1484F"/>
    <w:rsid w:val="00C1486E"/>
    <w:rsid w:val="00C14DF9"/>
    <w:rsid w:val="00C17DAD"/>
    <w:rsid w:val="00C21676"/>
    <w:rsid w:val="00C219BE"/>
    <w:rsid w:val="00C22147"/>
    <w:rsid w:val="00C2408F"/>
    <w:rsid w:val="00C25AD8"/>
    <w:rsid w:val="00C276BF"/>
    <w:rsid w:val="00C3252D"/>
    <w:rsid w:val="00C328BF"/>
    <w:rsid w:val="00C32DDB"/>
    <w:rsid w:val="00C34FDE"/>
    <w:rsid w:val="00C351B6"/>
    <w:rsid w:val="00C361DD"/>
    <w:rsid w:val="00C3737E"/>
    <w:rsid w:val="00C37F32"/>
    <w:rsid w:val="00C40DA8"/>
    <w:rsid w:val="00C415FE"/>
    <w:rsid w:val="00C44CE2"/>
    <w:rsid w:val="00C453A0"/>
    <w:rsid w:val="00C46645"/>
    <w:rsid w:val="00C46931"/>
    <w:rsid w:val="00C46AEB"/>
    <w:rsid w:val="00C46BBC"/>
    <w:rsid w:val="00C47559"/>
    <w:rsid w:val="00C502C8"/>
    <w:rsid w:val="00C51831"/>
    <w:rsid w:val="00C51852"/>
    <w:rsid w:val="00C52B20"/>
    <w:rsid w:val="00C53E45"/>
    <w:rsid w:val="00C54FF7"/>
    <w:rsid w:val="00C55016"/>
    <w:rsid w:val="00C56211"/>
    <w:rsid w:val="00C601AC"/>
    <w:rsid w:val="00C60A48"/>
    <w:rsid w:val="00C6126A"/>
    <w:rsid w:val="00C61DD4"/>
    <w:rsid w:val="00C63299"/>
    <w:rsid w:val="00C659DB"/>
    <w:rsid w:val="00C65B3F"/>
    <w:rsid w:val="00C6625D"/>
    <w:rsid w:val="00C67BF0"/>
    <w:rsid w:val="00C70D89"/>
    <w:rsid w:val="00C7213C"/>
    <w:rsid w:val="00C723EF"/>
    <w:rsid w:val="00C73413"/>
    <w:rsid w:val="00C74E06"/>
    <w:rsid w:val="00C750F4"/>
    <w:rsid w:val="00C753B6"/>
    <w:rsid w:val="00C769E2"/>
    <w:rsid w:val="00C77F53"/>
    <w:rsid w:val="00C831C4"/>
    <w:rsid w:val="00C83725"/>
    <w:rsid w:val="00C84858"/>
    <w:rsid w:val="00C84F9E"/>
    <w:rsid w:val="00C864F2"/>
    <w:rsid w:val="00C867A5"/>
    <w:rsid w:val="00C86F64"/>
    <w:rsid w:val="00C90189"/>
    <w:rsid w:val="00C90193"/>
    <w:rsid w:val="00C905AF"/>
    <w:rsid w:val="00C905B7"/>
    <w:rsid w:val="00C91561"/>
    <w:rsid w:val="00C91B78"/>
    <w:rsid w:val="00C925C9"/>
    <w:rsid w:val="00C926CA"/>
    <w:rsid w:val="00C92EEE"/>
    <w:rsid w:val="00C93E04"/>
    <w:rsid w:val="00C93F60"/>
    <w:rsid w:val="00C94633"/>
    <w:rsid w:val="00C9500F"/>
    <w:rsid w:val="00C95471"/>
    <w:rsid w:val="00C962D4"/>
    <w:rsid w:val="00C97997"/>
    <w:rsid w:val="00CA15DE"/>
    <w:rsid w:val="00CA1ABD"/>
    <w:rsid w:val="00CB030F"/>
    <w:rsid w:val="00CB07BF"/>
    <w:rsid w:val="00CB23C3"/>
    <w:rsid w:val="00CB3372"/>
    <w:rsid w:val="00CB3904"/>
    <w:rsid w:val="00CB4366"/>
    <w:rsid w:val="00CB4810"/>
    <w:rsid w:val="00CB56EF"/>
    <w:rsid w:val="00CB67E3"/>
    <w:rsid w:val="00CB74CA"/>
    <w:rsid w:val="00CB7534"/>
    <w:rsid w:val="00CC033F"/>
    <w:rsid w:val="00CC1751"/>
    <w:rsid w:val="00CC19E0"/>
    <w:rsid w:val="00CC1B5F"/>
    <w:rsid w:val="00CC1DD8"/>
    <w:rsid w:val="00CC2631"/>
    <w:rsid w:val="00CC27F4"/>
    <w:rsid w:val="00CC4128"/>
    <w:rsid w:val="00CC6092"/>
    <w:rsid w:val="00CC617A"/>
    <w:rsid w:val="00CC64CF"/>
    <w:rsid w:val="00CC6EA7"/>
    <w:rsid w:val="00CC6FC4"/>
    <w:rsid w:val="00CC7ACF"/>
    <w:rsid w:val="00CD01C7"/>
    <w:rsid w:val="00CD15A4"/>
    <w:rsid w:val="00CD1B02"/>
    <w:rsid w:val="00CD2077"/>
    <w:rsid w:val="00CD3443"/>
    <w:rsid w:val="00CD3BE8"/>
    <w:rsid w:val="00CD3DCE"/>
    <w:rsid w:val="00CD40AC"/>
    <w:rsid w:val="00CD513A"/>
    <w:rsid w:val="00CD5634"/>
    <w:rsid w:val="00CD66E0"/>
    <w:rsid w:val="00CD73A6"/>
    <w:rsid w:val="00CE04B0"/>
    <w:rsid w:val="00CE0A15"/>
    <w:rsid w:val="00CE13F5"/>
    <w:rsid w:val="00CE1DF4"/>
    <w:rsid w:val="00CE268A"/>
    <w:rsid w:val="00CE3454"/>
    <w:rsid w:val="00CE3A4A"/>
    <w:rsid w:val="00CE3B1D"/>
    <w:rsid w:val="00CE3C08"/>
    <w:rsid w:val="00CE48DA"/>
    <w:rsid w:val="00CE5563"/>
    <w:rsid w:val="00CE5AB0"/>
    <w:rsid w:val="00CE6B72"/>
    <w:rsid w:val="00CF00A6"/>
    <w:rsid w:val="00CF287F"/>
    <w:rsid w:val="00CF4054"/>
    <w:rsid w:val="00CF4498"/>
    <w:rsid w:val="00CF4828"/>
    <w:rsid w:val="00CF5DFB"/>
    <w:rsid w:val="00CF5E7C"/>
    <w:rsid w:val="00D01C33"/>
    <w:rsid w:val="00D046E0"/>
    <w:rsid w:val="00D0509C"/>
    <w:rsid w:val="00D05638"/>
    <w:rsid w:val="00D05B73"/>
    <w:rsid w:val="00D10AC8"/>
    <w:rsid w:val="00D11B24"/>
    <w:rsid w:val="00D14AF2"/>
    <w:rsid w:val="00D160F3"/>
    <w:rsid w:val="00D1629E"/>
    <w:rsid w:val="00D162AC"/>
    <w:rsid w:val="00D1637E"/>
    <w:rsid w:val="00D17A8F"/>
    <w:rsid w:val="00D20AEF"/>
    <w:rsid w:val="00D20E26"/>
    <w:rsid w:val="00D2105D"/>
    <w:rsid w:val="00D248B1"/>
    <w:rsid w:val="00D2499A"/>
    <w:rsid w:val="00D26E31"/>
    <w:rsid w:val="00D27EB3"/>
    <w:rsid w:val="00D27F5F"/>
    <w:rsid w:val="00D316A3"/>
    <w:rsid w:val="00D31E0C"/>
    <w:rsid w:val="00D338E9"/>
    <w:rsid w:val="00D339E4"/>
    <w:rsid w:val="00D34B53"/>
    <w:rsid w:val="00D35525"/>
    <w:rsid w:val="00D35AD4"/>
    <w:rsid w:val="00D374BD"/>
    <w:rsid w:val="00D37742"/>
    <w:rsid w:val="00D379C2"/>
    <w:rsid w:val="00D40374"/>
    <w:rsid w:val="00D41068"/>
    <w:rsid w:val="00D41E1E"/>
    <w:rsid w:val="00D42389"/>
    <w:rsid w:val="00D43CAF"/>
    <w:rsid w:val="00D44A45"/>
    <w:rsid w:val="00D44E8A"/>
    <w:rsid w:val="00D45165"/>
    <w:rsid w:val="00D455E1"/>
    <w:rsid w:val="00D466A2"/>
    <w:rsid w:val="00D466B6"/>
    <w:rsid w:val="00D51100"/>
    <w:rsid w:val="00D51F64"/>
    <w:rsid w:val="00D528A5"/>
    <w:rsid w:val="00D54EA7"/>
    <w:rsid w:val="00D5530B"/>
    <w:rsid w:val="00D60AF0"/>
    <w:rsid w:val="00D62D2D"/>
    <w:rsid w:val="00D658B9"/>
    <w:rsid w:val="00D6683F"/>
    <w:rsid w:val="00D67275"/>
    <w:rsid w:val="00D7149F"/>
    <w:rsid w:val="00D714A8"/>
    <w:rsid w:val="00D71793"/>
    <w:rsid w:val="00D7218D"/>
    <w:rsid w:val="00D73D4D"/>
    <w:rsid w:val="00D745FF"/>
    <w:rsid w:val="00D75093"/>
    <w:rsid w:val="00D77956"/>
    <w:rsid w:val="00D8064B"/>
    <w:rsid w:val="00D815AC"/>
    <w:rsid w:val="00D8225A"/>
    <w:rsid w:val="00D82354"/>
    <w:rsid w:val="00D827E8"/>
    <w:rsid w:val="00D82FCD"/>
    <w:rsid w:val="00D86CBB"/>
    <w:rsid w:val="00D8709C"/>
    <w:rsid w:val="00D87F68"/>
    <w:rsid w:val="00D90A4A"/>
    <w:rsid w:val="00D90EE6"/>
    <w:rsid w:val="00D92527"/>
    <w:rsid w:val="00D9637A"/>
    <w:rsid w:val="00DA00A1"/>
    <w:rsid w:val="00DA4047"/>
    <w:rsid w:val="00DA4277"/>
    <w:rsid w:val="00DA47B4"/>
    <w:rsid w:val="00DA4E24"/>
    <w:rsid w:val="00DA4F35"/>
    <w:rsid w:val="00DA714E"/>
    <w:rsid w:val="00DA7265"/>
    <w:rsid w:val="00DA751E"/>
    <w:rsid w:val="00DB13B4"/>
    <w:rsid w:val="00DB164A"/>
    <w:rsid w:val="00DB2684"/>
    <w:rsid w:val="00DB3BFC"/>
    <w:rsid w:val="00DB585A"/>
    <w:rsid w:val="00DB6971"/>
    <w:rsid w:val="00DB70EF"/>
    <w:rsid w:val="00DB712B"/>
    <w:rsid w:val="00DC0168"/>
    <w:rsid w:val="00DC039B"/>
    <w:rsid w:val="00DC22F9"/>
    <w:rsid w:val="00DC32E2"/>
    <w:rsid w:val="00DC483F"/>
    <w:rsid w:val="00DC50D7"/>
    <w:rsid w:val="00DC582D"/>
    <w:rsid w:val="00DC5CFF"/>
    <w:rsid w:val="00DC5D61"/>
    <w:rsid w:val="00DD116B"/>
    <w:rsid w:val="00DD2173"/>
    <w:rsid w:val="00DD34AE"/>
    <w:rsid w:val="00DD3E50"/>
    <w:rsid w:val="00DD41CF"/>
    <w:rsid w:val="00DD5E43"/>
    <w:rsid w:val="00DD6086"/>
    <w:rsid w:val="00DD7417"/>
    <w:rsid w:val="00DE15C0"/>
    <w:rsid w:val="00DE2270"/>
    <w:rsid w:val="00DE29C2"/>
    <w:rsid w:val="00DE2CA8"/>
    <w:rsid w:val="00DE3588"/>
    <w:rsid w:val="00DE4C77"/>
    <w:rsid w:val="00DE5325"/>
    <w:rsid w:val="00DE5876"/>
    <w:rsid w:val="00DE5D22"/>
    <w:rsid w:val="00DE6287"/>
    <w:rsid w:val="00DE6449"/>
    <w:rsid w:val="00DE747B"/>
    <w:rsid w:val="00DE7BAB"/>
    <w:rsid w:val="00DE7BD4"/>
    <w:rsid w:val="00DF0BC3"/>
    <w:rsid w:val="00DF0FE7"/>
    <w:rsid w:val="00DF140C"/>
    <w:rsid w:val="00DF1B3C"/>
    <w:rsid w:val="00DF2704"/>
    <w:rsid w:val="00DF55AA"/>
    <w:rsid w:val="00DF6D44"/>
    <w:rsid w:val="00E00B80"/>
    <w:rsid w:val="00E017E8"/>
    <w:rsid w:val="00E0189E"/>
    <w:rsid w:val="00E02635"/>
    <w:rsid w:val="00E02D2A"/>
    <w:rsid w:val="00E0386C"/>
    <w:rsid w:val="00E04718"/>
    <w:rsid w:val="00E06098"/>
    <w:rsid w:val="00E06208"/>
    <w:rsid w:val="00E065FE"/>
    <w:rsid w:val="00E06CA1"/>
    <w:rsid w:val="00E079A6"/>
    <w:rsid w:val="00E13FAD"/>
    <w:rsid w:val="00E14299"/>
    <w:rsid w:val="00E14F68"/>
    <w:rsid w:val="00E150E8"/>
    <w:rsid w:val="00E16443"/>
    <w:rsid w:val="00E178A1"/>
    <w:rsid w:val="00E17F87"/>
    <w:rsid w:val="00E20829"/>
    <w:rsid w:val="00E21A2F"/>
    <w:rsid w:val="00E236AC"/>
    <w:rsid w:val="00E24481"/>
    <w:rsid w:val="00E256A4"/>
    <w:rsid w:val="00E25923"/>
    <w:rsid w:val="00E261B8"/>
    <w:rsid w:val="00E2684F"/>
    <w:rsid w:val="00E2752A"/>
    <w:rsid w:val="00E27AAD"/>
    <w:rsid w:val="00E30890"/>
    <w:rsid w:val="00E321B1"/>
    <w:rsid w:val="00E33702"/>
    <w:rsid w:val="00E357B5"/>
    <w:rsid w:val="00E37155"/>
    <w:rsid w:val="00E40088"/>
    <w:rsid w:val="00E4286A"/>
    <w:rsid w:val="00E432A5"/>
    <w:rsid w:val="00E436FA"/>
    <w:rsid w:val="00E43BE9"/>
    <w:rsid w:val="00E456EE"/>
    <w:rsid w:val="00E468C0"/>
    <w:rsid w:val="00E46E23"/>
    <w:rsid w:val="00E46FC4"/>
    <w:rsid w:val="00E4769C"/>
    <w:rsid w:val="00E516F6"/>
    <w:rsid w:val="00E51862"/>
    <w:rsid w:val="00E51945"/>
    <w:rsid w:val="00E52717"/>
    <w:rsid w:val="00E5275E"/>
    <w:rsid w:val="00E52EBD"/>
    <w:rsid w:val="00E53B57"/>
    <w:rsid w:val="00E53C25"/>
    <w:rsid w:val="00E558F5"/>
    <w:rsid w:val="00E56A39"/>
    <w:rsid w:val="00E56E48"/>
    <w:rsid w:val="00E60596"/>
    <w:rsid w:val="00E60F31"/>
    <w:rsid w:val="00E61A6C"/>
    <w:rsid w:val="00E6225B"/>
    <w:rsid w:val="00E626C7"/>
    <w:rsid w:val="00E6369D"/>
    <w:rsid w:val="00E63DB9"/>
    <w:rsid w:val="00E65974"/>
    <w:rsid w:val="00E70002"/>
    <w:rsid w:val="00E70662"/>
    <w:rsid w:val="00E718B3"/>
    <w:rsid w:val="00E72AF1"/>
    <w:rsid w:val="00E735DB"/>
    <w:rsid w:val="00E73D91"/>
    <w:rsid w:val="00E74CA9"/>
    <w:rsid w:val="00E750C9"/>
    <w:rsid w:val="00E76675"/>
    <w:rsid w:val="00E7797E"/>
    <w:rsid w:val="00E80AE7"/>
    <w:rsid w:val="00E80C78"/>
    <w:rsid w:val="00E80F05"/>
    <w:rsid w:val="00E81590"/>
    <w:rsid w:val="00E82536"/>
    <w:rsid w:val="00E832B3"/>
    <w:rsid w:val="00E833E3"/>
    <w:rsid w:val="00E8356E"/>
    <w:rsid w:val="00E84100"/>
    <w:rsid w:val="00E852BB"/>
    <w:rsid w:val="00E8624E"/>
    <w:rsid w:val="00E91573"/>
    <w:rsid w:val="00E94650"/>
    <w:rsid w:val="00E94A4C"/>
    <w:rsid w:val="00E95464"/>
    <w:rsid w:val="00E95D47"/>
    <w:rsid w:val="00E9750C"/>
    <w:rsid w:val="00E97BCA"/>
    <w:rsid w:val="00EA0D5C"/>
    <w:rsid w:val="00EA165E"/>
    <w:rsid w:val="00EA248E"/>
    <w:rsid w:val="00EA2978"/>
    <w:rsid w:val="00EA2AD7"/>
    <w:rsid w:val="00EA3236"/>
    <w:rsid w:val="00EB00FA"/>
    <w:rsid w:val="00EB04BA"/>
    <w:rsid w:val="00EB1100"/>
    <w:rsid w:val="00EB2AAC"/>
    <w:rsid w:val="00EB44B5"/>
    <w:rsid w:val="00EB6238"/>
    <w:rsid w:val="00EB6A78"/>
    <w:rsid w:val="00EB7C25"/>
    <w:rsid w:val="00EC07CF"/>
    <w:rsid w:val="00EC180D"/>
    <w:rsid w:val="00EC362B"/>
    <w:rsid w:val="00EC3A11"/>
    <w:rsid w:val="00EC41A0"/>
    <w:rsid w:val="00EC4F13"/>
    <w:rsid w:val="00EC5440"/>
    <w:rsid w:val="00EC5FCB"/>
    <w:rsid w:val="00EC6205"/>
    <w:rsid w:val="00EC630B"/>
    <w:rsid w:val="00EC6D5F"/>
    <w:rsid w:val="00EC79FE"/>
    <w:rsid w:val="00ED00E3"/>
    <w:rsid w:val="00ED01B3"/>
    <w:rsid w:val="00ED0B26"/>
    <w:rsid w:val="00ED1525"/>
    <w:rsid w:val="00ED3844"/>
    <w:rsid w:val="00ED5915"/>
    <w:rsid w:val="00ED6123"/>
    <w:rsid w:val="00ED63AA"/>
    <w:rsid w:val="00ED6C50"/>
    <w:rsid w:val="00ED6E8E"/>
    <w:rsid w:val="00ED74A0"/>
    <w:rsid w:val="00EE055C"/>
    <w:rsid w:val="00EE1323"/>
    <w:rsid w:val="00EE13BE"/>
    <w:rsid w:val="00EE16F6"/>
    <w:rsid w:val="00EE20E3"/>
    <w:rsid w:val="00EE29B4"/>
    <w:rsid w:val="00EE2A97"/>
    <w:rsid w:val="00EE3174"/>
    <w:rsid w:val="00EE3DEF"/>
    <w:rsid w:val="00EE5E0D"/>
    <w:rsid w:val="00EE62B3"/>
    <w:rsid w:val="00EE6412"/>
    <w:rsid w:val="00EE6669"/>
    <w:rsid w:val="00EF084A"/>
    <w:rsid w:val="00EF0DAB"/>
    <w:rsid w:val="00EF1762"/>
    <w:rsid w:val="00EF29C4"/>
    <w:rsid w:val="00EF2D42"/>
    <w:rsid w:val="00EF3620"/>
    <w:rsid w:val="00EF3711"/>
    <w:rsid w:val="00EF40D9"/>
    <w:rsid w:val="00EF4633"/>
    <w:rsid w:val="00EF4AF9"/>
    <w:rsid w:val="00EF5A0E"/>
    <w:rsid w:val="00EF5BB9"/>
    <w:rsid w:val="00EF5DCB"/>
    <w:rsid w:val="00F00069"/>
    <w:rsid w:val="00F00DD1"/>
    <w:rsid w:val="00F0113E"/>
    <w:rsid w:val="00F0469C"/>
    <w:rsid w:val="00F05D01"/>
    <w:rsid w:val="00F10B62"/>
    <w:rsid w:val="00F10FE4"/>
    <w:rsid w:val="00F115DE"/>
    <w:rsid w:val="00F12B22"/>
    <w:rsid w:val="00F12B6B"/>
    <w:rsid w:val="00F12D16"/>
    <w:rsid w:val="00F13DAD"/>
    <w:rsid w:val="00F150A8"/>
    <w:rsid w:val="00F159F1"/>
    <w:rsid w:val="00F15EEF"/>
    <w:rsid w:val="00F160C1"/>
    <w:rsid w:val="00F17CA8"/>
    <w:rsid w:val="00F20D27"/>
    <w:rsid w:val="00F210BA"/>
    <w:rsid w:val="00F21592"/>
    <w:rsid w:val="00F21664"/>
    <w:rsid w:val="00F219F6"/>
    <w:rsid w:val="00F222CC"/>
    <w:rsid w:val="00F23560"/>
    <w:rsid w:val="00F236E2"/>
    <w:rsid w:val="00F26F19"/>
    <w:rsid w:val="00F276BD"/>
    <w:rsid w:val="00F27715"/>
    <w:rsid w:val="00F30A88"/>
    <w:rsid w:val="00F30B37"/>
    <w:rsid w:val="00F30CC1"/>
    <w:rsid w:val="00F31F4B"/>
    <w:rsid w:val="00F32661"/>
    <w:rsid w:val="00F3454E"/>
    <w:rsid w:val="00F3492F"/>
    <w:rsid w:val="00F353C3"/>
    <w:rsid w:val="00F41701"/>
    <w:rsid w:val="00F41749"/>
    <w:rsid w:val="00F451AE"/>
    <w:rsid w:val="00F452E6"/>
    <w:rsid w:val="00F45666"/>
    <w:rsid w:val="00F467C3"/>
    <w:rsid w:val="00F46F58"/>
    <w:rsid w:val="00F47824"/>
    <w:rsid w:val="00F515E0"/>
    <w:rsid w:val="00F54C44"/>
    <w:rsid w:val="00F54D0D"/>
    <w:rsid w:val="00F55506"/>
    <w:rsid w:val="00F555F8"/>
    <w:rsid w:val="00F557E4"/>
    <w:rsid w:val="00F609E1"/>
    <w:rsid w:val="00F60CBB"/>
    <w:rsid w:val="00F621D2"/>
    <w:rsid w:val="00F6253A"/>
    <w:rsid w:val="00F62566"/>
    <w:rsid w:val="00F647BA"/>
    <w:rsid w:val="00F64BF4"/>
    <w:rsid w:val="00F6565E"/>
    <w:rsid w:val="00F6592E"/>
    <w:rsid w:val="00F65AC2"/>
    <w:rsid w:val="00F65DD6"/>
    <w:rsid w:val="00F662C5"/>
    <w:rsid w:val="00F67138"/>
    <w:rsid w:val="00F67D9A"/>
    <w:rsid w:val="00F71F5D"/>
    <w:rsid w:val="00F72DAA"/>
    <w:rsid w:val="00F72E56"/>
    <w:rsid w:val="00F730AD"/>
    <w:rsid w:val="00F738FB"/>
    <w:rsid w:val="00F73AB5"/>
    <w:rsid w:val="00F73C90"/>
    <w:rsid w:val="00F740A3"/>
    <w:rsid w:val="00F75687"/>
    <w:rsid w:val="00F75B3F"/>
    <w:rsid w:val="00F76C24"/>
    <w:rsid w:val="00F76C60"/>
    <w:rsid w:val="00F80929"/>
    <w:rsid w:val="00F81704"/>
    <w:rsid w:val="00F81F69"/>
    <w:rsid w:val="00F82458"/>
    <w:rsid w:val="00F8352B"/>
    <w:rsid w:val="00F839E4"/>
    <w:rsid w:val="00F83FEF"/>
    <w:rsid w:val="00F84B7C"/>
    <w:rsid w:val="00F85163"/>
    <w:rsid w:val="00F8552B"/>
    <w:rsid w:val="00F85E4F"/>
    <w:rsid w:val="00F861F6"/>
    <w:rsid w:val="00F867D0"/>
    <w:rsid w:val="00F86A13"/>
    <w:rsid w:val="00F90E05"/>
    <w:rsid w:val="00F90FF2"/>
    <w:rsid w:val="00F918D9"/>
    <w:rsid w:val="00F91FE7"/>
    <w:rsid w:val="00F93738"/>
    <w:rsid w:val="00F94677"/>
    <w:rsid w:val="00F9639E"/>
    <w:rsid w:val="00F96630"/>
    <w:rsid w:val="00F96DCD"/>
    <w:rsid w:val="00FA0036"/>
    <w:rsid w:val="00FA01C2"/>
    <w:rsid w:val="00FA097A"/>
    <w:rsid w:val="00FA0C1A"/>
    <w:rsid w:val="00FA1607"/>
    <w:rsid w:val="00FA25C6"/>
    <w:rsid w:val="00FA3CAD"/>
    <w:rsid w:val="00FA3DDD"/>
    <w:rsid w:val="00FA3E70"/>
    <w:rsid w:val="00FA4E79"/>
    <w:rsid w:val="00FA5DB8"/>
    <w:rsid w:val="00FA6382"/>
    <w:rsid w:val="00FA6D2D"/>
    <w:rsid w:val="00FA6F10"/>
    <w:rsid w:val="00FA7308"/>
    <w:rsid w:val="00FA75D8"/>
    <w:rsid w:val="00FB1A60"/>
    <w:rsid w:val="00FB257E"/>
    <w:rsid w:val="00FB2722"/>
    <w:rsid w:val="00FB27EF"/>
    <w:rsid w:val="00FB3A86"/>
    <w:rsid w:val="00FB4076"/>
    <w:rsid w:val="00FB61B2"/>
    <w:rsid w:val="00FB6FCE"/>
    <w:rsid w:val="00FC0A18"/>
    <w:rsid w:val="00FC0DF4"/>
    <w:rsid w:val="00FC486D"/>
    <w:rsid w:val="00FC4C38"/>
    <w:rsid w:val="00FC6FE4"/>
    <w:rsid w:val="00FC7177"/>
    <w:rsid w:val="00FD1DDE"/>
    <w:rsid w:val="00FD399A"/>
    <w:rsid w:val="00FD3CB7"/>
    <w:rsid w:val="00FD3D44"/>
    <w:rsid w:val="00FD3FDF"/>
    <w:rsid w:val="00FD437F"/>
    <w:rsid w:val="00FD540C"/>
    <w:rsid w:val="00FD567A"/>
    <w:rsid w:val="00FD5ADF"/>
    <w:rsid w:val="00FD60E7"/>
    <w:rsid w:val="00FD7AC8"/>
    <w:rsid w:val="00FE1882"/>
    <w:rsid w:val="00FE35D4"/>
    <w:rsid w:val="00FE38F8"/>
    <w:rsid w:val="00FE4288"/>
    <w:rsid w:val="00FE43FE"/>
    <w:rsid w:val="00FE44AB"/>
    <w:rsid w:val="00FE4E53"/>
    <w:rsid w:val="00FE5C49"/>
    <w:rsid w:val="00FE5C79"/>
    <w:rsid w:val="00FE6C6C"/>
    <w:rsid w:val="00FE7616"/>
    <w:rsid w:val="00FE7C4B"/>
    <w:rsid w:val="00FF0855"/>
    <w:rsid w:val="00FF0AED"/>
    <w:rsid w:val="00FF12B1"/>
    <w:rsid w:val="00FF16A5"/>
    <w:rsid w:val="00FF49E1"/>
    <w:rsid w:val="00FF5E25"/>
    <w:rsid w:val="00FF601A"/>
    <w:rsid w:val="00FF7A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pPr>
    <w:rPr>
      <w:kern w:val="2"/>
      <w:sz w:val="24"/>
      <w:szCs w:val="24"/>
    </w:rPr>
  </w:style>
  <w:style w:type="paragraph" w:styleId="1">
    <w:name w:val="heading 1"/>
    <w:basedOn w:val="a0"/>
    <w:next w:val="a0"/>
    <w:link w:val="10"/>
    <w:qFormat/>
    <w:pPr>
      <w:keepNext/>
      <w:widowControl/>
      <w:spacing w:afterLines="50" w:after="50" w:line="520" w:lineRule="exact"/>
      <w:outlineLvl w:val="0"/>
    </w:pPr>
    <w:rPr>
      <w:rFonts w:eastAsia="標楷體"/>
      <w:b/>
      <w:kern w:val="0"/>
      <w:sz w:val="40"/>
      <w:szCs w:val="40"/>
    </w:rPr>
  </w:style>
  <w:style w:type="paragraph" w:styleId="2">
    <w:name w:val="heading 2"/>
    <w:basedOn w:val="a0"/>
    <w:next w:val="a0"/>
    <w:link w:val="20"/>
    <w:uiPriority w:val="9"/>
    <w:qFormat/>
    <w:pPr>
      <w:keepNext/>
      <w:spacing w:afterLines="100" w:after="100" w:line="520" w:lineRule="exact"/>
      <w:outlineLvl w:val="1"/>
    </w:pPr>
    <w:rPr>
      <w:rFonts w:eastAsia="標楷體"/>
      <w:b/>
      <w:bCs/>
      <w:sz w:val="36"/>
      <w:szCs w:val="36"/>
    </w:rPr>
  </w:style>
  <w:style w:type="paragraph" w:styleId="3">
    <w:name w:val="heading 3"/>
    <w:aliases w:val="(一)"/>
    <w:basedOn w:val="a0"/>
    <w:next w:val="a0"/>
    <w:qFormat/>
    <w:pPr>
      <w:keepNext/>
      <w:spacing w:line="720" w:lineRule="auto"/>
      <w:outlineLvl w:val="2"/>
    </w:pPr>
    <w:rPr>
      <w:rFonts w:ascii="Arial" w:hAnsi="Arial"/>
      <w:b/>
      <w:bCs/>
      <w:sz w:val="36"/>
      <w:szCs w:val="36"/>
    </w:rPr>
  </w:style>
  <w:style w:type="paragraph" w:styleId="4">
    <w:name w:val="heading 4"/>
    <w:basedOn w:val="a0"/>
    <w:next w:val="a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0"/>
    <w:next w:val="a0"/>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0"/>
    <w:next w:val="a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11"/>
    <w:uiPriority w:val="99"/>
    <w:pPr>
      <w:tabs>
        <w:tab w:val="center" w:pos="4153"/>
        <w:tab w:val="right" w:pos="8306"/>
      </w:tabs>
      <w:snapToGrid w:val="0"/>
    </w:pPr>
    <w:rPr>
      <w:sz w:val="20"/>
      <w:szCs w:val="20"/>
    </w:rPr>
  </w:style>
  <w:style w:type="character" w:styleId="a5">
    <w:name w:val="page number"/>
    <w:basedOn w:val="a1"/>
  </w:style>
  <w:style w:type="paragraph" w:styleId="a6">
    <w:name w:val="header"/>
    <w:basedOn w:val="a0"/>
    <w:link w:val="12"/>
    <w:pPr>
      <w:tabs>
        <w:tab w:val="center" w:pos="4153"/>
        <w:tab w:val="right" w:pos="8306"/>
      </w:tabs>
      <w:snapToGrid w:val="0"/>
    </w:pPr>
    <w:rPr>
      <w:sz w:val="20"/>
      <w:szCs w:val="20"/>
    </w:rPr>
  </w:style>
  <w:style w:type="paragraph" w:styleId="a7">
    <w:name w:val="Plain Text"/>
    <w:basedOn w:val="a0"/>
    <w:link w:val="a8"/>
    <w:pPr>
      <w:autoSpaceDE w:val="0"/>
      <w:autoSpaceDN w:val="0"/>
      <w:adjustRightInd w:val="0"/>
    </w:pPr>
    <w:rPr>
      <w:rFonts w:ascii="細明體" w:eastAsia="細明體"/>
      <w:kern w:val="0"/>
      <w:szCs w:val="20"/>
    </w:rPr>
  </w:style>
  <w:style w:type="paragraph" w:customStyle="1" w:styleId="a">
    <w:name w:val="分項段落"/>
    <w:basedOn w:val="a0"/>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0"/>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0"/>
    <w:pPr>
      <w:widowControl/>
      <w:snapToGrid w:val="0"/>
      <w:spacing w:beforeLines="50" w:before="50"/>
      <w:ind w:leftChars="178" w:left="278" w:right="-142" w:hangingChars="100" w:hanging="100"/>
      <w:jc w:val="both"/>
    </w:pPr>
    <w:rPr>
      <w:rFonts w:eastAsia="標楷體"/>
      <w:kern w:val="0"/>
      <w:sz w:val="28"/>
      <w:szCs w:val="20"/>
    </w:rPr>
  </w:style>
  <w:style w:type="paragraph" w:styleId="a9">
    <w:name w:val="Date"/>
    <w:basedOn w:val="a0"/>
    <w:next w:val="a0"/>
    <w:pPr>
      <w:jc w:val="right"/>
    </w:pPr>
  </w:style>
  <w:style w:type="paragraph" w:styleId="21">
    <w:name w:val="Body Text 2"/>
    <w:basedOn w:val="a0"/>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0"/>
    <w:pPr>
      <w:spacing w:line="480" w:lineRule="exact"/>
      <w:ind w:left="360" w:hanging="360"/>
    </w:pPr>
    <w:rPr>
      <w:rFonts w:ascii="標楷體" w:eastAsia="標楷體"/>
      <w:sz w:val="32"/>
      <w:szCs w:val="20"/>
    </w:rPr>
  </w:style>
  <w:style w:type="character" w:styleId="aa">
    <w:name w:val="Strong"/>
    <w:qFormat/>
    <w:rPr>
      <w:b/>
      <w:bCs/>
    </w:rPr>
  </w:style>
  <w:style w:type="paragraph" w:styleId="Web">
    <w:name w:val="Normal (Web)"/>
    <w:basedOn w:val="a0"/>
  </w:style>
  <w:style w:type="paragraph" w:customStyle="1" w:styleId="k32">
    <w:name w:val="k32"/>
    <w:basedOn w:val="k3a"/>
    <w:pPr>
      <w:spacing w:before="180" w:line="300" w:lineRule="auto"/>
      <w:ind w:leftChars="0" w:left="454" w:firstLineChars="200" w:firstLine="560"/>
    </w:pPr>
  </w:style>
  <w:style w:type="paragraph" w:styleId="ab">
    <w:name w:val="Salutation"/>
    <w:basedOn w:val="a0"/>
    <w:next w:val="a0"/>
    <w:pPr>
      <w:widowControl/>
    </w:pPr>
    <w:rPr>
      <w:kern w:val="0"/>
      <w:sz w:val="28"/>
      <w:szCs w:val="20"/>
    </w:rPr>
  </w:style>
  <w:style w:type="paragraph" w:customStyle="1" w:styleId="k12">
    <w:name w:val="k12"/>
    <w:basedOn w:val="a0"/>
    <w:pPr>
      <w:widowControl/>
      <w:spacing w:before="100" w:beforeAutospacing="1" w:after="100" w:afterAutospacing="1"/>
    </w:pPr>
    <w:rPr>
      <w:rFonts w:ascii="新細明體"/>
      <w:kern w:val="0"/>
    </w:rPr>
  </w:style>
  <w:style w:type="paragraph" w:customStyle="1" w:styleId="ac">
    <w:name w:val="資料來源"/>
    <w:basedOn w:val="a0"/>
    <w:link w:val="ad"/>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0"/>
    <w:pPr>
      <w:autoSpaceDN w:val="0"/>
      <w:adjustRightInd w:val="0"/>
      <w:snapToGrid w:val="0"/>
      <w:spacing w:line="420" w:lineRule="atLeast"/>
      <w:ind w:left="568" w:hanging="284"/>
      <w:jc w:val="both"/>
    </w:pPr>
    <w:rPr>
      <w:rFonts w:eastAsia="華康楷書體W5"/>
      <w:kern w:val="0"/>
      <w:sz w:val="28"/>
      <w:szCs w:val="20"/>
    </w:rPr>
  </w:style>
  <w:style w:type="paragraph" w:customStyle="1" w:styleId="ae">
    <w:name w:val="表單位"/>
    <w:basedOn w:val="a0"/>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0"/>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0"/>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
    <w:name w:val="Body Text Indent"/>
    <w:aliases w:val="一(一)內"/>
    <w:basedOn w:val="a0"/>
    <w:pPr>
      <w:spacing w:line="480" w:lineRule="exact"/>
      <w:ind w:left="360" w:hanging="360"/>
    </w:pPr>
    <w:rPr>
      <w:rFonts w:ascii="華康楷書體W5" w:eastAsia="華康楷書體W5"/>
      <w:sz w:val="36"/>
      <w:szCs w:val="20"/>
    </w:rPr>
  </w:style>
  <w:style w:type="paragraph" w:customStyle="1" w:styleId="af0">
    <w:name w:val="公文(後續段落_主旨)"/>
    <w:basedOn w:val="a0"/>
    <w:pPr>
      <w:widowControl/>
      <w:snapToGrid w:val="0"/>
      <w:ind w:left="958"/>
      <w:textAlignment w:val="baseline"/>
    </w:pPr>
    <w:rPr>
      <w:rFonts w:eastAsia="標楷體"/>
      <w:noProof/>
      <w:kern w:val="0"/>
      <w:sz w:val="32"/>
      <w:szCs w:val="20"/>
      <w:lang w:bidi="he-IL"/>
    </w:rPr>
  </w:style>
  <w:style w:type="paragraph" w:styleId="30">
    <w:name w:val="Body Text Indent 3"/>
    <w:basedOn w:val="a0"/>
    <w:pPr>
      <w:widowControl/>
      <w:autoSpaceDE w:val="0"/>
      <w:autoSpaceDN w:val="0"/>
      <w:adjustRightInd w:val="0"/>
      <w:snapToGrid w:val="0"/>
      <w:spacing w:before="120" w:line="300" w:lineRule="auto"/>
      <w:ind w:left="-1080"/>
      <w:jc w:val="both"/>
    </w:pPr>
    <w:rPr>
      <w:rFonts w:eastAsia="標楷體"/>
      <w:kern w:val="0"/>
    </w:rPr>
  </w:style>
  <w:style w:type="paragraph" w:styleId="af1">
    <w:name w:val="footnote text"/>
    <w:basedOn w:val="a0"/>
    <w:link w:val="af2"/>
    <w:pPr>
      <w:snapToGrid w:val="0"/>
    </w:pPr>
    <w:rPr>
      <w:sz w:val="20"/>
      <w:szCs w:val="20"/>
    </w:rPr>
  </w:style>
  <w:style w:type="paragraph" w:styleId="af3">
    <w:name w:val="Body Text"/>
    <w:aliases w:val="解釋,解釋 字元 字元 字元"/>
    <w:basedOn w:val="a0"/>
    <w:pPr>
      <w:widowControl/>
      <w:spacing w:line="240" w:lineRule="exact"/>
    </w:pPr>
    <w:rPr>
      <w:rFonts w:eastAsia="標楷體"/>
      <w:kern w:val="0"/>
      <w:sz w:val="22"/>
    </w:rPr>
  </w:style>
  <w:style w:type="paragraph" w:customStyle="1" w:styleId="14">
    <w:name w:val="樣式1"/>
    <w:basedOn w:val="a0"/>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0"/>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0"/>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4">
    <w:name w:val="段二"/>
    <w:basedOn w:val="a0"/>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1"/>
  </w:style>
  <w:style w:type="paragraph" w:customStyle="1" w:styleId="second">
    <w:name w:val="second"/>
    <w:basedOn w:val="a0"/>
    <w:pPr>
      <w:widowControl/>
      <w:spacing w:before="100" w:beforeAutospacing="1" w:after="100" w:afterAutospacing="1"/>
    </w:pPr>
    <w:rPr>
      <w:rFonts w:ascii="新細明體"/>
      <w:kern w:val="0"/>
    </w:rPr>
  </w:style>
  <w:style w:type="paragraph" w:customStyle="1" w:styleId="outpara">
    <w:name w:val="out_para"/>
    <w:next w:val="a0"/>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0"/>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5">
    <w:name w:val=".."/>
    <w:basedOn w:val="Default"/>
    <w:next w:val="Default"/>
    <w:rPr>
      <w:rFonts w:ascii="KaiTi_GB2312" w:eastAsia="KaiTi_GB2312"/>
      <w:sz w:val="24"/>
      <w:szCs w:val="24"/>
    </w:rPr>
  </w:style>
  <w:style w:type="paragraph" w:customStyle="1" w:styleId="af6">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1"/>
  </w:style>
  <w:style w:type="character" w:customStyle="1" w:styleId="goohl1">
    <w:name w:val="goohl1"/>
    <w:basedOn w:val="a1"/>
  </w:style>
  <w:style w:type="character" w:customStyle="1" w:styleId="goohl2">
    <w:name w:val="goohl2"/>
    <w:basedOn w:val="a1"/>
  </w:style>
  <w:style w:type="paragraph" w:customStyle="1" w:styleId="af7">
    <w:name w:val="單位"/>
    <w:basedOn w:val="a0"/>
    <w:link w:val="af8"/>
    <w:pPr>
      <w:adjustRightInd w:val="0"/>
      <w:spacing w:after="60"/>
      <w:ind w:right="113"/>
      <w:jc w:val="right"/>
    </w:pPr>
    <w:rPr>
      <w:spacing w:val="10"/>
      <w:kern w:val="0"/>
      <w:sz w:val="18"/>
      <w:szCs w:val="20"/>
    </w:rPr>
  </w:style>
  <w:style w:type="paragraph" w:customStyle="1" w:styleId="17">
    <w:name w:val="內文1"/>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0"/>
    <w:pPr>
      <w:widowControl/>
      <w:spacing w:before="100" w:beforeAutospacing="1" w:after="100" w:afterAutospacing="1"/>
    </w:pPr>
    <w:rPr>
      <w:rFonts w:ascii="新細明體" w:hint="eastAsia"/>
      <w:kern w:val="0"/>
    </w:rPr>
  </w:style>
  <w:style w:type="paragraph" w:customStyle="1" w:styleId="font5">
    <w:name w:val="font5"/>
    <w:basedOn w:val="a0"/>
    <w:pPr>
      <w:widowControl/>
      <w:spacing w:before="100" w:beforeAutospacing="1" w:after="100" w:afterAutospacing="1"/>
    </w:pPr>
    <w:rPr>
      <w:rFonts w:ascii="新細明體" w:hint="eastAsia"/>
      <w:kern w:val="0"/>
      <w:sz w:val="18"/>
      <w:szCs w:val="18"/>
    </w:rPr>
  </w:style>
  <w:style w:type="paragraph" w:customStyle="1" w:styleId="xl37">
    <w:name w:val="xl3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0"/>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0"/>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0"/>
    <w:pPr>
      <w:spacing w:beforeLines="50" w:before="180" w:afterLines="50" w:after="180"/>
      <w:jc w:val="both"/>
    </w:pPr>
    <w:rPr>
      <w:rFonts w:ascii="標楷體" w:eastAsia="標楷體" w:hAnsi="標楷體" w:cs="Arial"/>
      <w:sz w:val="27"/>
      <w:szCs w:val="26"/>
    </w:rPr>
  </w:style>
  <w:style w:type="paragraph" w:styleId="af9">
    <w:name w:val="Balloon Text"/>
    <w:basedOn w:val="a0"/>
    <w:link w:val="afa"/>
    <w:semiHidden/>
    <w:rPr>
      <w:rFonts w:ascii="Arial" w:hAnsi="Arial"/>
      <w:sz w:val="18"/>
      <w:szCs w:val="18"/>
    </w:rPr>
  </w:style>
  <w:style w:type="paragraph" w:customStyle="1" w:styleId="k1a0">
    <w:name w:val="k1a"/>
    <w:basedOn w:val="af"/>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0"/>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0"/>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b">
    <w:name w:val="annotation subject"/>
    <w:basedOn w:val="afc"/>
    <w:next w:val="afc"/>
    <w:semiHidden/>
    <w:rPr>
      <w:b/>
      <w:bCs/>
    </w:rPr>
  </w:style>
  <w:style w:type="paragraph" w:styleId="afc">
    <w:name w:val="annotation text"/>
    <w:basedOn w:val="a0"/>
    <w:semiHidden/>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d">
    <w:name w:val="段文"/>
    <w:basedOn w:val="a0"/>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0"/>
    <w:next w:val="a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0"/>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e">
    <w:name w:val="表數字"/>
    <w:basedOn w:val="a0"/>
    <w:pPr>
      <w:autoSpaceDE w:val="0"/>
      <w:autoSpaceDN w:val="0"/>
      <w:adjustRightInd w:val="0"/>
      <w:ind w:right="113"/>
      <w:jc w:val="right"/>
    </w:pPr>
    <w:rPr>
      <w:color w:val="000000"/>
      <w:sz w:val="20"/>
      <w:szCs w:val="20"/>
    </w:rPr>
  </w:style>
  <w:style w:type="paragraph" w:styleId="aff">
    <w:name w:val="Block Text"/>
    <w:basedOn w:val="a0"/>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0">
    <w:name w:val="Note Heading"/>
    <w:basedOn w:val="a0"/>
    <w:next w:val="a0"/>
    <w:pPr>
      <w:jc w:val="center"/>
    </w:pPr>
    <w:rPr>
      <w:rFonts w:ascii="新細明體"/>
    </w:rPr>
  </w:style>
  <w:style w:type="paragraph" w:styleId="31">
    <w:name w:val="Body Text 3"/>
    <w:basedOn w:val="a0"/>
    <w:pPr>
      <w:adjustRightInd w:val="0"/>
      <w:snapToGrid w:val="0"/>
      <w:spacing w:before="120" w:line="240" w:lineRule="atLeast"/>
      <w:jc w:val="center"/>
    </w:pPr>
    <w:rPr>
      <w:rFonts w:ascii="標楷體" w:eastAsia="標楷體" w:hAnsi="標楷體"/>
    </w:rPr>
  </w:style>
  <w:style w:type="character" w:styleId="aff1">
    <w:name w:val="footnote reference"/>
    <w:aliases w:val="FR,Ref,de nota al pie,註腳內容"/>
    <w:rPr>
      <w:vertAlign w:val="superscript"/>
    </w:rPr>
  </w:style>
  <w:style w:type="paragraph" w:styleId="18">
    <w:name w:val="toc 1"/>
    <w:basedOn w:val="a0"/>
    <w:next w:val="a0"/>
    <w:autoRedefine/>
    <w:uiPriority w:val="39"/>
    <w:rsid w:val="00564564"/>
    <w:pPr>
      <w:tabs>
        <w:tab w:val="right" w:leader="dot" w:pos="9628"/>
      </w:tabs>
      <w:spacing w:before="120" w:after="120"/>
      <w:ind w:left="801" w:hangingChars="200" w:hanging="801"/>
    </w:pPr>
    <w:rPr>
      <w:rFonts w:eastAsia="標楷體"/>
      <w:b/>
      <w:bCs/>
      <w:caps/>
      <w:noProof/>
      <w:color w:val="000000"/>
      <w:sz w:val="40"/>
      <w:szCs w:val="40"/>
    </w:rPr>
  </w:style>
  <w:style w:type="paragraph" w:styleId="25">
    <w:name w:val="toc 2"/>
    <w:basedOn w:val="a0"/>
    <w:next w:val="a0"/>
    <w:autoRedefine/>
    <w:uiPriority w:val="39"/>
    <w:rsid w:val="00EE5E0D"/>
    <w:pPr>
      <w:tabs>
        <w:tab w:val="right" w:leader="dot" w:pos="9628"/>
      </w:tabs>
      <w:ind w:left="240"/>
    </w:pPr>
    <w:rPr>
      <w:rFonts w:eastAsia="標楷體"/>
      <w:b/>
      <w:bCs/>
      <w:smallCaps/>
      <w:noProof/>
      <w:sz w:val="36"/>
      <w:szCs w:val="22"/>
    </w:rPr>
  </w:style>
  <w:style w:type="paragraph" w:styleId="32">
    <w:name w:val="toc 3"/>
    <w:basedOn w:val="a0"/>
    <w:next w:val="a0"/>
    <w:autoRedefine/>
    <w:uiPriority w:val="39"/>
    <w:pPr>
      <w:tabs>
        <w:tab w:val="right" w:leader="dot" w:pos="9628"/>
      </w:tabs>
      <w:ind w:left="480"/>
    </w:pPr>
    <w:rPr>
      <w:rFonts w:eastAsia="標楷體"/>
      <w:noProof/>
      <w:color w:val="000000"/>
      <w:sz w:val="32"/>
      <w:szCs w:val="20"/>
    </w:rPr>
  </w:style>
  <w:style w:type="paragraph" w:styleId="40">
    <w:name w:val="toc 4"/>
    <w:basedOn w:val="a0"/>
    <w:next w:val="a0"/>
    <w:autoRedefine/>
    <w:uiPriority w:val="39"/>
    <w:pPr>
      <w:ind w:left="720"/>
    </w:pPr>
    <w:rPr>
      <w:sz w:val="18"/>
      <w:szCs w:val="18"/>
    </w:rPr>
  </w:style>
  <w:style w:type="paragraph" w:styleId="50">
    <w:name w:val="toc 5"/>
    <w:basedOn w:val="a0"/>
    <w:next w:val="a0"/>
    <w:autoRedefine/>
    <w:uiPriority w:val="39"/>
    <w:pPr>
      <w:ind w:left="960"/>
    </w:pPr>
    <w:rPr>
      <w:sz w:val="18"/>
      <w:szCs w:val="18"/>
    </w:rPr>
  </w:style>
  <w:style w:type="paragraph" w:styleId="60">
    <w:name w:val="toc 6"/>
    <w:basedOn w:val="a0"/>
    <w:next w:val="a0"/>
    <w:autoRedefine/>
    <w:uiPriority w:val="39"/>
    <w:pPr>
      <w:ind w:left="1200"/>
    </w:pPr>
    <w:rPr>
      <w:sz w:val="18"/>
      <w:szCs w:val="18"/>
    </w:rPr>
  </w:style>
  <w:style w:type="paragraph" w:styleId="7">
    <w:name w:val="toc 7"/>
    <w:basedOn w:val="a0"/>
    <w:next w:val="a0"/>
    <w:autoRedefine/>
    <w:uiPriority w:val="39"/>
    <w:pPr>
      <w:ind w:left="1440"/>
    </w:pPr>
    <w:rPr>
      <w:sz w:val="18"/>
      <w:szCs w:val="18"/>
    </w:rPr>
  </w:style>
  <w:style w:type="paragraph" w:styleId="8">
    <w:name w:val="toc 8"/>
    <w:basedOn w:val="a0"/>
    <w:next w:val="a0"/>
    <w:autoRedefine/>
    <w:uiPriority w:val="39"/>
    <w:pPr>
      <w:ind w:left="1680"/>
    </w:pPr>
    <w:rPr>
      <w:sz w:val="18"/>
      <w:szCs w:val="18"/>
    </w:rPr>
  </w:style>
  <w:style w:type="paragraph" w:styleId="9">
    <w:name w:val="toc 9"/>
    <w:basedOn w:val="a0"/>
    <w:next w:val="a0"/>
    <w:autoRedefine/>
    <w:uiPriority w:val="39"/>
    <w:pPr>
      <w:ind w:left="1920"/>
    </w:pPr>
    <w:rPr>
      <w:sz w:val="18"/>
      <w:szCs w:val="18"/>
    </w:rPr>
  </w:style>
  <w:style w:type="character" w:styleId="aff2">
    <w:name w:val="Hyperlink"/>
    <w:uiPriority w:val="99"/>
    <w:rPr>
      <w:color w:val="0000FF"/>
      <w:u w:val="single"/>
    </w:rPr>
  </w:style>
  <w:style w:type="character" w:styleId="aff3">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0"/>
    <w:next w:val="a0"/>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0"/>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4C1705"/>
    <w:pPr>
      <w:adjustRightInd w:val="0"/>
      <w:snapToGrid w:val="0"/>
      <w:spacing w:afterLines="0" w:after="0" w:line="400" w:lineRule="exact"/>
      <w:ind w:left="721" w:hangingChars="180" w:hanging="721"/>
    </w:pPr>
    <w:rPr>
      <w:rFonts w:hAnsi="標楷體"/>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9">
    <w:name w:val="index 1"/>
    <w:basedOn w:val="a0"/>
    <w:next w:val="a0"/>
    <w:autoRedefine/>
    <w:semiHidden/>
  </w:style>
  <w:style w:type="paragraph" w:styleId="26">
    <w:name w:val="index 2"/>
    <w:basedOn w:val="a0"/>
    <w:next w:val="a0"/>
    <w:autoRedefine/>
    <w:semiHidden/>
    <w:pPr>
      <w:ind w:leftChars="200" w:left="200"/>
    </w:pPr>
  </w:style>
  <w:style w:type="paragraph" w:styleId="33">
    <w:name w:val="index 3"/>
    <w:basedOn w:val="a0"/>
    <w:next w:val="a0"/>
    <w:autoRedefine/>
    <w:semiHidden/>
    <w:pPr>
      <w:ind w:leftChars="400" w:left="400"/>
    </w:pPr>
  </w:style>
  <w:style w:type="paragraph" w:styleId="41">
    <w:name w:val="index 4"/>
    <w:basedOn w:val="a0"/>
    <w:next w:val="a0"/>
    <w:autoRedefine/>
    <w:semiHidden/>
    <w:pPr>
      <w:ind w:leftChars="600" w:left="600"/>
    </w:pPr>
  </w:style>
  <w:style w:type="paragraph" w:styleId="51">
    <w:name w:val="index 5"/>
    <w:basedOn w:val="a0"/>
    <w:next w:val="a0"/>
    <w:autoRedefine/>
    <w:semiHidden/>
    <w:pPr>
      <w:ind w:leftChars="800" w:left="800"/>
    </w:pPr>
  </w:style>
  <w:style w:type="paragraph" w:styleId="61">
    <w:name w:val="index 6"/>
    <w:basedOn w:val="a0"/>
    <w:next w:val="a0"/>
    <w:autoRedefine/>
    <w:semiHidden/>
    <w:pPr>
      <w:ind w:leftChars="1000" w:left="1000"/>
    </w:pPr>
  </w:style>
  <w:style w:type="paragraph" w:styleId="70">
    <w:name w:val="index 7"/>
    <w:basedOn w:val="a0"/>
    <w:next w:val="a0"/>
    <w:autoRedefine/>
    <w:semiHidden/>
    <w:pPr>
      <w:ind w:leftChars="1200" w:left="1200"/>
    </w:pPr>
  </w:style>
  <w:style w:type="paragraph" w:styleId="80">
    <w:name w:val="index 8"/>
    <w:basedOn w:val="a0"/>
    <w:next w:val="a0"/>
    <w:autoRedefine/>
    <w:semiHidden/>
    <w:pPr>
      <w:ind w:leftChars="1400" w:left="1400"/>
    </w:pPr>
  </w:style>
  <w:style w:type="paragraph" w:styleId="90">
    <w:name w:val="index 9"/>
    <w:basedOn w:val="a0"/>
    <w:next w:val="a0"/>
    <w:autoRedefine/>
    <w:semiHidden/>
    <w:pPr>
      <w:ind w:leftChars="1600" w:left="1600"/>
    </w:pPr>
  </w:style>
  <w:style w:type="paragraph" w:styleId="aff4">
    <w:name w:val="index heading"/>
    <w:basedOn w:val="a0"/>
    <w:next w:val="19"/>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0"/>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0"/>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0"/>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1"/>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a">
    <w:name w:val="標題1"/>
    <w:basedOn w:val="a0"/>
    <w:pPr>
      <w:widowControl/>
      <w:spacing w:before="100" w:beforeAutospacing="1" w:after="100" w:afterAutospacing="1" w:line="260" w:lineRule="atLeast"/>
    </w:pPr>
    <w:rPr>
      <w:rFonts w:ascii="新細明體"/>
      <w:color w:val="990033"/>
      <w:kern w:val="0"/>
    </w:rPr>
  </w:style>
  <w:style w:type="paragraph" w:customStyle="1" w:styleId="b15">
    <w:name w:val="b15"/>
    <w:basedOn w:val="a0"/>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1"/>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5">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6">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7">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8">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9">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a">
    <w:name w:val="主旨說明擬辦"/>
    <w:basedOn w:val="a0"/>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b">
    <w:name w:val="本文一"/>
    <w:basedOn w:val="a0"/>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0"/>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c">
    <w:name w:val="Document Map"/>
    <w:basedOn w:val="a0"/>
    <w:semiHidden/>
    <w:pPr>
      <w:shd w:val="clear" w:color="auto" w:fill="000080"/>
    </w:pPr>
    <w:rPr>
      <w:rFonts w:ascii="Arial" w:hAnsi="Arial"/>
    </w:rPr>
  </w:style>
  <w:style w:type="paragraph" w:customStyle="1" w:styleId="affd">
    <w:name w:val="表註"/>
    <w:basedOn w:val="a0"/>
    <w:pPr>
      <w:spacing w:line="280" w:lineRule="exact"/>
      <w:ind w:left="397" w:hanging="397"/>
      <w:jc w:val="both"/>
      <w:textAlignment w:val="center"/>
    </w:pPr>
    <w:rPr>
      <w:rFonts w:ascii="Arial" w:eastAsia="華康細明體" w:hAnsi="Arial"/>
      <w:noProof/>
      <w:kern w:val="0"/>
      <w:szCs w:val="20"/>
    </w:rPr>
  </w:style>
  <w:style w:type="paragraph" w:customStyle="1" w:styleId="affe">
    <w:name w:val="表側"/>
    <w:pPr>
      <w:widowControl w:val="0"/>
      <w:spacing w:line="240" w:lineRule="atLeast"/>
    </w:pPr>
    <w:rPr>
      <w:rFonts w:ascii="Arial" w:eastAsia="華康細明體" w:hAnsi="Arial"/>
      <w:noProof/>
      <w:sz w:val="24"/>
    </w:rPr>
  </w:style>
  <w:style w:type="paragraph" w:customStyle="1" w:styleId="1b">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1"/>
  </w:style>
  <w:style w:type="character" w:customStyle="1" w:styleId="afff">
    <w:name w:val="a"/>
    <w:basedOn w:val="a1"/>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1"/>
  </w:style>
  <w:style w:type="character" w:customStyle="1" w:styleId="gray16cn1">
    <w:name w:val="gray16cn1"/>
    <w:rPr>
      <w:rFonts w:ascii="細明體" w:eastAsia="細明體" w:hAnsi="細明體" w:hint="eastAsia"/>
      <w:color w:val="333333"/>
      <w:sz w:val="24"/>
      <w:szCs w:val="24"/>
    </w:rPr>
  </w:style>
  <w:style w:type="paragraph" w:customStyle="1" w:styleId="afff0">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1">
    <w:name w:val="表上（左）"/>
    <w:pPr>
      <w:snapToGrid w:val="0"/>
      <w:spacing w:line="240" w:lineRule="exact"/>
    </w:pPr>
    <w:rPr>
      <w:rFonts w:eastAsia="華康圓體 Std W5"/>
      <w:snapToGrid w:val="0"/>
      <w:color w:val="FFFFFF"/>
      <w:sz w:val="18"/>
      <w:szCs w:val="18"/>
    </w:rPr>
  </w:style>
  <w:style w:type="paragraph" w:customStyle="1" w:styleId="afff2">
    <w:name w:val="表上列（置中）"/>
    <w:pPr>
      <w:adjustRightInd w:val="0"/>
      <w:snapToGrid w:val="0"/>
      <w:spacing w:line="240" w:lineRule="exact"/>
      <w:jc w:val="center"/>
    </w:pPr>
    <w:rPr>
      <w:rFonts w:ascii="Arial" w:eastAsia="華康圓體 Std W7" w:hAnsi="Arial"/>
      <w:color w:val="FFFFFF"/>
    </w:rPr>
  </w:style>
  <w:style w:type="paragraph" w:customStyle="1" w:styleId="afff3">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0"/>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0"/>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0"/>
    <w:pPr>
      <w:spacing w:line="560" w:lineRule="exact"/>
      <w:ind w:left="200" w:hangingChars="200" w:hanging="200"/>
      <w:jc w:val="both"/>
    </w:pPr>
    <w:rPr>
      <w:rFonts w:eastAsia="華康楷書體W5"/>
      <w:sz w:val="36"/>
    </w:rPr>
  </w:style>
  <w:style w:type="paragraph" w:customStyle="1" w:styleId="SECT3">
    <w:name w:val="SECT3"/>
    <w:basedOn w:val="a0"/>
    <w:pPr>
      <w:spacing w:line="560" w:lineRule="exact"/>
      <w:ind w:leftChars="300" w:left="1260" w:hangingChars="150" w:hanging="540"/>
      <w:jc w:val="both"/>
    </w:pPr>
    <w:rPr>
      <w:rFonts w:eastAsia="華康楷書體W5"/>
      <w:kern w:val="0"/>
      <w:sz w:val="36"/>
    </w:rPr>
  </w:style>
  <w:style w:type="paragraph" w:customStyle="1" w:styleId="SECT2">
    <w:name w:val="SECT2"/>
    <w:basedOn w:val="a0"/>
    <w:pPr>
      <w:spacing w:line="560" w:lineRule="exact"/>
      <w:ind w:left="720" w:hangingChars="200" w:hanging="720"/>
      <w:jc w:val="both"/>
    </w:pPr>
    <w:rPr>
      <w:rFonts w:eastAsia="華康楷書體W5"/>
      <w:sz w:val="36"/>
    </w:rPr>
  </w:style>
  <w:style w:type="paragraph" w:customStyle="1" w:styleId="font6">
    <w:name w:val="font6"/>
    <w:basedOn w:val="a0"/>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0"/>
    <w:pPr>
      <w:widowControl/>
      <w:spacing w:before="100" w:beforeAutospacing="1" w:after="100" w:afterAutospacing="1"/>
    </w:pPr>
    <w:rPr>
      <w:rFonts w:eastAsia="Arial Unicode MS"/>
      <w:kern w:val="0"/>
      <w:sz w:val="22"/>
      <w:szCs w:val="22"/>
    </w:rPr>
  </w:style>
  <w:style w:type="paragraph" w:customStyle="1" w:styleId="font8">
    <w:name w:val="font8"/>
    <w:basedOn w:val="a0"/>
    <w:pPr>
      <w:widowControl/>
      <w:spacing w:before="100" w:beforeAutospacing="1" w:after="100" w:afterAutospacing="1"/>
    </w:pPr>
    <w:rPr>
      <w:rFonts w:eastAsia="Arial Unicode MS"/>
      <w:color w:val="000000"/>
      <w:kern w:val="0"/>
      <w:sz w:val="22"/>
      <w:szCs w:val="22"/>
    </w:rPr>
  </w:style>
  <w:style w:type="paragraph" w:customStyle="1" w:styleId="font9">
    <w:name w:val="font9"/>
    <w:basedOn w:val="a0"/>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0"/>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0"/>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0"/>
    <w:pPr>
      <w:widowControl/>
      <w:spacing w:before="100" w:beforeAutospacing="1" w:after="100" w:afterAutospacing="1"/>
    </w:pPr>
    <w:rPr>
      <w:rFonts w:eastAsia="Arial Unicode MS"/>
      <w:kern w:val="0"/>
      <w:sz w:val="28"/>
      <w:szCs w:val="28"/>
    </w:rPr>
  </w:style>
  <w:style w:type="paragraph" w:customStyle="1" w:styleId="font13">
    <w:name w:val="font13"/>
    <w:basedOn w:val="a0"/>
    <w:pPr>
      <w:widowControl/>
      <w:spacing w:before="100" w:beforeAutospacing="1" w:after="100" w:afterAutospacing="1"/>
    </w:pPr>
    <w:rPr>
      <w:rFonts w:eastAsia="Arial Unicode MS"/>
      <w:kern w:val="0"/>
      <w:sz w:val="20"/>
      <w:szCs w:val="20"/>
    </w:rPr>
  </w:style>
  <w:style w:type="paragraph" w:customStyle="1" w:styleId="font14">
    <w:name w:val="font14"/>
    <w:basedOn w:val="a0"/>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0"/>
    <w:pPr>
      <w:widowControl/>
      <w:spacing w:before="100" w:beforeAutospacing="1" w:after="100" w:afterAutospacing="1"/>
    </w:pPr>
    <w:rPr>
      <w:rFonts w:eastAsia="Arial Unicode MS"/>
      <w:kern w:val="0"/>
    </w:rPr>
  </w:style>
  <w:style w:type="paragraph" w:customStyle="1" w:styleId="font16">
    <w:name w:val="font16"/>
    <w:basedOn w:val="a0"/>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0"/>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0"/>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0"/>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0"/>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0"/>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0"/>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0"/>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0"/>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0"/>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0"/>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0"/>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0"/>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0"/>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0"/>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0"/>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0"/>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0"/>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c">
    <w:name w:val="段落1"/>
    <w:basedOn w:val="a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d">
    <w:name w:val="強調斜體1"/>
    <w:rPr>
      <w:b w:val="0"/>
      <w:bCs w:val="0"/>
      <w:i w:val="0"/>
      <w:iCs w:val="0"/>
      <w:color w:val="CC0033"/>
      <w:u w:val="single"/>
    </w:rPr>
  </w:style>
  <w:style w:type="character" w:styleId="afff4">
    <w:name w:val="Emphasis"/>
    <w:qFormat/>
    <w:rPr>
      <w:b w:val="0"/>
      <w:bCs w:val="0"/>
      <w:i w:val="0"/>
      <w:iCs w:val="0"/>
      <w:color w:val="CC0033"/>
    </w:rPr>
  </w:style>
  <w:style w:type="paragraph" w:customStyle="1" w:styleId="102020">
    <w:name w:val="樣式 段落1 + 套用前:  0.2 列 套用後:  0.2 列 左 0 字元"/>
    <w:basedOn w:val="a0"/>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5">
    <w:name w:val="行文機關"/>
    <w:basedOn w:val="a0"/>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0"/>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0"/>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0"/>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0"/>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0"/>
    <w:pPr>
      <w:widowControl/>
      <w:spacing w:before="100" w:beforeAutospacing="1" w:after="100" w:afterAutospacing="1"/>
    </w:pPr>
    <w:rPr>
      <w:rFonts w:ascii="Trebuchet MS" w:hAnsi="Trebuchet MS"/>
      <w:kern w:val="0"/>
      <w:sz w:val="20"/>
      <w:szCs w:val="20"/>
    </w:rPr>
  </w:style>
  <w:style w:type="character" w:customStyle="1" w:styleId="content">
    <w:name w:val="content"/>
    <w:basedOn w:val="a1"/>
  </w:style>
  <w:style w:type="character" w:customStyle="1" w:styleId="content21">
    <w:name w:val="content21"/>
    <w:rPr>
      <w:color w:val="555555"/>
      <w:sz w:val="24"/>
      <w:szCs w:val="24"/>
    </w:rPr>
  </w:style>
  <w:style w:type="character" w:customStyle="1" w:styleId="tooltipstyle">
    <w:name w:val="tooltip_style"/>
    <w:basedOn w:val="a1"/>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6">
    <w:name w:val="速別"/>
    <w:basedOn w:val="a0"/>
    <w:pPr>
      <w:snapToGrid w:val="0"/>
    </w:pPr>
    <w:rPr>
      <w:rFonts w:eastAsia="標楷體"/>
      <w:sz w:val="28"/>
      <w:szCs w:val="20"/>
    </w:rPr>
  </w:style>
  <w:style w:type="paragraph" w:customStyle="1" w:styleId="0">
    <w:name w:val="縮排0"/>
    <w:basedOn w:val="a0"/>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7">
    <w:name w:val="公文(後續段落_段落)"/>
    <w:basedOn w:val="a0"/>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8">
    <w:name w:val="一"/>
    <w:basedOn w:val="a0"/>
    <w:rPr>
      <w:rFonts w:eastAsia="華康中楷體"/>
      <w:sz w:val="28"/>
      <w:szCs w:val="20"/>
    </w:rPr>
  </w:style>
  <w:style w:type="paragraph" w:customStyle="1" w:styleId="k2a0">
    <w:name w:val="k2a前"/>
    <w:basedOn w:val="a0"/>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9">
    <w:name w:val="說明辦法首行"/>
    <w:basedOn w:val="a0"/>
    <w:pPr>
      <w:kinsoku w:val="0"/>
      <w:adjustRightInd w:val="0"/>
      <w:snapToGrid w:val="0"/>
      <w:spacing w:line="560" w:lineRule="exact"/>
      <w:ind w:left="964" w:hanging="964"/>
      <w:jc w:val="both"/>
    </w:pPr>
    <w:rPr>
      <w:rFonts w:eastAsia="標楷體"/>
      <w:sz w:val="32"/>
      <w:szCs w:val="20"/>
    </w:rPr>
  </w:style>
  <w:style w:type="paragraph" w:customStyle="1" w:styleId="afffa">
    <w:name w:val="首長"/>
    <w:basedOn w:val="a0"/>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1"/>
  </w:style>
  <w:style w:type="character" w:customStyle="1" w:styleId="afffb">
    <w:name w:val="頁首 字元"/>
    <w:uiPriority w:val="99"/>
    <w:rPr>
      <w:kern w:val="2"/>
    </w:rPr>
  </w:style>
  <w:style w:type="character" w:customStyle="1" w:styleId="afffc">
    <w:name w:val="頁尾 字元"/>
    <w:uiPriority w:val="99"/>
    <w:rPr>
      <w:kern w:val="2"/>
    </w:rPr>
  </w:style>
  <w:style w:type="paragraph" w:customStyle="1" w:styleId="Web8">
    <w:name w:val="內文 (Web)8"/>
    <w:basedOn w:val="a0"/>
    <w:pPr>
      <w:widowControl/>
    </w:pPr>
    <w:rPr>
      <w:rFonts w:ascii="Arial Unicode MS" w:eastAsia="Arial Unicode MS" w:hAnsi="Arial Unicode MS" w:cs="Arial Unicode MS"/>
      <w:kern w:val="0"/>
    </w:rPr>
  </w:style>
  <w:style w:type="paragraph" w:customStyle="1" w:styleId="page">
    <w:name w:val="page"/>
    <w:basedOn w:val="a0"/>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0"/>
    <w:pPr>
      <w:widowControl/>
      <w:spacing w:before="120" w:after="240"/>
    </w:pPr>
    <w:rPr>
      <w:rFonts w:ascii="新細明體" w:hAnsi="新細明體"/>
      <w:kern w:val="0"/>
    </w:rPr>
  </w:style>
  <w:style w:type="paragraph" w:customStyle="1" w:styleId="Web10">
    <w:name w:val="內文 (Web)10"/>
    <w:basedOn w:val="a0"/>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d">
    <w:name w:val="說明辦法次行"/>
    <w:basedOn w:val="a0"/>
    <w:rsid w:val="0074391D"/>
    <w:pPr>
      <w:snapToGrid w:val="0"/>
      <w:ind w:left="1060" w:hanging="720"/>
    </w:pPr>
    <w:rPr>
      <w:rFonts w:eastAsia="標楷體"/>
      <w:sz w:val="36"/>
      <w:szCs w:val="20"/>
    </w:rPr>
  </w:style>
  <w:style w:type="paragraph" w:styleId="afffe">
    <w:name w:val="Closing"/>
    <w:basedOn w:val="a0"/>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0"/>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1"/>
    <w:rsid w:val="00A43940"/>
  </w:style>
  <w:style w:type="table" w:styleId="affff">
    <w:name w:val="Table Grid"/>
    <w:basedOn w:val="a2"/>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1"/>
    <w:rsid w:val="009D1B43"/>
  </w:style>
  <w:style w:type="character" w:styleId="affff0">
    <w:name w:val="annotation reference"/>
    <w:semiHidden/>
    <w:rsid w:val="00301119"/>
    <w:rPr>
      <w:sz w:val="18"/>
      <w:szCs w:val="18"/>
    </w:rPr>
  </w:style>
  <w:style w:type="paragraph" w:customStyle="1" w:styleId="affff1">
    <w:name w:val="字元 字元"/>
    <w:basedOn w:val="a0"/>
    <w:semiHidden/>
    <w:rsid w:val="00301119"/>
    <w:pPr>
      <w:widowControl/>
      <w:spacing w:after="160" w:line="240" w:lineRule="exact"/>
    </w:pPr>
    <w:rPr>
      <w:rFonts w:ascii="Verdana" w:eastAsia="Times New Roman" w:hAnsi="Verdana"/>
      <w:sz w:val="20"/>
      <w:lang w:eastAsia="en-US"/>
    </w:rPr>
  </w:style>
  <w:style w:type="numbering" w:customStyle="1" w:styleId="1e">
    <w:name w:val="無清單1"/>
    <w:next w:val="a3"/>
    <w:semiHidden/>
    <w:rsid w:val="004C4CDF"/>
  </w:style>
  <w:style w:type="character" w:customStyle="1" w:styleId="ad">
    <w:name w:val="資料來源 字元"/>
    <w:link w:val="ac"/>
    <w:rsid w:val="004C4CDF"/>
    <w:rPr>
      <w:rFonts w:eastAsia="標楷體"/>
      <w:sz w:val="22"/>
      <w:szCs w:val="24"/>
      <w:lang w:val="en-US" w:eastAsia="zh-TW" w:bidi="ar-SA"/>
    </w:rPr>
  </w:style>
  <w:style w:type="paragraph" w:styleId="affff2">
    <w:name w:val="caption"/>
    <w:basedOn w:val="a0"/>
    <w:next w:val="a0"/>
    <w:qFormat/>
    <w:rsid w:val="004C4CDF"/>
    <w:rPr>
      <w:sz w:val="20"/>
      <w:szCs w:val="20"/>
    </w:rPr>
  </w:style>
  <w:style w:type="character" w:customStyle="1" w:styleId="af8">
    <w:name w:val="單位 字元"/>
    <w:link w:val="af7"/>
    <w:rsid w:val="004C4CDF"/>
    <w:rPr>
      <w:rFonts w:eastAsia="新細明體"/>
      <w:spacing w:val="10"/>
      <w:sz w:val="18"/>
      <w:lang w:val="en-US" w:eastAsia="zh-TW" w:bidi="ar-SA"/>
    </w:rPr>
  </w:style>
  <w:style w:type="table" w:customStyle="1" w:styleId="1f">
    <w:name w:val="表格格線1"/>
    <w:basedOn w:val="a2"/>
    <w:next w:val="affff"/>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3">
    <w:name w:val="文章"/>
    <w:link w:val="affff4"/>
    <w:rsid w:val="00B10257"/>
    <w:pPr>
      <w:spacing w:line="520" w:lineRule="exact"/>
      <w:ind w:firstLineChars="200" w:firstLine="200"/>
      <w:jc w:val="both"/>
    </w:pPr>
    <w:rPr>
      <w:rFonts w:eastAsia="標楷體"/>
      <w:spacing w:val="10"/>
      <w:kern w:val="2"/>
      <w:sz w:val="28"/>
      <w:szCs w:val="28"/>
    </w:rPr>
  </w:style>
  <w:style w:type="paragraph" w:customStyle="1" w:styleId="affff5">
    <w:name w:val="表標題"/>
    <w:basedOn w:val="a0"/>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6">
    <w:name w:val="表格文字－左"/>
    <w:rsid w:val="00B10257"/>
    <w:pPr>
      <w:spacing w:before="40" w:after="40" w:line="280" w:lineRule="exact"/>
      <w:jc w:val="both"/>
    </w:pPr>
    <w:rPr>
      <w:rFonts w:eastAsia="標楷體"/>
      <w:sz w:val="22"/>
      <w:szCs w:val="22"/>
    </w:rPr>
  </w:style>
  <w:style w:type="character" w:customStyle="1" w:styleId="affff4">
    <w:name w:val="文章 字元"/>
    <w:link w:val="affff3"/>
    <w:rsid w:val="00B10257"/>
    <w:rPr>
      <w:rFonts w:eastAsia="標楷體"/>
      <w:spacing w:val="10"/>
      <w:kern w:val="2"/>
      <w:sz w:val="28"/>
      <w:szCs w:val="28"/>
      <w:lang w:val="en-US" w:eastAsia="zh-TW" w:bidi="ar-SA"/>
    </w:rPr>
  </w:style>
  <w:style w:type="character" w:customStyle="1" w:styleId="af2">
    <w:name w:val="註腳文字 字元"/>
    <w:link w:val="af1"/>
    <w:locked/>
    <w:rsid w:val="00520BD5"/>
    <w:rPr>
      <w:rFonts w:eastAsia="新細明體"/>
      <w:kern w:val="2"/>
      <w:lang w:val="en-US" w:eastAsia="zh-TW" w:bidi="ar-SA"/>
    </w:rPr>
  </w:style>
  <w:style w:type="character" w:customStyle="1" w:styleId="10">
    <w:name w:val="標題 1 字元"/>
    <w:link w:val="1"/>
    <w:locked/>
    <w:rsid w:val="00520BD5"/>
    <w:rPr>
      <w:rFonts w:eastAsia="標楷體"/>
      <w:b/>
      <w:sz w:val="40"/>
      <w:szCs w:val="40"/>
      <w:lang w:val="en-US" w:eastAsia="zh-TW" w:bidi="ar-SA"/>
    </w:rPr>
  </w:style>
  <w:style w:type="character" w:customStyle="1" w:styleId="12">
    <w:name w:val="頁首 字元1"/>
    <w:link w:val="a6"/>
    <w:semiHidden/>
    <w:locked/>
    <w:rsid w:val="00520BD5"/>
    <w:rPr>
      <w:rFonts w:eastAsia="新細明體"/>
      <w:kern w:val="2"/>
      <w:lang w:val="en-US" w:eastAsia="zh-TW" w:bidi="ar-SA"/>
    </w:rPr>
  </w:style>
  <w:style w:type="character" w:customStyle="1" w:styleId="11">
    <w:name w:val="頁尾 字元1"/>
    <w:link w:val="a4"/>
    <w:locked/>
    <w:rsid w:val="00520BD5"/>
    <w:rPr>
      <w:rFonts w:eastAsia="新細明體"/>
      <w:kern w:val="2"/>
      <w:lang w:val="en-US" w:eastAsia="zh-TW" w:bidi="ar-SA"/>
    </w:rPr>
  </w:style>
  <w:style w:type="paragraph" w:customStyle="1" w:styleId="1f0">
    <w:name w:val="清單段落1"/>
    <w:basedOn w:val="a0"/>
    <w:rsid w:val="00520BD5"/>
    <w:pPr>
      <w:ind w:leftChars="200" w:left="480"/>
    </w:pPr>
  </w:style>
  <w:style w:type="character" w:customStyle="1" w:styleId="afa">
    <w:name w:val="註解方塊文字 字元"/>
    <w:link w:val="af9"/>
    <w:uiPriority w:val="99"/>
    <w:semiHidden/>
    <w:locked/>
    <w:rsid w:val="00520BD5"/>
    <w:rPr>
      <w:rFonts w:ascii="Arial" w:eastAsia="新細明體" w:hAnsi="Arial"/>
      <w:kern w:val="2"/>
      <w:sz w:val="18"/>
      <w:szCs w:val="18"/>
      <w:lang w:val="en-US" w:eastAsia="zh-TW" w:bidi="ar-SA"/>
    </w:rPr>
  </w:style>
  <w:style w:type="paragraph" w:customStyle="1" w:styleId="1f1">
    <w:name w:val="無間距1"/>
    <w:rsid w:val="00520BD5"/>
    <w:pPr>
      <w:widowControl w:val="0"/>
    </w:pPr>
    <w:rPr>
      <w:kern w:val="2"/>
      <w:sz w:val="24"/>
      <w:szCs w:val="24"/>
    </w:rPr>
  </w:style>
  <w:style w:type="table" w:customStyle="1" w:styleId="27">
    <w:name w:val="表格格線2"/>
    <w:basedOn w:val="a2"/>
    <w:next w:val="affff"/>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0"/>
    <w:semiHidden/>
    <w:rsid w:val="00520BD5"/>
    <w:pPr>
      <w:widowControl/>
      <w:spacing w:after="160" w:line="240" w:lineRule="exact"/>
    </w:pPr>
    <w:rPr>
      <w:rFonts w:ascii="Verdana" w:hAnsi="Verdana"/>
      <w:kern w:val="0"/>
      <w:sz w:val="20"/>
      <w:szCs w:val="20"/>
      <w:lang w:eastAsia="en-US"/>
    </w:rPr>
  </w:style>
  <w:style w:type="paragraph" w:customStyle="1" w:styleId="1f2">
    <w:name w:val="字元 字元1 字元"/>
    <w:basedOn w:val="a0"/>
    <w:semiHidden/>
    <w:rsid w:val="00520BD5"/>
    <w:pPr>
      <w:widowControl/>
      <w:spacing w:after="160" w:line="240" w:lineRule="exact"/>
    </w:pPr>
    <w:rPr>
      <w:rFonts w:ascii="Verdana" w:hAnsi="Verdana" w:cs="Mangal"/>
      <w:sz w:val="20"/>
      <w:lang w:eastAsia="en-US" w:bidi="hi-IN"/>
    </w:rPr>
  </w:style>
  <w:style w:type="paragraph" w:customStyle="1" w:styleId="affff7">
    <w:name w:val="圖標題"/>
    <w:link w:val="affff8"/>
    <w:rsid w:val="00520BD5"/>
    <w:pPr>
      <w:spacing w:line="360" w:lineRule="exact"/>
      <w:jc w:val="center"/>
    </w:pPr>
    <w:rPr>
      <w:rFonts w:ascii="標楷體" w:eastAsia="標楷體" w:hAnsi="標楷體" w:cs="標楷體"/>
      <w:b/>
      <w:sz w:val="28"/>
      <w:szCs w:val="28"/>
    </w:rPr>
  </w:style>
  <w:style w:type="numbering" w:customStyle="1" w:styleId="28">
    <w:name w:val="無清單2"/>
    <w:next w:val="a3"/>
    <w:uiPriority w:val="99"/>
    <w:semiHidden/>
    <w:unhideWhenUsed/>
    <w:rsid w:val="00AC2664"/>
  </w:style>
  <w:style w:type="paragraph" w:styleId="affff9">
    <w:name w:val="List Paragraph"/>
    <w:basedOn w:val="a0"/>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a">
    <w:name w:val="表格文字－中 字元"/>
    <w:rsid w:val="00AC2664"/>
    <w:pPr>
      <w:spacing w:before="40" w:after="40" w:line="280" w:lineRule="exact"/>
      <w:jc w:val="center"/>
    </w:pPr>
    <w:rPr>
      <w:rFonts w:eastAsia="標楷體"/>
      <w:kern w:val="2"/>
      <w:sz w:val="22"/>
      <w:szCs w:val="22"/>
    </w:rPr>
  </w:style>
  <w:style w:type="character" w:customStyle="1" w:styleId="affffb">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c">
    <w:name w:val="TOC Heading"/>
    <w:basedOn w:val="1"/>
    <w:next w:val="a0"/>
    <w:uiPriority w:val="39"/>
    <w:semiHidden/>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0"/>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d">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e">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3">
    <w:name w:val="1."/>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4">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
    <w:name w:val="標題壹"/>
    <w:basedOn w:val="a0"/>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0">
    <w:name w:val="（一）"/>
    <w:basedOn w:val="a0"/>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1">
    <w:name w:val="目次"/>
    <w:basedOn w:val="a0"/>
    <w:rsid w:val="00FE6C6C"/>
    <w:pPr>
      <w:tabs>
        <w:tab w:val="right" w:leader="dot" w:pos="8165"/>
        <w:tab w:val="right" w:pos="8505"/>
      </w:tabs>
      <w:snapToGrid w:val="0"/>
      <w:spacing w:line="520" w:lineRule="exact"/>
    </w:pPr>
    <w:rPr>
      <w:rFonts w:eastAsia="標楷體"/>
      <w:noProof/>
      <w:sz w:val="28"/>
      <w:szCs w:val="20"/>
    </w:rPr>
  </w:style>
  <w:style w:type="paragraph" w:customStyle="1" w:styleId="afffff2">
    <w:name w:val="計畫題目"/>
    <w:basedOn w:val="a0"/>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3">
    <w:name w:val="註"/>
    <w:basedOn w:val="ac"/>
    <w:rsid w:val="00FE6C6C"/>
    <w:pPr>
      <w:spacing w:line="240" w:lineRule="exact"/>
      <w:ind w:leftChars="0" w:left="200"/>
      <w:jc w:val="left"/>
    </w:pPr>
    <w:rPr>
      <w:spacing w:val="10"/>
      <w:kern w:val="2"/>
      <w:sz w:val="20"/>
      <w:szCs w:val="28"/>
    </w:rPr>
  </w:style>
  <w:style w:type="paragraph" w:customStyle="1" w:styleId="afffff4">
    <w:name w:val="表格文字"/>
    <w:basedOn w:val="a0"/>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5">
    <w:name w:val="研究題目"/>
    <w:basedOn w:val="a0"/>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6">
    <w:name w:val="table of figures"/>
    <w:basedOn w:val="a0"/>
    <w:next w:val="a0"/>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7">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8">
    <w:name w:val="目次內容"/>
    <w:basedOn w:val="a0"/>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9">
    <w:name w:val="中內文"/>
    <w:basedOn w:val="a0"/>
    <w:rsid w:val="00FE6C6C"/>
    <w:pPr>
      <w:spacing w:beforeLines="50" w:before="180"/>
      <w:ind w:firstLineChars="189" w:firstLine="718"/>
      <w:jc w:val="both"/>
    </w:pPr>
    <w:rPr>
      <w:rFonts w:eastAsia="標楷體"/>
      <w:spacing w:val="10"/>
      <w:sz w:val="36"/>
      <w:szCs w:val="36"/>
    </w:rPr>
  </w:style>
  <w:style w:type="character" w:customStyle="1" w:styleId="affff8">
    <w:name w:val="圖標題 字元"/>
    <w:link w:val="affff7"/>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0"/>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8">
    <w:name w:val="純文字 字元"/>
    <w:basedOn w:val="a1"/>
    <w:link w:val="a7"/>
    <w:rsid w:val="009626A9"/>
    <w:rPr>
      <w:rFonts w:ascii="細明體" w:eastAsia="細明體"/>
      <w:sz w:val="24"/>
    </w:rPr>
  </w:style>
  <w:style w:type="character" w:customStyle="1" w:styleId="20">
    <w:name w:val="標題 2 字元"/>
    <w:link w:val="2"/>
    <w:uiPriority w:val="9"/>
    <w:rsid w:val="00EB44B5"/>
    <w:rPr>
      <w:rFonts w:eastAsia="標楷體"/>
      <w:b/>
      <w:bCs/>
      <w:kern w:val="2"/>
      <w:sz w:val="36"/>
      <w:szCs w:val="36"/>
    </w:rPr>
  </w:style>
  <w:style w:type="numbering" w:customStyle="1" w:styleId="34">
    <w:name w:val="無清單3"/>
    <w:next w:val="a3"/>
    <w:semiHidden/>
    <w:rsid w:val="007338B5"/>
  </w:style>
  <w:style w:type="paragraph" w:customStyle="1" w:styleId="afffffa">
    <w:name w:val="字元 字元"/>
    <w:basedOn w:val="a0"/>
    <w:semiHidden/>
    <w:rsid w:val="007338B5"/>
    <w:pPr>
      <w:widowControl/>
      <w:spacing w:after="160" w:line="240" w:lineRule="exact"/>
    </w:pPr>
    <w:rPr>
      <w:rFonts w:ascii="Verdana" w:eastAsia="Times New Roman" w:hAnsi="Verdana"/>
      <w:sz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pPr>
    <w:rPr>
      <w:kern w:val="2"/>
      <w:sz w:val="24"/>
      <w:szCs w:val="24"/>
    </w:rPr>
  </w:style>
  <w:style w:type="paragraph" w:styleId="1">
    <w:name w:val="heading 1"/>
    <w:basedOn w:val="a0"/>
    <w:next w:val="a0"/>
    <w:link w:val="10"/>
    <w:qFormat/>
    <w:pPr>
      <w:keepNext/>
      <w:widowControl/>
      <w:spacing w:afterLines="50" w:after="50" w:line="520" w:lineRule="exact"/>
      <w:outlineLvl w:val="0"/>
    </w:pPr>
    <w:rPr>
      <w:rFonts w:eastAsia="標楷體"/>
      <w:b/>
      <w:kern w:val="0"/>
      <w:sz w:val="40"/>
      <w:szCs w:val="40"/>
    </w:rPr>
  </w:style>
  <w:style w:type="paragraph" w:styleId="2">
    <w:name w:val="heading 2"/>
    <w:basedOn w:val="a0"/>
    <w:next w:val="a0"/>
    <w:link w:val="20"/>
    <w:uiPriority w:val="9"/>
    <w:qFormat/>
    <w:pPr>
      <w:keepNext/>
      <w:spacing w:afterLines="100" w:after="100" w:line="520" w:lineRule="exact"/>
      <w:outlineLvl w:val="1"/>
    </w:pPr>
    <w:rPr>
      <w:rFonts w:eastAsia="標楷體"/>
      <w:b/>
      <w:bCs/>
      <w:sz w:val="36"/>
      <w:szCs w:val="36"/>
    </w:rPr>
  </w:style>
  <w:style w:type="paragraph" w:styleId="3">
    <w:name w:val="heading 3"/>
    <w:aliases w:val="(一)"/>
    <w:basedOn w:val="a0"/>
    <w:next w:val="a0"/>
    <w:qFormat/>
    <w:pPr>
      <w:keepNext/>
      <w:spacing w:line="720" w:lineRule="auto"/>
      <w:outlineLvl w:val="2"/>
    </w:pPr>
    <w:rPr>
      <w:rFonts w:ascii="Arial" w:hAnsi="Arial"/>
      <w:b/>
      <w:bCs/>
      <w:sz w:val="36"/>
      <w:szCs w:val="36"/>
    </w:rPr>
  </w:style>
  <w:style w:type="paragraph" w:styleId="4">
    <w:name w:val="heading 4"/>
    <w:basedOn w:val="a0"/>
    <w:next w:val="a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0"/>
    <w:next w:val="a0"/>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0"/>
    <w:next w:val="a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11"/>
    <w:uiPriority w:val="99"/>
    <w:pPr>
      <w:tabs>
        <w:tab w:val="center" w:pos="4153"/>
        <w:tab w:val="right" w:pos="8306"/>
      </w:tabs>
      <w:snapToGrid w:val="0"/>
    </w:pPr>
    <w:rPr>
      <w:sz w:val="20"/>
      <w:szCs w:val="20"/>
    </w:rPr>
  </w:style>
  <w:style w:type="character" w:styleId="a5">
    <w:name w:val="page number"/>
    <w:basedOn w:val="a1"/>
  </w:style>
  <w:style w:type="paragraph" w:styleId="a6">
    <w:name w:val="header"/>
    <w:basedOn w:val="a0"/>
    <w:link w:val="12"/>
    <w:pPr>
      <w:tabs>
        <w:tab w:val="center" w:pos="4153"/>
        <w:tab w:val="right" w:pos="8306"/>
      </w:tabs>
      <w:snapToGrid w:val="0"/>
    </w:pPr>
    <w:rPr>
      <w:sz w:val="20"/>
      <w:szCs w:val="20"/>
    </w:rPr>
  </w:style>
  <w:style w:type="paragraph" w:styleId="a7">
    <w:name w:val="Plain Text"/>
    <w:basedOn w:val="a0"/>
    <w:link w:val="a8"/>
    <w:pPr>
      <w:autoSpaceDE w:val="0"/>
      <w:autoSpaceDN w:val="0"/>
      <w:adjustRightInd w:val="0"/>
    </w:pPr>
    <w:rPr>
      <w:rFonts w:ascii="細明體" w:eastAsia="細明體"/>
      <w:kern w:val="0"/>
      <w:szCs w:val="20"/>
    </w:rPr>
  </w:style>
  <w:style w:type="paragraph" w:customStyle="1" w:styleId="a">
    <w:name w:val="分項段落"/>
    <w:basedOn w:val="a0"/>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0"/>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0"/>
    <w:pPr>
      <w:widowControl/>
      <w:snapToGrid w:val="0"/>
      <w:spacing w:beforeLines="50" w:before="50"/>
      <w:ind w:leftChars="178" w:left="278" w:right="-142" w:hangingChars="100" w:hanging="100"/>
      <w:jc w:val="both"/>
    </w:pPr>
    <w:rPr>
      <w:rFonts w:eastAsia="標楷體"/>
      <w:kern w:val="0"/>
      <w:sz w:val="28"/>
      <w:szCs w:val="20"/>
    </w:rPr>
  </w:style>
  <w:style w:type="paragraph" w:styleId="a9">
    <w:name w:val="Date"/>
    <w:basedOn w:val="a0"/>
    <w:next w:val="a0"/>
    <w:pPr>
      <w:jc w:val="right"/>
    </w:pPr>
  </w:style>
  <w:style w:type="paragraph" w:styleId="21">
    <w:name w:val="Body Text 2"/>
    <w:basedOn w:val="a0"/>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0"/>
    <w:pPr>
      <w:spacing w:line="480" w:lineRule="exact"/>
      <w:ind w:left="360" w:hanging="360"/>
    </w:pPr>
    <w:rPr>
      <w:rFonts w:ascii="標楷體" w:eastAsia="標楷體"/>
      <w:sz w:val="32"/>
      <w:szCs w:val="20"/>
    </w:rPr>
  </w:style>
  <w:style w:type="character" w:styleId="aa">
    <w:name w:val="Strong"/>
    <w:qFormat/>
    <w:rPr>
      <w:b/>
      <w:bCs/>
    </w:rPr>
  </w:style>
  <w:style w:type="paragraph" w:styleId="Web">
    <w:name w:val="Normal (Web)"/>
    <w:basedOn w:val="a0"/>
  </w:style>
  <w:style w:type="paragraph" w:customStyle="1" w:styleId="k32">
    <w:name w:val="k32"/>
    <w:basedOn w:val="k3a"/>
    <w:pPr>
      <w:spacing w:before="180" w:line="300" w:lineRule="auto"/>
      <w:ind w:leftChars="0" w:left="454" w:firstLineChars="200" w:firstLine="560"/>
    </w:pPr>
  </w:style>
  <w:style w:type="paragraph" w:styleId="ab">
    <w:name w:val="Salutation"/>
    <w:basedOn w:val="a0"/>
    <w:next w:val="a0"/>
    <w:pPr>
      <w:widowControl/>
    </w:pPr>
    <w:rPr>
      <w:kern w:val="0"/>
      <w:sz w:val="28"/>
      <w:szCs w:val="20"/>
    </w:rPr>
  </w:style>
  <w:style w:type="paragraph" w:customStyle="1" w:styleId="k12">
    <w:name w:val="k12"/>
    <w:basedOn w:val="a0"/>
    <w:pPr>
      <w:widowControl/>
      <w:spacing w:before="100" w:beforeAutospacing="1" w:after="100" w:afterAutospacing="1"/>
    </w:pPr>
    <w:rPr>
      <w:rFonts w:ascii="新細明體"/>
      <w:kern w:val="0"/>
    </w:rPr>
  </w:style>
  <w:style w:type="paragraph" w:customStyle="1" w:styleId="ac">
    <w:name w:val="資料來源"/>
    <w:basedOn w:val="a0"/>
    <w:link w:val="ad"/>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0"/>
    <w:pPr>
      <w:autoSpaceDN w:val="0"/>
      <w:adjustRightInd w:val="0"/>
      <w:snapToGrid w:val="0"/>
      <w:spacing w:line="420" w:lineRule="atLeast"/>
      <w:ind w:left="568" w:hanging="284"/>
      <w:jc w:val="both"/>
    </w:pPr>
    <w:rPr>
      <w:rFonts w:eastAsia="華康楷書體W5"/>
      <w:kern w:val="0"/>
      <w:sz w:val="28"/>
      <w:szCs w:val="20"/>
    </w:rPr>
  </w:style>
  <w:style w:type="paragraph" w:customStyle="1" w:styleId="ae">
    <w:name w:val="表單位"/>
    <w:basedOn w:val="a0"/>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0"/>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0"/>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
    <w:name w:val="Body Text Indent"/>
    <w:aliases w:val="一(一)內"/>
    <w:basedOn w:val="a0"/>
    <w:pPr>
      <w:spacing w:line="480" w:lineRule="exact"/>
      <w:ind w:left="360" w:hanging="360"/>
    </w:pPr>
    <w:rPr>
      <w:rFonts w:ascii="華康楷書體W5" w:eastAsia="華康楷書體W5"/>
      <w:sz w:val="36"/>
      <w:szCs w:val="20"/>
    </w:rPr>
  </w:style>
  <w:style w:type="paragraph" w:customStyle="1" w:styleId="af0">
    <w:name w:val="公文(後續段落_主旨)"/>
    <w:basedOn w:val="a0"/>
    <w:pPr>
      <w:widowControl/>
      <w:snapToGrid w:val="0"/>
      <w:ind w:left="958"/>
      <w:textAlignment w:val="baseline"/>
    </w:pPr>
    <w:rPr>
      <w:rFonts w:eastAsia="標楷體"/>
      <w:noProof/>
      <w:kern w:val="0"/>
      <w:sz w:val="32"/>
      <w:szCs w:val="20"/>
      <w:lang w:bidi="he-IL"/>
    </w:rPr>
  </w:style>
  <w:style w:type="paragraph" w:styleId="30">
    <w:name w:val="Body Text Indent 3"/>
    <w:basedOn w:val="a0"/>
    <w:pPr>
      <w:widowControl/>
      <w:autoSpaceDE w:val="0"/>
      <w:autoSpaceDN w:val="0"/>
      <w:adjustRightInd w:val="0"/>
      <w:snapToGrid w:val="0"/>
      <w:spacing w:before="120" w:line="300" w:lineRule="auto"/>
      <w:ind w:left="-1080"/>
      <w:jc w:val="both"/>
    </w:pPr>
    <w:rPr>
      <w:rFonts w:eastAsia="標楷體"/>
      <w:kern w:val="0"/>
    </w:rPr>
  </w:style>
  <w:style w:type="paragraph" w:styleId="af1">
    <w:name w:val="footnote text"/>
    <w:basedOn w:val="a0"/>
    <w:link w:val="af2"/>
    <w:pPr>
      <w:snapToGrid w:val="0"/>
    </w:pPr>
    <w:rPr>
      <w:sz w:val="20"/>
      <w:szCs w:val="20"/>
    </w:rPr>
  </w:style>
  <w:style w:type="paragraph" w:styleId="af3">
    <w:name w:val="Body Text"/>
    <w:aliases w:val="解釋,解釋 字元 字元 字元"/>
    <w:basedOn w:val="a0"/>
    <w:pPr>
      <w:widowControl/>
      <w:spacing w:line="240" w:lineRule="exact"/>
    </w:pPr>
    <w:rPr>
      <w:rFonts w:eastAsia="標楷體"/>
      <w:kern w:val="0"/>
      <w:sz w:val="22"/>
    </w:rPr>
  </w:style>
  <w:style w:type="paragraph" w:customStyle="1" w:styleId="14">
    <w:name w:val="樣式1"/>
    <w:basedOn w:val="a0"/>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0"/>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0"/>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4">
    <w:name w:val="段二"/>
    <w:basedOn w:val="a0"/>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1"/>
  </w:style>
  <w:style w:type="paragraph" w:customStyle="1" w:styleId="second">
    <w:name w:val="second"/>
    <w:basedOn w:val="a0"/>
    <w:pPr>
      <w:widowControl/>
      <w:spacing w:before="100" w:beforeAutospacing="1" w:after="100" w:afterAutospacing="1"/>
    </w:pPr>
    <w:rPr>
      <w:rFonts w:ascii="新細明體"/>
      <w:kern w:val="0"/>
    </w:rPr>
  </w:style>
  <w:style w:type="paragraph" w:customStyle="1" w:styleId="outpara">
    <w:name w:val="out_para"/>
    <w:next w:val="a0"/>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0"/>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5">
    <w:name w:val=".."/>
    <w:basedOn w:val="Default"/>
    <w:next w:val="Default"/>
    <w:rPr>
      <w:rFonts w:ascii="KaiTi_GB2312" w:eastAsia="KaiTi_GB2312"/>
      <w:sz w:val="24"/>
      <w:szCs w:val="24"/>
    </w:rPr>
  </w:style>
  <w:style w:type="paragraph" w:customStyle="1" w:styleId="af6">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1"/>
  </w:style>
  <w:style w:type="character" w:customStyle="1" w:styleId="goohl1">
    <w:name w:val="goohl1"/>
    <w:basedOn w:val="a1"/>
  </w:style>
  <w:style w:type="character" w:customStyle="1" w:styleId="goohl2">
    <w:name w:val="goohl2"/>
    <w:basedOn w:val="a1"/>
  </w:style>
  <w:style w:type="paragraph" w:customStyle="1" w:styleId="af7">
    <w:name w:val="單位"/>
    <w:basedOn w:val="a0"/>
    <w:link w:val="af8"/>
    <w:pPr>
      <w:adjustRightInd w:val="0"/>
      <w:spacing w:after="60"/>
      <w:ind w:right="113"/>
      <w:jc w:val="right"/>
    </w:pPr>
    <w:rPr>
      <w:spacing w:val="10"/>
      <w:kern w:val="0"/>
      <w:sz w:val="18"/>
      <w:szCs w:val="20"/>
    </w:rPr>
  </w:style>
  <w:style w:type="paragraph" w:customStyle="1" w:styleId="17">
    <w:name w:val="內文1"/>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0"/>
    <w:pPr>
      <w:widowControl/>
      <w:spacing w:before="100" w:beforeAutospacing="1" w:after="100" w:afterAutospacing="1"/>
    </w:pPr>
    <w:rPr>
      <w:rFonts w:ascii="新細明體" w:hint="eastAsia"/>
      <w:kern w:val="0"/>
    </w:rPr>
  </w:style>
  <w:style w:type="paragraph" w:customStyle="1" w:styleId="font5">
    <w:name w:val="font5"/>
    <w:basedOn w:val="a0"/>
    <w:pPr>
      <w:widowControl/>
      <w:spacing w:before="100" w:beforeAutospacing="1" w:after="100" w:afterAutospacing="1"/>
    </w:pPr>
    <w:rPr>
      <w:rFonts w:ascii="新細明體" w:hint="eastAsia"/>
      <w:kern w:val="0"/>
      <w:sz w:val="18"/>
      <w:szCs w:val="18"/>
    </w:rPr>
  </w:style>
  <w:style w:type="paragraph" w:customStyle="1" w:styleId="xl37">
    <w:name w:val="xl3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0"/>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0"/>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0"/>
    <w:pPr>
      <w:spacing w:beforeLines="50" w:before="180" w:afterLines="50" w:after="180"/>
      <w:jc w:val="both"/>
    </w:pPr>
    <w:rPr>
      <w:rFonts w:ascii="標楷體" w:eastAsia="標楷體" w:hAnsi="標楷體" w:cs="Arial"/>
      <w:sz w:val="27"/>
      <w:szCs w:val="26"/>
    </w:rPr>
  </w:style>
  <w:style w:type="paragraph" w:styleId="af9">
    <w:name w:val="Balloon Text"/>
    <w:basedOn w:val="a0"/>
    <w:link w:val="afa"/>
    <w:semiHidden/>
    <w:rPr>
      <w:rFonts w:ascii="Arial" w:hAnsi="Arial"/>
      <w:sz w:val="18"/>
      <w:szCs w:val="18"/>
    </w:rPr>
  </w:style>
  <w:style w:type="paragraph" w:customStyle="1" w:styleId="k1a0">
    <w:name w:val="k1a"/>
    <w:basedOn w:val="af"/>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0"/>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0"/>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b">
    <w:name w:val="annotation subject"/>
    <w:basedOn w:val="afc"/>
    <w:next w:val="afc"/>
    <w:semiHidden/>
    <w:rPr>
      <w:b/>
      <w:bCs/>
    </w:rPr>
  </w:style>
  <w:style w:type="paragraph" w:styleId="afc">
    <w:name w:val="annotation text"/>
    <w:basedOn w:val="a0"/>
    <w:semiHidden/>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d">
    <w:name w:val="段文"/>
    <w:basedOn w:val="a0"/>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0"/>
    <w:next w:val="a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0"/>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e">
    <w:name w:val="表數字"/>
    <w:basedOn w:val="a0"/>
    <w:pPr>
      <w:autoSpaceDE w:val="0"/>
      <w:autoSpaceDN w:val="0"/>
      <w:adjustRightInd w:val="0"/>
      <w:ind w:right="113"/>
      <w:jc w:val="right"/>
    </w:pPr>
    <w:rPr>
      <w:color w:val="000000"/>
      <w:sz w:val="20"/>
      <w:szCs w:val="20"/>
    </w:rPr>
  </w:style>
  <w:style w:type="paragraph" w:styleId="aff">
    <w:name w:val="Block Text"/>
    <w:basedOn w:val="a0"/>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0">
    <w:name w:val="Note Heading"/>
    <w:basedOn w:val="a0"/>
    <w:next w:val="a0"/>
    <w:pPr>
      <w:jc w:val="center"/>
    </w:pPr>
    <w:rPr>
      <w:rFonts w:ascii="新細明體"/>
    </w:rPr>
  </w:style>
  <w:style w:type="paragraph" w:styleId="31">
    <w:name w:val="Body Text 3"/>
    <w:basedOn w:val="a0"/>
    <w:pPr>
      <w:adjustRightInd w:val="0"/>
      <w:snapToGrid w:val="0"/>
      <w:spacing w:before="120" w:line="240" w:lineRule="atLeast"/>
      <w:jc w:val="center"/>
    </w:pPr>
    <w:rPr>
      <w:rFonts w:ascii="標楷體" w:eastAsia="標楷體" w:hAnsi="標楷體"/>
    </w:rPr>
  </w:style>
  <w:style w:type="character" w:styleId="aff1">
    <w:name w:val="footnote reference"/>
    <w:aliases w:val="FR,Ref,de nota al pie,註腳內容"/>
    <w:rPr>
      <w:vertAlign w:val="superscript"/>
    </w:rPr>
  </w:style>
  <w:style w:type="paragraph" w:styleId="18">
    <w:name w:val="toc 1"/>
    <w:basedOn w:val="a0"/>
    <w:next w:val="a0"/>
    <w:autoRedefine/>
    <w:uiPriority w:val="39"/>
    <w:rsid w:val="00564564"/>
    <w:pPr>
      <w:tabs>
        <w:tab w:val="right" w:leader="dot" w:pos="9628"/>
      </w:tabs>
      <w:spacing w:before="120" w:after="120"/>
      <w:ind w:left="801" w:hangingChars="200" w:hanging="801"/>
    </w:pPr>
    <w:rPr>
      <w:rFonts w:eastAsia="標楷體"/>
      <w:b/>
      <w:bCs/>
      <w:caps/>
      <w:noProof/>
      <w:color w:val="000000"/>
      <w:sz w:val="40"/>
      <w:szCs w:val="40"/>
    </w:rPr>
  </w:style>
  <w:style w:type="paragraph" w:styleId="25">
    <w:name w:val="toc 2"/>
    <w:basedOn w:val="a0"/>
    <w:next w:val="a0"/>
    <w:autoRedefine/>
    <w:uiPriority w:val="39"/>
    <w:rsid w:val="00EE5E0D"/>
    <w:pPr>
      <w:tabs>
        <w:tab w:val="right" w:leader="dot" w:pos="9628"/>
      </w:tabs>
      <w:ind w:left="240"/>
    </w:pPr>
    <w:rPr>
      <w:rFonts w:eastAsia="標楷體"/>
      <w:b/>
      <w:bCs/>
      <w:smallCaps/>
      <w:noProof/>
      <w:sz w:val="36"/>
      <w:szCs w:val="22"/>
    </w:rPr>
  </w:style>
  <w:style w:type="paragraph" w:styleId="32">
    <w:name w:val="toc 3"/>
    <w:basedOn w:val="a0"/>
    <w:next w:val="a0"/>
    <w:autoRedefine/>
    <w:uiPriority w:val="39"/>
    <w:pPr>
      <w:tabs>
        <w:tab w:val="right" w:leader="dot" w:pos="9628"/>
      </w:tabs>
      <w:ind w:left="480"/>
    </w:pPr>
    <w:rPr>
      <w:rFonts w:eastAsia="標楷體"/>
      <w:noProof/>
      <w:color w:val="000000"/>
      <w:sz w:val="32"/>
      <w:szCs w:val="20"/>
    </w:rPr>
  </w:style>
  <w:style w:type="paragraph" w:styleId="40">
    <w:name w:val="toc 4"/>
    <w:basedOn w:val="a0"/>
    <w:next w:val="a0"/>
    <w:autoRedefine/>
    <w:uiPriority w:val="39"/>
    <w:pPr>
      <w:ind w:left="720"/>
    </w:pPr>
    <w:rPr>
      <w:sz w:val="18"/>
      <w:szCs w:val="18"/>
    </w:rPr>
  </w:style>
  <w:style w:type="paragraph" w:styleId="50">
    <w:name w:val="toc 5"/>
    <w:basedOn w:val="a0"/>
    <w:next w:val="a0"/>
    <w:autoRedefine/>
    <w:uiPriority w:val="39"/>
    <w:pPr>
      <w:ind w:left="960"/>
    </w:pPr>
    <w:rPr>
      <w:sz w:val="18"/>
      <w:szCs w:val="18"/>
    </w:rPr>
  </w:style>
  <w:style w:type="paragraph" w:styleId="60">
    <w:name w:val="toc 6"/>
    <w:basedOn w:val="a0"/>
    <w:next w:val="a0"/>
    <w:autoRedefine/>
    <w:uiPriority w:val="39"/>
    <w:pPr>
      <w:ind w:left="1200"/>
    </w:pPr>
    <w:rPr>
      <w:sz w:val="18"/>
      <w:szCs w:val="18"/>
    </w:rPr>
  </w:style>
  <w:style w:type="paragraph" w:styleId="7">
    <w:name w:val="toc 7"/>
    <w:basedOn w:val="a0"/>
    <w:next w:val="a0"/>
    <w:autoRedefine/>
    <w:uiPriority w:val="39"/>
    <w:pPr>
      <w:ind w:left="1440"/>
    </w:pPr>
    <w:rPr>
      <w:sz w:val="18"/>
      <w:szCs w:val="18"/>
    </w:rPr>
  </w:style>
  <w:style w:type="paragraph" w:styleId="8">
    <w:name w:val="toc 8"/>
    <w:basedOn w:val="a0"/>
    <w:next w:val="a0"/>
    <w:autoRedefine/>
    <w:uiPriority w:val="39"/>
    <w:pPr>
      <w:ind w:left="1680"/>
    </w:pPr>
    <w:rPr>
      <w:sz w:val="18"/>
      <w:szCs w:val="18"/>
    </w:rPr>
  </w:style>
  <w:style w:type="paragraph" w:styleId="9">
    <w:name w:val="toc 9"/>
    <w:basedOn w:val="a0"/>
    <w:next w:val="a0"/>
    <w:autoRedefine/>
    <w:uiPriority w:val="39"/>
    <w:pPr>
      <w:ind w:left="1920"/>
    </w:pPr>
    <w:rPr>
      <w:sz w:val="18"/>
      <w:szCs w:val="18"/>
    </w:rPr>
  </w:style>
  <w:style w:type="character" w:styleId="aff2">
    <w:name w:val="Hyperlink"/>
    <w:uiPriority w:val="99"/>
    <w:rPr>
      <w:color w:val="0000FF"/>
      <w:u w:val="single"/>
    </w:rPr>
  </w:style>
  <w:style w:type="character" w:styleId="aff3">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0"/>
    <w:next w:val="a0"/>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0"/>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4C1705"/>
    <w:pPr>
      <w:adjustRightInd w:val="0"/>
      <w:snapToGrid w:val="0"/>
      <w:spacing w:afterLines="0" w:after="0" w:line="400" w:lineRule="exact"/>
      <w:ind w:left="721" w:hangingChars="180" w:hanging="721"/>
    </w:pPr>
    <w:rPr>
      <w:rFonts w:hAnsi="標楷體"/>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9">
    <w:name w:val="index 1"/>
    <w:basedOn w:val="a0"/>
    <w:next w:val="a0"/>
    <w:autoRedefine/>
    <w:semiHidden/>
  </w:style>
  <w:style w:type="paragraph" w:styleId="26">
    <w:name w:val="index 2"/>
    <w:basedOn w:val="a0"/>
    <w:next w:val="a0"/>
    <w:autoRedefine/>
    <w:semiHidden/>
    <w:pPr>
      <w:ind w:leftChars="200" w:left="200"/>
    </w:pPr>
  </w:style>
  <w:style w:type="paragraph" w:styleId="33">
    <w:name w:val="index 3"/>
    <w:basedOn w:val="a0"/>
    <w:next w:val="a0"/>
    <w:autoRedefine/>
    <w:semiHidden/>
    <w:pPr>
      <w:ind w:leftChars="400" w:left="400"/>
    </w:pPr>
  </w:style>
  <w:style w:type="paragraph" w:styleId="41">
    <w:name w:val="index 4"/>
    <w:basedOn w:val="a0"/>
    <w:next w:val="a0"/>
    <w:autoRedefine/>
    <w:semiHidden/>
    <w:pPr>
      <w:ind w:leftChars="600" w:left="600"/>
    </w:pPr>
  </w:style>
  <w:style w:type="paragraph" w:styleId="51">
    <w:name w:val="index 5"/>
    <w:basedOn w:val="a0"/>
    <w:next w:val="a0"/>
    <w:autoRedefine/>
    <w:semiHidden/>
    <w:pPr>
      <w:ind w:leftChars="800" w:left="800"/>
    </w:pPr>
  </w:style>
  <w:style w:type="paragraph" w:styleId="61">
    <w:name w:val="index 6"/>
    <w:basedOn w:val="a0"/>
    <w:next w:val="a0"/>
    <w:autoRedefine/>
    <w:semiHidden/>
    <w:pPr>
      <w:ind w:leftChars="1000" w:left="1000"/>
    </w:pPr>
  </w:style>
  <w:style w:type="paragraph" w:styleId="70">
    <w:name w:val="index 7"/>
    <w:basedOn w:val="a0"/>
    <w:next w:val="a0"/>
    <w:autoRedefine/>
    <w:semiHidden/>
    <w:pPr>
      <w:ind w:leftChars="1200" w:left="1200"/>
    </w:pPr>
  </w:style>
  <w:style w:type="paragraph" w:styleId="80">
    <w:name w:val="index 8"/>
    <w:basedOn w:val="a0"/>
    <w:next w:val="a0"/>
    <w:autoRedefine/>
    <w:semiHidden/>
    <w:pPr>
      <w:ind w:leftChars="1400" w:left="1400"/>
    </w:pPr>
  </w:style>
  <w:style w:type="paragraph" w:styleId="90">
    <w:name w:val="index 9"/>
    <w:basedOn w:val="a0"/>
    <w:next w:val="a0"/>
    <w:autoRedefine/>
    <w:semiHidden/>
    <w:pPr>
      <w:ind w:leftChars="1600" w:left="1600"/>
    </w:pPr>
  </w:style>
  <w:style w:type="paragraph" w:styleId="aff4">
    <w:name w:val="index heading"/>
    <w:basedOn w:val="a0"/>
    <w:next w:val="19"/>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0"/>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0"/>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0"/>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1"/>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a">
    <w:name w:val="標題1"/>
    <w:basedOn w:val="a0"/>
    <w:pPr>
      <w:widowControl/>
      <w:spacing w:before="100" w:beforeAutospacing="1" w:after="100" w:afterAutospacing="1" w:line="260" w:lineRule="atLeast"/>
    </w:pPr>
    <w:rPr>
      <w:rFonts w:ascii="新細明體"/>
      <w:color w:val="990033"/>
      <w:kern w:val="0"/>
    </w:rPr>
  </w:style>
  <w:style w:type="paragraph" w:customStyle="1" w:styleId="b15">
    <w:name w:val="b15"/>
    <w:basedOn w:val="a0"/>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1"/>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5">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6">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7">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8">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9">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a">
    <w:name w:val="主旨說明擬辦"/>
    <w:basedOn w:val="a0"/>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b">
    <w:name w:val="本文一"/>
    <w:basedOn w:val="a0"/>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0"/>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c">
    <w:name w:val="Document Map"/>
    <w:basedOn w:val="a0"/>
    <w:semiHidden/>
    <w:pPr>
      <w:shd w:val="clear" w:color="auto" w:fill="000080"/>
    </w:pPr>
    <w:rPr>
      <w:rFonts w:ascii="Arial" w:hAnsi="Arial"/>
    </w:rPr>
  </w:style>
  <w:style w:type="paragraph" w:customStyle="1" w:styleId="affd">
    <w:name w:val="表註"/>
    <w:basedOn w:val="a0"/>
    <w:pPr>
      <w:spacing w:line="280" w:lineRule="exact"/>
      <w:ind w:left="397" w:hanging="397"/>
      <w:jc w:val="both"/>
      <w:textAlignment w:val="center"/>
    </w:pPr>
    <w:rPr>
      <w:rFonts w:ascii="Arial" w:eastAsia="華康細明體" w:hAnsi="Arial"/>
      <w:noProof/>
      <w:kern w:val="0"/>
      <w:szCs w:val="20"/>
    </w:rPr>
  </w:style>
  <w:style w:type="paragraph" w:customStyle="1" w:styleId="affe">
    <w:name w:val="表側"/>
    <w:pPr>
      <w:widowControl w:val="0"/>
      <w:spacing w:line="240" w:lineRule="atLeast"/>
    </w:pPr>
    <w:rPr>
      <w:rFonts w:ascii="Arial" w:eastAsia="華康細明體" w:hAnsi="Arial"/>
      <w:noProof/>
      <w:sz w:val="24"/>
    </w:rPr>
  </w:style>
  <w:style w:type="paragraph" w:customStyle="1" w:styleId="1b">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1"/>
  </w:style>
  <w:style w:type="character" w:customStyle="1" w:styleId="afff">
    <w:name w:val="a"/>
    <w:basedOn w:val="a1"/>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1"/>
  </w:style>
  <w:style w:type="character" w:customStyle="1" w:styleId="gray16cn1">
    <w:name w:val="gray16cn1"/>
    <w:rPr>
      <w:rFonts w:ascii="細明體" w:eastAsia="細明體" w:hAnsi="細明體" w:hint="eastAsia"/>
      <w:color w:val="333333"/>
      <w:sz w:val="24"/>
      <w:szCs w:val="24"/>
    </w:rPr>
  </w:style>
  <w:style w:type="paragraph" w:customStyle="1" w:styleId="afff0">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1">
    <w:name w:val="表上（左）"/>
    <w:pPr>
      <w:snapToGrid w:val="0"/>
      <w:spacing w:line="240" w:lineRule="exact"/>
    </w:pPr>
    <w:rPr>
      <w:rFonts w:eastAsia="華康圓體 Std W5"/>
      <w:snapToGrid w:val="0"/>
      <w:color w:val="FFFFFF"/>
      <w:sz w:val="18"/>
      <w:szCs w:val="18"/>
    </w:rPr>
  </w:style>
  <w:style w:type="paragraph" w:customStyle="1" w:styleId="afff2">
    <w:name w:val="表上列（置中）"/>
    <w:pPr>
      <w:adjustRightInd w:val="0"/>
      <w:snapToGrid w:val="0"/>
      <w:spacing w:line="240" w:lineRule="exact"/>
      <w:jc w:val="center"/>
    </w:pPr>
    <w:rPr>
      <w:rFonts w:ascii="Arial" w:eastAsia="華康圓體 Std W7" w:hAnsi="Arial"/>
      <w:color w:val="FFFFFF"/>
    </w:rPr>
  </w:style>
  <w:style w:type="paragraph" w:customStyle="1" w:styleId="afff3">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0"/>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0"/>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0"/>
    <w:pPr>
      <w:spacing w:line="560" w:lineRule="exact"/>
      <w:ind w:left="200" w:hangingChars="200" w:hanging="200"/>
      <w:jc w:val="both"/>
    </w:pPr>
    <w:rPr>
      <w:rFonts w:eastAsia="華康楷書體W5"/>
      <w:sz w:val="36"/>
    </w:rPr>
  </w:style>
  <w:style w:type="paragraph" w:customStyle="1" w:styleId="SECT3">
    <w:name w:val="SECT3"/>
    <w:basedOn w:val="a0"/>
    <w:pPr>
      <w:spacing w:line="560" w:lineRule="exact"/>
      <w:ind w:leftChars="300" w:left="1260" w:hangingChars="150" w:hanging="540"/>
      <w:jc w:val="both"/>
    </w:pPr>
    <w:rPr>
      <w:rFonts w:eastAsia="華康楷書體W5"/>
      <w:kern w:val="0"/>
      <w:sz w:val="36"/>
    </w:rPr>
  </w:style>
  <w:style w:type="paragraph" w:customStyle="1" w:styleId="SECT2">
    <w:name w:val="SECT2"/>
    <w:basedOn w:val="a0"/>
    <w:pPr>
      <w:spacing w:line="560" w:lineRule="exact"/>
      <w:ind w:left="720" w:hangingChars="200" w:hanging="720"/>
      <w:jc w:val="both"/>
    </w:pPr>
    <w:rPr>
      <w:rFonts w:eastAsia="華康楷書體W5"/>
      <w:sz w:val="36"/>
    </w:rPr>
  </w:style>
  <w:style w:type="paragraph" w:customStyle="1" w:styleId="font6">
    <w:name w:val="font6"/>
    <w:basedOn w:val="a0"/>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0"/>
    <w:pPr>
      <w:widowControl/>
      <w:spacing w:before="100" w:beforeAutospacing="1" w:after="100" w:afterAutospacing="1"/>
    </w:pPr>
    <w:rPr>
      <w:rFonts w:eastAsia="Arial Unicode MS"/>
      <w:kern w:val="0"/>
      <w:sz w:val="22"/>
      <w:szCs w:val="22"/>
    </w:rPr>
  </w:style>
  <w:style w:type="paragraph" w:customStyle="1" w:styleId="font8">
    <w:name w:val="font8"/>
    <w:basedOn w:val="a0"/>
    <w:pPr>
      <w:widowControl/>
      <w:spacing w:before="100" w:beforeAutospacing="1" w:after="100" w:afterAutospacing="1"/>
    </w:pPr>
    <w:rPr>
      <w:rFonts w:eastAsia="Arial Unicode MS"/>
      <w:color w:val="000000"/>
      <w:kern w:val="0"/>
      <w:sz w:val="22"/>
      <w:szCs w:val="22"/>
    </w:rPr>
  </w:style>
  <w:style w:type="paragraph" w:customStyle="1" w:styleId="font9">
    <w:name w:val="font9"/>
    <w:basedOn w:val="a0"/>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0"/>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0"/>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0"/>
    <w:pPr>
      <w:widowControl/>
      <w:spacing w:before="100" w:beforeAutospacing="1" w:after="100" w:afterAutospacing="1"/>
    </w:pPr>
    <w:rPr>
      <w:rFonts w:eastAsia="Arial Unicode MS"/>
      <w:kern w:val="0"/>
      <w:sz w:val="28"/>
      <w:szCs w:val="28"/>
    </w:rPr>
  </w:style>
  <w:style w:type="paragraph" w:customStyle="1" w:styleId="font13">
    <w:name w:val="font13"/>
    <w:basedOn w:val="a0"/>
    <w:pPr>
      <w:widowControl/>
      <w:spacing w:before="100" w:beforeAutospacing="1" w:after="100" w:afterAutospacing="1"/>
    </w:pPr>
    <w:rPr>
      <w:rFonts w:eastAsia="Arial Unicode MS"/>
      <w:kern w:val="0"/>
      <w:sz w:val="20"/>
      <w:szCs w:val="20"/>
    </w:rPr>
  </w:style>
  <w:style w:type="paragraph" w:customStyle="1" w:styleId="font14">
    <w:name w:val="font14"/>
    <w:basedOn w:val="a0"/>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0"/>
    <w:pPr>
      <w:widowControl/>
      <w:spacing w:before="100" w:beforeAutospacing="1" w:after="100" w:afterAutospacing="1"/>
    </w:pPr>
    <w:rPr>
      <w:rFonts w:eastAsia="Arial Unicode MS"/>
      <w:kern w:val="0"/>
    </w:rPr>
  </w:style>
  <w:style w:type="paragraph" w:customStyle="1" w:styleId="font16">
    <w:name w:val="font16"/>
    <w:basedOn w:val="a0"/>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0"/>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0"/>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0"/>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0"/>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0"/>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0"/>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0"/>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0"/>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0"/>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0"/>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0"/>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0"/>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0"/>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0"/>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0"/>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0"/>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0"/>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c">
    <w:name w:val="段落1"/>
    <w:basedOn w:val="a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d">
    <w:name w:val="強調斜體1"/>
    <w:rPr>
      <w:b w:val="0"/>
      <w:bCs w:val="0"/>
      <w:i w:val="0"/>
      <w:iCs w:val="0"/>
      <w:color w:val="CC0033"/>
      <w:u w:val="single"/>
    </w:rPr>
  </w:style>
  <w:style w:type="character" w:styleId="afff4">
    <w:name w:val="Emphasis"/>
    <w:qFormat/>
    <w:rPr>
      <w:b w:val="0"/>
      <w:bCs w:val="0"/>
      <w:i w:val="0"/>
      <w:iCs w:val="0"/>
      <w:color w:val="CC0033"/>
    </w:rPr>
  </w:style>
  <w:style w:type="paragraph" w:customStyle="1" w:styleId="102020">
    <w:name w:val="樣式 段落1 + 套用前:  0.2 列 套用後:  0.2 列 左 0 字元"/>
    <w:basedOn w:val="a0"/>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5">
    <w:name w:val="行文機關"/>
    <w:basedOn w:val="a0"/>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0"/>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0"/>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0"/>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0"/>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0"/>
    <w:pPr>
      <w:widowControl/>
      <w:spacing w:before="100" w:beforeAutospacing="1" w:after="100" w:afterAutospacing="1"/>
    </w:pPr>
    <w:rPr>
      <w:rFonts w:ascii="Trebuchet MS" w:hAnsi="Trebuchet MS"/>
      <w:kern w:val="0"/>
      <w:sz w:val="20"/>
      <w:szCs w:val="20"/>
    </w:rPr>
  </w:style>
  <w:style w:type="character" w:customStyle="1" w:styleId="content">
    <w:name w:val="content"/>
    <w:basedOn w:val="a1"/>
  </w:style>
  <w:style w:type="character" w:customStyle="1" w:styleId="content21">
    <w:name w:val="content21"/>
    <w:rPr>
      <w:color w:val="555555"/>
      <w:sz w:val="24"/>
      <w:szCs w:val="24"/>
    </w:rPr>
  </w:style>
  <w:style w:type="character" w:customStyle="1" w:styleId="tooltipstyle">
    <w:name w:val="tooltip_style"/>
    <w:basedOn w:val="a1"/>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6">
    <w:name w:val="速別"/>
    <w:basedOn w:val="a0"/>
    <w:pPr>
      <w:snapToGrid w:val="0"/>
    </w:pPr>
    <w:rPr>
      <w:rFonts w:eastAsia="標楷體"/>
      <w:sz w:val="28"/>
      <w:szCs w:val="20"/>
    </w:rPr>
  </w:style>
  <w:style w:type="paragraph" w:customStyle="1" w:styleId="0">
    <w:name w:val="縮排0"/>
    <w:basedOn w:val="a0"/>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7">
    <w:name w:val="公文(後續段落_段落)"/>
    <w:basedOn w:val="a0"/>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8">
    <w:name w:val="一"/>
    <w:basedOn w:val="a0"/>
    <w:rPr>
      <w:rFonts w:eastAsia="華康中楷體"/>
      <w:sz w:val="28"/>
      <w:szCs w:val="20"/>
    </w:rPr>
  </w:style>
  <w:style w:type="paragraph" w:customStyle="1" w:styleId="k2a0">
    <w:name w:val="k2a前"/>
    <w:basedOn w:val="a0"/>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9">
    <w:name w:val="說明辦法首行"/>
    <w:basedOn w:val="a0"/>
    <w:pPr>
      <w:kinsoku w:val="0"/>
      <w:adjustRightInd w:val="0"/>
      <w:snapToGrid w:val="0"/>
      <w:spacing w:line="560" w:lineRule="exact"/>
      <w:ind w:left="964" w:hanging="964"/>
      <w:jc w:val="both"/>
    </w:pPr>
    <w:rPr>
      <w:rFonts w:eastAsia="標楷體"/>
      <w:sz w:val="32"/>
      <w:szCs w:val="20"/>
    </w:rPr>
  </w:style>
  <w:style w:type="paragraph" w:customStyle="1" w:styleId="afffa">
    <w:name w:val="首長"/>
    <w:basedOn w:val="a0"/>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1"/>
  </w:style>
  <w:style w:type="character" w:customStyle="1" w:styleId="afffb">
    <w:name w:val="頁首 字元"/>
    <w:uiPriority w:val="99"/>
    <w:rPr>
      <w:kern w:val="2"/>
    </w:rPr>
  </w:style>
  <w:style w:type="character" w:customStyle="1" w:styleId="afffc">
    <w:name w:val="頁尾 字元"/>
    <w:uiPriority w:val="99"/>
    <w:rPr>
      <w:kern w:val="2"/>
    </w:rPr>
  </w:style>
  <w:style w:type="paragraph" w:customStyle="1" w:styleId="Web8">
    <w:name w:val="內文 (Web)8"/>
    <w:basedOn w:val="a0"/>
    <w:pPr>
      <w:widowControl/>
    </w:pPr>
    <w:rPr>
      <w:rFonts w:ascii="Arial Unicode MS" w:eastAsia="Arial Unicode MS" w:hAnsi="Arial Unicode MS" w:cs="Arial Unicode MS"/>
      <w:kern w:val="0"/>
    </w:rPr>
  </w:style>
  <w:style w:type="paragraph" w:customStyle="1" w:styleId="page">
    <w:name w:val="page"/>
    <w:basedOn w:val="a0"/>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0"/>
    <w:pPr>
      <w:widowControl/>
      <w:spacing w:before="120" w:after="240"/>
    </w:pPr>
    <w:rPr>
      <w:rFonts w:ascii="新細明體" w:hAnsi="新細明體"/>
      <w:kern w:val="0"/>
    </w:rPr>
  </w:style>
  <w:style w:type="paragraph" w:customStyle="1" w:styleId="Web10">
    <w:name w:val="內文 (Web)10"/>
    <w:basedOn w:val="a0"/>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d">
    <w:name w:val="說明辦法次行"/>
    <w:basedOn w:val="a0"/>
    <w:rsid w:val="0074391D"/>
    <w:pPr>
      <w:snapToGrid w:val="0"/>
      <w:ind w:left="1060" w:hanging="720"/>
    </w:pPr>
    <w:rPr>
      <w:rFonts w:eastAsia="標楷體"/>
      <w:sz w:val="36"/>
      <w:szCs w:val="20"/>
    </w:rPr>
  </w:style>
  <w:style w:type="paragraph" w:styleId="afffe">
    <w:name w:val="Closing"/>
    <w:basedOn w:val="a0"/>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0"/>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1"/>
    <w:rsid w:val="00A43940"/>
  </w:style>
  <w:style w:type="table" w:styleId="affff">
    <w:name w:val="Table Grid"/>
    <w:basedOn w:val="a2"/>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1"/>
    <w:rsid w:val="009D1B43"/>
  </w:style>
  <w:style w:type="character" w:styleId="affff0">
    <w:name w:val="annotation reference"/>
    <w:semiHidden/>
    <w:rsid w:val="00301119"/>
    <w:rPr>
      <w:sz w:val="18"/>
      <w:szCs w:val="18"/>
    </w:rPr>
  </w:style>
  <w:style w:type="paragraph" w:customStyle="1" w:styleId="affff1">
    <w:name w:val="字元 字元"/>
    <w:basedOn w:val="a0"/>
    <w:semiHidden/>
    <w:rsid w:val="00301119"/>
    <w:pPr>
      <w:widowControl/>
      <w:spacing w:after="160" w:line="240" w:lineRule="exact"/>
    </w:pPr>
    <w:rPr>
      <w:rFonts w:ascii="Verdana" w:eastAsia="Times New Roman" w:hAnsi="Verdana"/>
      <w:sz w:val="20"/>
      <w:lang w:eastAsia="en-US"/>
    </w:rPr>
  </w:style>
  <w:style w:type="numbering" w:customStyle="1" w:styleId="1e">
    <w:name w:val="無清單1"/>
    <w:next w:val="a3"/>
    <w:semiHidden/>
    <w:rsid w:val="004C4CDF"/>
  </w:style>
  <w:style w:type="character" w:customStyle="1" w:styleId="ad">
    <w:name w:val="資料來源 字元"/>
    <w:link w:val="ac"/>
    <w:rsid w:val="004C4CDF"/>
    <w:rPr>
      <w:rFonts w:eastAsia="標楷體"/>
      <w:sz w:val="22"/>
      <w:szCs w:val="24"/>
      <w:lang w:val="en-US" w:eastAsia="zh-TW" w:bidi="ar-SA"/>
    </w:rPr>
  </w:style>
  <w:style w:type="paragraph" w:styleId="affff2">
    <w:name w:val="caption"/>
    <w:basedOn w:val="a0"/>
    <w:next w:val="a0"/>
    <w:qFormat/>
    <w:rsid w:val="004C4CDF"/>
    <w:rPr>
      <w:sz w:val="20"/>
      <w:szCs w:val="20"/>
    </w:rPr>
  </w:style>
  <w:style w:type="character" w:customStyle="1" w:styleId="af8">
    <w:name w:val="單位 字元"/>
    <w:link w:val="af7"/>
    <w:rsid w:val="004C4CDF"/>
    <w:rPr>
      <w:rFonts w:eastAsia="新細明體"/>
      <w:spacing w:val="10"/>
      <w:sz w:val="18"/>
      <w:lang w:val="en-US" w:eastAsia="zh-TW" w:bidi="ar-SA"/>
    </w:rPr>
  </w:style>
  <w:style w:type="table" w:customStyle="1" w:styleId="1f">
    <w:name w:val="表格格線1"/>
    <w:basedOn w:val="a2"/>
    <w:next w:val="affff"/>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3">
    <w:name w:val="文章"/>
    <w:link w:val="affff4"/>
    <w:rsid w:val="00B10257"/>
    <w:pPr>
      <w:spacing w:line="520" w:lineRule="exact"/>
      <w:ind w:firstLineChars="200" w:firstLine="200"/>
      <w:jc w:val="both"/>
    </w:pPr>
    <w:rPr>
      <w:rFonts w:eastAsia="標楷體"/>
      <w:spacing w:val="10"/>
      <w:kern w:val="2"/>
      <w:sz w:val="28"/>
      <w:szCs w:val="28"/>
    </w:rPr>
  </w:style>
  <w:style w:type="paragraph" w:customStyle="1" w:styleId="affff5">
    <w:name w:val="表標題"/>
    <w:basedOn w:val="a0"/>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6">
    <w:name w:val="表格文字－左"/>
    <w:rsid w:val="00B10257"/>
    <w:pPr>
      <w:spacing w:before="40" w:after="40" w:line="280" w:lineRule="exact"/>
      <w:jc w:val="both"/>
    </w:pPr>
    <w:rPr>
      <w:rFonts w:eastAsia="標楷體"/>
      <w:sz w:val="22"/>
      <w:szCs w:val="22"/>
    </w:rPr>
  </w:style>
  <w:style w:type="character" w:customStyle="1" w:styleId="affff4">
    <w:name w:val="文章 字元"/>
    <w:link w:val="affff3"/>
    <w:rsid w:val="00B10257"/>
    <w:rPr>
      <w:rFonts w:eastAsia="標楷體"/>
      <w:spacing w:val="10"/>
      <w:kern w:val="2"/>
      <w:sz w:val="28"/>
      <w:szCs w:val="28"/>
      <w:lang w:val="en-US" w:eastAsia="zh-TW" w:bidi="ar-SA"/>
    </w:rPr>
  </w:style>
  <w:style w:type="character" w:customStyle="1" w:styleId="af2">
    <w:name w:val="註腳文字 字元"/>
    <w:link w:val="af1"/>
    <w:locked/>
    <w:rsid w:val="00520BD5"/>
    <w:rPr>
      <w:rFonts w:eastAsia="新細明體"/>
      <w:kern w:val="2"/>
      <w:lang w:val="en-US" w:eastAsia="zh-TW" w:bidi="ar-SA"/>
    </w:rPr>
  </w:style>
  <w:style w:type="character" w:customStyle="1" w:styleId="10">
    <w:name w:val="標題 1 字元"/>
    <w:link w:val="1"/>
    <w:locked/>
    <w:rsid w:val="00520BD5"/>
    <w:rPr>
      <w:rFonts w:eastAsia="標楷體"/>
      <w:b/>
      <w:sz w:val="40"/>
      <w:szCs w:val="40"/>
      <w:lang w:val="en-US" w:eastAsia="zh-TW" w:bidi="ar-SA"/>
    </w:rPr>
  </w:style>
  <w:style w:type="character" w:customStyle="1" w:styleId="12">
    <w:name w:val="頁首 字元1"/>
    <w:link w:val="a6"/>
    <w:semiHidden/>
    <w:locked/>
    <w:rsid w:val="00520BD5"/>
    <w:rPr>
      <w:rFonts w:eastAsia="新細明體"/>
      <w:kern w:val="2"/>
      <w:lang w:val="en-US" w:eastAsia="zh-TW" w:bidi="ar-SA"/>
    </w:rPr>
  </w:style>
  <w:style w:type="character" w:customStyle="1" w:styleId="11">
    <w:name w:val="頁尾 字元1"/>
    <w:link w:val="a4"/>
    <w:locked/>
    <w:rsid w:val="00520BD5"/>
    <w:rPr>
      <w:rFonts w:eastAsia="新細明體"/>
      <w:kern w:val="2"/>
      <w:lang w:val="en-US" w:eastAsia="zh-TW" w:bidi="ar-SA"/>
    </w:rPr>
  </w:style>
  <w:style w:type="paragraph" w:customStyle="1" w:styleId="1f0">
    <w:name w:val="清單段落1"/>
    <w:basedOn w:val="a0"/>
    <w:rsid w:val="00520BD5"/>
    <w:pPr>
      <w:ind w:leftChars="200" w:left="480"/>
    </w:pPr>
  </w:style>
  <w:style w:type="character" w:customStyle="1" w:styleId="afa">
    <w:name w:val="註解方塊文字 字元"/>
    <w:link w:val="af9"/>
    <w:uiPriority w:val="99"/>
    <w:semiHidden/>
    <w:locked/>
    <w:rsid w:val="00520BD5"/>
    <w:rPr>
      <w:rFonts w:ascii="Arial" w:eastAsia="新細明體" w:hAnsi="Arial"/>
      <w:kern w:val="2"/>
      <w:sz w:val="18"/>
      <w:szCs w:val="18"/>
      <w:lang w:val="en-US" w:eastAsia="zh-TW" w:bidi="ar-SA"/>
    </w:rPr>
  </w:style>
  <w:style w:type="paragraph" w:customStyle="1" w:styleId="1f1">
    <w:name w:val="無間距1"/>
    <w:rsid w:val="00520BD5"/>
    <w:pPr>
      <w:widowControl w:val="0"/>
    </w:pPr>
    <w:rPr>
      <w:kern w:val="2"/>
      <w:sz w:val="24"/>
      <w:szCs w:val="24"/>
    </w:rPr>
  </w:style>
  <w:style w:type="table" w:customStyle="1" w:styleId="27">
    <w:name w:val="表格格線2"/>
    <w:basedOn w:val="a2"/>
    <w:next w:val="affff"/>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0"/>
    <w:semiHidden/>
    <w:rsid w:val="00520BD5"/>
    <w:pPr>
      <w:widowControl/>
      <w:spacing w:after="160" w:line="240" w:lineRule="exact"/>
    </w:pPr>
    <w:rPr>
      <w:rFonts w:ascii="Verdana" w:hAnsi="Verdana"/>
      <w:kern w:val="0"/>
      <w:sz w:val="20"/>
      <w:szCs w:val="20"/>
      <w:lang w:eastAsia="en-US"/>
    </w:rPr>
  </w:style>
  <w:style w:type="paragraph" w:customStyle="1" w:styleId="1f2">
    <w:name w:val="字元 字元1 字元"/>
    <w:basedOn w:val="a0"/>
    <w:semiHidden/>
    <w:rsid w:val="00520BD5"/>
    <w:pPr>
      <w:widowControl/>
      <w:spacing w:after="160" w:line="240" w:lineRule="exact"/>
    </w:pPr>
    <w:rPr>
      <w:rFonts w:ascii="Verdana" w:hAnsi="Verdana" w:cs="Mangal"/>
      <w:sz w:val="20"/>
      <w:lang w:eastAsia="en-US" w:bidi="hi-IN"/>
    </w:rPr>
  </w:style>
  <w:style w:type="paragraph" w:customStyle="1" w:styleId="affff7">
    <w:name w:val="圖標題"/>
    <w:link w:val="affff8"/>
    <w:rsid w:val="00520BD5"/>
    <w:pPr>
      <w:spacing w:line="360" w:lineRule="exact"/>
      <w:jc w:val="center"/>
    </w:pPr>
    <w:rPr>
      <w:rFonts w:ascii="標楷體" w:eastAsia="標楷體" w:hAnsi="標楷體" w:cs="標楷體"/>
      <w:b/>
      <w:sz w:val="28"/>
      <w:szCs w:val="28"/>
    </w:rPr>
  </w:style>
  <w:style w:type="numbering" w:customStyle="1" w:styleId="28">
    <w:name w:val="無清單2"/>
    <w:next w:val="a3"/>
    <w:uiPriority w:val="99"/>
    <w:semiHidden/>
    <w:unhideWhenUsed/>
    <w:rsid w:val="00AC2664"/>
  </w:style>
  <w:style w:type="paragraph" w:styleId="affff9">
    <w:name w:val="List Paragraph"/>
    <w:basedOn w:val="a0"/>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a">
    <w:name w:val="表格文字－中 字元"/>
    <w:rsid w:val="00AC2664"/>
    <w:pPr>
      <w:spacing w:before="40" w:after="40" w:line="280" w:lineRule="exact"/>
      <w:jc w:val="center"/>
    </w:pPr>
    <w:rPr>
      <w:rFonts w:eastAsia="標楷體"/>
      <w:kern w:val="2"/>
      <w:sz w:val="22"/>
      <w:szCs w:val="22"/>
    </w:rPr>
  </w:style>
  <w:style w:type="character" w:customStyle="1" w:styleId="affffb">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c">
    <w:name w:val="TOC Heading"/>
    <w:basedOn w:val="1"/>
    <w:next w:val="a0"/>
    <w:uiPriority w:val="39"/>
    <w:semiHidden/>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0"/>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d">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e">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3">
    <w:name w:val="1."/>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4">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
    <w:name w:val="標題壹"/>
    <w:basedOn w:val="a0"/>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0">
    <w:name w:val="（一）"/>
    <w:basedOn w:val="a0"/>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1">
    <w:name w:val="目次"/>
    <w:basedOn w:val="a0"/>
    <w:rsid w:val="00FE6C6C"/>
    <w:pPr>
      <w:tabs>
        <w:tab w:val="right" w:leader="dot" w:pos="8165"/>
        <w:tab w:val="right" w:pos="8505"/>
      </w:tabs>
      <w:snapToGrid w:val="0"/>
      <w:spacing w:line="520" w:lineRule="exact"/>
    </w:pPr>
    <w:rPr>
      <w:rFonts w:eastAsia="標楷體"/>
      <w:noProof/>
      <w:sz w:val="28"/>
      <w:szCs w:val="20"/>
    </w:rPr>
  </w:style>
  <w:style w:type="paragraph" w:customStyle="1" w:styleId="afffff2">
    <w:name w:val="計畫題目"/>
    <w:basedOn w:val="a0"/>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3">
    <w:name w:val="註"/>
    <w:basedOn w:val="ac"/>
    <w:rsid w:val="00FE6C6C"/>
    <w:pPr>
      <w:spacing w:line="240" w:lineRule="exact"/>
      <w:ind w:leftChars="0" w:left="200"/>
      <w:jc w:val="left"/>
    </w:pPr>
    <w:rPr>
      <w:spacing w:val="10"/>
      <w:kern w:val="2"/>
      <w:sz w:val="20"/>
      <w:szCs w:val="28"/>
    </w:rPr>
  </w:style>
  <w:style w:type="paragraph" w:customStyle="1" w:styleId="afffff4">
    <w:name w:val="表格文字"/>
    <w:basedOn w:val="a0"/>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5">
    <w:name w:val="研究題目"/>
    <w:basedOn w:val="a0"/>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6">
    <w:name w:val="table of figures"/>
    <w:basedOn w:val="a0"/>
    <w:next w:val="a0"/>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7">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8">
    <w:name w:val="目次內容"/>
    <w:basedOn w:val="a0"/>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9">
    <w:name w:val="中內文"/>
    <w:basedOn w:val="a0"/>
    <w:rsid w:val="00FE6C6C"/>
    <w:pPr>
      <w:spacing w:beforeLines="50" w:before="180"/>
      <w:ind w:firstLineChars="189" w:firstLine="718"/>
      <w:jc w:val="both"/>
    </w:pPr>
    <w:rPr>
      <w:rFonts w:eastAsia="標楷體"/>
      <w:spacing w:val="10"/>
      <w:sz w:val="36"/>
      <w:szCs w:val="36"/>
    </w:rPr>
  </w:style>
  <w:style w:type="character" w:customStyle="1" w:styleId="affff8">
    <w:name w:val="圖標題 字元"/>
    <w:link w:val="affff7"/>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0"/>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8">
    <w:name w:val="純文字 字元"/>
    <w:basedOn w:val="a1"/>
    <w:link w:val="a7"/>
    <w:rsid w:val="009626A9"/>
    <w:rPr>
      <w:rFonts w:ascii="細明體" w:eastAsia="細明體"/>
      <w:sz w:val="24"/>
    </w:rPr>
  </w:style>
  <w:style w:type="character" w:customStyle="1" w:styleId="20">
    <w:name w:val="標題 2 字元"/>
    <w:link w:val="2"/>
    <w:uiPriority w:val="9"/>
    <w:rsid w:val="00EB44B5"/>
    <w:rPr>
      <w:rFonts w:eastAsia="標楷體"/>
      <w:b/>
      <w:bCs/>
      <w:kern w:val="2"/>
      <w:sz w:val="36"/>
      <w:szCs w:val="36"/>
    </w:rPr>
  </w:style>
  <w:style w:type="numbering" w:customStyle="1" w:styleId="34">
    <w:name w:val="無清單3"/>
    <w:next w:val="a3"/>
    <w:semiHidden/>
    <w:rsid w:val="007338B5"/>
  </w:style>
  <w:style w:type="paragraph" w:customStyle="1" w:styleId="afffffa">
    <w:name w:val="字元 字元"/>
    <w:basedOn w:val="a0"/>
    <w:semiHidden/>
    <w:rsid w:val="007338B5"/>
    <w:pPr>
      <w:widowControl/>
      <w:spacing w:after="160" w:line="240" w:lineRule="exact"/>
    </w:pPr>
    <w:rPr>
      <w:rFonts w:ascii="Verdana" w:eastAsia="Times New Roman" w:hAnsi="Verdana"/>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oter" Target="footer6.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oleObject" Target="embeddings/Microsoft_Excel_97-2003____1.xls"/><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5.xml"/><Relationship Id="rId25" Type="http://schemas.openxmlformats.org/officeDocument/2006/relationships/chart" Target="charts/chart9.xml"/><Relationship Id="rId33" Type="http://schemas.openxmlformats.org/officeDocument/2006/relationships/image" Target="media/image3.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8.xml"/><Relationship Id="rId32" Type="http://schemas.openxmlformats.org/officeDocument/2006/relationships/image" Target="media/image2.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footer" Target="footer8.xm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chart" Target="charts/chart15.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___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___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___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___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___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___15.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__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__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__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___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___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___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___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702290076335881E-2"/>
          <c:y val="0.1366906474820144"/>
          <c:w val="0.88931297709923662"/>
          <c:h val="0.7230215827338129"/>
        </c:manualLayout>
      </c:layout>
      <c:barChart>
        <c:barDir val="col"/>
        <c:grouping val="clustered"/>
        <c:varyColors val="0"/>
        <c:ser>
          <c:idx val="0"/>
          <c:order val="1"/>
          <c:spPr>
            <a:solidFill>
              <a:srgbClr val="9999FF"/>
            </a:solidFill>
            <a:ln w="11898">
              <a:solidFill>
                <a:srgbClr val="000000"/>
              </a:solidFill>
              <a:prstDash val="solid"/>
            </a:ln>
          </c:spPr>
          <c:invertIfNegative val="0"/>
          <c:dLbls>
            <c:dLbl>
              <c:idx val="53"/>
              <c:layout>
                <c:manualLayout>
                  <c:x val="6.5146441532353577E-2"/>
                  <c:y val="-3.0762660043838562E-2"/>
                </c:manualLayout>
              </c:layout>
              <c:tx>
                <c:rich>
                  <a:bodyPr/>
                  <a:lstStyle/>
                  <a:p>
                    <a:pPr>
                      <a:defRPr sz="936" b="0" i="0" u="none" strike="noStrike" baseline="0">
                        <a:solidFill>
                          <a:srgbClr val="000000"/>
                        </a:solidFill>
                        <a:latin typeface="Arial"/>
                        <a:ea typeface="Arial"/>
                        <a:cs typeface="Arial"/>
                      </a:defRPr>
                    </a:pPr>
                    <a:r>
                      <a:rPr lang="en-US" altLang="en-US"/>
                      <a:t>0.</a:t>
                    </a:r>
                    <a:r>
                      <a:rPr lang="en-US" altLang="zh-TW"/>
                      <a:t>9</a:t>
                    </a:r>
                    <a:r>
                      <a:rPr lang="en-US" altLang="en-US"/>
                      <a:t> </a:t>
                    </a:r>
                  </a:p>
                </c:rich>
              </c:tx>
              <c:spPr>
                <a:noFill/>
                <a:ln w="23794">
                  <a:noFill/>
                </a:ln>
              </c:spPr>
              <c:dLblPos val="outEnd"/>
              <c:showLegendKey val="0"/>
              <c:showVal val="0"/>
              <c:showCatName val="0"/>
              <c:showSerName val="0"/>
              <c:showPercent val="0"/>
              <c:showBubbleSize val="0"/>
            </c:dLbl>
            <c:showLegendKey val="0"/>
            <c:showVal val="0"/>
            <c:showCatName val="0"/>
            <c:showSerName val="0"/>
            <c:showPercent val="0"/>
            <c:showBubbleSize val="0"/>
          </c:dLbls>
          <c:cat>
            <c:strRef>
              <c:f>Sheet1!$A$110:$A$169</c:f>
              <c:strCache>
                <c:ptCount val="60"/>
                <c:pt idx="0">
                  <c:v>97/1</c:v>
                </c:pt>
                <c:pt idx="1">
                  <c:v>97/2</c:v>
                </c:pt>
                <c:pt idx="2">
                  <c:v>97/3</c:v>
                </c:pt>
                <c:pt idx="3">
                  <c:v>97/4</c:v>
                </c:pt>
                <c:pt idx="4">
                  <c:v>97/5</c:v>
                </c:pt>
                <c:pt idx="5">
                  <c:v>97/6</c:v>
                </c:pt>
                <c:pt idx="6">
                  <c:v>97/7</c:v>
                </c:pt>
                <c:pt idx="7">
                  <c:v>97/8</c:v>
                </c:pt>
                <c:pt idx="8">
                  <c:v>97/8</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strCache>
            </c:strRef>
          </c:cat>
          <c:val>
            <c:numRef>
              <c:f>Sheet1!$C$110:$C$169</c:f>
              <c:numCache>
                <c:formatCode>0.0_ </c:formatCode>
                <c:ptCount val="60"/>
                <c:pt idx="0">
                  <c:v>-0.36730945821855654</c:v>
                </c:pt>
                <c:pt idx="1">
                  <c:v>-0.46082949308755561</c:v>
                </c:pt>
                <c:pt idx="2">
                  <c:v>-0.83333333333334147</c:v>
                </c:pt>
                <c:pt idx="3">
                  <c:v>-1.0270774976657293</c:v>
                </c:pt>
                <c:pt idx="4">
                  <c:v>-1.4150943396226467</c:v>
                </c:pt>
                <c:pt idx="5">
                  <c:v>-1.8181818181818188</c:v>
                </c:pt>
                <c:pt idx="6">
                  <c:v>-2.3391812865496964</c:v>
                </c:pt>
                <c:pt idx="7">
                  <c:v>-2.59481037924153</c:v>
                </c:pt>
                <c:pt idx="8">
                  <c:v>-2.8688524590163911</c:v>
                </c:pt>
                <c:pt idx="9">
                  <c:v>-2.9535864978902926</c:v>
                </c:pt>
                <c:pt idx="10">
                  <c:v>-2.6086956521739202</c:v>
                </c:pt>
                <c:pt idx="11">
                  <c:v>-1.7857142857142794</c:v>
                </c:pt>
                <c:pt idx="12">
                  <c:v>-0.22727272727273151</c:v>
                </c:pt>
                <c:pt idx="13">
                  <c:v>1.1389521640091216</c:v>
                </c:pt>
                <c:pt idx="14">
                  <c:v>2.4774774774774855</c:v>
                </c:pt>
                <c:pt idx="15">
                  <c:v>3.2967032967033072</c:v>
                </c:pt>
                <c:pt idx="16">
                  <c:v>3.6170212765957555</c:v>
                </c:pt>
                <c:pt idx="17">
                  <c:v>3.696098562628336</c:v>
                </c:pt>
                <c:pt idx="18">
                  <c:v>3.5643564356435675</c:v>
                </c:pt>
                <c:pt idx="19">
                  <c:v>3.1548757170172248</c:v>
                </c:pt>
                <c:pt idx="20">
                  <c:v>2.6876737720111121</c:v>
                </c:pt>
                <c:pt idx="21">
                  <c:v>2.3465703971119245</c:v>
                </c:pt>
                <c:pt idx="22">
                  <c:v>2.0282186948853642</c:v>
                </c:pt>
                <c:pt idx="23">
                  <c:v>1.8150388936905681</c:v>
                </c:pt>
                <c:pt idx="24">
                  <c:v>1.5280135823429575</c:v>
                </c:pt>
                <c:pt idx="25">
                  <c:v>1.3377926421404673</c:v>
                </c:pt>
                <c:pt idx="26">
                  <c:v>0.99009900990099098</c:v>
                </c:pt>
                <c:pt idx="27">
                  <c:v>0.57189542483659928</c:v>
                </c:pt>
                <c:pt idx="28">
                  <c:v>0.1</c:v>
                </c:pt>
                <c:pt idx="29">
                  <c:v>0.24291497975708065</c:v>
                </c:pt>
                <c:pt idx="30">
                  <c:v>8.077544426494665E-2</c:v>
                </c:pt>
                <c:pt idx="31">
                  <c:v>0.1</c:v>
                </c:pt>
                <c:pt idx="32">
                  <c:v>0.1</c:v>
                </c:pt>
                <c:pt idx="33">
                  <c:v>0.16103059581320522</c:v>
                </c:pt>
                <c:pt idx="34">
                  <c:v>0.1607717041800516</c:v>
                </c:pt>
                <c:pt idx="35">
                  <c:v>0.16051364365972098</c:v>
                </c:pt>
                <c:pt idx="36">
                  <c:v>0.3</c:v>
                </c:pt>
                <c:pt idx="37">
                  <c:v>0.23566378633150808</c:v>
                </c:pt>
                <c:pt idx="38">
                  <c:v>0.2</c:v>
                </c:pt>
                <c:pt idx="39">
                  <c:v>0.2</c:v>
                </c:pt>
                <c:pt idx="40">
                  <c:v>0.1</c:v>
                </c:pt>
                <c:pt idx="41">
                  <c:v>0.1</c:v>
                </c:pt>
                <c:pt idx="42" formatCode="0.00_ ">
                  <c:v>0.04</c:v>
                </c:pt>
                <c:pt idx="43">
                  <c:v>-0.3</c:v>
                </c:pt>
                <c:pt idx="44">
                  <c:v>-0.3</c:v>
                </c:pt>
                <c:pt idx="45">
                  <c:v>-0.2</c:v>
                </c:pt>
                <c:pt idx="46">
                  <c:v>-0.01</c:v>
                </c:pt>
                <c:pt idx="47">
                  <c:v>0.7</c:v>
                </c:pt>
                <c:pt idx="48">
                  <c:v>0.7</c:v>
                </c:pt>
                <c:pt idx="49">
                  <c:v>0.7</c:v>
                </c:pt>
                <c:pt idx="50">
                  <c:v>0.6</c:v>
                </c:pt>
                <c:pt idx="51">
                  <c:v>0.5</c:v>
                </c:pt>
                <c:pt idx="52">
                  <c:v>0.4</c:v>
                </c:pt>
                <c:pt idx="53">
                  <c:v>0.4</c:v>
                </c:pt>
                <c:pt idx="54">
                  <c:v>0.2</c:v>
                </c:pt>
                <c:pt idx="55">
                  <c:v>-0.1</c:v>
                </c:pt>
                <c:pt idx="56">
                  <c:v>0.1</c:v>
                </c:pt>
                <c:pt idx="57">
                  <c:v>0.2</c:v>
                </c:pt>
                <c:pt idx="58">
                  <c:v>0.8</c:v>
                </c:pt>
                <c:pt idx="59">
                  <c:v>0.9</c:v>
                </c:pt>
              </c:numCache>
            </c:numRef>
          </c:val>
        </c:ser>
        <c:dLbls>
          <c:showLegendKey val="0"/>
          <c:showVal val="0"/>
          <c:showCatName val="0"/>
          <c:showSerName val="0"/>
          <c:showPercent val="0"/>
          <c:showBubbleSize val="0"/>
        </c:dLbls>
        <c:gapWidth val="150"/>
        <c:axId val="58827136"/>
        <c:axId val="58828672"/>
      </c:barChart>
      <c:lineChart>
        <c:grouping val="standard"/>
        <c:varyColors val="0"/>
        <c:ser>
          <c:idx val="1"/>
          <c:order val="0"/>
          <c:tx>
            <c:strRef>
              <c:f>Sheet1!$B$1</c:f>
              <c:strCache>
                <c:ptCount val="1"/>
                <c:pt idx="0">
                  <c:v>指數</c:v>
                </c:pt>
              </c:strCache>
            </c:strRef>
          </c:tx>
          <c:spPr>
            <a:ln w="11898">
              <a:solidFill>
                <a:srgbClr val="FF00FF"/>
              </a:solidFill>
              <a:prstDash val="solid"/>
            </a:ln>
          </c:spPr>
          <c:marker>
            <c:symbol val="square"/>
            <c:size val="3"/>
            <c:spPr>
              <a:solidFill>
                <a:srgbClr val="FF00FF"/>
              </a:solidFill>
              <a:ln>
                <a:solidFill>
                  <a:srgbClr val="FF00FF"/>
                </a:solidFill>
                <a:prstDash val="solid"/>
              </a:ln>
            </c:spPr>
          </c:marker>
          <c:dLbls>
            <c:dLbl>
              <c:idx val="53"/>
              <c:layout>
                <c:manualLayout>
                  <c:x val="1.8306944483925069E-2"/>
                  <c:y val="4.4056105889989559E-2"/>
                </c:manualLayout>
              </c:layout>
              <c:tx>
                <c:rich>
                  <a:bodyPr/>
                  <a:lstStyle/>
                  <a:p>
                    <a:pPr>
                      <a:defRPr sz="936" b="0" i="0" u="none" strike="noStrike" baseline="0">
                        <a:solidFill>
                          <a:srgbClr val="000000"/>
                        </a:solidFill>
                        <a:latin typeface="Arial"/>
                        <a:ea typeface="Arial"/>
                        <a:cs typeface="Arial"/>
                      </a:defRPr>
                    </a:pPr>
                    <a:r>
                      <a:rPr lang="en-US" altLang="en-US"/>
                      <a:t>1</a:t>
                    </a:r>
                    <a:r>
                      <a:rPr lang="en-US" altLang="zh-TW"/>
                      <a:t>34.7</a:t>
                    </a:r>
                    <a:r>
                      <a:rPr lang="en-US" altLang="en-US"/>
                      <a:t> </a:t>
                    </a:r>
                  </a:p>
                </c:rich>
              </c:tx>
              <c:spPr>
                <a:noFill/>
                <a:ln w="237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Sheet1!$A$110:$A$169</c:f>
              <c:strCache>
                <c:ptCount val="60"/>
                <c:pt idx="0">
                  <c:v>97/1</c:v>
                </c:pt>
                <c:pt idx="1">
                  <c:v>97/2</c:v>
                </c:pt>
                <c:pt idx="2">
                  <c:v>97/3</c:v>
                </c:pt>
                <c:pt idx="3">
                  <c:v>97/4</c:v>
                </c:pt>
                <c:pt idx="4">
                  <c:v>97/5</c:v>
                </c:pt>
                <c:pt idx="5">
                  <c:v>97/6</c:v>
                </c:pt>
                <c:pt idx="6">
                  <c:v>97/7</c:v>
                </c:pt>
                <c:pt idx="7">
                  <c:v>97/8</c:v>
                </c:pt>
                <c:pt idx="8">
                  <c:v>97/8</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strCache>
            </c:strRef>
          </c:cat>
          <c:val>
            <c:numRef>
              <c:f>Sheet1!$B$110:$B$169</c:f>
              <c:numCache>
                <c:formatCode>0.0_ </c:formatCode>
                <c:ptCount val="60"/>
                <c:pt idx="0">
                  <c:v>108.5</c:v>
                </c:pt>
                <c:pt idx="1">
                  <c:v>108</c:v>
                </c:pt>
                <c:pt idx="2">
                  <c:v>107.1</c:v>
                </c:pt>
                <c:pt idx="3">
                  <c:v>106</c:v>
                </c:pt>
                <c:pt idx="4">
                  <c:v>104.5</c:v>
                </c:pt>
                <c:pt idx="5">
                  <c:v>102.6</c:v>
                </c:pt>
                <c:pt idx="6">
                  <c:v>100.2</c:v>
                </c:pt>
                <c:pt idx="7">
                  <c:v>97.6</c:v>
                </c:pt>
                <c:pt idx="8">
                  <c:v>94.8</c:v>
                </c:pt>
                <c:pt idx="9">
                  <c:v>92</c:v>
                </c:pt>
                <c:pt idx="10">
                  <c:v>89.6</c:v>
                </c:pt>
                <c:pt idx="11">
                  <c:v>88</c:v>
                </c:pt>
                <c:pt idx="12">
                  <c:v>87.8</c:v>
                </c:pt>
                <c:pt idx="13">
                  <c:v>88.8</c:v>
                </c:pt>
                <c:pt idx="14">
                  <c:v>91</c:v>
                </c:pt>
                <c:pt idx="15">
                  <c:v>94</c:v>
                </c:pt>
                <c:pt idx="16">
                  <c:v>97.4</c:v>
                </c:pt>
                <c:pt idx="17">
                  <c:v>101</c:v>
                </c:pt>
                <c:pt idx="18">
                  <c:v>104.6</c:v>
                </c:pt>
                <c:pt idx="19">
                  <c:v>107.9</c:v>
                </c:pt>
                <c:pt idx="20">
                  <c:v>110.8</c:v>
                </c:pt>
                <c:pt idx="21">
                  <c:v>113.4</c:v>
                </c:pt>
                <c:pt idx="22">
                  <c:v>115.7</c:v>
                </c:pt>
                <c:pt idx="23">
                  <c:v>117.8</c:v>
                </c:pt>
                <c:pt idx="24">
                  <c:v>119.6</c:v>
                </c:pt>
                <c:pt idx="25">
                  <c:v>121.2</c:v>
                </c:pt>
                <c:pt idx="26">
                  <c:v>122.4</c:v>
                </c:pt>
                <c:pt idx="27">
                  <c:v>123.1</c:v>
                </c:pt>
                <c:pt idx="28">
                  <c:v>123.5</c:v>
                </c:pt>
                <c:pt idx="29">
                  <c:v>123.8</c:v>
                </c:pt>
                <c:pt idx="30">
                  <c:v>123.9</c:v>
                </c:pt>
                <c:pt idx="31">
                  <c:v>124</c:v>
                </c:pt>
                <c:pt idx="32">
                  <c:v>124.2</c:v>
                </c:pt>
                <c:pt idx="33">
                  <c:v>124.4</c:v>
                </c:pt>
                <c:pt idx="34">
                  <c:v>124.6</c:v>
                </c:pt>
                <c:pt idx="35">
                  <c:v>124.8</c:v>
                </c:pt>
                <c:pt idx="36">
                  <c:v>127.3</c:v>
                </c:pt>
                <c:pt idx="37">
                  <c:v>127.6</c:v>
                </c:pt>
                <c:pt idx="38">
                  <c:v>127.9</c:v>
                </c:pt>
                <c:pt idx="39">
                  <c:v>128.1</c:v>
                </c:pt>
                <c:pt idx="40">
                  <c:v>128.19999999999999</c:v>
                </c:pt>
                <c:pt idx="41">
                  <c:v>128.30000000000001</c:v>
                </c:pt>
                <c:pt idx="42">
                  <c:v>128.4</c:v>
                </c:pt>
                <c:pt idx="43">
                  <c:v>127.4</c:v>
                </c:pt>
                <c:pt idx="44">
                  <c:v>126.8</c:v>
                </c:pt>
                <c:pt idx="45">
                  <c:v>126.8</c:v>
                </c:pt>
                <c:pt idx="46">
                  <c:v>126.8</c:v>
                </c:pt>
                <c:pt idx="47">
                  <c:v>127.1</c:v>
                </c:pt>
                <c:pt idx="48">
                  <c:v>128</c:v>
                </c:pt>
                <c:pt idx="49">
                  <c:v>128.9</c:v>
                </c:pt>
                <c:pt idx="50">
                  <c:v>129.6</c:v>
                </c:pt>
                <c:pt idx="51">
                  <c:v>130.19999999999999</c:v>
                </c:pt>
                <c:pt idx="52">
                  <c:v>130.69999999999999</c:v>
                </c:pt>
                <c:pt idx="53">
                  <c:v>131.30000000000001</c:v>
                </c:pt>
                <c:pt idx="54">
                  <c:v>131.1</c:v>
                </c:pt>
                <c:pt idx="55">
                  <c:v>130.1</c:v>
                </c:pt>
                <c:pt idx="56">
                  <c:v>130.9</c:v>
                </c:pt>
                <c:pt idx="57">
                  <c:v>131.4</c:v>
                </c:pt>
                <c:pt idx="58">
                  <c:v>133.69999999999999</c:v>
                </c:pt>
                <c:pt idx="59">
                  <c:v>134.69999999999999</c:v>
                </c:pt>
              </c:numCache>
            </c:numRef>
          </c:val>
          <c:smooth val="0"/>
        </c:ser>
        <c:dLbls>
          <c:showLegendKey val="0"/>
          <c:showVal val="0"/>
          <c:showCatName val="0"/>
          <c:showSerName val="0"/>
          <c:showPercent val="0"/>
          <c:showBubbleSize val="0"/>
        </c:dLbls>
        <c:marker val="1"/>
        <c:smooth val="0"/>
        <c:axId val="53739904"/>
        <c:axId val="53741824"/>
      </c:lineChart>
      <c:catAx>
        <c:axId val="53739904"/>
        <c:scaling>
          <c:orientation val="minMax"/>
        </c:scaling>
        <c:delete val="0"/>
        <c:axPos val="b"/>
        <c:title>
          <c:tx>
            <c:rich>
              <a:bodyPr/>
              <a:lstStyle/>
              <a:p>
                <a:pPr>
                  <a:defRPr sz="1162" b="0" i="0" u="none" strike="noStrike" baseline="0">
                    <a:solidFill>
                      <a:srgbClr val="000000"/>
                    </a:solidFill>
                    <a:latin typeface="新細明體"/>
                    <a:ea typeface="新細明體"/>
                    <a:cs typeface="新細明體"/>
                  </a:defRPr>
                </a:pPr>
                <a:r>
                  <a:rPr lang="zh-TW" altLang="en-US" sz="746" b="0" i="0" u="none" strike="noStrike" baseline="0">
                    <a:solidFill>
                      <a:srgbClr val="000000"/>
                    </a:solidFill>
                    <a:latin typeface="標楷體"/>
                    <a:ea typeface="標楷體"/>
                  </a:rPr>
                  <a:t>年</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月</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別</a:t>
                </a:r>
                <a:endParaRPr lang="zh-TW" altLang="en-US"/>
              </a:p>
            </c:rich>
          </c:tx>
          <c:layout>
            <c:manualLayout>
              <c:xMode val="edge"/>
              <c:yMode val="edge"/>
              <c:x val="0.90648868708929631"/>
              <c:y val="0.93165486340834602"/>
            </c:manualLayout>
          </c:layout>
          <c:overlay val="0"/>
          <c:spPr>
            <a:noFill/>
            <a:ln w="23794">
              <a:noFill/>
            </a:ln>
          </c:spPr>
        </c:title>
        <c:numFmt formatCode="General" sourceLinked="1"/>
        <c:majorTickMark val="in"/>
        <c:minorTickMark val="none"/>
        <c:tickLblPos val="low"/>
        <c:spPr>
          <a:ln w="2975">
            <a:solidFill>
              <a:srgbClr val="000000"/>
            </a:solidFill>
            <a:prstDash val="solid"/>
          </a:ln>
        </c:spPr>
        <c:txPr>
          <a:bodyPr rot="-2700000" vert="horz"/>
          <a:lstStyle/>
          <a:p>
            <a:pPr>
              <a:defRPr sz="562" b="0" i="0" u="none" strike="noStrike" baseline="0">
                <a:solidFill>
                  <a:srgbClr val="000000"/>
                </a:solidFill>
                <a:latin typeface="Arial"/>
                <a:ea typeface="Arial"/>
                <a:cs typeface="Arial"/>
              </a:defRPr>
            </a:pPr>
            <a:endParaRPr lang="zh-TW"/>
          </a:p>
        </c:txPr>
        <c:crossAx val="53741824"/>
        <c:crossesAt val="80"/>
        <c:auto val="0"/>
        <c:lblAlgn val="ctr"/>
        <c:lblOffset val="100"/>
        <c:tickLblSkip val="2"/>
        <c:tickMarkSkip val="1"/>
        <c:noMultiLvlLbl val="0"/>
      </c:catAx>
      <c:valAx>
        <c:axId val="53741824"/>
        <c:scaling>
          <c:orientation val="minMax"/>
          <c:max val="140"/>
          <c:min val="70"/>
        </c:scaling>
        <c:delete val="0"/>
        <c:axPos val="l"/>
        <c:title>
          <c:tx>
            <c:rich>
              <a:bodyPr rot="0" vert="horz"/>
              <a:lstStyle/>
              <a:p>
                <a:pPr algn="ctr">
                  <a:defRPr sz="934"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1.8913935397064534E-2"/>
              <c:y val="1.90885230255309E-2"/>
            </c:manualLayout>
          </c:layout>
          <c:overlay val="0"/>
          <c:spPr>
            <a:noFill/>
            <a:ln w="23794">
              <a:noFill/>
            </a:ln>
          </c:spPr>
        </c:title>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53739904"/>
        <c:crosses val="autoZero"/>
        <c:crossBetween val="between"/>
        <c:majorUnit val="10"/>
        <c:minorUnit val="5"/>
      </c:valAx>
      <c:catAx>
        <c:axId val="58827136"/>
        <c:scaling>
          <c:orientation val="minMax"/>
        </c:scaling>
        <c:delete val="1"/>
        <c:axPos val="b"/>
        <c:majorTickMark val="out"/>
        <c:minorTickMark val="none"/>
        <c:tickLblPos val="nextTo"/>
        <c:crossAx val="58828672"/>
        <c:crosses val="autoZero"/>
        <c:auto val="0"/>
        <c:lblAlgn val="ctr"/>
        <c:lblOffset val="100"/>
        <c:noMultiLvlLbl val="0"/>
      </c:catAx>
      <c:valAx>
        <c:axId val="58828672"/>
        <c:scaling>
          <c:orientation val="minMax"/>
          <c:max val="4"/>
          <c:min val="-5"/>
        </c:scaling>
        <c:delete val="0"/>
        <c:axPos val="r"/>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58827136"/>
        <c:crosses val="max"/>
        <c:crossBetween val="between"/>
        <c:majorUnit val="1"/>
        <c:minorUnit val="1"/>
      </c:valAx>
      <c:spPr>
        <a:solidFill>
          <a:srgbClr val="FFFFFF"/>
        </a:solidFill>
        <a:ln w="11898">
          <a:solidFill>
            <a:srgbClr val="808080"/>
          </a:solidFill>
          <a:prstDash val="solid"/>
        </a:ln>
      </c:spPr>
    </c:plotArea>
    <c:plotVisOnly val="1"/>
    <c:dispBlanksAs val="gap"/>
    <c:showDLblsOverMax val="0"/>
  </c:chart>
  <c:spPr>
    <a:noFill/>
    <a:ln>
      <a:noFill/>
    </a:ln>
  </c:spPr>
  <c:txPr>
    <a:bodyPr/>
    <a:lstStyle/>
    <a:p>
      <a:pPr>
        <a:defRPr sz="934"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strRef>
              <c:f>Sheet1!$B$164:$B$211</c:f>
              <c:strCache>
                <c:ptCount val="48"/>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strCache>
            </c:strRef>
          </c:cat>
          <c:val>
            <c:numRef>
              <c:f>Sheet1!$E$164:$E$211</c:f>
              <c:numCache>
                <c:formatCode>0.00_ </c:formatCode>
                <c:ptCount val="48"/>
                <c:pt idx="0">
                  <c:v>1.17</c:v>
                </c:pt>
                <c:pt idx="1">
                  <c:v>0.28000000000000003</c:v>
                </c:pt>
                <c:pt idx="2">
                  <c:v>-0.18</c:v>
                </c:pt>
                <c:pt idx="3">
                  <c:v>-0.23</c:v>
                </c:pt>
                <c:pt idx="4">
                  <c:v>-0.93</c:v>
                </c:pt>
                <c:pt idx="5">
                  <c:v>-1.29</c:v>
                </c:pt>
                <c:pt idx="6">
                  <c:v>-1.45</c:v>
                </c:pt>
                <c:pt idx="7">
                  <c:v>-0.9</c:v>
                </c:pt>
                <c:pt idx="8">
                  <c:v>-1.18</c:v>
                </c:pt>
                <c:pt idx="9">
                  <c:v>-1.96</c:v>
                </c:pt>
                <c:pt idx="10">
                  <c:v>-1.27</c:v>
                </c:pt>
                <c:pt idx="11">
                  <c:v>0.74</c:v>
                </c:pt>
                <c:pt idx="12">
                  <c:v>1.73</c:v>
                </c:pt>
                <c:pt idx="13">
                  <c:v>2.95</c:v>
                </c:pt>
                <c:pt idx="14">
                  <c:v>2.89</c:v>
                </c:pt>
                <c:pt idx="15" formatCode="General">
                  <c:v>3.59</c:v>
                </c:pt>
                <c:pt idx="16" formatCode="General">
                  <c:v>4.91</c:v>
                </c:pt>
                <c:pt idx="17" formatCode="General">
                  <c:v>5.23</c:v>
                </c:pt>
                <c:pt idx="18" formatCode="General">
                  <c:v>5.84</c:v>
                </c:pt>
                <c:pt idx="19" formatCode="General">
                  <c:v>6.25</c:v>
                </c:pt>
                <c:pt idx="20" formatCode="General">
                  <c:v>6</c:v>
                </c:pt>
                <c:pt idx="21" formatCode="General">
                  <c:v>6.97</c:v>
                </c:pt>
                <c:pt idx="22" formatCode="General">
                  <c:v>6.69</c:v>
                </c:pt>
                <c:pt idx="23" formatCode="General">
                  <c:v>6.72</c:v>
                </c:pt>
                <c:pt idx="24" formatCode="General">
                  <c:v>8.2899999999999991</c:v>
                </c:pt>
                <c:pt idx="25" formatCode="General">
                  <c:v>8.5</c:v>
                </c:pt>
                <c:pt idx="26" formatCode="General">
                  <c:v>8.9</c:v>
                </c:pt>
                <c:pt idx="27" formatCode="General">
                  <c:v>8.4</c:v>
                </c:pt>
                <c:pt idx="28" formatCode="General">
                  <c:v>8</c:v>
                </c:pt>
                <c:pt idx="29" formatCode="General">
                  <c:v>7.49</c:v>
                </c:pt>
                <c:pt idx="30" formatCode="General">
                  <c:v>7.34</c:v>
                </c:pt>
                <c:pt idx="31" formatCode="General">
                  <c:v>7.29</c:v>
                </c:pt>
                <c:pt idx="32" formatCode="General">
                  <c:v>7.92</c:v>
                </c:pt>
                <c:pt idx="33" formatCode="General">
                  <c:v>7.02</c:v>
                </c:pt>
                <c:pt idx="34" formatCode="General">
                  <c:v>6.78</c:v>
                </c:pt>
                <c:pt idx="35" formatCode="General">
                  <c:v>5.58</c:v>
                </c:pt>
                <c:pt idx="36" formatCode="General">
                  <c:v>4.5199999999999996</c:v>
                </c:pt>
                <c:pt idx="37">
                  <c:v>4.4400000000000004</c:v>
                </c:pt>
                <c:pt idx="38">
                  <c:v>4.54</c:v>
                </c:pt>
                <c:pt idx="39">
                  <c:v>4.68</c:v>
                </c:pt>
                <c:pt idx="40">
                  <c:v>4</c:v>
                </c:pt>
                <c:pt idx="41">
                  <c:v>3.12</c:v>
                </c:pt>
                <c:pt idx="42">
                  <c:v>3.47</c:v>
                </c:pt>
                <c:pt idx="43">
                  <c:v>2.4900000000000002</c:v>
                </c:pt>
                <c:pt idx="44">
                  <c:v>2.37</c:v>
                </c:pt>
                <c:pt idx="45">
                  <c:v>2.84</c:v>
                </c:pt>
                <c:pt idx="46">
                  <c:v>2.5099999999999998</c:v>
                </c:pt>
                <c:pt idx="47">
                  <c:v>3.29</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strRef>
              <c:f>Sheet1!$B$164:$B$211</c:f>
              <c:strCache>
                <c:ptCount val="48"/>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strCache>
            </c:strRef>
          </c:cat>
          <c:val>
            <c:numRef>
              <c:f>Sheet1!$F$164:$F$211</c:f>
              <c:numCache>
                <c:formatCode>0.00_ </c:formatCode>
                <c:ptCount val="48"/>
                <c:pt idx="0">
                  <c:v>2.9</c:v>
                </c:pt>
                <c:pt idx="1">
                  <c:v>2.4700000000000002</c:v>
                </c:pt>
                <c:pt idx="2">
                  <c:v>2.4</c:v>
                </c:pt>
                <c:pt idx="3">
                  <c:v>1.84</c:v>
                </c:pt>
                <c:pt idx="4">
                  <c:v>0.95</c:v>
                </c:pt>
                <c:pt idx="5">
                  <c:v>0.14000000000000001</c:v>
                </c:pt>
                <c:pt idx="6">
                  <c:v>-0.5</c:v>
                </c:pt>
                <c:pt idx="7">
                  <c:v>-0.82</c:v>
                </c:pt>
                <c:pt idx="8">
                  <c:v>-1.28</c:v>
                </c:pt>
                <c:pt idx="9">
                  <c:v>-1.08</c:v>
                </c:pt>
                <c:pt idx="10">
                  <c:v>-0.62</c:v>
                </c:pt>
                <c:pt idx="11">
                  <c:v>0.75</c:v>
                </c:pt>
                <c:pt idx="12">
                  <c:v>0.91</c:v>
                </c:pt>
                <c:pt idx="13">
                  <c:v>1.97</c:v>
                </c:pt>
                <c:pt idx="14" formatCode="General">
                  <c:v>1.45</c:v>
                </c:pt>
                <c:pt idx="15" formatCode="General">
                  <c:v>2.1</c:v>
                </c:pt>
                <c:pt idx="16">
                  <c:v>3.03</c:v>
                </c:pt>
                <c:pt idx="17">
                  <c:v>3.75</c:v>
                </c:pt>
                <c:pt idx="18" formatCode="General">
                  <c:v>4.6399999999999997</c:v>
                </c:pt>
                <c:pt idx="19" formatCode="General">
                  <c:v>5.68</c:v>
                </c:pt>
                <c:pt idx="20" formatCode="General">
                  <c:v>5.29</c:v>
                </c:pt>
                <c:pt idx="21" formatCode="General">
                  <c:v>5.96</c:v>
                </c:pt>
                <c:pt idx="22" formatCode="General">
                  <c:v>3.34</c:v>
                </c:pt>
                <c:pt idx="23" formatCode="General">
                  <c:v>6.19</c:v>
                </c:pt>
                <c:pt idx="24" formatCode="General">
                  <c:v>7.62</c:v>
                </c:pt>
                <c:pt idx="25" formatCode="General">
                  <c:v>7.63</c:v>
                </c:pt>
                <c:pt idx="26" formatCode="General">
                  <c:v>8.1999999999999993</c:v>
                </c:pt>
                <c:pt idx="27" formatCode="General">
                  <c:v>7.9</c:v>
                </c:pt>
                <c:pt idx="28" formatCode="General">
                  <c:v>7.8</c:v>
                </c:pt>
                <c:pt idx="29" formatCode="General">
                  <c:v>7.48</c:v>
                </c:pt>
                <c:pt idx="30" formatCode="General">
                  <c:v>7.2</c:v>
                </c:pt>
                <c:pt idx="31" formatCode="General">
                  <c:v>7.28</c:v>
                </c:pt>
                <c:pt idx="32" formatCode="General">
                  <c:v>7.53</c:v>
                </c:pt>
                <c:pt idx="33" formatCode="General">
                  <c:v>7.41</c:v>
                </c:pt>
                <c:pt idx="34" formatCode="General">
                  <c:v>6.88</c:v>
                </c:pt>
                <c:pt idx="35" formatCode="General">
                  <c:v>6</c:v>
                </c:pt>
                <c:pt idx="36" formatCode="General">
                  <c:v>5.2</c:v>
                </c:pt>
                <c:pt idx="37">
                  <c:v>5.15</c:v>
                </c:pt>
                <c:pt idx="38">
                  <c:v>5.3</c:v>
                </c:pt>
                <c:pt idx="39">
                  <c:v>5.53</c:v>
                </c:pt>
                <c:pt idx="40">
                  <c:v>5.23</c:v>
                </c:pt>
                <c:pt idx="41">
                  <c:v>4.58</c:v>
                </c:pt>
                <c:pt idx="42">
                  <c:v>5.21</c:v>
                </c:pt>
                <c:pt idx="43">
                  <c:v>4.7</c:v>
                </c:pt>
                <c:pt idx="44">
                  <c:v>4.51</c:v>
                </c:pt>
                <c:pt idx="45">
                  <c:v>4.91</c:v>
                </c:pt>
                <c:pt idx="46">
                  <c:v>4.96</c:v>
                </c:pt>
                <c:pt idx="47">
                  <c:v>5.7</c:v>
                </c:pt>
              </c:numCache>
            </c:numRef>
          </c:val>
          <c:smooth val="1"/>
        </c:ser>
        <c:dLbls>
          <c:showLegendKey val="0"/>
          <c:showVal val="0"/>
          <c:showCatName val="0"/>
          <c:showSerName val="0"/>
          <c:showPercent val="0"/>
          <c:showBubbleSize val="0"/>
        </c:dLbls>
        <c:marker val="1"/>
        <c:smooth val="0"/>
        <c:axId val="163441664"/>
        <c:axId val="166462208"/>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val>
            <c:numRef>
              <c:f>Sheet1!$C$164:$C$211</c:f>
              <c:numCache>
                <c:formatCode>General</c:formatCode>
                <c:ptCount val="48"/>
                <c:pt idx="0">
                  <c:v>21.35</c:v>
                </c:pt>
                <c:pt idx="1">
                  <c:v>21.18</c:v>
                </c:pt>
                <c:pt idx="2">
                  <c:v>21.2</c:v>
                </c:pt>
                <c:pt idx="3">
                  <c:v>21.22</c:v>
                </c:pt>
                <c:pt idx="4">
                  <c:v>21.19</c:v>
                </c:pt>
                <c:pt idx="5">
                  <c:v>21.09</c:v>
                </c:pt>
                <c:pt idx="6">
                  <c:v>21.03</c:v>
                </c:pt>
                <c:pt idx="7">
                  <c:v>21.01</c:v>
                </c:pt>
                <c:pt idx="8">
                  <c:v>21.07</c:v>
                </c:pt>
                <c:pt idx="9">
                  <c:v>21.08</c:v>
                </c:pt>
                <c:pt idx="10">
                  <c:v>21.2</c:v>
                </c:pt>
                <c:pt idx="11">
                  <c:v>21.5</c:v>
                </c:pt>
                <c:pt idx="12">
                  <c:v>21.5</c:v>
                </c:pt>
                <c:pt idx="13">
                  <c:v>21.6</c:v>
                </c:pt>
                <c:pt idx="14">
                  <c:v>21.5</c:v>
                </c:pt>
                <c:pt idx="15">
                  <c:v>21.7</c:v>
                </c:pt>
                <c:pt idx="16">
                  <c:v>21.8</c:v>
                </c:pt>
                <c:pt idx="17">
                  <c:v>21.9</c:v>
                </c:pt>
                <c:pt idx="18">
                  <c:v>22</c:v>
                </c:pt>
                <c:pt idx="19">
                  <c:v>22.2</c:v>
                </c:pt>
                <c:pt idx="20">
                  <c:v>22.1</c:v>
                </c:pt>
                <c:pt idx="21">
                  <c:v>22.3</c:v>
                </c:pt>
                <c:pt idx="22">
                  <c:v>22.5</c:v>
                </c:pt>
                <c:pt idx="23">
                  <c:v>22.8</c:v>
                </c:pt>
                <c:pt idx="24">
                  <c:v>23.2</c:v>
                </c:pt>
                <c:pt idx="25">
                  <c:v>23.3</c:v>
                </c:pt>
                <c:pt idx="26">
                  <c:v>23.3</c:v>
                </c:pt>
                <c:pt idx="27">
                  <c:v>23.4</c:v>
                </c:pt>
                <c:pt idx="28">
                  <c:v>23.5</c:v>
                </c:pt>
                <c:pt idx="29">
                  <c:v>23.5</c:v>
                </c:pt>
                <c:pt idx="30">
                  <c:v>23.6</c:v>
                </c:pt>
                <c:pt idx="31">
                  <c:v>23.83</c:v>
                </c:pt>
                <c:pt idx="32">
                  <c:v>23.94</c:v>
                </c:pt>
                <c:pt idx="33">
                  <c:v>24</c:v>
                </c:pt>
                <c:pt idx="34">
                  <c:v>24.09</c:v>
                </c:pt>
                <c:pt idx="35">
                  <c:v>24.17</c:v>
                </c:pt>
                <c:pt idx="36">
                  <c:v>24.39</c:v>
                </c:pt>
                <c:pt idx="37">
                  <c:v>24.41</c:v>
                </c:pt>
                <c:pt idx="38">
                  <c:v>24.49</c:v>
                </c:pt>
                <c:pt idx="39">
                  <c:v>24.64</c:v>
                </c:pt>
                <c:pt idx="40">
                  <c:v>24.74</c:v>
                </c:pt>
                <c:pt idx="41">
                  <c:v>24.59</c:v>
                </c:pt>
                <c:pt idx="42">
                  <c:v>24.83</c:v>
                </c:pt>
                <c:pt idx="43">
                  <c:v>24.94</c:v>
                </c:pt>
                <c:pt idx="44">
                  <c:v>25.01</c:v>
                </c:pt>
                <c:pt idx="45">
                  <c:v>25.17</c:v>
                </c:pt>
                <c:pt idx="46">
                  <c:v>25.27</c:v>
                </c:pt>
                <c:pt idx="47">
                  <c:v>25.56</c:v>
                </c:pt>
              </c:numCache>
            </c:numRef>
          </c:val>
          <c:smooth val="0"/>
        </c:ser>
        <c:dLbls>
          <c:showLegendKey val="0"/>
          <c:showVal val="0"/>
          <c:showCatName val="0"/>
          <c:showSerName val="0"/>
          <c:showPercent val="0"/>
          <c:showBubbleSize val="0"/>
        </c:dLbls>
        <c:marker val="1"/>
        <c:smooth val="0"/>
        <c:axId val="166463744"/>
        <c:axId val="166469632"/>
      </c:lineChart>
      <c:catAx>
        <c:axId val="163441664"/>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Arial" pitchFamily="34" charset="0"/>
                <a:cs typeface="Arial" pitchFamily="34" charset="0"/>
              </a:defRPr>
            </a:pPr>
            <a:endParaRPr lang="zh-TW"/>
          </a:p>
        </c:txPr>
        <c:crossAx val="166462208"/>
        <c:crosses val="autoZero"/>
        <c:auto val="0"/>
        <c:lblAlgn val="ctr"/>
        <c:lblOffset val="100"/>
        <c:tickLblSkip val="3"/>
        <c:tickMarkSkip val="3"/>
        <c:noMultiLvlLbl val="0"/>
      </c:catAx>
      <c:valAx>
        <c:axId val="166462208"/>
        <c:scaling>
          <c:orientation val="minMax"/>
          <c:max val="14"/>
          <c:min val="-6"/>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63441664"/>
        <c:crosses val="autoZero"/>
        <c:crossBetween val="midCat"/>
        <c:majorUnit val="4"/>
        <c:minorUnit val="1"/>
      </c:valAx>
      <c:catAx>
        <c:axId val="166463744"/>
        <c:scaling>
          <c:orientation val="minMax"/>
        </c:scaling>
        <c:delete val="1"/>
        <c:axPos val="b"/>
        <c:majorTickMark val="out"/>
        <c:minorTickMark val="none"/>
        <c:tickLblPos val="nextTo"/>
        <c:crossAx val="166469632"/>
        <c:crossesAt val="13"/>
        <c:auto val="1"/>
        <c:lblAlgn val="ctr"/>
        <c:lblOffset val="100"/>
        <c:noMultiLvlLbl val="0"/>
      </c:catAx>
      <c:valAx>
        <c:axId val="166469632"/>
        <c:scaling>
          <c:orientation val="minMax"/>
          <c:max val="26"/>
          <c:min val="13"/>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66463744"/>
        <c:crosses val="max"/>
        <c:crossBetween val="midCat"/>
        <c:majorUnit val="1"/>
        <c:minorUnit val="0.1"/>
      </c:valAx>
      <c:spPr>
        <a:noFill/>
        <a:ln w="12922">
          <a:noFill/>
        </a:ln>
      </c:spPr>
    </c:plotArea>
    <c:legend>
      <c:legendPos val="r"/>
      <c:layout>
        <c:manualLayout>
          <c:xMode val="edge"/>
          <c:yMode val="edge"/>
          <c:x val="7.3331359895802486E-2"/>
          <c:y val="2.6666666666666668E-2"/>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0010075756"/>
          <c:y val="2.9583111926960049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0"/>
          <c:order val="0"/>
          <c:tx>
            <c:strRef>
              <c:f>貨幣!$A$20</c:f>
              <c:strCache>
                <c:ptCount val="1"/>
                <c:pt idx="0">
                  <c:v>月</c:v>
                </c:pt>
              </c:strCache>
            </c:strRef>
          </c:tx>
          <c:spPr>
            <a:solidFill>
              <a:srgbClr val="9999FF"/>
            </a:solidFill>
            <a:ln w="3168">
              <a:solidFill>
                <a:srgbClr val="000000"/>
              </a:solidFill>
              <a:prstDash val="solid"/>
            </a:ln>
          </c:spPr>
          <c:invertIfNegative val="0"/>
          <c:cat>
            <c:numRef>
              <c:f>貨幣!$A$69:$A$104</c:f>
              <c:numCache>
                <c:formatCode>General</c:formatCode>
                <c:ptCount val="36"/>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numCache>
            </c:numRef>
          </c:cat>
          <c:val>
            <c:numRef>
              <c:f>貨幣!$A$69:$A$104</c:f>
              <c:numCache>
                <c:formatCode>General</c:formatCode>
                <c:ptCount val="36"/>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numCache>
            </c:numRef>
          </c:val>
        </c:ser>
        <c:ser>
          <c:idx val="1"/>
          <c:order val="1"/>
          <c:spPr>
            <a:solidFill>
              <a:srgbClr val="993366"/>
            </a:solidFill>
            <a:ln w="12672">
              <a:solidFill>
                <a:srgbClr val="000000"/>
              </a:solidFill>
              <a:prstDash val="solid"/>
            </a:ln>
          </c:spPr>
          <c:invertIfNegative val="0"/>
          <c:cat>
            <c:numRef>
              <c:f>貨幣!$A$69:$A$104</c:f>
              <c:numCache>
                <c:formatCode>General</c:formatCode>
                <c:ptCount val="36"/>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numCache>
            </c:numRef>
          </c:cat>
          <c:val>
            <c:numRef>
              <c:f>貨幣!$B$69:$B$104</c:f>
              <c:numCache>
                <c:formatCode>#,##0.00</c:formatCode>
                <c:ptCount val="36"/>
                <c:pt idx="0" formatCode="General">
                  <c:v>3507.11</c:v>
                </c:pt>
                <c:pt idx="1">
                  <c:v>3527.29</c:v>
                </c:pt>
                <c:pt idx="2" formatCode="General">
                  <c:v>3550.35</c:v>
                </c:pt>
                <c:pt idx="3" formatCode="General">
                  <c:v>3575.57</c:v>
                </c:pt>
                <c:pt idx="4" formatCode="General">
                  <c:v>3601.23</c:v>
                </c:pt>
                <c:pt idx="5" formatCode="General">
                  <c:v>3623.78</c:v>
                </c:pt>
                <c:pt idx="6" formatCode="General">
                  <c:v>3701.08</c:v>
                </c:pt>
                <c:pt idx="7" formatCode="General">
                  <c:v>3720.63</c:v>
                </c:pt>
                <c:pt idx="8" formatCode="General">
                  <c:v>3805.05</c:v>
                </c:pt>
                <c:pt idx="9" formatCode="General">
                  <c:v>3838.35</c:v>
                </c:pt>
                <c:pt idx="10" formatCode="General">
                  <c:v>3792.57</c:v>
                </c:pt>
                <c:pt idx="11" formatCode="General">
                  <c:v>3820.05</c:v>
                </c:pt>
                <c:pt idx="12" formatCode="General">
                  <c:v>3871.11</c:v>
                </c:pt>
                <c:pt idx="13" formatCode="General">
                  <c:v>3906.9</c:v>
                </c:pt>
                <c:pt idx="14" formatCode="General">
                  <c:v>3926.3</c:v>
                </c:pt>
                <c:pt idx="15" formatCode="General">
                  <c:v>3995.41</c:v>
                </c:pt>
                <c:pt idx="16" formatCode="General">
                  <c:v>3986.83</c:v>
                </c:pt>
                <c:pt idx="17" formatCode="General">
                  <c:v>4003.26</c:v>
                </c:pt>
                <c:pt idx="18" formatCode="General">
                  <c:v>4007.66</c:v>
                </c:pt>
                <c:pt idx="19" formatCode="General">
                  <c:v>4002.94</c:v>
                </c:pt>
                <c:pt idx="20" formatCode="General">
                  <c:v>3891.74</c:v>
                </c:pt>
                <c:pt idx="21" formatCode="General">
                  <c:v>3933.27</c:v>
                </c:pt>
                <c:pt idx="22" formatCode="General">
                  <c:v>3879.68</c:v>
                </c:pt>
                <c:pt idx="23" formatCode="General">
                  <c:v>3855.47</c:v>
                </c:pt>
                <c:pt idx="24" formatCode="General">
                  <c:v>3904.04</c:v>
                </c:pt>
                <c:pt idx="25" formatCode="General">
                  <c:v>3944.26</c:v>
                </c:pt>
                <c:pt idx="26" formatCode="General">
                  <c:v>3938.71</c:v>
                </c:pt>
                <c:pt idx="27" formatCode="General">
                  <c:v>3950.72</c:v>
                </c:pt>
                <c:pt idx="28" formatCode="General">
                  <c:v>3892.75</c:v>
                </c:pt>
                <c:pt idx="29" formatCode="General">
                  <c:v>3912.35</c:v>
                </c:pt>
                <c:pt idx="30" formatCode="General">
                  <c:v>3911.08</c:v>
                </c:pt>
                <c:pt idx="31" formatCode="General">
                  <c:v>3942.26</c:v>
                </c:pt>
                <c:pt idx="32" formatCode="General">
                  <c:v>3979.54</c:v>
                </c:pt>
                <c:pt idx="33" formatCode="General">
                  <c:v>3992.16</c:v>
                </c:pt>
                <c:pt idx="34" formatCode="General">
                  <c:v>4009.56</c:v>
                </c:pt>
                <c:pt idx="35" formatCode="General">
                  <c:v>4031.69</c:v>
                </c:pt>
              </c:numCache>
            </c:numRef>
          </c:val>
        </c:ser>
        <c:dLbls>
          <c:showLegendKey val="0"/>
          <c:showVal val="0"/>
          <c:showCatName val="0"/>
          <c:showSerName val="0"/>
          <c:showPercent val="0"/>
          <c:showBubbleSize val="0"/>
        </c:dLbls>
        <c:gapWidth val="50"/>
        <c:axId val="138845184"/>
        <c:axId val="162943744"/>
      </c:barChart>
      <c:catAx>
        <c:axId val="138845184"/>
        <c:scaling>
          <c:orientation val="minMax"/>
        </c:scaling>
        <c:delete val="0"/>
        <c:axPos val="b"/>
        <c:numFmt formatCode="General" sourceLinked="1"/>
        <c:majorTickMark val="in"/>
        <c:minorTickMark val="none"/>
        <c:tickLblPos val="nextTo"/>
        <c:spPr>
          <a:ln w="3168">
            <a:solidFill>
              <a:srgbClr val="000000"/>
            </a:solidFill>
            <a:prstDash val="solid"/>
          </a:ln>
        </c:spPr>
        <c:txPr>
          <a:bodyPr rot="0" vert="horz"/>
          <a:lstStyle/>
          <a:p>
            <a:pPr>
              <a:defRPr sz="624" b="0" i="0" u="none" strike="noStrike" baseline="0">
                <a:solidFill>
                  <a:srgbClr val="000000"/>
                </a:solidFill>
                <a:latin typeface="新細明體"/>
                <a:ea typeface="新細明體"/>
                <a:cs typeface="新細明體"/>
              </a:defRPr>
            </a:pPr>
            <a:endParaRPr lang="zh-TW"/>
          </a:p>
        </c:txPr>
        <c:crossAx val="162943744"/>
        <c:crosses val="autoZero"/>
        <c:auto val="1"/>
        <c:lblAlgn val="ctr"/>
        <c:lblOffset val="100"/>
        <c:tickLblSkip val="2"/>
        <c:tickMarkSkip val="1"/>
        <c:noMultiLvlLbl val="0"/>
      </c:catAx>
      <c:valAx>
        <c:axId val="162943744"/>
        <c:scaling>
          <c:orientation val="minMax"/>
          <c:min val="25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138845184"/>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a:latin typeface="標楷體" pitchFamily="65" charset="-120"/>
                <a:ea typeface="標楷體" pitchFamily="65" charset="-120"/>
              </a:rPr>
              <a:t>台灣加權股價趨勢</a:t>
            </a:r>
            <a:r>
              <a:rPr lang="en-US" altLang="zh-TW" sz="1400">
                <a:latin typeface="標楷體" pitchFamily="65" charset="-120"/>
                <a:ea typeface="標楷體" pitchFamily="65" charset="-120"/>
              </a:rPr>
              <a:t>(</a:t>
            </a:r>
            <a:r>
              <a:rPr lang="zh-TW" altLang="en-US" sz="1400">
                <a:latin typeface="標楷體" pitchFamily="65" charset="-120"/>
                <a:ea typeface="標楷體" pitchFamily="65" charset="-120"/>
              </a:rPr>
              <a:t>月均價</a:t>
            </a:r>
            <a:r>
              <a:rPr lang="en-US" altLang="zh-TW" sz="1400">
                <a:latin typeface="標楷體" pitchFamily="65" charset="-120"/>
                <a:ea typeface="標楷體" pitchFamily="65" charset="-120"/>
              </a:rPr>
              <a:t>)</a:t>
            </a:r>
            <a:endParaRPr lang="zh-TW" altLang="en-US" sz="1400">
              <a:latin typeface="標楷體" pitchFamily="65" charset="-120"/>
              <a:ea typeface="標楷體" pitchFamily="65" charset="-120"/>
            </a:endParaRPr>
          </a:p>
        </c:rich>
      </c:tx>
      <c:overlay val="0"/>
    </c:title>
    <c:autoTitleDeleted val="0"/>
    <c:plotArea>
      <c:layout>
        <c:manualLayout>
          <c:layoutTarget val="inner"/>
          <c:xMode val="edge"/>
          <c:yMode val="edge"/>
          <c:x val="0.10274923567246402"/>
          <c:y val="0.15235688021097601"/>
          <c:w val="0.86495648380490897"/>
          <c:h val="0.8034803525454306"/>
        </c:manualLayout>
      </c:layout>
      <c:lineChart>
        <c:grouping val="stacked"/>
        <c:varyColors val="0"/>
        <c:ser>
          <c:idx val="0"/>
          <c:order val="0"/>
          <c:spPr>
            <a:ln w="38100">
              <a:solidFill>
                <a:srgbClr val="00B050"/>
              </a:solidFill>
            </a:ln>
          </c:spPr>
          <c:marker>
            <c:symbol val="none"/>
          </c:marker>
          <c:cat>
            <c:strRef>
              <c:f>工作表1!$B$1:$B$72</c:f>
              <c:strCache>
                <c:ptCount val="72"/>
                <c:pt idx="0">
                  <c:v> 1</c:v>
                </c:pt>
                <c:pt idx="1">
                  <c:v>2</c:v>
                </c:pt>
                <c:pt idx="2">
                  <c:v>3</c:v>
                </c:pt>
                <c:pt idx="3">
                  <c:v>4</c:v>
                </c:pt>
                <c:pt idx="4">
                  <c:v>5</c:v>
                </c:pt>
                <c:pt idx="5">
                  <c:v>6</c:v>
                </c:pt>
                <c:pt idx="6">
                  <c:v>7</c:v>
                </c:pt>
                <c:pt idx="7">
                  <c:v>8</c:v>
                </c:pt>
                <c:pt idx="8">
                  <c:v>9</c:v>
                </c:pt>
                <c:pt idx="9">
                  <c:v>10</c:v>
                </c:pt>
                <c:pt idx="10">
                  <c:v>11</c:v>
                </c:pt>
                <c:pt idx="11">
                  <c:v>12</c:v>
                </c:pt>
                <c:pt idx="12">
                  <c:v>1  </c:v>
                </c:pt>
                <c:pt idx="13">
                  <c:v>2</c:v>
                </c:pt>
                <c:pt idx="14">
                  <c:v>3</c:v>
                </c:pt>
                <c:pt idx="15">
                  <c:v>4</c:v>
                </c:pt>
                <c:pt idx="16">
                  <c:v>5</c:v>
                </c:pt>
                <c:pt idx="17">
                  <c:v>6</c:v>
                </c:pt>
                <c:pt idx="18">
                  <c:v>7</c:v>
                </c:pt>
                <c:pt idx="19">
                  <c:v>8</c:v>
                </c:pt>
                <c:pt idx="20">
                  <c:v>9</c:v>
                </c:pt>
                <c:pt idx="21">
                  <c:v>10</c:v>
                </c:pt>
                <c:pt idx="22">
                  <c:v>11</c:v>
                </c:pt>
                <c:pt idx="23">
                  <c:v>12</c:v>
                </c:pt>
                <c:pt idx="24">
                  <c:v>1  </c:v>
                </c:pt>
                <c:pt idx="25">
                  <c:v>2</c:v>
                </c:pt>
                <c:pt idx="26">
                  <c:v>3</c:v>
                </c:pt>
                <c:pt idx="27">
                  <c:v>4</c:v>
                </c:pt>
                <c:pt idx="28">
                  <c:v>5</c:v>
                </c:pt>
                <c:pt idx="29">
                  <c:v>6</c:v>
                </c:pt>
                <c:pt idx="30">
                  <c:v>7</c:v>
                </c:pt>
                <c:pt idx="31">
                  <c:v>8</c:v>
                </c:pt>
                <c:pt idx="32">
                  <c:v>9</c:v>
                </c:pt>
                <c:pt idx="33">
                  <c:v>10</c:v>
                </c:pt>
                <c:pt idx="34">
                  <c:v>11</c:v>
                </c:pt>
                <c:pt idx="35">
                  <c:v>12</c:v>
                </c:pt>
                <c:pt idx="36">
                  <c:v>1 </c:v>
                </c:pt>
                <c:pt idx="37">
                  <c:v>2</c:v>
                </c:pt>
                <c:pt idx="38">
                  <c:v>3</c:v>
                </c:pt>
                <c:pt idx="39">
                  <c:v>4</c:v>
                </c:pt>
                <c:pt idx="40">
                  <c:v>5</c:v>
                </c:pt>
                <c:pt idx="41">
                  <c:v>6</c:v>
                </c:pt>
                <c:pt idx="42">
                  <c:v>7</c:v>
                </c:pt>
                <c:pt idx="43">
                  <c:v>8</c:v>
                </c:pt>
                <c:pt idx="44">
                  <c:v>9</c:v>
                </c:pt>
                <c:pt idx="45">
                  <c:v>10</c:v>
                </c:pt>
                <c:pt idx="46">
                  <c:v>11</c:v>
                </c:pt>
                <c:pt idx="47">
                  <c:v>12</c:v>
                </c:pt>
                <c:pt idx="48">
                  <c:v>1 </c:v>
                </c:pt>
                <c:pt idx="49">
                  <c:v>2</c:v>
                </c:pt>
                <c:pt idx="50">
                  <c:v>3</c:v>
                </c:pt>
                <c:pt idx="51">
                  <c:v>4</c:v>
                </c:pt>
                <c:pt idx="52">
                  <c:v>5</c:v>
                </c:pt>
                <c:pt idx="53">
                  <c:v>6</c:v>
                </c:pt>
                <c:pt idx="54">
                  <c:v>7</c:v>
                </c:pt>
                <c:pt idx="55">
                  <c:v>8</c:v>
                </c:pt>
                <c:pt idx="56">
                  <c:v>9</c:v>
                </c:pt>
                <c:pt idx="57">
                  <c:v>10</c:v>
                </c:pt>
                <c:pt idx="58">
                  <c:v>11</c:v>
                </c:pt>
                <c:pt idx="59">
                  <c:v>12</c:v>
                </c:pt>
                <c:pt idx="60">
                  <c:v>1  </c:v>
                </c:pt>
                <c:pt idx="61">
                  <c:v>2</c:v>
                </c:pt>
                <c:pt idx="62">
                  <c:v>3</c:v>
                </c:pt>
                <c:pt idx="63">
                  <c:v>4</c:v>
                </c:pt>
                <c:pt idx="64">
                  <c:v>5</c:v>
                </c:pt>
                <c:pt idx="65">
                  <c:v>6</c:v>
                </c:pt>
                <c:pt idx="66">
                  <c:v>7</c:v>
                </c:pt>
                <c:pt idx="67">
                  <c:v>8</c:v>
                </c:pt>
                <c:pt idx="68">
                  <c:v>9</c:v>
                </c:pt>
                <c:pt idx="69">
                  <c:v>10</c:v>
                </c:pt>
                <c:pt idx="70">
                  <c:v>11</c:v>
                </c:pt>
                <c:pt idx="71">
                  <c:v>12</c:v>
                </c:pt>
              </c:strCache>
            </c:strRef>
          </c:cat>
          <c:val>
            <c:numRef>
              <c:f>工作表1!$A$1:$A$72</c:f>
              <c:numCache>
                <c:formatCode>#,##0.00</c:formatCode>
                <c:ptCount val="72"/>
                <c:pt idx="0">
                  <c:v>7814.79</c:v>
                </c:pt>
                <c:pt idx="1">
                  <c:v>7817.84</c:v>
                </c:pt>
                <c:pt idx="2">
                  <c:v>7689.34</c:v>
                </c:pt>
                <c:pt idx="3">
                  <c:v>7991.85</c:v>
                </c:pt>
                <c:pt idx="4">
                  <c:v>8086.96</c:v>
                </c:pt>
                <c:pt idx="5">
                  <c:v>8579.58</c:v>
                </c:pt>
                <c:pt idx="6">
                  <c:v>9385.1299999999992</c:v>
                </c:pt>
                <c:pt idx="7">
                  <c:v>8756.7800000000007</c:v>
                </c:pt>
                <c:pt idx="8">
                  <c:v>9069.11</c:v>
                </c:pt>
                <c:pt idx="9">
                  <c:v>9605.19</c:v>
                </c:pt>
                <c:pt idx="10">
                  <c:v>8799.7000000000007</c:v>
                </c:pt>
                <c:pt idx="11">
                  <c:v>9309</c:v>
                </c:pt>
                <c:pt idx="12">
                  <c:v>7922.65</c:v>
                </c:pt>
                <c:pt idx="13">
                  <c:v>7999.48</c:v>
                </c:pt>
                <c:pt idx="14">
                  <c:v>8439.59</c:v>
                </c:pt>
                <c:pt idx="15">
                  <c:v>8877.98</c:v>
                </c:pt>
                <c:pt idx="16">
                  <c:v>8910.2099999999991</c:v>
                </c:pt>
                <c:pt idx="17">
                  <c:v>8180</c:v>
                </c:pt>
                <c:pt idx="18">
                  <c:v>7127.7</c:v>
                </c:pt>
                <c:pt idx="19">
                  <c:v>7071.12</c:v>
                </c:pt>
                <c:pt idx="20">
                  <c:v>6203.77</c:v>
                </c:pt>
                <c:pt idx="21">
                  <c:v>5043.05</c:v>
                </c:pt>
                <c:pt idx="22">
                  <c:v>4509.53</c:v>
                </c:pt>
                <c:pt idx="23">
                  <c:v>4496.38</c:v>
                </c:pt>
                <c:pt idx="24">
                  <c:v>4475.1400000000003</c:v>
                </c:pt>
                <c:pt idx="25">
                  <c:v>4476.87</c:v>
                </c:pt>
                <c:pt idx="26">
                  <c:v>4925.88</c:v>
                </c:pt>
                <c:pt idx="27">
                  <c:v>5724.36</c:v>
                </c:pt>
                <c:pt idx="28">
                  <c:v>6586.3</c:v>
                </c:pt>
                <c:pt idx="29">
                  <c:v>6495.99</c:v>
                </c:pt>
                <c:pt idx="30">
                  <c:v>6949.08</c:v>
                </c:pt>
                <c:pt idx="31">
                  <c:v>6893.14</c:v>
                </c:pt>
                <c:pt idx="32">
                  <c:v>7321.12</c:v>
                </c:pt>
                <c:pt idx="33">
                  <c:v>7588.72</c:v>
                </c:pt>
                <c:pt idx="34">
                  <c:v>7611.73</c:v>
                </c:pt>
                <c:pt idx="35">
                  <c:v>7836.69</c:v>
                </c:pt>
                <c:pt idx="36">
                  <c:v>8098.58</c:v>
                </c:pt>
                <c:pt idx="37">
                  <c:v>7431.71</c:v>
                </c:pt>
                <c:pt idx="38">
                  <c:v>7775.16</c:v>
                </c:pt>
                <c:pt idx="39">
                  <c:v>8052.45</c:v>
                </c:pt>
                <c:pt idx="40">
                  <c:v>7525.68</c:v>
                </c:pt>
                <c:pt idx="41">
                  <c:v>7383.42</c:v>
                </c:pt>
                <c:pt idx="42">
                  <c:v>7638.86</c:v>
                </c:pt>
                <c:pt idx="43">
                  <c:v>7883.91</c:v>
                </c:pt>
                <c:pt idx="44">
                  <c:v>8039.5</c:v>
                </c:pt>
                <c:pt idx="45">
                  <c:v>8210.01</c:v>
                </c:pt>
                <c:pt idx="46">
                  <c:v>8350.26</c:v>
                </c:pt>
                <c:pt idx="47">
                  <c:v>8777.11</c:v>
                </c:pt>
                <c:pt idx="48">
                  <c:v>8970.76</c:v>
                </c:pt>
                <c:pt idx="49">
                  <c:v>8742.56</c:v>
                </c:pt>
                <c:pt idx="50">
                  <c:v>8575.49</c:v>
                </c:pt>
                <c:pt idx="51">
                  <c:v>8860.92</c:v>
                </c:pt>
                <c:pt idx="52">
                  <c:v>8910.5400000000009</c:v>
                </c:pt>
                <c:pt idx="53">
                  <c:v>8748.66</c:v>
                </c:pt>
                <c:pt idx="54">
                  <c:v>8681.24</c:v>
                </c:pt>
                <c:pt idx="55">
                  <c:v>7763.33</c:v>
                </c:pt>
                <c:pt idx="56">
                  <c:v>7385.13</c:v>
                </c:pt>
                <c:pt idx="57">
                  <c:v>7345.08</c:v>
                </c:pt>
                <c:pt idx="58">
                  <c:v>6904.12</c:v>
                </c:pt>
                <c:pt idx="59">
                  <c:v>6969.15</c:v>
                </c:pt>
                <c:pt idx="60">
                  <c:v>7176.74</c:v>
                </c:pt>
                <c:pt idx="61">
                  <c:v>7855.93</c:v>
                </c:pt>
                <c:pt idx="62">
                  <c:v>8020</c:v>
                </c:pt>
                <c:pt idx="63">
                  <c:v>7620.82</c:v>
                </c:pt>
                <c:pt idx="64">
                  <c:v>7356.84</c:v>
                </c:pt>
                <c:pt idx="65">
                  <c:v>7142.52</c:v>
                </c:pt>
                <c:pt idx="66">
                  <c:v>7187.14</c:v>
                </c:pt>
                <c:pt idx="67">
                  <c:v>7409.6</c:v>
                </c:pt>
                <c:pt idx="68">
                  <c:v>7610.38</c:v>
                </c:pt>
                <c:pt idx="69">
                  <c:v>7438.14</c:v>
                </c:pt>
                <c:pt idx="70">
                  <c:v>7255.63</c:v>
                </c:pt>
                <c:pt idx="71">
                  <c:v>7630.81</c:v>
                </c:pt>
              </c:numCache>
            </c:numRef>
          </c:val>
          <c:smooth val="0"/>
        </c:ser>
        <c:dLbls>
          <c:showLegendKey val="0"/>
          <c:showVal val="0"/>
          <c:showCatName val="0"/>
          <c:showSerName val="0"/>
          <c:showPercent val="0"/>
          <c:showBubbleSize val="0"/>
        </c:dLbls>
        <c:marker val="1"/>
        <c:smooth val="0"/>
        <c:axId val="174675456"/>
        <c:axId val="174676992"/>
      </c:lineChart>
      <c:catAx>
        <c:axId val="174675456"/>
        <c:scaling>
          <c:orientation val="minMax"/>
        </c:scaling>
        <c:delete val="0"/>
        <c:axPos val="b"/>
        <c:numFmt formatCode="#,##0.00_);[Red]\(#,##0.00\)" sourceLinked="0"/>
        <c:majorTickMark val="in"/>
        <c:minorTickMark val="none"/>
        <c:tickLblPos val="nextTo"/>
        <c:spPr>
          <a:ln w="31750"/>
        </c:spPr>
        <c:crossAx val="174676992"/>
        <c:crossesAt val="5000"/>
        <c:auto val="1"/>
        <c:lblAlgn val="ctr"/>
        <c:lblOffset val="100"/>
        <c:tickLblSkip val="3"/>
        <c:tickMarkSkip val="3"/>
        <c:noMultiLvlLbl val="0"/>
      </c:catAx>
      <c:valAx>
        <c:axId val="174676992"/>
        <c:scaling>
          <c:orientation val="minMax"/>
          <c:max val="10000"/>
          <c:min val="4000"/>
        </c:scaling>
        <c:delete val="0"/>
        <c:axPos val="l"/>
        <c:numFmt formatCode="#,##0_);[Red]\(#,##0\)" sourceLinked="0"/>
        <c:majorTickMark val="out"/>
        <c:minorTickMark val="none"/>
        <c:tickLblPos val="nextTo"/>
        <c:spPr>
          <a:ln w="28575"/>
        </c:spPr>
        <c:crossAx val="174675456"/>
        <c:crosses val="autoZero"/>
        <c:crossBetween val="between"/>
        <c:majorUnit val="500"/>
      </c:valAx>
    </c:plotArea>
    <c:plotVisOnly val="1"/>
    <c:dispBlanksAs val="zero"/>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72922252010722"/>
          <c:y val="4.746835443037975E-2"/>
          <c:w val="0.80831099195710454"/>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numRef>
              <c:f>Sheet1!$B$5:$B$16</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Sheet1!$C$5:$C$16</c:f>
              <c:numCache>
                <c:formatCode>_-* #,##0_-;\-* #,##0_-;_-* "-"??_-;_-@_-</c:formatCode>
                <c:ptCount val="12"/>
                <c:pt idx="0">
                  <c:v>37213.5</c:v>
                </c:pt>
                <c:pt idx="1">
                  <c:v>43499.9</c:v>
                </c:pt>
                <c:pt idx="2">
                  <c:v>55566.6</c:v>
                </c:pt>
                <c:pt idx="3">
                  <c:v>70477.399999999994</c:v>
                </c:pt>
                <c:pt idx="4">
                  <c:v>88773.6</c:v>
                </c:pt>
                <c:pt idx="5">
                  <c:v>109870</c:v>
                </c:pt>
                <c:pt idx="6">
                  <c:v>137239</c:v>
                </c:pt>
                <c:pt idx="7">
                  <c:v>172291</c:v>
                </c:pt>
                <c:pt idx="8">
                  <c:v>224846</c:v>
                </c:pt>
                <c:pt idx="9" formatCode="#,##0">
                  <c:v>278140</c:v>
                </c:pt>
                <c:pt idx="10" formatCode="#,##0">
                  <c:v>301933</c:v>
                </c:pt>
                <c:pt idx="11" formatCode="#,##0">
                  <c:v>364835</c:v>
                </c:pt>
              </c:numCache>
            </c:numRef>
          </c:val>
        </c:ser>
        <c:dLbls>
          <c:showLegendKey val="0"/>
          <c:showVal val="0"/>
          <c:showCatName val="0"/>
          <c:showSerName val="0"/>
          <c:showPercent val="0"/>
          <c:showBubbleSize val="0"/>
        </c:dLbls>
        <c:gapWidth val="150"/>
        <c:axId val="183812096"/>
        <c:axId val="183814016"/>
      </c:barChart>
      <c:lineChart>
        <c:grouping val="standard"/>
        <c:varyColors val="0"/>
        <c:ser>
          <c:idx val="0"/>
          <c:order val="1"/>
          <c:tx>
            <c:strRef>
              <c:f>Sheet1!$D$3</c:f>
              <c:strCache>
                <c:ptCount val="1"/>
                <c:pt idx="0">
                  <c:v>成長率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49371422764E-2"/>
                  <c:y val="-5.7695403446298671E-2"/>
                </c:manualLayout>
              </c:layout>
              <c:dLblPos val="r"/>
              <c:showLegendKey val="0"/>
              <c:showVal val="1"/>
              <c:showCatName val="0"/>
              <c:showSerName val="0"/>
              <c:showPercent val="0"/>
              <c:showBubbleSize val="0"/>
            </c:dLbl>
            <c:numFmt formatCode="0.0_);[Red]\(0.0\)" sourceLinked="0"/>
            <c:spPr>
              <a:noFill/>
              <a:ln w="25405">
                <a:noFill/>
              </a:ln>
            </c:spPr>
            <c:txPr>
              <a:bodyPr/>
              <a:lstStyle/>
              <a:p>
                <a:pPr>
                  <a:defRPr sz="800" b="0" i="0" u="none" strike="noStrike" baseline="0">
                    <a:solidFill>
                      <a:srgbClr val="000000"/>
                    </a:solidFill>
                    <a:latin typeface="Arial"/>
                    <a:ea typeface="Arial"/>
                    <a:cs typeface="Arial"/>
                  </a:defRPr>
                </a:pPr>
                <a:endParaRPr lang="zh-TW"/>
              </a:p>
            </c:txPr>
            <c:showLegendKey val="0"/>
            <c:showVal val="1"/>
            <c:showCatName val="0"/>
            <c:showSerName val="0"/>
            <c:showPercent val="0"/>
            <c:showBubbleSize val="0"/>
            <c:showLeaderLines val="0"/>
          </c:dLbls>
          <c:cat>
            <c:numRef>
              <c:f>Sheet1!$B$5:$B$16</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Sheet1!$D$5:$D$16</c:f>
              <c:numCache>
                <c:formatCode>0.0</c:formatCode>
                <c:ptCount val="12"/>
                <c:pt idx="0">
                  <c:v>13.1</c:v>
                </c:pt>
                <c:pt idx="1">
                  <c:v>16.892794281645095</c:v>
                </c:pt>
                <c:pt idx="2">
                  <c:v>27.739603999089635</c:v>
                </c:pt>
                <c:pt idx="3">
                  <c:v>26.83410537985047</c:v>
                </c:pt>
                <c:pt idx="4">
                  <c:v>25.960378788093784</c:v>
                </c:pt>
                <c:pt idx="5">
                  <c:v>23.764272261122677</c:v>
                </c:pt>
                <c:pt idx="6" formatCode="General">
                  <c:v>24.8</c:v>
                </c:pt>
                <c:pt idx="7" formatCode="0.0_ ">
                  <c:v>25.5</c:v>
                </c:pt>
                <c:pt idx="8" formatCode="0.0_ ">
                  <c:v>30.1</c:v>
                </c:pt>
                <c:pt idx="9" formatCode="General">
                  <c:v>23.8</c:v>
                </c:pt>
                <c:pt idx="10" formatCode="General">
                  <c:v>23.8</c:v>
                </c:pt>
                <c:pt idx="11" formatCode="General">
                  <c:v>20.6</c:v>
                </c:pt>
              </c:numCache>
            </c:numRef>
          </c:val>
          <c:smooth val="0"/>
        </c:ser>
        <c:dLbls>
          <c:showLegendKey val="0"/>
          <c:showVal val="0"/>
          <c:showCatName val="0"/>
          <c:showSerName val="0"/>
          <c:showPercent val="0"/>
          <c:showBubbleSize val="0"/>
        </c:dLbls>
        <c:marker val="1"/>
        <c:smooth val="0"/>
        <c:axId val="183815552"/>
        <c:axId val="184456704"/>
      </c:lineChart>
      <c:catAx>
        <c:axId val="183812096"/>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標楷體"/>
                    <a:ea typeface="標楷體"/>
                  </a:rPr>
                  <a:t>(億人民幣)</a:t>
                </a:r>
                <a:endParaRPr lang="zh-TW" altLang="en-US"/>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83814016"/>
        <c:crossesAt val="0"/>
        <c:auto val="0"/>
        <c:lblAlgn val="ctr"/>
        <c:lblOffset val="100"/>
        <c:tickMarkSkip val="1"/>
        <c:noMultiLvlLbl val="0"/>
      </c:catAx>
      <c:valAx>
        <c:axId val="183814016"/>
        <c:scaling>
          <c:orientation val="minMax"/>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83812096"/>
        <c:crosses val="autoZero"/>
        <c:crossBetween val="between"/>
        <c:majorUnit val="20000"/>
      </c:valAx>
      <c:catAx>
        <c:axId val="183815552"/>
        <c:scaling>
          <c:orientation val="minMax"/>
        </c:scaling>
        <c:delete val="1"/>
        <c:axPos val="b"/>
        <c:title>
          <c:tx>
            <c:rich>
              <a:bodyPr/>
              <a:lstStyle/>
              <a:p>
                <a:pPr>
                  <a:defRPr sz="800" b="0" i="0" u="none" strike="noStrike" baseline="0">
                    <a:solidFill>
                      <a:srgbClr val="000000"/>
                    </a:solidFill>
                    <a:latin typeface="Times New Roman"/>
                    <a:ea typeface="Times New Roman"/>
                    <a:cs typeface="Times New Roman"/>
                  </a:defRPr>
                </a:pPr>
                <a:r>
                  <a:rPr lang="zh-TW" altLang="en-US" sz="800" b="0" i="0" u="none" strike="noStrike" baseline="0">
                    <a:solidFill>
                      <a:srgbClr val="000000"/>
                    </a:solidFill>
                    <a:latin typeface="Times New Roman"/>
                    <a:cs typeface="Times New Roman"/>
                  </a:rPr>
                  <a:t>(</a:t>
                </a:r>
                <a:r>
                  <a:rPr lang="zh-TW" altLang="en-US" sz="800" b="0" i="0" u="none" strike="noStrike" baseline="0">
                    <a:solidFill>
                      <a:srgbClr val="000000"/>
                    </a:solidFill>
                    <a:latin typeface="細明體"/>
                    <a:ea typeface="細明體"/>
                    <a:cs typeface="Times New Roman"/>
                  </a:rPr>
                  <a:t>％</a:t>
                </a:r>
                <a:r>
                  <a:rPr lang="zh-TW" altLang="en-US" sz="800" b="0" i="0" u="none" strike="noStrike" baseline="0">
                    <a:solidFill>
                      <a:srgbClr val="000000"/>
                    </a:solidFill>
                    <a:latin typeface="Times New Roman"/>
                    <a:ea typeface="細明體"/>
                    <a:cs typeface="Times New Roman"/>
                  </a:rPr>
                  <a:t>)</a:t>
                </a:r>
                <a:endParaRPr lang="zh-TW" altLang="en-US"/>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184456704"/>
        <c:crosses val="autoZero"/>
        <c:auto val="0"/>
        <c:lblAlgn val="ctr"/>
        <c:lblOffset val="100"/>
        <c:noMultiLvlLbl val="0"/>
      </c:catAx>
      <c:valAx>
        <c:axId val="184456704"/>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83815552"/>
        <c:crosses val="max"/>
        <c:crossBetween val="between"/>
      </c:valAx>
      <c:dTable>
        <c:showHorzBorder val="1"/>
        <c:showVertBorder val="1"/>
        <c:showOutline val="1"/>
        <c:showKeys val="1"/>
        <c:spPr>
          <a:ln w="3176">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zh-TW"/>
          </a:p>
        </c:tx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0" i="0" u="none" strike="noStrike" baseline="0">
                <a:solidFill>
                  <a:srgbClr val="000000"/>
                </a:solidFill>
                <a:latin typeface="標楷體"/>
                <a:ea typeface="標楷體"/>
                <a:cs typeface="標楷體"/>
              </a:defRPr>
            </a:pPr>
            <a:r>
              <a:rPr lang="zh-TW" altLang="en-US" sz="1001" b="0" i="0" u="none" strike="noStrike" baseline="0">
                <a:solidFill>
                  <a:srgbClr val="000000"/>
                </a:solidFill>
                <a:latin typeface="Times New Roman" pitchFamily="18" charset="0"/>
                <a:ea typeface="標楷體"/>
              </a:rPr>
              <a:t>圖</a:t>
            </a:r>
            <a:r>
              <a:rPr lang="en-US" altLang="zh-TW" sz="1001" b="0" i="0" u="none" strike="noStrike" baseline="0">
                <a:solidFill>
                  <a:srgbClr val="000000"/>
                </a:solidFill>
                <a:latin typeface="Times New Roman" pitchFamily="18" charset="0"/>
                <a:ea typeface="標楷體"/>
              </a:rPr>
              <a:t>3-2 </a:t>
            </a:r>
            <a:r>
              <a:rPr lang="zh-TW" altLang="en-US" sz="1001" b="0" i="0" u="none" strike="noStrike" baseline="0">
                <a:solidFill>
                  <a:srgbClr val="000000"/>
                </a:solidFill>
                <a:latin typeface="Times New Roman" pitchFamily="18" charset="0"/>
                <a:ea typeface="標楷體"/>
              </a:rPr>
              <a:t>前十大外資國</a:t>
            </a:r>
            <a:r>
              <a:rPr lang="en-US" altLang="zh-TW" sz="1001" b="0" i="0" u="none" strike="noStrike" baseline="0">
                <a:solidFill>
                  <a:srgbClr val="000000"/>
                </a:solidFill>
                <a:latin typeface="Times New Roman" pitchFamily="18" charset="0"/>
                <a:ea typeface="標楷體"/>
              </a:rPr>
              <a:t>/</a:t>
            </a:r>
            <a:r>
              <a:rPr lang="zh-TW" altLang="en-US" sz="1001" b="0" i="0" u="none" strike="noStrike" baseline="0">
                <a:solidFill>
                  <a:srgbClr val="000000"/>
                </a:solidFill>
                <a:latin typeface="Times New Roman" pitchFamily="18" charset="0"/>
                <a:ea typeface="標楷體"/>
              </a:rPr>
              <a:t>地區 </a:t>
            </a:r>
            <a:r>
              <a:rPr lang="en-US" altLang="zh-TW" sz="1001" b="0" i="0" u="none" strike="noStrike" baseline="0">
                <a:solidFill>
                  <a:srgbClr val="000000"/>
                </a:solidFill>
                <a:latin typeface="Times New Roman" pitchFamily="18" charset="0"/>
                <a:ea typeface="標楷體"/>
              </a:rPr>
              <a:t>2012</a:t>
            </a:r>
            <a:r>
              <a:rPr lang="zh-TW" altLang="en-US" sz="1001" b="0" i="0" u="none" strike="noStrike" baseline="0">
                <a:solidFill>
                  <a:srgbClr val="000000"/>
                </a:solidFill>
                <a:latin typeface="Times New Roman" pitchFamily="18" charset="0"/>
                <a:ea typeface="標楷體"/>
              </a:rPr>
              <a:t>年實際投資金額（非金融領域）比重</a:t>
            </a:r>
            <a:r>
              <a:rPr lang="en-US" altLang="zh-TW" sz="1001" b="0" i="0" u="none" strike="noStrike" baseline="0">
                <a:solidFill>
                  <a:srgbClr val="000000"/>
                </a:solidFill>
                <a:latin typeface="Times New Roman" pitchFamily="18" charset="0"/>
                <a:ea typeface="標楷體"/>
              </a:rPr>
              <a:t>91.4%</a:t>
            </a:r>
          </a:p>
          <a:p>
            <a:pPr>
              <a:defRPr sz="1302" b="0" i="0" u="none" strike="noStrike" baseline="0">
                <a:solidFill>
                  <a:srgbClr val="000000"/>
                </a:solidFill>
                <a:latin typeface="標楷體"/>
                <a:ea typeface="標楷體"/>
                <a:cs typeface="標楷體"/>
              </a:defRPr>
            </a:pPr>
            <a:r>
              <a:rPr lang="zh-TW" altLang="en-US" sz="1001" b="0" i="0" u="none" strike="noStrike" baseline="0">
                <a:solidFill>
                  <a:srgbClr val="000000"/>
                </a:solidFill>
                <a:latin typeface="Times New Roman" pitchFamily="18" charset="0"/>
                <a:ea typeface="標楷體"/>
              </a:rPr>
              <a:t>（單位</a:t>
            </a:r>
            <a:r>
              <a:rPr lang="en-US" altLang="zh-TW" sz="1001" b="0" i="0" u="none" strike="noStrike" baseline="0">
                <a:solidFill>
                  <a:srgbClr val="000000"/>
                </a:solidFill>
                <a:latin typeface="Times New Roman" pitchFamily="18" charset="0"/>
                <a:ea typeface="標楷體"/>
              </a:rPr>
              <a:t>:</a:t>
            </a:r>
            <a:r>
              <a:rPr lang="zh-TW" altLang="en-US" sz="1001" b="0" i="0" u="none" strike="noStrike" baseline="0">
                <a:solidFill>
                  <a:srgbClr val="000000"/>
                </a:solidFill>
                <a:latin typeface="Times New Roman" pitchFamily="18" charset="0"/>
                <a:ea typeface="標楷體"/>
              </a:rPr>
              <a:t>億美元）</a:t>
            </a:r>
            <a:endParaRPr lang="zh-TW" altLang="en-US" sz="1000" baseline="0">
              <a:latin typeface="Times New Roman" pitchFamily="18" charset="0"/>
            </a:endParaRPr>
          </a:p>
        </c:rich>
      </c:tx>
      <c:layout>
        <c:manualLayout>
          <c:xMode val="edge"/>
          <c:yMode val="edge"/>
          <c:x val="0.13646908950000702"/>
          <c:y val="2.577674849601053E-2"/>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spPr>
              <a:solidFill>
                <a:srgbClr val="FF00FF"/>
              </a:solidFill>
              <a:ln w="25422">
                <a:noFill/>
              </a:ln>
            </c:spPr>
          </c:dPt>
          <c:dLbls>
            <c:dLbl>
              <c:idx val="3"/>
              <c:layout>
                <c:manualLayout>
                  <c:x val="-5.7090723406727002E-2"/>
                  <c:y val="-3.8350726751984331E-2"/>
                </c:manualLayout>
              </c:layout>
              <c:dLblPos val="bestFit"/>
              <c:showLegendKey val="0"/>
              <c:showVal val="1"/>
              <c:showCatName val="1"/>
              <c:showSerName val="0"/>
              <c:showPercent val="0"/>
              <c:showBubbleSize val="0"/>
              <c:separator> </c:separator>
            </c:dLbl>
            <c:dLbl>
              <c:idx val="4"/>
              <c:layout>
                <c:manualLayout>
                  <c:x val="-7.4813889434969735E-2"/>
                  <c:y val="-7.2578322586579355E-2"/>
                </c:manualLayout>
              </c:layout>
              <c:dLblPos val="bestFit"/>
              <c:showLegendKey val="0"/>
              <c:showVal val="1"/>
              <c:showCatName val="1"/>
              <c:showSerName val="0"/>
              <c:showPercent val="0"/>
              <c:showBubbleSize val="0"/>
              <c:separator> </c:separator>
            </c:dLbl>
            <c:dLbl>
              <c:idx val="5"/>
              <c:layout>
                <c:manualLayout>
                  <c:x val="-4.8073345227412599E-2"/>
                  <c:y val="-0.10524471809487185"/>
                </c:manualLayout>
              </c:layout>
              <c:dLblPos val="bestFit"/>
              <c:showLegendKey val="0"/>
              <c:showVal val="1"/>
              <c:showCatName val="1"/>
              <c:showSerName val="0"/>
              <c:showPercent val="0"/>
              <c:showBubbleSize val="0"/>
              <c:separator> </c:separator>
            </c:dLbl>
            <c:dLbl>
              <c:idx val="6"/>
              <c:layout>
                <c:manualLayout>
                  <c:x val="2.4270214621116382E-2"/>
                  <c:y val="-0.12834643685934613"/>
                </c:manualLayout>
              </c:layout>
              <c:dLblPos val="bestFit"/>
              <c:showLegendKey val="0"/>
              <c:showVal val="1"/>
              <c:showCatName val="1"/>
              <c:showSerName val="0"/>
              <c:showPercent val="0"/>
              <c:showBubbleSize val="0"/>
              <c:separator> </c:separator>
            </c:dLbl>
            <c:dLbl>
              <c:idx val="7"/>
              <c:layout>
                <c:manualLayout>
                  <c:x val="6.067175234978088E-2"/>
                  <c:y val="-0.17091490559516861"/>
                </c:manualLayout>
              </c:layout>
              <c:dLblPos val="bestFit"/>
              <c:showLegendKey val="0"/>
              <c:showVal val="1"/>
              <c:showCatName val="1"/>
              <c:showSerName val="0"/>
              <c:showPercent val="0"/>
              <c:showBubbleSize val="0"/>
              <c:separator> </c:separator>
            </c:dLbl>
            <c:dLbl>
              <c:idx val="8"/>
              <c:layout>
                <c:manualLayout>
                  <c:x val="0.12265744950078808"/>
                  <c:y val="-0.13321294771339623"/>
                </c:manualLayout>
              </c:layout>
              <c:dLblPos val="bestFit"/>
              <c:showLegendKey val="0"/>
              <c:showVal val="1"/>
              <c:showCatName val="1"/>
              <c:showSerName val="0"/>
              <c:showPercent val="0"/>
              <c:showBubbleSize val="0"/>
              <c:separator> </c:separator>
            </c:dLbl>
            <c:dLbl>
              <c:idx val="9"/>
              <c:layout>
                <c:manualLayout>
                  <c:x val="8.7130868664097472E-2"/>
                  <c:y val="-3.8982023637264621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日本</c:v>
                </c:pt>
                <c:pt idx="2">
                  <c:v>新加坡</c:v>
                </c:pt>
                <c:pt idx="3">
                  <c:v>台灣</c:v>
                </c:pt>
                <c:pt idx="4">
                  <c:v>美國</c:v>
                </c:pt>
                <c:pt idx="5">
                  <c:v>韓國</c:v>
                </c:pt>
                <c:pt idx="6">
                  <c:v>德國</c:v>
                </c:pt>
                <c:pt idx="7">
                  <c:v>荷蘭</c:v>
                </c:pt>
                <c:pt idx="8">
                  <c:v>英國</c:v>
                </c:pt>
                <c:pt idx="9">
                  <c:v>瑞士</c:v>
                </c:pt>
              </c:strCache>
            </c:strRef>
          </c:cat>
          <c:val>
            <c:numRef>
              <c:f>Sheet1!$C$3:$C$12</c:f>
              <c:numCache>
                <c:formatCode>0.00_ </c:formatCode>
                <c:ptCount val="10"/>
                <c:pt idx="0">
                  <c:v>712.89</c:v>
                </c:pt>
                <c:pt idx="1">
                  <c:v>73.8</c:v>
                </c:pt>
                <c:pt idx="2">
                  <c:v>65.39</c:v>
                </c:pt>
                <c:pt idx="3">
                  <c:v>61.83</c:v>
                </c:pt>
                <c:pt idx="4">
                  <c:v>31.3</c:v>
                </c:pt>
                <c:pt idx="5">
                  <c:v>30.66</c:v>
                </c:pt>
                <c:pt idx="6">
                  <c:v>14.71</c:v>
                </c:pt>
                <c:pt idx="7">
                  <c:v>11.44</c:v>
                </c:pt>
                <c:pt idx="8">
                  <c:v>10.31</c:v>
                </c:pt>
                <c:pt idx="9">
                  <c:v>8.7799999999999994</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solidFill>
        <a:srgbClr val="000000"/>
      </a:solid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52140089166975512"/>
          <c:y val="8.498522207225611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numRef>
              <c:f>Sheet1!$D$10:$D$19</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Sheet1!$G$10:$G$19</c:f>
              <c:numCache>
                <c:formatCode>#,##0.00</c:formatCode>
                <c:ptCount val="10"/>
                <c:pt idx="0">
                  <c:v>4383.7</c:v>
                </c:pt>
                <c:pt idx="1">
                  <c:v>5933.6</c:v>
                </c:pt>
                <c:pt idx="2">
                  <c:v>7620</c:v>
                </c:pt>
                <c:pt idx="3" formatCode="General">
                  <c:v>9690.7999999999993</c:v>
                </c:pt>
                <c:pt idx="4" formatCode="General">
                  <c:v>12180.2</c:v>
                </c:pt>
                <c:pt idx="5" formatCode="General">
                  <c:v>14285.46</c:v>
                </c:pt>
                <c:pt idx="6" formatCode="General">
                  <c:v>12016.7</c:v>
                </c:pt>
                <c:pt idx="7" formatCode="#,##0">
                  <c:v>15779.3</c:v>
                </c:pt>
                <c:pt idx="8">
                  <c:v>18986</c:v>
                </c:pt>
                <c:pt idx="9">
                  <c:v>20489.349999999999</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numRef>
              <c:f>Sheet1!$D$10:$D$19</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Sheet1!$H$10:$H$19</c:f>
              <c:numCache>
                <c:formatCode>#,##0.00</c:formatCode>
                <c:ptCount val="10"/>
                <c:pt idx="0">
                  <c:v>4128.3999999999996</c:v>
                </c:pt>
                <c:pt idx="1">
                  <c:v>5613.8</c:v>
                </c:pt>
                <c:pt idx="2">
                  <c:v>6601.22</c:v>
                </c:pt>
                <c:pt idx="3" formatCode="General">
                  <c:v>7916.1</c:v>
                </c:pt>
                <c:pt idx="4" formatCode="General">
                  <c:v>9558.2000000000007</c:v>
                </c:pt>
                <c:pt idx="5" formatCode="General">
                  <c:v>11330.86</c:v>
                </c:pt>
                <c:pt idx="6" formatCode="General">
                  <c:v>10056</c:v>
                </c:pt>
                <c:pt idx="7">
                  <c:v>13948.3</c:v>
                </c:pt>
                <c:pt idx="8">
                  <c:v>17434.599999999999</c:v>
                </c:pt>
                <c:pt idx="9">
                  <c:v>18178.259999999998</c:v>
                </c:pt>
              </c:numCache>
            </c:numRef>
          </c:val>
        </c:ser>
        <c:dLbls>
          <c:showLegendKey val="0"/>
          <c:showVal val="0"/>
          <c:showCatName val="0"/>
          <c:showSerName val="0"/>
          <c:showPercent val="0"/>
          <c:showBubbleSize val="0"/>
        </c:dLbls>
        <c:gapWidth val="150"/>
        <c:axId val="200279936"/>
        <c:axId val="20028147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9"/>
              <c:layout>
                <c:manualLayout>
                  <c:x val="-1.2345361002691129E-2"/>
                  <c:y val="2.6769536668957237E-3"/>
                </c:manualLayout>
              </c:layout>
              <c:spPr>
                <a:noFill/>
                <a:ln w="25399">
                  <a:noFill/>
                </a:ln>
              </c:spPr>
              <c:txPr>
                <a:bodyPr/>
                <a:lstStyle/>
                <a:p>
                  <a:pPr>
                    <a:defRPr sz="800" b="0" i="0" u="none" strike="noStrike" baseline="0">
                      <a:solidFill>
                        <a:srgbClr val="000000"/>
                      </a:solidFill>
                      <a:latin typeface="Arial"/>
                      <a:ea typeface="Arial"/>
                      <a:cs typeface="Arial"/>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numRef>
              <c:f>Sheet1!$D$10:$D$19</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Sheet1!$I$10:$I$19</c:f>
              <c:numCache>
                <c:formatCode>General</c:formatCode>
                <c:ptCount val="10"/>
                <c:pt idx="0">
                  <c:v>34.6</c:v>
                </c:pt>
                <c:pt idx="1">
                  <c:v>35.4</c:v>
                </c:pt>
                <c:pt idx="2">
                  <c:v>28.4</c:v>
                </c:pt>
                <c:pt idx="3">
                  <c:v>27.2</c:v>
                </c:pt>
                <c:pt idx="4">
                  <c:v>25.7</c:v>
                </c:pt>
                <c:pt idx="5">
                  <c:v>17.2</c:v>
                </c:pt>
                <c:pt idx="6" formatCode="0.0_ ">
                  <c:v>-16</c:v>
                </c:pt>
                <c:pt idx="7">
                  <c:v>31.3</c:v>
                </c:pt>
                <c:pt idx="8">
                  <c:v>20.3</c:v>
                </c:pt>
                <c:pt idx="9">
                  <c:v>7.9</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9"/>
              <c:layout>
                <c:manualLayout>
                  <c:x val="-1.3735373966056489E-2"/>
                  <c:y val="3.2284118606549499E-2"/>
                </c:manualLayout>
              </c:layout>
              <c:spPr>
                <a:noFill/>
                <a:ln w="25399">
                  <a:noFill/>
                </a:ln>
              </c:spPr>
              <c:txPr>
                <a:bodyPr/>
                <a:lstStyle/>
                <a:p>
                  <a:pPr>
                    <a:defRPr sz="800" b="0" i="0" u="none" strike="noStrike" baseline="0">
                      <a:solidFill>
                        <a:srgbClr val="000000"/>
                      </a:solidFill>
                      <a:latin typeface="Arial"/>
                      <a:ea typeface="Arial"/>
                      <a:cs typeface="Arial"/>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numRef>
              <c:f>Sheet1!$D$10:$D$19</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Sheet1!$J$10:$J$19</c:f>
              <c:numCache>
                <c:formatCode>General</c:formatCode>
                <c:ptCount val="10"/>
                <c:pt idx="0">
                  <c:v>39.9</c:v>
                </c:pt>
                <c:pt idx="1">
                  <c:v>36</c:v>
                </c:pt>
                <c:pt idx="2">
                  <c:v>17.600000000000001</c:v>
                </c:pt>
                <c:pt idx="3">
                  <c:v>20</c:v>
                </c:pt>
                <c:pt idx="4">
                  <c:v>20.8</c:v>
                </c:pt>
                <c:pt idx="5" formatCode="0.0_ ">
                  <c:v>18.5</c:v>
                </c:pt>
                <c:pt idx="6" formatCode="0.0_ ">
                  <c:v>-11.2</c:v>
                </c:pt>
                <c:pt idx="7">
                  <c:v>38.700000000000003</c:v>
                </c:pt>
                <c:pt idx="8">
                  <c:v>24.9</c:v>
                </c:pt>
                <c:pt idx="9">
                  <c:v>4.3</c:v>
                </c:pt>
              </c:numCache>
            </c:numRef>
          </c:val>
          <c:smooth val="0"/>
        </c:ser>
        <c:dLbls>
          <c:showLegendKey val="0"/>
          <c:showVal val="0"/>
          <c:showCatName val="0"/>
          <c:showSerName val="0"/>
          <c:showPercent val="0"/>
          <c:showBubbleSize val="0"/>
        </c:dLbls>
        <c:marker val="1"/>
        <c:smooth val="0"/>
        <c:axId val="200304512"/>
        <c:axId val="200306048"/>
      </c:lineChart>
      <c:catAx>
        <c:axId val="20027993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00281472"/>
        <c:crosses val="autoZero"/>
        <c:auto val="0"/>
        <c:lblAlgn val="l"/>
        <c:lblOffset val="100"/>
        <c:tickLblSkip val="1"/>
        <c:tickMarkSkip val="1"/>
        <c:noMultiLvlLbl val="0"/>
      </c:catAx>
      <c:valAx>
        <c:axId val="200281472"/>
        <c:scaling>
          <c:orientation val="minMax"/>
          <c:max val="20000"/>
          <c:min val="-50"/>
        </c:scaling>
        <c:delete val="0"/>
        <c:axPos val="l"/>
        <c:majorGridlines>
          <c:spPr>
            <a:ln w="3175">
              <a:solidFill>
                <a:srgbClr val="C0C0C0"/>
              </a:solidFill>
              <a:prstDash val="sysDash"/>
            </a:ln>
          </c:spPr>
        </c:majorGridlines>
        <c:title>
          <c:tx>
            <c:rich>
              <a:bodyPr rot="0" vert="horz"/>
              <a:lstStyle/>
              <a:p>
                <a:pPr algn="ctr">
                  <a:defRPr sz="800" b="0" i="0" u="none" strike="noStrike" baseline="0">
                    <a:solidFill>
                      <a:srgbClr val="000000"/>
                    </a:solidFill>
                    <a:latin typeface="Times New Roman"/>
                    <a:ea typeface="Times New Roman"/>
                    <a:cs typeface="Times New Roman"/>
                  </a:defRPr>
                </a:pPr>
                <a:r>
                  <a:rPr lang="zh-TW" altLang="en-US" sz="800" b="0" i="0" u="none" strike="noStrike" baseline="0">
                    <a:solidFill>
                      <a:srgbClr val="000000"/>
                    </a:solidFill>
                    <a:latin typeface="Times New Roman"/>
                    <a:cs typeface="Times New Roman"/>
                  </a:rPr>
                  <a:t>(</a:t>
                </a:r>
                <a:r>
                  <a:rPr lang="zh-TW" altLang="en-US" sz="800" b="0" i="0" u="none" strike="noStrike" baseline="0">
                    <a:solidFill>
                      <a:srgbClr val="000000"/>
                    </a:solidFill>
                    <a:latin typeface="標楷體"/>
                    <a:ea typeface="標楷體"/>
                    <a:cs typeface="Times New Roman"/>
                  </a:rPr>
                  <a:t>千億美元</a:t>
                </a:r>
                <a:r>
                  <a:rPr lang="zh-TW" altLang="en-US" sz="800" b="0" i="0" u="none" strike="noStrike" baseline="0">
                    <a:solidFill>
                      <a:srgbClr val="000000"/>
                    </a:solidFill>
                    <a:latin typeface="Times New Roman"/>
                    <a:ea typeface="標楷體"/>
                    <a:cs typeface="Times New Roman"/>
                  </a:rPr>
                  <a:t>)</a:t>
                </a:r>
                <a:endParaRPr lang="zh-TW" altLang="en-US"/>
              </a:p>
            </c:rich>
          </c:tx>
          <c:layout>
            <c:manualLayout>
              <c:xMode val="edge"/>
              <c:yMode val="edge"/>
              <c:x val="0"/>
              <c:y val="1.9830134125473086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00279936"/>
        <c:crosses val="autoZero"/>
        <c:crossBetween val="between"/>
        <c:dispUnits>
          <c:builtInUnit val="thousands"/>
        </c:dispUnits>
      </c:valAx>
      <c:catAx>
        <c:axId val="200304512"/>
        <c:scaling>
          <c:orientation val="minMax"/>
        </c:scaling>
        <c:delete val="1"/>
        <c:axPos val="b"/>
        <c:numFmt formatCode="General" sourceLinked="1"/>
        <c:majorTickMark val="out"/>
        <c:minorTickMark val="none"/>
        <c:tickLblPos val="nextTo"/>
        <c:crossAx val="200306048"/>
        <c:crossesAt val="0"/>
        <c:auto val="0"/>
        <c:lblAlgn val="ctr"/>
        <c:lblOffset val="100"/>
        <c:noMultiLvlLbl val="0"/>
      </c:catAx>
      <c:valAx>
        <c:axId val="200306048"/>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00304512"/>
        <c:crosses val="max"/>
        <c:crossBetween val="between"/>
      </c:valAx>
      <c:spPr>
        <a:noFill/>
        <a:ln w="25399">
          <a:noFill/>
        </a:ln>
      </c:spPr>
    </c:plotArea>
    <c:legend>
      <c:legendPos val="r"/>
      <c:layout>
        <c:manualLayout>
          <c:xMode val="edge"/>
          <c:yMode val="edge"/>
          <c:x val="0.15736362362564099"/>
          <c:y val="2.0438003336143346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53"/>
              <c:layout>
                <c:manualLayout>
                  <c:x val="5.5640535131506366E-2"/>
                  <c:y val="-6.617207633344821E-3"/>
                </c:manualLayout>
              </c:layout>
              <c:tx>
                <c:rich>
                  <a:bodyPr/>
                  <a:lstStyle/>
                  <a:p>
                    <a:pPr>
                      <a:defRPr sz="878" b="0" i="0" u="none" strike="noStrike" baseline="0">
                        <a:solidFill>
                          <a:srgbClr val="000000"/>
                        </a:solidFill>
                        <a:latin typeface="Arial"/>
                        <a:ea typeface="Arial"/>
                        <a:cs typeface="Arial"/>
                      </a:defRPr>
                    </a:pPr>
                    <a:r>
                      <a:rPr lang="en-US" altLang="zh-TW"/>
                      <a:t>0.1 </a:t>
                    </a:r>
                  </a:p>
                </c:rich>
              </c:tx>
              <c:spPr>
                <a:noFill/>
                <a:ln w="22372">
                  <a:noFill/>
                </a:ln>
              </c:spPr>
              <c:dLblPos val="outEnd"/>
              <c:showLegendKey val="0"/>
              <c:showVal val="0"/>
              <c:showCatName val="0"/>
              <c:showSerName val="0"/>
              <c:showPercent val="0"/>
              <c:showBubbleSize val="0"/>
            </c:dLbl>
            <c:showLegendKey val="0"/>
            <c:showVal val="0"/>
            <c:showCatName val="0"/>
            <c:showSerName val="0"/>
            <c:showPercent val="0"/>
            <c:showBubbleSize val="0"/>
          </c:dLbls>
          <c:cat>
            <c:strRef>
              <c:f>Sheet1!$A$110:$A$169</c:f>
              <c:strCache>
                <c:ptCount val="60"/>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strCache>
            </c:strRef>
          </c:cat>
          <c:val>
            <c:numRef>
              <c:f>Sheet1!$C$110:$C$169</c:f>
              <c:numCache>
                <c:formatCode>0.0_ </c:formatCode>
                <c:ptCount val="60"/>
                <c:pt idx="0">
                  <c:v>0.70796460176991705</c:v>
                </c:pt>
                <c:pt idx="1">
                  <c:v>0.35149384885764245</c:v>
                </c:pt>
                <c:pt idx="2">
                  <c:v>8.756567425569628E-2</c:v>
                </c:pt>
                <c:pt idx="3">
                  <c:v>-0.2624671916010457</c:v>
                </c:pt>
                <c:pt idx="4">
                  <c:v>-0.87719298245614308</c:v>
                </c:pt>
                <c:pt idx="5">
                  <c:v>-1.5044247787610598</c:v>
                </c:pt>
                <c:pt idx="6">
                  <c:v>-2.425876010781669</c:v>
                </c:pt>
                <c:pt idx="7">
                  <c:v>-3.2228360957642699</c:v>
                </c:pt>
                <c:pt idx="8">
                  <c:v>-4.2816365366317832</c:v>
                </c:pt>
                <c:pt idx="9">
                  <c:v>-5.1689860834989947</c:v>
                </c:pt>
                <c:pt idx="10">
                  <c:v>-5.4507337526205513</c:v>
                </c:pt>
                <c:pt idx="11">
                  <c:v>-4.5454545454545521</c:v>
                </c:pt>
                <c:pt idx="12">
                  <c:v>-2.5551684088269355</c:v>
                </c:pt>
                <c:pt idx="13">
                  <c:v>-0.11918951132301459</c:v>
                </c:pt>
                <c:pt idx="14">
                  <c:v>1.7899761336515496</c:v>
                </c:pt>
                <c:pt idx="15">
                  <c:v>3.2825322391559109</c:v>
                </c:pt>
                <c:pt idx="16">
                  <c:v>3.8592508513053403</c:v>
                </c:pt>
                <c:pt idx="17">
                  <c:v>4.1530054644808745</c:v>
                </c:pt>
                <c:pt idx="18">
                  <c:v>3.8824763903462678</c:v>
                </c:pt>
                <c:pt idx="19">
                  <c:v>3.4343434343434343</c:v>
                </c:pt>
                <c:pt idx="20">
                  <c:v>3.02734375</c:v>
                </c:pt>
                <c:pt idx="21">
                  <c:v>2.6540284360189625</c:v>
                </c:pt>
                <c:pt idx="22">
                  <c:v>2.3084025854108958</c:v>
                </c:pt>
                <c:pt idx="23">
                  <c:v>2.0758122743682383</c:v>
                </c:pt>
                <c:pt idx="24">
                  <c:v>1.8567639257294433</c:v>
                </c:pt>
                <c:pt idx="25">
                  <c:v>1.736111111111116</c:v>
                </c:pt>
                <c:pt idx="26">
                  <c:v>1.3651877133105783</c:v>
                </c:pt>
                <c:pt idx="27">
                  <c:v>1.2626262626262541</c:v>
                </c:pt>
                <c:pt idx="28">
                  <c:v>1.0806317539484578</c:v>
                </c:pt>
                <c:pt idx="29">
                  <c:v>0.8</c:v>
                </c:pt>
                <c:pt idx="30">
                  <c:v>0.97640358014645656</c:v>
                </c:pt>
                <c:pt idx="31">
                  <c:v>1.1281224818694646</c:v>
                </c:pt>
                <c:pt idx="32">
                  <c:v>1.1155378486055856</c:v>
                </c:pt>
                <c:pt idx="33">
                  <c:v>1.3396375098502666</c:v>
                </c:pt>
                <c:pt idx="34">
                  <c:v>1.3996889580093486</c:v>
                </c:pt>
                <c:pt idx="35">
                  <c:v>1.4570552147239235</c:v>
                </c:pt>
                <c:pt idx="36">
                  <c:v>0.83144368858654172</c:v>
                </c:pt>
                <c:pt idx="37">
                  <c:v>0.89955022488754643</c:v>
                </c:pt>
                <c:pt idx="38">
                  <c:v>0.59435364041604544</c:v>
                </c:pt>
                <c:pt idx="39">
                  <c:v>0.44313146233381229</c:v>
                </c:pt>
                <c:pt idx="40">
                  <c:v>0.51470588235293935</c:v>
                </c:pt>
                <c:pt idx="41">
                  <c:v>0.01</c:v>
                </c:pt>
                <c:pt idx="42">
                  <c:v>0.2</c:v>
                </c:pt>
                <c:pt idx="43">
                  <c:v>-0.1</c:v>
                </c:pt>
                <c:pt idx="44">
                  <c:v>-0.7</c:v>
                </c:pt>
                <c:pt idx="45">
                  <c:v>-0.6</c:v>
                </c:pt>
                <c:pt idx="46">
                  <c:v>-0.5</c:v>
                </c:pt>
                <c:pt idx="47">
                  <c:v>-0.1</c:v>
                </c:pt>
                <c:pt idx="48">
                  <c:v>0.2</c:v>
                </c:pt>
                <c:pt idx="49">
                  <c:v>0.3</c:v>
                </c:pt>
                <c:pt idx="50">
                  <c:v>0.6</c:v>
                </c:pt>
                <c:pt idx="51">
                  <c:v>0.7</c:v>
                </c:pt>
                <c:pt idx="52">
                  <c:v>0.6</c:v>
                </c:pt>
                <c:pt idx="53">
                  <c:v>0.5</c:v>
                </c:pt>
                <c:pt idx="54">
                  <c:v>0.4</c:v>
                </c:pt>
                <c:pt idx="55">
                  <c:v>0.3</c:v>
                </c:pt>
                <c:pt idx="56">
                  <c:v>0.4</c:v>
                </c:pt>
                <c:pt idx="57">
                  <c:v>0.6</c:v>
                </c:pt>
                <c:pt idx="58">
                  <c:v>0.4</c:v>
                </c:pt>
                <c:pt idx="59">
                  <c:v>0.1</c:v>
                </c:pt>
              </c:numCache>
            </c:numRef>
          </c:val>
        </c:ser>
        <c:dLbls>
          <c:showLegendKey val="0"/>
          <c:showVal val="0"/>
          <c:showCatName val="0"/>
          <c:showSerName val="0"/>
          <c:showPercent val="0"/>
          <c:showBubbleSize val="0"/>
        </c:dLbls>
        <c:gapWidth val="150"/>
        <c:axId val="67062400"/>
        <c:axId val="10364556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53"/>
              <c:layout>
                <c:manualLayout>
                  <c:x val="1.0907939500632643E-2"/>
                  <c:y val="4.9618670333742752E-2"/>
                </c:manualLayout>
              </c:layout>
              <c:tx>
                <c:rich>
                  <a:bodyPr/>
                  <a:lstStyle/>
                  <a:p>
                    <a:pPr>
                      <a:defRPr sz="878" b="0" i="0" u="none" strike="noStrike" baseline="0">
                        <a:solidFill>
                          <a:srgbClr val="000000"/>
                        </a:solidFill>
                        <a:latin typeface="Arial"/>
                        <a:ea typeface="Arial"/>
                        <a:cs typeface="Arial"/>
                      </a:defRPr>
                    </a:pPr>
                    <a:r>
                      <a:rPr lang="en-US" altLang="zh-TW"/>
                      <a:t>132.2 </a:t>
                    </a:r>
                  </a:p>
                </c:rich>
              </c:tx>
              <c:spPr>
                <a:noFill/>
                <a:ln w="22372">
                  <a:noFill/>
                </a:ln>
              </c:spPr>
              <c:dLblPos val="r"/>
              <c:showLegendKey val="0"/>
              <c:showVal val="0"/>
              <c:showCatName val="0"/>
              <c:showSerName val="0"/>
              <c:showPercent val="0"/>
              <c:showBubbleSize val="0"/>
            </c:dLbl>
            <c:showLegendKey val="0"/>
            <c:showVal val="0"/>
            <c:showCatName val="0"/>
            <c:showSerName val="0"/>
            <c:showPercent val="0"/>
            <c:showBubbleSize val="0"/>
          </c:dLbls>
          <c:cat>
            <c:strRef>
              <c:f>Sheet1!$A$110:$A$169</c:f>
              <c:strCache>
                <c:ptCount val="60"/>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strCache>
            </c:strRef>
          </c:cat>
          <c:val>
            <c:numRef>
              <c:f>Sheet1!$B$110:$B$169</c:f>
              <c:numCache>
                <c:formatCode>0.0_ </c:formatCode>
                <c:ptCount val="60"/>
                <c:pt idx="0">
                  <c:v>113.8</c:v>
                </c:pt>
                <c:pt idx="1">
                  <c:v>114.2</c:v>
                </c:pt>
                <c:pt idx="2">
                  <c:v>114.3</c:v>
                </c:pt>
                <c:pt idx="3">
                  <c:v>114</c:v>
                </c:pt>
                <c:pt idx="4">
                  <c:v>113</c:v>
                </c:pt>
                <c:pt idx="5">
                  <c:v>111.3</c:v>
                </c:pt>
                <c:pt idx="6">
                  <c:v>108.6</c:v>
                </c:pt>
                <c:pt idx="7">
                  <c:v>105.1</c:v>
                </c:pt>
                <c:pt idx="8">
                  <c:v>100.6</c:v>
                </c:pt>
                <c:pt idx="9">
                  <c:v>95.4</c:v>
                </c:pt>
                <c:pt idx="10">
                  <c:v>90.2</c:v>
                </c:pt>
                <c:pt idx="11">
                  <c:v>86.1</c:v>
                </c:pt>
                <c:pt idx="12">
                  <c:v>83.9</c:v>
                </c:pt>
                <c:pt idx="13">
                  <c:v>83.8</c:v>
                </c:pt>
                <c:pt idx="14">
                  <c:v>85.3</c:v>
                </c:pt>
                <c:pt idx="15">
                  <c:v>88.1</c:v>
                </c:pt>
                <c:pt idx="16">
                  <c:v>91.5</c:v>
                </c:pt>
                <c:pt idx="17">
                  <c:v>95.3</c:v>
                </c:pt>
                <c:pt idx="18">
                  <c:v>99</c:v>
                </c:pt>
                <c:pt idx="19">
                  <c:v>102.4</c:v>
                </c:pt>
                <c:pt idx="20">
                  <c:v>105.5</c:v>
                </c:pt>
                <c:pt idx="21">
                  <c:v>108.3</c:v>
                </c:pt>
                <c:pt idx="22">
                  <c:v>110.8</c:v>
                </c:pt>
                <c:pt idx="23">
                  <c:v>113.1</c:v>
                </c:pt>
                <c:pt idx="24">
                  <c:v>115.2</c:v>
                </c:pt>
                <c:pt idx="25">
                  <c:v>117.2</c:v>
                </c:pt>
                <c:pt idx="26">
                  <c:v>118.8</c:v>
                </c:pt>
                <c:pt idx="27">
                  <c:v>120.3</c:v>
                </c:pt>
                <c:pt idx="28">
                  <c:v>121.6</c:v>
                </c:pt>
                <c:pt idx="29">
                  <c:v>122.9</c:v>
                </c:pt>
                <c:pt idx="30">
                  <c:v>124.1</c:v>
                </c:pt>
                <c:pt idx="31">
                  <c:v>125.5</c:v>
                </c:pt>
                <c:pt idx="32">
                  <c:v>126.9</c:v>
                </c:pt>
                <c:pt idx="33">
                  <c:v>128.6</c:v>
                </c:pt>
                <c:pt idx="34">
                  <c:v>130.4</c:v>
                </c:pt>
                <c:pt idx="35">
                  <c:v>132.30000000000001</c:v>
                </c:pt>
                <c:pt idx="36">
                  <c:v>133.4</c:v>
                </c:pt>
                <c:pt idx="37">
                  <c:v>134.6</c:v>
                </c:pt>
                <c:pt idx="38">
                  <c:v>135.4</c:v>
                </c:pt>
                <c:pt idx="39">
                  <c:v>136</c:v>
                </c:pt>
                <c:pt idx="40">
                  <c:v>136.69999999999999</c:v>
                </c:pt>
                <c:pt idx="41">
                  <c:v>134.97</c:v>
                </c:pt>
                <c:pt idx="42">
                  <c:v>133.5</c:v>
                </c:pt>
                <c:pt idx="43">
                  <c:v>133</c:v>
                </c:pt>
                <c:pt idx="44">
                  <c:v>130.30000000000001</c:v>
                </c:pt>
                <c:pt idx="45">
                  <c:v>129.19999999999999</c:v>
                </c:pt>
                <c:pt idx="46">
                  <c:v>128.4</c:v>
                </c:pt>
                <c:pt idx="47">
                  <c:v>127.3</c:v>
                </c:pt>
                <c:pt idx="48" formatCode="General">
                  <c:v>127.5</c:v>
                </c:pt>
                <c:pt idx="49">
                  <c:v>127.9</c:v>
                </c:pt>
                <c:pt idx="50">
                  <c:v>128.6</c:v>
                </c:pt>
                <c:pt idx="51">
                  <c:v>129.5</c:v>
                </c:pt>
                <c:pt idx="52">
                  <c:v>130.30000000000001</c:v>
                </c:pt>
                <c:pt idx="53">
                  <c:v>131</c:v>
                </c:pt>
                <c:pt idx="54">
                  <c:v>131.30000000000001</c:v>
                </c:pt>
                <c:pt idx="55">
                  <c:v>131.19999999999999</c:v>
                </c:pt>
                <c:pt idx="56">
                  <c:v>131.9</c:v>
                </c:pt>
                <c:pt idx="57">
                  <c:v>133.30000000000001</c:v>
                </c:pt>
                <c:pt idx="58">
                  <c:v>133.4</c:v>
                </c:pt>
                <c:pt idx="59">
                  <c:v>132.19999999999999</c:v>
                </c:pt>
              </c:numCache>
            </c:numRef>
          </c:val>
          <c:smooth val="0"/>
        </c:ser>
        <c:dLbls>
          <c:showLegendKey val="0"/>
          <c:showVal val="0"/>
          <c:showCatName val="0"/>
          <c:showSerName val="0"/>
          <c:showPercent val="0"/>
          <c:showBubbleSize val="0"/>
        </c:dLbls>
        <c:marker val="1"/>
        <c:smooth val="0"/>
        <c:axId val="57838208"/>
        <c:axId val="67060480"/>
      </c:lineChart>
      <c:catAx>
        <c:axId val="5783820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67060480"/>
        <c:crossesAt val="90"/>
        <c:auto val="0"/>
        <c:lblAlgn val="ctr"/>
        <c:lblOffset val="100"/>
        <c:tickLblSkip val="2"/>
        <c:tickMarkSkip val="1"/>
        <c:noMultiLvlLbl val="0"/>
      </c:catAx>
      <c:valAx>
        <c:axId val="67060480"/>
        <c:scaling>
          <c:orientation val="minMax"/>
          <c:max val="14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67878563912E-2"/>
              <c:y val="4.5603051314650797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57838208"/>
        <c:crosses val="autoZero"/>
        <c:crossBetween val="between"/>
        <c:majorUnit val="10"/>
        <c:minorUnit val="5"/>
      </c:valAx>
      <c:catAx>
        <c:axId val="67062400"/>
        <c:scaling>
          <c:orientation val="minMax"/>
        </c:scaling>
        <c:delete val="1"/>
        <c:axPos val="b"/>
        <c:majorTickMark val="out"/>
        <c:minorTickMark val="none"/>
        <c:tickLblPos val="nextTo"/>
        <c:crossAx val="103645568"/>
        <c:crosses val="autoZero"/>
        <c:auto val="0"/>
        <c:lblAlgn val="ctr"/>
        <c:lblOffset val="100"/>
        <c:noMultiLvlLbl val="0"/>
      </c:catAx>
      <c:valAx>
        <c:axId val="103645568"/>
        <c:scaling>
          <c:orientation val="minMax"/>
          <c:max val="9"/>
          <c:min val="-9"/>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6706240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727858294"/>
          <c:y val="0.16666666666666666"/>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Sheet1!$A$45:$A$92</c:f>
              <c:strCache>
                <c:ptCount val="48"/>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strCache>
            </c:strRef>
          </c:cat>
          <c:val>
            <c:numRef>
              <c:f>Sheet1!$B$45:$B$92</c:f>
              <c:numCache>
                <c:formatCode>0.00</c:formatCode>
                <c:ptCount val="48"/>
                <c:pt idx="0">
                  <c:v>65.53</c:v>
                </c:pt>
                <c:pt idx="1">
                  <c:v>70.75</c:v>
                </c:pt>
                <c:pt idx="2">
                  <c:v>86.42</c:v>
                </c:pt>
                <c:pt idx="3">
                  <c:v>91.98</c:v>
                </c:pt>
                <c:pt idx="4">
                  <c:v>95.22</c:v>
                </c:pt>
                <c:pt idx="5">
                  <c:v>101.11</c:v>
                </c:pt>
                <c:pt idx="6">
                  <c:v>106.56</c:v>
                </c:pt>
                <c:pt idx="7">
                  <c:v>103.91</c:v>
                </c:pt>
                <c:pt idx="8">
                  <c:v>110.32</c:v>
                </c:pt>
                <c:pt idx="9">
                  <c:v>110.47</c:v>
                </c:pt>
                <c:pt idx="10">
                  <c:v>109.19</c:v>
                </c:pt>
                <c:pt idx="11">
                  <c:v>114.84</c:v>
                </c:pt>
                <c:pt idx="12">
                  <c:v>112.37</c:v>
                </c:pt>
                <c:pt idx="13">
                  <c:v>97.69</c:v>
                </c:pt>
                <c:pt idx="14">
                  <c:v>122.03</c:v>
                </c:pt>
                <c:pt idx="15">
                  <c:v>122.59</c:v>
                </c:pt>
                <c:pt idx="16">
                  <c:v>125.17</c:v>
                </c:pt>
                <c:pt idx="17">
                  <c:v>126.29</c:v>
                </c:pt>
                <c:pt idx="18">
                  <c:v>129.05000000000001</c:v>
                </c:pt>
                <c:pt idx="19">
                  <c:v>128.34</c:v>
                </c:pt>
                <c:pt idx="20">
                  <c:v>123.65</c:v>
                </c:pt>
                <c:pt idx="21">
                  <c:v>126.38</c:v>
                </c:pt>
                <c:pt idx="22">
                  <c:v>130.6</c:v>
                </c:pt>
                <c:pt idx="23">
                  <c:v>136.58000000000001</c:v>
                </c:pt>
                <c:pt idx="24">
                  <c:v>133.38999999999999</c:v>
                </c:pt>
                <c:pt idx="25">
                  <c:v>110.38</c:v>
                </c:pt>
                <c:pt idx="26">
                  <c:v>139.9</c:v>
                </c:pt>
                <c:pt idx="27">
                  <c:v>132.84</c:v>
                </c:pt>
                <c:pt idx="28">
                  <c:v>135.97999999999999</c:v>
                </c:pt>
                <c:pt idx="29">
                  <c:v>131.80000000000001</c:v>
                </c:pt>
                <c:pt idx="30">
                  <c:v>134.02000000000001</c:v>
                </c:pt>
                <c:pt idx="31">
                  <c:v>134.07</c:v>
                </c:pt>
                <c:pt idx="32">
                  <c:v>125.77</c:v>
                </c:pt>
                <c:pt idx="33">
                  <c:v>127.64</c:v>
                </c:pt>
                <c:pt idx="34">
                  <c:v>124.62</c:v>
                </c:pt>
                <c:pt idx="35">
                  <c:v>125.57</c:v>
                </c:pt>
                <c:pt idx="36">
                  <c:v>111.52</c:v>
                </c:pt>
                <c:pt idx="37">
                  <c:v>119.65</c:v>
                </c:pt>
                <c:pt idx="38">
                  <c:v>135.12</c:v>
                </c:pt>
                <c:pt idx="39">
                  <c:v>129.74</c:v>
                </c:pt>
                <c:pt idx="40">
                  <c:v>135.69</c:v>
                </c:pt>
                <c:pt idx="41">
                  <c:v>128.59</c:v>
                </c:pt>
                <c:pt idx="42">
                  <c:v>133.99</c:v>
                </c:pt>
                <c:pt idx="43">
                  <c:v>136.6</c:v>
                </c:pt>
                <c:pt idx="44">
                  <c:v>129.54</c:v>
                </c:pt>
                <c:pt idx="45">
                  <c:v>133.46</c:v>
                </c:pt>
                <c:pt idx="46">
                  <c:v>131.91</c:v>
                </c:pt>
                <c:pt idx="47">
                  <c:v>128.57</c:v>
                </c:pt>
              </c:numCache>
            </c:numRef>
          </c:val>
        </c:ser>
        <c:dLbls>
          <c:showLegendKey val="0"/>
          <c:showVal val="0"/>
          <c:showCatName val="0"/>
          <c:showSerName val="0"/>
          <c:showPercent val="0"/>
          <c:showBubbleSize val="0"/>
        </c:dLbls>
        <c:gapWidth val="150"/>
        <c:axId val="127215488"/>
        <c:axId val="127664896"/>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Sheet1!$A$45:$A$92</c:f>
              <c:strCache>
                <c:ptCount val="48"/>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strCache>
            </c:strRef>
          </c:cat>
          <c:val>
            <c:numRef>
              <c:f>Sheet1!$C$45:$C$92</c:f>
              <c:numCache>
                <c:formatCode>0.00</c:formatCode>
                <c:ptCount val="48"/>
                <c:pt idx="0">
                  <c:v>-43.11</c:v>
                </c:pt>
                <c:pt idx="1">
                  <c:v>-27.65</c:v>
                </c:pt>
                <c:pt idx="2">
                  <c:v>-24.73</c:v>
                </c:pt>
                <c:pt idx="3">
                  <c:v>-19.3</c:v>
                </c:pt>
                <c:pt idx="4">
                  <c:v>-18.13</c:v>
                </c:pt>
                <c:pt idx="5">
                  <c:v>-10.74</c:v>
                </c:pt>
                <c:pt idx="6">
                  <c:v>-7.18</c:v>
                </c:pt>
                <c:pt idx="7">
                  <c:v>-8.9499999999999993</c:v>
                </c:pt>
                <c:pt idx="8">
                  <c:v>2.8</c:v>
                </c:pt>
                <c:pt idx="9">
                  <c:v>7.38</c:v>
                </c:pt>
                <c:pt idx="10">
                  <c:v>31.95</c:v>
                </c:pt>
                <c:pt idx="11">
                  <c:v>47.76</c:v>
                </c:pt>
                <c:pt idx="12">
                  <c:v>70.08</c:v>
                </c:pt>
                <c:pt idx="13">
                  <c:v>36.549999999999997</c:v>
                </c:pt>
                <c:pt idx="14">
                  <c:v>41.21</c:v>
                </c:pt>
                <c:pt idx="15">
                  <c:v>33.28</c:v>
                </c:pt>
                <c:pt idx="16">
                  <c:v>31.45</c:v>
                </c:pt>
                <c:pt idx="17">
                  <c:v>24.9</c:v>
                </c:pt>
                <c:pt idx="18">
                  <c:v>21.11</c:v>
                </c:pt>
                <c:pt idx="19">
                  <c:v>23.51</c:v>
                </c:pt>
                <c:pt idx="20">
                  <c:v>12.08</c:v>
                </c:pt>
                <c:pt idx="21">
                  <c:v>14.4</c:v>
                </c:pt>
                <c:pt idx="22">
                  <c:v>19.61</c:v>
                </c:pt>
                <c:pt idx="23">
                  <c:v>18.93</c:v>
                </c:pt>
                <c:pt idx="24">
                  <c:v>17.441450959675997</c:v>
                </c:pt>
                <c:pt idx="25">
                  <c:v>12.99</c:v>
                </c:pt>
                <c:pt idx="26">
                  <c:v>14.64</c:v>
                </c:pt>
                <c:pt idx="27" formatCode="General">
                  <c:v>8.36</c:v>
                </c:pt>
                <c:pt idx="28" formatCode="General">
                  <c:v>8.64</c:v>
                </c:pt>
                <c:pt idx="29" formatCode="General">
                  <c:v>4.3600000000000003</c:v>
                </c:pt>
                <c:pt idx="30" formatCode="General">
                  <c:v>3.85</c:v>
                </c:pt>
                <c:pt idx="31" formatCode="General">
                  <c:v>4.46</c:v>
                </c:pt>
                <c:pt idx="32" formatCode="General">
                  <c:v>1.71</c:v>
                </c:pt>
                <c:pt idx="33" formatCode="General">
                  <c:v>1</c:v>
                </c:pt>
                <c:pt idx="34" formatCode="General">
                  <c:v>-4.58</c:v>
                </c:pt>
                <c:pt idx="35" formatCode="General">
                  <c:v>-8.6</c:v>
                </c:pt>
                <c:pt idx="36" formatCode="General">
                  <c:v>-16.75</c:v>
                </c:pt>
                <c:pt idx="37" formatCode="General">
                  <c:v>8.4</c:v>
                </c:pt>
                <c:pt idx="38" formatCode="General">
                  <c:v>-3.42</c:v>
                </c:pt>
                <c:pt idx="39" formatCode="General">
                  <c:v>-2.33</c:v>
                </c:pt>
                <c:pt idx="40" formatCode="General">
                  <c:v>-0.21</c:v>
                </c:pt>
                <c:pt idx="41" formatCode="General">
                  <c:v>-2.44</c:v>
                </c:pt>
                <c:pt idx="42" formatCode="General">
                  <c:v>-0.22</c:v>
                </c:pt>
                <c:pt idx="43" formatCode="General">
                  <c:v>1.89</c:v>
                </c:pt>
                <c:pt idx="44" formatCode="General">
                  <c:v>3</c:v>
                </c:pt>
                <c:pt idx="45" formatCode="General">
                  <c:v>4.5599999999999996</c:v>
                </c:pt>
                <c:pt idx="46" formatCode="General">
                  <c:v>5.85</c:v>
                </c:pt>
                <c:pt idx="47" formatCode="General">
                  <c:v>2.39</c:v>
                </c:pt>
              </c:numCache>
            </c:numRef>
          </c:val>
          <c:smooth val="0"/>
        </c:ser>
        <c:dLbls>
          <c:showLegendKey val="0"/>
          <c:showVal val="0"/>
          <c:showCatName val="0"/>
          <c:showSerName val="0"/>
          <c:showPercent val="0"/>
          <c:showBubbleSize val="0"/>
        </c:dLbls>
        <c:marker val="1"/>
        <c:smooth val="0"/>
        <c:axId val="127666816"/>
        <c:axId val="127668608"/>
      </c:lineChart>
      <c:catAx>
        <c:axId val="127215488"/>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27664896"/>
        <c:crosses val="autoZero"/>
        <c:auto val="0"/>
        <c:lblAlgn val="ctr"/>
        <c:lblOffset val="100"/>
        <c:tickLblSkip val="3"/>
        <c:tickMarkSkip val="1"/>
        <c:noMultiLvlLbl val="0"/>
      </c:catAx>
      <c:valAx>
        <c:axId val="127664896"/>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27215488"/>
        <c:crosses val="autoZero"/>
        <c:crossBetween val="between"/>
        <c:majorUnit val="10"/>
      </c:valAx>
      <c:catAx>
        <c:axId val="127666816"/>
        <c:scaling>
          <c:orientation val="minMax"/>
        </c:scaling>
        <c:delete val="1"/>
        <c:axPos val="b"/>
        <c:majorTickMark val="out"/>
        <c:minorTickMark val="none"/>
        <c:tickLblPos val="nextTo"/>
        <c:crossAx val="127668608"/>
        <c:crosses val="autoZero"/>
        <c:auto val="0"/>
        <c:lblAlgn val="ctr"/>
        <c:lblOffset val="100"/>
        <c:noMultiLvlLbl val="0"/>
      </c:catAx>
      <c:valAx>
        <c:axId val="127668608"/>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0.0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27666816"/>
        <c:crosses val="max"/>
        <c:crossBetween val="between"/>
      </c:valAx>
      <c:spPr>
        <a:noFill/>
        <a:ln w="25401">
          <a:noFill/>
        </a:ln>
      </c:spPr>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工作表1!$A$3:$A$74</c:f>
              <c:strCache>
                <c:ptCount val="72"/>
                <c:pt idx="0">
                  <c:v>1       96年</c:v>
                </c:pt>
                <c:pt idx="1">
                  <c:v>2</c:v>
                </c:pt>
                <c:pt idx="2">
                  <c:v>3</c:v>
                </c:pt>
                <c:pt idx="3">
                  <c:v>4</c:v>
                </c:pt>
                <c:pt idx="4">
                  <c:v>5</c:v>
                </c:pt>
                <c:pt idx="5">
                  <c:v>6</c:v>
                </c:pt>
                <c:pt idx="6">
                  <c:v>7</c:v>
                </c:pt>
                <c:pt idx="7">
                  <c:v>8</c:v>
                </c:pt>
                <c:pt idx="8">
                  <c:v>9</c:v>
                </c:pt>
                <c:pt idx="9">
                  <c:v>10</c:v>
                </c:pt>
                <c:pt idx="10">
                  <c:v>11</c:v>
                </c:pt>
                <c:pt idx="11">
                  <c:v>12</c:v>
                </c:pt>
                <c:pt idx="12">
                  <c:v>1       97年</c:v>
                </c:pt>
                <c:pt idx="13">
                  <c:v>2</c:v>
                </c:pt>
                <c:pt idx="14">
                  <c:v>3</c:v>
                </c:pt>
                <c:pt idx="15">
                  <c:v>4</c:v>
                </c:pt>
                <c:pt idx="16">
                  <c:v>5</c:v>
                </c:pt>
                <c:pt idx="17">
                  <c:v>6</c:v>
                </c:pt>
                <c:pt idx="18">
                  <c:v>7</c:v>
                </c:pt>
                <c:pt idx="19">
                  <c:v>8</c:v>
                </c:pt>
                <c:pt idx="20">
                  <c:v>9</c:v>
                </c:pt>
                <c:pt idx="21">
                  <c:v>10</c:v>
                </c:pt>
                <c:pt idx="22">
                  <c:v>11</c:v>
                </c:pt>
                <c:pt idx="23">
                  <c:v>12</c:v>
                </c:pt>
                <c:pt idx="24">
                  <c:v>1        98年</c:v>
                </c:pt>
                <c:pt idx="25">
                  <c:v>2</c:v>
                </c:pt>
                <c:pt idx="26">
                  <c:v>3</c:v>
                </c:pt>
                <c:pt idx="27">
                  <c:v>4</c:v>
                </c:pt>
                <c:pt idx="28">
                  <c:v>5</c:v>
                </c:pt>
                <c:pt idx="29">
                  <c:v>6</c:v>
                </c:pt>
                <c:pt idx="30">
                  <c:v>7</c:v>
                </c:pt>
                <c:pt idx="31">
                  <c:v>8</c:v>
                </c:pt>
                <c:pt idx="32">
                  <c:v>9</c:v>
                </c:pt>
                <c:pt idx="33">
                  <c:v>10</c:v>
                </c:pt>
                <c:pt idx="34">
                  <c:v>11</c:v>
                </c:pt>
                <c:pt idx="35">
                  <c:v>12</c:v>
                </c:pt>
                <c:pt idx="36">
                  <c:v>1        99年</c:v>
                </c:pt>
                <c:pt idx="37">
                  <c:v>2</c:v>
                </c:pt>
                <c:pt idx="38">
                  <c:v>3</c:v>
                </c:pt>
                <c:pt idx="39">
                  <c:v>4</c:v>
                </c:pt>
                <c:pt idx="40">
                  <c:v>5</c:v>
                </c:pt>
                <c:pt idx="41">
                  <c:v>6</c:v>
                </c:pt>
                <c:pt idx="42">
                  <c:v>7</c:v>
                </c:pt>
                <c:pt idx="43">
                  <c:v>8</c:v>
                </c:pt>
                <c:pt idx="44">
                  <c:v>9</c:v>
                </c:pt>
                <c:pt idx="45">
                  <c:v>10</c:v>
                </c:pt>
                <c:pt idx="46">
                  <c:v>11</c:v>
                </c:pt>
                <c:pt idx="47">
                  <c:v>12</c:v>
                </c:pt>
                <c:pt idx="48">
                  <c:v>1           100年</c:v>
                </c:pt>
                <c:pt idx="49">
                  <c:v>2</c:v>
                </c:pt>
                <c:pt idx="50">
                  <c:v>3</c:v>
                </c:pt>
                <c:pt idx="51">
                  <c:v>4</c:v>
                </c:pt>
                <c:pt idx="52">
                  <c:v>5</c:v>
                </c:pt>
                <c:pt idx="53">
                  <c:v>6</c:v>
                </c:pt>
                <c:pt idx="54">
                  <c:v>7</c:v>
                </c:pt>
                <c:pt idx="55">
                  <c:v>8</c:v>
                </c:pt>
                <c:pt idx="56">
                  <c:v>9</c:v>
                </c:pt>
                <c:pt idx="57">
                  <c:v>10</c:v>
                </c:pt>
                <c:pt idx="58">
                  <c:v>11</c:v>
                </c:pt>
                <c:pt idx="59">
                  <c:v>12</c:v>
                </c:pt>
                <c:pt idx="60">
                  <c:v>1        101年</c:v>
                </c:pt>
                <c:pt idx="61">
                  <c:v>2</c:v>
                </c:pt>
                <c:pt idx="62">
                  <c:v>3</c:v>
                </c:pt>
                <c:pt idx="63">
                  <c:v>4</c:v>
                </c:pt>
                <c:pt idx="64">
                  <c:v>5</c:v>
                </c:pt>
                <c:pt idx="65">
                  <c:v>6</c:v>
                </c:pt>
                <c:pt idx="66">
                  <c:v>7</c:v>
                </c:pt>
                <c:pt idx="67">
                  <c:v>8</c:v>
                </c:pt>
                <c:pt idx="68">
                  <c:v>9</c:v>
                </c:pt>
                <c:pt idx="69">
                  <c:v>10</c:v>
                </c:pt>
                <c:pt idx="70">
                  <c:v>11</c:v>
                </c:pt>
                <c:pt idx="71">
                  <c:v>12</c:v>
                </c:pt>
              </c:strCache>
            </c:strRef>
          </c:cat>
          <c:val>
            <c:numRef>
              <c:f>工作表1!$B$3:$B$74</c:f>
              <c:numCache>
                <c:formatCode>General</c:formatCode>
                <c:ptCount val="72"/>
                <c:pt idx="0">
                  <c:v>7.03</c:v>
                </c:pt>
                <c:pt idx="1">
                  <c:v>6.74</c:v>
                </c:pt>
                <c:pt idx="2">
                  <c:v>7.56</c:v>
                </c:pt>
                <c:pt idx="3">
                  <c:v>8.26</c:v>
                </c:pt>
                <c:pt idx="4">
                  <c:v>7.77</c:v>
                </c:pt>
                <c:pt idx="5">
                  <c:v>5.54</c:v>
                </c:pt>
                <c:pt idx="6">
                  <c:v>4.0199999999999996</c:v>
                </c:pt>
                <c:pt idx="7">
                  <c:v>3.57</c:v>
                </c:pt>
                <c:pt idx="8">
                  <c:v>4.63</c:v>
                </c:pt>
                <c:pt idx="9">
                  <c:v>5.69</c:v>
                </c:pt>
                <c:pt idx="10">
                  <c:v>8.23</c:v>
                </c:pt>
                <c:pt idx="11">
                  <c:v>8.51</c:v>
                </c:pt>
                <c:pt idx="12">
                  <c:v>10.1</c:v>
                </c:pt>
                <c:pt idx="13">
                  <c:v>8.77</c:v>
                </c:pt>
                <c:pt idx="14">
                  <c:v>7.2</c:v>
                </c:pt>
                <c:pt idx="15">
                  <c:v>6.33</c:v>
                </c:pt>
                <c:pt idx="16">
                  <c:v>7.93</c:v>
                </c:pt>
                <c:pt idx="17">
                  <c:v>9.85</c:v>
                </c:pt>
                <c:pt idx="18">
                  <c:v>11.44</c:v>
                </c:pt>
                <c:pt idx="19">
                  <c:v>9.34</c:v>
                </c:pt>
                <c:pt idx="20">
                  <c:v>6.1</c:v>
                </c:pt>
                <c:pt idx="21">
                  <c:v>1.57</c:v>
                </c:pt>
                <c:pt idx="22">
                  <c:v>-5.61</c:v>
                </c:pt>
                <c:pt idx="23">
                  <c:v>-9.5</c:v>
                </c:pt>
                <c:pt idx="24">
                  <c:v>-10.7</c:v>
                </c:pt>
                <c:pt idx="25">
                  <c:v>-9.0399999999999991</c:v>
                </c:pt>
                <c:pt idx="26">
                  <c:v>-9.1999999999999993</c:v>
                </c:pt>
                <c:pt idx="27">
                  <c:v>-10.99</c:v>
                </c:pt>
                <c:pt idx="28">
                  <c:v>-13.51</c:v>
                </c:pt>
                <c:pt idx="29">
                  <c:v>-13.69</c:v>
                </c:pt>
                <c:pt idx="30">
                  <c:v>-13.99</c:v>
                </c:pt>
                <c:pt idx="31">
                  <c:v>-11.01</c:v>
                </c:pt>
                <c:pt idx="32">
                  <c:v>-9.4700000000000006</c:v>
                </c:pt>
                <c:pt idx="33">
                  <c:v>-6.21</c:v>
                </c:pt>
                <c:pt idx="34">
                  <c:v>1.07</c:v>
                </c:pt>
                <c:pt idx="35">
                  <c:v>5.75</c:v>
                </c:pt>
                <c:pt idx="36">
                  <c:v>6.8</c:v>
                </c:pt>
                <c:pt idx="37">
                  <c:v>6.08</c:v>
                </c:pt>
                <c:pt idx="38">
                  <c:v>6.83</c:v>
                </c:pt>
                <c:pt idx="39">
                  <c:v>9.09</c:v>
                </c:pt>
                <c:pt idx="40">
                  <c:v>9.43</c:v>
                </c:pt>
                <c:pt idx="41">
                  <c:v>7.01</c:v>
                </c:pt>
                <c:pt idx="42">
                  <c:v>5.31</c:v>
                </c:pt>
                <c:pt idx="43">
                  <c:v>3.33</c:v>
                </c:pt>
                <c:pt idx="44">
                  <c:v>3.79</c:v>
                </c:pt>
                <c:pt idx="45">
                  <c:v>3.67</c:v>
                </c:pt>
                <c:pt idx="46">
                  <c:v>2.39</c:v>
                </c:pt>
                <c:pt idx="47">
                  <c:v>2.2200000000000002</c:v>
                </c:pt>
                <c:pt idx="48">
                  <c:v>1.64</c:v>
                </c:pt>
                <c:pt idx="49">
                  <c:v>3.46</c:v>
                </c:pt>
                <c:pt idx="50">
                  <c:v>5.51</c:v>
                </c:pt>
                <c:pt idx="51">
                  <c:v>4.53</c:v>
                </c:pt>
                <c:pt idx="52">
                  <c:v>3.42</c:v>
                </c:pt>
                <c:pt idx="53">
                  <c:v>3.84</c:v>
                </c:pt>
                <c:pt idx="54">
                  <c:v>4.04</c:v>
                </c:pt>
                <c:pt idx="55">
                  <c:v>4.08</c:v>
                </c:pt>
                <c:pt idx="56">
                  <c:v>5.08</c:v>
                </c:pt>
                <c:pt idx="57">
                  <c:v>5.75</c:v>
                </c:pt>
                <c:pt idx="58">
                  <c:v>4.91</c:v>
                </c:pt>
                <c:pt idx="59">
                  <c:v>4.28</c:v>
                </c:pt>
                <c:pt idx="60">
                  <c:v>4.37</c:v>
                </c:pt>
                <c:pt idx="61">
                  <c:v>1.84</c:v>
                </c:pt>
                <c:pt idx="62">
                  <c:v>-0.22</c:v>
                </c:pt>
                <c:pt idx="63">
                  <c:v>-0.56000000000000005</c:v>
                </c:pt>
                <c:pt idx="64">
                  <c:v>-0.37</c:v>
                </c:pt>
                <c:pt idx="65">
                  <c:v>-1.87</c:v>
                </c:pt>
                <c:pt idx="66">
                  <c:v>-1.71</c:v>
                </c:pt>
                <c:pt idx="67">
                  <c:v>-0.91</c:v>
                </c:pt>
                <c:pt idx="68">
                  <c:v>-2.35</c:v>
                </c:pt>
                <c:pt idx="69">
                  <c:v>-3.68</c:v>
                </c:pt>
                <c:pt idx="70">
                  <c:v>-3.87</c:v>
                </c:pt>
                <c:pt idx="71">
                  <c:v>-3.96</c:v>
                </c:pt>
              </c:numCache>
            </c:numRef>
          </c:val>
          <c:smooth val="0"/>
        </c:ser>
        <c:ser>
          <c:idx val="1"/>
          <c:order val="1"/>
          <c:tx>
            <c:strRef>
              <c:f>工作表1!$C$2</c:f>
              <c:strCache>
                <c:ptCount val="1"/>
                <c:pt idx="0">
                  <c:v>CPI年增率</c:v>
                </c:pt>
              </c:strCache>
            </c:strRef>
          </c:tx>
          <c:marker>
            <c:symbol val="triangle"/>
            <c:size val="4"/>
          </c:marker>
          <c:cat>
            <c:strRef>
              <c:f>工作表1!$A$3:$A$74</c:f>
              <c:strCache>
                <c:ptCount val="72"/>
                <c:pt idx="0">
                  <c:v>1       96年</c:v>
                </c:pt>
                <c:pt idx="1">
                  <c:v>2</c:v>
                </c:pt>
                <c:pt idx="2">
                  <c:v>3</c:v>
                </c:pt>
                <c:pt idx="3">
                  <c:v>4</c:v>
                </c:pt>
                <c:pt idx="4">
                  <c:v>5</c:v>
                </c:pt>
                <c:pt idx="5">
                  <c:v>6</c:v>
                </c:pt>
                <c:pt idx="6">
                  <c:v>7</c:v>
                </c:pt>
                <c:pt idx="7">
                  <c:v>8</c:v>
                </c:pt>
                <c:pt idx="8">
                  <c:v>9</c:v>
                </c:pt>
                <c:pt idx="9">
                  <c:v>10</c:v>
                </c:pt>
                <c:pt idx="10">
                  <c:v>11</c:v>
                </c:pt>
                <c:pt idx="11">
                  <c:v>12</c:v>
                </c:pt>
                <c:pt idx="12">
                  <c:v>1       97年</c:v>
                </c:pt>
                <c:pt idx="13">
                  <c:v>2</c:v>
                </c:pt>
                <c:pt idx="14">
                  <c:v>3</c:v>
                </c:pt>
                <c:pt idx="15">
                  <c:v>4</c:v>
                </c:pt>
                <c:pt idx="16">
                  <c:v>5</c:v>
                </c:pt>
                <c:pt idx="17">
                  <c:v>6</c:v>
                </c:pt>
                <c:pt idx="18">
                  <c:v>7</c:v>
                </c:pt>
                <c:pt idx="19">
                  <c:v>8</c:v>
                </c:pt>
                <c:pt idx="20">
                  <c:v>9</c:v>
                </c:pt>
                <c:pt idx="21">
                  <c:v>10</c:v>
                </c:pt>
                <c:pt idx="22">
                  <c:v>11</c:v>
                </c:pt>
                <c:pt idx="23">
                  <c:v>12</c:v>
                </c:pt>
                <c:pt idx="24">
                  <c:v>1        98年</c:v>
                </c:pt>
                <c:pt idx="25">
                  <c:v>2</c:v>
                </c:pt>
                <c:pt idx="26">
                  <c:v>3</c:v>
                </c:pt>
                <c:pt idx="27">
                  <c:v>4</c:v>
                </c:pt>
                <c:pt idx="28">
                  <c:v>5</c:v>
                </c:pt>
                <c:pt idx="29">
                  <c:v>6</c:v>
                </c:pt>
                <c:pt idx="30">
                  <c:v>7</c:v>
                </c:pt>
                <c:pt idx="31">
                  <c:v>8</c:v>
                </c:pt>
                <c:pt idx="32">
                  <c:v>9</c:v>
                </c:pt>
                <c:pt idx="33">
                  <c:v>10</c:v>
                </c:pt>
                <c:pt idx="34">
                  <c:v>11</c:v>
                </c:pt>
                <c:pt idx="35">
                  <c:v>12</c:v>
                </c:pt>
                <c:pt idx="36">
                  <c:v>1        99年</c:v>
                </c:pt>
                <c:pt idx="37">
                  <c:v>2</c:v>
                </c:pt>
                <c:pt idx="38">
                  <c:v>3</c:v>
                </c:pt>
                <c:pt idx="39">
                  <c:v>4</c:v>
                </c:pt>
                <c:pt idx="40">
                  <c:v>5</c:v>
                </c:pt>
                <c:pt idx="41">
                  <c:v>6</c:v>
                </c:pt>
                <c:pt idx="42">
                  <c:v>7</c:v>
                </c:pt>
                <c:pt idx="43">
                  <c:v>8</c:v>
                </c:pt>
                <c:pt idx="44">
                  <c:v>9</c:v>
                </c:pt>
                <c:pt idx="45">
                  <c:v>10</c:v>
                </c:pt>
                <c:pt idx="46">
                  <c:v>11</c:v>
                </c:pt>
                <c:pt idx="47">
                  <c:v>12</c:v>
                </c:pt>
                <c:pt idx="48">
                  <c:v>1           100年</c:v>
                </c:pt>
                <c:pt idx="49">
                  <c:v>2</c:v>
                </c:pt>
                <c:pt idx="50">
                  <c:v>3</c:v>
                </c:pt>
                <c:pt idx="51">
                  <c:v>4</c:v>
                </c:pt>
                <c:pt idx="52">
                  <c:v>5</c:v>
                </c:pt>
                <c:pt idx="53">
                  <c:v>6</c:v>
                </c:pt>
                <c:pt idx="54">
                  <c:v>7</c:v>
                </c:pt>
                <c:pt idx="55">
                  <c:v>8</c:v>
                </c:pt>
                <c:pt idx="56">
                  <c:v>9</c:v>
                </c:pt>
                <c:pt idx="57">
                  <c:v>10</c:v>
                </c:pt>
                <c:pt idx="58">
                  <c:v>11</c:v>
                </c:pt>
                <c:pt idx="59">
                  <c:v>12</c:v>
                </c:pt>
                <c:pt idx="60">
                  <c:v>1        101年</c:v>
                </c:pt>
                <c:pt idx="61">
                  <c:v>2</c:v>
                </c:pt>
                <c:pt idx="62">
                  <c:v>3</c:v>
                </c:pt>
                <c:pt idx="63">
                  <c:v>4</c:v>
                </c:pt>
                <c:pt idx="64">
                  <c:v>5</c:v>
                </c:pt>
                <c:pt idx="65">
                  <c:v>6</c:v>
                </c:pt>
                <c:pt idx="66">
                  <c:v>7</c:v>
                </c:pt>
                <c:pt idx="67">
                  <c:v>8</c:v>
                </c:pt>
                <c:pt idx="68">
                  <c:v>9</c:v>
                </c:pt>
                <c:pt idx="69">
                  <c:v>10</c:v>
                </c:pt>
                <c:pt idx="70">
                  <c:v>11</c:v>
                </c:pt>
                <c:pt idx="71">
                  <c:v>12</c:v>
                </c:pt>
              </c:strCache>
            </c:strRef>
          </c:cat>
          <c:val>
            <c:numRef>
              <c:f>工作表1!$C$3:$C$74</c:f>
              <c:numCache>
                <c:formatCode>General</c:formatCode>
                <c:ptCount val="72"/>
                <c:pt idx="0">
                  <c:v>0.36</c:v>
                </c:pt>
                <c:pt idx="1">
                  <c:v>1.74</c:v>
                </c:pt>
                <c:pt idx="2">
                  <c:v>0.84</c:v>
                </c:pt>
                <c:pt idx="3">
                  <c:v>0.67</c:v>
                </c:pt>
                <c:pt idx="4">
                  <c:v>-0.03</c:v>
                </c:pt>
                <c:pt idx="5">
                  <c:v>0.1</c:v>
                </c:pt>
                <c:pt idx="6">
                  <c:v>-0.34</c:v>
                </c:pt>
                <c:pt idx="7">
                  <c:v>1.59</c:v>
                </c:pt>
                <c:pt idx="8">
                  <c:v>3.08</c:v>
                </c:pt>
                <c:pt idx="9">
                  <c:v>5.34</c:v>
                </c:pt>
                <c:pt idx="10">
                  <c:v>4.8</c:v>
                </c:pt>
                <c:pt idx="11">
                  <c:v>3.34</c:v>
                </c:pt>
                <c:pt idx="12">
                  <c:v>2.94</c:v>
                </c:pt>
                <c:pt idx="13">
                  <c:v>3.86</c:v>
                </c:pt>
                <c:pt idx="14">
                  <c:v>3.95</c:v>
                </c:pt>
                <c:pt idx="15">
                  <c:v>3.86</c:v>
                </c:pt>
                <c:pt idx="16">
                  <c:v>3.71</c:v>
                </c:pt>
                <c:pt idx="17">
                  <c:v>4.97</c:v>
                </c:pt>
                <c:pt idx="18">
                  <c:v>5.81</c:v>
                </c:pt>
                <c:pt idx="19">
                  <c:v>4.68</c:v>
                </c:pt>
                <c:pt idx="20">
                  <c:v>3.1</c:v>
                </c:pt>
                <c:pt idx="21">
                  <c:v>2.39</c:v>
                </c:pt>
                <c:pt idx="22">
                  <c:v>1.94</c:v>
                </c:pt>
                <c:pt idx="23">
                  <c:v>1.27</c:v>
                </c:pt>
                <c:pt idx="24">
                  <c:v>1.49</c:v>
                </c:pt>
                <c:pt idx="25">
                  <c:v>-1.31</c:v>
                </c:pt>
                <c:pt idx="26">
                  <c:v>-0.15</c:v>
                </c:pt>
                <c:pt idx="27">
                  <c:v>-0.45</c:v>
                </c:pt>
                <c:pt idx="28">
                  <c:v>-0.09</c:v>
                </c:pt>
                <c:pt idx="29">
                  <c:v>-1.98</c:v>
                </c:pt>
                <c:pt idx="30">
                  <c:v>-2.33</c:v>
                </c:pt>
                <c:pt idx="31">
                  <c:v>-0.82</c:v>
                </c:pt>
                <c:pt idx="32">
                  <c:v>-0.88</c:v>
                </c:pt>
                <c:pt idx="33">
                  <c:v>-1.87</c:v>
                </c:pt>
                <c:pt idx="34">
                  <c:v>-1.62</c:v>
                </c:pt>
                <c:pt idx="35">
                  <c:v>-0.25</c:v>
                </c:pt>
                <c:pt idx="36">
                  <c:v>0.26</c:v>
                </c:pt>
                <c:pt idx="37">
                  <c:v>2.34</c:v>
                </c:pt>
                <c:pt idx="38">
                  <c:v>1.26</c:v>
                </c:pt>
                <c:pt idx="39">
                  <c:v>1.34</c:v>
                </c:pt>
                <c:pt idx="40">
                  <c:v>0.76</c:v>
                </c:pt>
                <c:pt idx="41">
                  <c:v>1.19</c:v>
                </c:pt>
                <c:pt idx="42">
                  <c:v>1.31</c:v>
                </c:pt>
                <c:pt idx="43">
                  <c:v>-0.47</c:v>
                </c:pt>
                <c:pt idx="44">
                  <c:v>0.28000000000000003</c:v>
                </c:pt>
                <c:pt idx="45">
                  <c:v>0.56000000000000005</c:v>
                </c:pt>
                <c:pt idx="46">
                  <c:v>1.52</c:v>
                </c:pt>
                <c:pt idx="47">
                  <c:v>1.24</c:v>
                </c:pt>
                <c:pt idx="48">
                  <c:v>1.1100000000000001</c:v>
                </c:pt>
                <c:pt idx="49">
                  <c:v>1.33</c:v>
                </c:pt>
                <c:pt idx="50">
                  <c:v>1.41</c:v>
                </c:pt>
                <c:pt idx="51">
                  <c:v>1.34</c:v>
                </c:pt>
                <c:pt idx="52">
                  <c:v>1.66</c:v>
                </c:pt>
                <c:pt idx="53">
                  <c:v>1.94</c:v>
                </c:pt>
                <c:pt idx="54">
                  <c:v>1.33</c:v>
                </c:pt>
                <c:pt idx="55">
                  <c:v>1.34</c:v>
                </c:pt>
                <c:pt idx="56">
                  <c:v>1.37</c:v>
                </c:pt>
                <c:pt idx="57">
                  <c:v>1.26</c:v>
                </c:pt>
                <c:pt idx="58">
                  <c:v>1.03</c:v>
                </c:pt>
                <c:pt idx="59">
                  <c:v>2.02</c:v>
                </c:pt>
                <c:pt idx="60">
                  <c:v>2.36</c:v>
                </c:pt>
                <c:pt idx="61">
                  <c:v>0.24</c:v>
                </c:pt>
                <c:pt idx="62">
                  <c:v>1.26</c:v>
                </c:pt>
                <c:pt idx="63">
                  <c:v>1.44</c:v>
                </c:pt>
                <c:pt idx="64">
                  <c:v>1.74</c:v>
                </c:pt>
                <c:pt idx="65">
                  <c:v>1.77</c:v>
                </c:pt>
                <c:pt idx="66">
                  <c:v>2.46</c:v>
                </c:pt>
                <c:pt idx="67">
                  <c:v>3.43</c:v>
                </c:pt>
                <c:pt idx="68">
                  <c:v>2.96</c:v>
                </c:pt>
                <c:pt idx="69">
                  <c:v>2.34</c:v>
                </c:pt>
                <c:pt idx="70">
                  <c:v>1.59</c:v>
                </c:pt>
                <c:pt idx="71">
                  <c:v>1.61</c:v>
                </c:pt>
              </c:numCache>
            </c:numRef>
          </c:val>
          <c:smooth val="0"/>
        </c:ser>
        <c:dLbls>
          <c:showLegendKey val="0"/>
          <c:showVal val="0"/>
          <c:showCatName val="0"/>
          <c:showSerName val="0"/>
          <c:showPercent val="0"/>
          <c:showBubbleSize val="0"/>
        </c:dLbls>
        <c:marker val="1"/>
        <c:smooth val="0"/>
        <c:axId val="66735104"/>
        <c:axId val="103252736"/>
      </c:lineChart>
      <c:dateAx>
        <c:axId val="66735104"/>
        <c:scaling>
          <c:orientation val="minMax"/>
        </c:scaling>
        <c:delete val="0"/>
        <c:axPos val="b"/>
        <c:majorTickMark val="none"/>
        <c:minorTickMark val="none"/>
        <c:tickLblPos val="low"/>
        <c:crossAx val="103252736"/>
        <c:crosses val="autoZero"/>
        <c:auto val="0"/>
        <c:lblOffset val="100"/>
        <c:baseTimeUnit val="days"/>
        <c:majorUnit val="3"/>
      </c:dateAx>
      <c:valAx>
        <c:axId val="103252736"/>
        <c:scaling>
          <c:orientation val="minMax"/>
          <c:max val="13"/>
          <c:min val="-15"/>
        </c:scaling>
        <c:delete val="0"/>
        <c:axPos val="l"/>
        <c:majorGridlines/>
        <c:minorGridlines/>
        <c:numFmt formatCode="General" sourceLinked="1"/>
        <c:majorTickMark val="out"/>
        <c:minorTickMark val="none"/>
        <c:tickLblPos val="nextTo"/>
        <c:crossAx val="66735104"/>
        <c:crosses val="autoZero"/>
        <c:crossBetween val="between"/>
        <c:majorUnit val="2"/>
        <c:minorUnit val="1"/>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92382271468144062"/>
          <c:h val="0.74335069529352304"/>
        </c:manualLayout>
      </c:layout>
      <c:lineChart>
        <c:grouping val="standard"/>
        <c:varyColors val="0"/>
        <c:ser>
          <c:idx val="0"/>
          <c:order val="0"/>
          <c:tx>
            <c:strRef>
              <c:f>物價圖!$C$19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56"/>
              <c:layout>
                <c:manualLayout>
                  <c:x val="0.12517517389170893"/>
                  <c:y val="9.4357156057923317E-2"/>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-1.21</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物價圖!$B$60:$B$131</c:f>
              <c:strCache>
                <c:ptCount val="72"/>
                <c:pt idx="0">
                  <c:v> 1                96年</c:v>
                </c:pt>
                <c:pt idx="1">
                  <c:v>2</c:v>
                </c:pt>
                <c:pt idx="2">
                  <c:v>3</c:v>
                </c:pt>
                <c:pt idx="3">
                  <c:v>4</c:v>
                </c:pt>
                <c:pt idx="4">
                  <c:v>5</c:v>
                </c:pt>
                <c:pt idx="5">
                  <c:v>6</c:v>
                </c:pt>
                <c:pt idx="6">
                  <c:v>7</c:v>
                </c:pt>
                <c:pt idx="7">
                  <c:v>8</c:v>
                </c:pt>
                <c:pt idx="8">
                  <c:v>9</c:v>
                </c:pt>
                <c:pt idx="9">
                  <c:v>10</c:v>
                </c:pt>
                <c:pt idx="10">
                  <c:v>11</c:v>
                </c:pt>
                <c:pt idx="11">
                  <c:v>12</c:v>
                </c:pt>
                <c:pt idx="12">
                  <c:v>  1               97年</c:v>
                </c:pt>
                <c:pt idx="13">
                  <c:v>2</c:v>
                </c:pt>
                <c:pt idx="14">
                  <c:v>3</c:v>
                </c:pt>
                <c:pt idx="15">
                  <c:v>4</c:v>
                </c:pt>
                <c:pt idx="16">
                  <c:v>5</c:v>
                </c:pt>
                <c:pt idx="17">
                  <c:v>6</c:v>
                </c:pt>
                <c:pt idx="18">
                  <c:v>7</c:v>
                </c:pt>
                <c:pt idx="19">
                  <c:v>8</c:v>
                </c:pt>
                <c:pt idx="20">
                  <c:v>9</c:v>
                </c:pt>
                <c:pt idx="21">
                  <c:v>10</c:v>
                </c:pt>
                <c:pt idx="22">
                  <c:v>11</c:v>
                </c:pt>
                <c:pt idx="23">
                  <c:v>12</c:v>
                </c:pt>
                <c:pt idx="24">
                  <c:v> 1              98年</c:v>
                </c:pt>
                <c:pt idx="25">
                  <c:v>2</c:v>
                </c:pt>
                <c:pt idx="26">
                  <c:v>3</c:v>
                </c:pt>
                <c:pt idx="27">
                  <c:v>4</c:v>
                </c:pt>
                <c:pt idx="28">
                  <c:v>5</c:v>
                </c:pt>
                <c:pt idx="29">
                  <c:v>6</c:v>
                </c:pt>
                <c:pt idx="30">
                  <c:v>7</c:v>
                </c:pt>
                <c:pt idx="31">
                  <c:v>8</c:v>
                </c:pt>
                <c:pt idx="32">
                  <c:v>9</c:v>
                </c:pt>
                <c:pt idx="33">
                  <c:v>10</c:v>
                </c:pt>
                <c:pt idx="34">
                  <c:v>11</c:v>
                </c:pt>
                <c:pt idx="35">
                  <c:v>12</c:v>
                </c:pt>
                <c:pt idx="36">
                  <c:v> 1                99年</c:v>
                </c:pt>
                <c:pt idx="37">
                  <c:v>2</c:v>
                </c:pt>
                <c:pt idx="38">
                  <c:v>3</c:v>
                </c:pt>
                <c:pt idx="39">
                  <c:v>4</c:v>
                </c:pt>
                <c:pt idx="40">
                  <c:v>5</c:v>
                </c:pt>
                <c:pt idx="41">
                  <c:v>6</c:v>
                </c:pt>
                <c:pt idx="42">
                  <c:v>7</c:v>
                </c:pt>
                <c:pt idx="43">
                  <c:v>8</c:v>
                </c:pt>
                <c:pt idx="44">
                  <c:v>9</c:v>
                </c:pt>
                <c:pt idx="45">
                  <c:v>10</c:v>
                </c:pt>
                <c:pt idx="46">
                  <c:v>11</c:v>
                </c:pt>
                <c:pt idx="47">
                  <c:v>12</c:v>
                </c:pt>
                <c:pt idx="48">
                  <c:v>1          100年</c:v>
                </c:pt>
                <c:pt idx="49">
                  <c:v>2</c:v>
                </c:pt>
                <c:pt idx="50">
                  <c:v>3</c:v>
                </c:pt>
                <c:pt idx="51">
                  <c:v>4</c:v>
                </c:pt>
                <c:pt idx="52">
                  <c:v>5</c:v>
                </c:pt>
                <c:pt idx="53">
                  <c:v>6</c:v>
                </c:pt>
                <c:pt idx="54">
                  <c:v>7</c:v>
                </c:pt>
                <c:pt idx="55">
                  <c:v>8</c:v>
                </c:pt>
                <c:pt idx="56">
                  <c:v>9</c:v>
                </c:pt>
                <c:pt idx="57">
                  <c:v>10</c:v>
                </c:pt>
                <c:pt idx="58">
                  <c:v>11</c:v>
                </c:pt>
                <c:pt idx="59">
                  <c:v>12</c:v>
                </c:pt>
                <c:pt idx="60">
                  <c:v>1          101年</c:v>
                </c:pt>
                <c:pt idx="61">
                  <c:v>2</c:v>
                </c:pt>
                <c:pt idx="62">
                  <c:v>3</c:v>
                </c:pt>
                <c:pt idx="63">
                  <c:v>4</c:v>
                </c:pt>
                <c:pt idx="64">
                  <c:v>5</c:v>
                </c:pt>
                <c:pt idx="65">
                  <c:v>6</c:v>
                </c:pt>
                <c:pt idx="66">
                  <c:v>7</c:v>
                </c:pt>
                <c:pt idx="67">
                  <c:v>8</c:v>
                </c:pt>
                <c:pt idx="68">
                  <c:v>9</c:v>
                </c:pt>
                <c:pt idx="69">
                  <c:v>10</c:v>
                </c:pt>
                <c:pt idx="70">
                  <c:v>11</c:v>
                </c:pt>
                <c:pt idx="71">
                  <c:v>12</c:v>
                </c:pt>
              </c:strCache>
            </c:strRef>
          </c:cat>
          <c:val>
            <c:numRef>
              <c:f>物價圖!$C$60:$C$131</c:f>
              <c:numCache>
                <c:formatCode>0.00</c:formatCode>
                <c:ptCount val="72"/>
                <c:pt idx="0">
                  <c:v>5.2832895051398543</c:v>
                </c:pt>
                <c:pt idx="1">
                  <c:v>5.946717411988578</c:v>
                </c:pt>
                <c:pt idx="2">
                  <c:v>8.2173362859854659</c:v>
                </c:pt>
                <c:pt idx="3">
                  <c:v>7.5292677328028246</c:v>
                </c:pt>
                <c:pt idx="4">
                  <c:v>7.95</c:v>
                </c:pt>
                <c:pt idx="5">
                  <c:v>5.6737061273052003</c:v>
                </c:pt>
                <c:pt idx="6">
                  <c:v>5.32</c:v>
                </c:pt>
                <c:pt idx="7">
                  <c:v>4.2</c:v>
                </c:pt>
                <c:pt idx="8">
                  <c:v>7.69</c:v>
                </c:pt>
                <c:pt idx="9">
                  <c:v>11.05</c:v>
                </c:pt>
                <c:pt idx="10">
                  <c:v>14.91</c:v>
                </c:pt>
                <c:pt idx="11">
                  <c:v>13.91</c:v>
                </c:pt>
                <c:pt idx="12">
                  <c:v>18.61</c:v>
                </c:pt>
                <c:pt idx="13">
                  <c:v>19.489999999999998</c:v>
                </c:pt>
                <c:pt idx="14">
                  <c:v>21.01</c:v>
                </c:pt>
                <c:pt idx="15">
                  <c:v>20.41</c:v>
                </c:pt>
                <c:pt idx="16">
                  <c:v>23.99</c:v>
                </c:pt>
                <c:pt idx="17">
                  <c:v>25.88</c:v>
                </c:pt>
                <c:pt idx="18">
                  <c:v>26.59</c:v>
                </c:pt>
                <c:pt idx="19">
                  <c:v>21.33</c:v>
                </c:pt>
                <c:pt idx="20">
                  <c:v>13.1</c:v>
                </c:pt>
                <c:pt idx="21">
                  <c:v>1.25</c:v>
                </c:pt>
                <c:pt idx="22">
                  <c:v>-8.94</c:v>
                </c:pt>
                <c:pt idx="23">
                  <c:v>-12.92</c:v>
                </c:pt>
                <c:pt idx="24">
                  <c:v>-14.68</c:v>
                </c:pt>
                <c:pt idx="25">
                  <c:v>-17.510000000000002</c:v>
                </c:pt>
                <c:pt idx="26">
                  <c:v>-21.05</c:v>
                </c:pt>
                <c:pt idx="27">
                  <c:v>-22.33</c:v>
                </c:pt>
                <c:pt idx="28" formatCode="General">
                  <c:v>-22.43</c:v>
                </c:pt>
                <c:pt idx="29" formatCode="General">
                  <c:v>-21.41</c:v>
                </c:pt>
                <c:pt idx="30" formatCode="General">
                  <c:v>-22.41</c:v>
                </c:pt>
                <c:pt idx="31" formatCode="General">
                  <c:v>-16.690000000000001</c:v>
                </c:pt>
                <c:pt idx="32" formatCode="General">
                  <c:v>-12.02</c:v>
                </c:pt>
                <c:pt idx="33" formatCode="General">
                  <c:v>-2.97</c:v>
                </c:pt>
                <c:pt idx="34" formatCode="General">
                  <c:v>6.74</c:v>
                </c:pt>
                <c:pt idx="35" formatCode="General">
                  <c:v>12.21</c:v>
                </c:pt>
                <c:pt idx="36" formatCode="General">
                  <c:v>13.56</c:v>
                </c:pt>
                <c:pt idx="37" formatCode="General">
                  <c:v>15.3</c:v>
                </c:pt>
                <c:pt idx="38" formatCode="General">
                  <c:v>17.23</c:v>
                </c:pt>
                <c:pt idx="39" formatCode="General">
                  <c:v>20.79</c:v>
                </c:pt>
                <c:pt idx="40" formatCode="General">
                  <c:v>14.63</c:v>
                </c:pt>
                <c:pt idx="41" formatCode="General">
                  <c:v>9.02</c:v>
                </c:pt>
                <c:pt idx="42" formatCode="General">
                  <c:v>8.94</c:v>
                </c:pt>
                <c:pt idx="43" formatCode="General">
                  <c:v>7.75</c:v>
                </c:pt>
                <c:pt idx="44" formatCode="General">
                  <c:v>8.6999999999999993</c:v>
                </c:pt>
                <c:pt idx="45" formatCode="General">
                  <c:v>10.1</c:v>
                </c:pt>
                <c:pt idx="46" formatCode="General">
                  <c:v>9.5</c:v>
                </c:pt>
                <c:pt idx="47" formatCode="General">
                  <c:v>11.62</c:v>
                </c:pt>
                <c:pt idx="48" formatCode="General">
                  <c:v>13.11</c:v>
                </c:pt>
                <c:pt idx="49" formatCode="General">
                  <c:v>16.47</c:v>
                </c:pt>
                <c:pt idx="50" formatCode="General">
                  <c:v>17.8</c:v>
                </c:pt>
                <c:pt idx="51" formatCode="General">
                  <c:v>16.920000000000002</c:v>
                </c:pt>
                <c:pt idx="52" formatCode="General">
                  <c:v>18.440000000000001</c:v>
                </c:pt>
                <c:pt idx="53" formatCode="General">
                  <c:v>20.079999999999998</c:v>
                </c:pt>
                <c:pt idx="54" formatCode="General">
                  <c:v>19.62</c:v>
                </c:pt>
                <c:pt idx="55" formatCode="General">
                  <c:v>17.23</c:v>
                </c:pt>
                <c:pt idx="56" formatCode="General">
                  <c:v>15.5</c:v>
                </c:pt>
                <c:pt idx="57" formatCode="General">
                  <c:v>11.48</c:v>
                </c:pt>
                <c:pt idx="58" formatCode="General">
                  <c:v>9.77</c:v>
                </c:pt>
                <c:pt idx="59" formatCode="General">
                  <c:v>6.8</c:v>
                </c:pt>
                <c:pt idx="60" formatCode="General">
                  <c:v>4.34</c:v>
                </c:pt>
                <c:pt idx="61" formatCode="General">
                  <c:v>3.46</c:v>
                </c:pt>
                <c:pt idx="62" formatCode="General">
                  <c:v>1.49</c:v>
                </c:pt>
                <c:pt idx="63" formatCode="General">
                  <c:v>-1.6</c:v>
                </c:pt>
                <c:pt idx="64" formatCode="General">
                  <c:v>-2.8</c:v>
                </c:pt>
                <c:pt idx="65" formatCode="General">
                  <c:v>-6.33</c:v>
                </c:pt>
                <c:pt idx="66" formatCode="General">
                  <c:v>-5.86</c:v>
                </c:pt>
                <c:pt idx="67" formatCode="General">
                  <c:v>-4.3600000000000003</c:v>
                </c:pt>
                <c:pt idx="68" formatCode="General">
                  <c:v>-2.66</c:v>
                </c:pt>
                <c:pt idx="69" formatCode="0.00_ ">
                  <c:v>-2.1800000000000002</c:v>
                </c:pt>
                <c:pt idx="70" formatCode="0.00_ ">
                  <c:v>-2.7</c:v>
                </c:pt>
                <c:pt idx="71" formatCode="0.00_ ">
                  <c:v>-2.83</c:v>
                </c:pt>
              </c:numCache>
            </c:numRef>
          </c:val>
          <c:smooth val="0"/>
        </c:ser>
        <c:ser>
          <c:idx val="1"/>
          <c:order val="1"/>
          <c:tx>
            <c:strRef>
              <c:f>物價圖!$D$19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56"/>
              <c:layout>
                <c:manualLayout>
                  <c:x val="0.1250822146774434"/>
                  <c:y val="0.3613251861146714"/>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-6.68</a:t>
                    </a:r>
                    <a:r>
                      <a:rPr lang="en-US" altLang="zh-TW"/>
                      <a:t>
</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物價圖!$B$60:$B$131</c:f>
              <c:strCache>
                <c:ptCount val="72"/>
                <c:pt idx="0">
                  <c:v> 1                96年</c:v>
                </c:pt>
                <c:pt idx="1">
                  <c:v>2</c:v>
                </c:pt>
                <c:pt idx="2">
                  <c:v>3</c:v>
                </c:pt>
                <c:pt idx="3">
                  <c:v>4</c:v>
                </c:pt>
                <c:pt idx="4">
                  <c:v>5</c:v>
                </c:pt>
                <c:pt idx="5">
                  <c:v>6</c:v>
                </c:pt>
                <c:pt idx="6">
                  <c:v>7</c:v>
                </c:pt>
                <c:pt idx="7">
                  <c:v>8</c:v>
                </c:pt>
                <c:pt idx="8">
                  <c:v>9</c:v>
                </c:pt>
                <c:pt idx="9">
                  <c:v>10</c:v>
                </c:pt>
                <c:pt idx="10">
                  <c:v>11</c:v>
                </c:pt>
                <c:pt idx="11">
                  <c:v>12</c:v>
                </c:pt>
                <c:pt idx="12">
                  <c:v>  1               97年</c:v>
                </c:pt>
                <c:pt idx="13">
                  <c:v>2</c:v>
                </c:pt>
                <c:pt idx="14">
                  <c:v>3</c:v>
                </c:pt>
                <c:pt idx="15">
                  <c:v>4</c:v>
                </c:pt>
                <c:pt idx="16">
                  <c:v>5</c:v>
                </c:pt>
                <c:pt idx="17">
                  <c:v>6</c:v>
                </c:pt>
                <c:pt idx="18">
                  <c:v>7</c:v>
                </c:pt>
                <c:pt idx="19">
                  <c:v>8</c:v>
                </c:pt>
                <c:pt idx="20">
                  <c:v>9</c:v>
                </c:pt>
                <c:pt idx="21">
                  <c:v>10</c:v>
                </c:pt>
                <c:pt idx="22">
                  <c:v>11</c:v>
                </c:pt>
                <c:pt idx="23">
                  <c:v>12</c:v>
                </c:pt>
                <c:pt idx="24">
                  <c:v> 1              98年</c:v>
                </c:pt>
                <c:pt idx="25">
                  <c:v>2</c:v>
                </c:pt>
                <c:pt idx="26">
                  <c:v>3</c:v>
                </c:pt>
                <c:pt idx="27">
                  <c:v>4</c:v>
                </c:pt>
                <c:pt idx="28">
                  <c:v>5</c:v>
                </c:pt>
                <c:pt idx="29">
                  <c:v>6</c:v>
                </c:pt>
                <c:pt idx="30">
                  <c:v>7</c:v>
                </c:pt>
                <c:pt idx="31">
                  <c:v>8</c:v>
                </c:pt>
                <c:pt idx="32">
                  <c:v>9</c:v>
                </c:pt>
                <c:pt idx="33">
                  <c:v>10</c:v>
                </c:pt>
                <c:pt idx="34">
                  <c:v>11</c:v>
                </c:pt>
                <c:pt idx="35">
                  <c:v>12</c:v>
                </c:pt>
                <c:pt idx="36">
                  <c:v> 1                99年</c:v>
                </c:pt>
                <c:pt idx="37">
                  <c:v>2</c:v>
                </c:pt>
                <c:pt idx="38">
                  <c:v>3</c:v>
                </c:pt>
                <c:pt idx="39">
                  <c:v>4</c:v>
                </c:pt>
                <c:pt idx="40">
                  <c:v>5</c:v>
                </c:pt>
                <c:pt idx="41">
                  <c:v>6</c:v>
                </c:pt>
                <c:pt idx="42">
                  <c:v>7</c:v>
                </c:pt>
                <c:pt idx="43">
                  <c:v>8</c:v>
                </c:pt>
                <c:pt idx="44">
                  <c:v>9</c:v>
                </c:pt>
                <c:pt idx="45">
                  <c:v>10</c:v>
                </c:pt>
                <c:pt idx="46">
                  <c:v>11</c:v>
                </c:pt>
                <c:pt idx="47">
                  <c:v>12</c:v>
                </c:pt>
                <c:pt idx="48">
                  <c:v>1          100年</c:v>
                </c:pt>
                <c:pt idx="49">
                  <c:v>2</c:v>
                </c:pt>
                <c:pt idx="50">
                  <c:v>3</c:v>
                </c:pt>
                <c:pt idx="51">
                  <c:v>4</c:v>
                </c:pt>
                <c:pt idx="52">
                  <c:v>5</c:v>
                </c:pt>
                <c:pt idx="53">
                  <c:v>6</c:v>
                </c:pt>
                <c:pt idx="54">
                  <c:v>7</c:v>
                </c:pt>
                <c:pt idx="55">
                  <c:v>8</c:v>
                </c:pt>
                <c:pt idx="56">
                  <c:v>9</c:v>
                </c:pt>
                <c:pt idx="57">
                  <c:v>10</c:v>
                </c:pt>
                <c:pt idx="58">
                  <c:v>11</c:v>
                </c:pt>
                <c:pt idx="59">
                  <c:v>12</c:v>
                </c:pt>
                <c:pt idx="60">
                  <c:v>1          101年</c:v>
                </c:pt>
                <c:pt idx="61">
                  <c:v>2</c:v>
                </c:pt>
                <c:pt idx="62">
                  <c:v>3</c:v>
                </c:pt>
                <c:pt idx="63">
                  <c:v>4</c:v>
                </c:pt>
                <c:pt idx="64">
                  <c:v>5</c:v>
                </c:pt>
                <c:pt idx="65">
                  <c:v>6</c:v>
                </c:pt>
                <c:pt idx="66">
                  <c:v>7</c:v>
                </c:pt>
                <c:pt idx="67">
                  <c:v>8</c:v>
                </c:pt>
                <c:pt idx="68">
                  <c:v>9</c:v>
                </c:pt>
                <c:pt idx="69">
                  <c:v>10</c:v>
                </c:pt>
                <c:pt idx="70">
                  <c:v>11</c:v>
                </c:pt>
                <c:pt idx="71">
                  <c:v>12</c:v>
                </c:pt>
              </c:strCache>
            </c:strRef>
          </c:cat>
          <c:val>
            <c:numRef>
              <c:f>物價圖!$D$60:$D$131</c:f>
              <c:numCache>
                <c:formatCode>0.00</c:formatCode>
                <c:ptCount val="72"/>
                <c:pt idx="0">
                  <c:v>7.4080281572110884</c:v>
                </c:pt>
                <c:pt idx="1">
                  <c:v>7.9017044514314128</c:v>
                </c:pt>
                <c:pt idx="2">
                  <c:v>9.940799210656138</c:v>
                </c:pt>
                <c:pt idx="3">
                  <c:v>10.328000000000003</c:v>
                </c:pt>
                <c:pt idx="4">
                  <c:v>10.31</c:v>
                </c:pt>
                <c:pt idx="5">
                  <c:v>7.1997525326734202</c:v>
                </c:pt>
                <c:pt idx="6">
                  <c:v>5.87</c:v>
                </c:pt>
                <c:pt idx="7">
                  <c:v>4.74</c:v>
                </c:pt>
                <c:pt idx="8">
                  <c:v>7.98</c:v>
                </c:pt>
                <c:pt idx="9">
                  <c:v>8.85</c:v>
                </c:pt>
                <c:pt idx="10">
                  <c:v>13.19</c:v>
                </c:pt>
                <c:pt idx="11">
                  <c:v>13.57</c:v>
                </c:pt>
                <c:pt idx="12">
                  <c:v>17.149999999999999</c:v>
                </c:pt>
                <c:pt idx="13">
                  <c:v>14.54</c:v>
                </c:pt>
                <c:pt idx="14">
                  <c:v>12.15</c:v>
                </c:pt>
                <c:pt idx="15">
                  <c:v>10.23</c:v>
                </c:pt>
                <c:pt idx="16">
                  <c:v>14.02</c:v>
                </c:pt>
                <c:pt idx="17">
                  <c:v>16.010000000000002</c:v>
                </c:pt>
                <c:pt idx="18">
                  <c:v>17.309999999999999</c:v>
                </c:pt>
                <c:pt idx="19">
                  <c:v>14.86</c:v>
                </c:pt>
                <c:pt idx="20">
                  <c:v>9.59</c:v>
                </c:pt>
                <c:pt idx="21">
                  <c:v>1.62</c:v>
                </c:pt>
                <c:pt idx="22">
                  <c:v>-6.79</c:v>
                </c:pt>
                <c:pt idx="23">
                  <c:v>-10.94</c:v>
                </c:pt>
                <c:pt idx="24">
                  <c:v>-12.56</c:v>
                </c:pt>
                <c:pt idx="25">
                  <c:v>-11.05</c:v>
                </c:pt>
                <c:pt idx="26">
                  <c:v>-11.41</c:v>
                </c:pt>
                <c:pt idx="27">
                  <c:v>-13.74</c:v>
                </c:pt>
                <c:pt idx="28" formatCode="General">
                  <c:v>-16.41</c:v>
                </c:pt>
                <c:pt idx="29" formatCode="General">
                  <c:v>-16.53</c:v>
                </c:pt>
                <c:pt idx="30" formatCode="General">
                  <c:v>-15.98</c:v>
                </c:pt>
                <c:pt idx="31" formatCode="General">
                  <c:v>-12.21</c:v>
                </c:pt>
                <c:pt idx="32" formatCode="General">
                  <c:v>-10.3</c:v>
                </c:pt>
                <c:pt idx="33" formatCode="General">
                  <c:v>-4.04</c:v>
                </c:pt>
                <c:pt idx="34" formatCode="General">
                  <c:v>4.2300000000000004</c:v>
                </c:pt>
                <c:pt idx="35" formatCode="General">
                  <c:v>9.23</c:v>
                </c:pt>
                <c:pt idx="36" formatCode="General">
                  <c:v>8.85</c:v>
                </c:pt>
                <c:pt idx="37" formatCode="General">
                  <c:v>7.94</c:v>
                </c:pt>
                <c:pt idx="38" formatCode="General">
                  <c:v>8.92</c:v>
                </c:pt>
                <c:pt idx="39" formatCode="General">
                  <c:v>12.92</c:v>
                </c:pt>
                <c:pt idx="40" formatCode="General">
                  <c:v>11.07</c:v>
                </c:pt>
                <c:pt idx="41" formatCode="General">
                  <c:v>7.17</c:v>
                </c:pt>
                <c:pt idx="42" formatCode="General">
                  <c:v>6.36</c:v>
                </c:pt>
                <c:pt idx="43" formatCode="General">
                  <c:v>4.57</c:v>
                </c:pt>
                <c:pt idx="44" formatCode="General">
                  <c:v>5.87</c:v>
                </c:pt>
                <c:pt idx="45" formatCode="General">
                  <c:v>5.0999999999999996</c:v>
                </c:pt>
                <c:pt idx="46" formatCode="General">
                  <c:v>2.76</c:v>
                </c:pt>
                <c:pt idx="47" formatCode="General">
                  <c:v>3.47</c:v>
                </c:pt>
                <c:pt idx="48" formatCode="General">
                  <c:v>3.3</c:v>
                </c:pt>
                <c:pt idx="49" formatCode="General">
                  <c:v>6.5</c:v>
                </c:pt>
                <c:pt idx="50" formatCode="General">
                  <c:v>9.1300000000000008</c:v>
                </c:pt>
                <c:pt idx="51" formatCode="General">
                  <c:v>7.51</c:v>
                </c:pt>
                <c:pt idx="52" formatCode="General">
                  <c:v>6.79</c:v>
                </c:pt>
                <c:pt idx="53" formatCode="General">
                  <c:v>7.43</c:v>
                </c:pt>
                <c:pt idx="54" formatCode="General">
                  <c:v>7.31</c:v>
                </c:pt>
                <c:pt idx="55" formatCode="General">
                  <c:v>6.41</c:v>
                </c:pt>
                <c:pt idx="56" formatCode="General">
                  <c:v>8.0500000000000007</c:v>
                </c:pt>
                <c:pt idx="57" formatCode="General">
                  <c:v>9.3800000000000008</c:v>
                </c:pt>
                <c:pt idx="58" formatCode="General">
                  <c:v>9.3800000000000008</c:v>
                </c:pt>
                <c:pt idx="59" formatCode="General">
                  <c:v>8.01</c:v>
                </c:pt>
                <c:pt idx="60" formatCode="General">
                  <c:v>7.68</c:v>
                </c:pt>
                <c:pt idx="61" formatCode="General">
                  <c:v>4.22</c:v>
                </c:pt>
                <c:pt idx="62" formatCode="General">
                  <c:v>1.53</c:v>
                </c:pt>
                <c:pt idx="63" formatCode="General">
                  <c:v>0.14000000000000001</c:v>
                </c:pt>
                <c:pt idx="64" formatCode="General">
                  <c:v>-0.3</c:v>
                </c:pt>
                <c:pt idx="65" formatCode="General">
                  <c:v>-2.76</c:v>
                </c:pt>
                <c:pt idx="66" formatCode="General">
                  <c:v>-2.08</c:v>
                </c:pt>
                <c:pt idx="67" formatCode="General">
                  <c:v>-1.06</c:v>
                </c:pt>
                <c:pt idx="68" formatCode="General">
                  <c:v>-3.21</c:v>
                </c:pt>
                <c:pt idx="69" formatCode="General">
                  <c:v>-5.4</c:v>
                </c:pt>
                <c:pt idx="70" formatCode="General">
                  <c:v>-6.21</c:v>
                </c:pt>
                <c:pt idx="71" formatCode="General">
                  <c:v>-6.68</c:v>
                </c:pt>
              </c:numCache>
            </c:numRef>
          </c:val>
          <c:smooth val="0"/>
        </c:ser>
        <c:ser>
          <c:idx val="2"/>
          <c:order val="2"/>
          <c:tx>
            <c:strRef>
              <c:f>物價圖!$E$19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56"/>
              <c:layout>
                <c:manualLayout>
                  <c:x val="0.1169740555510891"/>
                  <c:y val="6.4626816065434994E-2"/>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-2.83</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物價圖!$B$60:$B$131</c:f>
              <c:strCache>
                <c:ptCount val="72"/>
                <c:pt idx="0">
                  <c:v> 1                96年</c:v>
                </c:pt>
                <c:pt idx="1">
                  <c:v>2</c:v>
                </c:pt>
                <c:pt idx="2">
                  <c:v>3</c:v>
                </c:pt>
                <c:pt idx="3">
                  <c:v>4</c:v>
                </c:pt>
                <c:pt idx="4">
                  <c:v>5</c:v>
                </c:pt>
                <c:pt idx="5">
                  <c:v>6</c:v>
                </c:pt>
                <c:pt idx="6">
                  <c:v>7</c:v>
                </c:pt>
                <c:pt idx="7">
                  <c:v>8</c:v>
                </c:pt>
                <c:pt idx="8">
                  <c:v>9</c:v>
                </c:pt>
                <c:pt idx="9">
                  <c:v>10</c:v>
                </c:pt>
                <c:pt idx="10">
                  <c:v>11</c:v>
                </c:pt>
                <c:pt idx="11">
                  <c:v>12</c:v>
                </c:pt>
                <c:pt idx="12">
                  <c:v>  1               97年</c:v>
                </c:pt>
                <c:pt idx="13">
                  <c:v>2</c:v>
                </c:pt>
                <c:pt idx="14">
                  <c:v>3</c:v>
                </c:pt>
                <c:pt idx="15">
                  <c:v>4</c:v>
                </c:pt>
                <c:pt idx="16">
                  <c:v>5</c:v>
                </c:pt>
                <c:pt idx="17">
                  <c:v>6</c:v>
                </c:pt>
                <c:pt idx="18">
                  <c:v>7</c:v>
                </c:pt>
                <c:pt idx="19">
                  <c:v>8</c:v>
                </c:pt>
                <c:pt idx="20">
                  <c:v>9</c:v>
                </c:pt>
                <c:pt idx="21">
                  <c:v>10</c:v>
                </c:pt>
                <c:pt idx="22">
                  <c:v>11</c:v>
                </c:pt>
                <c:pt idx="23">
                  <c:v>12</c:v>
                </c:pt>
                <c:pt idx="24">
                  <c:v> 1              98年</c:v>
                </c:pt>
                <c:pt idx="25">
                  <c:v>2</c:v>
                </c:pt>
                <c:pt idx="26">
                  <c:v>3</c:v>
                </c:pt>
                <c:pt idx="27">
                  <c:v>4</c:v>
                </c:pt>
                <c:pt idx="28">
                  <c:v>5</c:v>
                </c:pt>
                <c:pt idx="29">
                  <c:v>6</c:v>
                </c:pt>
                <c:pt idx="30">
                  <c:v>7</c:v>
                </c:pt>
                <c:pt idx="31">
                  <c:v>8</c:v>
                </c:pt>
                <c:pt idx="32">
                  <c:v>9</c:v>
                </c:pt>
                <c:pt idx="33">
                  <c:v>10</c:v>
                </c:pt>
                <c:pt idx="34">
                  <c:v>11</c:v>
                </c:pt>
                <c:pt idx="35">
                  <c:v>12</c:v>
                </c:pt>
                <c:pt idx="36">
                  <c:v> 1                99年</c:v>
                </c:pt>
                <c:pt idx="37">
                  <c:v>2</c:v>
                </c:pt>
                <c:pt idx="38">
                  <c:v>3</c:v>
                </c:pt>
                <c:pt idx="39">
                  <c:v>4</c:v>
                </c:pt>
                <c:pt idx="40">
                  <c:v>5</c:v>
                </c:pt>
                <c:pt idx="41">
                  <c:v>6</c:v>
                </c:pt>
                <c:pt idx="42">
                  <c:v>7</c:v>
                </c:pt>
                <c:pt idx="43">
                  <c:v>8</c:v>
                </c:pt>
                <c:pt idx="44">
                  <c:v>9</c:v>
                </c:pt>
                <c:pt idx="45">
                  <c:v>10</c:v>
                </c:pt>
                <c:pt idx="46">
                  <c:v>11</c:v>
                </c:pt>
                <c:pt idx="47">
                  <c:v>12</c:v>
                </c:pt>
                <c:pt idx="48">
                  <c:v>1          100年</c:v>
                </c:pt>
                <c:pt idx="49">
                  <c:v>2</c:v>
                </c:pt>
                <c:pt idx="50">
                  <c:v>3</c:v>
                </c:pt>
                <c:pt idx="51">
                  <c:v>4</c:v>
                </c:pt>
                <c:pt idx="52">
                  <c:v>5</c:v>
                </c:pt>
                <c:pt idx="53">
                  <c:v>6</c:v>
                </c:pt>
                <c:pt idx="54">
                  <c:v>7</c:v>
                </c:pt>
                <c:pt idx="55">
                  <c:v>8</c:v>
                </c:pt>
                <c:pt idx="56">
                  <c:v>9</c:v>
                </c:pt>
                <c:pt idx="57">
                  <c:v>10</c:v>
                </c:pt>
                <c:pt idx="58">
                  <c:v>11</c:v>
                </c:pt>
                <c:pt idx="59">
                  <c:v>12</c:v>
                </c:pt>
                <c:pt idx="60">
                  <c:v>1          101年</c:v>
                </c:pt>
                <c:pt idx="61">
                  <c:v>2</c:v>
                </c:pt>
                <c:pt idx="62">
                  <c:v>3</c:v>
                </c:pt>
                <c:pt idx="63">
                  <c:v>4</c:v>
                </c:pt>
                <c:pt idx="64">
                  <c:v>5</c:v>
                </c:pt>
                <c:pt idx="65">
                  <c:v>6</c:v>
                </c:pt>
                <c:pt idx="66">
                  <c:v>7</c:v>
                </c:pt>
                <c:pt idx="67">
                  <c:v>8</c:v>
                </c:pt>
                <c:pt idx="68">
                  <c:v>9</c:v>
                </c:pt>
                <c:pt idx="69">
                  <c:v>10</c:v>
                </c:pt>
                <c:pt idx="70">
                  <c:v>11</c:v>
                </c:pt>
                <c:pt idx="71">
                  <c:v>12</c:v>
                </c:pt>
              </c:strCache>
            </c:strRef>
          </c:cat>
          <c:val>
            <c:numRef>
              <c:f>物價圖!$E$60:$E$131</c:f>
              <c:numCache>
                <c:formatCode>0.00</c:formatCode>
                <c:ptCount val="72"/>
                <c:pt idx="0">
                  <c:v>3.1155778894472297</c:v>
                </c:pt>
                <c:pt idx="1">
                  <c:v>2.9769687217137575</c:v>
                </c:pt>
                <c:pt idx="2">
                  <c:v>3.2076984763432126</c:v>
                </c:pt>
                <c:pt idx="3">
                  <c:v>3.1547619047619158</c:v>
                </c:pt>
                <c:pt idx="4">
                  <c:v>2.59</c:v>
                </c:pt>
                <c:pt idx="5">
                  <c:v>2.067559697146204</c:v>
                </c:pt>
                <c:pt idx="6">
                  <c:v>1.47</c:v>
                </c:pt>
                <c:pt idx="7">
                  <c:v>1.19</c:v>
                </c:pt>
                <c:pt idx="8">
                  <c:v>1.1399999999999999</c:v>
                </c:pt>
                <c:pt idx="9">
                  <c:v>2.79</c:v>
                </c:pt>
                <c:pt idx="10">
                  <c:v>3.86</c:v>
                </c:pt>
                <c:pt idx="11">
                  <c:v>3.48</c:v>
                </c:pt>
                <c:pt idx="12">
                  <c:v>3.86</c:v>
                </c:pt>
                <c:pt idx="13">
                  <c:v>4.59</c:v>
                </c:pt>
                <c:pt idx="14">
                  <c:v>5.39</c:v>
                </c:pt>
                <c:pt idx="15">
                  <c:v>5.63</c:v>
                </c:pt>
                <c:pt idx="16">
                  <c:v>6</c:v>
                </c:pt>
                <c:pt idx="17">
                  <c:v>7.56</c:v>
                </c:pt>
                <c:pt idx="18">
                  <c:v>8.25</c:v>
                </c:pt>
                <c:pt idx="19">
                  <c:v>4.6100000000000003</c:v>
                </c:pt>
                <c:pt idx="20">
                  <c:v>1.89</c:v>
                </c:pt>
                <c:pt idx="21">
                  <c:v>-2.48</c:v>
                </c:pt>
                <c:pt idx="22">
                  <c:v>-8.1300000000000008</c:v>
                </c:pt>
                <c:pt idx="23">
                  <c:v>-10.53</c:v>
                </c:pt>
                <c:pt idx="24">
                  <c:v>-11.8</c:v>
                </c:pt>
                <c:pt idx="25">
                  <c:v>-13.15</c:v>
                </c:pt>
                <c:pt idx="26">
                  <c:v>-15.03</c:v>
                </c:pt>
                <c:pt idx="27">
                  <c:v>-15.5</c:v>
                </c:pt>
                <c:pt idx="28" formatCode="General">
                  <c:v>-16.600000000000001</c:v>
                </c:pt>
                <c:pt idx="29" formatCode="General">
                  <c:v>-15.15</c:v>
                </c:pt>
                <c:pt idx="30" formatCode="General">
                  <c:v>-16.3</c:v>
                </c:pt>
                <c:pt idx="31" formatCode="General">
                  <c:v>-12.11</c:v>
                </c:pt>
                <c:pt idx="32" formatCode="General">
                  <c:v>-9.3699999999999992</c:v>
                </c:pt>
                <c:pt idx="33" formatCode="General">
                  <c:v>-5.81</c:v>
                </c:pt>
                <c:pt idx="34" formatCode="General">
                  <c:v>0.6</c:v>
                </c:pt>
                <c:pt idx="35" formatCode="General">
                  <c:v>4.2300000000000004</c:v>
                </c:pt>
                <c:pt idx="36" formatCode="General">
                  <c:v>6.71</c:v>
                </c:pt>
                <c:pt idx="37" formatCode="General">
                  <c:v>8.01</c:v>
                </c:pt>
                <c:pt idx="38" formatCode="General">
                  <c:v>10.18</c:v>
                </c:pt>
                <c:pt idx="39" formatCode="General">
                  <c:v>10.19</c:v>
                </c:pt>
                <c:pt idx="40" formatCode="General">
                  <c:v>9.59</c:v>
                </c:pt>
                <c:pt idx="41" formatCode="General">
                  <c:v>7.12</c:v>
                </c:pt>
                <c:pt idx="42" formatCode="General">
                  <c:v>5.99</c:v>
                </c:pt>
                <c:pt idx="43" formatCode="General">
                  <c:v>4.45</c:v>
                </c:pt>
                <c:pt idx="44" formatCode="General">
                  <c:v>3.94</c:v>
                </c:pt>
                <c:pt idx="45" formatCode="General">
                  <c:v>5.39</c:v>
                </c:pt>
                <c:pt idx="46" formatCode="General">
                  <c:v>5.61</c:v>
                </c:pt>
                <c:pt idx="47" formatCode="General">
                  <c:v>5.96</c:v>
                </c:pt>
                <c:pt idx="48" formatCode="General">
                  <c:v>6.23</c:v>
                </c:pt>
                <c:pt idx="49" formatCode="General">
                  <c:v>7.42</c:v>
                </c:pt>
                <c:pt idx="50" formatCode="General">
                  <c:v>8.2200000000000006</c:v>
                </c:pt>
                <c:pt idx="51" formatCode="General">
                  <c:v>8.91</c:v>
                </c:pt>
                <c:pt idx="52" formatCode="General">
                  <c:v>8.98</c:v>
                </c:pt>
                <c:pt idx="53" formatCode="General">
                  <c:v>9.52</c:v>
                </c:pt>
                <c:pt idx="54" formatCode="General">
                  <c:v>9.9700000000000006</c:v>
                </c:pt>
                <c:pt idx="55" formatCode="General">
                  <c:v>9.42</c:v>
                </c:pt>
                <c:pt idx="56" formatCode="General">
                  <c:v>8.24</c:v>
                </c:pt>
                <c:pt idx="57" formatCode="General">
                  <c:v>5.55</c:v>
                </c:pt>
                <c:pt idx="58" formatCode="General">
                  <c:v>3.51</c:v>
                </c:pt>
                <c:pt idx="59" formatCode="General">
                  <c:v>1.81</c:v>
                </c:pt>
                <c:pt idx="60" formatCode="General">
                  <c:v>1.3</c:v>
                </c:pt>
                <c:pt idx="61" formatCode="General">
                  <c:v>0.5</c:v>
                </c:pt>
                <c:pt idx="62" formatCode="General">
                  <c:v>-0.87</c:v>
                </c:pt>
                <c:pt idx="63" formatCode="General">
                  <c:v>-2.15</c:v>
                </c:pt>
                <c:pt idx="64" formatCode="General">
                  <c:v>-2.85</c:v>
                </c:pt>
                <c:pt idx="65" formatCode="General">
                  <c:v>-4.34</c:v>
                </c:pt>
                <c:pt idx="66" formatCode="General">
                  <c:v>-5.04</c:v>
                </c:pt>
                <c:pt idx="67" formatCode="General">
                  <c:v>-4.5599999999999996</c:v>
                </c:pt>
                <c:pt idx="68" formatCode="General">
                  <c:v>-3.1</c:v>
                </c:pt>
                <c:pt idx="69" formatCode="General">
                  <c:v>-2.2400000000000002</c:v>
                </c:pt>
                <c:pt idx="70" formatCode="General">
                  <c:v>-2.02</c:v>
                </c:pt>
                <c:pt idx="71" formatCode="General">
                  <c:v>-1.21</c:v>
                </c:pt>
              </c:numCache>
            </c:numRef>
          </c:val>
          <c:smooth val="0"/>
        </c:ser>
        <c:ser>
          <c:idx val="3"/>
          <c:order val="3"/>
          <c:tx>
            <c:strRef>
              <c:f>物價圖!$F$19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56"/>
              <c:layout>
                <c:manualLayout>
                  <c:x val="0.12456617810129679"/>
                  <c:y val="0.16360833927226121"/>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-5.13</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物價圖!$B$60:$B$131</c:f>
              <c:strCache>
                <c:ptCount val="72"/>
                <c:pt idx="0">
                  <c:v> 1                96年</c:v>
                </c:pt>
                <c:pt idx="1">
                  <c:v>2</c:v>
                </c:pt>
                <c:pt idx="2">
                  <c:v>3</c:v>
                </c:pt>
                <c:pt idx="3">
                  <c:v>4</c:v>
                </c:pt>
                <c:pt idx="4">
                  <c:v>5</c:v>
                </c:pt>
                <c:pt idx="5">
                  <c:v>6</c:v>
                </c:pt>
                <c:pt idx="6">
                  <c:v>7</c:v>
                </c:pt>
                <c:pt idx="7">
                  <c:v>8</c:v>
                </c:pt>
                <c:pt idx="8">
                  <c:v>9</c:v>
                </c:pt>
                <c:pt idx="9">
                  <c:v>10</c:v>
                </c:pt>
                <c:pt idx="10">
                  <c:v>11</c:v>
                </c:pt>
                <c:pt idx="11">
                  <c:v>12</c:v>
                </c:pt>
                <c:pt idx="12">
                  <c:v>  1               97年</c:v>
                </c:pt>
                <c:pt idx="13">
                  <c:v>2</c:v>
                </c:pt>
                <c:pt idx="14">
                  <c:v>3</c:v>
                </c:pt>
                <c:pt idx="15">
                  <c:v>4</c:v>
                </c:pt>
                <c:pt idx="16">
                  <c:v>5</c:v>
                </c:pt>
                <c:pt idx="17">
                  <c:v>6</c:v>
                </c:pt>
                <c:pt idx="18">
                  <c:v>7</c:v>
                </c:pt>
                <c:pt idx="19">
                  <c:v>8</c:v>
                </c:pt>
                <c:pt idx="20">
                  <c:v>9</c:v>
                </c:pt>
                <c:pt idx="21">
                  <c:v>10</c:v>
                </c:pt>
                <c:pt idx="22">
                  <c:v>11</c:v>
                </c:pt>
                <c:pt idx="23">
                  <c:v>12</c:v>
                </c:pt>
                <c:pt idx="24">
                  <c:v> 1              98年</c:v>
                </c:pt>
                <c:pt idx="25">
                  <c:v>2</c:v>
                </c:pt>
                <c:pt idx="26">
                  <c:v>3</c:v>
                </c:pt>
                <c:pt idx="27">
                  <c:v>4</c:v>
                </c:pt>
                <c:pt idx="28">
                  <c:v>5</c:v>
                </c:pt>
                <c:pt idx="29">
                  <c:v>6</c:v>
                </c:pt>
                <c:pt idx="30">
                  <c:v>7</c:v>
                </c:pt>
                <c:pt idx="31">
                  <c:v>8</c:v>
                </c:pt>
                <c:pt idx="32">
                  <c:v>9</c:v>
                </c:pt>
                <c:pt idx="33">
                  <c:v>10</c:v>
                </c:pt>
                <c:pt idx="34">
                  <c:v>11</c:v>
                </c:pt>
                <c:pt idx="35">
                  <c:v>12</c:v>
                </c:pt>
                <c:pt idx="36">
                  <c:v> 1                99年</c:v>
                </c:pt>
                <c:pt idx="37">
                  <c:v>2</c:v>
                </c:pt>
                <c:pt idx="38">
                  <c:v>3</c:v>
                </c:pt>
                <c:pt idx="39">
                  <c:v>4</c:v>
                </c:pt>
                <c:pt idx="40">
                  <c:v>5</c:v>
                </c:pt>
                <c:pt idx="41">
                  <c:v>6</c:v>
                </c:pt>
                <c:pt idx="42">
                  <c:v>7</c:v>
                </c:pt>
                <c:pt idx="43">
                  <c:v>8</c:v>
                </c:pt>
                <c:pt idx="44">
                  <c:v>9</c:v>
                </c:pt>
                <c:pt idx="45">
                  <c:v>10</c:v>
                </c:pt>
                <c:pt idx="46">
                  <c:v>11</c:v>
                </c:pt>
                <c:pt idx="47">
                  <c:v>12</c:v>
                </c:pt>
                <c:pt idx="48">
                  <c:v>1          100年</c:v>
                </c:pt>
                <c:pt idx="49">
                  <c:v>2</c:v>
                </c:pt>
                <c:pt idx="50">
                  <c:v>3</c:v>
                </c:pt>
                <c:pt idx="51">
                  <c:v>4</c:v>
                </c:pt>
                <c:pt idx="52">
                  <c:v>5</c:v>
                </c:pt>
                <c:pt idx="53">
                  <c:v>6</c:v>
                </c:pt>
                <c:pt idx="54">
                  <c:v>7</c:v>
                </c:pt>
                <c:pt idx="55">
                  <c:v>8</c:v>
                </c:pt>
                <c:pt idx="56">
                  <c:v>9</c:v>
                </c:pt>
                <c:pt idx="57">
                  <c:v>10</c:v>
                </c:pt>
                <c:pt idx="58">
                  <c:v>11</c:v>
                </c:pt>
                <c:pt idx="59">
                  <c:v>12</c:v>
                </c:pt>
                <c:pt idx="60">
                  <c:v>1          101年</c:v>
                </c:pt>
                <c:pt idx="61">
                  <c:v>2</c:v>
                </c:pt>
                <c:pt idx="62">
                  <c:v>3</c:v>
                </c:pt>
                <c:pt idx="63">
                  <c:v>4</c:v>
                </c:pt>
                <c:pt idx="64">
                  <c:v>5</c:v>
                </c:pt>
                <c:pt idx="65">
                  <c:v>6</c:v>
                </c:pt>
                <c:pt idx="66">
                  <c:v>7</c:v>
                </c:pt>
                <c:pt idx="67">
                  <c:v>8</c:v>
                </c:pt>
                <c:pt idx="68">
                  <c:v>9</c:v>
                </c:pt>
                <c:pt idx="69">
                  <c:v>10</c:v>
                </c:pt>
                <c:pt idx="70">
                  <c:v>11</c:v>
                </c:pt>
                <c:pt idx="71">
                  <c:v>12</c:v>
                </c:pt>
              </c:strCache>
            </c:strRef>
          </c:cat>
          <c:val>
            <c:numRef>
              <c:f>物價圖!$F$60:$F$131</c:f>
              <c:numCache>
                <c:formatCode>0.00</c:formatCode>
                <c:ptCount val="72"/>
                <c:pt idx="0">
                  <c:v>5.21196743841843</c:v>
                </c:pt>
                <c:pt idx="1">
                  <c:v>4.8913613939330469</c:v>
                </c:pt>
                <c:pt idx="2">
                  <c:v>4.8577087459605872</c:v>
                </c:pt>
                <c:pt idx="3">
                  <c:v>5.8402489626556031</c:v>
                </c:pt>
                <c:pt idx="4">
                  <c:v>6.81</c:v>
                </c:pt>
                <c:pt idx="5">
                  <c:v>3.5541195476574972</c:v>
                </c:pt>
                <c:pt idx="6">
                  <c:v>1.99</c:v>
                </c:pt>
                <c:pt idx="7">
                  <c:v>1.71</c:v>
                </c:pt>
                <c:pt idx="8">
                  <c:v>1.41</c:v>
                </c:pt>
                <c:pt idx="9">
                  <c:v>0.75</c:v>
                </c:pt>
                <c:pt idx="10">
                  <c:v>2.3199999999999998</c:v>
                </c:pt>
                <c:pt idx="11">
                  <c:v>3.14</c:v>
                </c:pt>
                <c:pt idx="12">
                  <c:v>2.58</c:v>
                </c:pt>
                <c:pt idx="13">
                  <c:v>0.21</c:v>
                </c:pt>
                <c:pt idx="14">
                  <c:v>-2.35</c:v>
                </c:pt>
                <c:pt idx="15">
                  <c:v>-3.35</c:v>
                </c:pt>
                <c:pt idx="16">
                  <c:v>-2.56</c:v>
                </c:pt>
                <c:pt idx="17">
                  <c:v>-0.91</c:v>
                </c:pt>
                <c:pt idx="18">
                  <c:v>0.28000000000000003</c:v>
                </c:pt>
                <c:pt idx="19">
                  <c:v>-1</c:v>
                </c:pt>
                <c:pt idx="20">
                  <c:v>-1.31</c:v>
                </c:pt>
                <c:pt idx="21">
                  <c:v>-2.14</c:v>
                </c:pt>
                <c:pt idx="22">
                  <c:v>-5.95</c:v>
                </c:pt>
                <c:pt idx="23">
                  <c:v>-8.4700000000000006</c:v>
                </c:pt>
                <c:pt idx="24">
                  <c:v>-9.3800000000000008</c:v>
                </c:pt>
                <c:pt idx="25">
                  <c:v>-5.84</c:v>
                </c:pt>
                <c:pt idx="26">
                  <c:v>-4.62</c:v>
                </c:pt>
                <c:pt idx="27">
                  <c:v>-6.12</c:v>
                </c:pt>
                <c:pt idx="28" formatCode="General">
                  <c:v>-10.130000000000001</c:v>
                </c:pt>
                <c:pt idx="29" formatCode="General">
                  <c:v>-9.8699999999999992</c:v>
                </c:pt>
                <c:pt idx="30" formatCode="General">
                  <c:v>-9.35</c:v>
                </c:pt>
                <c:pt idx="31" formatCode="General">
                  <c:v>-7.72</c:v>
                </c:pt>
                <c:pt idx="32" formatCode="General">
                  <c:v>-7.59</c:v>
                </c:pt>
                <c:pt idx="33" formatCode="General">
                  <c:v>-6.85</c:v>
                </c:pt>
                <c:pt idx="34" formatCode="General">
                  <c:v>-1.78</c:v>
                </c:pt>
                <c:pt idx="35" formatCode="General">
                  <c:v>1.46</c:v>
                </c:pt>
                <c:pt idx="36" formatCode="General">
                  <c:v>2.27</c:v>
                </c:pt>
                <c:pt idx="37" formatCode="General">
                  <c:v>1.1000000000000001</c:v>
                </c:pt>
                <c:pt idx="38" formatCode="General">
                  <c:v>2.2599999999999998</c:v>
                </c:pt>
                <c:pt idx="39" formatCode="General">
                  <c:v>2.99</c:v>
                </c:pt>
                <c:pt idx="40" formatCode="General">
                  <c:v>6.19</c:v>
                </c:pt>
                <c:pt idx="41" formatCode="General">
                  <c:v>5.28</c:v>
                </c:pt>
                <c:pt idx="42" formatCode="General">
                  <c:v>3.48</c:v>
                </c:pt>
                <c:pt idx="43" formatCode="General">
                  <c:v>1.74</c:v>
                </c:pt>
                <c:pt idx="44" formatCode="General">
                  <c:v>1.22</c:v>
                </c:pt>
                <c:pt idx="45" formatCode="General">
                  <c:v>0.6</c:v>
                </c:pt>
                <c:pt idx="46" formatCode="General">
                  <c:v>-0.9</c:v>
                </c:pt>
                <c:pt idx="47" formatCode="General">
                  <c:v>-1.8</c:v>
                </c:pt>
                <c:pt idx="48" formatCode="General">
                  <c:v>-3.01</c:v>
                </c:pt>
                <c:pt idx="49" formatCode="General">
                  <c:v>-1.81</c:v>
                </c:pt>
                <c:pt idx="50" formatCode="General">
                  <c:v>0.22</c:v>
                </c:pt>
                <c:pt idx="51" formatCode="General">
                  <c:v>0.11</c:v>
                </c:pt>
                <c:pt idx="52" formatCode="General">
                  <c:v>-1.78</c:v>
                </c:pt>
                <c:pt idx="53" formatCode="General">
                  <c:v>-2.06</c:v>
                </c:pt>
                <c:pt idx="54" formatCode="General">
                  <c:v>-1.39</c:v>
                </c:pt>
                <c:pt idx="55" formatCode="General">
                  <c:v>-0.71</c:v>
                </c:pt>
                <c:pt idx="56" formatCode="General">
                  <c:v>1.25</c:v>
                </c:pt>
                <c:pt idx="57" formatCode="General">
                  <c:v>3.56</c:v>
                </c:pt>
                <c:pt idx="58" formatCode="General">
                  <c:v>3.14</c:v>
                </c:pt>
                <c:pt idx="59" formatCode="General">
                  <c:v>2.97</c:v>
                </c:pt>
                <c:pt idx="60" formatCode="General">
                  <c:v>4.54</c:v>
                </c:pt>
                <c:pt idx="61" formatCode="General">
                  <c:v>1.25</c:v>
                </c:pt>
                <c:pt idx="62" formatCode="General">
                  <c:v>-0.84</c:v>
                </c:pt>
                <c:pt idx="63" formatCode="General">
                  <c:v>-0.41</c:v>
                </c:pt>
                <c:pt idx="64" formatCode="General">
                  <c:v>-0.34</c:v>
                </c:pt>
                <c:pt idx="65" formatCode="General">
                  <c:v>-0.69</c:v>
                </c:pt>
                <c:pt idx="66" formatCode="General">
                  <c:v>-1.22</c:v>
                </c:pt>
                <c:pt idx="67" formatCode="General">
                  <c:v>-1.27</c:v>
                </c:pt>
                <c:pt idx="68" formatCode="General">
                  <c:v>-3.66</c:v>
                </c:pt>
                <c:pt idx="69" formatCode="General">
                  <c:v>-5.47</c:v>
                </c:pt>
                <c:pt idx="70" formatCode="General">
                  <c:v>-5.56</c:v>
                </c:pt>
                <c:pt idx="71" formatCode="General">
                  <c:v>-5.13</c:v>
                </c:pt>
              </c:numCache>
            </c:numRef>
          </c:val>
          <c:smooth val="0"/>
        </c:ser>
        <c:dLbls>
          <c:showLegendKey val="0"/>
          <c:showVal val="0"/>
          <c:showCatName val="0"/>
          <c:showSerName val="0"/>
          <c:showPercent val="0"/>
          <c:showBubbleSize val="0"/>
        </c:dLbls>
        <c:marker val="1"/>
        <c:smooth val="0"/>
        <c:axId val="132491520"/>
        <c:axId val="133210112"/>
      </c:lineChart>
      <c:catAx>
        <c:axId val="132491520"/>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33210112"/>
        <c:crosses val="autoZero"/>
        <c:auto val="1"/>
        <c:lblAlgn val="ctr"/>
        <c:lblOffset val="0"/>
        <c:tickLblSkip val="3"/>
        <c:tickMarkSkip val="1"/>
        <c:noMultiLvlLbl val="0"/>
      </c:catAx>
      <c:valAx>
        <c:axId val="133210112"/>
        <c:scaling>
          <c:orientation val="minMax"/>
          <c:max val="3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32491520"/>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3540587219343696"/>
          <c:y val="2.9411764705882353E-2"/>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74278215223097E-2"/>
          <c:y val="9.0692124105011915E-2"/>
          <c:w val="0.9396325459317586"/>
          <c:h val="0.80906921241050123"/>
        </c:manualLayout>
      </c:layout>
      <c:lineChart>
        <c:grouping val="standard"/>
        <c:varyColors val="0"/>
        <c:ser>
          <c:idx val="2"/>
          <c:order val="0"/>
          <c:tx>
            <c:strRef>
              <c:f>原油價格!$B$7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numRef>
              <c:f>原油價格!$A$8:$A$115</c:f>
              <c:numCache>
                <c:formatCode>General</c:formatCode>
                <c:ptCount val="108"/>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numCache>
            </c:numRef>
          </c:cat>
          <c:val>
            <c:numRef>
              <c:f>原油價格!$B$68:$B$115</c:f>
              <c:numCache>
                <c:formatCode>General</c:formatCode>
                <c:ptCount val="48"/>
                <c:pt idx="0">
                  <c:v>41.563000000000002</c:v>
                </c:pt>
                <c:pt idx="1">
                  <c:v>39.119999999999997</c:v>
                </c:pt>
                <c:pt idx="2">
                  <c:v>47.951999999999998</c:v>
                </c:pt>
                <c:pt idx="3">
                  <c:v>49.84</c:v>
                </c:pt>
                <c:pt idx="4">
                  <c:v>59.16</c:v>
                </c:pt>
                <c:pt idx="5">
                  <c:v>69.650000000000006</c:v>
                </c:pt>
                <c:pt idx="6">
                  <c:v>63.91</c:v>
                </c:pt>
                <c:pt idx="7">
                  <c:v>71.06</c:v>
                </c:pt>
                <c:pt idx="8">
                  <c:v>69.37</c:v>
                </c:pt>
                <c:pt idx="9">
                  <c:v>75.77</c:v>
                </c:pt>
                <c:pt idx="10">
                  <c:v>77.91</c:v>
                </c:pt>
                <c:pt idx="11">
                  <c:v>74.47</c:v>
                </c:pt>
                <c:pt idx="12">
                  <c:v>78.325999999999993</c:v>
                </c:pt>
                <c:pt idx="13">
                  <c:v>76.191999999999993</c:v>
                </c:pt>
                <c:pt idx="14">
                  <c:v>81.25</c:v>
                </c:pt>
                <c:pt idx="15">
                  <c:v>84.5</c:v>
                </c:pt>
                <c:pt idx="16">
                  <c:v>73.739999999999995</c:v>
                </c:pt>
                <c:pt idx="17">
                  <c:v>75.290000000000006</c:v>
                </c:pt>
                <c:pt idx="18">
                  <c:v>76.099999999999994</c:v>
                </c:pt>
                <c:pt idx="19">
                  <c:v>76.61</c:v>
                </c:pt>
                <c:pt idx="20">
                  <c:v>75.209999999999994</c:v>
                </c:pt>
                <c:pt idx="21">
                  <c:v>81.94</c:v>
                </c:pt>
                <c:pt idx="22">
                  <c:v>84.29</c:v>
                </c:pt>
                <c:pt idx="23">
                  <c:v>89.21</c:v>
                </c:pt>
                <c:pt idx="24">
                  <c:v>89.64</c:v>
                </c:pt>
                <c:pt idx="25">
                  <c:v>89.45</c:v>
                </c:pt>
                <c:pt idx="26">
                  <c:v>102.97</c:v>
                </c:pt>
                <c:pt idx="27">
                  <c:v>110.06</c:v>
                </c:pt>
                <c:pt idx="28">
                  <c:v>101.26</c:v>
                </c:pt>
                <c:pt idx="29">
                  <c:v>96.26</c:v>
                </c:pt>
                <c:pt idx="30">
                  <c:v>97.19</c:v>
                </c:pt>
                <c:pt idx="31">
                  <c:v>86.32</c:v>
                </c:pt>
                <c:pt idx="32">
                  <c:v>85.63</c:v>
                </c:pt>
                <c:pt idx="33">
                  <c:v>86.51</c:v>
                </c:pt>
                <c:pt idx="34">
                  <c:v>97.22</c:v>
                </c:pt>
                <c:pt idx="35">
                  <c:v>98.77</c:v>
                </c:pt>
                <c:pt idx="36">
                  <c:v>100.26</c:v>
                </c:pt>
                <c:pt idx="37">
                  <c:v>102.33</c:v>
                </c:pt>
                <c:pt idx="38">
                  <c:v>106.3</c:v>
                </c:pt>
                <c:pt idx="39">
                  <c:v>103.36</c:v>
                </c:pt>
                <c:pt idx="40">
                  <c:v>94.53</c:v>
                </c:pt>
                <c:pt idx="41">
                  <c:v>82.37</c:v>
                </c:pt>
                <c:pt idx="42">
                  <c:v>87.87</c:v>
                </c:pt>
                <c:pt idx="43">
                  <c:v>94.12</c:v>
                </c:pt>
                <c:pt idx="44">
                  <c:v>94.66</c:v>
                </c:pt>
                <c:pt idx="45">
                  <c:v>89.53</c:v>
                </c:pt>
                <c:pt idx="46">
                  <c:v>86.62</c:v>
                </c:pt>
                <c:pt idx="47">
                  <c:v>88.19</c:v>
                </c:pt>
              </c:numCache>
            </c:numRef>
          </c:val>
          <c:smooth val="0"/>
        </c:ser>
        <c:ser>
          <c:idx val="3"/>
          <c:order val="1"/>
          <c:tx>
            <c:strRef>
              <c:f>原油價格!$C$7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numRef>
              <c:f>原油價格!$A$8:$A$115</c:f>
              <c:numCache>
                <c:formatCode>General</c:formatCode>
                <c:ptCount val="108"/>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numCache>
            </c:numRef>
          </c:cat>
          <c:val>
            <c:numRef>
              <c:f>原油價格!$C$68:$C$115</c:f>
              <c:numCache>
                <c:formatCode>General</c:formatCode>
                <c:ptCount val="48"/>
                <c:pt idx="0">
                  <c:v>43.96</c:v>
                </c:pt>
                <c:pt idx="1">
                  <c:v>43.09</c:v>
                </c:pt>
                <c:pt idx="2">
                  <c:v>45.573999999999998</c:v>
                </c:pt>
                <c:pt idx="3">
                  <c:v>50.115000000000002</c:v>
                </c:pt>
                <c:pt idx="4">
                  <c:v>57.52</c:v>
                </c:pt>
                <c:pt idx="5">
                  <c:v>69.319999999999993</c:v>
                </c:pt>
                <c:pt idx="6">
                  <c:v>64.84</c:v>
                </c:pt>
                <c:pt idx="7">
                  <c:v>71.38</c:v>
                </c:pt>
                <c:pt idx="8">
                  <c:v>67.77</c:v>
                </c:pt>
                <c:pt idx="9">
                  <c:v>73.17</c:v>
                </c:pt>
                <c:pt idx="10">
                  <c:v>77.69</c:v>
                </c:pt>
                <c:pt idx="11">
                  <c:v>75.510000000000005</c:v>
                </c:pt>
                <c:pt idx="12">
                  <c:v>76.745999999999995</c:v>
                </c:pt>
                <c:pt idx="13">
                  <c:v>73.516999999999996</c:v>
                </c:pt>
                <c:pt idx="14">
                  <c:v>77.349999999999994</c:v>
                </c:pt>
                <c:pt idx="15">
                  <c:v>83.65</c:v>
                </c:pt>
                <c:pt idx="16">
                  <c:v>76.55</c:v>
                </c:pt>
                <c:pt idx="17">
                  <c:v>74.05</c:v>
                </c:pt>
                <c:pt idx="18">
                  <c:v>72.61</c:v>
                </c:pt>
                <c:pt idx="19">
                  <c:v>74.37</c:v>
                </c:pt>
                <c:pt idx="20">
                  <c:v>75.209999999999994</c:v>
                </c:pt>
                <c:pt idx="21">
                  <c:v>80.28</c:v>
                </c:pt>
                <c:pt idx="22">
                  <c:v>83.65</c:v>
                </c:pt>
                <c:pt idx="23">
                  <c:v>89.05</c:v>
                </c:pt>
                <c:pt idx="24">
                  <c:v>92.37</c:v>
                </c:pt>
                <c:pt idx="25">
                  <c:v>99.83</c:v>
                </c:pt>
                <c:pt idx="26">
                  <c:v>108.45</c:v>
                </c:pt>
                <c:pt idx="27">
                  <c:v>115.83</c:v>
                </c:pt>
                <c:pt idx="28">
                  <c:v>108.42</c:v>
                </c:pt>
                <c:pt idx="29">
                  <c:v>107.51</c:v>
                </c:pt>
                <c:pt idx="30">
                  <c:v>110.15</c:v>
                </c:pt>
                <c:pt idx="31">
                  <c:v>104.94</c:v>
                </c:pt>
                <c:pt idx="32">
                  <c:v>105.75</c:v>
                </c:pt>
                <c:pt idx="33">
                  <c:v>103.7</c:v>
                </c:pt>
                <c:pt idx="34">
                  <c:v>107.87</c:v>
                </c:pt>
                <c:pt idx="35">
                  <c:v>105.51</c:v>
                </c:pt>
                <c:pt idx="36">
                  <c:v>109.3</c:v>
                </c:pt>
                <c:pt idx="37">
                  <c:v>116.18</c:v>
                </c:pt>
                <c:pt idx="38">
                  <c:v>122.49</c:v>
                </c:pt>
                <c:pt idx="39">
                  <c:v>117.5</c:v>
                </c:pt>
                <c:pt idx="40">
                  <c:v>107.72</c:v>
                </c:pt>
                <c:pt idx="41">
                  <c:v>94.38</c:v>
                </c:pt>
                <c:pt idx="42">
                  <c:v>99.09</c:v>
                </c:pt>
                <c:pt idx="43">
                  <c:v>108.61</c:v>
                </c:pt>
                <c:pt idx="44">
                  <c:v>111.19</c:v>
                </c:pt>
                <c:pt idx="45">
                  <c:v>108.87</c:v>
                </c:pt>
                <c:pt idx="46">
                  <c:v>107.27</c:v>
                </c:pt>
                <c:pt idx="47">
                  <c:v>106.35</c:v>
                </c:pt>
              </c:numCache>
            </c:numRef>
          </c:val>
          <c:smooth val="0"/>
        </c:ser>
        <c:ser>
          <c:idx val="0"/>
          <c:order val="2"/>
          <c:tx>
            <c:strRef>
              <c:f>原油價格!$D$7</c:f>
              <c:strCache>
                <c:ptCount val="1"/>
                <c:pt idx="0">
                  <c:v>北海布蘭特</c:v>
                </c:pt>
              </c:strCache>
            </c:strRef>
          </c:tx>
          <c:cat>
            <c:numRef>
              <c:f>原油價格!$A$8:$A$115</c:f>
              <c:numCache>
                <c:formatCode>General</c:formatCode>
                <c:ptCount val="108"/>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numCache>
            </c:numRef>
          </c:cat>
          <c:val>
            <c:numRef>
              <c:f>原油價格!$D$68:$D$115</c:f>
              <c:numCache>
                <c:formatCode>General</c:formatCode>
                <c:ptCount val="48"/>
                <c:pt idx="0">
                  <c:v>43.628</c:v>
                </c:pt>
                <c:pt idx="1">
                  <c:v>43.15</c:v>
                </c:pt>
                <c:pt idx="2">
                  <c:v>46.534999999999997</c:v>
                </c:pt>
                <c:pt idx="3">
                  <c:v>50.368000000000002</c:v>
                </c:pt>
                <c:pt idx="4">
                  <c:v>57.34</c:v>
                </c:pt>
                <c:pt idx="5">
                  <c:v>68.81</c:v>
                </c:pt>
                <c:pt idx="6">
                  <c:v>64.19</c:v>
                </c:pt>
                <c:pt idx="7">
                  <c:v>72.88</c:v>
                </c:pt>
                <c:pt idx="8">
                  <c:v>67.45</c:v>
                </c:pt>
                <c:pt idx="9">
                  <c:v>72.81</c:v>
                </c:pt>
                <c:pt idx="10">
                  <c:v>76.709999999999994</c:v>
                </c:pt>
                <c:pt idx="11">
                  <c:v>74.45</c:v>
                </c:pt>
                <c:pt idx="12">
                  <c:v>76.388000000000005</c:v>
                </c:pt>
                <c:pt idx="13">
                  <c:v>73.822000000000003</c:v>
                </c:pt>
                <c:pt idx="14">
                  <c:v>78.95</c:v>
                </c:pt>
                <c:pt idx="15">
                  <c:v>84.81</c:v>
                </c:pt>
                <c:pt idx="16">
                  <c:v>75.680000000000007</c:v>
                </c:pt>
                <c:pt idx="17">
                  <c:v>74.92</c:v>
                </c:pt>
                <c:pt idx="18">
                  <c:v>75.7</c:v>
                </c:pt>
                <c:pt idx="19">
                  <c:v>77.09</c:v>
                </c:pt>
                <c:pt idx="20">
                  <c:v>77.86</c:v>
                </c:pt>
                <c:pt idx="21">
                  <c:v>83.17</c:v>
                </c:pt>
                <c:pt idx="22">
                  <c:v>85.75</c:v>
                </c:pt>
                <c:pt idx="23">
                  <c:v>91.95</c:v>
                </c:pt>
                <c:pt idx="24">
                  <c:v>96.63</c:v>
                </c:pt>
                <c:pt idx="25">
                  <c:v>103.9</c:v>
                </c:pt>
                <c:pt idx="26">
                  <c:v>114.64</c:v>
                </c:pt>
                <c:pt idx="27">
                  <c:v>123.44</c:v>
                </c:pt>
                <c:pt idx="28">
                  <c:v>114.82</c:v>
                </c:pt>
                <c:pt idx="29">
                  <c:v>113.97</c:v>
                </c:pt>
                <c:pt idx="30">
                  <c:v>116.88</c:v>
                </c:pt>
                <c:pt idx="31">
                  <c:v>110.04</c:v>
                </c:pt>
                <c:pt idx="32">
                  <c:v>111.52</c:v>
                </c:pt>
                <c:pt idx="33">
                  <c:v>109.13</c:v>
                </c:pt>
                <c:pt idx="34">
                  <c:v>110.53</c:v>
                </c:pt>
                <c:pt idx="35">
                  <c:v>107.78</c:v>
                </c:pt>
                <c:pt idx="36">
                  <c:v>110.84</c:v>
                </c:pt>
                <c:pt idx="37">
                  <c:v>119.31</c:v>
                </c:pt>
                <c:pt idx="38">
                  <c:v>124.94</c:v>
                </c:pt>
                <c:pt idx="39">
                  <c:v>120.27</c:v>
                </c:pt>
                <c:pt idx="40">
                  <c:v>110.29</c:v>
                </c:pt>
                <c:pt idx="41">
                  <c:v>95.54</c:v>
                </c:pt>
                <c:pt idx="42">
                  <c:v>102.66</c:v>
                </c:pt>
                <c:pt idx="43">
                  <c:v>113.11</c:v>
                </c:pt>
                <c:pt idx="44">
                  <c:v>112.95</c:v>
                </c:pt>
                <c:pt idx="45">
                  <c:v>111.57</c:v>
                </c:pt>
                <c:pt idx="46">
                  <c:v>109.32</c:v>
                </c:pt>
                <c:pt idx="47">
                  <c:v>109.2</c:v>
                </c:pt>
              </c:numCache>
            </c:numRef>
          </c:val>
          <c:smooth val="0"/>
        </c:ser>
        <c:dLbls>
          <c:showLegendKey val="0"/>
          <c:showVal val="0"/>
          <c:showCatName val="0"/>
          <c:showSerName val="0"/>
          <c:showPercent val="0"/>
          <c:showBubbleSize val="0"/>
        </c:dLbls>
        <c:marker val="1"/>
        <c:smooth val="0"/>
        <c:axId val="138867840"/>
        <c:axId val="138869376"/>
      </c:lineChart>
      <c:catAx>
        <c:axId val="138867840"/>
        <c:scaling>
          <c:orientation val="minMax"/>
        </c:scaling>
        <c:delete val="0"/>
        <c:axPos val="b"/>
        <c:numFmt formatCode="General" sourceLinked="1"/>
        <c:majorTickMark val="in"/>
        <c:minorTickMark val="none"/>
        <c:tickLblPos val="nextTo"/>
        <c:spPr>
          <a:ln w="3171">
            <a:solidFill>
              <a:srgbClr val="000000"/>
            </a:solidFill>
            <a:prstDash val="solid"/>
          </a:ln>
        </c:spPr>
        <c:txPr>
          <a:bodyPr rot="0" vert="horz"/>
          <a:lstStyle/>
          <a:p>
            <a:pPr>
              <a:defRPr sz="949" b="0" i="0" u="none" strike="noStrike" baseline="0">
                <a:solidFill>
                  <a:srgbClr val="000000"/>
                </a:solidFill>
                <a:latin typeface="Arial Unicode MS"/>
                <a:ea typeface="Arial Unicode MS"/>
                <a:cs typeface="Arial Unicode MS"/>
              </a:defRPr>
            </a:pPr>
            <a:endParaRPr lang="zh-TW"/>
          </a:p>
        </c:txPr>
        <c:crossAx val="138869376"/>
        <c:crosses val="autoZero"/>
        <c:auto val="1"/>
        <c:lblAlgn val="ctr"/>
        <c:lblOffset val="100"/>
        <c:tickLblSkip val="2"/>
        <c:tickMarkSkip val="1"/>
        <c:noMultiLvlLbl val="0"/>
      </c:catAx>
      <c:valAx>
        <c:axId val="138869376"/>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sz="949" b="0" i="0" u="none" strike="noStrike" baseline="0">
                <a:solidFill>
                  <a:srgbClr val="000000"/>
                </a:solidFill>
                <a:latin typeface="Arial Unicode MS"/>
                <a:ea typeface="Arial Unicode MS"/>
                <a:cs typeface="Arial Unicode MS"/>
              </a:defRPr>
            </a:pPr>
            <a:endParaRPr lang="zh-TW"/>
          </a:p>
        </c:txPr>
        <c:crossAx val="138867840"/>
        <c:crosses val="autoZero"/>
        <c:crossBetween val="between"/>
      </c:valAx>
      <c:spPr>
        <a:noFill/>
        <a:ln w="25371">
          <a:noFill/>
        </a:ln>
      </c:spPr>
    </c:plotArea>
    <c:legend>
      <c:legendPos val="r"/>
      <c:layout>
        <c:manualLayout>
          <c:xMode val="edge"/>
          <c:yMode val="edge"/>
          <c:x val="8.2997853197680313E-2"/>
          <c:y val="0.10744951678728021"/>
          <c:w val="0.18813634351482958"/>
          <c:h val="0.19491916859122402"/>
        </c:manualLayout>
      </c:layout>
      <c:overlay val="0"/>
      <c:spPr>
        <a:solidFill>
          <a:srgbClr val="FFFFFF"/>
        </a:solidFill>
        <a:ln w="25371">
          <a:noFill/>
        </a:ln>
      </c:spPr>
      <c:txPr>
        <a:bodyPr/>
        <a:lstStyle/>
        <a:p>
          <a:pPr>
            <a:defRPr sz="1099" b="1"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Arial Unicode MS"/>
          <a:ea typeface="Arial Unicode MS"/>
          <a:cs typeface="Arial Unicode MS"/>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6144590542249E-2"/>
          <c:y val="0.12507289138746791"/>
          <c:w val="0.87801778907242689"/>
          <c:h val="0.69556025369978858"/>
        </c:manualLayout>
      </c:layout>
      <c:lineChart>
        <c:grouping val="standard"/>
        <c:varyColors val="0"/>
        <c:ser>
          <c:idx val="0"/>
          <c:order val="0"/>
          <c:tx>
            <c:strRef>
              <c:f>Sheet1!$B$1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strRef>
              <c:f>Sheet1!$A$3:$A$74</c:f>
              <c:strCache>
                <c:ptCount val="72"/>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strCache>
            </c:strRef>
          </c:cat>
          <c:val>
            <c:numRef>
              <c:f>Sheet1!$B$3:$B$74</c:f>
              <c:numCache>
                <c:formatCode>General</c:formatCode>
                <c:ptCount val="72"/>
                <c:pt idx="0">
                  <c:v>4.04</c:v>
                </c:pt>
                <c:pt idx="1">
                  <c:v>4.25</c:v>
                </c:pt>
                <c:pt idx="2">
                  <c:v>3.75</c:v>
                </c:pt>
                <c:pt idx="3">
                  <c:v>3.58</c:v>
                </c:pt>
                <c:pt idx="4">
                  <c:v>3.9</c:v>
                </c:pt>
                <c:pt idx="5">
                  <c:v>3.3</c:v>
                </c:pt>
                <c:pt idx="6">
                  <c:v>3.26</c:v>
                </c:pt>
                <c:pt idx="7">
                  <c:v>3.24</c:v>
                </c:pt>
                <c:pt idx="8">
                  <c:v>3.73</c:v>
                </c:pt>
                <c:pt idx="9">
                  <c:v>3.76</c:v>
                </c:pt>
                <c:pt idx="10">
                  <c:v>3.85</c:v>
                </c:pt>
                <c:pt idx="11">
                  <c:v>4.5599999999999996</c:v>
                </c:pt>
                <c:pt idx="12">
                  <c:v>5.01</c:v>
                </c:pt>
                <c:pt idx="13">
                  <c:v>5.46</c:v>
                </c:pt>
                <c:pt idx="14">
                  <c:v>5.67</c:v>
                </c:pt>
                <c:pt idx="15">
                  <c:v>6</c:v>
                </c:pt>
                <c:pt idx="16">
                  <c:v>5.99</c:v>
                </c:pt>
                <c:pt idx="17">
                  <c:v>7.25</c:v>
                </c:pt>
                <c:pt idx="18">
                  <c:v>5.88</c:v>
                </c:pt>
                <c:pt idx="19">
                  <c:v>5.68</c:v>
                </c:pt>
                <c:pt idx="20">
                  <c:v>4.88</c:v>
                </c:pt>
                <c:pt idx="21">
                  <c:v>4.0199999999999996</c:v>
                </c:pt>
                <c:pt idx="22">
                  <c:v>3.5</c:v>
                </c:pt>
                <c:pt idx="23">
                  <c:v>4.07</c:v>
                </c:pt>
                <c:pt idx="24">
                  <c:v>3.79</c:v>
                </c:pt>
                <c:pt idx="25">
                  <c:v>3.51</c:v>
                </c:pt>
                <c:pt idx="26">
                  <c:v>4.05</c:v>
                </c:pt>
                <c:pt idx="27">
                  <c:v>3.96</c:v>
                </c:pt>
                <c:pt idx="28">
                  <c:v>4.3600000000000003</c:v>
                </c:pt>
                <c:pt idx="29">
                  <c:v>3.48</c:v>
                </c:pt>
                <c:pt idx="30">
                  <c:v>3.4</c:v>
                </c:pt>
                <c:pt idx="31">
                  <c:v>3.26</c:v>
                </c:pt>
                <c:pt idx="32">
                  <c:v>3.44</c:v>
                </c:pt>
                <c:pt idx="33">
                  <c:v>3.66</c:v>
                </c:pt>
                <c:pt idx="34">
                  <c:v>4.03</c:v>
                </c:pt>
                <c:pt idx="35">
                  <c:v>4.1500000000000004</c:v>
                </c:pt>
                <c:pt idx="36">
                  <c:v>3.57</c:v>
                </c:pt>
                <c:pt idx="37">
                  <c:v>3.78</c:v>
                </c:pt>
                <c:pt idx="38">
                  <c:v>3.45</c:v>
                </c:pt>
                <c:pt idx="39">
                  <c:v>3.66</c:v>
                </c:pt>
                <c:pt idx="40">
                  <c:v>3.59</c:v>
                </c:pt>
                <c:pt idx="41">
                  <c:v>3.54</c:v>
                </c:pt>
                <c:pt idx="42">
                  <c:v>3.93</c:v>
                </c:pt>
                <c:pt idx="43">
                  <c:v>4.25</c:v>
                </c:pt>
                <c:pt idx="44">
                  <c:v>4.96</c:v>
                </c:pt>
                <c:pt idx="45">
                  <c:v>5.82</c:v>
                </c:pt>
                <c:pt idx="46">
                  <c:v>5.3</c:v>
                </c:pt>
                <c:pt idx="47">
                  <c:v>6.29</c:v>
                </c:pt>
                <c:pt idx="48">
                  <c:v>6.6</c:v>
                </c:pt>
                <c:pt idx="49">
                  <c:v>7.23</c:v>
                </c:pt>
                <c:pt idx="50">
                  <c:v>6.93</c:v>
                </c:pt>
                <c:pt idx="51">
                  <c:v>7.54</c:v>
                </c:pt>
                <c:pt idx="52">
                  <c:v>7.48</c:v>
                </c:pt>
                <c:pt idx="53">
                  <c:v>6.29</c:v>
                </c:pt>
                <c:pt idx="54">
                  <c:v>6.66</c:v>
                </c:pt>
                <c:pt idx="55">
                  <c:v>7.58</c:v>
                </c:pt>
                <c:pt idx="56">
                  <c:v>5.93</c:v>
                </c:pt>
                <c:pt idx="57">
                  <c:v>6.47</c:v>
                </c:pt>
                <c:pt idx="58">
                  <c:v>6.01</c:v>
                </c:pt>
                <c:pt idx="59">
                  <c:v>6.47</c:v>
                </c:pt>
                <c:pt idx="60">
                  <c:v>6.39</c:v>
                </c:pt>
                <c:pt idx="61">
                  <c:v>6.57</c:v>
                </c:pt>
                <c:pt idx="62">
                  <c:v>6.44</c:v>
                </c:pt>
                <c:pt idx="63">
                  <c:v>6.6</c:v>
                </c:pt>
                <c:pt idx="64">
                  <c:v>5.55</c:v>
                </c:pt>
                <c:pt idx="65">
                  <c:v>6.73</c:v>
                </c:pt>
                <c:pt idx="66">
                  <c:v>8.07</c:v>
                </c:pt>
                <c:pt idx="67">
                  <c:v>8.0299999999999994</c:v>
                </c:pt>
                <c:pt idx="68">
                  <c:v>7.56</c:v>
                </c:pt>
                <c:pt idx="69">
                  <c:v>7.56</c:v>
                </c:pt>
                <c:pt idx="70">
                  <c:v>7.48</c:v>
                </c:pt>
                <c:pt idx="71">
                  <c:v>6.98</c:v>
                </c:pt>
              </c:numCache>
            </c:numRef>
          </c:val>
          <c:smooth val="0"/>
        </c:ser>
        <c:ser>
          <c:idx val="1"/>
          <c:order val="1"/>
          <c:tx>
            <c:strRef>
              <c:f>Sheet1!$C$1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dLbls>
            <c:dLbl>
              <c:idx val="0"/>
              <c:showLegendKey val="0"/>
              <c:showVal val="1"/>
              <c:showCatName val="0"/>
              <c:showSerName val="0"/>
              <c:showPercent val="0"/>
              <c:showBubbleSize val="0"/>
            </c:dLbl>
            <c:showLegendKey val="0"/>
            <c:showVal val="0"/>
            <c:showCatName val="0"/>
            <c:showSerName val="0"/>
            <c:showPercent val="0"/>
            <c:showBubbleSize val="0"/>
          </c:dLbls>
          <c:cat>
            <c:strRef>
              <c:f>Sheet1!$A$3:$A$74</c:f>
              <c:strCache>
                <c:ptCount val="72"/>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strCache>
            </c:strRef>
          </c:cat>
          <c:val>
            <c:numRef>
              <c:f>Sheet1!$C$3:$C$74</c:f>
              <c:numCache>
                <c:formatCode>General</c:formatCode>
                <c:ptCount val="72"/>
                <c:pt idx="0">
                  <c:v>7.2</c:v>
                </c:pt>
                <c:pt idx="1">
                  <c:v>7.73</c:v>
                </c:pt>
                <c:pt idx="2">
                  <c:v>7.61</c:v>
                </c:pt>
                <c:pt idx="3">
                  <c:v>7.29</c:v>
                </c:pt>
                <c:pt idx="4">
                  <c:v>8.06</c:v>
                </c:pt>
                <c:pt idx="5">
                  <c:v>8.5</c:v>
                </c:pt>
                <c:pt idx="6">
                  <c:v>8.34</c:v>
                </c:pt>
                <c:pt idx="7">
                  <c:v>8.68</c:v>
                </c:pt>
                <c:pt idx="8">
                  <c:v>9.91</c:v>
                </c:pt>
                <c:pt idx="9">
                  <c:v>10.1</c:v>
                </c:pt>
                <c:pt idx="10">
                  <c:v>10.8</c:v>
                </c:pt>
                <c:pt idx="11">
                  <c:v>11.99</c:v>
                </c:pt>
                <c:pt idx="12">
                  <c:v>12.75</c:v>
                </c:pt>
                <c:pt idx="13">
                  <c:v>15.22</c:v>
                </c:pt>
                <c:pt idx="14">
                  <c:v>11.97</c:v>
                </c:pt>
                <c:pt idx="15">
                  <c:v>13.02</c:v>
                </c:pt>
                <c:pt idx="16">
                  <c:v>13.64</c:v>
                </c:pt>
                <c:pt idx="17">
                  <c:v>16.05</c:v>
                </c:pt>
                <c:pt idx="18">
                  <c:v>13.96</c:v>
                </c:pt>
                <c:pt idx="19">
                  <c:v>13.32</c:v>
                </c:pt>
                <c:pt idx="20">
                  <c:v>10.45</c:v>
                </c:pt>
                <c:pt idx="21">
                  <c:v>9.25</c:v>
                </c:pt>
                <c:pt idx="22">
                  <c:v>8.83</c:v>
                </c:pt>
                <c:pt idx="23">
                  <c:v>9.7200000000000006</c:v>
                </c:pt>
                <c:pt idx="24">
                  <c:v>9.8000000000000007</c:v>
                </c:pt>
                <c:pt idx="25">
                  <c:v>8.75</c:v>
                </c:pt>
                <c:pt idx="26">
                  <c:v>9.52</c:v>
                </c:pt>
                <c:pt idx="27" formatCode="0.00_ ">
                  <c:v>10.7</c:v>
                </c:pt>
                <c:pt idx="28">
                  <c:v>11.84</c:v>
                </c:pt>
                <c:pt idx="29">
                  <c:v>12.26</c:v>
                </c:pt>
                <c:pt idx="30">
                  <c:v>11.34</c:v>
                </c:pt>
                <c:pt idx="31">
                  <c:v>11</c:v>
                </c:pt>
                <c:pt idx="32">
                  <c:v>9.27</c:v>
                </c:pt>
                <c:pt idx="33">
                  <c:v>9.7799999999999994</c:v>
                </c:pt>
                <c:pt idx="34">
                  <c:v>10.61</c:v>
                </c:pt>
                <c:pt idx="35">
                  <c:v>10.4</c:v>
                </c:pt>
                <c:pt idx="36">
                  <c:v>9.14</c:v>
                </c:pt>
                <c:pt idx="37">
                  <c:v>9.51</c:v>
                </c:pt>
                <c:pt idx="38">
                  <c:v>9.41</c:v>
                </c:pt>
                <c:pt idx="39">
                  <c:v>9.9</c:v>
                </c:pt>
                <c:pt idx="40">
                  <c:v>9.3800000000000008</c:v>
                </c:pt>
                <c:pt idx="41">
                  <c:v>9.49</c:v>
                </c:pt>
                <c:pt idx="42">
                  <c:v>10.53</c:v>
                </c:pt>
                <c:pt idx="43">
                  <c:v>10.08</c:v>
                </c:pt>
                <c:pt idx="44">
                  <c:v>11.07</c:v>
                </c:pt>
                <c:pt idx="45">
                  <c:v>12.26</c:v>
                </c:pt>
                <c:pt idx="46">
                  <c:v>12.43</c:v>
                </c:pt>
                <c:pt idx="47">
                  <c:v>13.94</c:v>
                </c:pt>
                <c:pt idx="48">
                  <c:v>14.13</c:v>
                </c:pt>
                <c:pt idx="49">
                  <c:v>13.57</c:v>
                </c:pt>
                <c:pt idx="50">
                  <c:v>14.1</c:v>
                </c:pt>
                <c:pt idx="51">
                  <c:v>13.9</c:v>
                </c:pt>
                <c:pt idx="52">
                  <c:v>13.76</c:v>
                </c:pt>
                <c:pt idx="53">
                  <c:v>13.06</c:v>
                </c:pt>
                <c:pt idx="54">
                  <c:v>13.54</c:v>
                </c:pt>
                <c:pt idx="55">
                  <c:v>14.49</c:v>
                </c:pt>
                <c:pt idx="56">
                  <c:v>11.79</c:v>
                </c:pt>
                <c:pt idx="57">
                  <c:v>12.08</c:v>
                </c:pt>
                <c:pt idx="58">
                  <c:v>11.31</c:v>
                </c:pt>
                <c:pt idx="59">
                  <c:v>11.99</c:v>
                </c:pt>
                <c:pt idx="60">
                  <c:v>11.99</c:v>
                </c:pt>
                <c:pt idx="61">
                  <c:v>13.14</c:v>
                </c:pt>
                <c:pt idx="62">
                  <c:v>14.03</c:v>
                </c:pt>
                <c:pt idx="63">
                  <c:v>15.03</c:v>
                </c:pt>
                <c:pt idx="64">
                  <c:v>13.4</c:v>
                </c:pt>
                <c:pt idx="65">
                  <c:v>15.13</c:v>
                </c:pt>
                <c:pt idx="66">
                  <c:v>17.21</c:v>
                </c:pt>
                <c:pt idx="67">
                  <c:v>17.649999999999999</c:v>
                </c:pt>
                <c:pt idx="68">
                  <c:v>16.010000000000002</c:v>
                </c:pt>
                <c:pt idx="69">
                  <c:v>15.47</c:v>
                </c:pt>
                <c:pt idx="70">
                  <c:v>14.39</c:v>
                </c:pt>
                <c:pt idx="71">
                  <c:v>14.19</c:v>
                </c:pt>
              </c:numCache>
            </c:numRef>
          </c:val>
          <c:smooth val="0"/>
        </c:ser>
        <c:ser>
          <c:idx val="2"/>
          <c:order val="2"/>
          <c:tx>
            <c:strRef>
              <c:f>Sheet1!$D$1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dLbls>
            <c:dLbl>
              <c:idx val="13"/>
              <c:layout>
                <c:manualLayout>
                  <c:x val="-5.7275877364122655E-3"/>
                  <c:y val="-8.5540443808160629E-3"/>
                </c:manualLayout>
              </c:layout>
              <c:tx>
                <c:rich>
                  <a:bodyPr/>
                  <a:lstStyle/>
                  <a:p>
                    <a:pPr>
                      <a:defRPr sz="800" b="0" i="0" u="none" strike="noStrike" baseline="0">
                        <a:solidFill>
                          <a:srgbClr val="000000"/>
                        </a:solidFill>
                        <a:latin typeface="新細明體"/>
                        <a:ea typeface="新細明體"/>
                        <a:cs typeface="新細明體"/>
                      </a:defRPr>
                    </a:pPr>
                    <a:r>
                      <a:rPr lang="zh-TW" altLang="en-US" sz="800" b="0" i="0" u="none" strike="noStrike" baseline="0">
                        <a:solidFill>
                          <a:srgbClr val="800000"/>
                        </a:solidFill>
                        <a:latin typeface="Times New Roman"/>
                        <a:cs typeface="Times New Roman"/>
                      </a:rPr>
                      <a:t>10.73</a:t>
                    </a:r>
                    <a:endParaRPr lang="zh-TW" altLang="en-US" sz="800" b="0" i="0" u="none" strike="noStrike" baseline="0">
                      <a:solidFill>
                        <a:srgbClr val="800000"/>
                      </a:solidFill>
                      <a:latin typeface="標楷體"/>
                      <a:ea typeface="標楷體"/>
                      <a:cs typeface="Times New Roman"/>
                    </a:endParaRPr>
                  </a:p>
                  <a:p>
                    <a:pPr>
                      <a:defRPr sz="800" b="0" i="0" u="none" strike="noStrike" baseline="0">
                        <a:solidFill>
                          <a:srgbClr val="000000"/>
                        </a:solidFill>
                        <a:latin typeface="新細明體"/>
                        <a:ea typeface="新細明體"/>
                        <a:cs typeface="新細明體"/>
                      </a:defRPr>
                    </a:pPr>
                    <a:r>
                      <a:rPr lang="zh-TW" altLang="en-US" sz="800" b="0" i="0" u="none" strike="noStrike" baseline="0">
                        <a:solidFill>
                          <a:srgbClr val="800000"/>
                        </a:solidFill>
                        <a:latin typeface="Times New Roman"/>
                        <a:cs typeface="Times New Roman"/>
                      </a:rPr>
                      <a:t>(2008/2)</a:t>
                    </a:r>
                    <a:endParaRPr lang="zh-TW" altLang="en-US"/>
                  </a:p>
                </c:rich>
              </c:tx>
              <c:spPr>
                <a:noFill/>
                <a:ln w="25392">
                  <a:noFill/>
                </a:ln>
              </c:spPr>
              <c:dLblPos val="r"/>
              <c:showLegendKey val="0"/>
              <c:showVal val="0"/>
              <c:showCatName val="0"/>
              <c:showSerName val="0"/>
              <c:showPercent val="0"/>
              <c:showBubbleSize val="0"/>
            </c:dLbl>
            <c:showLegendKey val="0"/>
            <c:showVal val="0"/>
            <c:showCatName val="0"/>
            <c:showSerName val="0"/>
            <c:showPercent val="0"/>
            <c:showBubbleSize val="0"/>
          </c:dLbls>
          <c:cat>
            <c:strRef>
              <c:f>Sheet1!$A$3:$A$74</c:f>
              <c:strCache>
                <c:ptCount val="72"/>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strCache>
            </c:strRef>
          </c:cat>
          <c:val>
            <c:numRef>
              <c:f>Sheet1!$D$3:$D$74</c:f>
              <c:numCache>
                <c:formatCode>General</c:formatCode>
                <c:ptCount val="72"/>
                <c:pt idx="0">
                  <c:v>4.68</c:v>
                </c:pt>
                <c:pt idx="1">
                  <c:v>4.75</c:v>
                </c:pt>
                <c:pt idx="2">
                  <c:v>4.38</c:v>
                </c:pt>
                <c:pt idx="3">
                  <c:v>4.8600000000000003</c:v>
                </c:pt>
                <c:pt idx="4">
                  <c:v>5.17</c:v>
                </c:pt>
                <c:pt idx="5">
                  <c:v>5.82</c:v>
                </c:pt>
                <c:pt idx="6">
                  <c:v>6.3</c:v>
                </c:pt>
                <c:pt idx="7">
                  <c:v>7.67</c:v>
                </c:pt>
                <c:pt idx="8">
                  <c:v>9.39</c:v>
                </c:pt>
                <c:pt idx="9">
                  <c:v>8.08</c:v>
                </c:pt>
                <c:pt idx="10">
                  <c:v>8.67</c:v>
                </c:pt>
                <c:pt idx="11">
                  <c:v>8.85</c:v>
                </c:pt>
                <c:pt idx="12">
                  <c:v>9.3000000000000007</c:v>
                </c:pt>
                <c:pt idx="13">
                  <c:v>10.73</c:v>
                </c:pt>
                <c:pt idx="14">
                  <c:v>9.2899999999999991</c:v>
                </c:pt>
                <c:pt idx="15">
                  <c:v>7.87</c:v>
                </c:pt>
                <c:pt idx="16">
                  <c:v>7.62</c:v>
                </c:pt>
                <c:pt idx="17">
                  <c:v>8.44</c:v>
                </c:pt>
                <c:pt idx="18">
                  <c:v>7.84</c:v>
                </c:pt>
                <c:pt idx="19">
                  <c:v>7.79</c:v>
                </c:pt>
                <c:pt idx="20">
                  <c:v>6.8</c:v>
                </c:pt>
                <c:pt idx="21">
                  <c:v>5.36</c:v>
                </c:pt>
                <c:pt idx="22">
                  <c:v>5.43</c:v>
                </c:pt>
                <c:pt idx="23">
                  <c:v>6.11</c:v>
                </c:pt>
                <c:pt idx="24">
                  <c:v>5.68</c:v>
                </c:pt>
                <c:pt idx="25">
                  <c:v>5.1100000000000003</c:v>
                </c:pt>
                <c:pt idx="26">
                  <c:v>5.33</c:v>
                </c:pt>
                <c:pt idx="27">
                  <c:v>5.24</c:v>
                </c:pt>
                <c:pt idx="28">
                  <c:v>6.37</c:v>
                </c:pt>
                <c:pt idx="29">
                  <c:v>5.1100000000000003</c:v>
                </c:pt>
                <c:pt idx="30">
                  <c:v>5.28</c:v>
                </c:pt>
                <c:pt idx="31">
                  <c:v>4.71</c:v>
                </c:pt>
                <c:pt idx="32">
                  <c:v>4.58</c:v>
                </c:pt>
                <c:pt idx="33">
                  <c:v>4.9400000000000004</c:v>
                </c:pt>
                <c:pt idx="34">
                  <c:v>5.68</c:v>
                </c:pt>
                <c:pt idx="35">
                  <c:v>5.42</c:v>
                </c:pt>
                <c:pt idx="36">
                  <c:v>4.74</c:v>
                </c:pt>
                <c:pt idx="37">
                  <c:v>5.07</c:v>
                </c:pt>
                <c:pt idx="38">
                  <c:v>4.51</c:v>
                </c:pt>
                <c:pt idx="39">
                  <c:v>4.92</c:v>
                </c:pt>
                <c:pt idx="40">
                  <c:v>4.58</c:v>
                </c:pt>
                <c:pt idx="41">
                  <c:v>4.6500000000000004</c:v>
                </c:pt>
                <c:pt idx="42">
                  <c:v>6.62</c:v>
                </c:pt>
                <c:pt idx="43">
                  <c:v>6.53</c:v>
                </c:pt>
                <c:pt idx="44">
                  <c:v>6.74</c:v>
                </c:pt>
                <c:pt idx="45">
                  <c:v>7.17</c:v>
                </c:pt>
                <c:pt idx="46">
                  <c:v>6.5</c:v>
                </c:pt>
                <c:pt idx="47">
                  <c:v>7.94</c:v>
                </c:pt>
                <c:pt idx="48">
                  <c:v>8.41</c:v>
                </c:pt>
                <c:pt idx="49">
                  <c:v>7.83</c:v>
                </c:pt>
                <c:pt idx="50">
                  <c:v>7.63</c:v>
                </c:pt>
                <c:pt idx="51">
                  <c:v>7.69</c:v>
                </c:pt>
                <c:pt idx="52">
                  <c:v>7.82</c:v>
                </c:pt>
                <c:pt idx="53">
                  <c:v>5.85</c:v>
                </c:pt>
                <c:pt idx="54">
                  <c:v>6.73</c:v>
                </c:pt>
                <c:pt idx="55">
                  <c:v>7.45</c:v>
                </c:pt>
                <c:pt idx="56">
                  <c:v>6.09</c:v>
                </c:pt>
                <c:pt idx="57">
                  <c:v>6.28</c:v>
                </c:pt>
                <c:pt idx="58">
                  <c:v>5.96</c:v>
                </c:pt>
                <c:pt idx="59">
                  <c:v>6.53</c:v>
                </c:pt>
                <c:pt idx="60">
                  <c:v>6.66</c:v>
                </c:pt>
                <c:pt idx="61">
                  <c:v>6.64</c:v>
                </c:pt>
                <c:pt idx="62">
                  <c:v>6.61</c:v>
                </c:pt>
                <c:pt idx="63">
                  <c:v>6.48</c:v>
                </c:pt>
                <c:pt idx="64">
                  <c:v>6.44</c:v>
                </c:pt>
                <c:pt idx="65">
                  <c:v>7.39</c:v>
                </c:pt>
                <c:pt idx="66">
                  <c:v>8.8800000000000008</c:v>
                </c:pt>
                <c:pt idx="67">
                  <c:v>8.6999999999999993</c:v>
                </c:pt>
                <c:pt idx="68">
                  <c:v>9.0299999999999994</c:v>
                </c:pt>
                <c:pt idx="69">
                  <c:v>8.65</c:v>
                </c:pt>
                <c:pt idx="70">
                  <c:v>8.4499999999999993</c:v>
                </c:pt>
                <c:pt idx="71">
                  <c:v>7.78</c:v>
                </c:pt>
              </c:numCache>
            </c:numRef>
          </c:val>
          <c:smooth val="0"/>
        </c:ser>
        <c:dLbls>
          <c:showLegendKey val="0"/>
          <c:showVal val="0"/>
          <c:showCatName val="0"/>
          <c:showSerName val="0"/>
          <c:showPercent val="0"/>
          <c:showBubbleSize val="0"/>
        </c:dLbls>
        <c:marker val="1"/>
        <c:smooth val="0"/>
        <c:axId val="155137920"/>
        <c:axId val="155139456"/>
      </c:lineChart>
      <c:catAx>
        <c:axId val="155137920"/>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55139456"/>
        <c:crosses val="autoZero"/>
        <c:auto val="1"/>
        <c:lblAlgn val="ctr"/>
        <c:lblOffset val="100"/>
        <c:tickLblSkip val="3"/>
        <c:tickMarkSkip val="1"/>
        <c:noMultiLvlLbl val="0"/>
      </c:catAx>
      <c:valAx>
        <c:axId val="155139456"/>
        <c:scaling>
          <c:orientation val="minMax"/>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2.9224876587455106E-2"/>
              <c:y val="2.7484136186476514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155137920"/>
        <c:crosses val="autoZero"/>
        <c:crossBetween val="between"/>
      </c:valAx>
      <c:spPr>
        <a:solidFill>
          <a:srgbClr val="FFFFFF"/>
        </a:solidFill>
        <a:ln w="12696">
          <a:solidFill>
            <a:srgbClr val="808080"/>
          </a:solidFill>
          <a:prstDash val="solid"/>
        </a:ln>
      </c:spPr>
    </c:plotArea>
    <c:legend>
      <c:legendPos val="r"/>
      <c:layout>
        <c:manualLayout>
          <c:xMode val="edge"/>
          <c:yMode val="edge"/>
          <c:x val="7.7654506958276429E-2"/>
          <c:y val="0.74736852842143686"/>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28057553956"/>
          <c:y val="8.191126279863481E-2"/>
          <c:w val="0.86690647482014394"/>
          <c:h val="0.8191126279863481"/>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4629896322342131"/>
                  <c:y val="0.29702786504018602"/>
                </c:manualLayout>
              </c:layout>
              <c:tx>
                <c:rich>
                  <a:bodyPr/>
                  <a:lstStyle/>
                  <a:p>
                    <a:pPr>
                      <a:defRPr sz="900" b="0" i="0" u="none" strike="noStrike" baseline="0">
                        <a:solidFill>
                          <a:srgbClr val="FF00FF"/>
                        </a:solidFill>
                        <a:latin typeface="Arial"/>
                        <a:ea typeface="Arial"/>
                        <a:cs typeface="Arial"/>
                      </a:defRPr>
                    </a:pPr>
                    <a:r>
                      <a:rPr lang="en-US" altLang="zh-TW"/>
                      <a:t>4.91
(101/12)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'M2&amp;M1B'!$B$151:$B$210</c:f>
              <c:strCache>
                <c:ptCount val="60"/>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strCache>
            </c:strRef>
          </c:cat>
          <c:val>
            <c:numRef>
              <c:f>'M2&amp;M1B'!$C$151:$C$210</c:f>
              <c:numCache>
                <c:formatCode>0.00_ </c:formatCode>
                <c:ptCount val="60"/>
                <c:pt idx="0">
                  <c:v>-0.3</c:v>
                </c:pt>
                <c:pt idx="1">
                  <c:v>-1.84</c:v>
                </c:pt>
                <c:pt idx="2">
                  <c:v>-1.45</c:v>
                </c:pt>
                <c:pt idx="3">
                  <c:v>-1.66</c:v>
                </c:pt>
                <c:pt idx="4">
                  <c:v>-1.1399999999999999</c:v>
                </c:pt>
                <c:pt idx="5">
                  <c:v>-3.04</c:v>
                </c:pt>
                <c:pt idx="6">
                  <c:v>-5.77</c:v>
                </c:pt>
                <c:pt idx="7">
                  <c:v>-5.32</c:v>
                </c:pt>
                <c:pt idx="8">
                  <c:v>-4.8899999999999997</c:v>
                </c:pt>
                <c:pt idx="9">
                  <c:v>-4.08</c:v>
                </c:pt>
                <c:pt idx="10">
                  <c:v>-3.55</c:v>
                </c:pt>
                <c:pt idx="11">
                  <c:v>-2.16</c:v>
                </c:pt>
                <c:pt idx="12">
                  <c:v>1.79</c:v>
                </c:pt>
                <c:pt idx="13">
                  <c:v>2.71</c:v>
                </c:pt>
                <c:pt idx="14">
                  <c:v>5.44</c:v>
                </c:pt>
                <c:pt idx="15">
                  <c:v>9.5</c:v>
                </c:pt>
                <c:pt idx="16">
                  <c:v>12.95</c:v>
                </c:pt>
                <c:pt idx="17">
                  <c:v>17.03</c:v>
                </c:pt>
                <c:pt idx="18">
                  <c:v>20.64</c:v>
                </c:pt>
                <c:pt idx="19">
                  <c:v>22.39</c:v>
                </c:pt>
                <c:pt idx="20">
                  <c:v>23.51</c:v>
                </c:pt>
                <c:pt idx="21">
                  <c:v>25.66</c:v>
                </c:pt>
                <c:pt idx="22">
                  <c:v>28.62</c:v>
                </c:pt>
                <c:pt idx="23">
                  <c:v>30.3</c:v>
                </c:pt>
                <c:pt idx="24">
                  <c:v>26.14</c:v>
                </c:pt>
                <c:pt idx="25">
                  <c:v>25.27</c:v>
                </c:pt>
                <c:pt idx="26">
                  <c:v>21.57</c:v>
                </c:pt>
                <c:pt idx="27">
                  <c:v>17.920000000000002</c:v>
                </c:pt>
                <c:pt idx="28">
                  <c:v>14.67</c:v>
                </c:pt>
                <c:pt idx="29">
                  <c:v>13.22</c:v>
                </c:pt>
                <c:pt idx="30">
                  <c:v>12.49</c:v>
                </c:pt>
                <c:pt idx="31">
                  <c:v>12.29</c:v>
                </c:pt>
                <c:pt idx="32">
                  <c:v>12.15</c:v>
                </c:pt>
                <c:pt idx="33">
                  <c:v>10.050000000000001</c:v>
                </c:pt>
                <c:pt idx="34">
                  <c:v>9.18</c:v>
                </c:pt>
                <c:pt idx="35">
                  <c:v>8.77</c:v>
                </c:pt>
                <c:pt idx="36">
                  <c:v>9.35</c:v>
                </c:pt>
                <c:pt idx="37">
                  <c:v>9.4</c:v>
                </c:pt>
                <c:pt idx="38">
                  <c:v>9.2200000000000006</c:v>
                </c:pt>
                <c:pt idx="39">
                  <c:v>8.17</c:v>
                </c:pt>
                <c:pt idx="40">
                  <c:v>8</c:v>
                </c:pt>
                <c:pt idx="41">
                  <c:v>8.06</c:v>
                </c:pt>
                <c:pt idx="42">
                  <c:v>7.6</c:v>
                </c:pt>
                <c:pt idx="43">
                  <c:v>7.44</c:v>
                </c:pt>
                <c:pt idx="44">
                  <c:v>6.28</c:v>
                </c:pt>
                <c:pt idx="45">
                  <c:v>5.12</c:v>
                </c:pt>
                <c:pt idx="46">
                  <c:v>4.22</c:v>
                </c:pt>
                <c:pt idx="47">
                  <c:v>3.51</c:v>
                </c:pt>
                <c:pt idx="48">
                  <c:v>3.86</c:v>
                </c:pt>
                <c:pt idx="49">
                  <c:v>2.84</c:v>
                </c:pt>
                <c:pt idx="50">
                  <c:v>3.47</c:v>
                </c:pt>
                <c:pt idx="51">
                  <c:v>3.77</c:v>
                </c:pt>
                <c:pt idx="52">
                  <c:v>3.24</c:v>
                </c:pt>
                <c:pt idx="53">
                  <c:v>3.18</c:v>
                </c:pt>
                <c:pt idx="54">
                  <c:v>2.88</c:v>
                </c:pt>
                <c:pt idx="55">
                  <c:v>2.73</c:v>
                </c:pt>
                <c:pt idx="56">
                  <c:v>3.35</c:v>
                </c:pt>
                <c:pt idx="57">
                  <c:v>3.57</c:v>
                </c:pt>
                <c:pt idx="58">
                  <c:v>3.65</c:v>
                </c:pt>
                <c:pt idx="59">
                  <c:v>4.91</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4027257288026163"/>
                  <c:y val="-0.14657012492804364"/>
                </c:manualLayout>
              </c:layout>
              <c:tx>
                <c:rich>
                  <a:bodyPr/>
                  <a:lstStyle/>
                  <a:p>
                    <a:pPr>
                      <a:defRPr sz="900" b="0" i="0" u="none" strike="noStrike" baseline="0">
                        <a:solidFill>
                          <a:srgbClr val="000080"/>
                        </a:solidFill>
                        <a:latin typeface="Arial"/>
                        <a:ea typeface="Arial"/>
                        <a:cs typeface="Arial"/>
                      </a:defRPr>
                    </a:pPr>
                    <a:r>
                      <a:rPr lang="en-US" altLang="zh-TW"/>
                      <a:t>3.67
(101/12)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'M2&amp;M1B'!$B$151:$B$210</c:f>
              <c:strCache>
                <c:ptCount val="60"/>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strCache>
            </c:strRef>
          </c:cat>
          <c:val>
            <c:numRef>
              <c:f>'M2&amp;M1B'!$D$151:$D$210</c:f>
              <c:numCache>
                <c:formatCode>0.00_ </c:formatCode>
                <c:ptCount val="60"/>
                <c:pt idx="0">
                  <c:v>0.97</c:v>
                </c:pt>
                <c:pt idx="1">
                  <c:v>1.35</c:v>
                </c:pt>
                <c:pt idx="2">
                  <c:v>1.68</c:v>
                </c:pt>
                <c:pt idx="3">
                  <c:v>2.0499999999999998</c:v>
                </c:pt>
                <c:pt idx="4">
                  <c:v>2.2799999999999998</c:v>
                </c:pt>
                <c:pt idx="5">
                  <c:v>1.67</c:v>
                </c:pt>
                <c:pt idx="6">
                  <c:v>1.48</c:v>
                </c:pt>
                <c:pt idx="7">
                  <c:v>2.19</c:v>
                </c:pt>
                <c:pt idx="8">
                  <c:v>2.65</c:v>
                </c:pt>
                <c:pt idx="9">
                  <c:v>4.25</c:v>
                </c:pt>
                <c:pt idx="10">
                  <c:v>5.24</c:v>
                </c:pt>
                <c:pt idx="11">
                  <c:v>6.73</c:v>
                </c:pt>
                <c:pt idx="12">
                  <c:v>7.47</c:v>
                </c:pt>
                <c:pt idx="13">
                  <c:v>6.54</c:v>
                </c:pt>
                <c:pt idx="14">
                  <c:v>6.79</c:v>
                </c:pt>
                <c:pt idx="15">
                  <c:v>7.17</c:v>
                </c:pt>
                <c:pt idx="16">
                  <c:v>7.74</c:v>
                </c:pt>
                <c:pt idx="17">
                  <c:v>8.48</c:v>
                </c:pt>
                <c:pt idx="18">
                  <c:v>8.58</c:v>
                </c:pt>
                <c:pt idx="19">
                  <c:v>8.35</c:v>
                </c:pt>
                <c:pt idx="20">
                  <c:v>8.42</c:v>
                </c:pt>
                <c:pt idx="21">
                  <c:v>7.37</c:v>
                </c:pt>
                <c:pt idx="22">
                  <c:v>6.64</c:v>
                </c:pt>
                <c:pt idx="23">
                  <c:v>5.95</c:v>
                </c:pt>
                <c:pt idx="24">
                  <c:v>5.34</c:v>
                </c:pt>
                <c:pt idx="25">
                  <c:v>4.9000000000000004</c:v>
                </c:pt>
                <c:pt idx="26">
                  <c:v>4.4400000000000004</c:v>
                </c:pt>
                <c:pt idx="27">
                  <c:v>3.99</c:v>
                </c:pt>
                <c:pt idx="28">
                  <c:v>3.38</c:v>
                </c:pt>
                <c:pt idx="29">
                  <c:v>3.67</c:v>
                </c:pt>
                <c:pt idx="30">
                  <c:v>4.03</c:v>
                </c:pt>
                <c:pt idx="31">
                  <c:v>4.5999999999999996</c:v>
                </c:pt>
                <c:pt idx="32">
                  <c:v>4.67</c:v>
                </c:pt>
                <c:pt idx="33">
                  <c:v>4.8600000000000003</c:v>
                </c:pt>
                <c:pt idx="34">
                  <c:v>5.26</c:v>
                </c:pt>
                <c:pt idx="35">
                  <c:v>5.25</c:v>
                </c:pt>
                <c:pt idx="36">
                  <c:v>5.63</c:v>
                </c:pt>
                <c:pt idx="37">
                  <c:v>6.24</c:v>
                </c:pt>
                <c:pt idx="38">
                  <c:v>6.02</c:v>
                </c:pt>
                <c:pt idx="39">
                  <c:v>6</c:v>
                </c:pt>
                <c:pt idx="40">
                  <c:v>6.2</c:v>
                </c:pt>
                <c:pt idx="41">
                  <c:v>6.07</c:v>
                </c:pt>
                <c:pt idx="42">
                  <c:v>6.24</c:v>
                </c:pt>
                <c:pt idx="43">
                  <c:v>6.16</c:v>
                </c:pt>
                <c:pt idx="44">
                  <c:v>5.85</c:v>
                </c:pt>
                <c:pt idx="45">
                  <c:v>5.54</c:v>
                </c:pt>
                <c:pt idx="46">
                  <c:v>5.0999999999999996</c:v>
                </c:pt>
                <c:pt idx="47">
                  <c:v>5.01</c:v>
                </c:pt>
                <c:pt idx="48">
                  <c:v>5.22</c:v>
                </c:pt>
                <c:pt idx="49">
                  <c:v>4.92</c:v>
                </c:pt>
                <c:pt idx="50">
                  <c:v>5.05</c:v>
                </c:pt>
                <c:pt idx="51">
                  <c:v>4.72</c:v>
                </c:pt>
                <c:pt idx="52">
                  <c:v>4.4000000000000004</c:v>
                </c:pt>
                <c:pt idx="53">
                  <c:v>4.1900000000000004</c:v>
                </c:pt>
                <c:pt idx="54">
                  <c:v>3.8</c:v>
                </c:pt>
                <c:pt idx="55">
                  <c:v>3.69</c:v>
                </c:pt>
                <c:pt idx="56">
                  <c:v>3.96</c:v>
                </c:pt>
                <c:pt idx="57">
                  <c:v>3.29</c:v>
                </c:pt>
                <c:pt idx="58">
                  <c:v>3.26</c:v>
                </c:pt>
                <c:pt idx="59">
                  <c:v>3.67</c:v>
                </c:pt>
              </c:numCache>
            </c:numRef>
          </c:val>
          <c:smooth val="0"/>
        </c:ser>
        <c:dLbls>
          <c:showLegendKey val="0"/>
          <c:showVal val="0"/>
          <c:showCatName val="0"/>
          <c:showSerName val="0"/>
          <c:showPercent val="0"/>
          <c:showBubbleSize val="0"/>
        </c:dLbls>
        <c:marker val="1"/>
        <c:smooth val="0"/>
        <c:axId val="155095424"/>
        <c:axId val="155096960"/>
      </c:lineChart>
      <c:catAx>
        <c:axId val="155095424"/>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55096960"/>
        <c:crossesAt val="0"/>
        <c:auto val="1"/>
        <c:lblAlgn val="ctr"/>
        <c:lblOffset val="100"/>
        <c:tickLblSkip val="3"/>
        <c:tickMarkSkip val="5"/>
        <c:noMultiLvlLbl val="0"/>
      </c:catAx>
      <c:valAx>
        <c:axId val="155096960"/>
        <c:scaling>
          <c:orientation val="minMax"/>
          <c:max val="30"/>
          <c:min val="-1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zh-TW"/>
          </a:p>
        </c:txPr>
        <c:crossAx val="155095424"/>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strRef>
              <c:f>Sheet5!$I$86:$I$133</c:f>
              <c:strCache>
                <c:ptCount val="48"/>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strCache>
            </c:strRef>
          </c:cat>
          <c:val>
            <c:numRef>
              <c:f>Sheet5!$J$86:$J$133</c:f>
              <c:numCache>
                <c:formatCode>0.000_ </c:formatCode>
                <c:ptCount val="48"/>
                <c:pt idx="0">
                  <c:v>0.23300000000000001</c:v>
                </c:pt>
                <c:pt idx="1">
                  <c:v>0.14299999999999999</c:v>
                </c:pt>
                <c:pt idx="2">
                  <c:v>0.13700000000000001</c:v>
                </c:pt>
                <c:pt idx="3">
                  <c:v>0.13100000000000001</c:v>
                </c:pt>
                <c:pt idx="4">
                  <c:v>9.7000000000000003E-2</c:v>
                </c:pt>
                <c:pt idx="5">
                  <c:v>9.7000000000000003E-2</c:v>
                </c:pt>
                <c:pt idx="6">
                  <c:v>0.1</c:v>
                </c:pt>
                <c:pt idx="7">
                  <c:v>0.10100000000000001</c:v>
                </c:pt>
                <c:pt idx="8">
                  <c:v>0.1</c:v>
                </c:pt>
                <c:pt idx="9">
                  <c:v>0.10100000000000001</c:v>
                </c:pt>
                <c:pt idx="10">
                  <c:v>0.104</c:v>
                </c:pt>
                <c:pt idx="11">
                  <c:v>0.106</c:v>
                </c:pt>
                <c:pt idx="12">
                  <c:v>0.108</c:v>
                </c:pt>
                <c:pt idx="13">
                  <c:v>0.104</c:v>
                </c:pt>
                <c:pt idx="14">
                  <c:v>0.13</c:v>
                </c:pt>
                <c:pt idx="15">
                  <c:v>0.16400000000000001</c:v>
                </c:pt>
                <c:pt idx="16">
                  <c:v>0.17399999999999999</c:v>
                </c:pt>
                <c:pt idx="17">
                  <c:v>0.183</c:v>
                </c:pt>
                <c:pt idx="18">
                  <c:v>0.19600000000000001</c:v>
                </c:pt>
                <c:pt idx="19">
                  <c:v>0.20300000000000001</c:v>
                </c:pt>
                <c:pt idx="20">
                  <c:v>0.21</c:v>
                </c:pt>
                <c:pt idx="21">
                  <c:v>0.22600000000000001</c:v>
                </c:pt>
                <c:pt idx="22">
                  <c:v>0.23100000000000001</c:v>
                </c:pt>
                <c:pt idx="23">
                  <c:v>0.23899999999999999</c:v>
                </c:pt>
                <c:pt idx="24">
                  <c:v>0.25700000000000001</c:v>
                </c:pt>
                <c:pt idx="25">
                  <c:v>0.26200000000000001</c:v>
                </c:pt>
                <c:pt idx="26">
                  <c:v>0.27400000000000002</c:v>
                </c:pt>
                <c:pt idx="27">
                  <c:v>0.29599999999999999</c:v>
                </c:pt>
                <c:pt idx="28">
                  <c:v>0.31900000000000001</c:v>
                </c:pt>
                <c:pt idx="29">
                  <c:v>0.34399999999999997</c:v>
                </c:pt>
                <c:pt idx="30">
                  <c:v>0.375</c:v>
                </c:pt>
                <c:pt idx="31">
                  <c:v>0.38800000000000001</c:v>
                </c:pt>
                <c:pt idx="32">
                  <c:v>0.39400000000000002</c:v>
                </c:pt>
                <c:pt idx="33">
                  <c:v>0.39500000000000002</c:v>
                </c:pt>
                <c:pt idx="34">
                  <c:v>0.39600000000000002</c:v>
                </c:pt>
                <c:pt idx="35">
                  <c:v>0.4</c:v>
                </c:pt>
                <c:pt idx="36">
                  <c:v>0.40300000000000002</c:v>
                </c:pt>
                <c:pt idx="37">
                  <c:v>0.39900000000000002</c:v>
                </c:pt>
                <c:pt idx="38">
                  <c:v>0.40200000000000002</c:v>
                </c:pt>
                <c:pt idx="39">
                  <c:v>0.47599999999999998</c:v>
                </c:pt>
                <c:pt idx="40">
                  <c:v>0.51200000000000001</c:v>
                </c:pt>
                <c:pt idx="41">
                  <c:v>0.51300000000000001</c:v>
                </c:pt>
                <c:pt idx="42">
                  <c:v>0.44500000000000001</c:v>
                </c:pt>
                <c:pt idx="43">
                  <c:v>0.38800000000000001</c:v>
                </c:pt>
                <c:pt idx="44">
                  <c:v>0.38900000000000001</c:v>
                </c:pt>
                <c:pt idx="45">
                  <c:v>0.38800000000000001</c:v>
                </c:pt>
                <c:pt idx="46">
                  <c:v>0.38600000000000001</c:v>
                </c:pt>
                <c:pt idx="47">
                  <c:v>0.38800000000000001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4"/>
            <c:spPr>
              <a:solidFill>
                <a:srgbClr val="FF00FF"/>
              </a:solidFill>
              <a:ln>
                <a:solidFill>
                  <a:srgbClr val="FF00FF"/>
                </a:solidFill>
                <a:prstDash val="solid"/>
              </a:ln>
            </c:spPr>
          </c:marker>
          <c:cat>
            <c:strRef>
              <c:f>Sheet5!$I$86:$I$133</c:f>
              <c:strCache>
                <c:ptCount val="48"/>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strCache>
            </c:strRef>
          </c:cat>
          <c:val>
            <c:numRef>
              <c:f>Sheet5!$K$86:$K$133</c:f>
              <c:numCache>
                <c:formatCode>0.00_ </c:formatCode>
                <c:ptCount val="48"/>
                <c:pt idx="0" formatCode="General">
                  <c:v>1.4</c:v>
                </c:pt>
                <c:pt idx="1">
                  <c:v>0.95</c:v>
                </c:pt>
                <c:pt idx="2">
                  <c:v>0.63</c:v>
                </c:pt>
                <c:pt idx="3">
                  <c:v>0.63</c:v>
                </c:pt>
                <c:pt idx="4">
                  <c:v>0.62</c:v>
                </c:pt>
                <c:pt idx="5">
                  <c:v>0.4</c:v>
                </c:pt>
                <c:pt idx="6">
                  <c:v>0.39</c:v>
                </c:pt>
                <c:pt idx="7">
                  <c:v>0.41</c:v>
                </c:pt>
                <c:pt idx="8">
                  <c:v>0.37</c:v>
                </c:pt>
                <c:pt idx="9">
                  <c:v>0.4</c:v>
                </c:pt>
                <c:pt idx="10">
                  <c:v>0.42</c:v>
                </c:pt>
                <c:pt idx="11">
                  <c:v>0.43</c:v>
                </c:pt>
                <c:pt idx="12">
                  <c:v>0.4</c:v>
                </c:pt>
                <c:pt idx="13">
                  <c:v>0.43</c:v>
                </c:pt>
                <c:pt idx="14">
                  <c:v>0.42</c:v>
                </c:pt>
                <c:pt idx="15">
                  <c:v>0.43</c:v>
                </c:pt>
                <c:pt idx="16">
                  <c:v>0.4</c:v>
                </c:pt>
                <c:pt idx="17">
                  <c:v>0.44</c:v>
                </c:pt>
                <c:pt idx="18">
                  <c:v>0.44</c:v>
                </c:pt>
                <c:pt idx="19">
                  <c:v>0.47</c:v>
                </c:pt>
                <c:pt idx="20">
                  <c:v>0.47</c:v>
                </c:pt>
                <c:pt idx="21">
                  <c:v>0.51</c:v>
                </c:pt>
                <c:pt idx="22">
                  <c:v>0.56999999999999995</c:v>
                </c:pt>
                <c:pt idx="23">
                  <c:v>0.6</c:v>
                </c:pt>
                <c:pt idx="24">
                  <c:v>0.63</c:v>
                </c:pt>
                <c:pt idx="25">
                  <c:v>0.65</c:v>
                </c:pt>
                <c:pt idx="26">
                  <c:v>0.68</c:v>
                </c:pt>
                <c:pt idx="27">
                  <c:v>0.8</c:v>
                </c:pt>
                <c:pt idx="28">
                  <c:v>0.81</c:v>
                </c:pt>
                <c:pt idx="29">
                  <c:v>0.83</c:v>
                </c:pt>
                <c:pt idx="30">
                  <c:v>0.88</c:v>
                </c:pt>
                <c:pt idx="31">
                  <c:v>0.89</c:v>
                </c:pt>
                <c:pt idx="32">
                  <c:v>0.9</c:v>
                </c:pt>
                <c:pt idx="33">
                  <c:v>0.9</c:v>
                </c:pt>
                <c:pt idx="34">
                  <c:v>0.9</c:v>
                </c:pt>
                <c:pt idx="35">
                  <c:v>0.92</c:v>
                </c:pt>
                <c:pt idx="36">
                  <c:v>0.93</c:v>
                </c:pt>
                <c:pt idx="37">
                  <c:v>0.93</c:v>
                </c:pt>
                <c:pt idx="38">
                  <c:v>0.92</c:v>
                </c:pt>
                <c:pt idx="39">
                  <c:v>0.93</c:v>
                </c:pt>
                <c:pt idx="40">
                  <c:v>0.86</c:v>
                </c:pt>
                <c:pt idx="41">
                  <c:v>0.86</c:v>
                </c:pt>
                <c:pt idx="42">
                  <c:v>0.86</c:v>
                </c:pt>
                <c:pt idx="43">
                  <c:v>0.95</c:v>
                </c:pt>
                <c:pt idx="44">
                  <c:v>0.93</c:v>
                </c:pt>
                <c:pt idx="45">
                  <c:v>0.94</c:v>
                </c:pt>
                <c:pt idx="46">
                  <c:v>0.93</c:v>
                </c:pt>
                <c:pt idx="47">
                  <c:v>0.93</c:v>
                </c:pt>
              </c:numCache>
            </c:numRef>
          </c:val>
          <c:smooth val="0"/>
        </c:ser>
        <c:dLbls>
          <c:showLegendKey val="0"/>
          <c:showVal val="0"/>
          <c:showCatName val="0"/>
          <c:showSerName val="0"/>
          <c:showPercent val="0"/>
          <c:showBubbleSize val="0"/>
        </c:dLbls>
        <c:marker val="1"/>
        <c:smooth val="0"/>
        <c:axId val="163409920"/>
        <c:axId val="163412224"/>
      </c:lineChart>
      <c:catAx>
        <c:axId val="163409920"/>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63412224"/>
        <c:crosses val="autoZero"/>
        <c:auto val="1"/>
        <c:lblAlgn val="ctr"/>
        <c:lblOffset val="100"/>
        <c:tickLblSkip val="3"/>
        <c:tickMarkSkip val="6"/>
        <c:noMultiLvlLbl val="0"/>
      </c:catAx>
      <c:valAx>
        <c:axId val="163412224"/>
        <c:scaling>
          <c:orientation val="minMax"/>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63409920"/>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0.73375</cdr:x>
      <cdr:y>0.037</cdr:y>
    </cdr:from>
    <cdr:to>
      <cdr:x>1</cdr:x>
      <cdr:y>0.10125</cdr:y>
    </cdr:to>
    <cdr:sp macro="" textlink="">
      <cdr:nvSpPr>
        <cdr:cNvPr id="2049" name="Text Box 1"/>
        <cdr:cNvSpPr txBox="1">
          <a:spLocks xmlns:a="http://schemas.openxmlformats.org/drawingml/2006/main" noChangeArrowheads="1"/>
        </cdr:cNvSpPr>
      </cdr:nvSpPr>
      <cdr:spPr bwMode="auto">
        <a:xfrm xmlns:a="http://schemas.openxmlformats.org/drawingml/2006/main">
          <a:off x="3662220" y="97974"/>
          <a:ext cx="1328880" cy="17013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endParaRPr lang="zh-TW" altLang="en-US" sz="1000"/>
        </a:p>
      </cdr:txBody>
    </cdr:sp>
  </cdr:relSizeAnchor>
  <cdr:relSizeAnchor xmlns:cdr="http://schemas.openxmlformats.org/drawingml/2006/chartDrawing">
    <cdr:from>
      <cdr:x>0.0847</cdr:x>
      <cdr:y>0.19733</cdr:y>
    </cdr:from>
    <cdr:to>
      <cdr:x>0.38787</cdr:x>
      <cdr:y>0.30565</cdr:y>
    </cdr:to>
    <cdr:sp macro="" textlink="">
      <cdr:nvSpPr>
        <cdr:cNvPr id="3" name="圓角矩形圖說文字 2"/>
        <cdr:cNvSpPr>
          <a:spLocks xmlns:a="http://schemas.openxmlformats.org/drawingml/2006/main" noChangeArrowheads="1"/>
        </cdr:cNvSpPr>
      </cdr:nvSpPr>
      <cdr:spPr bwMode="auto">
        <a:xfrm xmlns:a="http://schemas.openxmlformats.org/drawingml/2006/main">
          <a:off x="447040" y="525145"/>
          <a:ext cx="1600200" cy="288290"/>
        </a:xfrm>
        <a:prstGeom xmlns:a="http://schemas.openxmlformats.org/drawingml/2006/main" prst="wedgeRoundRectCallout">
          <a:avLst>
            <a:gd name="adj1" fmla="val 35079"/>
            <a:gd name="adj2" fmla="val 78634"/>
            <a:gd name="adj3" fmla="val 16667"/>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dr:relSizeAnchor xmlns:cdr="http://schemas.openxmlformats.org/drawingml/2006/chartDrawing">
    <cdr:from>
      <cdr:x>0.10467</cdr:x>
      <cdr:y>0.20401</cdr:y>
    </cdr:from>
    <cdr:to>
      <cdr:x>0.36273</cdr:x>
      <cdr:y>0.27917</cdr:y>
    </cdr:to>
    <cdr:sp macro="" textlink="">
      <cdr:nvSpPr>
        <cdr:cNvPr id="2" name="文字方塊 1"/>
        <cdr:cNvSpPr txBox="1"/>
      </cdr:nvSpPr>
      <cdr:spPr>
        <a:xfrm xmlns:a="http://schemas.openxmlformats.org/drawingml/2006/main">
          <a:off x="552449" y="542925"/>
          <a:ext cx="1362076"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zh-TW" altLang="en-US" sz="1100">
              <a:latin typeface="標楷體" pitchFamily="65" charset="-120"/>
              <a:ea typeface="標楷體" pitchFamily="65" charset="-120"/>
            </a:rPr>
            <a:t>與上月相較變動率</a:t>
          </a: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0.9475</cdr:y>
    </cdr:from>
    <cdr:to>
      <cdr:x>0.99775</cdr:x>
      <cdr:y>0.999</cdr:y>
    </cdr:to>
    <cdr:sp macro="" textlink="">
      <cdr:nvSpPr>
        <cdr:cNvPr id="5121" name="Text Box 1"/>
        <cdr:cNvSpPr txBox="1">
          <a:spLocks xmlns:a="http://schemas.openxmlformats.org/drawingml/2006/main" noChangeArrowheads="1"/>
        </cdr:cNvSpPr>
      </cdr:nvSpPr>
      <cdr:spPr bwMode="auto">
        <a:xfrm xmlns:a="http://schemas.openxmlformats.org/drawingml/2006/main">
          <a:off x="0" y="2446138"/>
          <a:ext cx="2979572" cy="12684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val="969696"/>
              </a:solidFill>
            </a14:hiddenFill>
          </a:ext>
          <a:ext uri="{91240B29-F687-4F45-9708-019B960494DF}">
            <a14:hiddenLine xmlns:a14="http://schemas.microsoft.com/office/drawing/2010/main" w="22225" cap="sq" algn="ctr">
              <a:solidFill>
                <a:srgbClr val="CC99FF"/>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FFFFFF"/>
                </a:outerShdw>
              </a:effectLst>
            </a14:hiddenEffects>
          </a:ext>
        </a:extLst>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lnSpc>
              <a:spcPts val="1000"/>
            </a:lnSpc>
            <a:defRPr sz="1000"/>
          </a:pPr>
          <a:r>
            <a:rPr lang="zh-TW" altLang="en-US" sz="900" b="0" i="0" u="none" strike="noStrike" baseline="0">
              <a:solidFill>
                <a:srgbClr val="000000"/>
              </a:solidFill>
              <a:latin typeface="Times New Roman"/>
              <a:cs typeface="Times New Roman"/>
            </a:rPr>
            <a:t> </a:t>
          </a:r>
          <a:r>
            <a:rPr lang="zh-TW" altLang="en-US" sz="800" b="0" i="0" u="none" strike="noStrike" baseline="0">
              <a:solidFill>
                <a:srgbClr val="000000"/>
              </a:solidFill>
              <a:latin typeface="Times New Roman"/>
              <a:cs typeface="Times New Roman"/>
            </a:rPr>
            <a:t>            99 </a:t>
          </a:r>
          <a:r>
            <a:rPr lang="zh-TW" altLang="en-US" sz="800" b="0" i="0" u="none" strike="noStrike" baseline="0">
              <a:solidFill>
                <a:srgbClr val="000000"/>
              </a:solidFill>
              <a:latin typeface="標楷體"/>
              <a:ea typeface="標楷體"/>
              <a:cs typeface="Times New Roman"/>
            </a:rPr>
            <a:t>年</a:t>
          </a:r>
          <a:r>
            <a:rPr lang="zh-TW" altLang="en-US" sz="800" b="0" i="0" u="none" strike="noStrike" baseline="0">
              <a:solidFill>
                <a:srgbClr val="000000"/>
              </a:solidFill>
              <a:latin typeface="Times New Roman"/>
              <a:ea typeface="標楷體"/>
              <a:cs typeface="Times New Roman"/>
            </a:rPr>
            <a:t>                                   100</a:t>
          </a:r>
          <a:r>
            <a:rPr lang="zh-TW" altLang="en-US" sz="800" b="0" i="0" u="none" strike="noStrike" baseline="0">
              <a:solidFill>
                <a:srgbClr val="000000"/>
              </a:solidFill>
              <a:latin typeface="標楷體"/>
              <a:ea typeface="標楷體"/>
              <a:cs typeface="Times New Roman"/>
            </a:rPr>
            <a:t>年</a:t>
          </a:r>
          <a:r>
            <a:rPr lang="zh-TW" altLang="en-US" sz="800" b="0" i="0" u="none" strike="noStrike" baseline="0">
              <a:solidFill>
                <a:srgbClr val="000000"/>
              </a:solidFill>
              <a:latin typeface="Times New Roman"/>
              <a:ea typeface="標楷體"/>
              <a:cs typeface="Times New Roman"/>
            </a:rPr>
            <a:t>        </a:t>
          </a:r>
          <a:r>
            <a:rPr lang="zh-TW" altLang="en-US" sz="800" b="0" i="0" u="none" strike="noStrike" baseline="0">
              <a:solidFill>
                <a:srgbClr val="000000"/>
              </a:solidFill>
              <a:latin typeface="標楷體"/>
              <a:ea typeface="標楷體"/>
              <a:cs typeface="Times New Roman"/>
            </a:rPr>
            <a:t>            </a:t>
          </a:r>
          <a:r>
            <a:rPr lang="zh-TW" altLang="en-US" sz="800" b="0" i="0" u="none" strike="noStrike" baseline="0">
              <a:solidFill>
                <a:srgbClr val="000000"/>
              </a:solidFill>
              <a:latin typeface="Times New Roman"/>
              <a:ea typeface="標楷體"/>
              <a:cs typeface="Times New Roman"/>
            </a:rPr>
            <a:t>101</a:t>
          </a:r>
          <a:r>
            <a:rPr lang="zh-TW" altLang="en-US" sz="800" b="0" i="0" u="none" strike="noStrike" baseline="0">
              <a:solidFill>
                <a:srgbClr val="000000"/>
              </a:solidFill>
              <a:latin typeface="標楷體"/>
              <a:ea typeface="標楷體"/>
              <a:cs typeface="Times New Roman"/>
            </a:rPr>
            <a:t>年</a:t>
          </a:r>
          <a:endParaRPr lang="zh-TW" altLang="en-US" sz="900" b="0" i="0" u="none" strike="noStrike" baseline="0">
            <a:solidFill>
              <a:srgbClr val="000000"/>
            </a:solidFill>
            <a:latin typeface="Times New Roman"/>
            <a:ea typeface="標楷體"/>
            <a:cs typeface="Times New Roman"/>
          </a:endParaRPr>
        </a:p>
        <a:p xmlns:a="http://schemas.openxmlformats.org/drawingml/2006/main">
          <a:pPr algn="l" rtl="0">
            <a:lnSpc>
              <a:spcPts val="1100"/>
            </a:lnSpc>
            <a:defRPr sz="1000"/>
          </a:pPr>
          <a:endParaRPr lang="zh-TW" altLang="en-US"/>
        </a:p>
      </cdr:txBody>
    </cdr:sp>
  </cdr:relSizeAnchor>
  <cdr:relSizeAnchor xmlns:cdr="http://schemas.openxmlformats.org/drawingml/2006/chartDrawing">
    <cdr:from>
      <cdr:x>0.8278</cdr:x>
      <cdr:y>0.0355</cdr:y>
    </cdr:from>
    <cdr:to>
      <cdr:x>0.99945</cdr:x>
      <cdr:y>0.17751</cdr:y>
    </cdr:to>
    <cdr:sp macro="" textlink="">
      <cdr:nvSpPr>
        <cdr:cNvPr id="2" name="文字方塊 1"/>
        <cdr:cNvSpPr txBox="1"/>
      </cdr:nvSpPr>
      <cdr:spPr>
        <a:xfrm xmlns:a="http://schemas.openxmlformats.org/drawingml/2006/main">
          <a:off x="2847975" y="95250"/>
          <a:ext cx="59055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4,031.69</a:t>
          </a:r>
        </a:p>
        <a:p xmlns:a="http://schemas.openxmlformats.org/drawingml/2006/main">
          <a:pPr>
            <a:lnSpc>
              <a:spcPts val="960"/>
            </a:lnSpc>
          </a:pPr>
          <a:r>
            <a:rPr lang="en-US" altLang="zh-TW" sz="800">
              <a:latin typeface="Arial" pitchFamily="34" charset="0"/>
              <a:cs typeface="Arial" pitchFamily="34" charset="0"/>
            </a:rPr>
            <a:t>(101/12)</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0.79533</cdr:x>
      <cdr:y>0.04463</cdr:y>
    </cdr:from>
    <cdr:to>
      <cdr:x>0.98686</cdr:x>
      <cdr:y>0.24712</cdr:y>
    </cdr:to>
    <cdr:sp macro="" textlink="">
      <cdr:nvSpPr>
        <cdr:cNvPr id="2" name="橢圓形圖說文字 1"/>
        <cdr:cNvSpPr/>
      </cdr:nvSpPr>
      <cdr:spPr>
        <a:xfrm xmlns:a="http://schemas.openxmlformats.org/drawingml/2006/main">
          <a:off x="4411981" y="142494"/>
          <a:ext cx="1062488" cy="646506"/>
        </a:xfrm>
        <a:prstGeom xmlns:a="http://schemas.openxmlformats.org/drawingml/2006/main" prst="wedgeEllipseCallout">
          <a:avLst>
            <a:gd name="adj1" fmla="val 39575"/>
            <a:gd name="adj2" fmla="val 153967"/>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rPr>
            <a:t>7,630.81</a:t>
          </a:r>
        </a:p>
        <a:p xmlns:a="http://schemas.openxmlformats.org/drawingml/2006/main">
          <a:pPr algn="ctr"/>
          <a:r>
            <a:rPr lang="en-US" altLang="zh-TW">
              <a:solidFill>
                <a:sysClr val="windowText" lastClr="000000"/>
              </a:solidFill>
            </a:rPr>
            <a:t>(101/12)</a:t>
          </a:r>
          <a:endParaRPr lang="zh-TW">
            <a:solidFill>
              <a:sysClr val="windowText" lastClr="000000"/>
            </a:solidFill>
          </a:endParaRPr>
        </a:p>
      </cdr:txBody>
    </cdr:sp>
  </cdr:relSizeAnchor>
  <cdr:relSizeAnchor xmlns:cdr="http://schemas.openxmlformats.org/drawingml/2006/chartDrawing">
    <cdr:from>
      <cdr:x>0.09743</cdr:x>
      <cdr:y>0.92489</cdr:y>
    </cdr:from>
    <cdr:to>
      <cdr:x>0.16968</cdr:x>
      <cdr:y>0.99968</cdr:y>
    </cdr:to>
    <cdr:sp macro="" textlink="">
      <cdr:nvSpPr>
        <cdr:cNvPr id="3" name="文字方塊 2"/>
        <cdr:cNvSpPr txBox="1"/>
      </cdr:nvSpPr>
      <cdr:spPr>
        <a:xfrm xmlns:a="http://schemas.openxmlformats.org/drawingml/2006/main">
          <a:off x="540485" y="2952985"/>
          <a:ext cx="400797" cy="2387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96</a:t>
          </a:r>
          <a:r>
            <a:rPr lang="zh-TW" altLang="en-US" sz="800"/>
            <a:t>年</a:t>
          </a:r>
        </a:p>
      </cdr:txBody>
    </cdr:sp>
  </cdr:relSizeAnchor>
  <cdr:relSizeAnchor xmlns:cdr="http://schemas.openxmlformats.org/drawingml/2006/chartDrawing">
    <cdr:from>
      <cdr:x>0.22414</cdr:x>
      <cdr:y>0.9332</cdr:y>
    </cdr:from>
    <cdr:to>
      <cdr:x>0.29475</cdr:x>
      <cdr:y>0.99968</cdr:y>
    </cdr:to>
    <cdr:sp macro="" textlink="">
      <cdr:nvSpPr>
        <cdr:cNvPr id="5" name="文字方塊 4"/>
        <cdr:cNvSpPr txBox="1"/>
      </cdr:nvSpPr>
      <cdr:spPr>
        <a:xfrm xmlns:a="http://schemas.openxmlformats.org/drawingml/2006/main">
          <a:off x="1243384" y="2979517"/>
          <a:ext cx="391699" cy="2122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97</a:t>
          </a:r>
          <a:r>
            <a:rPr lang="zh-TW" altLang="en-US" sz="800"/>
            <a:t>年</a:t>
          </a:r>
        </a:p>
      </cdr:txBody>
    </cdr:sp>
  </cdr:relSizeAnchor>
  <cdr:relSizeAnchor xmlns:cdr="http://schemas.openxmlformats.org/drawingml/2006/chartDrawing">
    <cdr:from>
      <cdr:x>0.37378</cdr:x>
      <cdr:y>0.92849</cdr:y>
    </cdr:from>
    <cdr:to>
      <cdr:x>0.47895</cdr:x>
      <cdr:y>0.98618</cdr:y>
    </cdr:to>
    <cdr:sp macro="" textlink="">
      <cdr:nvSpPr>
        <cdr:cNvPr id="6" name="文字方塊 5"/>
        <cdr:cNvSpPr txBox="1"/>
      </cdr:nvSpPr>
      <cdr:spPr>
        <a:xfrm xmlns:a="http://schemas.openxmlformats.org/drawingml/2006/main">
          <a:off x="2073491" y="2964463"/>
          <a:ext cx="583443" cy="1841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98</a:t>
          </a:r>
          <a:r>
            <a:rPr lang="zh-TW" altLang="en-US" sz="800"/>
            <a:t>年</a:t>
          </a:r>
        </a:p>
      </cdr:txBody>
    </cdr:sp>
  </cdr:relSizeAnchor>
  <cdr:relSizeAnchor xmlns:cdr="http://schemas.openxmlformats.org/drawingml/2006/chartDrawing">
    <cdr:from>
      <cdr:x>0.51806</cdr:x>
      <cdr:y>0.933</cdr:y>
    </cdr:from>
    <cdr:to>
      <cdr:x>0.60025</cdr:x>
      <cdr:y>0.98618</cdr:y>
    </cdr:to>
    <cdr:sp macro="" textlink="">
      <cdr:nvSpPr>
        <cdr:cNvPr id="7" name="文字方塊 6"/>
        <cdr:cNvSpPr txBox="1"/>
      </cdr:nvSpPr>
      <cdr:spPr>
        <a:xfrm xmlns:a="http://schemas.openxmlformats.org/drawingml/2006/main">
          <a:off x="2873891" y="2978864"/>
          <a:ext cx="455905" cy="1697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99</a:t>
          </a:r>
          <a:r>
            <a:rPr lang="zh-TW" altLang="en-US" sz="800"/>
            <a:t>年</a:t>
          </a:r>
        </a:p>
      </cdr:txBody>
    </cdr:sp>
  </cdr:relSizeAnchor>
  <cdr:relSizeAnchor xmlns:cdr="http://schemas.openxmlformats.org/drawingml/2006/chartDrawing">
    <cdr:from>
      <cdr:x>0.65742</cdr:x>
      <cdr:y>0.92944</cdr:y>
    </cdr:from>
    <cdr:to>
      <cdr:x>0.74176</cdr:x>
      <cdr:y>0.97807</cdr:y>
    </cdr:to>
    <cdr:sp macro="" textlink="">
      <cdr:nvSpPr>
        <cdr:cNvPr id="8" name="文字方塊 7"/>
        <cdr:cNvSpPr txBox="1"/>
      </cdr:nvSpPr>
      <cdr:spPr>
        <a:xfrm xmlns:a="http://schemas.openxmlformats.org/drawingml/2006/main">
          <a:off x="3646943" y="2967487"/>
          <a:ext cx="467858" cy="1552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100</a:t>
          </a:r>
          <a:r>
            <a:rPr lang="zh-TW" altLang="en-US" sz="800"/>
            <a:t>年</a:t>
          </a:r>
        </a:p>
      </cdr:txBody>
    </cdr:sp>
  </cdr:relSizeAnchor>
  <cdr:relSizeAnchor xmlns:cdr="http://schemas.openxmlformats.org/drawingml/2006/chartDrawing">
    <cdr:from>
      <cdr:x>0.79664</cdr:x>
      <cdr:y>0.9238</cdr:y>
    </cdr:from>
    <cdr:to>
      <cdr:x>0.88638</cdr:x>
      <cdr:y>0.98618</cdr:y>
    </cdr:to>
    <cdr:sp macro="" textlink="">
      <cdr:nvSpPr>
        <cdr:cNvPr id="9" name="文字方塊 8"/>
        <cdr:cNvSpPr txBox="1"/>
      </cdr:nvSpPr>
      <cdr:spPr>
        <a:xfrm xmlns:a="http://schemas.openxmlformats.org/drawingml/2006/main">
          <a:off x="4419242" y="2949475"/>
          <a:ext cx="497813" cy="1991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101</a:t>
          </a:r>
          <a:r>
            <a:rPr lang="zh-TW" altLang="en-US" sz="800"/>
            <a:t>年</a:t>
          </a:r>
        </a:p>
      </cdr:txBody>
    </cdr:sp>
  </cdr:relSizeAnchor>
</c:userShapes>
</file>

<file path=word/drawings/drawing2.xml><?xml version="1.0" encoding="utf-8"?>
<c:userShapes xmlns:c="http://schemas.openxmlformats.org/drawingml/2006/chart">
  <cdr:relSizeAnchor xmlns:cdr="http://schemas.openxmlformats.org/drawingml/2006/chartDrawing">
    <cdr:from>
      <cdr:x>0.71978</cdr:x>
      <cdr:y>0.0525</cdr:y>
    </cdr:from>
    <cdr:to>
      <cdr:x>0.9745</cdr:x>
      <cdr:y>0.11953</cdr:y>
    </cdr:to>
    <cdr:sp macro="" textlink="">
      <cdr:nvSpPr>
        <cdr:cNvPr id="2049" name="Text Box 1"/>
        <cdr:cNvSpPr txBox="1">
          <a:spLocks xmlns:a="http://schemas.openxmlformats.org/drawingml/2006/main" noChangeArrowheads="1"/>
        </cdr:cNvSpPr>
      </cdr:nvSpPr>
      <cdr:spPr bwMode="auto">
        <a:xfrm xmlns:a="http://schemas.openxmlformats.org/drawingml/2006/main">
          <a:off x="3743325" y="171521"/>
          <a:ext cx="1324708" cy="2190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0.79227</cdr:x>
      <cdr:y>0.13644</cdr:y>
    </cdr:from>
    <cdr:to>
      <cdr:x>0.88656</cdr:x>
      <cdr:y>0.25088</cdr:y>
    </cdr:to>
    <cdr:sp macro="" textlink="">
      <cdr:nvSpPr>
        <cdr:cNvPr id="2" name="文字方塊 1"/>
        <cdr:cNvSpPr txBox="1"/>
      </cdr:nvSpPr>
      <cdr:spPr>
        <a:xfrm xmlns:a="http://schemas.openxmlformats.org/drawingml/2006/main">
          <a:off x="4962525" y="295275"/>
          <a:ext cx="5905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128.57</a:t>
          </a:r>
          <a:endParaRPr lang="zh-TW" altLang="en-US" sz="1100" b="1"/>
        </a:p>
      </cdr:txBody>
    </cdr:sp>
  </cdr:relSizeAnchor>
  <cdr:relSizeAnchor xmlns:cdr="http://schemas.openxmlformats.org/drawingml/2006/chartDrawing">
    <cdr:from>
      <cdr:x>0.68177</cdr:x>
      <cdr:y>0.1027</cdr:y>
    </cdr:from>
    <cdr:to>
      <cdr:x>0.77605</cdr:x>
      <cdr:y>0.21714</cdr:y>
    </cdr:to>
    <cdr:sp macro="" textlink="">
      <cdr:nvSpPr>
        <cdr:cNvPr id="3" name="文字方塊 1"/>
        <cdr:cNvSpPr txBox="1"/>
      </cdr:nvSpPr>
      <cdr:spPr>
        <a:xfrm xmlns:a="http://schemas.openxmlformats.org/drawingml/2006/main">
          <a:off x="4270375" y="222250"/>
          <a:ext cx="590550" cy="247650"/>
        </a:xfrm>
        <a:prstGeom xmlns:a="http://schemas.openxmlformats.org/drawingml/2006/main" prst="rect">
          <a:avLst/>
        </a:prstGeom>
      </cdr:spPr>
    </cdr:sp>
  </cdr:relSizeAnchor>
  <cdr:relSizeAnchor xmlns:cdr="http://schemas.openxmlformats.org/drawingml/2006/chartDrawing">
    <cdr:from>
      <cdr:x>0.81606</cdr:x>
      <cdr:y>0.40933</cdr:y>
    </cdr:from>
    <cdr:to>
      <cdr:x>0.8896</cdr:x>
      <cdr:y>0.53257</cdr:y>
    </cdr:to>
    <cdr:sp macro="" textlink="">
      <cdr:nvSpPr>
        <cdr:cNvPr id="4" name="文字方塊 3"/>
        <cdr:cNvSpPr txBox="1"/>
      </cdr:nvSpPr>
      <cdr:spPr>
        <a:xfrm xmlns:a="http://schemas.openxmlformats.org/drawingml/2006/main">
          <a:off x="5111496" y="885823"/>
          <a:ext cx="460638" cy="2667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2.39</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0.92472</cdr:x>
      <cdr:y>0.20074</cdr:y>
    </cdr:from>
    <cdr:to>
      <cdr:x>0.99897</cdr:x>
      <cdr:y>0.29024</cdr:y>
    </cdr:to>
    <cdr:sp macro="" textlink="">
      <cdr:nvSpPr>
        <cdr:cNvPr id="1025" name="Text Box 1"/>
        <cdr:cNvSpPr txBox="1">
          <a:spLocks xmlns:a="http://schemas.openxmlformats.org/drawingml/2006/main" noChangeArrowheads="1"/>
        </cdr:cNvSpPr>
      </cdr:nvSpPr>
      <cdr:spPr bwMode="auto">
        <a:xfrm xmlns:a="http://schemas.openxmlformats.org/drawingml/2006/main">
          <a:off x="5693480" y="686799"/>
          <a:ext cx="457154" cy="3062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zh-TW" altLang="en-US" sz="800" b="0" i="0" u="none" strike="noStrike" baseline="0">
              <a:solidFill>
                <a:srgbClr val="FF00FF"/>
              </a:solidFill>
              <a:latin typeface="Times New Roman"/>
              <a:cs typeface="Times New Roman"/>
            </a:rPr>
            <a:t>1</a:t>
          </a:r>
          <a:r>
            <a:rPr lang="en-US" altLang="zh-TW" sz="800" b="0" i="0" u="none" strike="noStrike" baseline="0">
              <a:solidFill>
                <a:srgbClr val="FF00FF"/>
              </a:solidFill>
              <a:latin typeface="Times New Roman"/>
              <a:cs typeface="Times New Roman"/>
            </a:rPr>
            <a:t>4.19</a:t>
          </a:r>
          <a:endParaRPr lang="zh-TW" altLang="en-US" sz="800" b="0" i="0" u="none" strike="noStrike" baseline="0">
            <a:solidFill>
              <a:srgbClr val="FF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FF00FF"/>
              </a:solidFill>
              <a:latin typeface="Times New Roman"/>
              <a:cs typeface="Times New Roman"/>
            </a:rPr>
            <a:t>(2012/</a:t>
          </a:r>
          <a:r>
            <a:rPr lang="en-US" altLang="zh-TW" sz="800" b="0" i="0" u="none" strike="noStrike" baseline="0">
              <a:solidFill>
                <a:srgbClr val="FF00FF"/>
              </a:solidFill>
              <a:latin typeface="Times New Roman"/>
              <a:cs typeface="Times New Roman"/>
            </a:rPr>
            <a:t>12</a:t>
          </a:r>
          <a:r>
            <a:rPr lang="zh-TW" altLang="en-US" sz="800" b="0" i="0" u="none" strike="noStrike" baseline="0">
              <a:solidFill>
                <a:srgbClr val="FF00FF"/>
              </a:solidFill>
              <a:latin typeface="Times New Roman"/>
              <a:cs typeface="Times New Roman"/>
            </a:rPr>
            <a:t>)</a:t>
          </a:r>
          <a:endParaRPr lang="zh-TW" altLang="en-US"/>
        </a:p>
      </cdr:txBody>
    </cdr:sp>
  </cdr:relSizeAnchor>
  <cdr:relSizeAnchor xmlns:cdr="http://schemas.openxmlformats.org/drawingml/2006/chartDrawing">
    <cdr:from>
      <cdr:x>0.91194</cdr:x>
      <cdr:y>0.40968</cdr:y>
    </cdr:from>
    <cdr:to>
      <cdr:x>0.99897</cdr:x>
      <cdr:y>0.51687</cdr:y>
    </cdr:to>
    <cdr:sp macro="" textlink="">
      <cdr:nvSpPr>
        <cdr:cNvPr id="1026" name="Text Box 2"/>
        <cdr:cNvSpPr txBox="1">
          <a:spLocks xmlns:a="http://schemas.openxmlformats.org/drawingml/2006/main" noChangeArrowheads="1"/>
        </cdr:cNvSpPr>
      </cdr:nvSpPr>
      <cdr:spPr bwMode="auto">
        <a:xfrm xmlns:a="http://schemas.openxmlformats.org/drawingml/2006/main">
          <a:off x="5614778" y="1401671"/>
          <a:ext cx="535856" cy="36674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800000"/>
              </a:solidFill>
              <a:latin typeface="Times New Roman"/>
              <a:ea typeface="+mn-ea"/>
              <a:cs typeface="Times New Roman"/>
            </a:rPr>
            <a:t>7.78</a:t>
          </a:r>
          <a:endParaRPr lang="zh-TW" altLang="en-US" sz="800" b="0" i="0" u="none" strike="noStrike" baseline="0">
            <a:solidFill>
              <a:srgbClr val="800000"/>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800000"/>
              </a:solidFill>
              <a:latin typeface="Times New Roman"/>
              <a:cs typeface="Times New Roman"/>
            </a:rPr>
            <a:t>(2012/</a:t>
          </a:r>
          <a:r>
            <a:rPr lang="en-US" altLang="zh-TW" sz="800" b="0" i="0" u="none" strike="noStrike" baseline="0">
              <a:solidFill>
                <a:srgbClr val="800000"/>
              </a:solidFill>
              <a:latin typeface="Times New Roman"/>
              <a:cs typeface="Times New Roman"/>
            </a:rPr>
            <a:t>12</a:t>
          </a:r>
          <a:r>
            <a:rPr lang="zh-TW" altLang="en-US" sz="800" b="0" i="0" u="none" strike="noStrike" baseline="0">
              <a:solidFill>
                <a:srgbClr val="800000"/>
              </a:solidFill>
              <a:latin typeface="Times New Roman"/>
              <a:cs typeface="Times New Roman"/>
            </a:rPr>
            <a:t>)</a:t>
          </a:r>
          <a:endParaRPr lang="zh-TW" altLang="en-US"/>
        </a:p>
      </cdr:txBody>
    </cdr:sp>
  </cdr:relSizeAnchor>
  <cdr:relSizeAnchor xmlns:cdr="http://schemas.openxmlformats.org/drawingml/2006/chartDrawing">
    <cdr:from>
      <cdr:x>0.9245</cdr:x>
      <cdr:y>0.62539</cdr:y>
    </cdr:from>
    <cdr:to>
      <cdr:x>0.9995</cdr:x>
      <cdr:y>0.71626</cdr:y>
    </cdr:to>
    <cdr:sp macro="" textlink="">
      <cdr:nvSpPr>
        <cdr:cNvPr id="6" name="Text Box 3"/>
        <cdr:cNvSpPr txBox="1">
          <a:spLocks xmlns:a="http://schemas.openxmlformats.org/drawingml/2006/main" noChangeArrowheads="1"/>
        </cdr:cNvSpPr>
      </cdr:nvSpPr>
      <cdr:spPr bwMode="auto">
        <a:xfrm xmlns:a="http://schemas.openxmlformats.org/drawingml/2006/main">
          <a:off x="5692110" y="2139696"/>
          <a:ext cx="461802" cy="31089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0000FF"/>
              </a:solidFill>
              <a:latin typeface="Times New Roman"/>
              <a:ea typeface="+mn-ea"/>
              <a:cs typeface="Times New Roman"/>
            </a:rPr>
            <a:t>6.98</a:t>
          </a:r>
          <a:endParaRPr lang="zh-TW" altLang="en-US" sz="800" b="0" i="0" u="none" strike="noStrike" baseline="0">
            <a:solidFill>
              <a:srgbClr val="00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0000FF"/>
              </a:solidFill>
              <a:latin typeface="Times New Roman"/>
              <a:cs typeface="Times New Roman"/>
            </a:rPr>
            <a:t>(2012/</a:t>
          </a:r>
          <a:r>
            <a:rPr lang="en-US" altLang="zh-TW" sz="800" b="0" i="0" u="none" strike="noStrike" baseline="0">
              <a:solidFill>
                <a:srgbClr val="0000FF"/>
              </a:solidFill>
              <a:latin typeface="Times New Roman"/>
              <a:cs typeface="Times New Roman"/>
            </a:rPr>
            <a:t>12</a:t>
          </a:r>
          <a:r>
            <a:rPr lang="zh-TW" altLang="en-US" sz="800" b="0" i="0" u="none" strike="noStrike" baseline="0">
              <a:solidFill>
                <a:srgbClr val="0000FF"/>
              </a:solidFill>
              <a:latin typeface="Times New Roman"/>
              <a:cs typeface="Times New Roman"/>
            </a:rPr>
            <a:t>)</a:t>
          </a:r>
          <a:endParaRPr lang="zh-TW" altLang="en-US"/>
        </a:p>
      </cdr:txBody>
    </cdr:sp>
  </cdr:relSizeAnchor>
</c:userShapes>
</file>

<file path=word/drawings/drawing7.xml><?xml version="1.0" encoding="utf-8"?>
<c:userShapes xmlns:c="http://schemas.openxmlformats.org/drawingml/2006/chart">
  <cdr:relSizeAnchor xmlns:cdr="http://schemas.openxmlformats.org/drawingml/2006/chartDrawing">
    <cdr:from>
      <cdr:x>0.92787</cdr:x>
      <cdr:y>0.62521</cdr:y>
    </cdr:from>
    <cdr:to>
      <cdr:x>0.96862</cdr:x>
      <cdr:y>0.68746</cdr:y>
    </cdr:to>
    <cdr:sp macro="" textlink="">
      <cdr:nvSpPr>
        <cdr:cNvPr id="1025" name="Line 1"/>
        <cdr:cNvSpPr>
          <a:spLocks xmlns:a="http://schemas.openxmlformats.org/drawingml/2006/main" noChangeShapeType="1"/>
        </cdr:cNvSpPr>
      </cdr:nvSpPr>
      <cdr:spPr bwMode="auto">
        <a:xfrm xmlns:a="http://schemas.openxmlformats.org/drawingml/2006/main" flipV="1">
          <a:off x="2974868" y="1840925"/>
          <a:ext cx="130650" cy="183295"/>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0.86682</cdr:x>
      <cdr:y>0.68581</cdr:y>
    </cdr:from>
    <cdr:to>
      <cdr:x>0.96557</cdr:x>
      <cdr:y>0.74272</cdr:y>
    </cdr:to>
    <cdr:sp macro="" textlink="">
      <cdr:nvSpPr>
        <cdr:cNvPr id="1026" name="Text Box 2"/>
        <cdr:cNvSpPr txBox="1">
          <a:spLocks xmlns:a="http://schemas.openxmlformats.org/drawingml/2006/main" noChangeArrowheads="1"/>
        </cdr:cNvSpPr>
      </cdr:nvSpPr>
      <cdr:spPr bwMode="auto">
        <a:xfrm xmlns:a="http://schemas.openxmlformats.org/drawingml/2006/main">
          <a:off x="2779135" y="2019365"/>
          <a:ext cx="316604" cy="16757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a:cs typeface="Times New Roman"/>
            </a:rPr>
            <a:t>M1B</a:t>
          </a:r>
        </a:p>
        <a:p xmlns:a="http://schemas.openxmlformats.org/drawingml/2006/main">
          <a:pPr algn="l" rtl="0">
            <a:defRPr sz="1000"/>
          </a:pPr>
          <a:endParaRPr lang="zh-TW" altLang="en-US"/>
        </a:p>
      </cdr:txBody>
    </cdr:sp>
  </cdr:relSizeAnchor>
  <cdr:relSizeAnchor xmlns:cdr="http://schemas.openxmlformats.org/drawingml/2006/chartDrawing">
    <cdr:from>
      <cdr:x>0.90555</cdr:x>
      <cdr:y>0.2903</cdr:y>
    </cdr:from>
    <cdr:to>
      <cdr:x>0.97592</cdr:x>
      <cdr:y>0.3698</cdr:y>
    </cdr:to>
    <cdr:sp macro="" textlink="">
      <cdr:nvSpPr>
        <cdr:cNvPr id="1027" name="Text Box 3"/>
        <cdr:cNvSpPr txBox="1">
          <a:spLocks xmlns:a="http://schemas.openxmlformats.org/drawingml/2006/main" noChangeArrowheads="1"/>
        </cdr:cNvSpPr>
      </cdr:nvSpPr>
      <cdr:spPr bwMode="auto">
        <a:xfrm xmlns:a="http://schemas.openxmlformats.org/drawingml/2006/main">
          <a:off x="5032590" y="823808"/>
          <a:ext cx="391082" cy="22560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000080"/>
              </a:solidFill>
              <a:latin typeface="Times New Roman"/>
              <a:cs typeface="Times New Roman"/>
            </a:rPr>
            <a:t>M2</a:t>
          </a:r>
          <a:endParaRPr lang="zh-TW" altLang="en-US"/>
        </a:p>
      </cdr:txBody>
    </cdr:sp>
  </cdr:relSizeAnchor>
  <cdr:relSizeAnchor xmlns:cdr="http://schemas.openxmlformats.org/drawingml/2006/chartDrawing">
    <cdr:from>
      <cdr:x>0.92</cdr:x>
      <cdr:y>0.45525</cdr:y>
    </cdr:from>
    <cdr:to>
      <cdr:x>0.97375</cdr:x>
      <cdr:y>0.53725</cdr:y>
    </cdr:to>
    <cdr:sp macro="" textlink="">
      <cdr:nvSpPr>
        <cdr:cNvPr id="1028" name="Line 4"/>
        <cdr:cNvSpPr>
          <a:spLocks xmlns:a="http://schemas.openxmlformats.org/drawingml/2006/main" noChangeShapeType="1"/>
        </cdr:cNvSpPr>
      </cdr:nvSpPr>
      <cdr:spPr bwMode="auto">
        <a:xfrm xmlns:a="http://schemas.openxmlformats.org/drawingml/2006/main">
          <a:off x="2436114" y="1270523"/>
          <a:ext cx="142327" cy="22884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Arial"/>
              <a:cs typeface="Arial"/>
            </a:rPr>
            <a:t>%</a:t>
          </a:r>
          <a:endParaRPr lang="zh-TW" altLang="en-US"/>
        </a:p>
      </cdr:txBody>
    </cdr:sp>
  </cdr:relSizeAnchor>
</c:userShapes>
</file>

<file path=word/drawings/drawing8.xml><?xml version="1.0" encoding="utf-8"?>
<c:userShapes xmlns:c="http://schemas.openxmlformats.org/drawingml/2006/chart">
  <cdr:relSizeAnchor xmlns:cdr="http://schemas.openxmlformats.org/drawingml/2006/chartDrawing">
    <cdr:from>
      <cdr:x>0.8401</cdr:x>
      <cdr:y>0.18939</cdr:y>
    </cdr:from>
    <cdr:to>
      <cdr:x>1</cdr:x>
      <cdr:y>0.33712</cdr:y>
    </cdr:to>
    <cdr:sp macro="" textlink="">
      <cdr:nvSpPr>
        <cdr:cNvPr id="2" name="文字方塊 1"/>
        <cdr:cNvSpPr txBox="1"/>
      </cdr:nvSpPr>
      <cdr:spPr>
        <a:xfrm xmlns:a="http://schemas.openxmlformats.org/drawingml/2006/main">
          <a:off x="3057510" y="476240"/>
          <a:ext cx="581802" cy="3714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0.93</a:t>
          </a:r>
        </a:p>
        <a:p xmlns:a="http://schemas.openxmlformats.org/drawingml/2006/main">
          <a:pPr algn="ctr">
            <a:lnSpc>
              <a:spcPts val="960"/>
            </a:lnSpc>
          </a:pPr>
          <a:r>
            <a:rPr lang="en-US" altLang="zh-TW" sz="800">
              <a:latin typeface="Arial" pitchFamily="34" charset="0"/>
              <a:cs typeface="Arial" pitchFamily="34" charset="0"/>
            </a:rPr>
            <a:t>(101/12)</a:t>
          </a:r>
          <a:endParaRPr lang="zh-TW" altLang="en-US" sz="800">
            <a:latin typeface="Arial" pitchFamily="34" charset="0"/>
            <a:cs typeface="Arial" pitchFamily="34"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0.84534</cdr:x>
      <cdr:y>0.6553</cdr:y>
    </cdr:from>
    <cdr:to>
      <cdr:x>1</cdr:x>
      <cdr:y>0.85818</cdr:y>
    </cdr:to>
    <cdr:sp macro="" textlink="">
      <cdr:nvSpPr>
        <cdr:cNvPr id="4" name="文字方塊 3"/>
        <cdr:cNvSpPr txBox="1"/>
      </cdr:nvSpPr>
      <cdr:spPr>
        <a:xfrm xmlns:a="http://schemas.openxmlformats.org/drawingml/2006/main">
          <a:off x="3076576" y="1647816"/>
          <a:ext cx="562736" cy="5101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0.388</a:t>
          </a:r>
        </a:p>
        <a:p xmlns:a="http://schemas.openxmlformats.org/drawingml/2006/main">
          <a:pPr>
            <a:lnSpc>
              <a:spcPts val="960"/>
            </a:lnSpc>
          </a:pPr>
          <a:r>
            <a:rPr lang="en-US" altLang="zh-TW" sz="800">
              <a:latin typeface="Arial" pitchFamily="34" charset="0"/>
              <a:cs typeface="Arial" pitchFamily="34" charset="0"/>
            </a:rPr>
            <a:t>(101/12)</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Arial"/>
              <a:cs typeface="Arial"/>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0.81914</cdr:x>
      <cdr:y>0.10533</cdr:y>
    </cdr:from>
    <cdr:to>
      <cdr:x>0.98232</cdr:x>
      <cdr:y>0.23533</cdr:y>
    </cdr:to>
    <cdr:sp macro="" textlink="">
      <cdr:nvSpPr>
        <cdr:cNvPr id="2" name="文字方塊 1"/>
        <cdr:cNvSpPr txBox="1"/>
      </cdr:nvSpPr>
      <cdr:spPr>
        <a:xfrm xmlns:a="http://schemas.openxmlformats.org/drawingml/2006/main">
          <a:off x="3261361" y="300980"/>
          <a:ext cx="649698"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25.56</a:t>
          </a:r>
        </a:p>
        <a:p xmlns:a="http://schemas.openxmlformats.org/drawingml/2006/main">
          <a:pPr>
            <a:lnSpc>
              <a:spcPts val="960"/>
            </a:lnSpc>
          </a:pPr>
          <a:r>
            <a:rPr lang="en-US" altLang="zh-TW" sz="800">
              <a:latin typeface="Arial" pitchFamily="34" charset="0"/>
              <a:cs typeface="Arial" pitchFamily="34" charset="0"/>
            </a:rPr>
            <a:t>(101/12)</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0.79809</cdr:x>
      <cdr:y>0.286</cdr:y>
    </cdr:from>
    <cdr:to>
      <cdr:x>0.95502</cdr:x>
      <cdr:y>0.40933</cdr:y>
    </cdr:to>
    <cdr:sp macro="" textlink="">
      <cdr:nvSpPr>
        <cdr:cNvPr id="4" name="文字方塊 3"/>
        <cdr:cNvSpPr txBox="1"/>
      </cdr:nvSpPr>
      <cdr:spPr>
        <a:xfrm xmlns:a="http://schemas.openxmlformats.org/drawingml/2006/main">
          <a:off x="3177541" y="817245"/>
          <a:ext cx="624824"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5.70</a:t>
          </a:r>
        </a:p>
        <a:p xmlns:a="http://schemas.openxmlformats.org/drawingml/2006/main">
          <a:pPr algn="ctr">
            <a:lnSpc>
              <a:spcPts val="960"/>
            </a:lnSpc>
          </a:pPr>
          <a:r>
            <a:rPr lang="en-US" altLang="zh-TW" sz="800">
              <a:latin typeface="Arial" pitchFamily="34" charset="0"/>
              <a:cs typeface="Arial" pitchFamily="34" charset="0"/>
            </a:rPr>
            <a:t>(101/12)</a:t>
          </a:r>
          <a:endParaRPr lang="zh-TW" altLang="en-US" sz="800">
            <a:latin typeface="Arial" pitchFamily="34" charset="0"/>
            <a:cs typeface="Arial" pitchFamily="34" charset="0"/>
          </a:endParaRPr>
        </a:p>
      </cdr:txBody>
    </cdr:sp>
  </cdr:relSizeAnchor>
  <cdr:relSizeAnchor xmlns:cdr="http://schemas.openxmlformats.org/drawingml/2006/chartDrawing">
    <cdr:from>
      <cdr:x>0.80383</cdr:x>
      <cdr:y>0.51333</cdr:y>
    </cdr:from>
    <cdr:to>
      <cdr:x>0.96241</cdr:x>
      <cdr:y>0.64333</cdr:y>
    </cdr:to>
    <cdr:sp macro="" textlink="">
      <cdr:nvSpPr>
        <cdr:cNvPr id="5" name="文字方塊 4"/>
        <cdr:cNvSpPr txBox="1"/>
      </cdr:nvSpPr>
      <cdr:spPr>
        <a:xfrm xmlns:a="http://schemas.openxmlformats.org/drawingml/2006/main">
          <a:off x="3200400" y="1466840"/>
          <a:ext cx="631387"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3.29</a:t>
          </a:r>
        </a:p>
        <a:p xmlns:a="http://schemas.openxmlformats.org/drawingml/2006/main">
          <a:pPr algn="ctr"/>
          <a:r>
            <a:rPr lang="en-US" altLang="zh-TW" sz="800">
              <a:latin typeface="Arial" pitchFamily="34" charset="0"/>
              <a:cs typeface="Arial" pitchFamily="34" charset="0"/>
            </a:rPr>
            <a:t>(101/12)</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C178A-A70A-446C-8BEC-17FBAAAD7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7950</Words>
  <Characters>45321</Characters>
  <Application>Microsoft Office Word</Application>
  <DocSecurity>0</DocSecurity>
  <Lines>377</Lines>
  <Paragraphs>106</Paragraphs>
  <ScaleCrop>false</ScaleCrop>
  <Company>Ministry of Economic Affairs,R.O.C.</Company>
  <LinksUpToDate>false</LinksUpToDate>
  <CharactersWithSpaces>53165</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101年8月號</dc:title>
  <dc:creator>mflin</dc:creator>
  <cp:lastModifiedBy>蔡東原</cp:lastModifiedBy>
  <cp:revision>21</cp:revision>
  <cp:lastPrinted>2013-02-08T06:49:00Z</cp:lastPrinted>
  <dcterms:created xsi:type="dcterms:W3CDTF">2013-02-04T04:02:00Z</dcterms:created>
  <dcterms:modified xsi:type="dcterms:W3CDTF">2013-02-08T06:51:00Z</dcterms:modified>
</cp:coreProperties>
</file>