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97" w:rsidRDefault="007C11C3" w:rsidP="005A3997">
      <w:pPr>
        <w:tabs>
          <w:tab w:val="left" w:pos="0"/>
        </w:tabs>
        <w:ind w:leftChars="-300" w:left="-720"/>
        <w:jc w:val="center"/>
        <w:rPr>
          <w:rFonts w:eastAsia="標楷體"/>
          <w:sz w:val="40"/>
        </w:rPr>
      </w:pPr>
      <w:r>
        <w:rPr>
          <w:rFonts w:eastAsia="標楷體" w:hAnsi="標楷體" w:hint="eastAsia"/>
          <w:sz w:val="40"/>
        </w:rPr>
        <w:t>經濟部國營事業委員會</w:t>
      </w:r>
      <w:r w:rsidR="004E25F4" w:rsidRPr="009742E7">
        <w:rPr>
          <w:rFonts w:ascii="標楷體" w:eastAsia="標楷體" w:hAnsi="標楷體" w:hint="eastAsia"/>
          <w:sz w:val="40"/>
        </w:rPr>
        <w:t>104年</w:t>
      </w:r>
      <w:r w:rsidR="004E25F4">
        <w:rPr>
          <w:rFonts w:ascii="標楷體" w:eastAsia="標楷體" w:hAnsi="標楷體" w:hint="eastAsia"/>
          <w:sz w:val="40"/>
        </w:rPr>
        <w:t>7</w:t>
      </w:r>
      <w:r w:rsidR="004E25F4" w:rsidRPr="009742E7">
        <w:rPr>
          <w:rFonts w:ascii="標楷體" w:eastAsia="標楷體" w:hAnsi="標楷體" w:hint="eastAsia"/>
          <w:sz w:val="40"/>
        </w:rPr>
        <w:t>月</w:t>
      </w:r>
      <w:r>
        <w:rPr>
          <w:rFonts w:eastAsia="標楷體" w:hAnsi="標楷體" w:hint="eastAsia"/>
          <w:sz w:val="40"/>
        </w:rPr>
        <w:t>重大紀事</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2"/>
        <w:gridCol w:w="1646"/>
        <w:gridCol w:w="7146"/>
      </w:tblGrid>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jc w:val="center"/>
              <w:rPr>
                <w:rFonts w:ascii="標楷體" w:eastAsia="標楷體" w:hAnsi="標楷體"/>
                <w:sz w:val="32"/>
                <w:szCs w:val="32"/>
              </w:rPr>
            </w:pPr>
            <w:r w:rsidRPr="007C11C3">
              <w:rPr>
                <w:rFonts w:ascii="標楷體" w:eastAsia="標楷體" w:hAnsi="標楷體" w:hint="eastAsia"/>
                <w:sz w:val="32"/>
                <w:szCs w:val="32"/>
              </w:rPr>
              <w:t>序號</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jc w:val="center"/>
              <w:rPr>
                <w:rFonts w:ascii="標楷體" w:eastAsia="標楷體" w:hAnsi="標楷體"/>
                <w:sz w:val="32"/>
                <w:szCs w:val="32"/>
              </w:rPr>
            </w:pPr>
            <w:r w:rsidRPr="007C11C3">
              <w:rPr>
                <w:rFonts w:ascii="標楷體" w:eastAsia="標楷體" w:hAnsi="標楷體" w:hint="eastAsia"/>
                <w:sz w:val="32"/>
                <w:szCs w:val="32"/>
              </w:rPr>
              <w:t>時</w:t>
            </w:r>
            <w:r w:rsidRPr="007C11C3">
              <w:rPr>
                <w:rFonts w:ascii="標楷體" w:eastAsia="標楷體" w:hAnsi="標楷體"/>
                <w:sz w:val="32"/>
                <w:szCs w:val="32"/>
              </w:rPr>
              <w:t xml:space="preserve"> </w:t>
            </w:r>
            <w:r w:rsidRPr="007C11C3">
              <w:rPr>
                <w:rFonts w:ascii="標楷體" w:eastAsia="標楷體" w:hAnsi="標楷體" w:hint="eastAsia"/>
                <w:sz w:val="32"/>
                <w:szCs w:val="32"/>
              </w:rPr>
              <w:t>間</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beforeLines="50" w:before="120" w:afterLines="50" w:after="120"/>
              <w:jc w:val="center"/>
              <w:rPr>
                <w:rFonts w:ascii="標楷體" w:eastAsia="標楷體" w:hAnsi="標楷體"/>
                <w:sz w:val="32"/>
                <w:szCs w:val="32"/>
              </w:rPr>
            </w:pPr>
            <w:r w:rsidRPr="007C11C3">
              <w:rPr>
                <w:rFonts w:ascii="標楷體" w:eastAsia="標楷體" w:hAnsi="標楷體" w:hint="eastAsia"/>
                <w:sz w:val="32"/>
                <w:szCs w:val="32"/>
              </w:rPr>
              <w:t>重大紀事</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1</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104.07.03</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本會張科長詒鵬率隊辦理中油公司煉製事業部高雄煉油廠溪州資源回收廠實施勞檢改善辦理情形現地追蹤暨工安查核(輔導)。</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2</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104.07.03</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4E25F4">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本會</w:t>
            </w:r>
            <w:r w:rsidR="004E25F4" w:rsidRPr="00D643A9">
              <w:rPr>
                <w:rFonts w:ascii="標楷體" w:eastAsia="標楷體" w:hAnsi="標楷體" w:hint="eastAsia"/>
                <w:sz w:val="32"/>
              </w:rPr>
              <w:t>吳副主委</w:t>
            </w:r>
            <w:r w:rsidRPr="007C11C3">
              <w:rPr>
                <w:rFonts w:ascii="標楷體" w:eastAsia="標楷體" w:hAnsi="標楷體" w:hint="eastAsia"/>
                <w:sz w:val="32"/>
                <w:szCs w:val="32"/>
              </w:rPr>
              <w:t>召開研商離島供電合理虧損認列機制會議。</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3</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104.07.07</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4E25F4" w:rsidP="007C11C3">
            <w:pPr>
              <w:adjustRightInd w:val="0"/>
              <w:snapToGrid w:val="0"/>
              <w:spacing w:afterLines="50" w:after="120" w:line="0" w:lineRule="atLeast"/>
              <w:rPr>
                <w:rFonts w:ascii="標楷體" w:eastAsia="標楷體" w:hAnsi="標楷體"/>
                <w:sz w:val="32"/>
                <w:szCs w:val="32"/>
              </w:rPr>
            </w:pPr>
            <w:r>
              <w:rPr>
                <w:rFonts w:ascii="標楷體" w:eastAsia="標楷體" w:hAnsi="標楷體" w:hint="eastAsia"/>
                <w:sz w:val="32"/>
                <w:szCs w:val="32"/>
              </w:rPr>
              <w:t>本部</w:t>
            </w:r>
            <w:r w:rsidR="007C11C3" w:rsidRPr="007C11C3">
              <w:rPr>
                <w:rFonts w:ascii="標楷體" w:eastAsia="標楷體" w:hAnsi="標楷體" w:hint="eastAsia"/>
                <w:sz w:val="32"/>
                <w:szCs w:val="32"/>
              </w:rPr>
              <w:t>楊次長召開「台水公司104年度書面員額評鑑作業綜合座談會」。</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4</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104.07.09</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4E25F4" w:rsidP="007C11C3">
            <w:pPr>
              <w:adjustRightInd w:val="0"/>
              <w:snapToGrid w:val="0"/>
              <w:spacing w:afterLines="50" w:after="120" w:line="0" w:lineRule="atLeast"/>
              <w:rPr>
                <w:rFonts w:ascii="標楷體" w:eastAsia="標楷體" w:hAnsi="標楷體"/>
                <w:sz w:val="32"/>
                <w:szCs w:val="32"/>
              </w:rPr>
            </w:pPr>
            <w:r>
              <w:rPr>
                <w:rFonts w:ascii="標楷體" w:eastAsia="標楷體" w:hAnsi="標楷體" w:hint="eastAsia"/>
                <w:sz w:val="32"/>
                <w:szCs w:val="32"/>
              </w:rPr>
              <w:t>本部</w:t>
            </w:r>
            <w:r w:rsidR="007C11C3" w:rsidRPr="007C11C3">
              <w:rPr>
                <w:rFonts w:ascii="標楷體" w:eastAsia="標楷體" w:hAnsi="標楷體" w:hint="eastAsia"/>
                <w:sz w:val="32"/>
                <w:szCs w:val="32"/>
              </w:rPr>
              <w:t>楊次長召開「台糖公司104年度書面員額評鑑作業綜合座談會」。</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5</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104.07.15</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本會辦理104年度興達發電廠外海卸煤碼頭港口設施符合聲明書查驗。</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6</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104.07.17</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國家發展委員會召開「審議中油公司投資興建第三座天然氣接收站會議」。</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7</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104.07.22</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行政院國土安全辦公室與本部共同辦理中油公司永安天然氣廠104年國家關鍵基礎設施防護演練。</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8</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104.07.24</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4E25F4">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國發會邀集行政院相關複核單位召開「國營事業103年度工作考成複核會議」。</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9</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104.07.28</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本會蔡副組長淑娟率隊辦理中油公司桃園煉油廠沙崙外海浮筒104年度「港口設施符合聲明書」及「港口設施保全計畫」查驗工作。</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10</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104.07.28</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4E25F4" w:rsidP="007C11C3">
            <w:pPr>
              <w:adjustRightInd w:val="0"/>
              <w:snapToGrid w:val="0"/>
              <w:spacing w:afterLines="50" w:after="120" w:line="0" w:lineRule="atLeast"/>
              <w:rPr>
                <w:rFonts w:ascii="標楷體" w:eastAsia="標楷體" w:hAnsi="標楷體"/>
                <w:sz w:val="32"/>
                <w:szCs w:val="32"/>
              </w:rPr>
            </w:pPr>
            <w:r w:rsidRPr="00D643A9">
              <w:rPr>
                <w:rFonts w:ascii="標楷體" w:eastAsia="標楷體" w:hAnsi="標楷體" w:hint="eastAsia"/>
                <w:sz w:val="32"/>
              </w:rPr>
              <w:t>本會吳副主委</w:t>
            </w:r>
            <w:r w:rsidR="007C11C3" w:rsidRPr="007C11C3">
              <w:rPr>
                <w:rFonts w:ascii="標楷體" w:eastAsia="標楷體" w:hAnsi="標楷體" w:hint="eastAsia"/>
                <w:sz w:val="32"/>
                <w:szCs w:val="32"/>
              </w:rPr>
              <w:t>召開104年度核安文化專案小組查證總檢討會。</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11</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104.07.30</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 xml:space="preserve">本會張科長詒鵬率隊辦理中油公司永安液化天然氣接收港104年度「港口設施符合聲明書」及「港口設施保全計畫」查驗工作。 </w:t>
            </w:r>
          </w:p>
        </w:tc>
      </w:tr>
      <w:tr w:rsidR="00767197" w:rsidRPr="007C11C3" w:rsidTr="004E25F4">
        <w:tc>
          <w:tcPr>
            <w:tcW w:w="902"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pStyle w:val="a"/>
              <w:numPr>
                <w:ilvl w:val="0"/>
                <w:numId w:val="0"/>
              </w:numPr>
              <w:tabs>
                <w:tab w:val="left" w:pos="480"/>
              </w:tabs>
              <w:adjustRightInd w:val="0"/>
              <w:snapToGrid w:val="0"/>
              <w:spacing w:afterLines="50" w:line="0" w:lineRule="atLeast"/>
              <w:jc w:val="center"/>
              <w:rPr>
                <w:rFonts w:ascii="標楷體" w:eastAsia="標楷體" w:hAnsi="標楷體"/>
                <w:sz w:val="32"/>
                <w:szCs w:val="32"/>
              </w:rPr>
            </w:pPr>
            <w:r w:rsidRPr="007C11C3">
              <w:rPr>
                <w:rFonts w:ascii="標楷體" w:eastAsia="標楷體" w:hAnsi="標楷體"/>
                <w:sz w:val="32"/>
                <w:szCs w:val="32"/>
              </w:rPr>
              <w:t>12</w:t>
            </w:r>
          </w:p>
        </w:tc>
        <w:tc>
          <w:tcPr>
            <w:tcW w:w="1646" w:type="dxa"/>
            <w:tcBorders>
              <w:top w:val="single" w:sz="4" w:space="0" w:color="auto"/>
              <w:left w:val="single" w:sz="4" w:space="0" w:color="auto"/>
              <w:bottom w:val="single" w:sz="4" w:space="0" w:color="auto"/>
              <w:right w:val="single" w:sz="4" w:space="0" w:color="auto"/>
            </w:tcBorders>
            <w:vAlign w:val="center"/>
            <w:hideMark/>
          </w:tcPr>
          <w:p w:rsidR="00767197" w:rsidRPr="007C11C3" w:rsidRDefault="007C11C3" w:rsidP="007C11C3">
            <w:pPr>
              <w:adjustRightInd w:val="0"/>
              <w:snapToGrid w:val="0"/>
              <w:spacing w:afterLines="50" w:after="120" w:line="0" w:lineRule="atLeast"/>
              <w:jc w:val="center"/>
              <w:rPr>
                <w:rFonts w:ascii="標楷體" w:eastAsia="標楷體" w:hAnsi="標楷體"/>
                <w:sz w:val="32"/>
                <w:szCs w:val="32"/>
              </w:rPr>
            </w:pPr>
            <w:r w:rsidRPr="007C11C3">
              <w:rPr>
                <w:rFonts w:ascii="標楷體" w:eastAsia="標楷體" w:hAnsi="標楷體"/>
                <w:sz w:val="32"/>
                <w:szCs w:val="32"/>
              </w:rPr>
              <w:t>104.07.31</w:t>
            </w:r>
          </w:p>
        </w:tc>
        <w:tc>
          <w:tcPr>
            <w:tcW w:w="7146" w:type="dxa"/>
            <w:tcBorders>
              <w:top w:val="single" w:sz="4" w:space="0" w:color="auto"/>
              <w:left w:val="single" w:sz="4" w:space="0" w:color="auto"/>
              <w:bottom w:val="single" w:sz="4" w:space="0" w:color="auto"/>
              <w:right w:val="single" w:sz="4" w:space="0" w:color="auto"/>
            </w:tcBorders>
            <w:hideMark/>
          </w:tcPr>
          <w:p w:rsidR="00767197" w:rsidRPr="007C11C3" w:rsidRDefault="007C11C3" w:rsidP="007C11C3">
            <w:pPr>
              <w:adjustRightInd w:val="0"/>
              <w:snapToGrid w:val="0"/>
              <w:spacing w:afterLines="50" w:after="120" w:line="0" w:lineRule="atLeast"/>
              <w:rPr>
                <w:rFonts w:ascii="標楷體" w:eastAsia="標楷體" w:hAnsi="標楷體"/>
                <w:sz w:val="32"/>
                <w:szCs w:val="32"/>
              </w:rPr>
            </w:pPr>
            <w:r w:rsidRPr="007C11C3">
              <w:rPr>
                <w:rFonts w:ascii="標楷體" w:eastAsia="標楷體" w:hAnsi="標楷體" w:hint="eastAsia"/>
                <w:sz w:val="32"/>
                <w:szCs w:val="32"/>
              </w:rPr>
              <w:t xml:space="preserve">本會張科長詒鵬率隊辦理中油公司深澳港供輸服務中心104年度「港口設施符合聲明書」及「港口設施保全計畫」查驗工作。 </w:t>
            </w:r>
          </w:p>
        </w:tc>
      </w:tr>
    </w:tbl>
    <w:p w:rsidR="00767197" w:rsidRDefault="00767197" w:rsidP="004E25F4"/>
    <w:sectPr w:rsidR="00767197" w:rsidSect="004E25F4">
      <w:pgSz w:w="11906" w:h="16838"/>
      <w:pgMar w:top="1134"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A3C"/>
    <w:multiLevelType w:val="hybridMultilevel"/>
    <w:tmpl w:val="6D8E5F66"/>
    <w:lvl w:ilvl="0" w:tplc="C99E50E0">
      <w:start w:val="1"/>
      <w:numFmt w:val="decimal"/>
      <w:pStyle w:val="a"/>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5A3997"/>
    <w:rsid w:val="00461974"/>
    <w:rsid w:val="004E25F4"/>
    <w:rsid w:val="005A3997"/>
    <w:rsid w:val="00767197"/>
    <w:rsid w:val="007C1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594</Characters>
  <Application>Microsoft Office Word</Application>
  <DocSecurity>0</DocSecurity>
  <Lines>4</Lines>
  <Paragraphs>1</Paragraphs>
  <ScaleCrop>false</ScaleCrop>
  <Company>Company</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經濟部國營事業委員會九十三年十一月份重大紀事</dc:title>
  <dc:creator>User</dc:creator>
  <cp:lastModifiedBy>四組四科-鄭彩月</cp:lastModifiedBy>
  <cp:revision>4</cp:revision>
  <dcterms:created xsi:type="dcterms:W3CDTF">2015-08-12T07:46:00Z</dcterms:created>
  <dcterms:modified xsi:type="dcterms:W3CDTF">2015-08-12T08:05:00Z</dcterms:modified>
</cp:coreProperties>
</file>