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59E" w:rsidRPr="00756F32" w:rsidRDefault="00EE359E" w:rsidP="00EE359E">
      <w:pPr>
        <w:ind w:left="1920" w:hanging="1636"/>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經濟部政府資料開放</w:t>
      </w:r>
      <w:r w:rsidRPr="00756F32">
        <w:rPr>
          <w:rFonts w:ascii="Times New Roman" w:eastAsia="標楷體" w:hAnsi="Times New Roman" w:cs="Times New Roman" w:hint="eastAsia"/>
          <w:sz w:val="28"/>
          <w:szCs w:val="28"/>
        </w:rPr>
        <w:t>諮詢小組</w:t>
      </w:r>
      <w:r>
        <w:rPr>
          <w:rFonts w:ascii="Times New Roman" w:eastAsia="標楷體" w:hAnsi="Times New Roman" w:cs="Times New Roman" w:hint="eastAsia"/>
          <w:sz w:val="28"/>
          <w:szCs w:val="28"/>
        </w:rPr>
        <w:t>第</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屆第</w:t>
      </w:r>
      <w:r>
        <w:rPr>
          <w:rFonts w:ascii="Times New Roman" w:eastAsia="標楷體" w:hAnsi="Times New Roman" w:cs="Times New Roman" w:hint="eastAsia"/>
          <w:sz w:val="28"/>
          <w:szCs w:val="28"/>
        </w:rPr>
        <w:t>4</w:t>
      </w:r>
      <w:r>
        <w:rPr>
          <w:rFonts w:ascii="Times New Roman" w:eastAsia="標楷體" w:hAnsi="Times New Roman" w:cs="Times New Roman" w:hint="eastAsia"/>
          <w:sz w:val="28"/>
          <w:szCs w:val="28"/>
        </w:rPr>
        <w:t>次會議之</w:t>
      </w:r>
      <w:r w:rsidRPr="00756F32">
        <w:rPr>
          <w:rFonts w:ascii="Times New Roman" w:eastAsia="標楷體" w:hAnsi="Times New Roman" w:cs="Times New Roman" w:hint="eastAsia"/>
          <w:sz w:val="28"/>
          <w:szCs w:val="28"/>
        </w:rPr>
        <w:t>委員</w:t>
      </w:r>
      <w:r>
        <w:rPr>
          <w:rFonts w:ascii="Times New Roman" w:eastAsia="標楷體" w:hAnsi="Times New Roman" w:cs="Times New Roman" w:hint="eastAsia"/>
          <w:sz w:val="28"/>
          <w:szCs w:val="28"/>
        </w:rPr>
        <w:t>意見回覆表</w:t>
      </w:r>
    </w:p>
    <w:tbl>
      <w:tblPr>
        <w:tblStyle w:val="a3"/>
        <w:tblW w:w="15452" w:type="dxa"/>
        <w:tblInd w:w="-176" w:type="dxa"/>
        <w:tblLook w:val="04A0" w:firstRow="1" w:lastRow="0" w:firstColumn="1" w:lastColumn="0" w:noHBand="0" w:noVBand="1"/>
      </w:tblPr>
      <w:tblGrid>
        <w:gridCol w:w="851"/>
        <w:gridCol w:w="851"/>
        <w:gridCol w:w="5386"/>
        <w:gridCol w:w="3828"/>
        <w:gridCol w:w="1842"/>
        <w:gridCol w:w="2694"/>
      </w:tblGrid>
      <w:tr w:rsidR="00EE359E" w:rsidTr="00EE359E">
        <w:trPr>
          <w:tblHeader/>
        </w:trPr>
        <w:tc>
          <w:tcPr>
            <w:tcW w:w="85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問題</w:t>
            </w:r>
            <w:r w:rsidRPr="00756F32">
              <w:rPr>
                <w:rFonts w:ascii="Times New Roman" w:eastAsia="標楷體" w:hAnsi="Times New Roman" w:cs="Times New Roman"/>
                <w:sz w:val="28"/>
                <w:szCs w:val="28"/>
              </w:rPr>
              <w:t>序號</w:t>
            </w:r>
          </w:p>
        </w:tc>
        <w:tc>
          <w:tcPr>
            <w:tcW w:w="85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單位</w:t>
            </w:r>
          </w:p>
        </w:tc>
        <w:tc>
          <w:tcPr>
            <w:tcW w:w="5386" w:type="dxa"/>
            <w:vAlign w:val="center"/>
          </w:tcPr>
          <w:p w:rsidR="00EE359E" w:rsidRPr="00756F32" w:rsidRDefault="00EE359E" w:rsidP="00EF5154">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委員意見</w:t>
            </w:r>
            <w:bookmarkStart w:id="0" w:name="_GoBack"/>
            <w:bookmarkEnd w:id="0"/>
          </w:p>
        </w:tc>
        <w:tc>
          <w:tcPr>
            <w:tcW w:w="3828"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目前做法</w:t>
            </w:r>
          </w:p>
        </w:tc>
        <w:tc>
          <w:tcPr>
            <w:tcW w:w="1842"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未來強化做法</w:t>
            </w:r>
          </w:p>
        </w:tc>
        <w:tc>
          <w:tcPr>
            <w:tcW w:w="2694"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可強化資料集說明</w:t>
            </w:r>
          </w:p>
        </w:tc>
      </w:tr>
      <w:tr w:rsidR="00EE359E" w:rsidTr="00EE359E">
        <w:trPr>
          <w:trHeight w:val="3063"/>
        </w:trPr>
        <w:tc>
          <w:tcPr>
            <w:tcW w:w="851" w:type="dxa"/>
          </w:tcPr>
          <w:p w:rsidR="00EE359E" w:rsidRPr="0095417A" w:rsidRDefault="00EE359E" w:rsidP="009D45D2">
            <w:pPr>
              <w:adjustRightInd w:val="0"/>
              <w:snapToGrid w:val="0"/>
              <w:spacing w:line="360" w:lineRule="atLeast"/>
              <w:jc w:val="center"/>
              <w:rPr>
                <w:rFonts w:ascii="Times New Roman" w:eastAsia="標楷體" w:hAnsi="Times New Roman" w:cs="Times New Roman"/>
                <w:szCs w:val="24"/>
              </w:rPr>
            </w:pPr>
            <w:r w:rsidRPr="0095417A">
              <w:rPr>
                <w:rFonts w:ascii="Times New Roman" w:eastAsia="標楷體" w:hAnsi="Times New Roman" w:cs="Times New Roman"/>
                <w:szCs w:val="24"/>
              </w:rPr>
              <w:t>1</w:t>
            </w:r>
          </w:p>
        </w:tc>
        <w:tc>
          <w:tcPr>
            <w:tcW w:w="851" w:type="dxa"/>
          </w:tcPr>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統</w:t>
            </w:r>
          </w:p>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計</w:t>
            </w:r>
          </w:p>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處</w:t>
            </w:r>
          </w:p>
        </w:tc>
        <w:tc>
          <w:tcPr>
            <w:tcW w:w="5386" w:type="dxa"/>
          </w:tcPr>
          <w:p w:rsidR="00EE359E" w:rsidRPr="00EE359E" w:rsidRDefault="00EE359E" w:rsidP="009D45D2">
            <w:pPr>
              <w:adjustRightInd w:val="0"/>
              <w:snapToGrid w:val="0"/>
              <w:spacing w:line="360" w:lineRule="atLeast"/>
              <w:jc w:val="both"/>
              <w:rPr>
                <w:rFonts w:ascii="Times New Roman" w:eastAsia="標楷體" w:hAnsi="Times New Roman" w:cs="Times New Roman"/>
                <w:sz w:val="28"/>
                <w:szCs w:val="28"/>
              </w:rPr>
            </w:pPr>
            <w:r w:rsidRPr="00EE359E">
              <w:rPr>
                <w:rFonts w:eastAsia="標楷體" w:hint="eastAsia"/>
                <w:sz w:val="28"/>
                <w:szCs w:val="28"/>
              </w:rPr>
              <w:t>建議統計處參考國際作法，以資料連結方式取代部分人工問卷的內容，並思考額外增加創新實驗</w:t>
            </w:r>
            <w:r w:rsidRPr="00EE359E">
              <w:rPr>
                <w:rFonts w:eastAsia="標楷體"/>
                <w:sz w:val="28"/>
                <w:szCs w:val="28"/>
              </w:rPr>
              <w:t>(</w:t>
            </w:r>
            <w:r w:rsidRPr="00EE359E">
              <w:rPr>
                <w:rFonts w:eastAsia="標楷體" w:hint="eastAsia"/>
                <w:sz w:val="28"/>
                <w:szCs w:val="28"/>
              </w:rPr>
              <w:t>例以衛星蒐集農作物</w:t>
            </w:r>
            <w:r w:rsidRPr="00EE359E">
              <w:rPr>
                <w:rFonts w:ascii="新細明體" w:hAnsi="新細明體" w:hint="eastAsia"/>
                <w:sz w:val="28"/>
                <w:szCs w:val="28"/>
              </w:rPr>
              <w:t>、</w:t>
            </w:r>
            <w:r w:rsidRPr="00EE359E">
              <w:rPr>
                <w:rFonts w:eastAsia="標楷體" w:hint="eastAsia"/>
                <w:sz w:val="28"/>
                <w:szCs w:val="28"/>
              </w:rPr>
              <w:t>網路搜尋等</w:t>
            </w:r>
            <w:r w:rsidRPr="00EE359E">
              <w:rPr>
                <w:rFonts w:eastAsia="標楷體"/>
                <w:sz w:val="28"/>
                <w:szCs w:val="28"/>
              </w:rPr>
              <w:t>)</w:t>
            </w:r>
            <w:r w:rsidRPr="00EE359E">
              <w:rPr>
                <w:rFonts w:eastAsia="標楷體" w:hint="eastAsia"/>
                <w:sz w:val="28"/>
                <w:szCs w:val="28"/>
              </w:rPr>
              <w:t>來蒐集經濟資料，同時從經濟部的角度來勾勒出</w:t>
            </w:r>
            <w:proofErr w:type="gramStart"/>
            <w:r w:rsidRPr="00EE359E">
              <w:rPr>
                <w:rFonts w:eastAsia="標楷體" w:hint="eastAsia"/>
                <w:sz w:val="28"/>
                <w:szCs w:val="28"/>
              </w:rPr>
              <w:t>主題式永續</w:t>
            </w:r>
            <w:proofErr w:type="gramEnd"/>
            <w:r w:rsidRPr="00EE359E">
              <w:rPr>
                <w:rFonts w:eastAsia="標楷體" w:hint="eastAsia"/>
                <w:sz w:val="28"/>
                <w:szCs w:val="28"/>
              </w:rPr>
              <w:t>發展的相關指標，以利更深層的統計應用</w:t>
            </w:r>
            <w:r w:rsidRPr="00EE359E">
              <w:rPr>
                <w:rFonts w:ascii="新細明體" w:hAnsi="新細明體" w:hint="eastAsia"/>
                <w:sz w:val="28"/>
                <w:szCs w:val="28"/>
              </w:rPr>
              <w:t>。</w:t>
            </w:r>
          </w:p>
        </w:tc>
        <w:tc>
          <w:tcPr>
            <w:tcW w:w="3828" w:type="dxa"/>
          </w:tcPr>
          <w:p w:rsidR="00EE359E" w:rsidRPr="00EE359E" w:rsidRDefault="00EE359E" w:rsidP="00EE359E">
            <w:pPr>
              <w:adjustRightInd w:val="0"/>
              <w:snapToGrid w:val="0"/>
              <w:spacing w:line="360" w:lineRule="atLeast"/>
              <w:ind w:left="280" w:hangingChars="100" w:hanging="280"/>
              <w:jc w:val="both"/>
              <w:rPr>
                <w:rFonts w:ascii="Times New Roman" w:eastAsia="標楷體" w:hAnsi="Times New Roman" w:cs="Times New Roman"/>
                <w:sz w:val="28"/>
                <w:szCs w:val="28"/>
              </w:rPr>
            </w:pPr>
            <w:r w:rsidRPr="00EE359E">
              <w:rPr>
                <w:rFonts w:ascii="Times New Roman" w:eastAsia="標楷體" w:hAnsi="Times New Roman" w:cs="Times New Roman" w:hint="eastAsia"/>
                <w:sz w:val="28"/>
                <w:szCs w:val="28"/>
              </w:rPr>
              <w:t>1.</w:t>
            </w:r>
            <w:r w:rsidRPr="00EE359E">
              <w:rPr>
                <w:rFonts w:ascii="Times New Roman" w:eastAsia="標楷體" w:hAnsi="Times New Roman" w:cs="Times New Roman" w:hint="eastAsia"/>
                <w:sz w:val="28"/>
                <w:szCs w:val="28"/>
              </w:rPr>
              <w:t>本處目前所辦理各項調查，均提供網路填報，網路填報率平均近</w:t>
            </w:r>
            <w:proofErr w:type="gramStart"/>
            <w:r w:rsidRPr="00EE359E">
              <w:rPr>
                <w:rFonts w:ascii="Times New Roman" w:eastAsia="標楷體" w:hAnsi="Times New Roman" w:cs="Times New Roman" w:hint="eastAsia"/>
                <w:sz w:val="28"/>
                <w:szCs w:val="28"/>
              </w:rPr>
              <w:t>5</w:t>
            </w:r>
            <w:r w:rsidRPr="00EE359E">
              <w:rPr>
                <w:rFonts w:ascii="Times New Roman" w:eastAsia="標楷體" w:hAnsi="Times New Roman" w:cs="Times New Roman" w:hint="eastAsia"/>
                <w:sz w:val="28"/>
                <w:szCs w:val="28"/>
              </w:rPr>
              <w:t>成</w:t>
            </w:r>
            <w:proofErr w:type="gramEnd"/>
            <w:r w:rsidRPr="00EE359E">
              <w:rPr>
                <w:rFonts w:ascii="Times New Roman" w:eastAsia="標楷體" w:hAnsi="Times New Roman" w:cs="Times New Roman" w:hint="eastAsia"/>
                <w:sz w:val="28"/>
                <w:szCs w:val="28"/>
              </w:rPr>
              <w:t>。</w:t>
            </w:r>
          </w:p>
          <w:p w:rsidR="00EE359E" w:rsidRPr="00EE359E" w:rsidRDefault="00EE359E" w:rsidP="00EE359E">
            <w:pPr>
              <w:adjustRightInd w:val="0"/>
              <w:snapToGrid w:val="0"/>
              <w:spacing w:line="360" w:lineRule="atLeast"/>
              <w:ind w:left="280" w:hangingChars="100" w:hanging="280"/>
              <w:jc w:val="both"/>
              <w:rPr>
                <w:rFonts w:ascii="Times New Roman" w:eastAsia="標楷體" w:hAnsi="Times New Roman" w:cs="Times New Roman"/>
                <w:sz w:val="28"/>
                <w:szCs w:val="28"/>
              </w:rPr>
            </w:pPr>
            <w:r w:rsidRPr="00EE359E">
              <w:rPr>
                <w:rFonts w:ascii="Times New Roman" w:eastAsia="標楷體" w:hAnsi="Times New Roman" w:cs="Times New Roman" w:hint="eastAsia"/>
                <w:sz w:val="28"/>
                <w:szCs w:val="28"/>
              </w:rPr>
              <w:t>2.</w:t>
            </w:r>
            <w:r w:rsidRPr="00EE359E">
              <w:rPr>
                <w:rFonts w:ascii="Times New Roman" w:eastAsia="標楷體" w:hAnsi="Times New Roman" w:cs="Times New Roman" w:hint="eastAsia"/>
                <w:sz w:val="28"/>
                <w:szCs w:val="28"/>
              </w:rPr>
              <w:t>本處部分</w:t>
            </w:r>
            <w:proofErr w:type="gramStart"/>
            <w:r w:rsidRPr="00EE359E">
              <w:rPr>
                <w:rFonts w:ascii="Times New Roman" w:eastAsia="標楷體" w:hAnsi="Times New Roman" w:cs="Times New Roman" w:hint="eastAsia"/>
                <w:sz w:val="28"/>
                <w:szCs w:val="28"/>
              </w:rPr>
              <w:t>調查問項需</w:t>
            </w:r>
            <w:proofErr w:type="gramEnd"/>
            <w:r w:rsidRPr="00EE359E">
              <w:rPr>
                <w:rFonts w:ascii="Times New Roman" w:eastAsia="標楷體" w:hAnsi="Times New Roman" w:cs="Times New Roman" w:hint="eastAsia"/>
                <w:sz w:val="28"/>
                <w:szCs w:val="28"/>
              </w:rPr>
              <w:t>填報財務資料，為減輕受查廠商填表負擔，已進行利用</w:t>
            </w:r>
            <w:r w:rsidRPr="00EE359E">
              <w:rPr>
                <w:rFonts w:ascii="Times New Roman" w:eastAsia="標楷體" w:hAnsi="Times New Roman" w:cs="Times New Roman" w:hint="eastAsia"/>
                <w:sz w:val="28"/>
                <w:szCs w:val="28"/>
                <w:lang w:eastAsia="zh-HK"/>
              </w:rPr>
              <w:t>財稅</w:t>
            </w:r>
            <w:r w:rsidRPr="00EE359E">
              <w:rPr>
                <w:rFonts w:ascii="Times New Roman" w:eastAsia="標楷體" w:hAnsi="Times New Roman" w:cs="Times New Roman" w:hint="eastAsia"/>
                <w:sz w:val="28"/>
                <w:szCs w:val="28"/>
              </w:rPr>
              <w:t>大數據資料，</w:t>
            </w:r>
            <w:r w:rsidRPr="00EE359E">
              <w:rPr>
                <w:rFonts w:ascii="Times New Roman" w:eastAsia="標楷體" w:hAnsi="Times New Roman" w:cs="Times New Roman" w:hint="eastAsia"/>
                <w:sz w:val="28"/>
                <w:szCs w:val="28"/>
                <w:lang w:eastAsia="zh-HK"/>
              </w:rPr>
              <w:t>進行</w:t>
            </w:r>
            <w:r w:rsidRPr="00EE359E">
              <w:rPr>
                <w:rFonts w:ascii="Times New Roman" w:eastAsia="標楷體" w:hAnsi="Times New Roman" w:cs="Times New Roman" w:hint="eastAsia"/>
                <w:sz w:val="28"/>
                <w:szCs w:val="28"/>
              </w:rPr>
              <w:t>取代或輔助統計調查之可行性</w:t>
            </w:r>
            <w:r w:rsidRPr="00EE359E">
              <w:rPr>
                <w:rFonts w:ascii="Times New Roman" w:eastAsia="標楷體" w:hAnsi="Times New Roman" w:cs="Times New Roman" w:hint="eastAsia"/>
                <w:sz w:val="28"/>
                <w:szCs w:val="28"/>
                <w:lang w:eastAsia="zh-HK"/>
              </w:rPr>
              <w:t>研究</w:t>
            </w:r>
            <w:r w:rsidRPr="00EE359E">
              <w:rPr>
                <w:rFonts w:ascii="Times New Roman" w:eastAsia="標楷體" w:hAnsi="Times New Roman" w:cs="Times New Roman" w:hint="eastAsia"/>
                <w:sz w:val="28"/>
                <w:szCs w:val="28"/>
              </w:rPr>
              <w:t>。</w:t>
            </w:r>
          </w:p>
        </w:tc>
        <w:tc>
          <w:tcPr>
            <w:tcW w:w="1842" w:type="dxa"/>
          </w:tcPr>
          <w:p w:rsidR="00EE359E" w:rsidRPr="00EE359E" w:rsidRDefault="00EE359E" w:rsidP="009D45D2">
            <w:pPr>
              <w:adjustRightInd w:val="0"/>
              <w:snapToGrid w:val="0"/>
              <w:spacing w:line="360" w:lineRule="atLeast"/>
              <w:jc w:val="both"/>
              <w:rPr>
                <w:rFonts w:ascii="Times New Roman" w:eastAsia="標楷體" w:hAnsi="Times New Roman" w:cs="Times New Roman"/>
                <w:sz w:val="28"/>
                <w:szCs w:val="28"/>
              </w:rPr>
            </w:pPr>
            <w:r w:rsidRPr="00EE359E">
              <w:rPr>
                <w:rFonts w:ascii="Times New Roman" w:eastAsia="標楷體" w:hAnsi="Times New Roman" w:cs="Times New Roman" w:hint="eastAsia"/>
                <w:sz w:val="28"/>
                <w:szCs w:val="28"/>
              </w:rPr>
              <w:t>本處將持續強化外部資料連結之研究，並持續關注國際間之最新發展，若有具體可行作法，將適時引進應用。</w:t>
            </w:r>
          </w:p>
        </w:tc>
        <w:tc>
          <w:tcPr>
            <w:tcW w:w="2694" w:type="dxa"/>
          </w:tcPr>
          <w:p w:rsidR="00EE359E" w:rsidRPr="00EE359E" w:rsidRDefault="00EE359E" w:rsidP="009D45D2">
            <w:pPr>
              <w:pStyle w:val="a4"/>
              <w:adjustRightInd w:val="0"/>
              <w:snapToGrid w:val="0"/>
              <w:spacing w:line="360" w:lineRule="atLeast"/>
              <w:ind w:leftChars="0" w:left="0"/>
              <w:rPr>
                <w:rFonts w:ascii="Times New Roman" w:eastAsia="標楷體" w:hAnsi="Times New Roman" w:cs="Times New Roman"/>
                <w:sz w:val="28"/>
                <w:szCs w:val="28"/>
              </w:rPr>
            </w:pPr>
            <w:r w:rsidRPr="00EE359E">
              <w:rPr>
                <w:rFonts w:ascii="Times New Roman" w:eastAsia="標楷體" w:hAnsi="Times New Roman" w:cs="Times New Roman" w:hint="eastAsia"/>
                <w:sz w:val="28"/>
                <w:szCs w:val="28"/>
              </w:rPr>
              <w:t>本處將持續辦理資料盤點，各項調查結果</w:t>
            </w:r>
            <w:proofErr w:type="gramStart"/>
            <w:r w:rsidRPr="00EE359E">
              <w:rPr>
                <w:rFonts w:ascii="Times New Roman" w:eastAsia="標楷體" w:hAnsi="Times New Roman" w:cs="Times New Roman" w:hint="eastAsia"/>
                <w:sz w:val="28"/>
                <w:szCs w:val="28"/>
              </w:rPr>
              <w:t>採</w:t>
            </w:r>
            <w:proofErr w:type="gramEnd"/>
            <w:r w:rsidRPr="00EE359E">
              <w:rPr>
                <w:rFonts w:ascii="Times New Roman" w:eastAsia="標楷體" w:hAnsi="Times New Roman" w:cs="Times New Roman" w:hint="eastAsia"/>
                <w:sz w:val="28"/>
                <w:szCs w:val="28"/>
              </w:rPr>
              <w:t>一次性全部開放，並定期更新資料。</w:t>
            </w:r>
          </w:p>
          <w:p w:rsidR="00EE359E" w:rsidRPr="00EE359E" w:rsidRDefault="00EE359E" w:rsidP="009D45D2">
            <w:pPr>
              <w:adjustRightInd w:val="0"/>
              <w:snapToGrid w:val="0"/>
              <w:spacing w:line="360" w:lineRule="atLeast"/>
              <w:jc w:val="both"/>
              <w:rPr>
                <w:rFonts w:ascii="Times New Roman" w:eastAsia="標楷體" w:hAnsi="Times New Roman" w:cs="Times New Roman"/>
                <w:sz w:val="28"/>
                <w:szCs w:val="28"/>
              </w:rPr>
            </w:pPr>
          </w:p>
        </w:tc>
      </w:tr>
      <w:tr w:rsidR="00EE359E" w:rsidTr="00EE359E">
        <w:trPr>
          <w:trHeight w:val="3063"/>
        </w:trPr>
        <w:tc>
          <w:tcPr>
            <w:tcW w:w="851" w:type="dxa"/>
          </w:tcPr>
          <w:p w:rsidR="00EE359E" w:rsidRPr="0095417A" w:rsidRDefault="00EE359E" w:rsidP="009D45D2">
            <w:pPr>
              <w:adjustRightInd w:val="0"/>
              <w:snapToGrid w:val="0"/>
              <w:spacing w:line="360" w:lineRule="atLeast"/>
              <w:jc w:val="center"/>
              <w:rPr>
                <w:rFonts w:ascii="Times New Roman" w:eastAsia="標楷體" w:hAnsi="Times New Roman" w:cs="Times New Roman"/>
                <w:szCs w:val="24"/>
              </w:rPr>
            </w:pPr>
            <w:r>
              <w:rPr>
                <w:rFonts w:ascii="Times New Roman" w:eastAsia="標楷體" w:hAnsi="Times New Roman" w:cs="Times New Roman" w:hint="eastAsia"/>
                <w:szCs w:val="24"/>
              </w:rPr>
              <w:t>2</w:t>
            </w:r>
          </w:p>
        </w:tc>
        <w:tc>
          <w:tcPr>
            <w:tcW w:w="851" w:type="dxa"/>
          </w:tcPr>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統</w:t>
            </w:r>
          </w:p>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計</w:t>
            </w:r>
          </w:p>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處</w:t>
            </w:r>
          </w:p>
        </w:tc>
        <w:tc>
          <w:tcPr>
            <w:tcW w:w="5386" w:type="dxa"/>
          </w:tcPr>
          <w:p w:rsidR="00EE359E" w:rsidRPr="00EE359E" w:rsidRDefault="00EE359E" w:rsidP="009D45D2">
            <w:pPr>
              <w:adjustRightInd w:val="0"/>
              <w:snapToGrid w:val="0"/>
              <w:spacing w:line="360" w:lineRule="atLeast"/>
              <w:jc w:val="both"/>
              <w:rPr>
                <w:rFonts w:ascii="Times New Roman" w:eastAsia="標楷體" w:hAnsi="Times New Roman" w:cs="Times New Roman"/>
                <w:sz w:val="28"/>
                <w:szCs w:val="28"/>
              </w:rPr>
            </w:pPr>
            <w:r w:rsidRPr="00EE359E">
              <w:rPr>
                <w:rFonts w:eastAsia="標楷體" w:hint="eastAsia"/>
                <w:sz w:val="28"/>
                <w:szCs w:val="28"/>
              </w:rPr>
              <w:t>建議統計處強化對開放資料星級的認識，凡</w:t>
            </w:r>
            <w:r w:rsidRPr="00EE359E">
              <w:rPr>
                <w:rFonts w:eastAsia="標楷體"/>
                <w:sz w:val="28"/>
                <w:szCs w:val="28"/>
              </w:rPr>
              <w:t>2</w:t>
            </w:r>
            <w:r w:rsidRPr="00EE359E">
              <w:rPr>
                <w:rFonts w:eastAsia="標楷體" w:hint="eastAsia"/>
                <w:sz w:val="28"/>
                <w:szCs w:val="28"/>
              </w:rPr>
              <w:t>顆星以上的資料皆不須由特定軟體開啟，另</w:t>
            </w:r>
            <w:r w:rsidRPr="00EE359E">
              <w:rPr>
                <w:rFonts w:eastAsia="標楷體"/>
                <w:sz w:val="28"/>
                <w:szCs w:val="28"/>
              </w:rPr>
              <w:t>RDF</w:t>
            </w:r>
            <w:r w:rsidRPr="00EE359E">
              <w:rPr>
                <w:rFonts w:eastAsia="標楷體" w:hint="eastAsia"/>
                <w:sz w:val="28"/>
                <w:szCs w:val="28"/>
              </w:rPr>
              <w:t>跟</w:t>
            </w:r>
            <w:r w:rsidRPr="00EE359E">
              <w:rPr>
                <w:rFonts w:eastAsia="標楷體"/>
                <w:sz w:val="28"/>
                <w:szCs w:val="28"/>
              </w:rPr>
              <w:t>XML</w:t>
            </w:r>
            <w:r w:rsidRPr="00EE359E">
              <w:rPr>
                <w:rFonts w:eastAsia="標楷體" w:hint="eastAsia"/>
                <w:sz w:val="28"/>
                <w:szCs w:val="28"/>
              </w:rPr>
              <w:t>是同樣的格式型態。並建議運用</w:t>
            </w:r>
            <w:r w:rsidRPr="00EE359E">
              <w:rPr>
                <w:rFonts w:eastAsia="標楷體"/>
                <w:sz w:val="28"/>
                <w:szCs w:val="28"/>
              </w:rPr>
              <w:t>Primary Key</w:t>
            </w:r>
            <w:r w:rsidRPr="00EE359E">
              <w:rPr>
                <w:rFonts w:eastAsia="標楷體" w:hint="eastAsia"/>
                <w:sz w:val="28"/>
                <w:szCs w:val="28"/>
              </w:rPr>
              <w:t>將資料集</w:t>
            </w:r>
            <w:r w:rsidRPr="00EE359E">
              <w:rPr>
                <w:rFonts w:eastAsia="標楷體"/>
                <w:sz w:val="28"/>
                <w:szCs w:val="28"/>
              </w:rPr>
              <w:t>URI</w:t>
            </w:r>
            <w:r w:rsidRPr="00EE359E">
              <w:rPr>
                <w:rFonts w:eastAsia="標楷體" w:hint="eastAsia"/>
                <w:sz w:val="28"/>
                <w:szCs w:val="28"/>
              </w:rPr>
              <w:t>化，以發展</w:t>
            </w:r>
            <w:r w:rsidRPr="00EE359E">
              <w:rPr>
                <w:rFonts w:eastAsia="標楷體"/>
                <w:sz w:val="28"/>
                <w:szCs w:val="28"/>
              </w:rPr>
              <w:t>Link Data</w:t>
            </w:r>
            <w:r w:rsidRPr="00EE359E">
              <w:rPr>
                <w:rFonts w:eastAsia="標楷體" w:hint="eastAsia"/>
                <w:sz w:val="28"/>
                <w:szCs w:val="28"/>
              </w:rPr>
              <w:t>創造資料集之間的加乘運用效果。</w:t>
            </w:r>
            <w:r w:rsidRPr="00EE359E">
              <w:rPr>
                <w:rFonts w:eastAsia="標楷體"/>
                <w:sz w:val="28"/>
                <w:szCs w:val="28"/>
              </w:rPr>
              <w:t>(</w:t>
            </w:r>
            <w:r w:rsidRPr="00EE359E">
              <w:rPr>
                <w:rFonts w:eastAsia="標楷體" w:hint="eastAsia"/>
                <w:sz w:val="28"/>
                <w:szCs w:val="28"/>
              </w:rPr>
              <w:t>例：發展產銷履歷需連結銷售商店及食品資料，但目前工商資料庫及食品登記業者資料没有</w:t>
            </w:r>
            <w:r w:rsidRPr="00EE359E">
              <w:rPr>
                <w:rFonts w:eastAsia="標楷體"/>
                <w:sz w:val="28"/>
                <w:szCs w:val="28"/>
              </w:rPr>
              <w:t>Primary Key</w:t>
            </w:r>
            <w:r w:rsidRPr="00EE359E">
              <w:rPr>
                <w:rFonts w:eastAsia="標楷體" w:hint="eastAsia"/>
                <w:sz w:val="28"/>
                <w:szCs w:val="28"/>
              </w:rPr>
              <w:t>的情形下，就需運用以統一發票、地址等來將資料核對串接，若有設計</w:t>
            </w:r>
            <w:r w:rsidRPr="00EE359E">
              <w:rPr>
                <w:rFonts w:eastAsia="標楷體"/>
                <w:sz w:val="28"/>
                <w:szCs w:val="28"/>
              </w:rPr>
              <w:t>Primary Key</w:t>
            </w:r>
            <w:r w:rsidRPr="00EE359E">
              <w:rPr>
                <w:rFonts w:eastAsia="標楷體" w:hint="eastAsia"/>
                <w:sz w:val="28"/>
                <w:szCs w:val="28"/>
              </w:rPr>
              <w:t>將大符提升資料運用效能</w:t>
            </w:r>
            <w:r w:rsidRPr="00EE359E">
              <w:rPr>
                <w:rFonts w:eastAsia="標楷體"/>
                <w:sz w:val="28"/>
                <w:szCs w:val="28"/>
              </w:rPr>
              <w:t>)</w:t>
            </w:r>
            <w:r w:rsidRPr="00EE359E">
              <w:rPr>
                <w:rFonts w:ascii="新細明體" w:hAnsi="新細明體" w:hint="eastAsia"/>
                <w:sz w:val="28"/>
                <w:szCs w:val="28"/>
              </w:rPr>
              <w:t>。</w:t>
            </w:r>
          </w:p>
        </w:tc>
        <w:tc>
          <w:tcPr>
            <w:tcW w:w="3828" w:type="dxa"/>
          </w:tcPr>
          <w:p w:rsidR="00EE359E" w:rsidRPr="00EE359E" w:rsidRDefault="00EE359E" w:rsidP="009D45D2">
            <w:pPr>
              <w:adjustRightInd w:val="0"/>
              <w:snapToGrid w:val="0"/>
              <w:spacing w:line="360" w:lineRule="atLeast"/>
              <w:jc w:val="both"/>
              <w:rPr>
                <w:rFonts w:ascii="Times New Roman" w:eastAsia="標楷體" w:hAnsi="Times New Roman" w:cs="Times New Roman"/>
                <w:color w:val="000000" w:themeColor="text1"/>
                <w:sz w:val="28"/>
                <w:szCs w:val="28"/>
              </w:rPr>
            </w:pPr>
            <w:r w:rsidRPr="00EE359E">
              <w:rPr>
                <w:rFonts w:ascii="Times New Roman" w:eastAsia="標楷體" w:hAnsi="Times New Roman" w:cs="Times New Roman" w:hint="eastAsia"/>
                <w:color w:val="000000" w:themeColor="text1"/>
                <w:sz w:val="28"/>
                <w:szCs w:val="28"/>
                <w:lang w:eastAsia="zh-HK"/>
              </w:rPr>
              <w:t>本處與本部各</w:t>
            </w:r>
            <w:proofErr w:type="gramStart"/>
            <w:r w:rsidRPr="00EE359E">
              <w:rPr>
                <w:rFonts w:ascii="Times New Roman" w:eastAsia="標楷體" w:hAnsi="Times New Roman" w:cs="Times New Roman" w:hint="eastAsia"/>
                <w:color w:val="000000" w:themeColor="text1"/>
                <w:sz w:val="28"/>
                <w:szCs w:val="28"/>
                <w:lang w:eastAsia="zh-HK"/>
              </w:rPr>
              <w:t>單位均同</w:t>
            </w:r>
            <w:proofErr w:type="gramEnd"/>
            <w:r w:rsidRPr="00EE359E">
              <w:rPr>
                <w:rFonts w:ascii="Times New Roman" w:eastAsia="標楷體" w:hAnsi="Times New Roman" w:cs="Times New Roman" w:hint="eastAsia"/>
                <w:color w:val="000000" w:themeColor="text1"/>
                <w:sz w:val="28"/>
                <w:szCs w:val="28"/>
                <w:lang w:eastAsia="zh-HK"/>
              </w:rPr>
              <w:t>，</w:t>
            </w:r>
            <w:r w:rsidRPr="00EE359E">
              <w:rPr>
                <w:rFonts w:ascii="Times New Roman" w:eastAsia="標楷體" w:hAnsi="Times New Roman" w:cs="Times New Roman" w:hint="eastAsia"/>
                <w:color w:val="000000" w:themeColor="text1"/>
                <w:sz w:val="28"/>
                <w:szCs w:val="28"/>
              </w:rPr>
              <w:t>以三顆星</w:t>
            </w:r>
            <w:r w:rsidRPr="00EE359E">
              <w:rPr>
                <w:rFonts w:ascii="Times New Roman" w:eastAsia="標楷體" w:hAnsi="Times New Roman" w:cs="Times New Roman" w:hint="eastAsia"/>
                <w:color w:val="000000" w:themeColor="text1"/>
                <w:sz w:val="28"/>
                <w:szCs w:val="28"/>
              </w:rPr>
              <w:t>CSV</w:t>
            </w:r>
            <w:r w:rsidRPr="00EE359E">
              <w:rPr>
                <w:rFonts w:ascii="Times New Roman" w:eastAsia="標楷體" w:hAnsi="Times New Roman" w:cs="Times New Roman" w:hint="eastAsia"/>
                <w:color w:val="000000" w:themeColor="text1"/>
                <w:sz w:val="28"/>
                <w:szCs w:val="28"/>
              </w:rPr>
              <w:t>為主要開放格式，此格式已符合</w:t>
            </w:r>
            <w:r w:rsidRPr="00EE359E">
              <w:rPr>
                <w:rFonts w:eastAsia="標楷體" w:hint="eastAsia"/>
                <w:color w:val="000000" w:themeColor="text1"/>
                <w:sz w:val="28"/>
                <w:szCs w:val="28"/>
              </w:rPr>
              <w:t>不須由特定軟體開啟之原則</w:t>
            </w:r>
            <w:r w:rsidRPr="00EE359E">
              <w:rPr>
                <w:rFonts w:ascii="Times New Roman" w:eastAsia="標楷體" w:hAnsi="Times New Roman" w:cs="Times New Roman" w:hint="eastAsia"/>
                <w:color w:val="000000" w:themeColor="text1"/>
                <w:sz w:val="28"/>
                <w:szCs w:val="28"/>
              </w:rPr>
              <w:t>。</w:t>
            </w:r>
          </w:p>
        </w:tc>
        <w:tc>
          <w:tcPr>
            <w:tcW w:w="1842" w:type="dxa"/>
          </w:tcPr>
          <w:p w:rsidR="00EE359E" w:rsidRPr="00EE359E" w:rsidRDefault="00EE359E" w:rsidP="009D45D2">
            <w:pPr>
              <w:adjustRightInd w:val="0"/>
              <w:snapToGrid w:val="0"/>
              <w:spacing w:line="360" w:lineRule="atLeast"/>
              <w:jc w:val="both"/>
              <w:rPr>
                <w:rFonts w:ascii="Times New Roman" w:eastAsia="標楷體" w:hAnsi="Times New Roman" w:cs="Times New Roman"/>
                <w:color w:val="000000" w:themeColor="text1"/>
                <w:sz w:val="28"/>
                <w:szCs w:val="28"/>
              </w:rPr>
            </w:pPr>
            <w:r w:rsidRPr="00EE359E">
              <w:rPr>
                <w:rFonts w:ascii="Times New Roman" w:eastAsia="標楷體" w:hAnsi="Times New Roman" w:cs="Times New Roman" w:hint="eastAsia"/>
                <w:color w:val="000000" w:themeColor="text1"/>
                <w:sz w:val="28"/>
                <w:szCs w:val="28"/>
              </w:rPr>
              <w:t>本處將持續研究</w:t>
            </w:r>
            <w:r w:rsidRPr="00EE359E">
              <w:rPr>
                <w:rFonts w:eastAsia="標楷體" w:hint="eastAsia"/>
                <w:color w:val="000000" w:themeColor="text1"/>
                <w:sz w:val="28"/>
                <w:szCs w:val="28"/>
              </w:rPr>
              <w:t>相關資料集加入</w:t>
            </w:r>
            <w:r w:rsidRPr="00EE359E">
              <w:rPr>
                <w:rFonts w:eastAsia="標楷體"/>
                <w:color w:val="000000" w:themeColor="text1"/>
                <w:sz w:val="28"/>
                <w:szCs w:val="28"/>
              </w:rPr>
              <w:t>Primary Key</w:t>
            </w:r>
            <w:r w:rsidRPr="00EE359E">
              <w:rPr>
                <w:rFonts w:eastAsia="標楷體"/>
                <w:color w:val="000000" w:themeColor="text1"/>
                <w:sz w:val="28"/>
                <w:szCs w:val="28"/>
              </w:rPr>
              <w:t>及</w:t>
            </w:r>
            <w:r w:rsidRPr="00EE359E">
              <w:rPr>
                <w:rFonts w:eastAsia="標楷體"/>
                <w:color w:val="000000" w:themeColor="text1"/>
                <w:sz w:val="28"/>
                <w:szCs w:val="28"/>
              </w:rPr>
              <w:t>URI</w:t>
            </w:r>
            <w:r w:rsidRPr="00EE359E">
              <w:rPr>
                <w:rFonts w:eastAsia="標楷體" w:hint="eastAsia"/>
                <w:color w:val="000000" w:themeColor="text1"/>
                <w:sz w:val="28"/>
                <w:szCs w:val="28"/>
              </w:rPr>
              <w:t>化之</w:t>
            </w:r>
            <w:r w:rsidRPr="00EE359E">
              <w:rPr>
                <w:rFonts w:ascii="Times New Roman" w:eastAsia="標楷體" w:hAnsi="Times New Roman" w:cs="Times New Roman" w:hint="eastAsia"/>
                <w:color w:val="000000" w:themeColor="text1"/>
                <w:sz w:val="28"/>
                <w:szCs w:val="28"/>
              </w:rPr>
              <w:t>可行作法。</w:t>
            </w:r>
          </w:p>
        </w:tc>
        <w:tc>
          <w:tcPr>
            <w:tcW w:w="2694" w:type="dxa"/>
          </w:tcPr>
          <w:p w:rsidR="00EE359E" w:rsidRPr="00EE359E" w:rsidRDefault="00EE359E" w:rsidP="009D45D2">
            <w:pPr>
              <w:adjustRightInd w:val="0"/>
              <w:snapToGrid w:val="0"/>
              <w:spacing w:line="360" w:lineRule="atLeast"/>
              <w:jc w:val="both"/>
              <w:rPr>
                <w:rFonts w:ascii="Times New Roman" w:eastAsia="標楷體" w:hAnsi="Times New Roman" w:cs="Times New Roman"/>
                <w:color w:val="000000" w:themeColor="text1"/>
                <w:sz w:val="28"/>
                <w:szCs w:val="28"/>
              </w:rPr>
            </w:pPr>
            <w:r w:rsidRPr="00EE359E">
              <w:rPr>
                <w:rFonts w:ascii="Times New Roman" w:eastAsia="標楷體" w:hAnsi="Times New Roman" w:cs="Times New Roman" w:hint="eastAsia"/>
                <w:color w:val="000000" w:themeColor="text1"/>
                <w:sz w:val="28"/>
                <w:szCs w:val="28"/>
              </w:rPr>
              <w:t>本處將持續辦理資料盤點</w:t>
            </w:r>
            <w:r w:rsidRPr="00EE359E">
              <w:rPr>
                <w:rFonts w:ascii="Times New Roman" w:eastAsia="標楷體" w:hAnsi="Times New Roman" w:cs="Times New Roman" w:hint="eastAsia"/>
                <w:color w:val="000000" w:themeColor="text1"/>
                <w:sz w:val="28"/>
                <w:szCs w:val="28"/>
                <w:lang w:eastAsia="zh-HK"/>
              </w:rPr>
              <w:t>及加強</w:t>
            </w:r>
            <w:r w:rsidRPr="00EE359E">
              <w:rPr>
                <w:rFonts w:ascii="Times New Roman" w:eastAsia="標楷體" w:hAnsi="Times New Roman" w:cs="Times New Roman" w:hint="eastAsia"/>
                <w:color w:val="000000" w:themeColor="text1"/>
                <w:sz w:val="28"/>
                <w:szCs w:val="28"/>
              </w:rPr>
              <w:t xml:space="preserve">資料集內容，　</w:t>
            </w:r>
            <w:r w:rsidRPr="00EE359E">
              <w:rPr>
                <w:rFonts w:ascii="Times New Roman" w:eastAsia="標楷體" w:hAnsi="Times New Roman" w:cs="Times New Roman" w:hint="eastAsia"/>
                <w:color w:val="000000" w:themeColor="text1"/>
                <w:sz w:val="28"/>
                <w:szCs w:val="28"/>
                <w:lang w:eastAsia="zh-HK"/>
              </w:rPr>
              <w:t>並朝向</w:t>
            </w:r>
            <w:r w:rsidRPr="00EE359E">
              <w:rPr>
                <w:rFonts w:ascii="Times New Roman" w:eastAsia="標楷體" w:hAnsi="Times New Roman" w:cs="Times New Roman" w:hint="eastAsia"/>
                <w:color w:val="000000" w:themeColor="text1"/>
                <w:sz w:val="28"/>
                <w:szCs w:val="28"/>
              </w:rPr>
              <w:t>將</w:t>
            </w:r>
            <w:r w:rsidRPr="00EE359E">
              <w:rPr>
                <w:rFonts w:eastAsia="標楷體" w:hint="eastAsia"/>
                <w:color w:val="000000" w:themeColor="text1"/>
                <w:sz w:val="28"/>
                <w:szCs w:val="28"/>
              </w:rPr>
              <w:t>資料集調整為連結網址（</w:t>
            </w:r>
            <w:r w:rsidRPr="00EE359E">
              <w:rPr>
                <w:rFonts w:eastAsia="標楷體"/>
                <w:color w:val="000000" w:themeColor="text1"/>
                <w:sz w:val="28"/>
                <w:szCs w:val="28"/>
              </w:rPr>
              <w:t>URI</w:t>
            </w:r>
            <w:r w:rsidRPr="00EE359E">
              <w:rPr>
                <w:rFonts w:eastAsia="標楷體" w:hint="eastAsia"/>
                <w:color w:val="000000" w:themeColor="text1"/>
                <w:sz w:val="28"/>
                <w:szCs w:val="28"/>
              </w:rPr>
              <w:t>化），改以</w:t>
            </w:r>
            <w:r w:rsidRPr="00EE359E">
              <w:rPr>
                <w:rFonts w:ascii="Times New Roman" w:eastAsia="標楷體" w:hAnsi="Times New Roman" w:cs="Times New Roman" w:hint="eastAsia"/>
                <w:color w:val="000000" w:themeColor="text1"/>
                <w:sz w:val="28"/>
                <w:szCs w:val="28"/>
              </w:rPr>
              <w:t>XML</w:t>
            </w:r>
            <w:r w:rsidRPr="00EE359E">
              <w:rPr>
                <w:rFonts w:ascii="Times New Roman" w:eastAsia="標楷體" w:hAnsi="Times New Roman" w:cs="Times New Roman" w:hint="eastAsia"/>
                <w:color w:val="000000" w:themeColor="text1"/>
                <w:sz w:val="28"/>
                <w:szCs w:val="28"/>
              </w:rPr>
              <w:t>格式呈現</w:t>
            </w:r>
            <w:r w:rsidRPr="00EE359E">
              <w:rPr>
                <w:rFonts w:ascii="Times New Roman" w:eastAsia="標楷體" w:hAnsi="Times New Roman" w:cs="Times New Roman" w:hint="eastAsia"/>
                <w:color w:val="000000" w:themeColor="text1"/>
                <w:sz w:val="28"/>
                <w:szCs w:val="28"/>
                <w:lang w:eastAsia="zh-HK"/>
              </w:rPr>
              <w:t>為目標</w:t>
            </w:r>
            <w:r w:rsidRPr="00EE359E">
              <w:rPr>
                <w:rFonts w:ascii="Times New Roman" w:eastAsia="標楷體" w:hAnsi="Times New Roman" w:cs="Times New Roman" w:hint="eastAsia"/>
                <w:color w:val="000000" w:themeColor="text1"/>
                <w:sz w:val="28"/>
                <w:szCs w:val="28"/>
              </w:rPr>
              <w:t>。</w:t>
            </w:r>
          </w:p>
        </w:tc>
      </w:tr>
    </w:tbl>
    <w:p w:rsidR="00EE359E" w:rsidRPr="00BF4570" w:rsidRDefault="00EE359E" w:rsidP="00EE359E">
      <w:pPr>
        <w:rPr>
          <w:rFonts w:ascii="Times New Roman" w:eastAsia="標楷體" w:hAnsi="Times New Roman" w:cs="Times New Roman"/>
          <w:sz w:val="28"/>
          <w:szCs w:val="28"/>
        </w:rPr>
      </w:pPr>
    </w:p>
    <w:p w:rsidR="00EE359E" w:rsidRDefault="00EE359E">
      <w:pPr>
        <w:widowControl/>
        <w:rPr>
          <w:rFonts w:ascii="Times New Roman" w:eastAsia="標楷體" w:hAnsi="Times New Roman" w:cs="Times New Roman"/>
          <w:sz w:val="28"/>
          <w:szCs w:val="28"/>
        </w:rPr>
      </w:pPr>
      <w:r>
        <w:rPr>
          <w:rFonts w:ascii="Times New Roman" w:eastAsia="標楷體" w:hAnsi="Times New Roman" w:cs="Times New Roman"/>
          <w:sz w:val="28"/>
          <w:szCs w:val="28"/>
        </w:rPr>
        <w:br w:type="page"/>
      </w:r>
    </w:p>
    <w:p w:rsidR="00EE359E" w:rsidRPr="00756F32" w:rsidRDefault="00EE359E" w:rsidP="00EE359E">
      <w:pPr>
        <w:ind w:left="1920" w:hanging="1636"/>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經濟部政府資料開放</w:t>
      </w:r>
      <w:r w:rsidRPr="00756F32">
        <w:rPr>
          <w:rFonts w:ascii="Times New Roman" w:eastAsia="標楷體" w:hAnsi="Times New Roman" w:cs="Times New Roman" w:hint="eastAsia"/>
          <w:sz w:val="28"/>
          <w:szCs w:val="28"/>
        </w:rPr>
        <w:t>諮詢小組</w:t>
      </w:r>
      <w:r>
        <w:rPr>
          <w:rFonts w:ascii="Times New Roman" w:eastAsia="標楷體" w:hAnsi="Times New Roman" w:cs="Times New Roman" w:hint="eastAsia"/>
          <w:sz w:val="28"/>
          <w:szCs w:val="28"/>
        </w:rPr>
        <w:t>第</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屆第</w:t>
      </w:r>
      <w:r>
        <w:rPr>
          <w:rFonts w:ascii="Times New Roman" w:eastAsia="標楷體" w:hAnsi="Times New Roman" w:cs="Times New Roman" w:hint="eastAsia"/>
          <w:sz w:val="28"/>
          <w:szCs w:val="28"/>
        </w:rPr>
        <w:t>4</w:t>
      </w:r>
      <w:r>
        <w:rPr>
          <w:rFonts w:ascii="Times New Roman" w:eastAsia="標楷體" w:hAnsi="Times New Roman" w:cs="Times New Roman" w:hint="eastAsia"/>
          <w:sz w:val="28"/>
          <w:szCs w:val="28"/>
        </w:rPr>
        <w:t>次會議之</w:t>
      </w:r>
      <w:r w:rsidRPr="00756F32">
        <w:rPr>
          <w:rFonts w:ascii="Times New Roman" w:eastAsia="標楷體" w:hAnsi="Times New Roman" w:cs="Times New Roman" w:hint="eastAsia"/>
          <w:sz w:val="28"/>
          <w:szCs w:val="28"/>
        </w:rPr>
        <w:t>委員</w:t>
      </w:r>
      <w:r>
        <w:rPr>
          <w:rFonts w:ascii="Times New Roman" w:eastAsia="標楷體" w:hAnsi="Times New Roman" w:cs="Times New Roman" w:hint="eastAsia"/>
          <w:sz w:val="28"/>
          <w:szCs w:val="28"/>
        </w:rPr>
        <w:t>意見回覆表</w:t>
      </w:r>
    </w:p>
    <w:tbl>
      <w:tblPr>
        <w:tblStyle w:val="a3"/>
        <w:tblW w:w="15310" w:type="dxa"/>
        <w:tblInd w:w="-176" w:type="dxa"/>
        <w:tblLook w:val="04A0" w:firstRow="1" w:lastRow="0" w:firstColumn="1" w:lastColumn="0" w:noHBand="0" w:noVBand="1"/>
      </w:tblPr>
      <w:tblGrid>
        <w:gridCol w:w="851"/>
        <w:gridCol w:w="709"/>
        <w:gridCol w:w="2268"/>
        <w:gridCol w:w="2977"/>
        <w:gridCol w:w="4111"/>
        <w:gridCol w:w="4394"/>
      </w:tblGrid>
      <w:tr w:rsidR="00EE359E" w:rsidTr="00EE359E">
        <w:trPr>
          <w:tblHeader/>
        </w:trPr>
        <w:tc>
          <w:tcPr>
            <w:tcW w:w="85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問題</w:t>
            </w:r>
            <w:r w:rsidRPr="00756F32">
              <w:rPr>
                <w:rFonts w:ascii="Times New Roman" w:eastAsia="標楷體" w:hAnsi="Times New Roman" w:cs="Times New Roman"/>
                <w:sz w:val="28"/>
                <w:szCs w:val="28"/>
              </w:rPr>
              <w:t>序號</w:t>
            </w:r>
          </w:p>
        </w:tc>
        <w:tc>
          <w:tcPr>
            <w:tcW w:w="709"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單位</w:t>
            </w:r>
          </w:p>
        </w:tc>
        <w:tc>
          <w:tcPr>
            <w:tcW w:w="2268"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委員意見</w:t>
            </w:r>
            <w:r>
              <w:rPr>
                <w:rFonts w:ascii="Times New Roman" w:eastAsia="標楷體" w:hAnsi="Times New Roman" w:cs="Times New Roman" w:hint="eastAsia"/>
                <w:sz w:val="28"/>
                <w:szCs w:val="28"/>
              </w:rPr>
              <w:t>(</w:t>
            </w:r>
            <w:proofErr w:type="gramStart"/>
            <w:r>
              <w:rPr>
                <w:rFonts w:ascii="Times New Roman" w:eastAsia="標楷體" w:hAnsi="Times New Roman" w:cs="Times New Roman" w:hint="eastAsia"/>
                <w:sz w:val="28"/>
                <w:szCs w:val="28"/>
              </w:rPr>
              <w:t>註</w:t>
            </w:r>
            <w:proofErr w:type="gramEnd"/>
            <w:r>
              <w:rPr>
                <w:rFonts w:ascii="Times New Roman" w:eastAsia="標楷體" w:hAnsi="Times New Roman" w:cs="Times New Roman" w:hint="eastAsia"/>
                <w:sz w:val="28"/>
                <w:szCs w:val="28"/>
              </w:rPr>
              <w:t>)</w:t>
            </w:r>
          </w:p>
        </w:tc>
        <w:tc>
          <w:tcPr>
            <w:tcW w:w="2977"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目前做法</w:t>
            </w:r>
          </w:p>
        </w:tc>
        <w:tc>
          <w:tcPr>
            <w:tcW w:w="411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未來強化做法</w:t>
            </w:r>
          </w:p>
        </w:tc>
        <w:tc>
          <w:tcPr>
            <w:tcW w:w="4394"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可強化資料集說明</w:t>
            </w:r>
          </w:p>
        </w:tc>
      </w:tr>
      <w:tr w:rsidR="00EE359E" w:rsidTr="00EE359E">
        <w:trPr>
          <w:trHeight w:val="3063"/>
        </w:trPr>
        <w:tc>
          <w:tcPr>
            <w:tcW w:w="851" w:type="dxa"/>
          </w:tcPr>
          <w:p w:rsidR="00EE359E" w:rsidRPr="00756F32" w:rsidRDefault="00EE359E" w:rsidP="009D45D2">
            <w:pPr>
              <w:adjustRightInd w:val="0"/>
              <w:snapToGrid w:val="0"/>
              <w:spacing w:line="360" w:lineRule="atLeast"/>
              <w:rPr>
                <w:rFonts w:ascii="Times New Roman" w:eastAsia="標楷體" w:hAnsi="Times New Roman" w:cs="Times New Roman"/>
                <w:sz w:val="28"/>
                <w:szCs w:val="28"/>
              </w:rPr>
            </w:pPr>
            <w:r w:rsidRPr="00756F32">
              <w:rPr>
                <w:rFonts w:ascii="Times New Roman" w:eastAsia="標楷體" w:hAnsi="Times New Roman" w:cs="Times New Roman"/>
                <w:sz w:val="28"/>
                <w:szCs w:val="28"/>
              </w:rPr>
              <w:t>1</w:t>
            </w:r>
          </w:p>
        </w:tc>
        <w:tc>
          <w:tcPr>
            <w:tcW w:w="709" w:type="dxa"/>
            <w:vAlign w:val="center"/>
          </w:tcPr>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國際合作處</w:t>
            </w:r>
          </w:p>
        </w:tc>
        <w:tc>
          <w:tcPr>
            <w:tcW w:w="2268" w:type="dxa"/>
            <w:vAlign w:val="center"/>
          </w:tcPr>
          <w:p w:rsidR="00EE359E" w:rsidRPr="0011331C" w:rsidRDefault="00EE359E" w:rsidP="00EE359E">
            <w:pPr>
              <w:pStyle w:val="a4"/>
              <w:numPr>
                <w:ilvl w:val="0"/>
                <w:numId w:val="16"/>
              </w:numPr>
              <w:adjustRightInd w:val="0"/>
              <w:snapToGrid w:val="0"/>
              <w:spacing w:line="360" w:lineRule="atLeast"/>
              <w:ind w:leftChars="0" w:left="284" w:hanging="284"/>
              <w:jc w:val="both"/>
              <w:rPr>
                <w:rFonts w:ascii="Times New Roman" w:eastAsia="標楷體" w:hAnsi="Times New Roman" w:cs="Times New Roman"/>
                <w:sz w:val="28"/>
                <w:szCs w:val="28"/>
              </w:rPr>
            </w:pPr>
            <w:r w:rsidRPr="00EF5154">
              <w:rPr>
                <w:rFonts w:ascii="Times New Roman" w:eastAsia="標楷體" w:hAnsi="Times New Roman" w:cs="Times New Roman" w:hint="eastAsia"/>
                <w:b/>
                <w:sz w:val="28"/>
                <w:szCs w:val="28"/>
              </w:rPr>
              <w:t>劉委員嘉</w:t>
            </w:r>
            <w:proofErr w:type="gramStart"/>
            <w:r w:rsidRPr="00EF5154">
              <w:rPr>
                <w:rFonts w:ascii="Times New Roman" w:eastAsia="標楷體" w:hAnsi="Times New Roman" w:cs="Times New Roman" w:hint="eastAsia"/>
                <w:b/>
                <w:sz w:val="28"/>
                <w:szCs w:val="28"/>
              </w:rPr>
              <w:t>凱</w:t>
            </w:r>
            <w:proofErr w:type="gramEnd"/>
            <w:r w:rsidRPr="00EF5154">
              <w:rPr>
                <w:rFonts w:ascii="Times New Roman" w:eastAsia="標楷體" w:hAnsi="Times New Roman" w:cs="Times New Roman" w:hint="eastAsia"/>
                <w:b/>
                <w:sz w:val="28"/>
                <w:szCs w:val="28"/>
              </w:rPr>
              <w:t>建議</w:t>
            </w:r>
            <w:r w:rsidRPr="0011331C">
              <w:rPr>
                <w:rFonts w:ascii="Times New Roman" w:eastAsia="標楷體" w:hAnsi="Times New Roman" w:cs="Times New Roman" w:hint="eastAsia"/>
                <w:sz w:val="28"/>
                <w:szCs w:val="28"/>
              </w:rPr>
              <w:t>：進一步呈現國際合作計畫成果報告產生了什麼影響性及達到哪些預期效益，</w:t>
            </w:r>
            <w:proofErr w:type="gramStart"/>
            <w:r w:rsidRPr="0011331C">
              <w:rPr>
                <w:rFonts w:ascii="Times New Roman" w:eastAsia="標楷體" w:hAnsi="Times New Roman" w:cs="Times New Roman" w:hint="eastAsia"/>
                <w:sz w:val="28"/>
                <w:szCs w:val="28"/>
              </w:rPr>
              <w:t>俾</w:t>
            </w:r>
            <w:proofErr w:type="gramEnd"/>
            <w:r w:rsidRPr="0011331C">
              <w:rPr>
                <w:rFonts w:ascii="Times New Roman" w:eastAsia="標楷體" w:hAnsi="Times New Roman" w:cs="Times New Roman" w:hint="eastAsia"/>
                <w:sz w:val="28"/>
                <w:szCs w:val="28"/>
              </w:rPr>
              <w:t>提升各界參考價值。</w:t>
            </w:r>
          </w:p>
          <w:p w:rsidR="00EE359E" w:rsidRPr="0011331C" w:rsidRDefault="00EE359E" w:rsidP="00EE359E">
            <w:pPr>
              <w:pStyle w:val="a4"/>
              <w:numPr>
                <w:ilvl w:val="0"/>
                <w:numId w:val="16"/>
              </w:numPr>
              <w:adjustRightInd w:val="0"/>
              <w:snapToGrid w:val="0"/>
              <w:spacing w:line="360" w:lineRule="atLeast"/>
              <w:ind w:leftChars="0" w:left="284" w:hanging="284"/>
              <w:jc w:val="both"/>
              <w:rPr>
                <w:rFonts w:ascii="Times New Roman" w:eastAsia="標楷體" w:hAnsi="Times New Roman" w:cs="Times New Roman"/>
                <w:sz w:val="28"/>
                <w:szCs w:val="28"/>
              </w:rPr>
            </w:pPr>
            <w:r w:rsidRPr="00EF5154">
              <w:rPr>
                <w:rFonts w:ascii="Times New Roman" w:eastAsia="標楷體" w:hAnsi="Times New Roman" w:cs="Times New Roman" w:hint="eastAsia"/>
                <w:b/>
                <w:sz w:val="28"/>
                <w:szCs w:val="28"/>
              </w:rPr>
              <w:t>鄧委員東波建議</w:t>
            </w:r>
            <w:r>
              <w:rPr>
                <w:rFonts w:ascii="Times New Roman" w:eastAsia="標楷體" w:hAnsi="Times New Roman" w:cs="Times New Roman" w:hint="eastAsia"/>
                <w:sz w:val="28"/>
                <w:szCs w:val="28"/>
              </w:rPr>
              <w:t>：</w:t>
            </w:r>
            <w:r w:rsidRPr="0011331C">
              <w:rPr>
                <w:rFonts w:ascii="Times New Roman" w:eastAsia="標楷體" w:hAnsi="Times New Roman" w:cs="Times New Roman" w:hint="eastAsia"/>
                <w:sz w:val="28"/>
                <w:szCs w:val="28"/>
              </w:rPr>
              <w:t>將出國報告以結構化方式建立欄位，包</w:t>
            </w:r>
            <w:r>
              <w:rPr>
                <w:rFonts w:ascii="Times New Roman" w:eastAsia="標楷體" w:hAnsi="Times New Roman" w:cs="Times New Roman" w:hint="eastAsia"/>
                <w:sz w:val="28"/>
                <w:szCs w:val="28"/>
              </w:rPr>
              <w:t xml:space="preserve"> </w:t>
            </w:r>
            <w:proofErr w:type="gramStart"/>
            <w:r w:rsidRPr="0011331C">
              <w:rPr>
                <w:rFonts w:ascii="Times New Roman" w:eastAsia="標楷體" w:hAnsi="Times New Roman" w:cs="Times New Roman" w:hint="eastAsia"/>
                <w:sz w:val="28"/>
                <w:szCs w:val="28"/>
              </w:rPr>
              <w:t>括</w:t>
            </w:r>
            <w:proofErr w:type="gramEnd"/>
            <w:r w:rsidRPr="0011331C">
              <w:rPr>
                <w:rFonts w:ascii="Times New Roman" w:eastAsia="標楷體" w:hAnsi="Times New Roman" w:cs="Times New Roman" w:hint="eastAsia"/>
                <w:sz w:val="28"/>
                <w:szCs w:val="28"/>
              </w:rPr>
              <w:t>地點、主題、標籤、參訪機構、人員等，以符合資料開放再利用的意義及提升資料品質及可參考性。</w:t>
            </w:r>
          </w:p>
        </w:tc>
        <w:tc>
          <w:tcPr>
            <w:tcW w:w="2977" w:type="dxa"/>
            <w:vAlign w:val="center"/>
          </w:tcPr>
          <w:p w:rsidR="00EE359E" w:rsidRPr="00756F32" w:rsidRDefault="00EE359E" w:rsidP="009D45D2">
            <w:pPr>
              <w:adjustRightInd w:val="0"/>
              <w:snapToGrid w:val="0"/>
              <w:spacing w:line="360" w:lineRule="atLeast"/>
              <w:rPr>
                <w:rFonts w:ascii="Times New Roman" w:eastAsia="標楷體" w:hAnsi="Times New Roman" w:cs="Times New Roman"/>
                <w:sz w:val="28"/>
                <w:szCs w:val="28"/>
              </w:rPr>
            </w:pPr>
            <w:r>
              <w:rPr>
                <w:rFonts w:ascii="Times New Roman" w:eastAsia="標楷體" w:hAnsi="Times New Roman" w:cs="Times New Roman" w:hint="eastAsia"/>
                <w:sz w:val="28"/>
                <w:szCs w:val="28"/>
              </w:rPr>
              <w:t>目前各項報告資料集</w:t>
            </w:r>
            <w:proofErr w:type="gramStart"/>
            <w:r>
              <w:rPr>
                <w:rFonts w:ascii="Times New Roman" w:eastAsia="標楷體" w:hAnsi="Times New Roman" w:cs="Times New Roman" w:hint="eastAsia"/>
                <w:sz w:val="28"/>
                <w:szCs w:val="28"/>
              </w:rPr>
              <w:t>欄位謹為</w:t>
            </w:r>
            <w:proofErr w:type="gramEnd"/>
            <w:r>
              <w:rPr>
                <w:rFonts w:ascii="Times New Roman" w:eastAsia="標楷體" w:hAnsi="Times New Roman" w:cs="Times New Roman" w:hint="eastAsia"/>
                <w:sz w:val="28"/>
                <w:szCs w:val="28"/>
              </w:rPr>
              <w:t>｢</w:t>
            </w:r>
            <w:r w:rsidRPr="0011331C">
              <w:rPr>
                <w:rFonts w:ascii="Times New Roman" w:eastAsia="標楷體" w:hAnsi="Times New Roman" w:cs="Times New Roman" w:hint="eastAsia"/>
                <w:sz w:val="28"/>
                <w:szCs w:val="28"/>
              </w:rPr>
              <w:t>出國報告年度</w:t>
            </w:r>
            <w:r>
              <w:rPr>
                <w:rFonts w:ascii="Times New Roman" w:eastAsia="標楷體" w:hAnsi="Times New Roman" w:cs="Times New Roman" w:hint="eastAsia"/>
                <w:sz w:val="28"/>
                <w:szCs w:val="28"/>
              </w:rPr>
              <w:t>｣、｢</w:t>
            </w:r>
            <w:r w:rsidRPr="0011331C">
              <w:rPr>
                <w:rFonts w:ascii="Times New Roman" w:eastAsia="標楷體" w:hAnsi="Times New Roman" w:cs="Times New Roman" w:hint="eastAsia"/>
                <w:sz w:val="28"/>
                <w:szCs w:val="28"/>
              </w:rPr>
              <w:t>出國報告名稱</w:t>
            </w:r>
            <w:r>
              <w:rPr>
                <w:rFonts w:ascii="Times New Roman" w:eastAsia="標楷體" w:hAnsi="Times New Roman" w:cs="Times New Roman" w:hint="eastAsia"/>
                <w:sz w:val="28"/>
                <w:szCs w:val="28"/>
              </w:rPr>
              <w:t>｣、｢</w:t>
            </w:r>
            <w:r w:rsidRPr="0011331C">
              <w:rPr>
                <w:rFonts w:ascii="Times New Roman" w:eastAsia="標楷體" w:hAnsi="Times New Roman" w:cs="Times New Roman" w:hint="eastAsia"/>
                <w:sz w:val="28"/>
                <w:szCs w:val="28"/>
              </w:rPr>
              <w:t>系統識別號</w:t>
            </w:r>
            <w:r>
              <w:rPr>
                <w:rFonts w:ascii="Times New Roman" w:eastAsia="標楷體" w:hAnsi="Times New Roman" w:cs="Times New Roman" w:hint="eastAsia"/>
                <w:sz w:val="28"/>
                <w:szCs w:val="28"/>
              </w:rPr>
              <w:t>｣及｢</w:t>
            </w:r>
            <w:r w:rsidRPr="0011331C">
              <w:rPr>
                <w:rFonts w:ascii="Times New Roman" w:eastAsia="標楷體" w:hAnsi="Times New Roman" w:cs="Times New Roman" w:hint="eastAsia"/>
                <w:sz w:val="28"/>
                <w:szCs w:val="28"/>
              </w:rPr>
              <w:t>出國報告連結</w:t>
            </w:r>
            <w:r>
              <w:rPr>
                <w:rFonts w:ascii="Times New Roman" w:eastAsia="標楷體" w:hAnsi="Times New Roman" w:cs="Times New Roman" w:hint="eastAsia"/>
                <w:sz w:val="28"/>
                <w:szCs w:val="28"/>
              </w:rPr>
              <w:t>｣等</w:t>
            </w:r>
            <w:r>
              <w:rPr>
                <w:rFonts w:ascii="Times New Roman" w:eastAsia="標楷體" w:hAnsi="Times New Roman" w:cs="Times New Roman" w:hint="eastAsia"/>
                <w:sz w:val="28"/>
                <w:szCs w:val="28"/>
              </w:rPr>
              <w:t>4</w:t>
            </w:r>
            <w:r>
              <w:rPr>
                <w:rFonts w:ascii="Times New Roman" w:eastAsia="標楷體" w:hAnsi="Times New Roman" w:cs="Times New Roman" w:hint="eastAsia"/>
                <w:sz w:val="28"/>
                <w:szCs w:val="28"/>
              </w:rPr>
              <w:t>欄位。</w:t>
            </w:r>
          </w:p>
        </w:tc>
        <w:tc>
          <w:tcPr>
            <w:tcW w:w="4111" w:type="dxa"/>
            <w:vAlign w:val="center"/>
          </w:tcPr>
          <w:p w:rsidR="00EE359E" w:rsidRPr="00BE6D3A" w:rsidRDefault="00EE359E" w:rsidP="00EE359E">
            <w:pPr>
              <w:pStyle w:val="a4"/>
              <w:numPr>
                <w:ilvl w:val="0"/>
                <w:numId w:val="17"/>
              </w:numPr>
              <w:adjustRightInd w:val="0"/>
              <w:snapToGrid w:val="0"/>
              <w:spacing w:line="360" w:lineRule="atLeast"/>
              <w:ind w:leftChars="0"/>
              <w:jc w:val="both"/>
              <w:rPr>
                <w:rFonts w:ascii="Times New Roman" w:eastAsia="標楷體" w:hAnsi="Times New Roman" w:cs="Times New Roman"/>
                <w:sz w:val="28"/>
                <w:szCs w:val="28"/>
              </w:rPr>
            </w:pPr>
            <w:r w:rsidRPr="00BE6D3A">
              <w:rPr>
                <w:rFonts w:ascii="Times New Roman" w:eastAsia="標楷體" w:hAnsi="Times New Roman" w:cs="Times New Roman" w:hint="eastAsia"/>
                <w:sz w:val="28"/>
                <w:szCs w:val="28"/>
              </w:rPr>
              <w:t>各</w:t>
            </w:r>
            <w:proofErr w:type="gramStart"/>
            <w:r w:rsidRPr="00BE6D3A">
              <w:rPr>
                <w:rFonts w:ascii="Times New Roman" w:eastAsia="標楷體" w:hAnsi="Times New Roman" w:cs="Times New Roman" w:hint="eastAsia"/>
                <w:sz w:val="28"/>
                <w:szCs w:val="28"/>
              </w:rPr>
              <w:t>研</w:t>
            </w:r>
            <w:proofErr w:type="gramEnd"/>
            <w:r w:rsidRPr="00BE6D3A">
              <w:rPr>
                <w:rFonts w:ascii="Times New Roman" w:eastAsia="標楷體" w:hAnsi="Times New Roman" w:cs="Times New Roman" w:hint="eastAsia"/>
                <w:sz w:val="28"/>
                <w:szCs w:val="28"/>
              </w:rPr>
              <w:t>修員所提出國報告皆針對出國</w:t>
            </w:r>
            <w:proofErr w:type="gramStart"/>
            <w:r w:rsidRPr="00BE6D3A">
              <w:rPr>
                <w:rFonts w:ascii="Times New Roman" w:eastAsia="標楷體" w:hAnsi="Times New Roman" w:cs="Times New Roman" w:hint="eastAsia"/>
                <w:sz w:val="28"/>
                <w:szCs w:val="28"/>
              </w:rPr>
              <w:t>研</w:t>
            </w:r>
            <w:proofErr w:type="gramEnd"/>
            <w:r w:rsidRPr="00BE6D3A">
              <w:rPr>
                <w:rFonts w:ascii="Times New Roman" w:eastAsia="標楷體" w:hAnsi="Times New Roman" w:cs="Times New Roman" w:hint="eastAsia"/>
                <w:sz w:val="28"/>
                <w:szCs w:val="28"/>
              </w:rPr>
              <w:t>修主題提出建議可採納之項目，</w:t>
            </w:r>
            <w:r>
              <w:rPr>
                <w:rFonts w:ascii="Times New Roman" w:eastAsia="標楷體" w:hAnsi="Times New Roman" w:cs="Times New Roman" w:hint="eastAsia"/>
                <w:sz w:val="28"/>
                <w:szCs w:val="28"/>
              </w:rPr>
              <w:t>此係各</w:t>
            </w:r>
            <w:proofErr w:type="gramStart"/>
            <w:r>
              <w:rPr>
                <w:rFonts w:ascii="Times New Roman" w:eastAsia="標楷體" w:hAnsi="Times New Roman" w:cs="Times New Roman" w:hint="eastAsia"/>
                <w:sz w:val="28"/>
                <w:szCs w:val="28"/>
              </w:rPr>
              <w:t>研</w:t>
            </w:r>
            <w:proofErr w:type="gramEnd"/>
            <w:r>
              <w:rPr>
                <w:rFonts w:ascii="Times New Roman" w:eastAsia="標楷體" w:hAnsi="Times New Roman" w:cs="Times New Roman" w:hint="eastAsia"/>
                <w:sz w:val="28"/>
                <w:szCs w:val="28"/>
              </w:rPr>
              <w:t>修報告之實質效益及影響，</w:t>
            </w:r>
            <w:r w:rsidRPr="00BE6D3A">
              <w:rPr>
                <w:rFonts w:ascii="Times New Roman" w:eastAsia="標楷體" w:hAnsi="Times New Roman" w:cs="Times New Roman" w:hint="eastAsia"/>
                <w:sz w:val="28"/>
                <w:szCs w:val="28"/>
              </w:rPr>
              <w:t>故擬於同一研習報告資料集增加｢建議項數｣及｢已採行項數｣，以符合劉委員建議</w:t>
            </w:r>
            <w:r>
              <w:rPr>
                <w:rFonts w:ascii="Times New Roman" w:eastAsia="標楷體" w:hAnsi="Times New Roman" w:cs="Times New Roman" w:hint="eastAsia"/>
                <w:sz w:val="28"/>
                <w:szCs w:val="28"/>
              </w:rPr>
              <w:t>，</w:t>
            </w:r>
            <w:r w:rsidRPr="00BE6D3A">
              <w:rPr>
                <w:rFonts w:ascii="Times New Roman" w:eastAsia="標楷體" w:hAnsi="Times New Roman" w:cs="Times New Roman" w:hint="eastAsia"/>
                <w:sz w:val="28"/>
                <w:szCs w:val="28"/>
              </w:rPr>
              <w:t>增進參考價值。</w:t>
            </w:r>
          </w:p>
          <w:p w:rsidR="00EE359E" w:rsidRPr="00BE6D3A" w:rsidRDefault="00EE359E" w:rsidP="00EE359E">
            <w:pPr>
              <w:pStyle w:val="a4"/>
              <w:numPr>
                <w:ilvl w:val="0"/>
                <w:numId w:val="17"/>
              </w:numPr>
              <w:adjustRightInd w:val="0"/>
              <w:snapToGrid w:val="0"/>
              <w:spacing w:line="360" w:lineRule="atLeast"/>
              <w:ind w:leftChars="0"/>
              <w:jc w:val="both"/>
              <w:rPr>
                <w:rFonts w:ascii="Times New Roman" w:eastAsia="標楷體" w:hAnsi="Times New Roman" w:cs="Times New Roman"/>
                <w:sz w:val="28"/>
                <w:szCs w:val="28"/>
              </w:rPr>
            </w:pPr>
            <w:r w:rsidRPr="00BE6D3A">
              <w:rPr>
                <w:rFonts w:ascii="Times New Roman" w:eastAsia="標楷體" w:hAnsi="Times New Roman" w:cs="Times New Roman" w:hint="eastAsia"/>
                <w:sz w:val="28"/>
                <w:szCs w:val="28"/>
              </w:rPr>
              <w:t>另</w:t>
            </w:r>
            <w:r>
              <w:rPr>
                <w:rFonts w:ascii="Times New Roman" w:eastAsia="標楷體" w:hAnsi="Times New Roman" w:cs="Times New Roman" w:hint="eastAsia"/>
                <w:sz w:val="28"/>
                <w:szCs w:val="28"/>
              </w:rPr>
              <w:t>擬</w:t>
            </w:r>
            <w:r w:rsidRPr="00BE6D3A">
              <w:rPr>
                <w:rFonts w:ascii="Times New Roman" w:eastAsia="標楷體" w:hAnsi="Times New Roman" w:cs="Times New Roman" w:hint="eastAsia"/>
                <w:sz w:val="28"/>
                <w:szCs w:val="28"/>
              </w:rPr>
              <w:t>於同一研習報告資料集增加｢服務機關｣、｢參訪機關｣、｢關鍵詞｣、｢主題分類｣、｢施政分類｣等</w:t>
            </w:r>
            <w:r w:rsidRPr="00BE6D3A">
              <w:rPr>
                <w:rFonts w:ascii="Times New Roman" w:eastAsia="標楷體" w:hAnsi="Times New Roman" w:cs="Times New Roman" w:hint="eastAsia"/>
                <w:sz w:val="28"/>
                <w:szCs w:val="28"/>
              </w:rPr>
              <w:t>5</w:t>
            </w:r>
            <w:r w:rsidRPr="00BE6D3A">
              <w:rPr>
                <w:rFonts w:ascii="Times New Roman" w:eastAsia="標楷體" w:hAnsi="Times New Roman" w:cs="Times New Roman" w:hint="eastAsia"/>
                <w:sz w:val="28"/>
                <w:szCs w:val="28"/>
              </w:rPr>
              <w:t>欄</w:t>
            </w:r>
            <w:r>
              <w:rPr>
                <w:rFonts w:ascii="Times New Roman" w:eastAsia="標楷體" w:hAnsi="Times New Roman" w:cs="Times New Roman" w:hint="eastAsia"/>
                <w:sz w:val="28"/>
                <w:szCs w:val="28"/>
              </w:rPr>
              <w:t>位</w:t>
            </w:r>
            <w:r w:rsidRPr="00BE6D3A">
              <w:rPr>
                <w:rFonts w:ascii="Times New Roman" w:eastAsia="標楷體" w:hAnsi="Times New Roman" w:cs="Times New Roman" w:hint="eastAsia"/>
                <w:sz w:val="28"/>
                <w:szCs w:val="28"/>
              </w:rPr>
              <w:t>，以</w:t>
            </w:r>
            <w:r>
              <w:rPr>
                <w:rFonts w:ascii="Times New Roman" w:eastAsia="標楷體" w:hAnsi="Times New Roman" w:cs="Times New Roman" w:hint="eastAsia"/>
                <w:sz w:val="28"/>
                <w:szCs w:val="28"/>
              </w:rPr>
              <w:t>符合鄧委員建議</w:t>
            </w:r>
            <w:r w:rsidRPr="00BE6D3A">
              <w:rPr>
                <w:rFonts w:ascii="Times New Roman" w:eastAsia="標楷體" w:hAnsi="Times New Roman" w:cs="Times New Roman" w:hint="eastAsia"/>
                <w:sz w:val="28"/>
                <w:szCs w:val="28"/>
              </w:rPr>
              <w:t>強化資料集品質及可參考性。</w:t>
            </w:r>
          </w:p>
        </w:tc>
        <w:tc>
          <w:tcPr>
            <w:tcW w:w="4394" w:type="dxa"/>
          </w:tcPr>
          <w:p w:rsidR="00EE359E" w:rsidRDefault="00EE359E" w:rsidP="009D45D2">
            <w:pPr>
              <w:pStyle w:val="a4"/>
              <w:adjustRightInd w:val="0"/>
              <w:snapToGrid w:val="0"/>
              <w:spacing w:line="360" w:lineRule="atLeast"/>
              <w:ind w:leftChars="0" w:left="360"/>
              <w:rPr>
                <w:rFonts w:ascii="Times New Roman" w:eastAsia="標楷體" w:hAnsi="Times New Roman" w:cs="Times New Roman"/>
                <w:sz w:val="28"/>
                <w:szCs w:val="28"/>
              </w:rPr>
            </w:pPr>
            <w:r>
              <w:rPr>
                <w:rFonts w:ascii="Times New Roman" w:eastAsia="標楷體" w:hAnsi="Times New Roman" w:cs="Times New Roman" w:hint="eastAsia"/>
                <w:sz w:val="28"/>
                <w:szCs w:val="28"/>
              </w:rPr>
              <w:t>請說明以下項目：</w:t>
            </w:r>
          </w:p>
          <w:p w:rsidR="00EE359E" w:rsidRPr="00344D6B" w:rsidRDefault="00EE359E" w:rsidP="009D45D2">
            <w:pPr>
              <w:pStyle w:val="a4"/>
              <w:numPr>
                <w:ilvl w:val="0"/>
                <w:numId w:val="4"/>
              </w:numPr>
              <w:adjustRightInd w:val="0"/>
              <w:snapToGrid w:val="0"/>
              <w:spacing w:line="360" w:lineRule="atLeast"/>
              <w:ind w:leftChars="0"/>
              <w:jc w:val="both"/>
              <w:rPr>
                <w:rFonts w:ascii="Times New Roman" w:eastAsia="標楷體" w:hAnsi="Times New Roman" w:cs="Times New Roman"/>
                <w:sz w:val="28"/>
                <w:szCs w:val="28"/>
              </w:rPr>
            </w:pPr>
            <w:r w:rsidRPr="00344D6B">
              <w:rPr>
                <w:rFonts w:ascii="Times New Roman" w:eastAsia="標楷體" w:hAnsi="Times New Roman" w:cs="Times New Roman" w:hint="eastAsia"/>
                <w:sz w:val="28"/>
                <w:szCs w:val="28"/>
              </w:rPr>
              <w:t>目前已有資料集</w:t>
            </w:r>
            <w:r>
              <w:rPr>
                <w:rFonts w:ascii="Times New Roman" w:eastAsia="標楷體" w:hAnsi="Times New Roman" w:cs="Times New Roman" w:hint="eastAsia"/>
                <w:sz w:val="28"/>
                <w:szCs w:val="28"/>
              </w:rPr>
              <w:t>的修正規劃：本處原有｢臺俄技術合作計畫研習報告｣、｢臺法技術合作計畫研習報告｣、｢臺德技術合作計畫研習報告｣、｢臺奧技術合作計畫研習報告｣、｢臺加技術合作計畫研習報告｣等</w:t>
            </w:r>
            <w:r>
              <w:rPr>
                <w:rFonts w:ascii="Times New Roman" w:eastAsia="標楷體" w:hAnsi="Times New Roman" w:cs="Times New Roman" w:hint="eastAsia"/>
                <w:sz w:val="28"/>
                <w:szCs w:val="28"/>
              </w:rPr>
              <w:t>5</w:t>
            </w:r>
            <w:r>
              <w:rPr>
                <w:rFonts w:ascii="Times New Roman" w:eastAsia="標楷體" w:hAnsi="Times New Roman" w:cs="Times New Roman" w:hint="eastAsia"/>
                <w:sz w:val="28"/>
                <w:szCs w:val="28"/>
              </w:rPr>
              <w:t>個資料集雖因計畫中止不再更新資料，惟仍將與｢臺日技術合作計畫研習報告｣同時強化相關欄位，以符合委員期待。</w:t>
            </w:r>
            <w:proofErr w:type="gramStart"/>
            <w:r>
              <w:rPr>
                <w:rFonts w:ascii="Times New Roman" w:eastAsia="標楷體" w:hAnsi="Times New Roman" w:cs="Times New Roman" w:hint="eastAsia"/>
                <w:sz w:val="28"/>
                <w:szCs w:val="28"/>
              </w:rPr>
              <w:t>惟</w:t>
            </w:r>
            <w:proofErr w:type="gramEnd"/>
            <w:r>
              <w:rPr>
                <w:rFonts w:ascii="Times New Roman" w:eastAsia="標楷體" w:hAnsi="Times New Roman" w:cs="Times New Roman" w:hint="eastAsia"/>
                <w:sz w:val="28"/>
                <w:szCs w:val="28"/>
              </w:rPr>
              <w:t>部分欄位因年代久遠，致無資料可提供，</w:t>
            </w:r>
            <w:proofErr w:type="gramStart"/>
            <w:r>
              <w:rPr>
                <w:rFonts w:ascii="Times New Roman" w:eastAsia="標楷體" w:hAnsi="Times New Roman" w:cs="Times New Roman" w:hint="eastAsia"/>
                <w:sz w:val="28"/>
                <w:szCs w:val="28"/>
              </w:rPr>
              <w:t>請諒查</w:t>
            </w:r>
            <w:proofErr w:type="gramEnd"/>
            <w:r>
              <w:rPr>
                <w:rFonts w:ascii="Times New Roman" w:eastAsia="標楷體" w:hAnsi="Times New Roman" w:cs="Times New Roman" w:hint="eastAsia"/>
                <w:sz w:val="28"/>
                <w:szCs w:val="28"/>
              </w:rPr>
              <w:t>。</w:t>
            </w:r>
          </w:p>
          <w:p w:rsidR="00EE359E" w:rsidRPr="00344D6B" w:rsidRDefault="00EE359E" w:rsidP="009D45D2">
            <w:pPr>
              <w:pStyle w:val="a4"/>
              <w:numPr>
                <w:ilvl w:val="0"/>
                <w:numId w:val="4"/>
              </w:numPr>
              <w:adjustRightInd w:val="0"/>
              <w:snapToGrid w:val="0"/>
              <w:spacing w:line="360" w:lineRule="atLeas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未來可增加的資料集：無</w:t>
            </w:r>
          </w:p>
        </w:tc>
      </w:tr>
    </w:tbl>
    <w:p w:rsidR="00EE359E" w:rsidRPr="00756F32" w:rsidRDefault="00EE359E" w:rsidP="00EE359E">
      <w:pPr>
        <w:widowControl/>
        <w:jc w:val="center"/>
        <w:rPr>
          <w:rFonts w:ascii="Times New Roman" w:eastAsia="標楷體" w:hAnsi="Times New Roman" w:cs="Times New Roman"/>
          <w:sz w:val="28"/>
          <w:szCs w:val="28"/>
        </w:rPr>
      </w:pPr>
      <w:r>
        <w:rPr>
          <w:rFonts w:ascii="Times New Roman" w:eastAsia="標楷體" w:hAnsi="Times New Roman" w:cs="Times New Roman"/>
          <w:sz w:val="28"/>
          <w:szCs w:val="28"/>
        </w:rPr>
        <w:br w:type="page"/>
      </w:r>
      <w:r>
        <w:rPr>
          <w:rFonts w:ascii="Times New Roman" w:eastAsia="標楷體" w:hAnsi="Times New Roman" w:cs="Times New Roman" w:hint="eastAsia"/>
          <w:sz w:val="28"/>
          <w:szCs w:val="28"/>
        </w:rPr>
        <w:lastRenderedPageBreak/>
        <w:t>經濟部政府資料開放</w:t>
      </w:r>
      <w:r w:rsidRPr="00756F32">
        <w:rPr>
          <w:rFonts w:ascii="Times New Roman" w:eastAsia="標楷體" w:hAnsi="Times New Roman" w:cs="Times New Roman" w:hint="eastAsia"/>
          <w:sz w:val="28"/>
          <w:szCs w:val="28"/>
        </w:rPr>
        <w:t>諮詢小組</w:t>
      </w:r>
      <w:r>
        <w:rPr>
          <w:rFonts w:ascii="Times New Roman" w:eastAsia="標楷體" w:hAnsi="Times New Roman" w:cs="Times New Roman" w:hint="eastAsia"/>
          <w:sz w:val="28"/>
          <w:szCs w:val="28"/>
        </w:rPr>
        <w:t>第</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屆第</w:t>
      </w:r>
      <w:r>
        <w:rPr>
          <w:rFonts w:ascii="Times New Roman" w:eastAsia="標楷體" w:hAnsi="Times New Roman" w:cs="Times New Roman" w:hint="eastAsia"/>
          <w:sz w:val="28"/>
          <w:szCs w:val="28"/>
        </w:rPr>
        <w:t>4</w:t>
      </w:r>
      <w:r>
        <w:rPr>
          <w:rFonts w:ascii="Times New Roman" w:eastAsia="標楷體" w:hAnsi="Times New Roman" w:cs="Times New Roman" w:hint="eastAsia"/>
          <w:sz w:val="28"/>
          <w:szCs w:val="28"/>
        </w:rPr>
        <w:t>次會議之</w:t>
      </w:r>
      <w:r w:rsidRPr="00756F32">
        <w:rPr>
          <w:rFonts w:ascii="Times New Roman" w:eastAsia="標楷體" w:hAnsi="Times New Roman" w:cs="Times New Roman" w:hint="eastAsia"/>
          <w:sz w:val="28"/>
          <w:szCs w:val="28"/>
        </w:rPr>
        <w:t>委員</w:t>
      </w:r>
      <w:r>
        <w:rPr>
          <w:rFonts w:ascii="Times New Roman" w:eastAsia="標楷體" w:hAnsi="Times New Roman" w:cs="Times New Roman" w:hint="eastAsia"/>
          <w:sz w:val="28"/>
          <w:szCs w:val="28"/>
        </w:rPr>
        <w:t>意見回覆表</w:t>
      </w:r>
    </w:p>
    <w:tbl>
      <w:tblPr>
        <w:tblStyle w:val="a3"/>
        <w:tblW w:w="14176" w:type="dxa"/>
        <w:tblInd w:w="-176" w:type="dxa"/>
        <w:tblLook w:val="04A0" w:firstRow="1" w:lastRow="0" w:firstColumn="1" w:lastColumn="0" w:noHBand="0" w:noVBand="1"/>
      </w:tblPr>
      <w:tblGrid>
        <w:gridCol w:w="851"/>
        <w:gridCol w:w="709"/>
        <w:gridCol w:w="2126"/>
        <w:gridCol w:w="3119"/>
        <w:gridCol w:w="4111"/>
        <w:gridCol w:w="3260"/>
      </w:tblGrid>
      <w:tr w:rsidR="00EE359E" w:rsidTr="009D45D2">
        <w:trPr>
          <w:tblHeader/>
        </w:trPr>
        <w:tc>
          <w:tcPr>
            <w:tcW w:w="85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問題</w:t>
            </w:r>
            <w:r w:rsidRPr="00756F32">
              <w:rPr>
                <w:rFonts w:ascii="Times New Roman" w:eastAsia="標楷體" w:hAnsi="Times New Roman" w:cs="Times New Roman"/>
                <w:sz w:val="28"/>
                <w:szCs w:val="28"/>
              </w:rPr>
              <w:t>序號</w:t>
            </w:r>
          </w:p>
        </w:tc>
        <w:tc>
          <w:tcPr>
            <w:tcW w:w="709"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單位</w:t>
            </w:r>
          </w:p>
        </w:tc>
        <w:tc>
          <w:tcPr>
            <w:tcW w:w="2126"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委員意見</w:t>
            </w:r>
            <w:r>
              <w:rPr>
                <w:rFonts w:ascii="Times New Roman" w:eastAsia="標楷體" w:hAnsi="Times New Roman" w:cs="Times New Roman" w:hint="eastAsia"/>
                <w:sz w:val="28"/>
                <w:szCs w:val="28"/>
              </w:rPr>
              <w:t>(</w:t>
            </w:r>
            <w:proofErr w:type="gramStart"/>
            <w:r>
              <w:rPr>
                <w:rFonts w:ascii="Times New Roman" w:eastAsia="標楷體" w:hAnsi="Times New Roman" w:cs="Times New Roman" w:hint="eastAsia"/>
                <w:sz w:val="28"/>
                <w:szCs w:val="28"/>
              </w:rPr>
              <w:t>註</w:t>
            </w:r>
            <w:proofErr w:type="gramEnd"/>
            <w:r>
              <w:rPr>
                <w:rFonts w:ascii="Times New Roman" w:eastAsia="標楷體" w:hAnsi="Times New Roman" w:cs="Times New Roman" w:hint="eastAsia"/>
                <w:sz w:val="28"/>
                <w:szCs w:val="28"/>
              </w:rPr>
              <w:t>)</w:t>
            </w:r>
          </w:p>
        </w:tc>
        <w:tc>
          <w:tcPr>
            <w:tcW w:w="3119"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目前做法</w:t>
            </w:r>
          </w:p>
        </w:tc>
        <w:tc>
          <w:tcPr>
            <w:tcW w:w="4111"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未來強化做法</w:t>
            </w:r>
          </w:p>
        </w:tc>
        <w:tc>
          <w:tcPr>
            <w:tcW w:w="3260" w:type="dxa"/>
            <w:vAlign w:val="center"/>
          </w:tcPr>
          <w:p w:rsidR="00EE359E" w:rsidRPr="00756F32" w:rsidRDefault="00EE359E" w:rsidP="009D45D2">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可強化資料集說明</w:t>
            </w:r>
          </w:p>
        </w:tc>
      </w:tr>
      <w:tr w:rsidR="00EE359E" w:rsidTr="009D45D2">
        <w:trPr>
          <w:trHeight w:val="3063"/>
        </w:trPr>
        <w:tc>
          <w:tcPr>
            <w:tcW w:w="851" w:type="dxa"/>
          </w:tcPr>
          <w:p w:rsidR="00EE359E" w:rsidRPr="00756F32" w:rsidRDefault="00EE359E" w:rsidP="009D45D2">
            <w:pPr>
              <w:adjustRightInd w:val="0"/>
              <w:snapToGrid w:val="0"/>
              <w:spacing w:line="360" w:lineRule="atLeast"/>
              <w:rPr>
                <w:rFonts w:ascii="Times New Roman" w:eastAsia="標楷體" w:hAnsi="Times New Roman" w:cs="Times New Roman"/>
                <w:sz w:val="28"/>
                <w:szCs w:val="28"/>
              </w:rPr>
            </w:pPr>
            <w:r w:rsidRPr="00756F32">
              <w:rPr>
                <w:rFonts w:ascii="Times New Roman" w:eastAsia="標楷體" w:hAnsi="Times New Roman" w:cs="Times New Roman"/>
                <w:sz w:val="28"/>
                <w:szCs w:val="28"/>
              </w:rPr>
              <w:t>1</w:t>
            </w:r>
          </w:p>
        </w:tc>
        <w:tc>
          <w:tcPr>
            <w:tcW w:w="709" w:type="dxa"/>
            <w:vAlign w:val="center"/>
          </w:tcPr>
          <w:p w:rsidR="00EE359E" w:rsidRPr="00EF5154" w:rsidRDefault="00EE359E" w:rsidP="009D45D2">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投資處</w:t>
            </w:r>
          </w:p>
        </w:tc>
        <w:tc>
          <w:tcPr>
            <w:tcW w:w="2126" w:type="dxa"/>
          </w:tcPr>
          <w:p w:rsidR="00EE359E" w:rsidRPr="00D10A63" w:rsidRDefault="00EE359E" w:rsidP="009D45D2">
            <w:pPr>
              <w:adjustRightInd w:val="0"/>
              <w:snapToGrid w:val="0"/>
              <w:spacing w:line="360" w:lineRule="atLeast"/>
              <w:jc w:val="both"/>
              <w:rPr>
                <w:rFonts w:ascii="Times New Roman" w:eastAsia="標楷體" w:hAnsi="Times New Roman" w:cs="Times New Roman"/>
                <w:b/>
                <w:sz w:val="28"/>
                <w:szCs w:val="28"/>
              </w:rPr>
            </w:pPr>
            <w:r w:rsidRPr="00D10A63">
              <w:rPr>
                <w:rFonts w:ascii="Times New Roman" w:eastAsia="標楷體" w:hAnsi="Times New Roman" w:cs="Times New Roman" w:hint="eastAsia"/>
                <w:b/>
                <w:sz w:val="28"/>
                <w:szCs w:val="28"/>
              </w:rPr>
              <w:t>張委員家生</w:t>
            </w:r>
          </w:p>
          <w:p w:rsidR="00EE359E" w:rsidRPr="00D10A63" w:rsidRDefault="00EE359E" w:rsidP="009D45D2">
            <w:pPr>
              <w:adjustRightInd w:val="0"/>
              <w:snapToGrid w:val="0"/>
              <w:spacing w:line="360" w:lineRule="atLeast"/>
              <w:jc w:val="both"/>
              <w:rPr>
                <w:rFonts w:ascii="Times New Roman" w:eastAsia="標楷體" w:hAnsi="Times New Roman" w:cs="Times New Roman"/>
                <w:bCs/>
                <w:sz w:val="28"/>
                <w:szCs w:val="28"/>
              </w:rPr>
            </w:pPr>
            <w:r w:rsidRPr="00D10A63">
              <w:rPr>
                <w:rFonts w:ascii="Times New Roman" w:eastAsia="標楷體" w:hAnsi="Times New Roman" w:cs="Times New Roman" w:hint="eastAsia"/>
                <w:bCs/>
                <w:sz w:val="28"/>
                <w:szCs w:val="28"/>
              </w:rPr>
              <w:t>建議投資處能多提供國外在地投資環境的開放資料，協助目前跨國創業中小型企業的需求（如東南亞投資環境資料等）。</w:t>
            </w:r>
          </w:p>
          <w:p w:rsidR="00EE359E" w:rsidRPr="00D10A63" w:rsidRDefault="00EE359E" w:rsidP="009D45D2">
            <w:pPr>
              <w:adjustRightInd w:val="0"/>
              <w:snapToGrid w:val="0"/>
              <w:spacing w:before="240" w:line="360" w:lineRule="atLeast"/>
              <w:jc w:val="both"/>
              <w:rPr>
                <w:rFonts w:eastAsia="標楷體"/>
                <w:b/>
                <w:sz w:val="28"/>
                <w:szCs w:val="28"/>
              </w:rPr>
            </w:pPr>
            <w:r w:rsidRPr="00D10A63">
              <w:rPr>
                <w:rFonts w:eastAsia="標楷體" w:hint="eastAsia"/>
                <w:b/>
                <w:sz w:val="28"/>
                <w:szCs w:val="28"/>
              </w:rPr>
              <w:t>邱委員仁</w:t>
            </w:r>
            <w:proofErr w:type="gramStart"/>
            <w:r w:rsidRPr="00D10A63">
              <w:rPr>
                <w:rFonts w:eastAsia="標楷體" w:hint="eastAsia"/>
                <w:b/>
                <w:sz w:val="28"/>
                <w:szCs w:val="28"/>
              </w:rPr>
              <w:t>鈿</w:t>
            </w:r>
            <w:proofErr w:type="gramEnd"/>
          </w:p>
          <w:p w:rsidR="00EE359E" w:rsidRPr="00D10A63" w:rsidRDefault="00EE359E" w:rsidP="009D45D2">
            <w:pPr>
              <w:adjustRightInd w:val="0"/>
              <w:snapToGrid w:val="0"/>
              <w:spacing w:line="360" w:lineRule="atLeast"/>
              <w:jc w:val="both"/>
              <w:rPr>
                <w:rFonts w:ascii="Times New Roman" w:eastAsia="標楷體" w:hAnsi="Times New Roman" w:cs="Times New Roman"/>
                <w:sz w:val="28"/>
                <w:szCs w:val="28"/>
              </w:rPr>
            </w:pPr>
            <w:r w:rsidRPr="00D10A63">
              <w:rPr>
                <w:rFonts w:ascii="Times New Roman" w:eastAsia="標楷體" w:hAnsi="Times New Roman" w:cs="Times New Roman" w:hint="eastAsia"/>
                <w:bCs/>
                <w:sz w:val="28"/>
                <w:szCs w:val="28"/>
              </w:rPr>
              <w:t>建議投資處提供已在網頁公開之</w:t>
            </w:r>
            <w:r w:rsidRPr="00D10A63">
              <w:rPr>
                <w:rFonts w:ascii="Times New Roman" w:eastAsia="標楷體" w:hAnsi="Times New Roman" w:cs="Times New Roman" w:hint="eastAsia"/>
                <w:bCs/>
                <w:sz w:val="28"/>
                <w:szCs w:val="28"/>
              </w:rPr>
              <w:t>87</w:t>
            </w:r>
            <w:r w:rsidRPr="00D10A63">
              <w:rPr>
                <w:rFonts w:ascii="Times New Roman" w:eastAsia="標楷體" w:hAnsi="Times New Roman" w:cs="Times New Roman" w:hint="eastAsia"/>
                <w:bCs/>
                <w:sz w:val="28"/>
                <w:szCs w:val="28"/>
              </w:rPr>
              <w:t>個各國投資環境介紹的聯絡窗口資料，以利企業詢問相關投資資訊。</w:t>
            </w:r>
          </w:p>
        </w:tc>
        <w:tc>
          <w:tcPr>
            <w:tcW w:w="3119" w:type="dxa"/>
          </w:tcPr>
          <w:p w:rsidR="00EE359E" w:rsidRDefault="00EE359E" w:rsidP="00EE359E">
            <w:pPr>
              <w:pStyle w:val="a4"/>
              <w:numPr>
                <w:ilvl w:val="0"/>
                <w:numId w:val="18"/>
              </w:numPr>
              <w:adjustRightInd w:val="0"/>
              <w:snapToGrid w:val="0"/>
              <w:spacing w:line="360" w:lineRule="atLeast"/>
              <w:ind w:leftChars="0" w:left="318" w:hanging="31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本處目前提供新南向國家投資環境安全報告、我國在東協各國投資統計表等開放資料，資料內容多以質化報告方式呈現，</w:t>
            </w:r>
            <w:proofErr w:type="gramStart"/>
            <w:r>
              <w:rPr>
                <w:rFonts w:ascii="Times New Roman" w:eastAsia="標楷體" w:hAnsi="Times New Roman" w:cs="Times New Roman" w:hint="eastAsia"/>
                <w:sz w:val="28"/>
                <w:szCs w:val="28"/>
              </w:rPr>
              <w:t>從營商</w:t>
            </w:r>
            <w:proofErr w:type="gramEnd"/>
            <w:r>
              <w:rPr>
                <w:rFonts w:ascii="Times New Roman" w:eastAsia="標楷體" w:hAnsi="Times New Roman" w:cs="Times New Roman" w:hint="eastAsia"/>
                <w:sz w:val="28"/>
                <w:szCs w:val="28"/>
              </w:rPr>
              <w:t>、投資、安全風險等經濟面向，分析新南向重點國家之競爭力及風險概況。</w:t>
            </w:r>
          </w:p>
          <w:p w:rsidR="00EE359E" w:rsidRPr="000D727A" w:rsidRDefault="00EE359E" w:rsidP="00EE359E">
            <w:pPr>
              <w:pStyle w:val="a4"/>
              <w:numPr>
                <w:ilvl w:val="0"/>
                <w:numId w:val="18"/>
              </w:numPr>
              <w:adjustRightInd w:val="0"/>
              <w:snapToGrid w:val="0"/>
              <w:spacing w:before="240" w:line="360" w:lineRule="atLeast"/>
              <w:ind w:leftChars="0" w:left="318" w:hanging="31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本處每年更新各國投資環境簡介內容並置於本處網站，免費供使用者下載參考。內容包含自然人文、總體經濟、投資法規、商機等資訊，亦以質化報告方式呈現。</w:t>
            </w:r>
          </w:p>
        </w:tc>
        <w:tc>
          <w:tcPr>
            <w:tcW w:w="4111" w:type="dxa"/>
          </w:tcPr>
          <w:p w:rsidR="00EE359E" w:rsidRPr="005945D9" w:rsidRDefault="00EE359E" w:rsidP="009D45D2">
            <w:pPr>
              <w:adjustRightInd w:val="0"/>
              <w:snapToGrid w:val="0"/>
              <w:spacing w:line="360" w:lineRule="atLeast"/>
              <w:jc w:val="both"/>
              <w:rPr>
                <w:rFonts w:ascii="Times New Roman" w:eastAsia="標楷體" w:hAnsi="Times New Roman" w:cs="Times New Roman"/>
                <w:sz w:val="28"/>
                <w:szCs w:val="28"/>
              </w:rPr>
            </w:pPr>
            <w:r w:rsidRPr="005945D9">
              <w:rPr>
                <w:rFonts w:ascii="Times New Roman" w:eastAsia="標楷體" w:hAnsi="Times New Roman" w:cs="Times New Roman" w:hint="eastAsia"/>
                <w:sz w:val="28"/>
                <w:szCs w:val="28"/>
              </w:rPr>
              <w:t>有關增加國外投資環境之開放資料，目前</w:t>
            </w:r>
            <w:proofErr w:type="gramStart"/>
            <w:r w:rsidRPr="005945D9">
              <w:rPr>
                <w:rFonts w:ascii="Times New Roman" w:eastAsia="標楷體" w:hAnsi="Times New Roman" w:cs="Times New Roman" w:hint="eastAsia"/>
                <w:sz w:val="28"/>
                <w:szCs w:val="28"/>
              </w:rPr>
              <w:t>本處編印</w:t>
            </w:r>
            <w:proofErr w:type="gramEnd"/>
            <w:r w:rsidRPr="005945D9">
              <w:rPr>
                <w:rFonts w:ascii="Times New Roman" w:eastAsia="標楷體" w:hAnsi="Times New Roman" w:cs="Times New Roman" w:hint="eastAsia"/>
                <w:sz w:val="28"/>
                <w:szCs w:val="28"/>
              </w:rPr>
              <w:t>之各國投資環境簡介對於各國之總體經濟、投資法規、商機、投資誘因已有完整收錄</w:t>
            </w:r>
            <w:r>
              <w:rPr>
                <w:rFonts w:ascii="Times New Roman" w:eastAsia="標楷體" w:hAnsi="Times New Roman" w:cs="Times New Roman" w:hint="eastAsia"/>
                <w:sz w:val="28"/>
                <w:szCs w:val="28"/>
              </w:rPr>
              <w:t>，未來可依照委員意見，提供外國投資環境開放資料</w:t>
            </w:r>
            <w:r w:rsidRPr="005945D9">
              <w:rPr>
                <w:rFonts w:ascii="Times New Roman" w:eastAsia="標楷體" w:hAnsi="Times New Roman" w:cs="Times New Roman" w:hint="eastAsia"/>
                <w:sz w:val="28"/>
                <w:szCs w:val="28"/>
              </w:rPr>
              <w:t>。</w:t>
            </w:r>
          </w:p>
        </w:tc>
        <w:tc>
          <w:tcPr>
            <w:tcW w:w="3260" w:type="dxa"/>
          </w:tcPr>
          <w:p w:rsidR="00EE359E" w:rsidRPr="005945D9" w:rsidRDefault="00EE359E" w:rsidP="009D45D2">
            <w:pPr>
              <w:adjustRightInd w:val="0"/>
              <w:snapToGrid w:val="0"/>
              <w:spacing w:line="360" w:lineRule="atLeast"/>
              <w:rPr>
                <w:rFonts w:ascii="Times New Roman" w:eastAsia="標楷體" w:hAnsi="Times New Roman" w:cs="Times New Roman"/>
                <w:sz w:val="28"/>
                <w:szCs w:val="28"/>
              </w:rPr>
            </w:pPr>
            <w:r>
              <w:rPr>
                <w:rFonts w:ascii="Times New Roman" w:eastAsia="標楷體" w:hAnsi="Times New Roman" w:cs="Times New Roman" w:hint="eastAsia"/>
                <w:sz w:val="28"/>
                <w:szCs w:val="28"/>
              </w:rPr>
              <w:t>為協助企業海外布局，提供投資諮詢服務，本處未來可提供下列開放資料：</w:t>
            </w:r>
            <w:r>
              <w:rPr>
                <w:rFonts w:ascii="Times New Roman" w:eastAsia="標楷體" w:hAnsi="Times New Roman" w:cs="Times New Roman" w:hint="eastAsia"/>
                <w:sz w:val="28"/>
                <w:szCs w:val="28"/>
              </w:rPr>
              <w:t>1</w:t>
            </w:r>
            <w:r>
              <w:rPr>
                <w:rFonts w:ascii="Times New Roman" w:eastAsia="標楷體" w:hAnsi="Times New Roman" w:cs="Times New Roman" w:hint="eastAsia"/>
                <w:sz w:val="28"/>
                <w:szCs w:val="28"/>
              </w:rPr>
              <w:t>、外國投資環境介紹；</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87</w:t>
            </w:r>
            <w:r>
              <w:rPr>
                <w:rFonts w:ascii="Times New Roman" w:eastAsia="標楷體" w:hAnsi="Times New Roman" w:cs="Times New Roman" w:hint="eastAsia"/>
                <w:sz w:val="28"/>
                <w:szCs w:val="28"/>
              </w:rPr>
              <w:t>國投資環境介紹之聯絡窗口資料。</w:t>
            </w:r>
          </w:p>
        </w:tc>
      </w:tr>
    </w:tbl>
    <w:p w:rsidR="00EE359E" w:rsidRPr="00EE359E" w:rsidRDefault="00EE359E">
      <w:pPr>
        <w:widowControl/>
        <w:rPr>
          <w:rFonts w:ascii="Times New Roman" w:eastAsia="標楷體" w:hAnsi="Times New Roman" w:cs="Times New Roman"/>
          <w:sz w:val="28"/>
          <w:szCs w:val="28"/>
        </w:rPr>
      </w:pPr>
    </w:p>
    <w:p w:rsidR="00EE359E" w:rsidRPr="00EE359E" w:rsidRDefault="00EE359E">
      <w:pPr>
        <w:widowControl/>
        <w:rPr>
          <w:rFonts w:ascii="Times New Roman" w:eastAsia="標楷體" w:hAnsi="Times New Roman" w:cs="Times New Roman"/>
          <w:sz w:val="28"/>
          <w:szCs w:val="28"/>
        </w:rPr>
      </w:pPr>
    </w:p>
    <w:p w:rsidR="004422AF" w:rsidRPr="00756F32" w:rsidRDefault="00656869" w:rsidP="00344D6B">
      <w:pPr>
        <w:ind w:left="1920" w:hanging="1636"/>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經濟部政府資料開放</w:t>
      </w:r>
      <w:r w:rsidR="00756F32" w:rsidRPr="00756F32">
        <w:rPr>
          <w:rFonts w:ascii="Times New Roman" w:eastAsia="標楷體" w:hAnsi="Times New Roman" w:cs="Times New Roman" w:hint="eastAsia"/>
          <w:sz w:val="28"/>
          <w:szCs w:val="28"/>
        </w:rPr>
        <w:t>諮詢小組</w:t>
      </w:r>
      <w:r w:rsidR="00246324">
        <w:rPr>
          <w:rFonts w:ascii="Times New Roman" w:eastAsia="標楷體" w:hAnsi="Times New Roman" w:cs="Times New Roman" w:hint="eastAsia"/>
          <w:sz w:val="28"/>
          <w:szCs w:val="28"/>
        </w:rPr>
        <w:t>第</w:t>
      </w:r>
      <w:r w:rsidR="00246324">
        <w:rPr>
          <w:rFonts w:ascii="Times New Roman" w:eastAsia="標楷體" w:hAnsi="Times New Roman" w:cs="Times New Roman" w:hint="eastAsia"/>
          <w:sz w:val="28"/>
          <w:szCs w:val="28"/>
        </w:rPr>
        <w:t>2</w:t>
      </w:r>
      <w:r w:rsidR="00246324">
        <w:rPr>
          <w:rFonts w:ascii="Times New Roman" w:eastAsia="標楷體" w:hAnsi="Times New Roman" w:cs="Times New Roman" w:hint="eastAsia"/>
          <w:sz w:val="28"/>
          <w:szCs w:val="28"/>
        </w:rPr>
        <w:t>屆第</w:t>
      </w:r>
      <w:r w:rsidR="00246324">
        <w:rPr>
          <w:rFonts w:ascii="Times New Roman" w:eastAsia="標楷體" w:hAnsi="Times New Roman" w:cs="Times New Roman" w:hint="eastAsia"/>
          <w:sz w:val="28"/>
          <w:szCs w:val="28"/>
        </w:rPr>
        <w:t>4</w:t>
      </w:r>
      <w:r w:rsidR="00246324">
        <w:rPr>
          <w:rFonts w:ascii="Times New Roman" w:eastAsia="標楷體" w:hAnsi="Times New Roman" w:cs="Times New Roman" w:hint="eastAsia"/>
          <w:sz w:val="28"/>
          <w:szCs w:val="28"/>
        </w:rPr>
        <w:t>次</w:t>
      </w:r>
      <w:r w:rsidR="00344D6B">
        <w:rPr>
          <w:rFonts w:ascii="Times New Roman" w:eastAsia="標楷體" w:hAnsi="Times New Roman" w:cs="Times New Roman" w:hint="eastAsia"/>
          <w:sz w:val="28"/>
          <w:szCs w:val="28"/>
        </w:rPr>
        <w:t>會議</w:t>
      </w:r>
      <w:r w:rsidR="00246324">
        <w:rPr>
          <w:rFonts w:ascii="Times New Roman" w:eastAsia="標楷體" w:hAnsi="Times New Roman" w:cs="Times New Roman" w:hint="eastAsia"/>
          <w:sz w:val="28"/>
          <w:szCs w:val="28"/>
        </w:rPr>
        <w:t>之</w:t>
      </w:r>
      <w:r w:rsidR="00CE3E8C" w:rsidRPr="00756F32">
        <w:rPr>
          <w:rFonts w:ascii="Times New Roman" w:eastAsia="標楷體" w:hAnsi="Times New Roman" w:cs="Times New Roman" w:hint="eastAsia"/>
          <w:sz w:val="28"/>
          <w:szCs w:val="28"/>
        </w:rPr>
        <w:t>委員</w:t>
      </w:r>
      <w:r w:rsidR="00344D6B">
        <w:rPr>
          <w:rFonts w:ascii="Times New Roman" w:eastAsia="標楷體" w:hAnsi="Times New Roman" w:cs="Times New Roman" w:hint="eastAsia"/>
          <w:sz w:val="28"/>
          <w:szCs w:val="28"/>
        </w:rPr>
        <w:t>意見回覆</w:t>
      </w:r>
      <w:r w:rsidR="00246324">
        <w:rPr>
          <w:rFonts w:ascii="Times New Roman" w:eastAsia="標楷體" w:hAnsi="Times New Roman" w:cs="Times New Roman" w:hint="eastAsia"/>
          <w:sz w:val="28"/>
          <w:szCs w:val="28"/>
        </w:rPr>
        <w:t>表</w:t>
      </w:r>
    </w:p>
    <w:tbl>
      <w:tblPr>
        <w:tblStyle w:val="a3"/>
        <w:tblW w:w="15452" w:type="dxa"/>
        <w:tblInd w:w="-176" w:type="dxa"/>
        <w:tblLook w:val="04A0" w:firstRow="1" w:lastRow="0" w:firstColumn="1" w:lastColumn="0" w:noHBand="0" w:noVBand="1"/>
      </w:tblPr>
      <w:tblGrid>
        <w:gridCol w:w="851"/>
        <w:gridCol w:w="709"/>
        <w:gridCol w:w="4111"/>
        <w:gridCol w:w="3544"/>
        <w:gridCol w:w="2835"/>
        <w:gridCol w:w="3402"/>
      </w:tblGrid>
      <w:tr w:rsidR="00344D6B" w:rsidTr="00466A33">
        <w:trPr>
          <w:tblHeader/>
        </w:trPr>
        <w:tc>
          <w:tcPr>
            <w:tcW w:w="851" w:type="dxa"/>
            <w:vAlign w:val="center"/>
          </w:tcPr>
          <w:p w:rsidR="00344D6B" w:rsidRPr="00756F32" w:rsidRDefault="00246324" w:rsidP="00FE5E79">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問題</w:t>
            </w:r>
            <w:r w:rsidR="00344D6B" w:rsidRPr="00756F32">
              <w:rPr>
                <w:rFonts w:ascii="Times New Roman" w:eastAsia="標楷體" w:hAnsi="Times New Roman" w:cs="Times New Roman"/>
                <w:sz w:val="28"/>
                <w:szCs w:val="28"/>
              </w:rPr>
              <w:t>序號</w:t>
            </w:r>
          </w:p>
        </w:tc>
        <w:tc>
          <w:tcPr>
            <w:tcW w:w="709" w:type="dxa"/>
            <w:vAlign w:val="center"/>
          </w:tcPr>
          <w:p w:rsidR="00344D6B" w:rsidRPr="00756F32" w:rsidRDefault="00344D6B" w:rsidP="00344D6B">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單位</w:t>
            </w:r>
          </w:p>
        </w:tc>
        <w:tc>
          <w:tcPr>
            <w:tcW w:w="4111" w:type="dxa"/>
            <w:vAlign w:val="center"/>
          </w:tcPr>
          <w:p w:rsidR="00344D6B" w:rsidRPr="00756F32" w:rsidRDefault="00344D6B" w:rsidP="00344D6B">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委員意見</w:t>
            </w:r>
            <w:r>
              <w:rPr>
                <w:rFonts w:ascii="Times New Roman" w:eastAsia="標楷體" w:hAnsi="Times New Roman" w:cs="Times New Roman" w:hint="eastAsia"/>
                <w:sz w:val="28"/>
                <w:szCs w:val="28"/>
              </w:rPr>
              <w:t>(</w:t>
            </w:r>
            <w:proofErr w:type="gramStart"/>
            <w:r>
              <w:rPr>
                <w:rFonts w:ascii="Times New Roman" w:eastAsia="標楷體" w:hAnsi="Times New Roman" w:cs="Times New Roman" w:hint="eastAsia"/>
                <w:sz w:val="28"/>
                <w:szCs w:val="28"/>
              </w:rPr>
              <w:t>註</w:t>
            </w:r>
            <w:proofErr w:type="gramEnd"/>
            <w:r>
              <w:rPr>
                <w:rFonts w:ascii="Times New Roman" w:eastAsia="標楷體" w:hAnsi="Times New Roman" w:cs="Times New Roman" w:hint="eastAsia"/>
                <w:sz w:val="28"/>
                <w:szCs w:val="28"/>
              </w:rPr>
              <w:t>)</w:t>
            </w:r>
          </w:p>
        </w:tc>
        <w:tc>
          <w:tcPr>
            <w:tcW w:w="3544" w:type="dxa"/>
            <w:vAlign w:val="center"/>
          </w:tcPr>
          <w:p w:rsidR="00344D6B" w:rsidRPr="00756F32" w:rsidRDefault="00344D6B" w:rsidP="00344D6B">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目前做法</w:t>
            </w:r>
          </w:p>
        </w:tc>
        <w:tc>
          <w:tcPr>
            <w:tcW w:w="2835" w:type="dxa"/>
            <w:vAlign w:val="center"/>
          </w:tcPr>
          <w:p w:rsidR="00344D6B" w:rsidRPr="00756F32" w:rsidRDefault="00344D6B" w:rsidP="00FE5E79">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未來強化做法</w:t>
            </w:r>
          </w:p>
        </w:tc>
        <w:tc>
          <w:tcPr>
            <w:tcW w:w="3402" w:type="dxa"/>
            <w:vAlign w:val="center"/>
          </w:tcPr>
          <w:p w:rsidR="00344D6B" w:rsidRPr="00756F32" w:rsidRDefault="00344D6B" w:rsidP="00344D6B">
            <w:pPr>
              <w:adjustRightInd w:val="0"/>
              <w:snapToGrid w:val="0"/>
              <w:spacing w:line="36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可強化資料集說明</w:t>
            </w:r>
          </w:p>
        </w:tc>
      </w:tr>
      <w:tr w:rsidR="00344D6B" w:rsidTr="00466A33">
        <w:trPr>
          <w:trHeight w:val="2357"/>
        </w:trPr>
        <w:tc>
          <w:tcPr>
            <w:tcW w:w="851" w:type="dxa"/>
          </w:tcPr>
          <w:p w:rsidR="00344D6B" w:rsidRPr="00756F32" w:rsidRDefault="00344D6B" w:rsidP="00756F32">
            <w:pPr>
              <w:adjustRightInd w:val="0"/>
              <w:snapToGrid w:val="0"/>
              <w:spacing w:line="360" w:lineRule="atLeast"/>
              <w:rPr>
                <w:rFonts w:ascii="Times New Roman" w:eastAsia="標楷體" w:hAnsi="Times New Roman" w:cs="Times New Roman"/>
                <w:sz w:val="28"/>
                <w:szCs w:val="28"/>
              </w:rPr>
            </w:pPr>
            <w:r w:rsidRPr="00756F32">
              <w:rPr>
                <w:rFonts w:ascii="Times New Roman" w:eastAsia="標楷體" w:hAnsi="Times New Roman" w:cs="Times New Roman"/>
                <w:sz w:val="28"/>
                <w:szCs w:val="28"/>
              </w:rPr>
              <w:t>1</w:t>
            </w:r>
          </w:p>
        </w:tc>
        <w:tc>
          <w:tcPr>
            <w:tcW w:w="709" w:type="dxa"/>
            <w:vAlign w:val="center"/>
          </w:tcPr>
          <w:p w:rsidR="00344D6B" w:rsidRPr="00EF5154" w:rsidRDefault="005A66FA" w:rsidP="00600B3B">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技術處</w:t>
            </w:r>
          </w:p>
        </w:tc>
        <w:tc>
          <w:tcPr>
            <w:tcW w:w="4111" w:type="dxa"/>
          </w:tcPr>
          <w:p w:rsidR="00344D6B" w:rsidRPr="00756F32" w:rsidRDefault="00466A33" w:rsidP="00840EA8">
            <w:pPr>
              <w:adjustRightInd w:val="0"/>
              <w:snapToGrid w:val="0"/>
              <w:spacing w:line="360" w:lineRule="atLeast"/>
              <w:jc w:val="both"/>
              <w:rPr>
                <w:rFonts w:ascii="Times New Roman" w:eastAsia="標楷體" w:hAnsi="Times New Roman" w:cs="Times New Roman"/>
                <w:sz w:val="28"/>
                <w:szCs w:val="28"/>
              </w:rPr>
            </w:pPr>
            <w:r w:rsidRPr="00EF5154">
              <w:rPr>
                <w:rFonts w:ascii="Times New Roman" w:eastAsia="標楷體" w:hAnsi="Times New Roman" w:cs="Times New Roman" w:hint="eastAsia"/>
                <w:b/>
                <w:sz w:val="28"/>
                <w:szCs w:val="28"/>
              </w:rPr>
              <w:t>張委員家生</w:t>
            </w:r>
            <w:r>
              <w:rPr>
                <w:rFonts w:ascii="Times New Roman" w:eastAsia="標楷體" w:hAnsi="Times New Roman" w:cs="Times New Roman" w:hint="eastAsia"/>
                <w:sz w:val="28"/>
                <w:szCs w:val="28"/>
              </w:rPr>
              <w:t>：建議技術處加強廣宣專利技術相關開放資料</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目前下載次數僅</w:t>
            </w:r>
            <w:r>
              <w:rPr>
                <w:rFonts w:ascii="Times New Roman" w:eastAsia="標楷體" w:hAnsi="Times New Roman" w:cs="Times New Roman" w:hint="eastAsia"/>
                <w:sz w:val="28"/>
                <w:szCs w:val="28"/>
              </w:rPr>
              <w:t>28</w:t>
            </w:r>
            <w:r>
              <w:rPr>
                <w:rFonts w:ascii="Times New Roman" w:eastAsia="標楷體" w:hAnsi="Times New Roman" w:cs="Times New Roman" w:hint="eastAsia"/>
                <w:sz w:val="28"/>
                <w:szCs w:val="28"/>
              </w:rPr>
              <w:t>次</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w:t>
            </w:r>
          </w:p>
        </w:tc>
        <w:tc>
          <w:tcPr>
            <w:tcW w:w="3544" w:type="dxa"/>
          </w:tcPr>
          <w:p w:rsidR="00344D6B" w:rsidRPr="005A66FA" w:rsidRDefault="002D3363" w:rsidP="00840EA8">
            <w:pPr>
              <w:adjustRightInd w:val="0"/>
              <w:snapToGrid w:val="0"/>
              <w:spacing w:line="360" w:lineRule="atLeas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專利</w:t>
            </w:r>
            <w:r w:rsidR="003734BF">
              <w:rPr>
                <w:rFonts w:ascii="Times New Roman" w:eastAsia="標楷體" w:hAnsi="Times New Roman" w:cs="Times New Roman" w:hint="eastAsia"/>
                <w:sz w:val="28"/>
                <w:szCs w:val="28"/>
              </w:rPr>
              <w:t>和</w:t>
            </w:r>
            <w:r>
              <w:rPr>
                <w:rFonts w:ascii="Times New Roman" w:eastAsia="標楷體" w:hAnsi="Times New Roman" w:cs="Times New Roman" w:hint="eastAsia"/>
                <w:sz w:val="28"/>
                <w:szCs w:val="28"/>
              </w:rPr>
              <w:t>技術</w:t>
            </w:r>
            <w:r w:rsidR="003734BF">
              <w:rPr>
                <w:rFonts w:ascii="Times New Roman" w:eastAsia="標楷體" w:hAnsi="Times New Roman" w:cs="Times New Roman" w:hint="eastAsia"/>
                <w:sz w:val="28"/>
                <w:szCs w:val="28"/>
              </w:rPr>
              <w:t>的</w:t>
            </w:r>
            <w:r>
              <w:rPr>
                <w:rFonts w:ascii="Times New Roman" w:eastAsia="標楷體" w:hAnsi="Times New Roman" w:cs="Times New Roman" w:hint="eastAsia"/>
                <w:sz w:val="28"/>
                <w:szCs w:val="28"/>
              </w:rPr>
              <w:t>開放資料係各法人單位自行公告於法人網站為主，本處</w:t>
            </w:r>
            <w:r w:rsidR="00466A33">
              <w:rPr>
                <w:rFonts w:ascii="Times New Roman" w:eastAsia="標楷體" w:hAnsi="Times New Roman" w:cs="Times New Roman" w:hint="eastAsia"/>
                <w:sz w:val="28"/>
                <w:szCs w:val="28"/>
              </w:rPr>
              <w:t>的</w:t>
            </w:r>
            <w:r>
              <w:rPr>
                <w:rFonts w:ascii="Times New Roman" w:eastAsia="標楷體" w:hAnsi="Times New Roman" w:cs="Times New Roman" w:hint="eastAsia"/>
                <w:sz w:val="28"/>
                <w:szCs w:val="28"/>
              </w:rPr>
              <w:t>專利暨可移轉技術資料</w:t>
            </w:r>
            <w:r w:rsidR="00466A33">
              <w:rPr>
                <w:rFonts w:ascii="Times New Roman" w:eastAsia="標楷體" w:hAnsi="Times New Roman" w:cs="Times New Roman" w:hint="eastAsia"/>
                <w:sz w:val="28"/>
                <w:szCs w:val="28"/>
              </w:rPr>
              <w:t>庫</w:t>
            </w:r>
            <w:r>
              <w:rPr>
                <w:rFonts w:ascii="Times New Roman" w:eastAsia="標楷體" w:hAnsi="Times New Roman" w:cs="Times New Roman" w:hint="eastAsia"/>
                <w:sz w:val="28"/>
                <w:szCs w:val="28"/>
              </w:rPr>
              <w:t>為輔助廣宣功能，已責請法人加強廣宣。</w:t>
            </w:r>
          </w:p>
        </w:tc>
        <w:tc>
          <w:tcPr>
            <w:tcW w:w="2835" w:type="dxa"/>
          </w:tcPr>
          <w:p w:rsidR="00344D6B" w:rsidRDefault="002D3363" w:rsidP="00D71097">
            <w:pPr>
              <w:pStyle w:val="a4"/>
              <w:numPr>
                <w:ilvl w:val="0"/>
                <w:numId w:val="15"/>
              </w:numPr>
              <w:adjustRightInd w:val="0"/>
              <w:snapToGrid w:val="0"/>
              <w:spacing w:line="360" w:lineRule="atLeast"/>
              <w:ind w:leftChars="0"/>
              <w:jc w:val="both"/>
              <w:rPr>
                <w:rFonts w:ascii="Times New Roman" w:eastAsia="標楷體" w:hAnsi="Times New Roman" w:cs="Times New Roman"/>
                <w:sz w:val="28"/>
                <w:szCs w:val="28"/>
              </w:rPr>
            </w:pPr>
            <w:r w:rsidRPr="00D71097">
              <w:rPr>
                <w:rFonts w:ascii="Times New Roman" w:eastAsia="標楷體" w:hAnsi="Times New Roman" w:cs="Times New Roman" w:hint="eastAsia"/>
                <w:sz w:val="28"/>
                <w:szCs w:val="28"/>
              </w:rPr>
              <w:t>未來持續要求法人單位加強廣宣專利</w:t>
            </w:r>
            <w:r w:rsidR="003734BF" w:rsidRPr="00D71097">
              <w:rPr>
                <w:rFonts w:ascii="Times New Roman" w:eastAsia="標楷體" w:hAnsi="Times New Roman" w:cs="Times New Roman" w:hint="eastAsia"/>
                <w:sz w:val="28"/>
                <w:szCs w:val="28"/>
              </w:rPr>
              <w:t>和</w:t>
            </w:r>
            <w:r w:rsidRPr="00D71097">
              <w:rPr>
                <w:rFonts w:ascii="Times New Roman" w:eastAsia="標楷體" w:hAnsi="Times New Roman" w:cs="Times New Roman" w:hint="eastAsia"/>
                <w:sz w:val="28"/>
                <w:szCs w:val="28"/>
              </w:rPr>
              <w:t>技術或推廣，以擴散科專成果效益。</w:t>
            </w:r>
          </w:p>
          <w:p w:rsidR="00D71097" w:rsidRPr="00D71097" w:rsidRDefault="00D71097" w:rsidP="00D71097">
            <w:pPr>
              <w:pStyle w:val="a4"/>
              <w:numPr>
                <w:ilvl w:val="0"/>
                <w:numId w:val="15"/>
              </w:numPr>
              <w:adjustRightInd w:val="0"/>
              <w:snapToGrid w:val="0"/>
              <w:spacing w:line="36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將於本處對外界相關業務說明會議中加強廣宣資料開放訊息。</w:t>
            </w:r>
          </w:p>
        </w:tc>
        <w:tc>
          <w:tcPr>
            <w:tcW w:w="3402" w:type="dxa"/>
          </w:tcPr>
          <w:p w:rsidR="00246324" w:rsidRDefault="00246324" w:rsidP="00840EA8">
            <w:pPr>
              <w:pStyle w:val="a4"/>
              <w:adjustRightInd w:val="0"/>
              <w:snapToGrid w:val="0"/>
              <w:spacing w:line="360" w:lineRule="atLeast"/>
              <w:ind w:leftChars="0" w:left="3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請說明以下項目：</w:t>
            </w:r>
          </w:p>
          <w:p w:rsidR="00344D6B" w:rsidRDefault="004E2F48" w:rsidP="00840EA8">
            <w:pPr>
              <w:pStyle w:val="a4"/>
              <w:numPr>
                <w:ilvl w:val="0"/>
                <w:numId w:val="12"/>
              </w:numPr>
              <w:adjustRightInd w:val="0"/>
              <w:snapToGrid w:val="0"/>
              <w:spacing w:line="360" w:lineRule="atLeast"/>
              <w:ind w:leftChars="0"/>
              <w:jc w:val="both"/>
              <w:rPr>
                <w:rFonts w:ascii="Times New Roman" w:eastAsia="標楷體" w:hAnsi="Times New Roman" w:cs="Times New Roman"/>
                <w:sz w:val="28"/>
                <w:szCs w:val="28"/>
              </w:rPr>
            </w:pPr>
            <w:r w:rsidRPr="004E2F48">
              <w:rPr>
                <w:rFonts w:ascii="Times New Roman" w:eastAsia="標楷體" w:hAnsi="Times New Roman" w:cs="Times New Roman" w:hint="eastAsia"/>
                <w:sz w:val="28"/>
                <w:szCs w:val="28"/>
              </w:rPr>
              <w:t>目前已有資料集的修正規劃</w:t>
            </w:r>
            <w:r w:rsidRPr="004E2F48">
              <w:rPr>
                <w:rFonts w:ascii="Times New Roman" w:eastAsia="標楷體" w:hAnsi="Times New Roman" w:cs="Times New Roman" w:hint="eastAsia"/>
                <w:sz w:val="28"/>
                <w:szCs w:val="28"/>
              </w:rPr>
              <w:t>:</w:t>
            </w:r>
            <w:r w:rsidR="00D71097">
              <w:rPr>
                <w:rFonts w:ascii="Times New Roman" w:eastAsia="標楷體" w:hAnsi="Times New Roman" w:cs="Times New Roman" w:hint="eastAsia"/>
                <w:sz w:val="28"/>
                <w:szCs w:val="28"/>
              </w:rPr>
              <w:t>本項開放資料為輔助廣宣功能</w:t>
            </w:r>
            <w:r w:rsidR="00466A33">
              <w:rPr>
                <w:rFonts w:ascii="Times New Roman" w:eastAsia="標楷體" w:hAnsi="Times New Roman" w:cs="Times New Roman" w:hint="eastAsia"/>
                <w:sz w:val="28"/>
                <w:szCs w:val="28"/>
              </w:rPr>
              <w:t>無修正規劃。</w:t>
            </w:r>
          </w:p>
          <w:p w:rsidR="004E2F48" w:rsidRPr="004E2F48" w:rsidRDefault="004E2F48" w:rsidP="00840EA8">
            <w:pPr>
              <w:pStyle w:val="a4"/>
              <w:numPr>
                <w:ilvl w:val="0"/>
                <w:numId w:val="12"/>
              </w:numPr>
              <w:adjustRightInd w:val="0"/>
              <w:snapToGrid w:val="0"/>
              <w:spacing w:line="36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未來可增加的資料集</w:t>
            </w:r>
            <w:r w:rsidR="00466A33">
              <w:rPr>
                <w:rFonts w:ascii="Times New Roman" w:eastAsia="標楷體" w:hAnsi="Times New Roman" w:cs="Times New Roman" w:hint="eastAsia"/>
                <w:sz w:val="28"/>
                <w:szCs w:val="28"/>
              </w:rPr>
              <w:t>:</w:t>
            </w:r>
            <w:r w:rsidR="00D71097">
              <w:rPr>
                <w:rFonts w:ascii="Times New Roman" w:eastAsia="標楷體" w:hAnsi="Times New Roman" w:cs="Times New Roman" w:hint="eastAsia"/>
                <w:sz w:val="28"/>
                <w:szCs w:val="28"/>
              </w:rPr>
              <w:t>目前尚</w:t>
            </w:r>
            <w:r w:rsidR="00466A33">
              <w:rPr>
                <w:rFonts w:ascii="Times New Roman" w:eastAsia="標楷體" w:hAnsi="Times New Roman" w:cs="Times New Roman" w:hint="eastAsia"/>
                <w:sz w:val="28"/>
                <w:szCs w:val="28"/>
              </w:rPr>
              <w:t>無相關規劃。</w:t>
            </w:r>
          </w:p>
        </w:tc>
      </w:tr>
      <w:tr w:rsidR="005A66FA" w:rsidRPr="00344D6B" w:rsidTr="00466A33">
        <w:trPr>
          <w:trHeight w:val="3063"/>
        </w:trPr>
        <w:tc>
          <w:tcPr>
            <w:tcW w:w="851" w:type="dxa"/>
          </w:tcPr>
          <w:p w:rsidR="005A66FA" w:rsidRPr="00756F32" w:rsidRDefault="005A66FA" w:rsidP="00B72989">
            <w:pPr>
              <w:adjustRightInd w:val="0"/>
              <w:snapToGrid w:val="0"/>
              <w:spacing w:line="360" w:lineRule="atLeast"/>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p>
        </w:tc>
        <w:tc>
          <w:tcPr>
            <w:tcW w:w="709" w:type="dxa"/>
            <w:vAlign w:val="center"/>
          </w:tcPr>
          <w:p w:rsidR="005A66FA" w:rsidRPr="00EF5154" w:rsidRDefault="005A66FA" w:rsidP="002D3363">
            <w:pPr>
              <w:adjustRightInd w:val="0"/>
              <w:snapToGrid w:val="0"/>
              <w:spacing w:line="360" w:lineRule="atLeast"/>
              <w:jc w:val="center"/>
              <w:rPr>
                <w:rFonts w:ascii="Times New Roman" w:eastAsia="標楷體" w:hAnsi="Times New Roman" w:cs="Times New Roman"/>
                <w:b/>
                <w:sz w:val="28"/>
                <w:szCs w:val="28"/>
              </w:rPr>
            </w:pPr>
            <w:r w:rsidRPr="00EF5154">
              <w:rPr>
                <w:rFonts w:ascii="Times New Roman" w:eastAsia="標楷體" w:hAnsi="Times New Roman" w:cs="Times New Roman" w:hint="eastAsia"/>
                <w:b/>
                <w:sz w:val="28"/>
                <w:szCs w:val="28"/>
              </w:rPr>
              <w:t>技術處</w:t>
            </w:r>
          </w:p>
        </w:tc>
        <w:tc>
          <w:tcPr>
            <w:tcW w:w="4111" w:type="dxa"/>
          </w:tcPr>
          <w:p w:rsidR="00466A33" w:rsidRPr="002D3363" w:rsidRDefault="00466A33" w:rsidP="00466A33">
            <w:pPr>
              <w:pStyle w:val="a4"/>
              <w:adjustRightInd w:val="0"/>
              <w:snapToGrid w:val="0"/>
              <w:spacing w:line="360" w:lineRule="atLeast"/>
              <w:ind w:leftChars="0" w:left="34"/>
              <w:jc w:val="both"/>
              <w:rPr>
                <w:rFonts w:ascii="Times New Roman" w:eastAsia="標楷體" w:hAnsi="Times New Roman" w:cs="Times New Roman"/>
                <w:sz w:val="28"/>
                <w:szCs w:val="28"/>
              </w:rPr>
            </w:pPr>
            <w:r w:rsidRPr="00EF5154">
              <w:rPr>
                <w:rFonts w:ascii="Times New Roman" w:eastAsia="標楷體" w:hAnsi="Times New Roman" w:cs="Times New Roman" w:hint="eastAsia"/>
                <w:b/>
                <w:sz w:val="28"/>
                <w:szCs w:val="28"/>
              </w:rPr>
              <w:t>邱委員仁</w:t>
            </w:r>
            <w:proofErr w:type="gramStart"/>
            <w:r w:rsidRPr="00EF5154">
              <w:rPr>
                <w:rFonts w:ascii="Times New Roman" w:eastAsia="標楷體" w:hAnsi="Times New Roman" w:cs="Times New Roman" w:hint="eastAsia"/>
                <w:b/>
                <w:sz w:val="28"/>
                <w:szCs w:val="28"/>
              </w:rPr>
              <w:t>鈿</w:t>
            </w:r>
            <w:proofErr w:type="gramEnd"/>
            <w:r>
              <w:rPr>
                <w:rFonts w:ascii="Times New Roman" w:eastAsia="標楷體" w:hAnsi="Times New Roman" w:cs="Times New Roman" w:hint="eastAsia"/>
                <w:sz w:val="28"/>
                <w:szCs w:val="28"/>
              </w:rPr>
              <w:t>：建議技術處提供專利技術成果英文說明，以利各界查找應用。</w:t>
            </w:r>
            <w:proofErr w:type="gramStart"/>
            <w:r>
              <w:rPr>
                <w:rFonts w:ascii="Times New Roman" w:eastAsia="標楷體" w:hAnsi="Times New Roman" w:cs="Times New Roman" w:hint="eastAsia"/>
                <w:sz w:val="28"/>
                <w:szCs w:val="28"/>
              </w:rPr>
              <w:t>並精進</w:t>
            </w:r>
            <w:proofErr w:type="gramEnd"/>
            <w:r>
              <w:rPr>
                <w:rFonts w:ascii="Times New Roman" w:eastAsia="標楷體" w:hAnsi="Times New Roman" w:cs="Times New Roman" w:hint="eastAsia"/>
                <w:sz w:val="28"/>
                <w:szCs w:val="28"/>
              </w:rPr>
              <w:t>網站同步更新機制，可參考智慧局及美國專利局</w:t>
            </w:r>
            <w:r>
              <w:rPr>
                <w:rFonts w:ascii="Times New Roman" w:eastAsia="標楷體" w:hAnsi="Times New Roman" w:cs="Times New Roman" w:hint="eastAsia"/>
                <w:sz w:val="28"/>
                <w:szCs w:val="28"/>
              </w:rPr>
              <w:t>PAIR</w:t>
            </w:r>
            <w:r>
              <w:rPr>
                <w:rFonts w:ascii="Times New Roman" w:eastAsia="標楷體" w:hAnsi="Times New Roman" w:cs="Times New Roman" w:hint="eastAsia"/>
                <w:sz w:val="28"/>
                <w:szCs w:val="28"/>
              </w:rPr>
              <w:t>系統的服務做法</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區分</w:t>
            </w:r>
            <w:r>
              <w:rPr>
                <w:rFonts w:ascii="Times New Roman" w:eastAsia="標楷體" w:hAnsi="Times New Roman" w:cs="Times New Roman" w:hint="eastAsia"/>
                <w:sz w:val="28"/>
                <w:szCs w:val="28"/>
              </w:rPr>
              <w:t>Public</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Private</w:t>
            </w:r>
            <w:r>
              <w:rPr>
                <w:rFonts w:ascii="Times New Roman" w:eastAsia="標楷體" w:hAnsi="Times New Roman" w:cs="Times New Roman" w:hint="eastAsia"/>
                <w:sz w:val="28"/>
                <w:szCs w:val="28"/>
              </w:rPr>
              <w:t>以因應大眾或專利申請者個別需求</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w:t>
            </w:r>
          </w:p>
        </w:tc>
        <w:tc>
          <w:tcPr>
            <w:tcW w:w="3544" w:type="dxa"/>
          </w:tcPr>
          <w:p w:rsidR="00FB55EE" w:rsidRPr="002E2263" w:rsidRDefault="003734BF" w:rsidP="00840EA8">
            <w:pPr>
              <w:pStyle w:val="a4"/>
              <w:numPr>
                <w:ilvl w:val="0"/>
                <w:numId w:val="7"/>
              </w:numPr>
              <w:adjustRightInd w:val="0"/>
              <w:snapToGrid w:val="0"/>
              <w:spacing w:line="360" w:lineRule="atLeast"/>
              <w:ind w:leftChars="0"/>
              <w:jc w:val="both"/>
              <w:rPr>
                <w:rFonts w:ascii="Times New Roman" w:eastAsia="標楷體" w:hAnsi="Times New Roman" w:cs="Times New Roman"/>
                <w:sz w:val="28"/>
                <w:szCs w:val="28"/>
              </w:rPr>
            </w:pPr>
            <w:r w:rsidRPr="002E2263">
              <w:rPr>
                <w:rFonts w:ascii="Times New Roman" w:eastAsia="標楷體" w:hAnsi="Times New Roman" w:cs="Times New Roman" w:hint="eastAsia"/>
                <w:sz w:val="28"/>
                <w:szCs w:val="28"/>
              </w:rPr>
              <w:t>專利暨</w:t>
            </w:r>
            <w:r w:rsidR="00FB55EE" w:rsidRPr="002E2263">
              <w:rPr>
                <w:rFonts w:ascii="Times New Roman" w:eastAsia="標楷體" w:hAnsi="Times New Roman" w:cs="Times New Roman" w:hint="eastAsia"/>
                <w:sz w:val="28"/>
                <w:szCs w:val="28"/>
              </w:rPr>
              <w:t>可移轉技術</w:t>
            </w:r>
            <w:r w:rsidRPr="002E2263">
              <w:rPr>
                <w:rFonts w:ascii="Times New Roman" w:eastAsia="標楷體" w:hAnsi="Times New Roman" w:cs="Times New Roman" w:hint="eastAsia"/>
                <w:sz w:val="28"/>
                <w:szCs w:val="28"/>
              </w:rPr>
              <w:t>資料庫</w:t>
            </w:r>
            <w:r w:rsidR="00FB55EE" w:rsidRPr="002E2263">
              <w:rPr>
                <w:rFonts w:ascii="Times New Roman" w:eastAsia="標楷體" w:hAnsi="Times New Roman" w:cs="Times New Roman" w:hint="eastAsia"/>
                <w:sz w:val="28"/>
                <w:szCs w:val="28"/>
              </w:rPr>
              <w:t>已</w:t>
            </w:r>
            <w:r w:rsidR="002E2263">
              <w:rPr>
                <w:rFonts w:ascii="Times New Roman" w:eastAsia="標楷體" w:hAnsi="Times New Roman" w:cs="Times New Roman" w:hint="eastAsia"/>
                <w:sz w:val="28"/>
                <w:szCs w:val="28"/>
              </w:rPr>
              <w:t>研擬</w:t>
            </w:r>
            <w:r w:rsidRPr="002E2263">
              <w:rPr>
                <w:rFonts w:ascii="Times New Roman" w:eastAsia="標楷體" w:hAnsi="Times New Roman" w:cs="Times New Roman" w:hint="eastAsia"/>
                <w:sz w:val="28"/>
                <w:szCs w:val="28"/>
              </w:rPr>
              <w:t>新</w:t>
            </w:r>
            <w:r w:rsidR="00FB55EE" w:rsidRPr="002E2263">
              <w:rPr>
                <w:rFonts w:ascii="Times New Roman" w:eastAsia="標楷體" w:hAnsi="Times New Roman" w:cs="Times New Roman" w:hint="eastAsia"/>
                <w:sz w:val="28"/>
                <w:szCs w:val="28"/>
              </w:rPr>
              <w:t>增英文</w:t>
            </w:r>
            <w:r w:rsidRPr="002E2263">
              <w:rPr>
                <w:rFonts w:ascii="Times New Roman" w:eastAsia="標楷體" w:hAnsi="Times New Roman" w:cs="Times New Roman" w:hint="eastAsia"/>
                <w:sz w:val="28"/>
                <w:szCs w:val="28"/>
              </w:rPr>
              <w:t>摘要</w:t>
            </w:r>
            <w:r w:rsidR="00FB55EE" w:rsidRPr="002E2263">
              <w:rPr>
                <w:rFonts w:ascii="Times New Roman" w:eastAsia="標楷體" w:hAnsi="Times New Roman" w:cs="Times New Roman" w:hint="eastAsia"/>
                <w:sz w:val="28"/>
                <w:szCs w:val="28"/>
              </w:rPr>
              <w:t>欄位</w:t>
            </w:r>
            <w:r w:rsidR="002E2263" w:rsidRPr="002E2263">
              <w:rPr>
                <w:rFonts w:ascii="Times New Roman" w:eastAsia="標楷體" w:hAnsi="Times New Roman" w:cs="Times New Roman" w:hint="eastAsia"/>
                <w:sz w:val="28"/>
                <w:szCs w:val="28"/>
              </w:rPr>
              <w:t>，</w:t>
            </w:r>
            <w:r w:rsidRPr="002E2263">
              <w:rPr>
                <w:rFonts w:ascii="Times New Roman" w:eastAsia="標楷體" w:hAnsi="Times New Roman" w:cs="Times New Roman" w:hint="eastAsia"/>
                <w:sz w:val="28"/>
                <w:szCs w:val="28"/>
              </w:rPr>
              <w:t>預計本</w:t>
            </w:r>
            <w:r w:rsidRPr="002E2263">
              <w:rPr>
                <w:rFonts w:ascii="Times New Roman" w:eastAsia="標楷體" w:hAnsi="Times New Roman" w:cs="Times New Roman" w:hint="eastAsia"/>
                <w:sz w:val="28"/>
                <w:szCs w:val="28"/>
              </w:rPr>
              <w:t>(106)</w:t>
            </w:r>
            <w:r w:rsidRPr="002E2263">
              <w:rPr>
                <w:rFonts w:ascii="Times New Roman" w:eastAsia="標楷體" w:hAnsi="Times New Roman" w:cs="Times New Roman" w:hint="eastAsia"/>
                <w:sz w:val="28"/>
                <w:szCs w:val="28"/>
              </w:rPr>
              <w:t>年底前完成</w:t>
            </w:r>
            <w:r w:rsidR="002E2263" w:rsidRPr="002E2263">
              <w:rPr>
                <w:rFonts w:ascii="Times New Roman" w:eastAsia="標楷體" w:hAnsi="Times New Roman" w:cs="Times New Roman" w:hint="eastAsia"/>
                <w:sz w:val="28"/>
                <w:szCs w:val="28"/>
              </w:rPr>
              <w:t>105</w:t>
            </w:r>
            <w:r w:rsidR="002E2263" w:rsidRPr="002E2263">
              <w:rPr>
                <w:rFonts w:ascii="Times New Roman" w:eastAsia="標楷體" w:hAnsi="Times New Roman" w:cs="Times New Roman" w:hint="eastAsia"/>
                <w:sz w:val="28"/>
                <w:szCs w:val="28"/>
              </w:rPr>
              <w:t>年度英文摘要欄位部分</w:t>
            </w:r>
            <w:r w:rsidR="002E2263">
              <w:rPr>
                <w:rFonts w:ascii="Times New Roman" w:eastAsia="標楷體" w:hAnsi="Times New Roman" w:cs="Times New Roman" w:hint="eastAsia"/>
                <w:sz w:val="28"/>
                <w:szCs w:val="28"/>
              </w:rPr>
              <w:t>更新</w:t>
            </w:r>
            <w:r w:rsidR="00466A33" w:rsidRPr="002E2263">
              <w:rPr>
                <w:rFonts w:ascii="Times New Roman" w:eastAsia="標楷體" w:hAnsi="Times New Roman" w:cs="Times New Roman" w:hint="eastAsia"/>
                <w:sz w:val="28"/>
                <w:szCs w:val="28"/>
              </w:rPr>
              <w:t>。</w:t>
            </w:r>
          </w:p>
          <w:p w:rsidR="005A66FA" w:rsidRPr="004E2F48" w:rsidRDefault="00466A33" w:rsidP="00840EA8">
            <w:pPr>
              <w:pStyle w:val="a4"/>
              <w:numPr>
                <w:ilvl w:val="0"/>
                <w:numId w:val="7"/>
              </w:numPr>
              <w:adjustRightInd w:val="0"/>
              <w:snapToGrid w:val="0"/>
              <w:spacing w:line="36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已</w:t>
            </w:r>
            <w:r w:rsidR="002D3363" w:rsidRPr="005A66FA">
              <w:rPr>
                <w:rFonts w:ascii="Times New Roman" w:eastAsia="標楷體" w:hAnsi="Times New Roman" w:cs="Times New Roman" w:hint="eastAsia"/>
                <w:sz w:val="28"/>
                <w:szCs w:val="28"/>
              </w:rPr>
              <w:t>同步公告資訊刊登</w:t>
            </w:r>
            <w:r w:rsidR="002D3363">
              <w:rPr>
                <w:rFonts w:ascii="Times New Roman" w:eastAsia="標楷體" w:hAnsi="Times New Roman" w:cs="Times New Roman" w:hint="eastAsia"/>
                <w:sz w:val="28"/>
                <w:szCs w:val="28"/>
              </w:rPr>
              <w:t>網站以及專利暨可移轉技術資料庫。</w:t>
            </w:r>
          </w:p>
        </w:tc>
        <w:tc>
          <w:tcPr>
            <w:tcW w:w="2835" w:type="dxa"/>
          </w:tcPr>
          <w:p w:rsidR="005B4EAE" w:rsidRDefault="008027C8" w:rsidP="00466A33">
            <w:pPr>
              <w:pStyle w:val="a4"/>
              <w:numPr>
                <w:ilvl w:val="0"/>
                <w:numId w:val="8"/>
              </w:numPr>
              <w:adjustRightInd w:val="0"/>
              <w:snapToGrid w:val="0"/>
              <w:spacing w:line="36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分階段</w:t>
            </w:r>
            <w:r w:rsidR="005B4EAE" w:rsidRPr="005B4EAE">
              <w:rPr>
                <w:rFonts w:ascii="Times New Roman" w:eastAsia="標楷體" w:hAnsi="Times New Roman" w:cs="Times New Roman" w:hint="eastAsia"/>
                <w:sz w:val="28"/>
                <w:szCs w:val="28"/>
              </w:rPr>
              <w:t>補充</w:t>
            </w:r>
            <w:r w:rsidR="005B4EAE" w:rsidRPr="005B4EAE">
              <w:rPr>
                <w:rFonts w:ascii="Times New Roman" w:eastAsia="標楷體" w:hAnsi="Times New Roman" w:cs="Times New Roman" w:hint="eastAsia"/>
                <w:sz w:val="28"/>
                <w:szCs w:val="28"/>
              </w:rPr>
              <w:t>104</w:t>
            </w:r>
            <w:r w:rsidR="002D3363">
              <w:rPr>
                <w:rFonts w:ascii="Times New Roman" w:eastAsia="標楷體" w:hAnsi="Times New Roman" w:cs="Times New Roman" w:hint="eastAsia"/>
                <w:sz w:val="28"/>
                <w:szCs w:val="28"/>
              </w:rPr>
              <w:t>年</w:t>
            </w:r>
            <w:r w:rsidR="005B4EAE" w:rsidRPr="005B4EAE">
              <w:rPr>
                <w:rFonts w:ascii="Times New Roman" w:eastAsia="標楷體" w:hAnsi="Times New Roman" w:cs="Times New Roman" w:hint="eastAsia"/>
                <w:sz w:val="28"/>
                <w:szCs w:val="28"/>
              </w:rPr>
              <w:t>(</w:t>
            </w:r>
            <w:r w:rsidR="005B4EAE" w:rsidRPr="005B4EAE">
              <w:rPr>
                <w:rFonts w:ascii="Times New Roman" w:eastAsia="標楷體" w:hAnsi="Times New Roman" w:cs="Times New Roman" w:hint="eastAsia"/>
                <w:sz w:val="28"/>
                <w:szCs w:val="28"/>
              </w:rPr>
              <w:t>含</w:t>
            </w:r>
            <w:r w:rsidR="005B4EAE" w:rsidRPr="005B4EAE">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之前年度的相關英文</w:t>
            </w:r>
            <w:r w:rsidRPr="004E2F48">
              <w:rPr>
                <w:rFonts w:ascii="Times New Roman" w:eastAsia="標楷體" w:hAnsi="Times New Roman" w:cs="Times New Roman" w:hint="eastAsia"/>
                <w:sz w:val="28"/>
                <w:szCs w:val="28"/>
              </w:rPr>
              <w:t>摘要</w:t>
            </w:r>
            <w:r>
              <w:rPr>
                <w:rFonts w:ascii="Times New Roman" w:eastAsia="標楷體" w:hAnsi="Times New Roman" w:cs="Times New Roman" w:hint="eastAsia"/>
                <w:sz w:val="28"/>
                <w:szCs w:val="28"/>
              </w:rPr>
              <w:t>說明</w:t>
            </w:r>
            <w:r w:rsidR="005B4EAE" w:rsidRPr="005B4EAE">
              <w:rPr>
                <w:rFonts w:ascii="Times New Roman" w:eastAsia="標楷體" w:hAnsi="Times New Roman" w:cs="Times New Roman" w:hint="eastAsia"/>
                <w:sz w:val="28"/>
                <w:szCs w:val="28"/>
              </w:rPr>
              <w:t>。</w:t>
            </w:r>
          </w:p>
          <w:p w:rsidR="00466A33" w:rsidRPr="005B4EAE" w:rsidRDefault="00466A33" w:rsidP="00466A33">
            <w:pPr>
              <w:pStyle w:val="a4"/>
              <w:numPr>
                <w:ilvl w:val="0"/>
                <w:numId w:val="8"/>
              </w:numPr>
              <w:adjustRightInd w:val="0"/>
              <w:snapToGrid w:val="0"/>
              <w:spacing w:line="36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本處的專利暨可移轉技術資料庫為輔助廣宣功能</w:t>
            </w:r>
            <w:r w:rsidR="00995E16">
              <w:rPr>
                <w:rFonts w:ascii="Times New Roman" w:eastAsia="標楷體" w:hAnsi="Times New Roman" w:cs="Times New Roman" w:hint="eastAsia"/>
                <w:sz w:val="28"/>
                <w:szCs w:val="28"/>
              </w:rPr>
              <w:t>，未來會</w:t>
            </w:r>
            <w:proofErr w:type="gramStart"/>
            <w:r w:rsidR="00995E16">
              <w:rPr>
                <w:rFonts w:ascii="Times New Roman" w:eastAsia="標楷體" w:hAnsi="Times New Roman" w:cs="Times New Roman" w:hint="eastAsia"/>
                <w:sz w:val="28"/>
                <w:szCs w:val="28"/>
              </w:rPr>
              <w:t>研</w:t>
            </w:r>
            <w:proofErr w:type="gramEnd"/>
            <w:r w:rsidR="00995E16">
              <w:rPr>
                <w:rFonts w:ascii="Times New Roman" w:eastAsia="標楷體" w:hAnsi="Times New Roman" w:cs="Times New Roman" w:hint="eastAsia"/>
                <w:sz w:val="28"/>
                <w:szCs w:val="28"/>
              </w:rPr>
              <w:t>擬參考</w:t>
            </w:r>
            <w:r w:rsidR="00995E16">
              <w:rPr>
                <w:rFonts w:ascii="Times New Roman" w:eastAsia="標楷體" w:hAnsi="Times New Roman" w:cs="Times New Roman" w:hint="eastAsia"/>
                <w:sz w:val="28"/>
                <w:szCs w:val="28"/>
              </w:rPr>
              <w:t>PAIR</w:t>
            </w:r>
            <w:r w:rsidR="00995E16">
              <w:rPr>
                <w:rFonts w:ascii="Times New Roman" w:eastAsia="標楷體" w:hAnsi="Times New Roman" w:cs="Times New Roman" w:hint="eastAsia"/>
                <w:sz w:val="28"/>
                <w:szCs w:val="28"/>
              </w:rPr>
              <w:t>系統的可行性。</w:t>
            </w:r>
          </w:p>
        </w:tc>
        <w:tc>
          <w:tcPr>
            <w:tcW w:w="3402" w:type="dxa"/>
          </w:tcPr>
          <w:p w:rsidR="005A66FA" w:rsidRDefault="005A66FA" w:rsidP="00840EA8">
            <w:pPr>
              <w:pStyle w:val="a4"/>
              <w:adjustRightInd w:val="0"/>
              <w:snapToGrid w:val="0"/>
              <w:spacing w:line="360" w:lineRule="atLeast"/>
              <w:ind w:leftChars="0" w:left="3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請說明以下項目：</w:t>
            </w:r>
          </w:p>
          <w:p w:rsidR="004E2F48" w:rsidRDefault="004E2F48" w:rsidP="00840EA8">
            <w:pPr>
              <w:pStyle w:val="a4"/>
              <w:numPr>
                <w:ilvl w:val="0"/>
                <w:numId w:val="13"/>
              </w:numPr>
              <w:adjustRightInd w:val="0"/>
              <w:snapToGrid w:val="0"/>
              <w:spacing w:line="360" w:lineRule="atLeast"/>
              <w:ind w:leftChars="0"/>
              <w:jc w:val="both"/>
              <w:rPr>
                <w:rFonts w:ascii="Times New Roman" w:eastAsia="標楷體" w:hAnsi="Times New Roman" w:cs="Times New Roman"/>
                <w:sz w:val="28"/>
                <w:szCs w:val="28"/>
              </w:rPr>
            </w:pPr>
            <w:r w:rsidRPr="004E2F48">
              <w:rPr>
                <w:rFonts w:ascii="Times New Roman" w:eastAsia="標楷體" w:hAnsi="Times New Roman" w:cs="Times New Roman" w:hint="eastAsia"/>
                <w:sz w:val="28"/>
                <w:szCs w:val="28"/>
              </w:rPr>
              <w:t>目前已有資料集的修正規劃</w:t>
            </w:r>
            <w:r w:rsidRPr="004E2F48">
              <w:rPr>
                <w:rFonts w:ascii="Times New Roman" w:eastAsia="標楷體" w:hAnsi="Times New Roman" w:cs="Times New Roman" w:hint="eastAsia"/>
                <w:sz w:val="28"/>
                <w:szCs w:val="28"/>
              </w:rPr>
              <w:t>:</w:t>
            </w:r>
            <w:r w:rsidRPr="004E2F48">
              <w:rPr>
                <w:rFonts w:ascii="Times New Roman" w:eastAsia="標楷體" w:hAnsi="Times New Roman" w:cs="Times New Roman" w:hint="eastAsia"/>
                <w:sz w:val="28"/>
                <w:szCs w:val="28"/>
              </w:rPr>
              <w:t>新增</w:t>
            </w:r>
            <w:r>
              <w:rPr>
                <w:rFonts w:ascii="Times New Roman" w:eastAsia="標楷體" w:hAnsi="Times New Roman" w:cs="Times New Roman" w:hint="eastAsia"/>
                <w:sz w:val="28"/>
                <w:szCs w:val="28"/>
              </w:rPr>
              <w:t>英文</w:t>
            </w:r>
            <w:r w:rsidRPr="004E2F48">
              <w:rPr>
                <w:rFonts w:ascii="Times New Roman" w:eastAsia="標楷體" w:hAnsi="Times New Roman" w:cs="Times New Roman" w:hint="eastAsia"/>
                <w:sz w:val="28"/>
                <w:szCs w:val="28"/>
              </w:rPr>
              <w:t>摘要</w:t>
            </w:r>
            <w:r w:rsidR="00466A33">
              <w:rPr>
                <w:rFonts w:ascii="Times New Roman" w:eastAsia="標楷體" w:hAnsi="Times New Roman" w:cs="Times New Roman" w:hint="eastAsia"/>
                <w:sz w:val="28"/>
                <w:szCs w:val="28"/>
              </w:rPr>
              <w:t>欄位</w:t>
            </w:r>
            <w:r w:rsidRPr="004E2F48">
              <w:rPr>
                <w:rFonts w:ascii="Times New Roman" w:eastAsia="標楷體" w:hAnsi="Times New Roman" w:cs="Times New Roman" w:hint="eastAsia"/>
                <w:sz w:val="28"/>
                <w:szCs w:val="28"/>
              </w:rPr>
              <w:t>。</w:t>
            </w:r>
          </w:p>
          <w:p w:rsidR="00732215" w:rsidRPr="004E2F48" w:rsidRDefault="004E2F48" w:rsidP="00840EA8">
            <w:pPr>
              <w:pStyle w:val="a4"/>
              <w:numPr>
                <w:ilvl w:val="0"/>
                <w:numId w:val="13"/>
              </w:numPr>
              <w:adjustRightInd w:val="0"/>
              <w:snapToGrid w:val="0"/>
              <w:spacing w:line="360" w:lineRule="atLeast"/>
              <w:ind w:leftChars="0"/>
              <w:jc w:val="both"/>
              <w:rPr>
                <w:rFonts w:ascii="Times New Roman" w:eastAsia="標楷體" w:hAnsi="Times New Roman" w:cs="Times New Roman"/>
                <w:sz w:val="28"/>
                <w:szCs w:val="28"/>
              </w:rPr>
            </w:pPr>
            <w:r w:rsidRPr="004E2F48">
              <w:rPr>
                <w:rFonts w:ascii="Times New Roman" w:eastAsia="標楷體" w:hAnsi="Times New Roman" w:cs="Times New Roman" w:hint="eastAsia"/>
                <w:sz w:val="28"/>
                <w:szCs w:val="28"/>
              </w:rPr>
              <w:t>未來可增加的資料集</w:t>
            </w:r>
            <w:r w:rsidRPr="004E2F48">
              <w:rPr>
                <w:rFonts w:ascii="Times New Roman" w:eastAsia="標楷體" w:hAnsi="Times New Roman" w:cs="Times New Roman" w:hint="eastAsia"/>
                <w:sz w:val="28"/>
                <w:szCs w:val="28"/>
              </w:rPr>
              <w:t>:</w:t>
            </w:r>
            <w:r>
              <w:rPr>
                <w:rFonts w:hint="eastAsia"/>
              </w:rPr>
              <w:t xml:space="preserve"> </w:t>
            </w:r>
            <w:r w:rsidR="00D71097">
              <w:rPr>
                <w:rFonts w:ascii="Times New Roman" w:eastAsia="標楷體" w:hAnsi="Times New Roman" w:cs="Times New Roman" w:hint="eastAsia"/>
                <w:sz w:val="28"/>
                <w:szCs w:val="28"/>
              </w:rPr>
              <w:t>目前尚</w:t>
            </w:r>
            <w:r w:rsidR="00466A33">
              <w:rPr>
                <w:rFonts w:ascii="Times New Roman" w:eastAsia="標楷體" w:hAnsi="Times New Roman" w:cs="Times New Roman" w:hint="eastAsia"/>
                <w:sz w:val="28"/>
                <w:szCs w:val="28"/>
              </w:rPr>
              <w:t>無相關規劃。</w:t>
            </w:r>
          </w:p>
        </w:tc>
      </w:tr>
    </w:tbl>
    <w:p w:rsidR="00EE359E" w:rsidRDefault="00EE359E" w:rsidP="00EE359E">
      <w:pPr>
        <w:rPr>
          <w:rFonts w:ascii="Times New Roman" w:eastAsia="標楷體" w:hAnsi="Times New Roman" w:cs="Times New Roman"/>
          <w:sz w:val="28"/>
          <w:szCs w:val="28"/>
        </w:rPr>
      </w:pPr>
    </w:p>
    <w:p w:rsidR="00EE359E" w:rsidRDefault="00EE359E">
      <w:pPr>
        <w:widowControl/>
        <w:rPr>
          <w:rFonts w:ascii="Times New Roman" w:eastAsia="標楷體" w:hAnsi="Times New Roman" w:cs="Times New Roman"/>
          <w:sz w:val="28"/>
          <w:szCs w:val="28"/>
        </w:rPr>
      </w:pPr>
    </w:p>
    <w:p w:rsidR="001F2837" w:rsidRPr="00CD739C" w:rsidRDefault="001F2837" w:rsidP="00EE359E">
      <w:pPr>
        <w:rPr>
          <w:rFonts w:ascii="Times New Roman" w:eastAsia="標楷體" w:hAnsi="Times New Roman" w:cs="Times New Roman"/>
          <w:sz w:val="28"/>
          <w:szCs w:val="28"/>
        </w:rPr>
      </w:pPr>
    </w:p>
    <w:sectPr w:rsidR="001F2837" w:rsidRPr="00CD739C" w:rsidSect="002D3363">
      <w:footerReference w:type="default" r:id="rId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73D" w:rsidRDefault="00B9673D" w:rsidP="005F6451">
      <w:r>
        <w:separator/>
      </w:r>
    </w:p>
  </w:endnote>
  <w:endnote w:type="continuationSeparator" w:id="0">
    <w:p w:rsidR="00B9673D" w:rsidRDefault="00B9673D" w:rsidP="005F6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7693159"/>
      <w:docPartObj>
        <w:docPartGallery w:val="Page Numbers (Bottom of Page)"/>
        <w:docPartUnique/>
      </w:docPartObj>
    </w:sdtPr>
    <w:sdtEndPr/>
    <w:sdtContent>
      <w:p w:rsidR="005F6451" w:rsidRDefault="00EB5D8B">
        <w:pPr>
          <w:pStyle w:val="a9"/>
          <w:jc w:val="center"/>
        </w:pPr>
        <w:r>
          <w:fldChar w:fldCharType="begin"/>
        </w:r>
        <w:r w:rsidR="005F6451">
          <w:instrText>PAGE   \* MERGEFORMAT</w:instrText>
        </w:r>
        <w:r>
          <w:fldChar w:fldCharType="separate"/>
        </w:r>
        <w:r w:rsidR="00EF5154" w:rsidRPr="00EF5154">
          <w:rPr>
            <w:noProof/>
            <w:lang w:val="zh-TW"/>
          </w:rPr>
          <w:t>1</w:t>
        </w:r>
        <w:r>
          <w:fldChar w:fldCharType="end"/>
        </w:r>
      </w:p>
    </w:sdtContent>
  </w:sdt>
  <w:p w:rsidR="005F6451" w:rsidRDefault="005F645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73D" w:rsidRDefault="00B9673D" w:rsidP="005F6451">
      <w:r>
        <w:separator/>
      </w:r>
    </w:p>
  </w:footnote>
  <w:footnote w:type="continuationSeparator" w:id="0">
    <w:p w:rsidR="00B9673D" w:rsidRDefault="00B9673D" w:rsidP="005F64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3B3"/>
    <w:multiLevelType w:val="hybridMultilevel"/>
    <w:tmpl w:val="04F2230A"/>
    <w:lvl w:ilvl="0" w:tplc="826A8FDA">
      <w:start w:val="1"/>
      <w:numFmt w:val="decimal"/>
      <w:lvlText w:val="%1."/>
      <w:lvlJc w:val="left"/>
      <w:pPr>
        <w:ind w:left="360" w:hanging="360"/>
      </w:pPr>
      <w:rPr>
        <w:rFonts w:asciiTheme="minorHAnsi" w:eastAsiaTheme="minorEastAsia" w:hAnsiTheme="minorHAnsi" w:cstheme="minorBidi"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E716E0"/>
    <w:multiLevelType w:val="hybridMultilevel"/>
    <w:tmpl w:val="E8D8360A"/>
    <w:lvl w:ilvl="0" w:tplc="BFD01646">
      <w:start w:val="1"/>
      <w:numFmt w:val="decimal"/>
      <w:lvlText w:val="%1."/>
      <w:lvlJc w:val="left"/>
      <w:pPr>
        <w:ind w:left="360" w:hanging="360"/>
      </w:pPr>
      <w:rPr>
        <w:rFonts w:asciiTheme="minorHAnsi" w:eastAsiaTheme="minorEastAsia"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8FB137F"/>
    <w:multiLevelType w:val="hybridMultilevel"/>
    <w:tmpl w:val="386CE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B9276C3"/>
    <w:multiLevelType w:val="hybridMultilevel"/>
    <w:tmpl w:val="01EC09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A0547B3"/>
    <w:multiLevelType w:val="hybridMultilevel"/>
    <w:tmpl w:val="DE2CC426"/>
    <w:lvl w:ilvl="0" w:tplc="C12EB8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C2B1812"/>
    <w:multiLevelType w:val="hybridMultilevel"/>
    <w:tmpl w:val="453677FC"/>
    <w:lvl w:ilvl="0" w:tplc="B3846D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DEA2E13"/>
    <w:multiLevelType w:val="hybridMultilevel"/>
    <w:tmpl w:val="7A0EDED8"/>
    <w:lvl w:ilvl="0" w:tplc="4D3094A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11938B0"/>
    <w:multiLevelType w:val="hybridMultilevel"/>
    <w:tmpl w:val="FAB2283C"/>
    <w:lvl w:ilvl="0" w:tplc="C12EB8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BB01CBE"/>
    <w:multiLevelType w:val="hybridMultilevel"/>
    <w:tmpl w:val="45543B20"/>
    <w:lvl w:ilvl="0" w:tplc="4C7222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CF66E9C"/>
    <w:multiLevelType w:val="hybridMultilevel"/>
    <w:tmpl w:val="3308442C"/>
    <w:lvl w:ilvl="0" w:tplc="9F40F4C8">
      <w:start w:val="1"/>
      <w:numFmt w:val="bullet"/>
      <w:lvlText w:val=""/>
      <w:lvlJc w:val="left"/>
      <w:pPr>
        <w:tabs>
          <w:tab w:val="num" w:pos="720"/>
        </w:tabs>
        <w:ind w:left="720" w:hanging="360"/>
      </w:pPr>
      <w:rPr>
        <w:rFonts w:ascii="Wingdings" w:hAnsi="Wingdings" w:hint="default"/>
      </w:rPr>
    </w:lvl>
    <w:lvl w:ilvl="1" w:tplc="3968C4B0" w:tentative="1">
      <w:start w:val="1"/>
      <w:numFmt w:val="bullet"/>
      <w:lvlText w:val=""/>
      <w:lvlJc w:val="left"/>
      <w:pPr>
        <w:tabs>
          <w:tab w:val="num" w:pos="1440"/>
        </w:tabs>
        <w:ind w:left="1440" w:hanging="360"/>
      </w:pPr>
      <w:rPr>
        <w:rFonts w:ascii="Wingdings" w:hAnsi="Wingdings" w:hint="default"/>
      </w:rPr>
    </w:lvl>
    <w:lvl w:ilvl="2" w:tplc="1F323366" w:tentative="1">
      <w:start w:val="1"/>
      <w:numFmt w:val="bullet"/>
      <w:lvlText w:val=""/>
      <w:lvlJc w:val="left"/>
      <w:pPr>
        <w:tabs>
          <w:tab w:val="num" w:pos="2160"/>
        </w:tabs>
        <w:ind w:left="2160" w:hanging="360"/>
      </w:pPr>
      <w:rPr>
        <w:rFonts w:ascii="Wingdings" w:hAnsi="Wingdings" w:hint="default"/>
      </w:rPr>
    </w:lvl>
    <w:lvl w:ilvl="3" w:tplc="2F4A82A0" w:tentative="1">
      <w:start w:val="1"/>
      <w:numFmt w:val="bullet"/>
      <w:lvlText w:val=""/>
      <w:lvlJc w:val="left"/>
      <w:pPr>
        <w:tabs>
          <w:tab w:val="num" w:pos="2880"/>
        </w:tabs>
        <w:ind w:left="2880" w:hanging="360"/>
      </w:pPr>
      <w:rPr>
        <w:rFonts w:ascii="Wingdings" w:hAnsi="Wingdings" w:hint="default"/>
      </w:rPr>
    </w:lvl>
    <w:lvl w:ilvl="4" w:tplc="AAE836B6" w:tentative="1">
      <w:start w:val="1"/>
      <w:numFmt w:val="bullet"/>
      <w:lvlText w:val=""/>
      <w:lvlJc w:val="left"/>
      <w:pPr>
        <w:tabs>
          <w:tab w:val="num" w:pos="3600"/>
        </w:tabs>
        <w:ind w:left="3600" w:hanging="360"/>
      </w:pPr>
      <w:rPr>
        <w:rFonts w:ascii="Wingdings" w:hAnsi="Wingdings" w:hint="default"/>
      </w:rPr>
    </w:lvl>
    <w:lvl w:ilvl="5" w:tplc="3E56BF3A" w:tentative="1">
      <w:start w:val="1"/>
      <w:numFmt w:val="bullet"/>
      <w:lvlText w:val=""/>
      <w:lvlJc w:val="left"/>
      <w:pPr>
        <w:tabs>
          <w:tab w:val="num" w:pos="4320"/>
        </w:tabs>
        <w:ind w:left="4320" w:hanging="360"/>
      </w:pPr>
      <w:rPr>
        <w:rFonts w:ascii="Wingdings" w:hAnsi="Wingdings" w:hint="default"/>
      </w:rPr>
    </w:lvl>
    <w:lvl w:ilvl="6" w:tplc="BCCC73E6" w:tentative="1">
      <w:start w:val="1"/>
      <w:numFmt w:val="bullet"/>
      <w:lvlText w:val=""/>
      <w:lvlJc w:val="left"/>
      <w:pPr>
        <w:tabs>
          <w:tab w:val="num" w:pos="5040"/>
        </w:tabs>
        <w:ind w:left="5040" w:hanging="360"/>
      </w:pPr>
      <w:rPr>
        <w:rFonts w:ascii="Wingdings" w:hAnsi="Wingdings" w:hint="default"/>
      </w:rPr>
    </w:lvl>
    <w:lvl w:ilvl="7" w:tplc="D700AA14" w:tentative="1">
      <w:start w:val="1"/>
      <w:numFmt w:val="bullet"/>
      <w:lvlText w:val=""/>
      <w:lvlJc w:val="left"/>
      <w:pPr>
        <w:tabs>
          <w:tab w:val="num" w:pos="5760"/>
        </w:tabs>
        <w:ind w:left="5760" w:hanging="360"/>
      </w:pPr>
      <w:rPr>
        <w:rFonts w:ascii="Wingdings" w:hAnsi="Wingdings" w:hint="default"/>
      </w:rPr>
    </w:lvl>
    <w:lvl w:ilvl="8" w:tplc="5024E520" w:tentative="1">
      <w:start w:val="1"/>
      <w:numFmt w:val="bullet"/>
      <w:lvlText w:val=""/>
      <w:lvlJc w:val="left"/>
      <w:pPr>
        <w:tabs>
          <w:tab w:val="num" w:pos="6480"/>
        </w:tabs>
        <w:ind w:left="6480" w:hanging="360"/>
      </w:pPr>
      <w:rPr>
        <w:rFonts w:ascii="Wingdings" w:hAnsi="Wingdings" w:hint="default"/>
      </w:rPr>
    </w:lvl>
  </w:abstractNum>
  <w:abstractNum w:abstractNumId="10">
    <w:nsid w:val="4AEC0377"/>
    <w:multiLevelType w:val="hybridMultilevel"/>
    <w:tmpl w:val="E48EA5C6"/>
    <w:lvl w:ilvl="0" w:tplc="F4223B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B0D7782"/>
    <w:multiLevelType w:val="hybridMultilevel"/>
    <w:tmpl w:val="F7700482"/>
    <w:lvl w:ilvl="0" w:tplc="101EB08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C01062B"/>
    <w:multiLevelType w:val="hybridMultilevel"/>
    <w:tmpl w:val="E80CA5B4"/>
    <w:lvl w:ilvl="0" w:tplc="E804A9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3A11760"/>
    <w:multiLevelType w:val="hybridMultilevel"/>
    <w:tmpl w:val="78DC21E2"/>
    <w:lvl w:ilvl="0" w:tplc="3678178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nsid w:val="540B6F96"/>
    <w:multiLevelType w:val="hybridMultilevel"/>
    <w:tmpl w:val="94343A80"/>
    <w:lvl w:ilvl="0" w:tplc="E804A9C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6C51D1B"/>
    <w:multiLevelType w:val="hybridMultilevel"/>
    <w:tmpl w:val="9DE4C7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6C5EAC"/>
    <w:multiLevelType w:val="hybridMultilevel"/>
    <w:tmpl w:val="77AEB9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B7F0027"/>
    <w:multiLevelType w:val="hybridMultilevel"/>
    <w:tmpl w:val="F6165ACC"/>
    <w:lvl w:ilvl="0" w:tplc="C12EB8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13"/>
  </w:num>
  <w:num w:numId="3">
    <w:abstractNumId w:val="9"/>
  </w:num>
  <w:num w:numId="4">
    <w:abstractNumId w:val="5"/>
  </w:num>
  <w:num w:numId="5">
    <w:abstractNumId w:val="15"/>
  </w:num>
  <w:num w:numId="6">
    <w:abstractNumId w:val="0"/>
  </w:num>
  <w:num w:numId="7">
    <w:abstractNumId w:val="12"/>
  </w:num>
  <w:num w:numId="8">
    <w:abstractNumId w:val="8"/>
  </w:num>
  <w:num w:numId="9">
    <w:abstractNumId w:val="4"/>
  </w:num>
  <w:num w:numId="10">
    <w:abstractNumId w:val="17"/>
  </w:num>
  <w:num w:numId="11">
    <w:abstractNumId w:val="7"/>
  </w:num>
  <w:num w:numId="12">
    <w:abstractNumId w:val="16"/>
  </w:num>
  <w:num w:numId="13">
    <w:abstractNumId w:val="2"/>
  </w:num>
  <w:num w:numId="14">
    <w:abstractNumId w:val="14"/>
  </w:num>
  <w:num w:numId="15">
    <w:abstractNumId w:val="6"/>
  </w:num>
  <w:num w:numId="16">
    <w:abstractNumId w:val="10"/>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837"/>
    <w:rsid w:val="00025EAA"/>
    <w:rsid w:val="000530DE"/>
    <w:rsid w:val="000C73DB"/>
    <w:rsid w:val="000D169A"/>
    <w:rsid w:val="00186AE2"/>
    <w:rsid w:val="001D6E83"/>
    <w:rsid w:val="001E7BB6"/>
    <w:rsid w:val="001F2837"/>
    <w:rsid w:val="0024106E"/>
    <w:rsid w:val="00246324"/>
    <w:rsid w:val="002D3363"/>
    <w:rsid w:val="002E2263"/>
    <w:rsid w:val="00326F73"/>
    <w:rsid w:val="00344D6B"/>
    <w:rsid w:val="00367D15"/>
    <w:rsid w:val="003734BF"/>
    <w:rsid w:val="003F7664"/>
    <w:rsid w:val="004422AF"/>
    <w:rsid w:val="00466A33"/>
    <w:rsid w:val="004D1330"/>
    <w:rsid w:val="004E2F48"/>
    <w:rsid w:val="00582CEC"/>
    <w:rsid w:val="005A66FA"/>
    <w:rsid w:val="005B4EAE"/>
    <w:rsid w:val="005C72B0"/>
    <w:rsid w:val="005F6451"/>
    <w:rsid w:val="00600B3B"/>
    <w:rsid w:val="0061558D"/>
    <w:rsid w:val="00616C4D"/>
    <w:rsid w:val="00632F3C"/>
    <w:rsid w:val="00656869"/>
    <w:rsid w:val="0068120B"/>
    <w:rsid w:val="006E5B8E"/>
    <w:rsid w:val="00732215"/>
    <w:rsid w:val="00756F32"/>
    <w:rsid w:val="007845CA"/>
    <w:rsid w:val="007976A7"/>
    <w:rsid w:val="007A5D6B"/>
    <w:rsid w:val="007C6F7B"/>
    <w:rsid w:val="008027C8"/>
    <w:rsid w:val="008226A7"/>
    <w:rsid w:val="00840EA8"/>
    <w:rsid w:val="00854CAD"/>
    <w:rsid w:val="00876E8F"/>
    <w:rsid w:val="008933A8"/>
    <w:rsid w:val="008B1FBA"/>
    <w:rsid w:val="008F3533"/>
    <w:rsid w:val="009901BB"/>
    <w:rsid w:val="009935DE"/>
    <w:rsid w:val="00995E16"/>
    <w:rsid w:val="009C4CD6"/>
    <w:rsid w:val="009E389D"/>
    <w:rsid w:val="00AD2495"/>
    <w:rsid w:val="00B04884"/>
    <w:rsid w:val="00B37AC7"/>
    <w:rsid w:val="00B50C31"/>
    <w:rsid w:val="00B54510"/>
    <w:rsid w:val="00B56F24"/>
    <w:rsid w:val="00B9673D"/>
    <w:rsid w:val="00BA42CF"/>
    <w:rsid w:val="00BE4D5B"/>
    <w:rsid w:val="00C75AC3"/>
    <w:rsid w:val="00C76F54"/>
    <w:rsid w:val="00C77F01"/>
    <w:rsid w:val="00CB02A6"/>
    <w:rsid w:val="00CD739C"/>
    <w:rsid w:val="00CE3A57"/>
    <w:rsid w:val="00CE3E8C"/>
    <w:rsid w:val="00CF712F"/>
    <w:rsid w:val="00D15099"/>
    <w:rsid w:val="00D71097"/>
    <w:rsid w:val="00DD314E"/>
    <w:rsid w:val="00DE6C5A"/>
    <w:rsid w:val="00E02638"/>
    <w:rsid w:val="00E31793"/>
    <w:rsid w:val="00E666E3"/>
    <w:rsid w:val="00EB5D8B"/>
    <w:rsid w:val="00EE359E"/>
    <w:rsid w:val="00EF4EB4"/>
    <w:rsid w:val="00EF5154"/>
    <w:rsid w:val="00F831AA"/>
    <w:rsid w:val="00FB073A"/>
    <w:rsid w:val="00FB55EE"/>
    <w:rsid w:val="00FC5712"/>
    <w:rsid w:val="00FE5E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5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E3A57"/>
    <w:pPr>
      <w:ind w:leftChars="200" w:left="480"/>
    </w:pPr>
  </w:style>
  <w:style w:type="character" w:customStyle="1" w:styleId="st1">
    <w:name w:val="st1"/>
    <w:basedOn w:val="a0"/>
    <w:rsid w:val="000C73DB"/>
  </w:style>
  <w:style w:type="paragraph" w:styleId="a5">
    <w:name w:val="Balloon Text"/>
    <w:basedOn w:val="a"/>
    <w:link w:val="a6"/>
    <w:uiPriority w:val="99"/>
    <w:semiHidden/>
    <w:unhideWhenUsed/>
    <w:rsid w:val="004D133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D1330"/>
    <w:rPr>
      <w:rFonts w:asciiTheme="majorHAnsi" w:eastAsiaTheme="majorEastAsia" w:hAnsiTheme="majorHAnsi" w:cstheme="majorBidi"/>
      <w:sz w:val="18"/>
      <w:szCs w:val="18"/>
    </w:rPr>
  </w:style>
  <w:style w:type="paragraph" w:styleId="a7">
    <w:name w:val="header"/>
    <w:basedOn w:val="a"/>
    <w:link w:val="a8"/>
    <w:uiPriority w:val="99"/>
    <w:unhideWhenUsed/>
    <w:rsid w:val="005F6451"/>
    <w:pPr>
      <w:tabs>
        <w:tab w:val="center" w:pos="4153"/>
        <w:tab w:val="right" w:pos="8306"/>
      </w:tabs>
      <w:snapToGrid w:val="0"/>
    </w:pPr>
    <w:rPr>
      <w:sz w:val="20"/>
      <w:szCs w:val="20"/>
    </w:rPr>
  </w:style>
  <w:style w:type="character" w:customStyle="1" w:styleId="a8">
    <w:name w:val="頁首 字元"/>
    <w:basedOn w:val="a0"/>
    <w:link w:val="a7"/>
    <w:uiPriority w:val="99"/>
    <w:rsid w:val="005F6451"/>
    <w:rPr>
      <w:sz w:val="20"/>
      <w:szCs w:val="20"/>
    </w:rPr>
  </w:style>
  <w:style w:type="paragraph" w:styleId="a9">
    <w:name w:val="footer"/>
    <w:basedOn w:val="a"/>
    <w:link w:val="aa"/>
    <w:uiPriority w:val="99"/>
    <w:unhideWhenUsed/>
    <w:rsid w:val="005F6451"/>
    <w:pPr>
      <w:tabs>
        <w:tab w:val="center" w:pos="4153"/>
        <w:tab w:val="right" w:pos="8306"/>
      </w:tabs>
      <w:snapToGrid w:val="0"/>
    </w:pPr>
    <w:rPr>
      <w:sz w:val="20"/>
      <w:szCs w:val="20"/>
    </w:rPr>
  </w:style>
  <w:style w:type="character" w:customStyle="1" w:styleId="aa">
    <w:name w:val="頁尾 字元"/>
    <w:basedOn w:val="a0"/>
    <w:link w:val="a9"/>
    <w:uiPriority w:val="99"/>
    <w:rsid w:val="005F6451"/>
    <w:rPr>
      <w:sz w:val="20"/>
      <w:szCs w:val="20"/>
    </w:rPr>
  </w:style>
  <w:style w:type="paragraph" w:styleId="ab">
    <w:name w:val="Plain Text"/>
    <w:basedOn w:val="a"/>
    <w:link w:val="ac"/>
    <w:uiPriority w:val="99"/>
    <w:unhideWhenUsed/>
    <w:rsid w:val="00FB073A"/>
    <w:rPr>
      <w:rFonts w:ascii="Calibri" w:eastAsia="新細明體" w:hAnsi="Courier New" w:cs="Courier New"/>
      <w:szCs w:val="24"/>
    </w:rPr>
  </w:style>
  <w:style w:type="character" w:customStyle="1" w:styleId="ac">
    <w:name w:val="純文字 字元"/>
    <w:basedOn w:val="a0"/>
    <w:link w:val="ab"/>
    <w:uiPriority w:val="99"/>
    <w:rsid w:val="00FB073A"/>
    <w:rPr>
      <w:rFonts w:ascii="Calibri" w:eastAsia="新細明體" w:hAnsi="Courier New" w:cs="Courier New"/>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5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E3A57"/>
    <w:pPr>
      <w:ind w:leftChars="200" w:left="480"/>
    </w:pPr>
  </w:style>
  <w:style w:type="character" w:customStyle="1" w:styleId="st1">
    <w:name w:val="st1"/>
    <w:basedOn w:val="a0"/>
    <w:rsid w:val="000C73DB"/>
  </w:style>
  <w:style w:type="paragraph" w:styleId="a5">
    <w:name w:val="Balloon Text"/>
    <w:basedOn w:val="a"/>
    <w:link w:val="a6"/>
    <w:uiPriority w:val="99"/>
    <w:semiHidden/>
    <w:unhideWhenUsed/>
    <w:rsid w:val="004D133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D1330"/>
    <w:rPr>
      <w:rFonts w:asciiTheme="majorHAnsi" w:eastAsiaTheme="majorEastAsia" w:hAnsiTheme="majorHAnsi" w:cstheme="majorBidi"/>
      <w:sz w:val="18"/>
      <w:szCs w:val="18"/>
    </w:rPr>
  </w:style>
  <w:style w:type="paragraph" w:styleId="a7">
    <w:name w:val="header"/>
    <w:basedOn w:val="a"/>
    <w:link w:val="a8"/>
    <w:uiPriority w:val="99"/>
    <w:unhideWhenUsed/>
    <w:rsid w:val="005F6451"/>
    <w:pPr>
      <w:tabs>
        <w:tab w:val="center" w:pos="4153"/>
        <w:tab w:val="right" w:pos="8306"/>
      </w:tabs>
      <w:snapToGrid w:val="0"/>
    </w:pPr>
    <w:rPr>
      <w:sz w:val="20"/>
      <w:szCs w:val="20"/>
    </w:rPr>
  </w:style>
  <w:style w:type="character" w:customStyle="1" w:styleId="a8">
    <w:name w:val="頁首 字元"/>
    <w:basedOn w:val="a0"/>
    <w:link w:val="a7"/>
    <w:uiPriority w:val="99"/>
    <w:rsid w:val="005F6451"/>
    <w:rPr>
      <w:sz w:val="20"/>
      <w:szCs w:val="20"/>
    </w:rPr>
  </w:style>
  <w:style w:type="paragraph" w:styleId="a9">
    <w:name w:val="footer"/>
    <w:basedOn w:val="a"/>
    <w:link w:val="aa"/>
    <w:uiPriority w:val="99"/>
    <w:unhideWhenUsed/>
    <w:rsid w:val="005F6451"/>
    <w:pPr>
      <w:tabs>
        <w:tab w:val="center" w:pos="4153"/>
        <w:tab w:val="right" w:pos="8306"/>
      </w:tabs>
      <w:snapToGrid w:val="0"/>
    </w:pPr>
    <w:rPr>
      <w:sz w:val="20"/>
      <w:szCs w:val="20"/>
    </w:rPr>
  </w:style>
  <w:style w:type="character" w:customStyle="1" w:styleId="aa">
    <w:name w:val="頁尾 字元"/>
    <w:basedOn w:val="a0"/>
    <w:link w:val="a9"/>
    <w:uiPriority w:val="99"/>
    <w:rsid w:val="005F6451"/>
    <w:rPr>
      <w:sz w:val="20"/>
      <w:szCs w:val="20"/>
    </w:rPr>
  </w:style>
  <w:style w:type="paragraph" w:styleId="ab">
    <w:name w:val="Plain Text"/>
    <w:basedOn w:val="a"/>
    <w:link w:val="ac"/>
    <w:uiPriority w:val="99"/>
    <w:unhideWhenUsed/>
    <w:rsid w:val="00FB073A"/>
    <w:rPr>
      <w:rFonts w:ascii="Calibri" w:eastAsia="新細明體" w:hAnsi="Courier New" w:cs="Courier New"/>
      <w:szCs w:val="24"/>
    </w:rPr>
  </w:style>
  <w:style w:type="character" w:customStyle="1" w:styleId="ac">
    <w:name w:val="純文字 字元"/>
    <w:basedOn w:val="a0"/>
    <w:link w:val="ab"/>
    <w:uiPriority w:val="99"/>
    <w:rsid w:val="00FB073A"/>
    <w:rPr>
      <w:rFonts w:ascii="Calibri" w:eastAsia="新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42549">
      <w:bodyDiv w:val="1"/>
      <w:marLeft w:val="0"/>
      <w:marRight w:val="0"/>
      <w:marTop w:val="0"/>
      <w:marBottom w:val="0"/>
      <w:divBdr>
        <w:top w:val="none" w:sz="0" w:space="0" w:color="auto"/>
        <w:left w:val="none" w:sz="0" w:space="0" w:color="auto"/>
        <w:bottom w:val="none" w:sz="0" w:space="0" w:color="auto"/>
        <w:right w:val="none" w:sz="0" w:space="0" w:color="auto"/>
      </w:divBdr>
    </w:div>
    <w:div w:id="1345589880">
      <w:bodyDiv w:val="1"/>
      <w:marLeft w:val="0"/>
      <w:marRight w:val="0"/>
      <w:marTop w:val="0"/>
      <w:marBottom w:val="0"/>
      <w:divBdr>
        <w:top w:val="none" w:sz="0" w:space="0" w:color="auto"/>
        <w:left w:val="none" w:sz="0" w:space="0" w:color="auto"/>
        <w:bottom w:val="none" w:sz="0" w:space="0" w:color="auto"/>
        <w:right w:val="none" w:sz="0" w:space="0" w:color="auto"/>
      </w:divBdr>
    </w:div>
    <w:div w:id="18541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2E61D-1E0B-4D45-8921-475098FE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365</Words>
  <Characters>2085</Characters>
  <Application>Microsoft Office Word</Application>
  <DocSecurity>0</DocSecurity>
  <Lines>17</Lines>
  <Paragraphs>4</Paragraphs>
  <ScaleCrop>false</ScaleCrop>
  <Company>Ministry of Economic Affairs,R.O.C</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孫銘慈</dc:creator>
  <cp:lastModifiedBy>孫銘慈</cp:lastModifiedBy>
  <cp:revision>3</cp:revision>
  <cp:lastPrinted>2017-09-25T06:35:00Z</cp:lastPrinted>
  <dcterms:created xsi:type="dcterms:W3CDTF">2017-10-18T15:11:00Z</dcterms:created>
  <dcterms:modified xsi:type="dcterms:W3CDTF">2017-10-19T01:08:00Z</dcterms:modified>
</cp:coreProperties>
</file>