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3B1054" w:rsidRDefault="00323B21" w:rsidP="003F3F99">
      <w:pPr>
        <w:rPr>
          <w:rFonts w:eastAsia="標楷體"/>
          <w:lang w:val="zh-TW"/>
        </w:rPr>
      </w:pPr>
      <w:r w:rsidRPr="003B1054">
        <w:rPr>
          <w:rFonts w:eastAsia="標楷體"/>
          <w:noProof/>
          <w:sz w:val="20"/>
        </w:rPr>
        <mc:AlternateContent>
          <mc:Choice Requires="wpg">
            <w:drawing>
              <wp:anchor distT="0" distB="0" distL="114300" distR="114300" simplePos="0" relativeHeight="252067328" behindDoc="0" locked="0" layoutInCell="1" allowOverlap="1" wp14:anchorId="093B5CF8" wp14:editId="456A5C6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AA3" w:rsidRPr="007E1257" w:rsidRDefault="00777AA3"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777AA3" w:rsidRPr="007E1257" w:rsidRDefault="00777AA3"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3B1054" w:rsidRDefault="003F3F99" w:rsidP="003F3F99">
      <w:pPr>
        <w:rPr>
          <w:rFonts w:eastAsia="標楷體"/>
          <w:lang w:val="zh-TW"/>
        </w:rPr>
      </w:pPr>
    </w:p>
    <w:p w:rsidR="003826CA" w:rsidRPr="003B1054" w:rsidRDefault="00453937" w:rsidP="003826CA">
      <w:pPr>
        <w:jc w:val="right"/>
        <w:rPr>
          <w:rFonts w:eastAsia="標楷體"/>
          <w:sz w:val="40"/>
        </w:rPr>
      </w:pPr>
      <w:r w:rsidRPr="003B1054">
        <w:rPr>
          <w:rFonts w:eastAsia="標楷體"/>
          <w:b/>
          <w:spacing w:val="20"/>
          <w:sz w:val="40"/>
        </w:rPr>
        <w:t>10</w:t>
      </w:r>
      <w:r w:rsidR="00DC7F16">
        <w:rPr>
          <w:rFonts w:eastAsia="標楷體"/>
          <w:b/>
          <w:spacing w:val="20"/>
          <w:sz w:val="40"/>
        </w:rPr>
        <w:t>8</w:t>
      </w:r>
      <w:r w:rsidRPr="003B1054">
        <w:rPr>
          <w:rFonts w:eastAsia="標楷體"/>
          <w:b/>
          <w:spacing w:val="20"/>
          <w:sz w:val="40"/>
        </w:rPr>
        <w:t>年</w:t>
      </w:r>
      <w:r w:rsidR="00DC7F16">
        <w:rPr>
          <w:rFonts w:eastAsia="標楷體"/>
          <w:b/>
          <w:spacing w:val="20"/>
          <w:sz w:val="40"/>
        </w:rPr>
        <w:t>1</w:t>
      </w:r>
      <w:r w:rsidRPr="003B1054">
        <w:rPr>
          <w:rFonts w:eastAsia="標楷體"/>
          <w:b/>
          <w:spacing w:val="20"/>
          <w:sz w:val="40"/>
        </w:rPr>
        <w:t>月號</w:t>
      </w: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660CCC" w:rsidRPr="003B1054" w:rsidRDefault="00660CCC"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snapToGrid w:val="0"/>
        <w:jc w:val="center"/>
        <w:rPr>
          <w:rFonts w:eastAsia="標楷體"/>
          <w:b/>
          <w:spacing w:val="20"/>
          <w:sz w:val="72"/>
        </w:rPr>
      </w:pPr>
      <w:r w:rsidRPr="003B1054">
        <w:rPr>
          <w:rFonts w:eastAsia="標楷體"/>
          <w:b/>
          <w:spacing w:val="20"/>
          <w:sz w:val="72"/>
        </w:rPr>
        <w:t>國內外經濟情勢分析</w:t>
      </w: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r w:rsidRPr="003B1054">
        <w:rPr>
          <w:rFonts w:eastAsia="標楷體"/>
          <w:b/>
          <w:sz w:val="56"/>
        </w:rPr>
        <w:t>經濟部研究發展委員會</w:t>
      </w:r>
    </w:p>
    <w:p w:rsidR="00494E6B" w:rsidRPr="003B1054" w:rsidRDefault="003826CA" w:rsidP="00723FEF">
      <w:pPr>
        <w:spacing w:before="100" w:beforeAutospacing="1" w:after="100" w:afterAutospacing="1"/>
        <w:jc w:val="center"/>
        <w:rPr>
          <w:rFonts w:eastAsia="標楷體"/>
          <w:b/>
          <w:kern w:val="0"/>
          <w:sz w:val="52"/>
          <w:szCs w:val="20"/>
        </w:rPr>
      </w:pPr>
      <w:r w:rsidRPr="003B1054">
        <w:rPr>
          <w:rFonts w:eastAsia="標楷體"/>
          <w:b/>
          <w:kern w:val="0"/>
          <w:sz w:val="52"/>
          <w:szCs w:val="20"/>
        </w:rPr>
        <w:t>中華民國</w:t>
      </w:r>
      <w:r w:rsidRPr="003B1054">
        <w:rPr>
          <w:rFonts w:eastAsia="標楷體"/>
          <w:b/>
          <w:kern w:val="0"/>
          <w:sz w:val="52"/>
          <w:szCs w:val="20"/>
        </w:rPr>
        <w:t>10</w:t>
      </w:r>
      <w:r w:rsidR="008379AA" w:rsidRPr="003B1054">
        <w:rPr>
          <w:rFonts w:eastAsia="標楷體"/>
          <w:b/>
          <w:kern w:val="0"/>
          <w:sz w:val="52"/>
          <w:szCs w:val="20"/>
        </w:rPr>
        <w:t>8</w:t>
      </w:r>
      <w:r w:rsidRPr="003B1054">
        <w:rPr>
          <w:rFonts w:eastAsia="標楷體"/>
          <w:b/>
          <w:kern w:val="0"/>
          <w:sz w:val="52"/>
          <w:szCs w:val="20"/>
        </w:rPr>
        <w:t>年</w:t>
      </w:r>
      <w:r w:rsidR="00DC7F16">
        <w:rPr>
          <w:rFonts w:eastAsia="標楷體"/>
          <w:b/>
          <w:kern w:val="0"/>
          <w:sz w:val="52"/>
          <w:szCs w:val="20"/>
        </w:rPr>
        <w:t>3</w:t>
      </w:r>
      <w:r w:rsidRPr="003B1054">
        <w:rPr>
          <w:rFonts w:eastAsia="標楷體"/>
          <w:b/>
          <w:kern w:val="0"/>
          <w:sz w:val="52"/>
          <w:szCs w:val="20"/>
        </w:rPr>
        <w:t>月</w:t>
      </w:r>
      <w:r w:rsidR="00DC7F16">
        <w:rPr>
          <w:rFonts w:eastAsia="標楷體"/>
          <w:b/>
          <w:kern w:val="0"/>
          <w:sz w:val="52"/>
          <w:szCs w:val="20"/>
        </w:rPr>
        <w:t>5</w:t>
      </w:r>
      <w:r w:rsidRPr="003B1054">
        <w:rPr>
          <w:rFonts w:eastAsia="標楷體"/>
          <w:b/>
          <w:kern w:val="0"/>
          <w:sz w:val="52"/>
          <w:szCs w:val="20"/>
        </w:rPr>
        <w:t>日</w:t>
      </w:r>
    </w:p>
    <w:p w:rsidR="00670CC0" w:rsidRPr="003B1054" w:rsidRDefault="00494E6B" w:rsidP="00BA3340">
      <w:pPr>
        <w:widowControl/>
        <w:rPr>
          <w:rFonts w:eastAsia="標楷體"/>
          <w:b/>
          <w:kern w:val="0"/>
          <w:sz w:val="52"/>
          <w:szCs w:val="20"/>
        </w:rPr>
        <w:sectPr w:rsidR="00670CC0" w:rsidRPr="003B105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3B1054">
        <w:rPr>
          <w:rFonts w:eastAsia="標楷體"/>
          <w:b/>
          <w:kern w:val="0"/>
          <w:sz w:val="52"/>
          <w:szCs w:val="20"/>
        </w:rPr>
        <w:lastRenderedPageBreak/>
        <w:br w:type="page"/>
      </w:r>
    </w:p>
    <w:p w:rsidR="00D36D66" w:rsidRPr="003B1054" w:rsidRDefault="00D36D66" w:rsidP="00494E6B">
      <w:pPr>
        <w:widowControl/>
        <w:jc w:val="center"/>
        <w:rPr>
          <w:rFonts w:eastAsia="標楷體"/>
          <w:b/>
          <w:sz w:val="48"/>
        </w:rPr>
      </w:pPr>
      <w:r w:rsidRPr="003B1054">
        <w:rPr>
          <w:rFonts w:eastAsia="標楷體"/>
          <w:b/>
          <w:sz w:val="48"/>
        </w:rPr>
        <w:t>大</w:t>
      </w:r>
      <w:r w:rsidRPr="003B1054">
        <w:rPr>
          <w:rFonts w:eastAsia="標楷體"/>
          <w:b/>
          <w:sz w:val="48"/>
        </w:rPr>
        <w:t xml:space="preserve">  </w:t>
      </w:r>
      <w:r w:rsidRPr="003B1054">
        <w:rPr>
          <w:rFonts w:eastAsia="標楷體"/>
          <w:b/>
          <w:sz w:val="48"/>
        </w:rPr>
        <w:t>綱</w:t>
      </w:r>
    </w:p>
    <w:sdt>
      <w:sdtPr>
        <w:rPr>
          <w:rFonts w:eastAsia="新細明體"/>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6B61F3" w:rsidRPr="003B1054" w:rsidRDefault="003C1EBC" w:rsidP="006B61F3">
          <w:pPr>
            <w:pStyle w:val="27"/>
            <w:ind w:firstLine="120"/>
            <w:rPr>
              <w:rFonts w:eastAsiaTheme="minorEastAsia"/>
              <w:sz w:val="24"/>
              <w:szCs w:val="22"/>
              <w:lang w:val="en-US"/>
            </w:rPr>
          </w:pPr>
          <w:r w:rsidRPr="003B1054">
            <w:rPr>
              <w:kern w:val="0"/>
              <w:sz w:val="28"/>
              <w:szCs w:val="28"/>
              <w:lang w:val="en-US"/>
            </w:rPr>
            <w:fldChar w:fldCharType="begin"/>
          </w:r>
          <w:r w:rsidRPr="003B1054">
            <w:instrText xml:space="preserve"> TOC \o "1-3" \h \z \u </w:instrText>
          </w:r>
          <w:r w:rsidRPr="003B1054">
            <w:rPr>
              <w:kern w:val="0"/>
              <w:sz w:val="28"/>
              <w:szCs w:val="28"/>
              <w:lang w:val="en-US"/>
            </w:rPr>
            <w:fldChar w:fldCharType="separate"/>
          </w:r>
          <w:hyperlink w:anchor="_Toc536517821" w:history="1">
            <w:r w:rsidR="006B61F3" w:rsidRPr="003B1054">
              <w:rPr>
                <w:rStyle w:val="affb"/>
              </w:rPr>
              <w:t>壹、當前經濟情勢概要</w:t>
            </w:r>
            <w:r w:rsidR="006B61F3" w:rsidRPr="003B1054">
              <w:rPr>
                <w:webHidden/>
              </w:rPr>
              <w:tab/>
            </w:r>
            <w:r w:rsidR="006B61F3" w:rsidRPr="003B1054">
              <w:rPr>
                <w:webHidden/>
              </w:rPr>
              <w:fldChar w:fldCharType="begin"/>
            </w:r>
            <w:r w:rsidR="006B61F3" w:rsidRPr="003B1054">
              <w:rPr>
                <w:webHidden/>
              </w:rPr>
              <w:instrText xml:space="preserve"> PAGEREF _Toc536517821 \h </w:instrText>
            </w:r>
            <w:r w:rsidR="006B61F3" w:rsidRPr="003B1054">
              <w:rPr>
                <w:webHidden/>
              </w:rPr>
            </w:r>
            <w:r w:rsidR="006B61F3" w:rsidRPr="003B1054">
              <w:rPr>
                <w:webHidden/>
              </w:rPr>
              <w:fldChar w:fldCharType="separate"/>
            </w:r>
            <w:r w:rsidR="00477A7F">
              <w:rPr>
                <w:webHidden/>
              </w:rPr>
              <w:t>1</w:t>
            </w:r>
            <w:r w:rsidR="006B61F3" w:rsidRPr="003B1054">
              <w:rPr>
                <w:webHidden/>
              </w:rPr>
              <w:fldChar w:fldCharType="end"/>
            </w:r>
          </w:hyperlink>
        </w:p>
        <w:p w:rsidR="006B61F3" w:rsidRPr="002C0A0F" w:rsidRDefault="009B7DBC" w:rsidP="006B61F3">
          <w:pPr>
            <w:pStyle w:val="27"/>
            <w:rPr>
              <w:rFonts w:eastAsiaTheme="minorEastAsia"/>
              <w:b w:val="0"/>
              <w:sz w:val="24"/>
              <w:szCs w:val="22"/>
              <w:lang w:val="en-US"/>
            </w:rPr>
          </w:pPr>
          <w:hyperlink w:anchor="_Toc536517822" w:history="1">
            <w:r w:rsidR="006B61F3" w:rsidRPr="002C0A0F">
              <w:rPr>
                <w:rStyle w:val="affb"/>
                <w:b w:val="0"/>
              </w:rPr>
              <w:t>一、國際經濟</w:t>
            </w:r>
            <w:r w:rsidR="006B61F3" w:rsidRPr="002C0A0F">
              <w:rPr>
                <w:b w:val="0"/>
                <w:webHidden/>
              </w:rPr>
              <w:tab/>
            </w:r>
            <w:r w:rsidR="006B61F3" w:rsidRPr="002C0A0F">
              <w:rPr>
                <w:b w:val="0"/>
                <w:webHidden/>
              </w:rPr>
              <w:fldChar w:fldCharType="begin"/>
            </w:r>
            <w:r w:rsidR="006B61F3" w:rsidRPr="002C0A0F">
              <w:rPr>
                <w:b w:val="0"/>
                <w:webHidden/>
              </w:rPr>
              <w:instrText xml:space="preserve"> PAGEREF _Toc536517822 \h </w:instrText>
            </w:r>
            <w:r w:rsidR="006B61F3" w:rsidRPr="002C0A0F">
              <w:rPr>
                <w:b w:val="0"/>
                <w:webHidden/>
              </w:rPr>
            </w:r>
            <w:r w:rsidR="006B61F3" w:rsidRPr="002C0A0F">
              <w:rPr>
                <w:b w:val="0"/>
                <w:webHidden/>
              </w:rPr>
              <w:fldChar w:fldCharType="separate"/>
            </w:r>
            <w:r w:rsidR="00477A7F">
              <w:rPr>
                <w:b w:val="0"/>
                <w:webHidden/>
              </w:rPr>
              <w:t>1</w:t>
            </w:r>
            <w:r w:rsidR="006B61F3" w:rsidRPr="002C0A0F">
              <w:rPr>
                <w:b w:val="0"/>
                <w:webHidden/>
              </w:rPr>
              <w:fldChar w:fldCharType="end"/>
            </w:r>
          </w:hyperlink>
        </w:p>
        <w:p w:rsidR="006B61F3" w:rsidRPr="002C0A0F" w:rsidRDefault="009B7DBC" w:rsidP="006B61F3">
          <w:pPr>
            <w:pStyle w:val="27"/>
            <w:rPr>
              <w:rFonts w:eastAsiaTheme="minorEastAsia"/>
              <w:b w:val="0"/>
              <w:sz w:val="24"/>
              <w:szCs w:val="22"/>
              <w:lang w:val="en-US"/>
            </w:rPr>
          </w:pPr>
          <w:hyperlink w:anchor="_Toc536517823" w:history="1">
            <w:r w:rsidR="006B61F3" w:rsidRPr="002C0A0F">
              <w:rPr>
                <w:rStyle w:val="affb"/>
                <w:b w:val="0"/>
              </w:rPr>
              <w:t>二、國內經濟</w:t>
            </w:r>
            <w:r w:rsidR="006B61F3" w:rsidRPr="002C0A0F">
              <w:rPr>
                <w:b w:val="0"/>
                <w:webHidden/>
              </w:rPr>
              <w:tab/>
            </w:r>
            <w:r w:rsidR="006B61F3" w:rsidRPr="002C0A0F">
              <w:rPr>
                <w:b w:val="0"/>
                <w:webHidden/>
              </w:rPr>
              <w:fldChar w:fldCharType="begin"/>
            </w:r>
            <w:r w:rsidR="006B61F3" w:rsidRPr="002C0A0F">
              <w:rPr>
                <w:b w:val="0"/>
                <w:webHidden/>
              </w:rPr>
              <w:instrText xml:space="preserve"> PAGEREF _Toc536517823 \h </w:instrText>
            </w:r>
            <w:r w:rsidR="006B61F3" w:rsidRPr="002C0A0F">
              <w:rPr>
                <w:b w:val="0"/>
                <w:webHidden/>
              </w:rPr>
            </w:r>
            <w:r w:rsidR="006B61F3" w:rsidRPr="002C0A0F">
              <w:rPr>
                <w:b w:val="0"/>
                <w:webHidden/>
              </w:rPr>
              <w:fldChar w:fldCharType="separate"/>
            </w:r>
            <w:r w:rsidR="00477A7F">
              <w:rPr>
                <w:b w:val="0"/>
                <w:webHidden/>
              </w:rPr>
              <w:t>1</w:t>
            </w:r>
            <w:r w:rsidR="006B61F3" w:rsidRPr="002C0A0F">
              <w:rPr>
                <w:b w:val="0"/>
                <w:webHidden/>
              </w:rPr>
              <w:fldChar w:fldCharType="end"/>
            </w:r>
          </w:hyperlink>
        </w:p>
        <w:p w:rsidR="006B61F3" w:rsidRPr="002C0A0F" w:rsidRDefault="009B7DBC" w:rsidP="006B61F3">
          <w:pPr>
            <w:pStyle w:val="27"/>
            <w:rPr>
              <w:rFonts w:eastAsiaTheme="minorEastAsia"/>
              <w:b w:val="0"/>
              <w:sz w:val="24"/>
              <w:szCs w:val="22"/>
              <w:lang w:val="en-US"/>
            </w:rPr>
          </w:pPr>
          <w:hyperlink w:anchor="_Toc536517824" w:history="1">
            <w:r w:rsidR="006B61F3" w:rsidRPr="002C0A0F">
              <w:rPr>
                <w:rStyle w:val="affb"/>
                <w:b w:val="0"/>
              </w:rPr>
              <w:t>三、中國大陸經濟</w:t>
            </w:r>
            <w:r w:rsidR="006B61F3" w:rsidRPr="002C0A0F">
              <w:rPr>
                <w:b w:val="0"/>
                <w:webHidden/>
              </w:rPr>
              <w:tab/>
            </w:r>
            <w:r w:rsidR="006B61F3" w:rsidRPr="002C0A0F">
              <w:rPr>
                <w:b w:val="0"/>
                <w:webHidden/>
              </w:rPr>
              <w:fldChar w:fldCharType="begin"/>
            </w:r>
            <w:r w:rsidR="006B61F3" w:rsidRPr="002C0A0F">
              <w:rPr>
                <w:b w:val="0"/>
                <w:webHidden/>
              </w:rPr>
              <w:instrText xml:space="preserve"> PAGEREF _Toc536517824 \h </w:instrText>
            </w:r>
            <w:r w:rsidR="006B61F3" w:rsidRPr="002C0A0F">
              <w:rPr>
                <w:b w:val="0"/>
                <w:webHidden/>
              </w:rPr>
            </w:r>
            <w:r w:rsidR="006B61F3" w:rsidRPr="002C0A0F">
              <w:rPr>
                <w:b w:val="0"/>
                <w:webHidden/>
              </w:rPr>
              <w:fldChar w:fldCharType="separate"/>
            </w:r>
            <w:r w:rsidR="00477A7F">
              <w:rPr>
                <w:b w:val="0"/>
                <w:webHidden/>
              </w:rPr>
              <w:t>2</w:t>
            </w:r>
            <w:r w:rsidR="006B61F3" w:rsidRPr="002C0A0F">
              <w:rPr>
                <w:b w:val="0"/>
                <w:webHidden/>
              </w:rPr>
              <w:fldChar w:fldCharType="end"/>
            </w:r>
          </w:hyperlink>
        </w:p>
        <w:p w:rsidR="006B61F3" w:rsidRPr="002C0A0F" w:rsidRDefault="009B7DBC" w:rsidP="006B61F3">
          <w:pPr>
            <w:pStyle w:val="27"/>
            <w:rPr>
              <w:rFonts w:eastAsiaTheme="minorEastAsia"/>
              <w:b w:val="0"/>
              <w:sz w:val="24"/>
              <w:szCs w:val="22"/>
              <w:lang w:val="en-US"/>
            </w:rPr>
          </w:pPr>
          <w:hyperlink w:anchor="_Toc536517825" w:history="1">
            <w:r w:rsidR="006B61F3" w:rsidRPr="002C0A0F">
              <w:rPr>
                <w:rStyle w:val="affb"/>
                <w:b w:val="0"/>
              </w:rPr>
              <w:t>四、兩岸經貿</w:t>
            </w:r>
            <w:r w:rsidR="006B61F3" w:rsidRPr="002C0A0F">
              <w:rPr>
                <w:b w:val="0"/>
                <w:webHidden/>
              </w:rPr>
              <w:tab/>
            </w:r>
            <w:r w:rsidR="006B61F3" w:rsidRPr="002C0A0F">
              <w:rPr>
                <w:b w:val="0"/>
                <w:webHidden/>
              </w:rPr>
              <w:fldChar w:fldCharType="begin"/>
            </w:r>
            <w:r w:rsidR="006B61F3" w:rsidRPr="002C0A0F">
              <w:rPr>
                <w:b w:val="0"/>
                <w:webHidden/>
              </w:rPr>
              <w:instrText xml:space="preserve"> PAGEREF _Toc536517825 \h </w:instrText>
            </w:r>
            <w:r w:rsidR="006B61F3" w:rsidRPr="002C0A0F">
              <w:rPr>
                <w:b w:val="0"/>
                <w:webHidden/>
              </w:rPr>
            </w:r>
            <w:r w:rsidR="006B61F3" w:rsidRPr="002C0A0F">
              <w:rPr>
                <w:b w:val="0"/>
                <w:webHidden/>
              </w:rPr>
              <w:fldChar w:fldCharType="separate"/>
            </w:r>
            <w:r w:rsidR="00477A7F">
              <w:rPr>
                <w:b w:val="0"/>
                <w:webHidden/>
              </w:rPr>
              <w:t>3</w:t>
            </w:r>
            <w:r w:rsidR="006B61F3" w:rsidRPr="002C0A0F">
              <w:rPr>
                <w:b w:val="0"/>
                <w:webHidden/>
              </w:rPr>
              <w:fldChar w:fldCharType="end"/>
            </w:r>
          </w:hyperlink>
        </w:p>
        <w:p w:rsidR="006B61F3" w:rsidRPr="003B1054" w:rsidRDefault="009B7DBC" w:rsidP="006B61F3">
          <w:pPr>
            <w:pStyle w:val="27"/>
            <w:rPr>
              <w:rFonts w:eastAsiaTheme="minorEastAsia"/>
              <w:sz w:val="24"/>
              <w:szCs w:val="22"/>
              <w:lang w:val="en-US"/>
            </w:rPr>
          </w:pPr>
          <w:hyperlink w:anchor="_Toc536517826" w:history="1">
            <w:r w:rsidR="006B61F3" w:rsidRPr="003B1054">
              <w:rPr>
                <w:rStyle w:val="affb"/>
              </w:rPr>
              <w:t>貳、國內外經濟指標</w:t>
            </w:r>
            <w:r w:rsidR="006B61F3" w:rsidRPr="003B1054">
              <w:rPr>
                <w:webHidden/>
              </w:rPr>
              <w:tab/>
            </w:r>
            <w:r w:rsidR="006B61F3" w:rsidRPr="003B1054">
              <w:rPr>
                <w:webHidden/>
              </w:rPr>
              <w:fldChar w:fldCharType="begin"/>
            </w:r>
            <w:r w:rsidR="006B61F3" w:rsidRPr="003B1054">
              <w:rPr>
                <w:webHidden/>
              </w:rPr>
              <w:instrText xml:space="preserve"> PAGEREF _Toc536517826 \h </w:instrText>
            </w:r>
            <w:r w:rsidR="006B61F3" w:rsidRPr="003B1054">
              <w:rPr>
                <w:webHidden/>
              </w:rPr>
            </w:r>
            <w:r w:rsidR="006B61F3" w:rsidRPr="003B1054">
              <w:rPr>
                <w:webHidden/>
              </w:rPr>
              <w:fldChar w:fldCharType="separate"/>
            </w:r>
            <w:r w:rsidR="00477A7F">
              <w:rPr>
                <w:webHidden/>
              </w:rPr>
              <w:t>4</w:t>
            </w:r>
            <w:r w:rsidR="006B61F3" w:rsidRPr="003B1054">
              <w:rPr>
                <w:webHidden/>
              </w:rPr>
              <w:fldChar w:fldCharType="end"/>
            </w:r>
          </w:hyperlink>
        </w:p>
        <w:p w:rsidR="006B61F3" w:rsidRPr="003B1054" w:rsidRDefault="009B7DBC" w:rsidP="006B61F3">
          <w:pPr>
            <w:pStyle w:val="27"/>
            <w:rPr>
              <w:rFonts w:eastAsiaTheme="minorEastAsia"/>
              <w:sz w:val="24"/>
              <w:szCs w:val="22"/>
              <w:lang w:val="en-US"/>
            </w:rPr>
          </w:pPr>
          <w:hyperlink w:anchor="_Toc536517827" w:history="1">
            <w:r w:rsidR="006B61F3" w:rsidRPr="003B1054">
              <w:rPr>
                <w:rStyle w:val="affb"/>
                <w:b w:val="0"/>
              </w:rPr>
              <w:t>表</w:t>
            </w:r>
            <w:r w:rsidR="006B61F3" w:rsidRPr="003B1054">
              <w:rPr>
                <w:rStyle w:val="affb"/>
                <w:b w:val="0"/>
              </w:rPr>
              <w:t xml:space="preserve">1  </w:t>
            </w:r>
            <w:r w:rsidR="006B61F3" w:rsidRPr="003B1054">
              <w:rPr>
                <w:rStyle w:val="affb"/>
                <w:b w:val="0"/>
              </w:rPr>
              <w:t>世界經濟成長率及物價上漲率</w:t>
            </w:r>
            <w:r w:rsidR="006B61F3" w:rsidRPr="003B1054">
              <w:rPr>
                <w:webHidden/>
              </w:rPr>
              <w:tab/>
            </w:r>
            <w:r w:rsidR="006B61F3" w:rsidRPr="003B1054">
              <w:rPr>
                <w:b w:val="0"/>
                <w:webHidden/>
              </w:rPr>
              <w:fldChar w:fldCharType="begin"/>
            </w:r>
            <w:r w:rsidR="006B61F3" w:rsidRPr="003B1054">
              <w:rPr>
                <w:b w:val="0"/>
                <w:webHidden/>
              </w:rPr>
              <w:instrText xml:space="preserve"> PAGEREF _Toc536517827 \h </w:instrText>
            </w:r>
            <w:r w:rsidR="006B61F3" w:rsidRPr="003B1054">
              <w:rPr>
                <w:b w:val="0"/>
                <w:webHidden/>
              </w:rPr>
            </w:r>
            <w:r w:rsidR="006B61F3" w:rsidRPr="003B1054">
              <w:rPr>
                <w:b w:val="0"/>
                <w:webHidden/>
              </w:rPr>
              <w:fldChar w:fldCharType="separate"/>
            </w:r>
            <w:r w:rsidR="00477A7F">
              <w:rPr>
                <w:b w:val="0"/>
                <w:webHidden/>
              </w:rPr>
              <w:t>4</w:t>
            </w:r>
            <w:r w:rsidR="006B61F3" w:rsidRPr="003B1054">
              <w:rPr>
                <w:b w:val="0"/>
                <w:webHidden/>
              </w:rPr>
              <w:fldChar w:fldCharType="end"/>
            </w:r>
          </w:hyperlink>
        </w:p>
        <w:p w:rsidR="006B61F3" w:rsidRPr="003B1054" w:rsidRDefault="009B7DBC" w:rsidP="006B61F3">
          <w:pPr>
            <w:pStyle w:val="27"/>
            <w:rPr>
              <w:rFonts w:eastAsiaTheme="minorEastAsia"/>
              <w:sz w:val="24"/>
              <w:szCs w:val="22"/>
              <w:lang w:val="en-US"/>
            </w:rPr>
          </w:pPr>
          <w:hyperlink w:anchor="_Toc536517828" w:history="1">
            <w:r w:rsidR="006B61F3" w:rsidRPr="003B1054">
              <w:rPr>
                <w:rStyle w:val="affb"/>
                <w:b w:val="0"/>
              </w:rPr>
              <w:t>表</w:t>
            </w:r>
            <w:r w:rsidR="006B61F3" w:rsidRPr="003B1054">
              <w:rPr>
                <w:rStyle w:val="affb"/>
                <w:b w:val="0"/>
              </w:rPr>
              <w:t xml:space="preserve">2  </w:t>
            </w:r>
            <w:r w:rsidR="006B61F3" w:rsidRPr="003B1054">
              <w:rPr>
                <w:rStyle w:val="affb"/>
                <w:b w:val="0"/>
              </w:rPr>
              <w:t>世界貿易量成長率</w:t>
            </w:r>
            <w:r w:rsidR="006B61F3" w:rsidRPr="003B1054">
              <w:rPr>
                <w:webHidden/>
              </w:rPr>
              <w:tab/>
            </w:r>
            <w:r w:rsidR="006B61F3" w:rsidRPr="003B1054">
              <w:rPr>
                <w:b w:val="0"/>
                <w:webHidden/>
              </w:rPr>
              <w:fldChar w:fldCharType="begin"/>
            </w:r>
            <w:r w:rsidR="006B61F3" w:rsidRPr="003B1054">
              <w:rPr>
                <w:b w:val="0"/>
                <w:webHidden/>
              </w:rPr>
              <w:instrText xml:space="preserve"> PAGEREF _Toc536517828 \h </w:instrText>
            </w:r>
            <w:r w:rsidR="006B61F3" w:rsidRPr="003B1054">
              <w:rPr>
                <w:b w:val="0"/>
                <w:webHidden/>
              </w:rPr>
            </w:r>
            <w:r w:rsidR="006B61F3" w:rsidRPr="003B1054">
              <w:rPr>
                <w:b w:val="0"/>
                <w:webHidden/>
              </w:rPr>
              <w:fldChar w:fldCharType="separate"/>
            </w:r>
            <w:r w:rsidR="00477A7F">
              <w:rPr>
                <w:b w:val="0"/>
                <w:webHidden/>
              </w:rPr>
              <w:t>4</w:t>
            </w:r>
            <w:r w:rsidR="006B61F3" w:rsidRPr="003B1054">
              <w:rPr>
                <w:b w:val="0"/>
                <w:webHidden/>
              </w:rPr>
              <w:fldChar w:fldCharType="end"/>
            </w:r>
          </w:hyperlink>
        </w:p>
        <w:p w:rsidR="006B61F3" w:rsidRPr="003B1054" w:rsidRDefault="009B7DBC" w:rsidP="006B61F3">
          <w:pPr>
            <w:pStyle w:val="27"/>
            <w:rPr>
              <w:rFonts w:eastAsiaTheme="minorEastAsia"/>
              <w:sz w:val="24"/>
              <w:szCs w:val="22"/>
              <w:lang w:val="en-US"/>
            </w:rPr>
          </w:pPr>
          <w:hyperlink w:anchor="_Toc536517829" w:history="1">
            <w:r w:rsidR="006B61F3" w:rsidRPr="003B1054">
              <w:rPr>
                <w:rStyle w:val="affb"/>
                <w:b w:val="0"/>
              </w:rPr>
              <w:t>表</w:t>
            </w:r>
            <w:r w:rsidR="006B61F3" w:rsidRPr="003B1054">
              <w:rPr>
                <w:rStyle w:val="affb"/>
                <w:b w:val="0"/>
              </w:rPr>
              <w:t xml:space="preserve">3  </w:t>
            </w:r>
            <w:r w:rsidR="006B61F3" w:rsidRPr="003B1054">
              <w:rPr>
                <w:rStyle w:val="affb"/>
                <w:b w:val="0"/>
              </w:rPr>
              <w:t>國內主要經濟指標</w:t>
            </w:r>
            <w:r w:rsidR="006B61F3" w:rsidRPr="003B1054">
              <w:rPr>
                <w:webHidden/>
              </w:rPr>
              <w:tab/>
            </w:r>
            <w:r w:rsidR="006B61F3" w:rsidRPr="003B1054">
              <w:rPr>
                <w:b w:val="0"/>
                <w:webHidden/>
              </w:rPr>
              <w:fldChar w:fldCharType="begin"/>
            </w:r>
            <w:r w:rsidR="006B61F3" w:rsidRPr="003B1054">
              <w:rPr>
                <w:b w:val="0"/>
                <w:webHidden/>
              </w:rPr>
              <w:instrText xml:space="preserve"> PAGEREF _Toc536517829 \h </w:instrText>
            </w:r>
            <w:r w:rsidR="006B61F3" w:rsidRPr="003B1054">
              <w:rPr>
                <w:b w:val="0"/>
                <w:webHidden/>
              </w:rPr>
            </w:r>
            <w:r w:rsidR="006B61F3" w:rsidRPr="003B1054">
              <w:rPr>
                <w:b w:val="0"/>
                <w:webHidden/>
              </w:rPr>
              <w:fldChar w:fldCharType="separate"/>
            </w:r>
            <w:r w:rsidR="00477A7F">
              <w:rPr>
                <w:b w:val="0"/>
                <w:webHidden/>
              </w:rPr>
              <w:t>5</w:t>
            </w:r>
            <w:r w:rsidR="006B61F3" w:rsidRPr="003B1054">
              <w:rPr>
                <w:b w:val="0"/>
                <w:webHidden/>
              </w:rPr>
              <w:fldChar w:fldCharType="end"/>
            </w:r>
          </w:hyperlink>
        </w:p>
        <w:p w:rsidR="006B61F3" w:rsidRPr="003B1054" w:rsidRDefault="009B7DBC" w:rsidP="006B61F3">
          <w:pPr>
            <w:pStyle w:val="27"/>
            <w:rPr>
              <w:rFonts w:eastAsiaTheme="minorEastAsia"/>
              <w:sz w:val="24"/>
              <w:szCs w:val="22"/>
              <w:lang w:val="en-US"/>
            </w:rPr>
          </w:pPr>
          <w:hyperlink w:anchor="_Toc536517830" w:history="1">
            <w:r w:rsidR="006B61F3" w:rsidRPr="003B1054">
              <w:rPr>
                <w:rStyle w:val="affb"/>
                <w:b w:val="0"/>
              </w:rPr>
              <w:t>表</w:t>
            </w:r>
            <w:r w:rsidR="006B61F3" w:rsidRPr="003B1054">
              <w:rPr>
                <w:rStyle w:val="affb"/>
                <w:b w:val="0"/>
              </w:rPr>
              <w:t xml:space="preserve">4  </w:t>
            </w:r>
            <w:r w:rsidR="006B61F3" w:rsidRPr="003B1054">
              <w:rPr>
                <w:rStyle w:val="affb"/>
                <w:b w:val="0"/>
              </w:rPr>
              <w:t>中國大陸主要經濟指標</w:t>
            </w:r>
            <w:r w:rsidR="006B61F3" w:rsidRPr="003B1054">
              <w:rPr>
                <w:webHidden/>
              </w:rPr>
              <w:tab/>
            </w:r>
            <w:r w:rsidR="006B61F3" w:rsidRPr="003B1054">
              <w:rPr>
                <w:b w:val="0"/>
                <w:webHidden/>
              </w:rPr>
              <w:fldChar w:fldCharType="begin"/>
            </w:r>
            <w:r w:rsidR="006B61F3" w:rsidRPr="003B1054">
              <w:rPr>
                <w:b w:val="0"/>
                <w:webHidden/>
              </w:rPr>
              <w:instrText xml:space="preserve"> PAGEREF _Toc536517830 \h </w:instrText>
            </w:r>
            <w:r w:rsidR="006B61F3" w:rsidRPr="003B1054">
              <w:rPr>
                <w:b w:val="0"/>
                <w:webHidden/>
              </w:rPr>
            </w:r>
            <w:r w:rsidR="006B61F3" w:rsidRPr="003B1054">
              <w:rPr>
                <w:b w:val="0"/>
                <w:webHidden/>
              </w:rPr>
              <w:fldChar w:fldCharType="separate"/>
            </w:r>
            <w:r w:rsidR="00477A7F">
              <w:rPr>
                <w:b w:val="0"/>
                <w:webHidden/>
              </w:rPr>
              <w:t>6</w:t>
            </w:r>
            <w:r w:rsidR="006B61F3" w:rsidRPr="003B1054">
              <w:rPr>
                <w:b w:val="0"/>
                <w:webHidden/>
              </w:rPr>
              <w:fldChar w:fldCharType="end"/>
            </w:r>
          </w:hyperlink>
        </w:p>
        <w:p w:rsidR="006B61F3" w:rsidRPr="003B1054" w:rsidRDefault="009B7DBC" w:rsidP="006B61F3">
          <w:pPr>
            <w:pStyle w:val="27"/>
            <w:rPr>
              <w:rFonts w:eastAsiaTheme="minorEastAsia"/>
              <w:sz w:val="24"/>
              <w:szCs w:val="22"/>
              <w:lang w:val="en-US"/>
            </w:rPr>
          </w:pPr>
          <w:hyperlink w:anchor="_Toc536517831" w:history="1">
            <w:r w:rsidR="006B61F3" w:rsidRPr="003B1054">
              <w:rPr>
                <w:rStyle w:val="affb"/>
                <w:b w:val="0"/>
              </w:rPr>
              <w:t>表</w:t>
            </w:r>
            <w:r w:rsidR="006B61F3" w:rsidRPr="003B1054">
              <w:rPr>
                <w:rStyle w:val="affb"/>
                <w:b w:val="0"/>
              </w:rPr>
              <w:t xml:space="preserve">5  </w:t>
            </w:r>
            <w:r w:rsidR="006B61F3" w:rsidRPr="003B1054">
              <w:rPr>
                <w:rStyle w:val="affb"/>
                <w:b w:val="0"/>
              </w:rPr>
              <w:t>兩岸經貿統計</w:t>
            </w:r>
            <w:r w:rsidR="006B61F3" w:rsidRPr="003B1054">
              <w:rPr>
                <w:webHidden/>
              </w:rPr>
              <w:tab/>
            </w:r>
            <w:r w:rsidR="006B61F3" w:rsidRPr="003B1054">
              <w:rPr>
                <w:b w:val="0"/>
                <w:webHidden/>
              </w:rPr>
              <w:fldChar w:fldCharType="begin"/>
            </w:r>
            <w:r w:rsidR="006B61F3" w:rsidRPr="003B1054">
              <w:rPr>
                <w:b w:val="0"/>
                <w:webHidden/>
              </w:rPr>
              <w:instrText xml:space="preserve"> PAGEREF _Toc536517831 \h </w:instrText>
            </w:r>
            <w:r w:rsidR="006B61F3" w:rsidRPr="003B1054">
              <w:rPr>
                <w:b w:val="0"/>
                <w:webHidden/>
              </w:rPr>
            </w:r>
            <w:r w:rsidR="006B61F3" w:rsidRPr="003B1054">
              <w:rPr>
                <w:b w:val="0"/>
                <w:webHidden/>
              </w:rPr>
              <w:fldChar w:fldCharType="separate"/>
            </w:r>
            <w:r w:rsidR="00477A7F">
              <w:rPr>
                <w:b w:val="0"/>
                <w:webHidden/>
              </w:rPr>
              <w:t>7</w:t>
            </w:r>
            <w:r w:rsidR="006B61F3" w:rsidRPr="003B1054">
              <w:rPr>
                <w:b w:val="0"/>
                <w:webHidden/>
              </w:rPr>
              <w:fldChar w:fldCharType="end"/>
            </w:r>
          </w:hyperlink>
        </w:p>
        <w:p w:rsidR="006B61F3" w:rsidRPr="003B1054" w:rsidRDefault="009B7DBC" w:rsidP="006B61F3">
          <w:pPr>
            <w:pStyle w:val="27"/>
            <w:rPr>
              <w:rFonts w:eastAsiaTheme="minorEastAsia"/>
              <w:sz w:val="24"/>
              <w:szCs w:val="22"/>
              <w:lang w:val="en-US"/>
            </w:rPr>
          </w:pPr>
          <w:hyperlink w:anchor="_Toc536517832" w:history="1">
            <w:r w:rsidR="006B61F3" w:rsidRPr="003B1054">
              <w:rPr>
                <w:rStyle w:val="affb"/>
              </w:rPr>
              <w:t>參、經濟情勢分析</w:t>
            </w:r>
            <w:r w:rsidR="006B61F3" w:rsidRPr="003B1054">
              <w:rPr>
                <w:webHidden/>
              </w:rPr>
              <w:tab/>
            </w:r>
            <w:r w:rsidR="006B61F3" w:rsidRPr="003B1054">
              <w:rPr>
                <w:webHidden/>
              </w:rPr>
              <w:fldChar w:fldCharType="begin"/>
            </w:r>
            <w:r w:rsidR="006B61F3" w:rsidRPr="003B1054">
              <w:rPr>
                <w:webHidden/>
              </w:rPr>
              <w:instrText xml:space="preserve"> PAGEREF _Toc536517832 \h </w:instrText>
            </w:r>
            <w:r w:rsidR="006B61F3" w:rsidRPr="003B1054">
              <w:rPr>
                <w:webHidden/>
              </w:rPr>
            </w:r>
            <w:r w:rsidR="006B61F3" w:rsidRPr="003B1054">
              <w:rPr>
                <w:webHidden/>
              </w:rPr>
              <w:fldChar w:fldCharType="separate"/>
            </w:r>
            <w:r w:rsidR="00477A7F">
              <w:rPr>
                <w:webHidden/>
              </w:rPr>
              <w:t>8</w:t>
            </w:r>
            <w:r w:rsidR="006B61F3" w:rsidRPr="003B1054">
              <w:rPr>
                <w:webHidden/>
              </w:rPr>
              <w:fldChar w:fldCharType="end"/>
            </w:r>
          </w:hyperlink>
        </w:p>
        <w:p w:rsidR="006B61F3" w:rsidRPr="003B1054" w:rsidRDefault="009B7DBC" w:rsidP="006B61F3">
          <w:pPr>
            <w:pStyle w:val="27"/>
            <w:rPr>
              <w:rFonts w:eastAsiaTheme="minorEastAsia"/>
              <w:sz w:val="24"/>
              <w:szCs w:val="22"/>
              <w:lang w:val="en-US"/>
            </w:rPr>
          </w:pPr>
          <w:hyperlink w:anchor="_Toc536517833" w:history="1">
            <w:r w:rsidR="006B61F3" w:rsidRPr="003B1054">
              <w:rPr>
                <w:rStyle w:val="affb"/>
              </w:rPr>
              <w:t>一、國際經濟</w:t>
            </w:r>
            <w:r w:rsidR="006B61F3" w:rsidRPr="003B1054">
              <w:rPr>
                <w:webHidden/>
              </w:rPr>
              <w:tab/>
            </w:r>
            <w:r w:rsidR="006B61F3" w:rsidRPr="003B1054">
              <w:rPr>
                <w:webHidden/>
              </w:rPr>
              <w:fldChar w:fldCharType="begin"/>
            </w:r>
            <w:r w:rsidR="006B61F3" w:rsidRPr="003B1054">
              <w:rPr>
                <w:webHidden/>
              </w:rPr>
              <w:instrText xml:space="preserve"> PAGEREF _Toc536517833 \h </w:instrText>
            </w:r>
            <w:r w:rsidR="006B61F3" w:rsidRPr="003B1054">
              <w:rPr>
                <w:webHidden/>
              </w:rPr>
            </w:r>
            <w:r w:rsidR="006B61F3" w:rsidRPr="003B1054">
              <w:rPr>
                <w:webHidden/>
              </w:rPr>
              <w:fldChar w:fldCharType="separate"/>
            </w:r>
            <w:r w:rsidR="00477A7F">
              <w:rPr>
                <w:webHidden/>
              </w:rPr>
              <w:t>8</w:t>
            </w:r>
            <w:r w:rsidR="006B61F3" w:rsidRPr="003B1054">
              <w:rPr>
                <w:webHidden/>
              </w:rPr>
              <w:fldChar w:fldCharType="end"/>
            </w:r>
          </w:hyperlink>
        </w:p>
        <w:p w:rsidR="006B61F3" w:rsidRPr="003B1054" w:rsidRDefault="009B7DBC" w:rsidP="006B61F3">
          <w:pPr>
            <w:pStyle w:val="35"/>
            <w:rPr>
              <w:rFonts w:eastAsiaTheme="minorEastAsia"/>
              <w:sz w:val="24"/>
              <w:szCs w:val="22"/>
            </w:rPr>
          </w:pPr>
          <w:hyperlink w:anchor="_Toc536517834" w:history="1">
            <w:r w:rsidR="006B61F3" w:rsidRPr="003B1054">
              <w:rPr>
                <w:rStyle w:val="affb"/>
                <w:rFonts w:ascii="Times New Roman" w:hAnsi="Times New Roman"/>
              </w:rPr>
              <w:t>（一）美國</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_Toc536517834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8</w:t>
            </w:r>
            <w:r w:rsidR="006B61F3" w:rsidRPr="003B1054">
              <w:rPr>
                <w:rFonts w:ascii="Times New Roman" w:hAnsi="Times New Roman"/>
                <w:webHidden/>
              </w:rPr>
              <w:fldChar w:fldCharType="end"/>
            </w:r>
          </w:hyperlink>
        </w:p>
        <w:p w:rsidR="006B61F3" w:rsidRPr="003B1054" w:rsidRDefault="009B7DBC" w:rsidP="006B61F3">
          <w:pPr>
            <w:pStyle w:val="35"/>
            <w:rPr>
              <w:sz w:val="24"/>
              <w:szCs w:val="22"/>
            </w:rPr>
          </w:pPr>
          <w:hyperlink w:anchor="_Toc536517835" w:history="1">
            <w:r w:rsidR="006B61F3" w:rsidRPr="003B1054">
              <w:rPr>
                <w:rStyle w:val="affb"/>
              </w:rPr>
              <w:t>（二）歐元區</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_Toc536517835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10</w:t>
            </w:r>
            <w:r w:rsidR="006B61F3" w:rsidRPr="003B1054">
              <w:rPr>
                <w:rFonts w:ascii="Times New Roman" w:hAnsi="Times New Roman"/>
                <w:webHidden/>
              </w:rPr>
              <w:fldChar w:fldCharType="end"/>
            </w:r>
          </w:hyperlink>
        </w:p>
        <w:p w:rsidR="006B61F3" w:rsidRPr="003B1054" w:rsidRDefault="009B7DBC" w:rsidP="006B61F3">
          <w:pPr>
            <w:pStyle w:val="35"/>
            <w:rPr>
              <w:rFonts w:eastAsiaTheme="minorEastAsia"/>
              <w:sz w:val="24"/>
              <w:szCs w:val="22"/>
            </w:rPr>
          </w:pPr>
          <w:hyperlink w:anchor="_Toc536517836" w:history="1">
            <w:r w:rsidR="006B61F3" w:rsidRPr="003B1054">
              <w:rPr>
                <w:rStyle w:val="affb"/>
                <w:rFonts w:ascii="Times New Roman" w:hAnsi="Times New Roman"/>
              </w:rPr>
              <w:t>（三）亞太地區</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_Toc536517836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12</w:t>
            </w:r>
            <w:r w:rsidR="006B61F3" w:rsidRPr="003B1054">
              <w:rPr>
                <w:rFonts w:ascii="Times New Roman" w:hAnsi="Times New Roman"/>
                <w:webHidden/>
              </w:rPr>
              <w:fldChar w:fldCharType="end"/>
            </w:r>
          </w:hyperlink>
        </w:p>
        <w:p w:rsidR="006B61F3" w:rsidRPr="003B1054" w:rsidRDefault="009B7DBC" w:rsidP="006B61F3">
          <w:pPr>
            <w:pStyle w:val="27"/>
            <w:rPr>
              <w:rFonts w:eastAsiaTheme="minorEastAsia"/>
              <w:sz w:val="24"/>
              <w:szCs w:val="22"/>
              <w:lang w:val="en-US"/>
            </w:rPr>
          </w:pPr>
          <w:hyperlink w:anchor="_Toc536517837" w:history="1">
            <w:r w:rsidR="006B61F3" w:rsidRPr="003B1054">
              <w:rPr>
                <w:rStyle w:val="affb"/>
              </w:rPr>
              <w:t>二、國內經濟</w:t>
            </w:r>
            <w:r w:rsidR="006B61F3" w:rsidRPr="003B1054">
              <w:rPr>
                <w:webHidden/>
              </w:rPr>
              <w:tab/>
            </w:r>
            <w:r w:rsidR="006B61F3" w:rsidRPr="003B1054">
              <w:rPr>
                <w:webHidden/>
              </w:rPr>
              <w:fldChar w:fldCharType="begin"/>
            </w:r>
            <w:r w:rsidR="006B61F3" w:rsidRPr="003B1054">
              <w:rPr>
                <w:webHidden/>
              </w:rPr>
              <w:instrText xml:space="preserve"> PAGEREF _Toc536517837 \h </w:instrText>
            </w:r>
            <w:r w:rsidR="006B61F3" w:rsidRPr="003B1054">
              <w:rPr>
                <w:webHidden/>
              </w:rPr>
            </w:r>
            <w:r w:rsidR="006B61F3" w:rsidRPr="003B1054">
              <w:rPr>
                <w:webHidden/>
              </w:rPr>
              <w:fldChar w:fldCharType="separate"/>
            </w:r>
            <w:r w:rsidR="00477A7F">
              <w:rPr>
                <w:webHidden/>
              </w:rPr>
              <w:t>20</w:t>
            </w:r>
            <w:r w:rsidR="006B61F3" w:rsidRPr="003B1054">
              <w:rPr>
                <w:webHidden/>
              </w:rPr>
              <w:fldChar w:fldCharType="end"/>
            </w:r>
          </w:hyperlink>
        </w:p>
        <w:p w:rsidR="006B61F3" w:rsidRPr="003B1054" w:rsidRDefault="009B7DBC" w:rsidP="006B61F3">
          <w:pPr>
            <w:pStyle w:val="35"/>
            <w:rPr>
              <w:rFonts w:eastAsiaTheme="minorEastAsia"/>
              <w:sz w:val="24"/>
              <w:szCs w:val="22"/>
            </w:rPr>
          </w:pPr>
          <w:hyperlink w:anchor="_Toc536517838" w:history="1">
            <w:r w:rsidR="006B61F3" w:rsidRPr="003B1054">
              <w:rPr>
                <w:rStyle w:val="affb"/>
                <w:rFonts w:ascii="Times New Roman" w:hAnsi="Times New Roman"/>
              </w:rPr>
              <w:t>（一）總體情勢</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_Toc536517838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20</w:t>
            </w:r>
            <w:r w:rsidR="006B61F3" w:rsidRPr="003B1054">
              <w:rPr>
                <w:rFonts w:ascii="Times New Roman" w:hAnsi="Times New Roman"/>
                <w:webHidden/>
              </w:rPr>
              <w:fldChar w:fldCharType="end"/>
            </w:r>
          </w:hyperlink>
        </w:p>
        <w:p w:rsidR="006B61F3" w:rsidRPr="003B1054" w:rsidRDefault="009B7DBC" w:rsidP="006B61F3">
          <w:pPr>
            <w:pStyle w:val="35"/>
            <w:rPr>
              <w:rFonts w:eastAsiaTheme="minorEastAsia"/>
              <w:sz w:val="24"/>
              <w:szCs w:val="22"/>
            </w:rPr>
          </w:pPr>
          <w:hyperlink w:anchor="_Toc536517839" w:history="1">
            <w:r w:rsidR="006B61F3" w:rsidRPr="003B1054">
              <w:rPr>
                <w:rStyle w:val="affb"/>
                <w:rFonts w:ascii="Times New Roman" w:hAnsi="Times New Roman"/>
              </w:rPr>
              <w:t>（二）工業生產</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_Toc536517839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23</w:t>
            </w:r>
            <w:r w:rsidR="006B61F3" w:rsidRPr="003B1054">
              <w:rPr>
                <w:rFonts w:ascii="Times New Roman" w:hAnsi="Times New Roman"/>
                <w:webHidden/>
              </w:rPr>
              <w:fldChar w:fldCharType="end"/>
            </w:r>
          </w:hyperlink>
        </w:p>
        <w:p w:rsidR="006B61F3" w:rsidRPr="003B1054" w:rsidRDefault="009B7DBC" w:rsidP="006B61F3">
          <w:pPr>
            <w:pStyle w:val="35"/>
            <w:rPr>
              <w:rFonts w:eastAsiaTheme="minorEastAsia"/>
              <w:sz w:val="24"/>
              <w:szCs w:val="22"/>
            </w:rPr>
          </w:pPr>
          <w:hyperlink w:anchor="_Toc536517840" w:history="1">
            <w:r w:rsidR="006B61F3" w:rsidRPr="003B1054">
              <w:rPr>
                <w:rStyle w:val="affb"/>
                <w:rFonts w:ascii="Times New Roman" w:hAnsi="Times New Roman"/>
              </w:rPr>
              <w:t>（三）批發、零售及餐飲業</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_Toc536517840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27</w:t>
            </w:r>
            <w:r w:rsidR="006B61F3" w:rsidRPr="003B1054">
              <w:rPr>
                <w:rFonts w:ascii="Times New Roman" w:hAnsi="Times New Roman"/>
                <w:webHidden/>
              </w:rPr>
              <w:fldChar w:fldCharType="end"/>
            </w:r>
          </w:hyperlink>
        </w:p>
        <w:p w:rsidR="006B61F3" w:rsidRPr="003B1054" w:rsidRDefault="009B7DBC" w:rsidP="006B61F3">
          <w:pPr>
            <w:pStyle w:val="35"/>
            <w:rPr>
              <w:rFonts w:eastAsiaTheme="minorEastAsia"/>
              <w:sz w:val="24"/>
              <w:szCs w:val="22"/>
            </w:rPr>
          </w:pPr>
          <w:hyperlink w:anchor="_Toc536517841" w:history="1">
            <w:r w:rsidR="006B61F3" w:rsidRPr="003B1054">
              <w:rPr>
                <w:rStyle w:val="affb"/>
                <w:rFonts w:ascii="Times New Roman" w:hAnsi="Times New Roman"/>
              </w:rPr>
              <w:t>（四）貿易</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_Toc536517841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31</w:t>
            </w:r>
            <w:r w:rsidR="006B61F3" w:rsidRPr="003B1054">
              <w:rPr>
                <w:rFonts w:ascii="Times New Roman" w:hAnsi="Times New Roman"/>
                <w:webHidden/>
              </w:rPr>
              <w:fldChar w:fldCharType="end"/>
            </w:r>
          </w:hyperlink>
        </w:p>
        <w:p w:rsidR="006B61F3" w:rsidRPr="003B1054" w:rsidRDefault="009B7DBC" w:rsidP="006B61F3">
          <w:pPr>
            <w:pStyle w:val="35"/>
            <w:rPr>
              <w:rFonts w:eastAsiaTheme="minorEastAsia"/>
              <w:sz w:val="24"/>
              <w:szCs w:val="22"/>
            </w:rPr>
          </w:pPr>
          <w:hyperlink w:anchor="_Toc536517842" w:history="1">
            <w:r w:rsidR="006B61F3" w:rsidRPr="003B1054">
              <w:rPr>
                <w:rStyle w:val="affb"/>
                <w:rFonts w:ascii="Times New Roman" w:hAnsi="Times New Roman"/>
              </w:rPr>
              <w:t>（五）外銷訂單</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_Toc536517842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34</w:t>
            </w:r>
            <w:r w:rsidR="006B61F3" w:rsidRPr="003B1054">
              <w:rPr>
                <w:rFonts w:ascii="Times New Roman" w:hAnsi="Times New Roman"/>
                <w:webHidden/>
              </w:rPr>
              <w:fldChar w:fldCharType="end"/>
            </w:r>
          </w:hyperlink>
        </w:p>
        <w:p w:rsidR="006B61F3" w:rsidRPr="003B1054" w:rsidRDefault="009B7DBC" w:rsidP="006B61F3">
          <w:pPr>
            <w:pStyle w:val="35"/>
            <w:rPr>
              <w:rFonts w:eastAsiaTheme="minorEastAsia"/>
              <w:sz w:val="24"/>
              <w:szCs w:val="22"/>
            </w:rPr>
          </w:pPr>
          <w:hyperlink w:anchor="_Toc536517843" w:history="1">
            <w:r w:rsidR="006B61F3" w:rsidRPr="003B1054">
              <w:rPr>
                <w:rStyle w:val="affb"/>
                <w:rFonts w:ascii="Times New Roman" w:hAnsi="Times New Roman"/>
              </w:rPr>
              <w:t>（六）投資</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_Toc536517843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37</w:t>
            </w:r>
            <w:r w:rsidR="006B61F3" w:rsidRPr="003B1054">
              <w:rPr>
                <w:rFonts w:ascii="Times New Roman" w:hAnsi="Times New Roman"/>
                <w:webHidden/>
              </w:rPr>
              <w:fldChar w:fldCharType="end"/>
            </w:r>
          </w:hyperlink>
        </w:p>
        <w:p w:rsidR="006B61F3" w:rsidRPr="003B1054" w:rsidRDefault="009B7DBC" w:rsidP="006B61F3">
          <w:pPr>
            <w:pStyle w:val="35"/>
            <w:rPr>
              <w:rFonts w:eastAsiaTheme="minorEastAsia"/>
              <w:sz w:val="24"/>
              <w:szCs w:val="22"/>
            </w:rPr>
          </w:pPr>
          <w:hyperlink w:anchor="_Toc536517844" w:history="1">
            <w:r w:rsidR="006B61F3" w:rsidRPr="003B1054">
              <w:rPr>
                <w:rStyle w:val="affb"/>
                <w:rFonts w:ascii="Times New Roman" w:hAnsi="Times New Roman"/>
              </w:rPr>
              <w:t>（七）物價</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_Toc536517844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40</w:t>
            </w:r>
            <w:r w:rsidR="006B61F3" w:rsidRPr="003B1054">
              <w:rPr>
                <w:rFonts w:ascii="Times New Roman" w:hAnsi="Times New Roman"/>
                <w:webHidden/>
              </w:rPr>
              <w:fldChar w:fldCharType="end"/>
            </w:r>
          </w:hyperlink>
        </w:p>
        <w:p w:rsidR="006B61F3" w:rsidRPr="003B1054" w:rsidRDefault="009B7DBC" w:rsidP="006B61F3">
          <w:pPr>
            <w:pStyle w:val="35"/>
            <w:rPr>
              <w:rFonts w:eastAsiaTheme="minorEastAsia"/>
              <w:sz w:val="24"/>
              <w:szCs w:val="22"/>
            </w:rPr>
          </w:pPr>
          <w:hyperlink w:anchor="_Toc536517845" w:history="1">
            <w:r w:rsidR="006B61F3" w:rsidRPr="003B1054">
              <w:rPr>
                <w:rStyle w:val="affb"/>
                <w:rFonts w:ascii="Times New Roman" w:hAnsi="Times New Roman"/>
              </w:rPr>
              <w:t>（八）金融</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_Toc536517845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45</w:t>
            </w:r>
            <w:r w:rsidR="006B61F3" w:rsidRPr="003B1054">
              <w:rPr>
                <w:rFonts w:ascii="Times New Roman" w:hAnsi="Times New Roman"/>
                <w:webHidden/>
              </w:rPr>
              <w:fldChar w:fldCharType="end"/>
            </w:r>
          </w:hyperlink>
        </w:p>
        <w:p w:rsidR="006B61F3" w:rsidRPr="003B1054" w:rsidRDefault="009B7DBC" w:rsidP="006B61F3">
          <w:pPr>
            <w:pStyle w:val="35"/>
            <w:rPr>
              <w:rFonts w:eastAsiaTheme="minorEastAsia"/>
              <w:sz w:val="24"/>
              <w:szCs w:val="22"/>
            </w:rPr>
          </w:pPr>
          <w:hyperlink w:anchor="_Toc536517846" w:history="1">
            <w:r w:rsidR="006B61F3" w:rsidRPr="003B1054">
              <w:rPr>
                <w:rStyle w:val="affb"/>
                <w:rFonts w:ascii="Times New Roman" w:hAnsi="Times New Roman"/>
              </w:rPr>
              <w:t>（九）就業薪資</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_Toc536517846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48</w:t>
            </w:r>
            <w:r w:rsidR="006B61F3" w:rsidRPr="003B1054">
              <w:rPr>
                <w:rFonts w:ascii="Times New Roman" w:hAnsi="Times New Roman"/>
                <w:webHidden/>
              </w:rPr>
              <w:fldChar w:fldCharType="end"/>
            </w:r>
          </w:hyperlink>
        </w:p>
        <w:p w:rsidR="006B61F3" w:rsidRPr="003B1054" w:rsidRDefault="009B7DBC" w:rsidP="006B61F3">
          <w:pPr>
            <w:pStyle w:val="27"/>
            <w:rPr>
              <w:rFonts w:eastAsiaTheme="minorEastAsia"/>
              <w:sz w:val="24"/>
              <w:szCs w:val="22"/>
              <w:lang w:val="en-US"/>
            </w:rPr>
          </w:pPr>
          <w:hyperlink w:anchor="_Toc536517847" w:history="1">
            <w:r w:rsidR="006B61F3" w:rsidRPr="003B1054">
              <w:rPr>
                <w:rStyle w:val="affb"/>
              </w:rPr>
              <w:t>三、中國大陸經濟</w:t>
            </w:r>
            <w:r w:rsidR="006B61F3" w:rsidRPr="003B1054">
              <w:rPr>
                <w:webHidden/>
              </w:rPr>
              <w:tab/>
            </w:r>
            <w:r w:rsidR="006B61F3" w:rsidRPr="003B1054">
              <w:rPr>
                <w:webHidden/>
              </w:rPr>
              <w:fldChar w:fldCharType="begin"/>
            </w:r>
            <w:r w:rsidR="006B61F3" w:rsidRPr="003B1054">
              <w:rPr>
                <w:webHidden/>
              </w:rPr>
              <w:instrText xml:space="preserve"> PAGEREF _Toc536517847 \h </w:instrText>
            </w:r>
            <w:r w:rsidR="006B61F3" w:rsidRPr="003B1054">
              <w:rPr>
                <w:webHidden/>
              </w:rPr>
            </w:r>
            <w:r w:rsidR="006B61F3" w:rsidRPr="003B1054">
              <w:rPr>
                <w:webHidden/>
              </w:rPr>
              <w:fldChar w:fldCharType="separate"/>
            </w:r>
            <w:r w:rsidR="00477A7F">
              <w:rPr>
                <w:webHidden/>
              </w:rPr>
              <w:t>51</w:t>
            </w:r>
            <w:r w:rsidR="006B61F3" w:rsidRPr="003B1054">
              <w:rPr>
                <w:webHidden/>
              </w:rPr>
              <w:fldChar w:fldCharType="end"/>
            </w:r>
          </w:hyperlink>
        </w:p>
        <w:p w:rsidR="006B61F3" w:rsidRPr="003B1054" w:rsidRDefault="009B7DBC" w:rsidP="006B61F3">
          <w:pPr>
            <w:pStyle w:val="35"/>
            <w:rPr>
              <w:rFonts w:eastAsiaTheme="minorEastAsia"/>
              <w:sz w:val="24"/>
              <w:szCs w:val="22"/>
            </w:rPr>
          </w:pPr>
          <w:hyperlink w:anchor="_Toc536517848" w:history="1">
            <w:r w:rsidR="006B61F3" w:rsidRPr="003B1054">
              <w:rPr>
                <w:rStyle w:val="affb"/>
                <w:rFonts w:ascii="Times New Roman" w:hAnsi="Times New Roman"/>
              </w:rPr>
              <w:t>（一）固定資產投資</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_Toc536517848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51</w:t>
            </w:r>
            <w:r w:rsidR="006B61F3" w:rsidRPr="003B1054">
              <w:rPr>
                <w:rFonts w:ascii="Times New Roman" w:hAnsi="Times New Roman"/>
                <w:webHidden/>
              </w:rPr>
              <w:fldChar w:fldCharType="end"/>
            </w:r>
          </w:hyperlink>
        </w:p>
        <w:p w:rsidR="006B61F3" w:rsidRPr="003B1054" w:rsidRDefault="009B7DBC" w:rsidP="006B61F3">
          <w:pPr>
            <w:pStyle w:val="35"/>
            <w:rPr>
              <w:rFonts w:eastAsiaTheme="minorEastAsia"/>
              <w:sz w:val="24"/>
              <w:szCs w:val="22"/>
            </w:rPr>
          </w:pPr>
          <w:hyperlink w:anchor="_Toc536517849" w:history="1">
            <w:r w:rsidR="006B61F3" w:rsidRPr="003B1054">
              <w:rPr>
                <w:rStyle w:val="affb"/>
                <w:rFonts w:ascii="Times New Roman" w:hAnsi="Times New Roman"/>
              </w:rPr>
              <w:t>（二）吸引外資</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_Toc536517849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52</w:t>
            </w:r>
            <w:r w:rsidR="006B61F3" w:rsidRPr="003B1054">
              <w:rPr>
                <w:rFonts w:ascii="Times New Roman" w:hAnsi="Times New Roman"/>
                <w:webHidden/>
              </w:rPr>
              <w:fldChar w:fldCharType="end"/>
            </w:r>
          </w:hyperlink>
        </w:p>
        <w:p w:rsidR="006B61F3" w:rsidRPr="003B1054" w:rsidRDefault="009B7DBC" w:rsidP="006B61F3">
          <w:pPr>
            <w:pStyle w:val="35"/>
            <w:rPr>
              <w:rFonts w:eastAsiaTheme="minorEastAsia"/>
              <w:sz w:val="24"/>
              <w:szCs w:val="22"/>
            </w:rPr>
          </w:pPr>
          <w:hyperlink w:anchor="_Toc536517850" w:history="1">
            <w:r w:rsidR="006B61F3" w:rsidRPr="003B1054">
              <w:rPr>
                <w:rStyle w:val="affb"/>
                <w:rFonts w:ascii="Times New Roman" w:hAnsi="Times New Roman"/>
                <w:kern w:val="0"/>
              </w:rPr>
              <w:t>（三）對外貿易</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_Toc536517850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477A7F">
              <w:rPr>
                <w:rFonts w:ascii="Times New Roman" w:hAnsi="Times New Roman"/>
                <w:webHidden/>
              </w:rPr>
              <w:t>53</w:t>
            </w:r>
            <w:r w:rsidR="006B61F3" w:rsidRPr="003B1054">
              <w:rPr>
                <w:rFonts w:ascii="Times New Roman" w:hAnsi="Times New Roman"/>
                <w:webHidden/>
              </w:rPr>
              <w:fldChar w:fldCharType="end"/>
            </w:r>
          </w:hyperlink>
        </w:p>
        <w:p w:rsidR="006B61F3" w:rsidRPr="003B1054" w:rsidRDefault="009B7DBC" w:rsidP="006B61F3">
          <w:pPr>
            <w:pStyle w:val="27"/>
            <w:rPr>
              <w:rFonts w:eastAsiaTheme="minorEastAsia"/>
              <w:sz w:val="24"/>
              <w:szCs w:val="22"/>
              <w:lang w:val="en-US"/>
            </w:rPr>
          </w:pPr>
          <w:hyperlink w:anchor="_Toc536517851" w:history="1">
            <w:r w:rsidR="006B61F3" w:rsidRPr="003B1054">
              <w:rPr>
                <w:rStyle w:val="affb"/>
              </w:rPr>
              <w:t>四、兩岸經貿</w:t>
            </w:r>
            <w:r w:rsidR="006B61F3" w:rsidRPr="003B1054">
              <w:rPr>
                <w:webHidden/>
              </w:rPr>
              <w:tab/>
            </w:r>
            <w:r w:rsidR="006B61F3" w:rsidRPr="003B1054">
              <w:rPr>
                <w:webHidden/>
              </w:rPr>
              <w:fldChar w:fldCharType="begin"/>
            </w:r>
            <w:r w:rsidR="006B61F3" w:rsidRPr="003B1054">
              <w:rPr>
                <w:webHidden/>
              </w:rPr>
              <w:instrText xml:space="preserve"> PAGEREF _Toc536517851 \h </w:instrText>
            </w:r>
            <w:r w:rsidR="006B61F3" w:rsidRPr="003B1054">
              <w:rPr>
                <w:webHidden/>
              </w:rPr>
            </w:r>
            <w:r w:rsidR="006B61F3" w:rsidRPr="003B1054">
              <w:rPr>
                <w:webHidden/>
              </w:rPr>
              <w:fldChar w:fldCharType="separate"/>
            </w:r>
            <w:r w:rsidR="00477A7F">
              <w:rPr>
                <w:webHidden/>
              </w:rPr>
              <w:t>54</w:t>
            </w:r>
            <w:r w:rsidR="006B61F3" w:rsidRPr="003B1054">
              <w:rPr>
                <w:webHidden/>
              </w:rPr>
              <w:fldChar w:fldCharType="end"/>
            </w:r>
          </w:hyperlink>
        </w:p>
        <w:p w:rsidR="006B61F3" w:rsidRPr="003B1054" w:rsidRDefault="009B7DBC" w:rsidP="006B61F3">
          <w:pPr>
            <w:pStyle w:val="27"/>
            <w:rPr>
              <w:rFonts w:eastAsiaTheme="minorEastAsia"/>
              <w:sz w:val="24"/>
              <w:szCs w:val="22"/>
              <w:lang w:val="en-US"/>
            </w:rPr>
          </w:pPr>
          <w:hyperlink w:anchor="_Toc536517852" w:history="1">
            <w:r w:rsidR="006B61F3" w:rsidRPr="003B1054">
              <w:rPr>
                <w:rStyle w:val="affb"/>
                <w:b w:val="0"/>
              </w:rPr>
              <w:t>（一）兩岸投資</w:t>
            </w:r>
            <w:r w:rsidR="006B61F3" w:rsidRPr="003B1054">
              <w:rPr>
                <w:webHidden/>
              </w:rPr>
              <w:tab/>
            </w:r>
            <w:r w:rsidR="006B61F3" w:rsidRPr="003B1054">
              <w:rPr>
                <w:b w:val="0"/>
                <w:webHidden/>
              </w:rPr>
              <w:fldChar w:fldCharType="begin"/>
            </w:r>
            <w:r w:rsidR="006B61F3" w:rsidRPr="003B1054">
              <w:rPr>
                <w:b w:val="0"/>
                <w:webHidden/>
              </w:rPr>
              <w:instrText xml:space="preserve"> PAGEREF _Toc536517852 \h </w:instrText>
            </w:r>
            <w:r w:rsidR="006B61F3" w:rsidRPr="003B1054">
              <w:rPr>
                <w:b w:val="0"/>
                <w:webHidden/>
              </w:rPr>
            </w:r>
            <w:r w:rsidR="006B61F3" w:rsidRPr="003B1054">
              <w:rPr>
                <w:b w:val="0"/>
                <w:webHidden/>
              </w:rPr>
              <w:fldChar w:fldCharType="separate"/>
            </w:r>
            <w:r w:rsidR="00477A7F">
              <w:rPr>
                <w:b w:val="0"/>
                <w:webHidden/>
              </w:rPr>
              <w:t>54</w:t>
            </w:r>
            <w:r w:rsidR="006B61F3" w:rsidRPr="003B1054">
              <w:rPr>
                <w:b w:val="0"/>
                <w:webHidden/>
              </w:rPr>
              <w:fldChar w:fldCharType="end"/>
            </w:r>
          </w:hyperlink>
        </w:p>
        <w:p w:rsidR="006B61F3" w:rsidRPr="003B1054" w:rsidRDefault="009B7DBC" w:rsidP="006B61F3">
          <w:pPr>
            <w:pStyle w:val="27"/>
            <w:rPr>
              <w:rFonts w:eastAsiaTheme="minorEastAsia"/>
              <w:sz w:val="24"/>
              <w:szCs w:val="22"/>
              <w:lang w:val="en-US"/>
            </w:rPr>
          </w:pPr>
          <w:hyperlink w:anchor="_Toc536517853" w:history="1">
            <w:r w:rsidR="006B61F3" w:rsidRPr="003B1054">
              <w:rPr>
                <w:rStyle w:val="affb"/>
                <w:b w:val="0"/>
              </w:rPr>
              <w:t>（二）兩岸貿易</w:t>
            </w:r>
            <w:r w:rsidR="006B61F3" w:rsidRPr="003B1054">
              <w:rPr>
                <w:webHidden/>
              </w:rPr>
              <w:tab/>
            </w:r>
            <w:r w:rsidR="006B61F3" w:rsidRPr="003B1054">
              <w:rPr>
                <w:b w:val="0"/>
                <w:webHidden/>
              </w:rPr>
              <w:fldChar w:fldCharType="begin"/>
            </w:r>
            <w:r w:rsidR="006B61F3" w:rsidRPr="003B1054">
              <w:rPr>
                <w:b w:val="0"/>
                <w:webHidden/>
              </w:rPr>
              <w:instrText xml:space="preserve"> PAGEREF _Toc536517853 \h </w:instrText>
            </w:r>
            <w:r w:rsidR="006B61F3" w:rsidRPr="003B1054">
              <w:rPr>
                <w:b w:val="0"/>
                <w:webHidden/>
              </w:rPr>
            </w:r>
            <w:r w:rsidR="006B61F3" w:rsidRPr="003B1054">
              <w:rPr>
                <w:b w:val="0"/>
                <w:webHidden/>
              </w:rPr>
              <w:fldChar w:fldCharType="separate"/>
            </w:r>
            <w:r w:rsidR="00477A7F">
              <w:rPr>
                <w:b w:val="0"/>
                <w:webHidden/>
              </w:rPr>
              <w:t>56</w:t>
            </w:r>
            <w:r w:rsidR="006B61F3" w:rsidRPr="003B1054">
              <w:rPr>
                <w:b w:val="0"/>
                <w:webHidden/>
              </w:rPr>
              <w:fldChar w:fldCharType="end"/>
            </w:r>
          </w:hyperlink>
        </w:p>
        <w:p w:rsidR="006B61F3" w:rsidRPr="003B1054" w:rsidRDefault="009B7DBC" w:rsidP="006B61F3">
          <w:pPr>
            <w:pStyle w:val="19"/>
            <w:ind w:left="1985" w:hanging="1805"/>
            <w:rPr>
              <w:rFonts w:eastAsiaTheme="minorEastAsia"/>
              <w:b w:val="0"/>
              <w:bCs w:val="0"/>
              <w:caps w:val="0"/>
              <w:sz w:val="24"/>
              <w:szCs w:val="22"/>
            </w:rPr>
          </w:pPr>
          <w:hyperlink w:anchor="_Toc536517854" w:history="1">
            <w:r w:rsidR="006B61F3" w:rsidRPr="003B1054">
              <w:rPr>
                <w:rStyle w:val="affb"/>
              </w:rPr>
              <w:t>肆、專論</w:t>
            </w:r>
            <w:r w:rsidR="006B61F3" w:rsidRPr="003B1054">
              <w:rPr>
                <w:webHidden/>
              </w:rPr>
              <w:tab/>
            </w:r>
          </w:hyperlink>
        </w:p>
        <w:p w:rsidR="006B61F3" w:rsidRPr="003B1054" w:rsidRDefault="009B7DBC" w:rsidP="006B61F3">
          <w:pPr>
            <w:pStyle w:val="27"/>
            <w:rPr>
              <w:rFonts w:eastAsiaTheme="minorEastAsia"/>
              <w:sz w:val="24"/>
              <w:szCs w:val="22"/>
              <w:lang w:val="en-US"/>
            </w:rPr>
          </w:pPr>
          <w:hyperlink w:anchor="_Toc536517855" w:history="1">
            <w:r w:rsidR="00211610" w:rsidRPr="009657C0">
              <w:rPr>
                <w:rFonts w:hint="eastAsia"/>
              </w:rPr>
              <w:t>探討中國大陸貧富差距問題</w:t>
            </w:r>
            <w:r w:rsidR="006B61F3" w:rsidRPr="003B1054">
              <w:rPr>
                <w:webHidden/>
              </w:rPr>
              <w:tab/>
            </w:r>
            <w:r w:rsidR="006B61F3" w:rsidRPr="003B1054">
              <w:rPr>
                <w:webHidden/>
              </w:rPr>
              <w:fldChar w:fldCharType="begin"/>
            </w:r>
            <w:r w:rsidR="006B61F3" w:rsidRPr="003B1054">
              <w:rPr>
                <w:webHidden/>
              </w:rPr>
              <w:instrText xml:space="preserve"> PAGEREF _Toc536517855 \h </w:instrText>
            </w:r>
            <w:r w:rsidR="006B61F3" w:rsidRPr="003B1054">
              <w:rPr>
                <w:webHidden/>
              </w:rPr>
            </w:r>
            <w:r w:rsidR="006B61F3" w:rsidRPr="003B1054">
              <w:rPr>
                <w:webHidden/>
              </w:rPr>
              <w:fldChar w:fldCharType="separate"/>
            </w:r>
            <w:r w:rsidR="00477A7F">
              <w:rPr>
                <w:webHidden/>
              </w:rPr>
              <w:t>57</w:t>
            </w:r>
            <w:r w:rsidR="006B61F3" w:rsidRPr="003B1054">
              <w:rPr>
                <w:webHidden/>
              </w:rPr>
              <w:fldChar w:fldCharType="end"/>
            </w:r>
          </w:hyperlink>
        </w:p>
        <w:p w:rsidR="003C1EBC" w:rsidRPr="003B1054" w:rsidRDefault="003C1EBC" w:rsidP="006B61F3">
          <w:pPr>
            <w:pStyle w:val="19"/>
            <w:ind w:left="1985" w:hanging="1805"/>
          </w:pPr>
          <w:r w:rsidRPr="003B1054">
            <w:rPr>
              <w:lang w:val="zh-TW"/>
            </w:rPr>
            <w:fldChar w:fldCharType="end"/>
          </w:r>
          <w:r w:rsidR="00795841" w:rsidRPr="003B1054">
            <w:t xml:space="preserve"> </w:t>
          </w:r>
        </w:p>
      </w:sdtContent>
    </w:sdt>
    <w:p w:rsidR="003C1EBC" w:rsidRPr="003B1054" w:rsidRDefault="003C1EBC" w:rsidP="003C1EBC">
      <w:pPr>
        <w:spacing w:before="100" w:beforeAutospacing="1" w:after="100" w:afterAutospacing="1"/>
        <w:jc w:val="center"/>
        <w:rPr>
          <w:rFonts w:eastAsia="標楷體"/>
          <w:b/>
          <w:sz w:val="48"/>
        </w:rPr>
        <w:sectPr w:rsidR="003C1EBC" w:rsidRPr="003B1054" w:rsidSect="00B00B9C">
          <w:footerReference w:type="default" r:id="rId11"/>
          <w:pgSz w:w="11906" w:h="16838"/>
          <w:pgMar w:top="1418" w:right="1701" w:bottom="1134" w:left="1701" w:header="851" w:footer="992" w:gutter="0"/>
          <w:pgNumType w:start="1"/>
          <w:cols w:space="425"/>
          <w:docGrid w:type="lines" w:linePitch="360"/>
        </w:sectPr>
      </w:pPr>
    </w:p>
    <w:p w:rsidR="003F3F99" w:rsidRPr="003B1054"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536517821"/>
      <w:r w:rsidRPr="003B1054">
        <w:rPr>
          <w:rFonts w:eastAsia="標楷體"/>
          <w:b/>
          <w:bCs/>
          <w:sz w:val="40"/>
          <w:szCs w:val="36"/>
        </w:rPr>
        <w:t>壹、當前經濟情勢概要</w:t>
      </w:r>
      <w:bookmarkEnd w:id="8"/>
      <w:bookmarkEnd w:id="9"/>
      <w:bookmarkEnd w:id="10"/>
    </w:p>
    <w:p w:rsidR="00514656" w:rsidRPr="003B1054"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536517822"/>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3B1054">
        <w:rPr>
          <w:rFonts w:eastAsia="標楷體"/>
          <w:b/>
          <w:bCs/>
          <w:sz w:val="40"/>
          <w:szCs w:val="36"/>
        </w:rPr>
        <w:t>一、國際經濟</w:t>
      </w:r>
      <w:bookmarkEnd w:id="12"/>
      <w:bookmarkEnd w:id="13"/>
      <w:bookmarkEnd w:id="14"/>
      <w:bookmarkEnd w:id="15"/>
      <w:bookmarkEnd w:id="16"/>
    </w:p>
    <w:p w:rsidR="00B17F11" w:rsidRPr="00BC5A04" w:rsidRDefault="00B17F11" w:rsidP="00B17F11">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BC5A04">
        <w:rPr>
          <w:rFonts w:eastAsia="標楷體"/>
          <w:sz w:val="28"/>
          <w:szCs w:val="28"/>
        </w:rPr>
        <w:t>今</w:t>
      </w:r>
      <w:r w:rsidRPr="00BC5A04">
        <w:rPr>
          <w:rFonts w:eastAsia="標楷體"/>
          <w:sz w:val="28"/>
          <w:szCs w:val="28"/>
        </w:rPr>
        <w:t>(2019)</w:t>
      </w:r>
      <w:r w:rsidRPr="00BC5A04">
        <w:rPr>
          <w:rFonts w:eastAsia="標楷體"/>
          <w:sz w:val="28"/>
          <w:szCs w:val="28"/>
        </w:rPr>
        <w:t>年全球經濟成長動能</w:t>
      </w:r>
      <w:r w:rsidRPr="00BC5A04">
        <w:rPr>
          <w:rFonts w:eastAsia="標楷體"/>
          <w:sz w:val="28"/>
          <w:szCs w:val="28"/>
          <w:lang w:eastAsia="zh-HK"/>
        </w:rPr>
        <w:t>放緩</w:t>
      </w:r>
      <w:r w:rsidRPr="00BC5A04">
        <w:rPr>
          <w:rFonts w:eastAsia="標楷體"/>
          <w:sz w:val="28"/>
          <w:szCs w:val="28"/>
        </w:rPr>
        <w:t>，根據</w:t>
      </w:r>
      <w:r w:rsidRPr="00BC5A04">
        <w:rPr>
          <w:rFonts w:eastAsia="標楷體"/>
          <w:sz w:val="28"/>
          <w:szCs w:val="28"/>
        </w:rPr>
        <w:t>IHS Markit</w:t>
      </w:r>
      <w:r w:rsidRPr="00BC5A04">
        <w:rPr>
          <w:rFonts w:eastAsia="標楷體"/>
          <w:sz w:val="28"/>
          <w:szCs w:val="28"/>
        </w:rPr>
        <w:t>今年</w:t>
      </w:r>
      <w:r w:rsidRPr="00BC5A04">
        <w:rPr>
          <w:rFonts w:eastAsia="標楷體" w:hint="eastAsia"/>
          <w:sz w:val="28"/>
          <w:szCs w:val="28"/>
        </w:rPr>
        <w:t>2</w:t>
      </w:r>
      <w:r w:rsidRPr="00BC5A04">
        <w:rPr>
          <w:rFonts w:eastAsia="標楷體"/>
          <w:sz w:val="28"/>
          <w:szCs w:val="28"/>
        </w:rPr>
        <w:t>月最新預測，今年全球經濟成長</w:t>
      </w:r>
      <w:r w:rsidRPr="00BC5A04">
        <w:rPr>
          <w:rFonts w:eastAsia="標楷體"/>
          <w:sz w:val="28"/>
          <w:szCs w:val="28"/>
        </w:rPr>
        <w:t>2.9%</w:t>
      </w:r>
      <w:r w:rsidRPr="00BC5A04">
        <w:rPr>
          <w:rFonts w:eastAsia="標楷體"/>
          <w:sz w:val="28"/>
          <w:szCs w:val="28"/>
        </w:rPr>
        <w:t>，低於去</w:t>
      </w:r>
      <w:r w:rsidRPr="00BC5A04">
        <w:rPr>
          <w:rFonts w:eastAsia="標楷體"/>
          <w:sz w:val="28"/>
          <w:szCs w:val="28"/>
        </w:rPr>
        <w:t>(2018)</w:t>
      </w:r>
      <w:r w:rsidRPr="00BC5A04">
        <w:rPr>
          <w:rFonts w:eastAsia="標楷體"/>
          <w:sz w:val="28"/>
          <w:szCs w:val="28"/>
        </w:rPr>
        <w:t>年</w:t>
      </w:r>
      <w:r w:rsidRPr="00BC5A04">
        <w:rPr>
          <w:rFonts w:eastAsia="標楷體"/>
          <w:sz w:val="28"/>
          <w:szCs w:val="28"/>
        </w:rPr>
        <w:t>3.2%</w:t>
      </w:r>
      <w:r w:rsidRPr="00BC5A04">
        <w:rPr>
          <w:rFonts w:eastAsia="標楷體"/>
          <w:sz w:val="28"/>
          <w:szCs w:val="28"/>
        </w:rPr>
        <w:t>，明</w:t>
      </w:r>
      <w:r w:rsidRPr="00BC5A04">
        <w:rPr>
          <w:rFonts w:eastAsia="標楷體"/>
          <w:sz w:val="28"/>
          <w:szCs w:val="28"/>
        </w:rPr>
        <w:t>(2020)</w:t>
      </w:r>
      <w:r w:rsidRPr="00BC5A04">
        <w:rPr>
          <w:rFonts w:eastAsia="標楷體"/>
          <w:sz w:val="28"/>
          <w:szCs w:val="28"/>
        </w:rPr>
        <w:t>年預估為</w:t>
      </w:r>
      <w:r w:rsidRPr="00BC5A04">
        <w:rPr>
          <w:rFonts w:eastAsia="標楷體"/>
          <w:sz w:val="28"/>
          <w:szCs w:val="28"/>
        </w:rPr>
        <w:t>2.8%</w:t>
      </w:r>
      <w:r w:rsidRPr="00BC5A04">
        <w:rPr>
          <w:rFonts w:eastAsia="標楷體"/>
          <w:sz w:val="28"/>
          <w:szCs w:val="28"/>
        </w:rPr>
        <w:t>。</w:t>
      </w:r>
    </w:p>
    <w:p w:rsidR="00B17F11" w:rsidRPr="00BC5A04" w:rsidRDefault="00B17F11" w:rsidP="00B17F11">
      <w:pPr>
        <w:autoSpaceDE w:val="0"/>
        <w:autoSpaceDN w:val="0"/>
        <w:adjustRightInd w:val="0"/>
        <w:snapToGrid w:val="0"/>
        <w:spacing w:beforeLines="50" w:before="180" w:line="300" w:lineRule="auto"/>
        <w:ind w:firstLineChars="202" w:firstLine="566"/>
        <w:jc w:val="both"/>
        <w:rPr>
          <w:rFonts w:eastAsia="標楷體"/>
          <w:sz w:val="28"/>
          <w:szCs w:val="28"/>
        </w:rPr>
      </w:pPr>
      <w:r w:rsidRPr="00BC5A04">
        <w:rPr>
          <w:rFonts w:eastAsia="標楷體" w:hint="eastAsia"/>
          <w:sz w:val="28"/>
          <w:szCs w:val="28"/>
        </w:rPr>
        <w:t>德國</w:t>
      </w:r>
      <w:r w:rsidRPr="00BC5A04">
        <w:rPr>
          <w:rFonts w:eastAsia="標楷體" w:hint="eastAsia"/>
          <w:sz w:val="28"/>
          <w:szCs w:val="28"/>
        </w:rPr>
        <w:t>Ifo</w:t>
      </w:r>
      <w:r w:rsidRPr="00BC5A04">
        <w:rPr>
          <w:rFonts w:eastAsia="標楷體" w:hint="eastAsia"/>
          <w:sz w:val="28"/>
          <w:szCs w:val="28"/>
        </w:rPr>
        <w:t>經濟研究院今</w:t>
      </w:r>
      <w:r w:rsidRPr="00BC5A04">
        <w:rPr>
          <w:rFonts w:eastAsia="標楷體" w:hint="eastAsia"/>
          <w:sz w:val="28"/>
          <w:szCs w:val="28"/>
          <w:lang w:eastAsia="zh-HK"/>
        </w:rPr>
        <w:t>年</w:t>
      </w:r>
      <w:r w:rsidRPr="00BC5A04">
        <w:rPr>
          <w:rFonts w:eastAsia="標楷體" w:hint="eastAsia"/>
          <w:sz w:val="28"/>
          <w:szCs w:val="28"/>
          <w:lang w:eastAsia="zh-HK"/>
        </w:rPr>
        <w:t>2</w:t>
      </w:r>
      <w:r w:rsidRPr="00BC5A04">
        <w:rPr>
          <w:rFonts w:eastAsia="標楷體" w:hint="eastAsia"/>
          <w:sz w:val="28"/>
          <w:szCs w:val="28"/>
          <w:lang w:eastAsia="zh-HK"/>
        </w:rPr>
        <w:t>月</w:t>
      </w:r>
      <w:r w:rsidRPr="00BC5A04">
        <w:rPr>
          <w:rFonts w:eastAsia="標楷體" w:hint="eastAsia"/>
          <w:sz w:val="28"/>
          <w:szCs w:val="28"/>
          <w:lang w:eastAsia="zh-HK"/>
        </w:rPr>
        <w:t>11</w:t>
      </w:r>
      <w:r w:rsidRPr="00BC5A04">
        <w:rPr>
          <w:rFonts w:eastAsia="標楷體" w:hint="eastAsia"/>
          <w:sz w:val="28"/>
          <w:szCs w:val="28"/>
        </w:rPr>
        <w:t>日發布第</w:t>
      </w:r>
      <w:r w:rsidRPr="00BC5A04">
        <w:rPr>
          <w:rFonts w:eastAsia="標楷體" w:hint="eastAsia"/>
          <w:sz w:val="28"/>
          <w:szCs w:val="28"/>
        </w:rPr>
        <w:t>1</w:t>
      </w:r>
      <w:r w:rsidRPr="00BC5A04">
        <w:rPr>
          <w:rFonts w:eastAsia="標楷體" w:hint="eastAsia"/>
          <w:sz w:val="28"/>
          <w:szCs w:val="28"/>
        </w:rPr>
        <w:t>季全球經濟氣候指標</w:t>
      </w:r>
      <w:r w:rsidRPr="00BC5A04">
        <w:rPr>
          <w:rFonts w:eastAsia="標楷體" w:hint="eastAsia"/>
          <w:sz w:val="28"/>
          <w:szCs w:val="28"/>
        </w:rPr>
        <w:t>(World Economic Climate)</w:t>
      </w:r>
      <w:r w:rsidRPr="00BC5A04">
        <w:rPr>
          <w:rFonts w:eastAsia="標楷體" w:hint="eastAsia"/>
          <w:sz w:val="28"/>
          <w:szCs w:val="28"/>
        </w:rPr>
        <w:t>，從上季</w:t>
      </w:r>
      <w:r w:rsidRPr="00BC5A04">
        <w:rPr>
          <w:rFonts w:eastAsia="標楷體" w:hint="eastAsia"/>
          <w:sz w:val="28"/>
          <w:szCs w:val="28"/>
          <w:lang w:eastAsia="zh-HK"/>
        </w:rPr>
        <w:t>負</w:t>
      </w:r>
      <w:r w:rsidRPr="00BC5A04">
        <w:rPr>
          <w:rFonts w:eastAsia="標楷體" w:hint="eastAsia"/>
          <w:sz w:val="28"/>
          <w:szCs w:val="28"/>
        </w:rPr>
        <w:t>2.2</w:t>
      </w:r>
      <w:r w:rsidRPr="00BC5A04">
        <w:rPr>
          <w:rFonts w:eastAsia="標楷體" w:hint="eastAsia"/>
          <w:sz w:val="28"/>
          <w:szCs w:val="28"/>
        </w:rPr>
        <w:t>點下降至</w:t>
      </w:r>
      <w:r w:rsidRPr="00BC5A04">
        <w:rPr>
          <w:rFonts w:eastAsia="標楷體" w:hint="eastAsia"/>
          <w:sz w:val="28"/>
          <w:szCs w:val="28"/>
          <w:lang w:eastAsia="zh-HK"/>
        </w:rPr>
        <w:t>負</w:t>
      </w:r>
      <w:r w:rsidRPr="00BC5A04">
        <w:rPr>
          <w:rFonts w:eastAsia="標楷體" w:hint="eastAsia"/>
          <w:sz w:val="28"/>
          <w:szCs w:val="28"/>
        </w:rPr>
        <w:t>13.1</w:t>
      </w:r>
      <w:r w:rsidRPr="00BC5A04">
        <w:rPr>
          <w:rFonts w:eastAsia="標楷體" w:hint="eastAsia"/>
          <w:sz w:val="28"/>
          <w:szCs w:val="28"/>
        </w:rPr>
        <w:t>點，為</w:t>
      </w:r>
      <w:r w:rsidRPr="00BC5A04">
        <w:rPr>
          <w:rFonts w:eastAsia="標楷體" w:hint="eastAsia"/>
          <w:sz w:val="28"/>
          <w:szCs w:val="28"/>
        </w:rPr>
        <w:t>2012</w:t>
      </w:r>
      <w:r w:rsidRPr="00BC5A04">
        <w:rPr>
          <w:rFonts w:eastAsia="標楷體" w:hint="eastAsia"/>
          <w:sz w:val="28"/>
          <w:szCs w:val="28"/>
        </w:rPr>
        <w:t>年第</w:t>
      </w:r>
      <w:r w:rsidRPr="00BC5A04">
        <w:rPr>
          <w:rFonts w:eastAsia="標楷體" w:hint="eastAsia"/>
          <w:sz w:val="28"/>
          <w:szCs w:val="28"/>
        </w:rPr>
        <w:t>1</w:t>
      </w:r>
      <w:r w:rsidRPr="00BC5A04">
        <w:rPr>
          <w:rFonts w:eastAsia="標楷體" w:hint="eastAsia"/>
          <w:sz w:val="28"/>
          <w:szCs w:val="28"/>
        </w:rPr>
        <w:t>季以來新低。其中，受訪專家對經濟現況之評價為</w:t>
      </w:r>
      <w:r w:rsidRPr="00BC5A04">
        <w:rPr>
          <w:rFonts w:eastAsia="標楷體" w:hint="eastAsia"/>
          <w:sz w:val="28"/>
          <w:szCs w:val="28"/>
        </w:rPr>
        <w:t>2.6</w:t>
      </w:r>
      <w:r w:rsidRPr="00BC5A04">
        <w:rPr>
          <w:rFonts w:eastAsia="標楷體" w:hint="eastAsia"/>
          <w:sz w:val="28"/>
          <w:szCs w:val="28"/>
        </w:rPr>
        <w:t>點，較上季減</w:t>
      </w:r>
      <w:r w:rsidRPr="00BC5A04">
        <w:rPr>
          <w:rFonts w:eastAsia="標楷體" w:hint="eastAsia"/>
          <w:sz w:val="28"/>
          <w:szCs w:val="28"/>
          <w:lang w:eastAsia="zh-HK"/>
        </w:rPr>
        <w:t>少</w:t>
      </w:r>
      <w:r w:rsidRPr="00BC5A04">
        <w:rPr>
          <w:rFonts w:eastAsia="標楷體" w:hint="eastAsia"/>
          <w:sz w:val="28"/>
          <w:szCs w:val="28"/>
        </w:rPr>
        <w:t>9.6</w:t>
      </w:r>
      <w:r w:rsidRPr="00BC5A04">
        <w:rPr>
          <w:rFonts w:eastAsia="標楷體" w:hint="eastAsia"/>
          <w:sz w:val="28"/>
          <w:szCs w:val="28"/>
        </w:rPr>
        <w:t>點；對</w:t>
      </w:r>
      <w:r w:rsidRPr="00BC5A04">
        <w:rPr>
          <w:rFonts w:eastAsia="標楷體" w:hint="eastAsia"/>
          <w:sz w:val="28"/>
          <w:szCs w:val="28"/>
        </w:rPr>
        <w:t>6</w:t>
      </w:r>
      <w:r w:rsidRPr="00BC5A04">
        <w:rPr>
          <w:rFonts w:eastAsia="標楷體" w:hint="eastAsia"/>
          <w:sz w:val="28"/>
          <w:szCs w:val="28"/>
        </w:rPr>
        <w:t>個月後經濟預期為</w:t>
      </w:r>
      <w:r w:rsidRPr="00BC5A04">
        <w:rPr>
          <w:rFonts w:eastAsia="標楷體" w:hint="eastAsia"/>
          <w:sz w:val="28"/>
          <w:szCs w:val="28"/>
          <w:lang w:eastAsia="zh-HK"/>
        </w:rPr>
        <w:t>負</w:t>
      </w:r>
      <w:r w:rsidRPr="00BC5A04">
        <w:rPr>
          <w:rFonts w:eastAsia="標楷體" w:hint="eastAsia"/>
          <w:sz w:val="28"/>
          <w:szCs w:val="28"/>
        </w:rPr>
        <w:t>27.7</w:t>
      </w:r>
      <w:r w:rsidRPr="00BC5A04">
        <w:rPr>
          <w:rFonts w:eastAsia="標楷體" w:hint="eastAsia"/>
          <w:sz w:val="28"/>
          <w:szCs w:val="28"/>
        </w:rPr>
        <w:t>點，較上季降</w:t>
      </w:r>
      <w:r w:rsidRPr="00BC5A04">
        <w:rPr>
          <w:rFonts w:eastAsia="標楷體" w:hint="eastAsia"/>
          <w:sz w:val="28"/>
          <w:szCs w:val="28"/>
          <w:lang w:eastAsia="zh-HK"/>
        </w:rPr>
        <w:t>低</w:t>
      </w:r>
      <w:r w:rsidRPr="00BC5A04">
        <w:rPr>
          <w:rFonts w:eastAsia="標楷體" w:hint="eastAsia"/>
          <w:sz w:val="28"/>
          <w:szCs w:val="28"/>
        </w:rPr>
        <w:t>12.0</w:t>
      </w:r>
      <w:r w:rsidRPr="00BC5A04">
        <w:rPr>
          <w:rFonts w:eastAsia="標楷體" w:hint="eastAsia"/>
          <w:sz w:val="28"/>
          <w:szCs w:val="28"/>
        </w:rPr>
        <w:t>點，主要係預期消費、投資及全球貿易成長疲軟。</w:t>
      </w:r>
      <w:r w:rsidRPr="00BC5A04">
        <w:rPr>
          <w:rFonts w:eastAsia="標楷體" w:hint="eastAsia"/>
          <w:sz w:val="28"/>
          <w:szCs w:val="28"/>
          <w:lang w:eastAsia="zh-HK"/>
        </w:rPr>
        <w:t>在</w:t>
      </w:r>
      <w:r w:rsidRPr="00BC5A04">
        <w:rPr>
          <w:rFonts w:eastAsia="標楷體" w:hint="eastAsia"/>
          <w:sz w:val="28"/>
          <w:szCs w:val="28"/>
        </w:rPr>
        <w:t>主要區域方面，先進經濟體之經濟氣候指標轉呈負向趨勢，較上季大幅減少</w:t>
      </w:r>
      <w:r w:rsidRPr="00BC5A04">
        <w:rPr>
          <w:rFonts w:eastAsia="標楷體" w:hint="eastAsia"/>
          <w:sz w:val="28"/>
          <w:szCs w:val="28"/>
        </w:rPr>
        <w:t>23.9</w:t>
      </w:r>
      <w:r w:rsidRPr="00BC5A04">
        <w:rPr>
          <w:rFonts w:eastAsia="標楷體" w:hint="eastAsia"/>
          <w:sz w:val="28"/>
          <w:szCs w:val="28"/>
        </w:rPr>
        <w:t>點</w:t>
      </w:r>
      <w:r w:rsidRPr="00BC5A04">
        <w:rPr>
          <w:rFonts w:ascii="新細明體" w:hAnsi="新細明體" w:hint="eastAsia"/>
          <w:sz w:val="28"/>
          <w:szCs w:val="28"/>
        </w:rPr>
        <w:t>；</w:t>
      </w:r>
      <w:r w:rsidRPr="00BC5A04">
        <w:rPr>
          <w:rFonts w:eastAsia="標楷體" w:hint="eastAsia"/>
          <w:sz w:val="28"/>
          <w:szCs w:val="28"/>
        </w:rPr>
        <w:t>新興市場與開發中經濟體之經濟氣候指標大致維持不變，較上季微減</w:t>
      </w:r>
      <w:r w:rsidRPr="00BC5A04">
        <w:rPr>
          <w:rFonts w:eastAsia="標楷體" w:hint="eastAsia"/>
          <w:sz w:val="28"/>
          <w:szCs w:val="28"/>
        </w:rPr>
        <w:t>1.0</w:t>
      </w:r>
      <w:r w:rsidRPr="00BC5A04">
        <w:rPr>
          <w:rFonts w:eastAsia="標楷體" w:hint="eastAsia"/>
          <w:sz w:val="28"/>
          <w:szCs w:val="28"/>
        </w:rPr>
        <w:t>點</w:t>
      </w:r>
      <w:r w:rsidRPr="00BC5A04">
        <w:rPr>
          <w:rFonts w:ascii="標楷體" w:eastAsia="標楷體" w:hAnsi="標楷體" w:hint="eastAsia"/>
          <w:sz w:val="28"/>
          <w:szCs w:val="28"/>
        </w:rPr>
        <w:t>。</w:t>
      </w:r>
      <w:r w:rsidRPr="00BC5A04">
        <w:rPr>
          <w:rFonts w:ascii="標楷體" w:eastAsia="標楷體" w:hAnsi="標楷體" w:hint="eastAsia"/>
          <w:sz w:val="28"/>
          <w:szCs w:val="28"/>
          <w:lang w:eastAsia="zh-HK"/>
        </w:rPr>
        <w:t>另</w:t>
      </w:r>
      <w:r w:rsidRPr="00BC5A04">
        <w:rPr>
          <w:rFonts w:eastAsia="標楷體"/>
          <w:sz w:val="28"/>
          <w:szCs w:val="28"/>
          <w:lang w:eastAsia="zh-HK"/>
        </w:rPr>
        <w:t>Ifo</w:t>
      </w:r>
      <w:r w:rsidRPr="00BC5A04">
        <w:rPr>
          <w:rFonts w:eastAsia="標楷體"/>
          <w:sz w:val="28"/>
          <w:szCs w:val="28"/>
          <w:lang w:eastAsia="zh-HK"/>
        </w:rPr>
        <w:t>調</w:t>
      </w:r>
      <w:r w:rsidRPr="00BC5A04">
        <w:rPr>
          <w:rFonts w:ascii="標楷體" w:eastAsia="標楷體" w:hAnsi="標楷體" w:hint="eastAsia"/>
          <w:sz w:val="28"/>
          <w:szCs w:val="28"/>
          <w:lang w:eastAsia="zh-HK"/>
        </w:rPr>
        <w:t>查</w:t>
      </w:r>
      <w:r w:rsidRPr="00BC5A04">
        <w:rPr>
          <w:rFonts w:ascii="標楷體" w:eastAsia="標楷體" w:hAnsi="標楷體" w:hint="eastAsia"/>
          <w:sz w:val="28"/>
          <w:szCs w:val="28"/>
        </w:rPr>
        <w:t>預期長、短期利率將上升，</w:t>
      </w:r>
      <w:r w:rsidRPr="00BC5A04">
        <w:rPr>
          <w:rFonts w:ascii="標楷體" w:eastAsia="標楷體" w:hAnsi="標楷體" w:hint="eastAsia"/>
          <w:sz w:val="28"/>
          <w:szCs w:val="28"/>
          <w:lang w:eastAsia="zh-HK"/>
        </w:rPr>
        <w:t>惟</w:t>
      </w:r>
      <w:r w:rsidRPr="00BC5A04">
        <w:rPr>
          <w:rFonts w:ascii="標楷體" w:eastAsia="標楷體" w:hAnsi="標楷體" w:hint="eastAsia"/>
          <w:sz w:val="28"/>
          <w:szCs w:val="28"/>
        </w:rPr>
        <w:t>上升的比例大幅減少，美元相較各國貨幣，</w:t>
      </w:r>
      <w:r w:rsidRPr="00BC5A04">
        <w:rPr>
          <w:rFonts w:ascii="標楷體" w:eastAsia="標楷體" w:hAnsi="標楷體" w:hint="eastAsia"/>
          <w:sz w:val="28"/>
          <w:szCs w:val="28"/>
          <w:lang w:eastAsia="zh-HK"/>
        </w:rPr>
        <w:t>預估</w:t>
      </w:r>
      <w:r w:rsidRPr="00BC5A04">
        <w:rPr>
          <w:rFonts w:ascii="標楷體" w:eastAsia="標楷體" w:hAnsi="標楷體" w:hint="eastAsia"/>
          <w:sz w:val="28"/>
          <w:szCs w:val="28"/>
        </w:rPr>
        <w:t>將全面貶值。</w:t>
      </w:r>
    </w:p>
    <w:p w:rsidR="00B91754" w:rsidRPr="003B1054" w:rsidRDefault="00B17F11" w:rsidP="00B17F11">
      <w:pPr>
        <w:autoSpaceDE w:val="0"/>
        <w:autoSpaceDN w:val="0"/>
        <w:adjustRightInd w:val="0"/>
        <w:snapToGrid w:val="0"/>
        <w:spacing w:beforeLines="50" w:before="180" w:line="300" w:lineRule="auto"/>
        <w:ind w:firstLineChars="202" w:firstLine="566"/>
        <w:jc w:val="both"/>
        <w:rPr>
          <w:rFonts w:eastAsia="標楷體"/>
          <w:sz w:val="28"/>
          <w:szCs w:val="28"/>
        </w:rPr>
      </w:pPr>
      <w:r w:rsidRPr="00BC5A04">
        <w:rPr>
          <w:rFonts w:eastAsia="標楷體"/>
          <w:sz w:val="28"/>
          <w:szCs w:val="28"/>
        </w:rPr>
        <w:t>當前國際經濟仍面臨諸多風險變數，值得持續關注，包括美中貿易</w:t>
      </w:r>
      <w:r w:rsidR="008E2AC5">
        <w:rPr>
          <w:rFonts w:eastAsia="標楷體" w:hint="eastAsia"/>
          <w:sz w:val="28"/>
          <w:szCs w:val="28"/>
        </w:rPr>
        <w:t>談判、中國</w:t>
      </w:r>
      <w:r w:rsidRPr="00BC5A04">
        <w:rPr>
          <w:rFonts w:eastAsia="標楷體"/>
          <w:sz w:val="28"/>
          <w:szCs w:val="28"/>
        </w:rPr>
        <w:t>大陸經濟成長減緩、</w:t>
      </w:r>
      <w:proofErr w:type="gramStart"/>
      <w:r w:rsidRPr="00BC5A04">
        <w:rPr>
          <w:rFonts w:eastAsia="標楷體"/>
          <w:sz w:val="28"/>
          <w:szCs w:val="28"/>
        </w:rPr>
        <w:t>英國脫歐協商</w:t>
      </w:r>
      <w:proofErr w:type="gramEnd"/>
      <w:r w:rsidRPr="00BC5A04">
        <w:rPr>
          <w:rFonts w:eastAsia="標楷體"/>
          <w:sz w:val="28"/>
          <w:szCs w:val="28"/>
        </w:rPr>
        <w:t>、地緣政治風險、國際原油及大宗商品價格變動、全球金融市場及股</w:t>
      </w:r>
      <w:proofErr w:type="gramStart"/>
      <w:r w:rsidRPr="00BC5A04">
        <w:rPr>
          <w:rFonts w:eastAsia="標楷體"/>
          <w:sz w:val="28"/>
          <w:szCs w:val="28"/>
        </w:rPr>
        <w:t>匯</w:t>
      </w:r>
      <w:proofErr w:type="gramEnd"/>
      <w:r w:rsidRPr="00BC5A04">
        <w:rPr>
          <w:rFonts w:eastAsia="標楷體"/>
          <w:sz w:val="28"/>
          <w:szCs w:val="28"/>
        </w:rPr>
        <w:t>市波動，以及貿易保護主義等，皆影響國際經濟前景</w:t>
      </w:r>
      <w:r w:rsidR="00B91754" w:rsidRPr="003B1054">
        <w:rPr>
          <w:rFonts w:eastAsia="標楷體"/>
          <w:sz w:val="28"/>
          <w:szCs w:val="28"/>
        </w:rPr>
        <w:t>。</w:t>
      </w:r>
    </w:p>
    <w:p w:rsidR="003F3F99" w:rsidRPr="003B1054" w:rsidRDefault="003F3F99" w:rsidP="00B91754">
      <w:pPr>
        <w:keepNext/>
        <w:adjustRightInd w:val="0"/>
        <w:snapToGrid w:val="0"/>
        <w:spacing w:beforeLines="50" w:before="180" w:line="300" w:lineRule="auto"/>
        <w:outlineLvl w:val="1"/>
        <w:rPr>
          <w:rFonts w:eastAsia="標楷體"/>
          <w:b/>
          <w:bCs/>
          <w:sz w:val="40"/>
          <w:szCs w:val="36"/>
        </w:rPr>
      </w:pPr>
      <w:bookmarkStart w:id="26" w:name="_Toc536517823"/>
      <w:r w:rsidRPr="003B1054">
        <w:rPr>
          <w:rFonts w:eastAsia="標楷體"/>
          <w:b/>
          <w:bCs/>
          <w:sz w:val="40"/>
          <w:szCs w:val="36"/>
        </w:rPr>
        <w:t>二、國內經濟</w:t>
      </w:r>
      <w:bookmarkEnd w:id="21"/>
      <w:bookmarkEnd w:id="22"/>
      <w:bookmarkEnd w:id="23"/>
      <w:bookmarkEnd w:id="24"/>
      <w:bookmarkEnd w:id="25"/>
      <w:bookmarkEnd w:id="26"/>
    </w:p>
    <w:p w:rsidR="00947138" w:rsidRPr="003B1054" w:rsidRDefault="00947138" w:rsidP="00947138">
      <w:pPr>
        <w:autoSpaceDE w:val="0"/>
        <w:autoSpaceDN w:val="0"/>
        <w:adjustRightInd w:val="0"/>
        <w:snapToGrid w:val="0"/>
        <w:spacing w:beforeLines="50" w:before="180" w:line="300" w:lineRule="auto"/>
        <w:ind w:firstLineChars="202" w:firstLine="566"/>
        <w:jc w:val="both"/>
        <w:rPr>
          <w:rFonts w:eastAsia="標楷體"/>
          <w:sz w:val="28"/>
          <w:szCs w:val="28"/>
        </w:rPr>
      </w:pPr>
      <w:bookmarkStart w:id="27" w:name="_Toc368324010"/>
      <w:bookmarkStart w:id="28" w:name="_Toc402171698"/>
      <w:r w:rsidRPr="003B1054">
        <w:rPr>
          <w:rFonts w:eastAsia="標楷體"/>
          <w:sz w:val="28"/>
          <w:szCs w:val="28"/>
        </w:rPr>
        <w:t>全球景氣擴張步調</w:t>
      </w:r>
      <w:r>
        <w:rPr>
          <w:rFonts w:eastAsia="標楷體" w:hint="eastAsia"/>
          <w:sz w:val="28"/>
          <w:szCs w:val="28"/>
        </w:rPr>
        <w:t>放</w:t>
      </w:r>
      <w:r w:rsidRPr="003B1054">
        <w:rPr>
          <w:rFonts w:eastAsia="標楷體"/>
          <w:sz w:val="28"/>
          <w:szCs w:val="28"/>
        </w:rPr>
        <w:t>緩，</w:t>
      </w:r>
      <w:r w:rsidRPr="000E261D">
        <w:rPr>
          <w:rFonts w:eastAsia="標楷體" w:hint="eastAsia"/>
          <w:sz w:val="28"/>
          <w:szCs w:val="28"/>
        </w:rPr>
        <w:t>行動通訊產品</w:t>
      </w:r>
      <w:proofErr w:type="gramStart"/>
      <w:r w:rsidRPr="000E261D">
        <w:rPr>
          <w:rFonts w:eastAsia="標楷體" w:hint="eastAsia"/>
          <w:sz w:val="28"/>
          <w:szCs w:val="28"/>
        </w:rPr>
        <w:t>買氣鈍化</w:t>
      </w:r>
      <w:proofErr w:type="gramEnd"/>
      <w:r w:rsidRPr="000E261D">
        <w:rPr>
          <w:rFonts w:eastAsia="標楷體" w:hint="eastAsia"/>
          <w:sz w:val="28"/>
          <w:szCs w:val="28"/>
        </w:rPr>
        <w:t>，半導體處於庫存調整，</w:t>
      </w:r>
      <w:r>
        <w:rPr>
          <w:rFonts w:eastAsia="標楷體" w:hint="eastAsia"/>
          <w:sz w:val="28"/>
          <w:szCs w:val="28"/>
        </w:rPr>
        <w:t>以及</w:t>
      </w:r>
      <w:r w:rsidRPr="000E261D">
        <w:rPr>
          <w:rFonts w:eastAsia="標楷體" w:hint="eastAsia"/>
          <w:sz w:val="28"/>
          <w:szCs w:val="28"/>
        </w:rPr>
        <w:t>107</w:t>
      </w:r>
      <w:r w:rsidRPr="000E261D">
        <w:rPr>
          <w:rFonts w:eastAsia="標楷體" w:hint="eastAsia"/>
          <w:sz w:val="28"/>
          <w:szCs w:val="28"/>
        </w:rPr>
        <w:t>年高基數等</w:t>
      </w:r>
      <w:r>
        <w:rPr>
          <w:rFonts w:eastAsia="標楷體" w:hint="eastAsia"/>
          <w:sz w:val="28"/>
          <w:szCs w:val="28"/>
        </w:rPr>
        <w:t>因素</w:t>
      </w:r>
      <w:r w:rsidRPr="000E261D">
        <w:rPr>
          <w:rFonts w:eastAsia="標楷體" w:hint="eastAsia"/>
          <w:sz w:val="28"/>
          <w:szCs w:val="28"/>
        </w:rPr>
        <w:t>，約制</w:t>
      </w:r>
      <w:r>
        <w:rPr>
          <w:rFonts w:eastAsia="標楷體" w:hint="eastAsia"/>
          <w:sz w:val="28"/>
          <w:szCs w:val="28"/>
        </w:rPr>
        <w:t>我</w:t>
      </w:r>
      <w:r w:rsidRPr="000E261D">
        <w:rPr>
          <w:rFonts w:eastAsia="標楷體" w:hint="eastAsia"/>
          <w:sz w:val="28"/>
          <w:szCs w:val="28"/>
        </w:rPr>
        <w:t>出口增勢</w:t>
      </w:r>
      <w:r w:rsidRPr="003B1054">
        <w:rPr>
          <w:rFonts w:eastAsia="標楷體"/>
          <w:sz w:val="28"/>
          <w:szCs w:val="28"/>
        </w:rPr>
        <w:t>；半導體及離岸</w:t>
      </w:r>
      <w:proofErr w:type="gramStart"/>
      <w:r w:rsidRPr="003B1054">
        <w:rPr>
          <w:rFonts w:eastAsia="標楷體"/>
          <w:sz w:val="28"/>
          <w:szCs w:val="28"/>
        </w:rPr>
        <w:t>風電等綠能</w:t>
      </w:r>
      <w:proofErr w:type="gramEnd"/>
      <w:r w:rsidRPr="003B1054">
        <w:rPr>
          <w:rFonts w:eastAsia="標楷體"/>
          <w:sz w:val="28"/>
          <w:szCs w:val="28"/>
        </w:rPr>
        <w:t>投資</w:t>
      </w:r>
      <w:r>
        <w:rPr>
          <w:rFonts w:eastAsia="標楷體" w:hint="eastAsia"/>
          <w:sz w:val="28"/>
          <w:szCs w:val="28"/>
        </w:rPr>
        <w:t>動能延續</w:t>
      </w:r>
      <w:r w:rsidRPr="003B1054">
        <w:rPr>
          <w:rFonts w:eastAsia="標楷體"/>
          <w:sz w:val="28"/>
          <w:szCs w:val="28"/>
        </w:rPr>
        <w:t>，加以政府持續推動前瞻基礎建設，改善投資環境，</w:t>
      </w:r>
      <w:r>
        <w:rPr>
          <w:rFonts w:eastAsia="標楷體" w:hint="eastAsia"/>
          <w:sz w:val="28"/>
          <w:szCs w:val="28"/>
        </w:rPr>
        <w:t>並推出國內旅遊及節能家電汰舊換新補助措施等，可望帶動內需增</w:t>
      </w:r>
      <w:r w:rsidRPr="00A34E52">
        <w:rPr>
          <w:rFonts w:eastAsia="標楷體" w:hint="eastAsia"/>
          <w:sz w:val="28"/>
          <w:szCs w:val="28"/>
        </w:rPr>
        <w:t>溫</w:t>
      </w:r>
      <w:r w:rsidRPr="003B1054">
        <w:rPr>
          <w:rFonts w:eastAsia="標楷體"/>
          <w:sz w:val="28"/>
          <w:szCs w:val="28"/>
        </w:rPr>
        <w:t>。行政院主計</w:t>
      </w:r>
      <w:proofErr w:type="gramStart"/>
      <w:r w:rsidRPr="003B1054">
        <w:rPr>
          <w:rFonts w:eastAsia="標楷體"/>
          <w:sz w:val="28"/>
          <w:szCs w:val="28"/>
        </w:rPr>
        <w:t>總處</w:t>
      </w:r>
      <w:r w:rsidR="00A941EB">
        <w:rPr>
          <w:rFonts w:eastAsia="標楷體" w:hint="eastAsia"/>
          <w:sz w:val="28"/>
          <w:szCs w:val="28"/>
        </w:rPr>
        <w:t>初估</w:t>
      </w:r>
      <w:proofErr w:type="gramEnd"/>
      <w:r w:rsidR="00A941EB">
        <w:rPr>
          <w:rFonts w:eastAsia="標楷體" w:hint="eastAsia"/>
          <w:sz w:val="28"/>
          <w:szCs w:val="28"/>
        </w:rPr>
        <w:t>107</w:t>
      </w:r>
      <w:r w:rsidR="00A941EB">
        <w:rPr>
          <w:rFonts w:eastAsia="標楷體" w:hint="eastAsia"/>
          <w:sz w:val="28"/>
          <w:szCs w:val="28"/>
        </w:rPr>
        <w:t>年經濟成長</w:t>
      </w:r>
      <w:r w:rsidR="00A941EB">
        <w:rPr>
          <w:rFonts w:eastAsia="標楷體" w:hint="eastAsia"/>
          <w:sz w:val="28"/>
          <w:szCs w:val="28"/>
        </w:rPr>
        <w:t>2.63</w:t>
      </w:r>
      <w:r w:rsidR="00A941EB" w:rsidRPr="003B1054">
        <w:rPr>
          <w:rFonts w:eastAsia="標楷體"/>
          <w:sz w:val="28"/>
          <w:szCs w:val="28"/>
        </w:rPr>
        <w:t>%</w:t>
      </w:r>
      <w:r w:rsidR="00A941EB">
        <w:rPr>
          <w:rFonts w:eastAsia="標楷體" w:hint="eastAsia"/>
          <w:sz w:val="28"/>
          <w:szCs w:val="28"/>
        </w:rPr>
        <w:t>；</w:t>
      </w:r>
      <w:r w:rsidRPr="003B1054">
        <w:rPr>
          <w:rFonts w:eastAsia="標楷體"/>
          <w:sz w:val="28"/>
          <w:szCs w:val="28"/>
        </w:rPr>
        <w:t>預測</w:t>
      </w:r>
      <w:r w:rsidRPr="003B1054">
        <w:rPr>
          <w:rFonts w:eastAsia="標楷體"/>
          <w:sz w:val="28"/>
          <w:szCs w:val="28"/>
        </w:rPr>
        <w:t>108</w:t>
      </w:r>
      <w:r w:rsidRPr="003B1054">
        <w:rPr>
          <w:rFonts w:eastAsia="標楷體"/>
          <w:sz w:val="28"/>
          <w:szCs w:val="28"/>
        </w:rPr>
        <w:t>年成長</w:t>
      </w:r>
      <w:r>
        <w:rPr>
          <w:rFonts w:eastAsia="標楷體"/>
          <w:sz w:val="28"/>
          <w:szCs w:val="28"/>
        </w:rPr>
        <w:t>2.</w:t>
      </w:r>
      <w:r>
        <w:rPr>
          <w:rFonts w:eastAsia="標楷體" w:hint="eastAsia"/>
          <w:sz w:val="28"/>
          <w:szCs w:val="28"/>
        </w:rPr>
        <w:t>27</w:t>
      </w:r>
      <w:r w:rsidRPr="003B1054">
        <w:rPr>
          <w:rFonts w:eastAsia="標楷體"/>
          <w:sz w:val="28"/>
          <w:szCs w:val="28"/>
        </w:rPr>
        <w:t>%</w:t>
      </w:r>
      <w:r w:rsidRPr="003B1054">
        <w:rPr>
          <w:rFonts w:eastAsia="標楷體"/>
          <w:sz w:val="28"/>
          <w:szCs w:val="28"/>
        </w:rPr>
        <w:t>。</w:t>
      </w:r>
    </w:p>
    <w:p w:rsidR="00F53B4D" w:rsidRPr="00947138" w:rsidRDefault="00947138" w:rsidP="00947138">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8416BC">
        <w:rPr>
          <w:rFonts w:eastAsia="標楷體"/>
          <w:color w:val="000000" w:themeColor="text1"/>
          <w:sz w:val="28"/>
          <w:szCs w:val="28"/>
        </w:rPr>
        <w:t>經濟指標方面，</w:t>
      </w:r>
      <w:r w:rsidRPr="008416BC">
        <w:rPr>
          <w:rFonts w:eastAsia="標楷體"/>
          <w:color w:val="000000" w:themeColor="text1"/>
          <w:sz w:val="28"/>
          <w:szCs w:val="28"/>
        </w:rPr>
        <w:t>10</w:t>
      </w:r>
      <w:r w:rsidRPr="008416BC">
        <w:rPr>
          <w:rFonts w:eastAsia="標楷體" w:hint="eastAsia"/>
          <w:color w:val="000000" w:themeColor="text1"/>
          <w:sz w:val="28"/>
          <w:szCs w:val="28"/>
        </w:rPr>
        <w:t>8</w:t>
      </w:r>
      <w:r w:rsidRPr="008416BC">
        <w:rPr>
          <w:rFonts w:eastAsia="標楷體"/>
          <w:color w:val="000000" w:themeColor="text1"/>
          <w:sz w:val="28"/>
          <w:szCs w:val="28"/>
        </w:rPr>
        <w:t>年</w:t>
      </w:r>
      <w:r w:rsidRPr="008416BC">
        <w:rPr>
          <w:rFonts w:eastAsia="標楷體"/>
          <w:color w:val="000000" w:themeColor="text1"/>
          <w:sz w:val="28"/>
          <w:szCs w:val="28"/>
        </w:rPr>
        <w:t>1</w:t>
      </w:r>
      <w:r w:rsidRPr="008416BC">
        <w:rPr>
          <w:rFonts w:eastAsia="標楷體"/>
          <w:color w:val="000000" w:themeColor="text1"/>
          <w:sz w:val="28"/>
          <w:szCs w:val="28"/>
        </w:rPr>
        <w:t>月工業生產減少</w:t>
      </w:r>
      <w:r w:rsidRPr="008416BC">
        <w:rPr>
          <w:rFonts w:eastAsia="標楷體"/>
          <w:color w:val="000000" w:themeColor="text1"/>
          <w:sz w:val="28"/>
          <w:szCs w:val="28"/>
        </w:rPr>
        <w:t>1.</w:t>
      </w:r>
      <w:r w:rsidRPr="008416BC">
        <w:rPr>
          <w:rFonts w:eastAsia="標楷體" w:hint="eastAsia"/>
          <w:color w:val="000000" w:themeColor="text1"/>
          <w:sz w:val="28"/>
          <w:szCs w:val="28"/>
        </w:rPr>
        <w:t>86</w:t>
      </w:r>
      <w:r w:rsidRPr="008416BC">
        <w:rPr>
          <w:rFonts w:eastAsia="標楷體"/>
          <w:color w:val="000000" w:themeColor="text1"/>
          <w:sz w:val="28"/>
          <w:szCs w:val="28"/>
        </w:rPr>
        <w:t>%</w:t>
      </w:r>
      <w:r w:rsidRPr="001D4262">
        <w:rPr>
          <w:rFonts w:eastAsia="標楷體"/>
          <w:color w:val="000000" w:themeColor="text1"/>
          <w:sz w:val="28"/>
          <w:szCs w:val="28"/>
        </w:rPr>
        <w:t>；批發業、零售業及餐飲業營業額分別增加</w:t>
      </w:r>
      <w:r w:rsidRPr="001D4262">
        <w:rPr>
          <w:rFonts w:eastAsia="標楷體" w:hint="eastAsia"/>
          <w:color w:val="000000" w:themeColor="text1"/>
          <w:sz w:val="28"/>
          <w:szCs w:val="28"/>
        </w:rPr>
        <w:t>2</w:t>
      </w:r>
      <w:r w:rsidRPr="001D4262">
        <w:rPr>
          <w:rFonts w:eastAsia="標楷體"/>
          <w:color w:val="000000" w:themeColor="text1"/>
          <w:sz w:val="28"/>
          <w:szCs w:val="28"/>
        </w:rPr>
        <w:t>.</w:t>
      </w:r>
      <w:r w:rsidRPr="001D4262">
        <w:rPr>
          <w:rFonts w:eastAsia="標楷體" w:hint="eastAsia"/>
          <w:color w:val="000000" w:themeColor="text1"/>
          <w:sz w:val="28"/>
          <w:szCs w:val="28"/>
        </w:rPr>
        <w:t>2</w:t>
      </w:r>
      <w:r w:rsidRPr="001D4262">
        <w:rPr>
          <w:rFonts w:eastAsia="標楷體"/>
          <w:color w:val="000000" w:themeColor="text1"/>
          <w:sz w:val="28"/>
          <w:szCs w:val="28"/>
        </w:rPr>
        <w:t>%</w:t>
      </w:r>
      <w:r w:rsidRPr="001D4262">
        <w:rPr>
          <w:rFonts w:eastAsia="標楷體" w:hint="eastAsia"/>
          <w:color w:val="000000" w:themeColor="text1"/>
          <w:sz w:val="28"/>
          <w:szCs w:val="28"/>
        </w:rPr>
        <w:t>、</w:t>
      </w:r>
      <w:r w:rsidRPr="001D4262">
        <w:rPr>
          <w:rFonts w:eastAsia="標楷體" w:hint="eastAsia"/>
          <w:color w:val="000000" w:themeColor="text1"/>
          <w:sz w:val="28"/>
          <w:szCs w:val="28"/>
        </w:rPr>
        <w:t>7</w:t>
      </w:r>
      <w:r w:rsidRPr="001D4262">
        <w:rPr>
          <w:rFonts w:eastAsia="標楷體"/>
          <w:color w:val="000000" w:themeColor="text1"/>
          <w:sz w:val="28"/>
          <w:szCs w:val="28"/>
        </w:rPr>
        <w:t>.</w:t>
      </w:r>
      <w:r w:rsidRPr="001D4262">
        <w:rPr>
          <w:rFonts w:eastAsia="標楷體" w:hint="eastAsia"/>
          <w:color w:val="000000" w:themeColor="text1"/>
          <w:sz w:val="28"/>
          <w:szCs w:val="28"/>
        </w:rPr>
        <w:t>1</w:t>
      </w:r>
      <w:r w:rsidRPr="001D4262">
        <w:rPr>
          <w:rFonts w:eastAsia="標楷體"/>
          <w:color w:val="000000" w:themeColor="text1"/>
          <w:sz w:val="28"/>
          <w:szCs w:val="28"/>
        </w:rPr>
        <w:t>%</w:t>
      </w:r>
      <w:r w:rsidRPr="001D4262">
        <w:rPr>
          <w:rFonts w:eastAsia="標楷體"/>
          <w:color w:val="000000" w:themeColor="text1"/>
          <w:sz w:val="28"/>
          <w:szCs w:val="28"/>
        </w:rPr>
        <w:t>及</w:t>
      </w:r>
      <w:r w:rsidRPr="001D4262">
        <w:rPr>
          <w:rFonts w:eastAsia="標楷體" w:hint="eastAsia"/>
          <w:color w:val="000000" w:themeColor="text1"/>
          <w:sz w:val="28"/>
          <w:szCs w:val="28"/>
        </w:rPr>
        <w:t>8</w:t>
      </w:r>
      <w:r w:rsidRPr="001D4262">
        <w:rPr>
          <w:rFonts w:eastAsia="標楷體"/>
          <w:color w:val="000000" w:themeColor="text1"/>
          <w:sz w:val="28"/>
          <w:szCs w:val="28"/>
        </w:rPr>
        <w:t>.</w:t>
      </w:r>
      <w:r w:rsidRPr="001D4262">
        <w:rPr>
          <w:rFonts w:eastAsia="標楷體" w:hint="eastAsia"/>
          <w:color w:val="000000" w:themeColor="text1"/>
          <w:sz w:val="28"/>
          <w:szCs w:val="28"/>
        </w:rPr>
        <w:t>4</w:t>
      </w:r>
      <w:r w:rsidRPr="001D4262">
        <w:rPr>
          <w:rFonts w:eastAsia="標楷體"/>
          <w:color w:val="000000" w:themeColor="text1"/>
          <w:sz w:val="28"/>
          <w:szCs w:val="28"/>
        </w:rPr>
        <w:t>%</w:t>
      </w:r>
      <w:r w:rsidRPr="001D4262">
        <w:rPr>
          <w:rFonts w:eastAsia="標楷體"/>
          <w:color w:val="000000" w:themeColor="text1"/>
          <w:sz w:val="28"/>
          <w:szCs w:val="28"/>
        </w:rPr>
        <w:t>；外銷訂單金額</w:t>
      </w:r>
      <w:r w:rsidRPr="007A299E">
        <w:rPr>
          <w:rFonts w:eastAsia="標楷體"/>
          <w:color w:val="000000" w:themeColor="text1"/>
          <w:sz w:val="28"/>
          <w:szCs w:val="28"/>
        </w:rPr>
        <w:t>4</w:t>
      </w:r>
      <w:r w:rsidRPr="007A299E">
        <w:rPr>
          <w:rFonts w:eastAsia="標楷體" w:hint="eastAsia"/>
          <w:color w:val="000000" w:themeColor="text1"/>
          <w:sz w:val="28"/>
          <w:szCs w:val="28"/>
        </w:rPr>
        <w:t>04</w:t>
      </w:r>
      <w:r w:rsidRPr="007A299E">
        <w:rPr>
          <w:rFonts w:eastAsia="標楷體"/>
          <w:color w:val="000000" w:themeColor="text1"/>
          <w:sz w:val="28"/>
          <w:szCs w:val="28"/>
        </w:rPr>
        <w:t>.</w:t>
      </w:r>
      <w:r w:rsidRPr="007A299E">
        <w:rPr>
          <w:rFonts w:eastAsia="標楷體" w:hint="eastAsia"/>
          <w:color w:val="000000" w:themeColor="text1"/>
          <w:sz w:val="28"/>
          <w:szCs w:val="28"/>
        </w:rPr>
        <w:t>9</w:t>
      </w:r>
      <w:r w:rsidRPr="007A299E">
        <w:rPr>
          <w:rFonts w:eastAsia="標楷體"/>
          <w:color w:val="000000" w:themeColor="text1"/>
          <w:sz w:val="28"/>
          <w:szCs w:val="28"/>
        </w:rPr>
        <w:t>億美元，減少</w:t>
      </w:r>
      <w:r w:rsidRPr="007A299E">
        <w:rPr>
          <w:rFonts w:eastAsia="標楷體" w:hint="eastAsia"/>
          <w:color w:val="000000" w:themeColor="text1"/>
          <w:sz w:val="28"/>
          <w:szCs w:val="28"/>
        </w:rPr>
        <w:t>6</w:t>
      </w:r>
      <w:r w:rsidRPr="007A299E">
        <w:rPr>
          <w:rFonts w:eastAsia="標楷體"/>
          <w:color w:val="000000" w:themeColor="text1"/>
          <w:sz w:val="28"/>
          <w:szCs w:val="28"/>
        </w:rPr>
        <w:t>.</w:t>
      </w:r>
      <w:r w:rsidRPr="007A299E">
        <w:rPr>
          <w:rFonts w:eastAsia="標楷體" w:hint="eastAsia"/>
          <w:color w:val="000000" w:themeColor="text1"/>
          <w:sz w:val="28"/>
          <w:szCs w:val="28"/>
        </w:rPr>
        <w:t>0</w:t>
      </w:r>
      <w:r w:rsidRPr="007A299E">
        <w:rPr>
          <w:rFonts w:eastAsia="標楷體"/>
          <w:color w:val="000000" w:themeColor="text1"/>
          <w:sz w:val="28"/>
          <w:szCs w:val="28"/>
        </w:rPr>
        <w:t>%</w:t>
      </w:r>
      <w:r w:rsidRPr="00610FBC">
        <w:rPr>
          <w:rFonts w:eastAsia="標楷體"/>
          <w:color w:val="000000" w:themeColor="text1"/>
          <w:sz w:val="28"/>
          <w:szCs w:val="28"/>
        </w:rPr>
        <w:t>；出口值</w:t>
      </w:r>
      <w:r w:rsidRPr="00610FBC">
        <w:rPr>
          <w:rFonts w:eastAsia="標楷體"/>
          <w:color w:val="000000" w:themeColor="text1"/>
          <w:sz w:val="28"/>
          <w:szCs w:val="28"/>
        </w:rPr>
        <w:t>2</w:t>
      </w:r>
      <w:r w:rsidRPr="00610FBC">
        <w:rPr>
          <w:rFonts w:eastAsia="標楷體" w:hint="eastAsia"/>
          <w:color w:val="000000" w:themeColor="text1"/>
          <w:sz w:val="28"/>
          <w:szCs w:val="28"/>
        </w:rPr>
        <w:t>73</w:t>
      </w:r>
      <w:r w:rsidRPr="00610FBC">
        <w:rPr>
          <w:rFonts w:eastAsia="標楷體"/>
          <w:color w:val="000000" w:themeColor="text1"/>
          <w:sz w:val="28"/>
          <w:szCs w:val="28"/>
        </w:rPr>
        <w:t>.</w:t>
      </w:r>
      <w:r w:rsidRPr="00610FBC">
        <w:rPr>
          <w:rFonts w:eastAsia="標楷體" w:hint="eastAsia"/>
          <w:color w:val="000000" w:themeColor="text1"/>
          <w:sz w:val="28"/>
          <w:szCs w:val="28"/>
        </w:rPr>
        <w:t>0</w:t>
      </w:r>
      <w:r w:rsidRPr="00610FBC">
        <w:rPr>
          <w:rFonts w:eastAsia="標楷體"/>
          <w:color w:val="000000" w:themeColor="text1"/>
          <w:sz w:val="28"/>
          <w:szCs w:val="28"/>
        </w:rPr>
        <w:t>億美元，減少</w:t>
      </w:r>
      <w:r w:rsidRPr="00610FBC">
        <w:rPr>
          <w:rFonts w:eastAsia="標楷體" w:hint="eastAsia"/>
          <w:color w:val="000000" w:themeColor="text1"/>
          <w:sz w:val="28"/>
          <w:szCs w:val="28"/>
        </w:rPr>
        <w:t>0</w:t>
      </w:r>
      <w:r w:rsidRPr="00610FBC">
        <w:rPr>
          <w:rFonts w:eastAsia="標楷體"/>
          <w:color w:val="000000" w:themeColor="text1"/>
          <w:sz w:val="28"/>
          <w:szCs w:val="28"/>
        </w:rPr>
        <w:t>.</w:t>
      </w:r>
      <w:r w:rsidRPr="00610FBC">
        <w:rPr>
          <w:rFonts w:eastAsia="標楷體" w:hint="eastAsia"/>
          <w:color w:val="000000" w:themeColor="text1"/>
          <w:sz w:val="28"/>
          <w:szCs w:val="28"/>
        </w:rPr>
        <w:t>3</w:t>
      </w:r>
      <w:r w:rsidRPr="00610FBC">
        <w:rPr>
          <w:rFonts w:eastAsia="標楷體"/>
          <w:color w:val="000000" w:themeColor="text1"/>
          <w:sz w:val="28"/>
          <w:szCs w:val="28"/>
        </w:rPr>
        <w:t>%</w:t>
      </w:r>
      <w:r w:rsidRPr="00610FBC">
        <w:rPr>
          <w:rFonts w:eastAsia="標楷體"/>
          <w:color w:val="000000" w:themeColor="text1"/>
          <w:sz w:val="28"/>
          <w:szCs w:val="28"/>
        </w:rPr>
        <w:t>，進口值</w:t>
      </w:r>
      <w:r w:rsidRPr="00610FBC">
        <w:rPr>
          <w:rFonts w:eastAsia="標楷體"/>
          <w:color w:val="000000" w:themeColor="text1"/>
          <w:sz w:val="28"/>
          <w:szCs w:val="28"/>
        </w:rPr>
        <w:t>2</w:t>
      </w:r>
      <w:r w:rsidRPr="00610FBC">
        <w:rPr>
          <w:rFonts w:eastAsia="標楷體" w:hint="eastAsia"/>
          <w:color w:val="000000" w:themeColor="text1"/>
          <w:sz w:val="28"/>
          <w:szCs w:val="28"/>
        </w:rPr>
        <w:t>63</w:t>
      </w:r>
      <w:r w:rsidRPr="00610FBC">
        <w:rPr>
          <w:rFonts w:eastAsia="標楷體"/>
          <w:color w:val="000000" w:themeColor="text1"/>
          <w:sz w:val="28"/>
          <w:szCs w:val="28"/>
        </w:rPr>
        <w:t>.</w:t>
      </w:r>
      <w:r w:rsidRPr="00610FBC">
        <w:rPr>
          <w:rFonts w:eastAsia="標楷體" w:hint="eastAsia"/>
          <w:color w:val="000000" w:themeColor="text1"/>
          <w:sz w:val="28"/>
          <w:szCs w:val="28"/>
        </w:rPr>
        <w:t>9</w:t>
      </w:r>
      <w:r w:rsidRPr="00610FBC">
        <w:rPr>
          <w:rFonts w:eastAsia="標楷體"/>
          <w:color w:val="000000" w:themeColor="text1"/>
          <w:sz w:val="28"/>
          <w:szCs w:val="28"/>
        </w:rPr>
        <w:t>億美元，增加</w:t>
      </w:r>
      <w:r w:rsidRPr="00610FBC">
        <w:rPr>
          <w:rFonts w:eastAsia="標楷體" w:hint="eastAsia"/>
          <w:color w:val="000000" w:themeColor="text1"/>
          <w:sz w:val="28"/>
          <w:szCs w:val="28"/>
        </w:rPr>
        <w:t>6</w:t>
      </w:r>
      <w:r w:rsidRPr="00610FBC">
        <w:rPr>
          <w:rFonts w:eastAsia="標楷體"/>
          <w:color w:val="000000" w:themeColor="text1"/>
          <w:sz w:val="28"/>
          <w:szCs w:val="28"/>
        </w:rPr>
        <w:t>.</w:t>
      </w:r>
      <w:r w:rsidRPr="00610FBC">
        <w:rPr>
          <w:rFonts w:eastAsia="標楷體" w:hint="eastAsia"/>
          <w:color w:val="000000" w:themeColor="text1"/>
          <w:sz w:val="28"/>
          <w:szCs w:val="28"/>
        </w:rPr>
        <w:t>8</w:t>
      </w:r>
      <w:r w:rsidRPr="00610FBC">
        <w:rPr>
          <w:rFonts w:eastAsia="標楷體"/>
          <w:color w:val="000000" w:themeColor="text1"/>
          <w:sz w:val="28"/>
          <w:szCs w:val="28"/>
        </w:rPr>
        <w:t>%</w:t>
      </w:r>
      <w:r w:rsidRPr="00610FBC">
        <w:rPr>
          <w:rFonts w:eastAsia="標楷體"/>
          <w:color w:val="000000" w:themeColor="text1"/>
          <w:sz w:val="28"/>
          <w:szCs w:val="28"/>
        </w:rPr>
        <w:t>，貿易出超</w:t>
      </w:r>
      <w:r w:rsidRPr="00610FBC">
        <w:rPr>
          <w:rFonts w:eastAsia="標楷體" w:hint="eastAsia"/>
          <w:color w:val="000000" w:themeColor="text1"/>
          <w:sz w:val="28"/>
          <w:szCs w:val="28"/>
        </w:rPr>
        <w:t>9</w:t>
      </w:r>
      <w:r w:rsidRPr="00610FBC">
        <w:rPr>
          <w:rFonts w:eastAsia="標楷體"/>
          <w:color w:val="000000" w:themeColor="text1"/>
          <w:sz w:val="28"/>
          <w:szCs w:val="28"/>
        </w:rPr>
        <w:t>.</w:t>
      </w:r>
      <w:r w:rsidRPr="00610FBC">
        <w:rPr>
          <w:rFonts w:eastAsia="標楷體" w:hint="eastAsia"/>
          <w:color w:val="000000" w:themeColor="text1"/>
          <w:sz w:val="28"/>
          <w:szCs w:val="28"/>
        </w:rPr>
        <w:t>1</w:t>
      </w:r>
      <w:r w:rsidRPr="00610FBC">
        <w:rPr>
          <w:rFonts w:eastAsia="標楷體"/>
          <w:color w:val="000000" w:themeColor="text1"/>
          <w:sz w:val="28"/>
          <w:szCs w:val="28"/>
        </w:rPr>
        <w:t>億美元；躉售物</w:t>
      </w:r>
      <w:r w:rsidRPr="001E085B">
        <w:rPr>
          <w:rFonts w:eastAsia="標楷體"/>
          <w:color w:val="000000" w:themeColor="text1"/>
          <w:sz w:val="28"/>
          <w:szCs w:val="28"/>
        </w:rPr>
        <w:t>價指數</w:t>
      </w:r>
      <w:r w:rsidRPr="001E085B">
        <w:rPr>
          <w:rFonts w:eastAsia="標楷體"/>
          <w:color w:val="000000" w:themeColor="text1"/>
          <w:sz w:val="28"/>
          <w:szCs w:val="28"/>
        </w:rPr>
        <w:t>(WPI)</w:t>
      </w:r>
      <w:r w:rsidRPr="001E085B">
        <w:rPr>
          <w:rFonts w:eastAsia="標楷體"/>
          <w:color w:val="000000" w:themeColor="text1"/>
          <w:sz w:val="28"/>
          <w:szCs w:val="28"/>
        </w:rPr>
        <w:t>上漲</w:t>
      </w:r>
      <w:r w:rsidRPr="001E085B">
        <w:rPr>
          <w:rFonts w:eastAsia="標楷體"/>
          <w:color w:val="000000" w:themeColor="text1"/>
          <w:sz w:val="28"/>
          <w:szCs w:val="28"/>
        </w:rPr>
        <w:t>0.</w:t>
      </w:r>
      <w:r w:rsidRPr="001E085B">
        <w:rPr>
          <w:rFonts w:eastAsia="標楷體" w:hint="eastAsia"/>
          <w:color w:val="000000" w:themeColor="text1"/>
          <w:sz w:val="28"/>
          <w:szCs w:val="28"/>
        </w:rPr>
        <w:t>75</w:t>
      </w:r>
      <w:r w:rsidRPr="001E085B">
        <w:rPr>
          <w:rFonts w:eastAsia="標楷體"/>
          <w:color w:val="000000" w:themeColor="text1"/>
          <w:sz w:val="28"/>
          <w:szCs w:val="28"/>
        </w:rPr>
        <w:t>%</w:t>
      </w:r>
      <w:r w:rsidRPr="001E085B">
        <w:rPr>
          <w:rFonts w:eastAsia="標楷體"/>
          <w:color w:val="000000" w:themeColor="text1"/>
          <w:sz w:val="28"/>
          <w:szCs w:val="28"/>
        </w:rPr>
        <w:t>，消費者物價指數</w:t>
      </w:r>
      <w:r w:rsidRPr="001E085B">
        <w:rPr>
          <w:rFonts w:eastAsia="標楷體"/>
          <w:color w:val="000000" w:themeColor="text1"/>
          <w:sz w:val="28"/>
          <w:szCs w:val="28"/>
        </w:rPr>
        <w:t>(CPI)</w:t>
      </w:r>
      <w:r w:rsidRPr="001E085B">
        <w:rPr>
          <w:rFonts w:eastAsia="標楷體" w:hint="eastAsia"/>
          <w:color w:val="000000" w:themeColor="text1"/>
          <w:sz w:val="28"/>
          <w:szCs w:val="28"/>
        </w:rPr>
        <w:t>上漲</w:t>
      </w:r>
      <w:r w:rsidRPr="001E085B">
        <w:rPr>
          <w:rFonts w:eastAsia="標楷體"/>
          <w:color w:val="000000" w:themeColor="text1"/>
          <w:sz w:val="28"/>
          <w:szCs w:val="28"/>
        </w:rPr>
        <w:t>0.</w:t>
      </w:r>
      <w:r w:rsidRPr="001E085B">
        <w:rPr>
          <w:rFonts w:eastAsia="標楷體" w:hint="eastAsia"/>
          <w:color w:val="000000" w:themeColor="text1"/>
          <w:sz w:val="28"/>
          <w:szCs w:val="28"/>
        </w:rPr>
        <w:t>20</w:t>
      </w:r>
      <w:r w:rsidRPr="001E085B">
        <w:rPr>
          <w:rFonts w:eastAsia="標楷體"/>
          <w:color w:val="000000" w:themeColor="text1"/>
          <w:sz w:val="28"/>
          <w:szCs w:val="28"/>
        </w:rPr>
        <w:t>%</w:t>
      </w:r>
      <w:r w:rsidRPr="001E085B">
        <w:rPr>
          <w:rFonts w:eastAsia="標楷體"/>
          <w:color w:val="000000" w:themeColor="text1"/>
          <w:sz w:val="28"/>
          <w:szCs w:val="28"/>
        </w:rPr>
        <w:t>；</w:t>
      </w:r>
      <w:r w:rsidRPr="001D4262">
        <w:rPr>
          <w:rFonts w:eastAsia="標楷體"/>
          <w:color w:val="000000" w:themeColor="text1"/>
          <w:sz w:val="28"/>
          <w:szCs w:val="28"/>
        </w:rPr>
        <w:t>失業率</w:t>
      </w:r>
      <w:r w:rsidRPr="001D4262">
        <w:rPr>
          <w:rFonts w:eastAsia="標楷體"/>
          <w:color w:val="000000" w:themeColor="text1"/>
          <w:sz w:val="28"/>
          <w:szCs w:val="28"/>
        </w:rPr>
        <w:t>3.6</w:t>
      </w:r>
      <w:r w:rsidRPr="001D4262">
        <w:rPr>
          <w:rFonts w:eastAsia="標楷體" w:hint="eastAsia"/>
          <w:color w:val="000000" w:themeColor="text1"/>
          <w:sz w:val="28"/>
          <w:szCs w:val="28"/>
        </w:rPr>
        <w:t>4</w:t>
      </w:r>
      <w:r w:rsidRPr="001D4262">
        <w:rPr>
          <w:rFonts w:eastAsia="標楷體"/>
          <w:color w:val="000000" w:themeColor="text1"/>
          <w:sz w:val="28"/>
          <w:szCs w:val="28"/>
        </w:rPr>
        <w:t>%</w:t>
      </w:r>
      <w:r w:rsidRPr="001D4262">
        <w:rPr>
          <w:rFonts w:eastAsia="標楷體"/>
          <w:color w:val="000000" w:themeColor="text1"/>
          <w:sz w:val="28"/>
          <w:szCs w:val="28"/>
        </w:rPr>
        <w:t>。</w:t>
      </w:r>
    </w:p>
    <w:p w:rsidR="00A6513A" w:rsidRPr="00947138" w:rsidRDefault="00777AA3" w:rsidP="00F53B4D">
      <w:pPr>
        <w:autoSpaceDE w:val="0"/>
        <w:autoSpaceDN w:val="0"/>
        <w:adjustRightInd w:val="0"/>
        <w:snapToGrid w:val="0"/>
        <w:spacing w:beforeLines="50" w:before="180" w:line="300" w:lineRule="auto"/>
        <w:ind w:firstLineChars="202" w:firstLine="566"/>
        <w:jc w:val="both"/>
        <w:rPr>
          <w:rFonts w:eastAsia="標楷體"/>
          <w:sz w:val="28"/>
          <w:szCs w:val="28"/>
        </w:rPr>
      </w:pPr>
      <w:r w:rsidRPr="00B44273">
        <w:rPr>
          <w:rFonts w:eastAsia="標楷體"/>
          <w:sz w:val="28"/>
          <w:szCs w:val="28"/>
        </w:rPr>
        <w:t>10</w:t>
      </w:r>
      <w:r w:rsidRPr="00B44273">
        <w:rPr>
          <w:rFonts w:eastAsia="標楷體" w:hint="eastAsia"/>
          <w:sz w:val="28"/>
          <w:szCs w:val="28"/>
        </w:rPr>
        <w:t>8</w:t>
      </w:r>
      <w:r w:rsidR="00F53B4D" w:rsidRPr="00B44273">
        <w:rPr>
          <w:rFonts w:eastAsia="標楷體"/>
          <w:sz w:val="28"/>
          <w:szCs w:val="28"/>
        </w:rPr>
        <w:t>年</w:t>
      </w:r>
      <w:r w:rsidR="00F53B4D" w:rsidRPr="00B44273">
        <w:rPr>
          <w:rFonts w:eastAsia="標楷體"/>
          <w:sz w:val="28"/>
          <w:szCs w:val="28"/>
        </w:rPr>
        <w:t>1</w:t>
      </w:r>
      <w:r w:rsidR="00F53B4D" w:rsidRPr="00B44273">
        <w:rPr>
          <w:rFonts w:eastAsia="標楷體"/>
          <w:sz w:val="28"/>
          <w:szCs w:val="28"/>
        </w:rPr>
        <w:t>月景氣對策信號</w:t>
      </w:r>
      <w:r w:rsidR="00F53B4D" w:rsidRPr="00B44273">
        <w:rPr>
          <w:rFonts w:eastAsia="標楷體"/>
          <w:spacing w:val="4"/>
          <w:sz w:val="28"/>
          <w:szCs w:val="28"/>
          <w:lang w:bidi="hi-IN"/>
        </w:rPr>
        <w:t>為</w:t>
      </w:r>
      <w:r w:rsidRPr="00B44273">
        <w:rPr>
          <w:rFonts w:eastAsia="標楷體" w:hint="eastAsia"/>
          <w:spacing w:val="4"/>
          <w:sz w:val="28"/>
          <w:szCs w:val="28"/>
          <w:lang w:bidi="hi-IN"/>
        </w:rPr>
        <w:t>20</w:t>
      </w:r>
      <w:r w:rsidR="00F53B4D" w:rsidRPr="00B44273">
        <w:rPr>
          <w:rFonts w:eastAsia="標楷體"/>
          <w:sz w:val="28"/>
          <w:szCs w:val="28"/>
        </w:rPr>
        <w:t>分</w:t>
      </w:r>
      <w:r w:rsidR="00F53B4D" w:rsidRPr="00B44273">
        <w:rPr>
          <w:rFonts w:eastAsia="標楷體"/>
          <w:spacing w:val="4"/>
          <w:kern w:val="0"/>
          <w:sz w:val="28"/>
          <w:szCs w:val="28"/>
          <w:lang w:bidi="hi-IN"/>
        </w:rPr>
        <w:t>，較上月</w:t>
      </w:r>
      <w:r w:rsidRPr="00B44273">
        <w:rPr>
          <w:rFonts w:eastAsia="標楷體" w:hint="eastAsia"/>
          <w:spacing w:val="4"/>
          <w:kern w:val="0"/>
          <w:sz w:val="28"/>
          <w:szCs w:val="28"/>
          <w:lang w:bidi="hi-IN"/>
        </w:rPr>
        <w:t>增加</w:t>
      </w:r>
      <w:r w:rsidRPr="00B44273">
        <w:rPr>
          <w:rFonts w:eastAsia="標楷體" w:hint="eastAsia"/>
          <w:spacing w:val="4"/>
          <w:kern w:val="0"/>
          <w:sz w:val="28"/>
          <w:szCs w:val="28"/>
          <w:lang w:bidi="hi-IN"/>
        </w:rPr>
        <w:t>4</w:t>
      </w:r>
      <w:r w:rsidR="00B44273" w:rsidRPr="00B44273">
        <w:rPr>
          <w:rFonts w:eastAsia="標楷體"/>
          <w:spacing w:val="4"/>
          <w:kern w:val="0"/>
          <w:sz w:val="28"/>
          <w:szCs w:val="28"/>
          <w:lang w:bidi="hi-IN"/>
        </w:rPr>
        <w:t>分，燈號</w:t>
      </w:r>
      <w:r w:rsidR="00B44273" w:rsidRPr="00B44273">
        <w:rPr>
          <w:rFonts w:eastAsia="標楷體" w:hint="eastAsia"/>
          <w:spacing w:val="4"/>
          <w:kern w:val="0"/>
          <w:sz w:val="28"/>
          <w:szCs w:val="28"/>
          <w:lang w:bidi="hi-IN"/>
        </w:rPr>
        <w:t>轉</w:t>
      </w:r>
      <w:r w:rsidR="0040236D" w:rsidRPr="00B44273">
        <w:rPr>
          <w:rFonts w:eastAsia="標楷體"/>
          <w:spacing w:val="4"/>
          <w:kern w:val="0"/>
          <w:sz w:val="28"/>
          <w:szCs w:val="28"/>
          <w:lang w:bidi="hi-IN"/>
        </w:rPr>
        <w:t>呈</w:t>
      </w:r>
      <w:r w:rsidR="00B44273" w:rsidRPr="00B44273">
        <w:rPr>
          <w:rFonts w:eastAsia="標楷體" w:hint="eastAsia"/>
          <w:spacing w:val="4"/>
          <w:kern w:val="0"/>
          <w:sz w:val="28"/>
          <w:szCs w:val="28"/>
          <w:lang w:bidi="hi-IN"/>
        </w:rPr>
        <w:t>黃</w:t>
      </w:r>
      <w:r w:rsidR="00F53B4D" w:rsidRPr="00B44273">
        <w:rPr>
          <w:rFonts w:eastAsia="標楷體"/>
          <w:spacing w:val="4"/>
          <w:kern w:val="0"/>
          <w:sz w:val="28"/>
          <w:szCs w:val="28"/>
          <w:lang w:bidi="hi-IN"/>
        </w:rPr>
        <w:t>藍燈；</w:t>
      </w:r>
      <w:r w:rsidR="00B44273" w:rsidRPr="00B44273">
        <w:rPr>
          <w:rFonts w:eastAsia="標楷體" w:hint="eastAsia"/>
          <w:color w:val="000000" w:themeColor="text1"/>
          <w:spacing w:val="4"/>
          <w:kern w:val="0"/>
          <w:sz w:val="28"/>
          <w:szCs w:val="28"/>
          <w:lang w:bidi="hi-IN"/>
        </w:rPr>
        <w:t>景氣領先及同時指標仍</w:t>
      </w:r>
      <w:r w:rsidR="00350D35" w:rsidRPr="00B44273">
        <w:rPr>
          <w:rFonts w:eastAsia="標楷體" w:hint="eastAsia"/>
          <w:color w:val="000000" w:themeColor="text1"/>
          <w:spacing w:val="4"/>
          <w:kern w:val="0"/>
          <w:sz w:val="28"/>
          <w:szCs w:val="28"/>
          <w:lang w:bidi="hi-IN"/>
        </w:rPr>
        <w:t>持續下跌，</w:t>
      </w:r>
      <w:r w:rsidR="00B44273" w:rsidRPr="00B44273">
        <w:rPr>
          <w:rFonts w:eastAsia="標楷體" w:hint="eastAsia"/>
          <w:color w:val="000000" w:themeColor="text1"/>
          <w:spacing w:val="4"/>
          <w:kern w:val="0"/>
          <w:sz w:val="28"/>
          <w:szCs w:val="28"/>
          <w:lang w:bidi="hi-IN"/>
        </w:rPr>
        <w:t>惟跌幅似逐漸縮小</w:t>
      </w:r>
      <w:r w:rsidR="00350D35" w:rsidRPr="00B44273">
        <w:rPr>
          <w:rFonts w:eastAsia="標楷體" w:hint="eastAsia"/>
          <w:color w:val="000000" w:themeColor="text1"/>
          <w:spacing w:val="4"/>
          <w:sz w:val="28"/>
          <w:szCs w:val="28"/>
          <w:lang w:bidi="hi-IN"/>
        </w:rPr>
        <w:t>，未來須密切</w:t>
      </w:r>
      <w:r w:rsidR="00B44273" w:rsidRPr="00B44273">
        <w:rPr>
          <w:rFonts w:eastAsia="標楷體" w:hint="eastAsia"/>
          <w:color w:val="000000" w:themeColor="text1"/>
          <w:spacing w:val="4"/>
          <w:sz w:val="28"/>
          <w:szCs w:val="28"/>
          <w:lang w:bidi="hi-IN"/>
        </w:rPr>
        <w:t>注意全球景氣、貿易保護、金融波動</w:t>
      </w:r>
      <w:r w:rsidR="005A2373">
        <w:rPr>
          <w:rFonts w:eastAsia="標楷體" w:hint="eastAsia"/>
          <w:color w:val="000000" w:themeColor="text1"/>
          <w:spacing w:val="4"/>
          <w:sz w:val="28"/>
          <w:szCs w:val="28"/>
          <w:lang w:bidi="hi-IN"/>
        </w:rPr>
        <w:t>及</w:t>
      </w:r>
      <w:r w:rsidR="00B44273" w:rsidRPr="00B44273">
        <w:rPr>
          <w:rFonts w:eastAsia="標楷體" w:hint="eastAsia"/>
          <w:color w:val="000000" w:themeColor="text1"/>
          <w:spacing w:val="4"/>
          <w:sz w:val="28"/>
          <w:szCs w:val="28"/>
          <w:lang w:bidi="hi-IN"/>
        </w:rPr>
        <w:t>地緣政治等不確定因素對國內景氣的可能影響</w:t>
      </w:r>
      <w:r w:rsidR="00BE56F4" w:rsidRPr="00B44273">
        <w:rPr>
          <w:rFonts w:eastAsia="標楷體"/>
          <w:sz w:val="28"/>
          <w:szCs w:val="28"/>
        </w:rPr>
        <w:t>。</w:t>
      </w:r>
    </w:p>
    <w:p w:rsidR="00546002" w:rsidRPr="003B1054" w:rsidRDefault="00546002" w:rsidP="00546002">
      <w:pPr>
        <w:keepNext/>
        <w:adjustRightInd w:val="0"/>
        <w:snapToGrid w:val="0"/>
        <w:spacing w:beforeLines="50" w:before="180" w:line="300" w:lineRule="auto"/>
        <w:outlineLvl w:val="1"/>
        <w:rPr>
          <w:rFonts w:eastAsia="標楷體"/>
        </w:rPr>
      </w:pPr>
      <w:bookmarkStart w:id="29" w:name="_Toc433892456"/>
      <w:bookmarkStart w:id="30" w:name="_Toc536517824"/>
      <w:bookmarkEnd w:id="27"/>
      <w:bookmarkEnd w:id="28"/>
      <w:r w:rsidRPr="003B1054">
        <w:rPr>
          <w:rFonts w:eastAsia="標楷體"/>
          <w:b/>
          <w:bCs/>
          <w:sz w:val="40"/>
          <w:szCs w:val="36"/>
        </w:rPr>
        <w:t>三、中國大陸經濟</w:t>
      </w:r>
      <w:bookmarkEnd w:id="29"/>
      <w:bookmarkEnd w:id="30"/>
    </w:p>
    <w:p w:rsidR="00B11811" w:rsidRPr="00A640CA" w:rsidRDefault="00B11811" w:rsidP="00B11811">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bookmarkStart w:id="31" w:name="_Toc415126200"/>
      <w:r w:rsidRPr="00A640CA">
        <w:rPr>
          <w:rFonts w:eastAsia="標楷體"/>
          <w:sz w:val="28"/>
          <w:szCs w:val="28"/>
        </w:rPr>
        <w:t>中國大陸</w:t>
      </w:r>
      <w:r w:rsidRPr="00A640CA">
        <w:rPr>
          <w:rFonts w:eastAsia="標楷體" w:hint="eastAsia"/>
          <w:sz w:val="28"/>
          <w:szCs w:val="28"/>
        </w:rPr>
        <w:t>去</w:t>
      </w:r>
      <w:r w:rsidRPr="00A640CA">
        <w:rPr>
          <w:rFonts w:eastAsia="標楷體"/>
          <w:sz w:val="28"/>
          <w:szCs w:val="28"/>
        </w:rPr>
        <w:t>(201</w:t>
      </w:r>
      <w:r w:rsidRPr="00A640CA">
        <w:rPr>
          <w:rFonts w:eastAsia="標楷體" w:hint="eastAsia"/>
          <w:sz w:val="28"/>
          <w:szCs w:val="28"/>
        </w:rPr>
        <w:t>8</w:t>
      </w:r>
      <w:r w:rsidRPr="00A640CA">
        <w:rPr>
          <w:rFonts w:eastAsia="標楷體"/>
          <w:sz w:val="28"/>
          <w:szCs w:val="28"/>
        </w:rPr>
        <w:t>)</w:t>
      </w:r>
      <w:r w:rsidRPr="00A640CA">
        <w:rPr>
          <w:rFonts w:eastAsia="標楷體"/>
          <w:sz w:val="28"/>
          <w:szCs w:val="28"/>
        </w:rPr>
        <w:t>年國內生產總值</w:t>
      </w:r>
      <w:r w:rsidRPr="00A640CA">
        <w:rPr>
          <w:rFonts w:eastAsia="標楷體"/>
          <w:sz w:val="28"/>
          <w:szCs w:val="28"/>
        </w:rPr>
        <w:t>(GDP)</w:t>
      </w:r>
      <w:r w:rsidRPr="00A640CA">
        <w:rPr>
          <w:rFonts w:eastAsia="標楷體"/>
          <w:sz w:val="28"/>
          <w:szCs w:val="28"/>
        </w:rPr>
        <w:t>為</w:t>
      </w:r>
      <w:r w:rsidRPr="00A640CA">
        <w:rPr>
          <w:rFonts w:eastAsia="標楷體" w:hint="eastAsia"/>
          <w:sz w:val="28"/>
          <w:szCs w:val="28"/>
        </w:rPr>
        <w:t>90</w:t>
      </w:r>
      <w:r w:rsidRPr="00A640CA">
        <w:rPr>
          <w:rFonts w:eastAsia="標楷體"/>
          <w:sz w:val="28"/>
          <w:szCs w:val="28"/>
        </w:rPr>
        <w:t>兆</w:t>
      </w:r>
      <w:r w:rsidRPr="00A640CA">
        <w:rPr>
          <w:rFonts w:eastAsia="標楷體" w:hint="eastAsia"/>
          <w:sz w:val="28"/>
          <w:szCs w:val="28"/>
        </w:rPr>
        <w:t>309</w:t>
      </w:r>
      <w:r w:rsidRPr="00A640CA">
        <w:rPr>
          <w:rFonts w:eastAsia="標楷體"/>
          <w:sz w:val="28"/>
          <w:szCs w:val="28"/>
        </w:rPr>
        <w:t>億人民幣，經濟成長率為</w:t>
      </w:r>
      <w:r w:rsidRPr="00A640CA">
        <w:rPr>
          <w:rFonts w:eastAsia="標楷體"/>
          <w:sz w:val="28"/>
          <w:szCs w:val="28"/>
        </w:rPr>
        <w:t>6.</w:t>
      </w:r>
      <w:r w:rsidRPr="00A640CA">
        <w:rPr>
          <w:rFonts w:eastAsia="標楷體" w:hint="eastAsia"/>
          <w:sz w:val="28"/>
          <w:szCs w:val="28"/>
        </w:rPr>
        <w:t>6%</w:t>
      </w:r>
      <w:r w:rsidRPr="00A640CA">
        <w:rPr>
          <w:rFonts w:eastAsia="標楷體" w:hint="eastAsia"/>
          <w:sz w:val="28"/>
          <w:szCs w:val="28"/>
        </w:rPr>
        <w:t>，達成</w:t>
      </w:r>
      <w:r w:rsidRPr="00A640CA">
        <w:rPr>
          <w:rFonts w:eastAsia="標楷體" w:hint="eastAsia"/>
          <w:sz w:val="28"/>
          <w:szCs w:val="28"/>
        </w:rPr>
        <w:t>6.5%</w:t>
      </w:r>
      <w:r w:rsidRPr="00A640CA">
        <w:rPr>
          <w:rFonts w:eastAsia="標楷體" w:hint="eastAsia"/>
          <w:sz w:val="28"/>
          <w:szCs w:val="28"/>
        </w:rPr>
        <w:t>的目標，但較上年減少</w:t>
      </w:r>
      <w:r w:rsidRPr="00A640CA">
        <w:rPr>
          <w:rFonts w:eastAsia="標楷體" w:hint="eastAsia"/>
          <w:sz w:val="28"/>
          <w:szCs w:val="28"/>
        </w:rPr>
        <w:t>0.3</w:t>
      </w:r>
      <w:r w:rsidRPr="00A640CA">
        <w:rPr>
          <w:rFonts w:eastAsia="標楷體" w:hint="eastAsia"/>
          <w:sz w:val="28"/>
          <w:szCs w:val="28"/>
        </w:rPr>
        <w:t>個百分點。世界銀行與國際貨幣基金</w:t>
      </w:r>
      <w:r w:rsidRPr="00A640CA">
        <w:rPr>
          <w:rFonts w:eastAsia="標楷體" w:hint="eastAsia"/>
          <w:sz w:val="28"/>
          <w:szCs w:val="28"/>
        </w:rPr>
        <w:t>(IMF)</w:t>
      </w:r>
      <w:r w:rsidRPr="00A640CA">
        <w:rPr>
          <w:rFonts w:eastAsia="標楷體" w:hint="eastAsia"/>
          <w:sz w:val="28"/>
          <w:szCs w:val="28"/>
        </w:rPr>
        <w:t>預測中國大陸今</w:t>
      </w:r>
      <w:r w:rsidRPr="00A640CA">
        <w:rPr>
          <w:rFonts w:eastAsia="標楷體" w:hint="eastAsia"/>
          <w:sz w:val="28"/>
          <w:szCs w:val="28"/>
        </w:rPr>
        <w:t>(2019)</w:t>
      </w:r>
      <w:r w:rsidRPr="00A640CA">
        <w:rPr>
          <w:rFonts w:eastAsia="標楷體" w:hint="eastAsia"/>
          <w:sz w:val="28"/>
          <w:szCs w:val="28"/>
        </w:rPr>
        <w:t>年經濟</w:t>
      </w:r>
      <w:proofErr w:type="gramStart"/>
      <w:r w:rsidRPr="00A640CA">
        <w:rPr>
          <w:rFonts w:eastAsia="標楷體" w:hint="eastAsia"/>
          <w:sz w:val="28"/>
          <w:szCs w:val="28"/>
        </w:rPr>
        <w:t>成長率均為</w:t>
      </w:r>
      <w:proofErr w:type="gramEnd"/>
      <w:r w:rsidRPr="00A640CA">
        <w:rPr>
          <w:rFonts w:eastAsia="標楷體" w:hint="eastAsia"/>
          <w:sz w:val="28"/>
          <w:szCs w:val="28"/>
        </w:rPr>
        <w:t>6.2%</w:t>
      </w:r>
      <w:r w:rsidRPr="00A640CA">
        <w:rPr>
          <w:rFonts w:eastAsia="標楷體" w:hint="eastAsia"/>
          <w:sz w:val="28"/>
          <w:szCs w:val="28"/>
        </w:rPr>
        <w:t>；中國社科院預測則為</w:t>
      </w:r>
      <w:r w:rsidRPr="00A640CA">
        <w:rPr>
          <w:rFonts w:eastAsia="標楷體" w:hint="eastAsia"/>
          <w:sz w:val="28"/>
          <w:szCs w:val="28"/>
        </w:rPr>
        <w:t>6.4%</w:t>
      </w:r>
      <w:r w:rsidRPr="00A640CA">
        <w:rPr>
          <w:rFonts w:eastAsia="標楷體" w:hint="eastAsia"/>
          <w:sz w:val="28"/>
          <w:szCs w:val="28"/>
        </w:rPr>
        <w:t>。</w:t>
      </w:r>
      <w:r w:rsidRPr="00CD3390">
        <w:rPr>
          <w:rFonts w:eastAsia="標楷體" w:hint="eastAsia"/>
          <w:sz w:val="28"/>
          <w:szCs w:val="28"/>
        </w:rPr>
        <w:t xml:space="preserve">                                       </w:t>
      </w:r>
      <w:r w:rsidRPr="00C56DCC">
        <w:rPr>
          <w:rFonts w:eastAsia="標楷體" w:hint="eastAsia"/>
          <w:sz w:val="28"/>
          <w:szCs w:val="28"/>
        </w:rPr>
        <w:t xml:space="preserve">  </w:t>
      </w:r>
      <w:r w:rsidRPr="00A640CA">
        <w:rPr>
          <w:rFonts w:eastAsia="標楷體" w:hint="eastAsia"/>
          <w:sz w:val="28"/>
          <w:szCs w:val="28"/>
          <w:highlight w:val="green"/>
        </w:rPr>
        <w:t xml:space="preserve">                                                                                          </w:t>
      </w:r>
    </w:p>
    <w:p w:rsidR="00B11811" w:rsidRPr="00A640CA" w:rsidRDefault="00B11811" w:rsidP="00B11811">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A640CA">
        <w:rPr>
          <w:rFonts w:eastAsia="標楷體" w:hint="eastAsia"/>
          <w:sz w:val="28"/>
          <w:szCs w:val="28"/>
        </w:rPr>
        <w:t>去年</w:t>
      </w:r>
      <w:r w:rsidRPr="00A640CA">
        <w:rPr>
          <w:rFonts w:eastAsia="標楷體"/>
          <w:sz w:val="28"/>
          <w:szCs w:val="28"/>
        </w:rPr>
        <w:t>固定資產投資</w:t>
      </w:r>
      <w:r w:rsidRPr="00A640CA">
        <w:rPr>
          <w:rFonts w:eastAsia="標楷體"/>
          <w:sz w:val="28"/>
          <w:szCs w:val="28"/>
        </w:rPr>
        <w:t>(</w:t>
      </w:r>
      <w:r w:rsidRPr="00A640CA">
        <w:rPr>
          <w:rFonts w:eastAsia="標楷體"/>
          <w:sz w:val="28"/>
          <w:szCs w:val="28"/>
        </w:rPr>
        <w:t>不含農戶</w:t>
      </w:r>
      <w:r w:rsidRPr="00A640CA">
        <w:rPr>
          <w:rFonts w:eastAsia="標楷體"/>
          <w:sz w:val="28"/>
          <w:szCs w:val="28"/>
        </w:rPr>
        <w:t>)</w:t>
      </w:r>
      <w:r w:rsidRPr="00A640CA">
        <w:rPr>
          <w:rFonts w:eastAsia="標楷體"/>
          <w:sz w:val="28"/>
          <w:szCs w:val="28"/>
        </w:rPr>
        <w:t>金額為</w:t>
      </w:r>
      <w:r w:rsidRPr="00A640CA">
        <w:rPr>
          <w:rFonts w:eastAsia="標楷體" w:hint="eastAsia"/>
          <w:sz w:val="28"/>
          <w:szCs w:val="28"/>
        </w:rPr>
        <w:t>63</w:t>
      </w:r>
      <w:r w:rsidRPr="00A640CA">
        <w:rPr>
          <w:rFonts w:eastAsia="標楷體"/>
          <w:sz w:val="28"/>
          <w:szCs w:val="28"/>
        </w:rPr>
        <w:t>兆</w:t>
      </w:r>
      <w:r w:rsidRPr="00A640CA">
        <w:rPr>
          <w:rFonts w:eastAsia="標楷體" w:hint="eastAsia"/>
          <w:sz w:val="28"/>
          <w:szCs w:val="28"/>
        </w:rPr>
        <w:t>5,636</w:t>
      </w:r>
      <w:r w:rsidRPr="00A640CA">
        <w:rPr>
          <w:rFonts w:eastAsia="標楷體"/>
          <w:sz w:val="28"/>
          <w:szCs w:val="28"/>
        </w:rPr>
        <w:t>億人民幣，較上年同</w:t>
      </w:r>
      <w:r w:rsidRPr="00A640CA">
        <w:rPr>
          <w:rFonts w:eastAsia="標楷體" w:hint="eastAsia"/>
          <w:sz w:val="28"/>
          <w:szCs w:val="28"/>
        </w:rPr>
        <w:t>期</w:t>
      </w:r>
      <w:r w:rsidRPr="00A640CA">
        <w:rPr>
          <w:rFonts w:eastAsia="標楷體"/>
          <w:sz w:val="28"/>
          <w:szCs w:val="28"/>
        </w:rPr>
        <w:t>增加</w:t>
      </w:r>
      <w:r w:rsidRPr="00A640CA">
        <w:rPr>
          <w:rFonts w:eastAsia="標楷體" w:hint="eastAsia"/>
          <w:sz w:val="28"/>
          <w:szCs w:val="28"/>
        </w:rPr>
        <w:t>5.9</w:t>
      </w:r>
      <w:r w:rsidRPr="00A640CA">
        <w:rPr>
          <w:rFonts w:eastAsia="標楷體"/>
          <w:sz w:val="28"/>
          <w:szCs w:val="28"/>
        </w:rPr>
        <w:t>%</w:t>
      </w:r>
      <w:r w:rsidRPr="00A640CA">
        <w:rPr>
          <w:rFonts w:eastAsia="標楷體"/>
          <w:sz w:val="28"/>
          <w:szCs w:val="28"/>
        </w:rPr>
        <w:t>；規模以上工業生產成長</w:t>
      </w:r>
      <w:r w:rsidRPr="00A640CA">
        <w:rPr>
          <w:rFonts w:eastAsia="標楷體" w:hint="eastAsia"/>
          <w:sz w:val="28"/>
          <w:szCs w:val="28"/>
        </w:rPr>
        <w:t>6.2</w:t>
      </w:r>
      <w:r w:rsidRPr="00A640CA">
        <w:rPr>
          <w:rFonts w:eastAsia="標楷體"/>
          <w:sz w:val="28"/>
          <w:szCs w:val="28"/>
        </w:rPr>
        <w:t>%</w:t>
      </w:r>
      <w:r w:rsidRPr="00A640CA">
        <w:rPr>
          <w:rFonts w:eastAsia="標楷體" w:hint="eastAsia"/>
          <w:sz w:val="28"/>
          <w:szCs w:val="28"/>
        </w:rPr>
        <w:t>。今年</w:t>
      </w:r>
      <w:r w:rsidRPr="00A640CA">
        <w:rPr>
          <w:rFonts w:eastAsia="標楷體" w:hint="eastAsia"/>
          <w:sz w:val="28"/>
          <w:szCs w:val="28"/>
        </w:rPr>
        <w:t>1</w:t>
      </w:r>
      <w:r w:rsidRPr="00A640CA">
        <w:rPr>
          <w:rFonts w:eastAsia="標楷體" w:hint="eastAsia"/>
          <w:sz w:val="28"/>
          <w:szCs w:val="28"/>
        </w:rPr>
        <w:t>月</w:t>
      </w:r>
      <w:r w:rsidRPr="00A640CA">
        <w:rPr>
          <w:rFonts w:eastAsia="標楷體"/>
          <w:sz w:val="28"/>
          <w:szCs w:val="28"/>
        </w:rPr>
        <w:t>非金融領域實際外商投資金額為</w:t>
      </w:r>
      <w:r w:rsidRPr="00A640CA">
        <w:rPr>
          <w:rFonts w:eastAsia="標楷體"/>
          <w:sz w:val="28"/>
          <w:szCs w:val="28"/>
        </w:rPr>
        <w:t>124.1</w:t>
      </w:r>
      <w:r w:rsidRPr="00A640CA">
        <w:rPr>
          <w:rFonts w:eastAsia="標楷體"/>
          <w:sz w:val="28"/>
          <w:szCs w:val="28"/>
        </w:rPr>
        <w:t>億美元，</w:t>
      </w:r>
      <w:r w:rsidRPr="00A640CA">
        <w:rPr>
          <w:rFonts w:eastAsia="標楷體" w:hint="eastAsia"/>
          <w:sz w:val="28"/>
          <w:szCs w:val="28"/>
        </w:rPr>
        <w:t>增加</w:t>
      </w:r>
      <w:r w:rsidRPr="00A640CA">
        <w:rPr>
          <w:rFonts w:eastAsia="標楷體" w:hint="eastAsia"/>
          <w:sz w:val="28"/>
          <w:szCs w:val="28"/>
        </w:rPr>
        <w:t>2.8</w:t>
      </w:r>
      <w:r w:rsidRPr="00A640CA">
        <w:rPr>
          <w:rFonts w:eastAsia="標楷體"/>
          <w:sz w:val="28"/>
          <w:szCs w:val="28"/>
        </w:rPr>
        <w:t>%</w:t>
      </w:r>
      <w:r w:rsidRPr="00A640CA">
        <w:rPr>
          <w:rFonts w:eastAsia="標楷體" w:hint="eastAsia"/>
          <w:sz w:val="28"/>
          <w:szCs w:val="28"/>
        </w:rPr>
        <w:t>；</w:t>
      </w:r>
      <w:r w:rsidRPr="00A640CA">
        <w:rPr>
          <w:rFonts w:eastAsia="標楷體"/>
          <w:sz w:val="28"/>
          <w:szCs w:val="28"/>
        </w:rPr>
        <w:t>對外貿易方面，出口</w:t>
      </w:r>
      <w:r w:rsidRPr="00A640CA">
        <w:rPr>
          <w:rFonts w:eastAsia="標楷體" w:hint="eastAsia"/>
          <w:sz w:val="28"/>
          <w:szCs w:val="28"/>
        </w:rPr>
        <w:t>增加</w:t>
      </w:r>
      <w:r w:rsidRPr="00A640CA">
        <w:rPr>
          <w:rFonts w:eastAsia="標楷體"/>
          <w:sz w:val="28"/>
          <w:szCs w:val="28"/>
        </w:rPr>
        <w:t>9.</w:t>
      </w:r>
      <w:r w:rsidRPr="00A640CA">
        <w:rPr>
          <w:rFonts w:eastAsia="標楷體" w:hint="eastAsia"/>
          <w:sz w:val="28"/>
          <w:szCs w:val="28"/>
        </w:rPr>
        <w:t>1</w:t>
      </w:r>
      <w:r w:rsidRPr="00A640CA">
        <w:rPr>
          <w:rFonts w:eastAsia="標楷體"/>
          <w:sz w:val="28"/>
          <w:szCs w:val="28"/>
        </w:rPr>
        <w:t>%</w:t>
      </w:r>
      <w:r w:rsidRPr="00A640CA">
        <w:rPr>
          <w:rFonts w:eastAsia="標楷體"/>
          <w:sz w:val="28"/>
          <w:szCs w:val="28"/>
        </w:rPr>
        <w:t>，進口</w:t>
      </w:r>
      <w:r w:rsidRPr="00A640CA">
        <w:rPr>
          <w:rFonts w:eastAsia="標楷體" w:hint="eastAsia"/>
          <w:sz w:val="28"/>
          <w:szCs w:val="28"/>
        </w:rPr>
        <w:t>減少</w:t>
      </w:r>
      <w:r w:rsidRPr="00A640CA">
        <w:rPr>
          <w:rFonts w:eastAsia="標楷體" w:hint="eastAsia"/>
          <w:sz w:val="28"/>
          <w:szCs w:val="28"/>
        </w:rPr>
        <w:t>1.5</w:t>
      </w:r>
      <w:r w:rsidRPr="00A640CA">
        <w:rPr>
          <w:rFonts w:eastAsia="標楷體"/>
          <w:sz w:val="28"/>
          <w:szCs w:val="28"/>
        </w:rPr>
        <w:t>%</w:t>
      </w:r>
      <w:r w:rsidRPr="00A640CA">
        <w:rPr>
          <w:rFonts w:eastAsia="標楷體" w:hint="eastAsia"/>
          <w:sz w:val="28"/>
          <w:szCs w:val="28"/>
        </w:rPr>
        <w:t>；</w:t>
      </w:r>
      <w:r w:rsidRPr="00A640CA">
        <w:rPr>
          <w:rFonts w:eastAsia="標楷體"/>
          <w:sz w:val="28"/>
          <w:szCs w:val="28"/>
        </w:rPr>
        <w:t>物價方面，居民消費價格指數上漲</w:t>
      </w:r>
      <w:r w:rsidRPr="00A640CA">
        <w:rPr>
          <w:rFonts w:eastAsia="標楷體" w:hint="eastAsia"/>
          <w:sz w:val="28"/>
          <w:szCs w:val="28"/>
        </w:rPr>
        <w:t>1.7</w:t>
      </w:r>
      <w:r w:rsidRPr="00A640CA">
        <w:rPr>
          <w:rFonts w:eastAsia="標楷體"/>
          <w:sz w:val="28"/>
          <w:szCs w:val="28"/>
        </w:rPr>
        <w:t>%</w:t>
      </w:r>
      <w:r w:rsidRPr="00A640CA">
        <w:rPr>
          <w:rFonts w:eastAsia="標楷體" w:hint="eastAsia"/>
          <w:sz w:val="28"/>
          <w:szCs w:val="28"/>
        </w:rPr>
        <w:t>；</w:t>
      </w:r>
      <w:r w:rsidRPr="00A640CA">
        <w:rPr>
          <w:rFonts w:eastAsia="標楷體"/>
          <w:sz w:val="28"/>
          <w:szCs w:val="28"/>
        </w:rPr>
        <w:t>金融體系方面，貨幣供給額</w:t>
      </w:r>
      <w:r w:rsidRPr="00A640CA">
        <w:rPr>
          <w:rFonts w:eastAsia="標楷體"/>
          <w:sz w:val="28"/>
          <w:szCs w:val="28"/>
        </w:rPr>
        <w:t>M1</w:t>
      </w:r>
      <w:r w:rsidRPr="00A640CA">
        <w:rPr>
          <w:rFonts w:eastAsia="標楷體"/>
          <w:sz w:val="28"/>
          <w:szCs w:val="28"/>
        </w:rPr>
        <w:t>及</w:t>
      </w:r>
      <w:r w:rsidRPr="00A640CA">
        <w:rPr>
          <w:rFonts w:eastAsia="標楷體"/>
          <w:sz w:val="28"/>
          <w:szCs w:val="28"/>
        </w:rPr>
        <w:t>M2</w:t>
      </w:r>
      <w:r w:rsidRPr="00A640CA">
        <w:rPr>
          <w:rFonts w:eastAsia="標楷體"/>
          <w:sz w:val="28"/>
          <w:szCs w:val="28"/>
        </w:rPr>
        <w:t>分別較上年同</w:t>
      </w:r>
      <w:r w:rsidRPr="00A640CA">
        <w:rPr>
          <w:rFonts w:eastAsia="標楷體" w:hint="eastAsia"/>
          <w:sz w:val="28"/>
          <w:szCs w:val="28"/>
        </w:rPr>
        <w:t>月</w:t>
      </w:r>
      <w:r w:rsidRPr="00A640CA">
        <w:rPr>
          <w:rFonts w:eastAsia="標楷體"/>
          <w:sz w:val="28"/>
          <w:szCs w:val="28"/>
        </w:rPr>
        <w:t>增加</w:t>
      </w:r>
      <w:r w:rsidRPr="00A640CA">
        <w:rPr>
          <w:rFonts w:eastAsia="標楷體" w:hint="eastAsia"/>
          <w:sz w:val="28"/>
          <w:szCs w:val="28"/>
        </w:rPr>
        <w:t>0.4</w:t>
      </w:r>
      <w:r w:rsidRPr="00A640CA">
        <w:rPr>
          <w:rFonts w:eastAsia="標楷體"/>
          <w:sz w:val="28"/>
          <w:szCs w:val="28"/>
        </w:rPr>
        <w:t>%</w:t>
      </w:r>
      <w:r w:rsidRPr="00A640CA">
        <w:rPr>
          <w:rFonts w:eastAsia="標楷體"/>
          <w:sz w:val="28"/>
          <w:szCs w:val="28"/>
        </w:rPr>
        <w:t>、</w:t>
      </w:r>
      <w:r w:rsidRPr="00A640CA">
        <w:rPr>
          <w:rFonts w:eastAsia="標楷體" w:hint="eastAsia"/>
          <w:sz w:val="28"/>
          <w:szCs w:val="28"/>
        </w:rPr>
        <w:t>8.4</w:t>
      </w:r>
      <w:r w:rsidRPr="00A640CA">
        <w:rPr>
          <w:rFonts w:eastAsia="標楷體"/>
          <w:sz w:val="28"/>
          <w:szCs w:val="28"/>
        </w:rPr>
        <w:t>%</w:t>
      </w:r>
      <w:r w:rsidRPr="00A640CA">
        <w:rPr>
          <w:rFonts w:eastAsia="標楷體"/>
          <w:sz w:val="28"/>
          <w:szCs w:val="28"/>
        </w:rPr>
        <w:t>。</w:t>
      </w:r>
    </w:p>
    <w:p w:rsidR="001533B4" w:rsidRPr="003B1054" w:rsidRDefault="00B11811" w:rsidP="00B11811">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A640CA">
        <w:rPr>
          <w:rFonts w:eastAsia="標楷體" w:hint="eastAsia"/>
          <w:sz w:val="28"/>
          <w:szCs w:val="28"/>
        </w:rPr>
        <w:t>今年</w:t>
      </w:r>
      <w:r w:rsidRPr="00A640CA">
        <w:rPr>
          <w:rFonts w:eastAsia="標楷體"/>
          <w:sz w:val="28"/>
          <w:szCs w:val="28"/>
        </w:rPr>
        <w:t>2</w:t>
      </w:r>
      <w:r w:rsidRPr="00A640CA">
        <w:rPr>
          <w:rFonts w:eastAsia="標楷體" w:hint="eastAsia"/>
          <w:sz w:val="28"/>
          <w:szCs w:val="28"/>
        </w:rPr>
        <w:t>月</w:t>
      </w:r>
      <w:r w:rsidRPr="00A640CA">
        <w:rPr>
          <w:rFonts w:eastAsia="標楷體"/>
          <w:sz w:val="28"/>
          <w:szCs w:val="28"/>
        </w:rPr>
        <w:t>18</w:t>
      </w:r>
      <w:r w:rsidRPr="00A640CA">
        <w:rPr>
          <w:rFonts w:eastAsia="標楷體" w:hint="eastAsia"/>
          <w:sz w:val="28"/>
          <w:szCs w:val="28"/>
        </w:rPr>
        <w:t>日中國大陸國務院公告《粵港澳大灣區發展規劃綱要》，針對香港、</w:t>
      </w:r>
      <w:proofErr w:type="gramStart"/>
      <w:r w:rsidRPr="00A640CA">
        <w:rPr>
          <w:rFonts w:eastAsia="標楷體" w:hint="eastAsia"/>
          <w:sz w:val="28"/>
          <w:szCs w:val="28"/>
        </w:rPr>
        <w:t>澳門及珠三角</w:t>
      </w:r>
      <w:proofErr w:type="gramEnd"/>
      <w:r w:rsidRPr="00A640CA">
        <w:rPr>
          <w:rFonts w:eastAsia="標楷體" w:hint="eastAsia"/>
          <w:sz w:val="28"/>
          <w:szCs w:val="28"/>
        </w:rPr>
        <w:t>9</w:t>
      </w:r>
      <w:r w:rsidRPr="00A640CA">
        <w:rPr>
          <w:rFonts w:eastAsia="標楷體" w:hint="eastAsia"/>
          <w:sz w:val="28"/>
          <w:szCs w:val="28"/>
        </w:rPr>
        <w:t>市的戰略定位、發展目標及空間布局等，進行全面性規劃。該綱要前言揭示，此係貫徹十九大精神及「一國兩制」方針，以進一步深化改革開放，建立與國際接軌的經濟新體制；並以</w:t>
      </w:r>
      <w:r w:rsidRPr="00A640CA">
        <w:rPr>
          <w:rFonts w:eastAsia="標楷體" w:hint="eastAsia"/>
          <w:sz w:val="28"/>
          <w:szCs w:val="28"/>
        </w:rPr>
        <w:t>2022</w:t>
      </w:r>
      <w:r w:rsidRPr="00A640CA">
        <w:rPr>
          <w:rFonts w:eastAsia="標楷體" w:hint="eastAsia"/>
          <w:sz w:val="28"/>
          <w:szCs w:val="28"/>
        </w:rPr>
        <w:t>年形成「世界級城</w:t>
      </w:r>
      <w:proofErr w:type="gramStart"/>
      <w:r w:rsidRPr="00A640CA">
        <w:rPr>
          <w:rFonts w:eastAsia="標楷體" w:hint="eastAsia"/>
          <w:sz w:val="28"/>
          <w:szCs w:val="28"/>
        </w:rPr>
        <w:t>巿</w:t>
      </w:r>
      <w:proofErr w:type="gramEnd"/>
      <w:r w:rsidRPr="00A640CA">
        <w:rPr>
          <w:rFonts w:eastAsia="標楷體" w:hint="eastAsia"/>
          <w:sz w:val="28"/>
          <w:szCs w:val="28"/>
        </w:rPr>
        <w:t>群框架」為短期目標，</w:t>
      </w:r>
      <w:r w:rsidRPr="00A640CA">
        <w:rPr>
          <w:rFonts w:eastAsia="標楷體" w:hint="eastAsia"/>
          <w:sz w:val="28"/>
          <w:szCs w:val="28"/>
        </w:rPr>
        <w:t>2035</w:t>
      </w:r>
      <w:r w:rsidRPr="00A640CA">
        <w:rPr>
          <w:rFonts w:eastAsia="標楷體" w:hint="eastAsia"/>
          <w:sz w:val="28"/>
          <w:szCs w:val="28"/>
        </w:rPr>
        <w:t>年實現市場互聯互通，建立「宜居、</w:t>
      </w:r>
      <w:proofErr w:type="gramStart"/>
      <w:r w:rsidRPr="00A640CA">
        <w:rPr>
          <w:rFonts w:eastAsia="標楷體" w:hint="eastAsia"/>
          <w:sz w:val="28"/>
          <w:szCs w:val="28"/>
        </w:rPr>
        <w:t>宜業、宜遊</w:t>
      </w:r>
      <w:proofErr w:type="gramEnd"/>
      <w:r w:rsidRPr="00A640CA">
        <w:rPr>
          <w:rFonts w:eastAsia="標楷體" w:hint="eastAsia"/>
          <w:sz w:val="28"/>
          <w:szCs w:val="28"/>
        </w:rPr>
        <w:t>」的一流灣區為長期展望。具體布局包括建立大灣區完善的城市體系、</w:t>
      </w:r>
      <w:proofErr w:type="gramStart"/>
      <w:r w:rsidRPr="00A640CA">
        <w:rPr>
          <w:rFonts w:eastAsia="標楷體" w:hint="eastAsia"/>
          <w:sz w:val="28"/>
          <w:szCs w:val="28"/>
        </w:rPr>
        <w:t>國際科創中心</w:t>
      </w:r>
      <w:proofErr w:type="gramEnd"/>
      <w:r w:rsidRPr="00A640CA">
        <w:rPr>
          <w:rFonts w:eastAsia="標楷體" w:hint="eastAsia"/>
          <w:sz w:val="28"/>
          <w:szCs w:val="28"/>
        </w:rPr>
        <w:t>、基礎建設互聯互通，以及</w:t>
      </w:r>
      <w:proofErr w:type="gramStart"/>
      <w:r w:rsidRPr="00A640CA">
        <w:rPr>
          <w:rFonts w:eastAsia="標楷體" w:hint="eastAsia"/>
          <w:sz w:val="28"/>
          <w:szCs w:val="28"/>
        </w:rPr>
        <w:t>構建具國際</w:t>
      </w:r>
      <w:proofErr w:type="gramEnd"/>
      <w:r w:rsidRPr="00A640CA">
        <w:rPr>
          <w:rFonts w:eastAsia="標楷體" w:hint="eastAsia"/>
          <w:sz w:val="28"/>
          <w:szCs w:val="28"/>
        </w:rPr>
        <w:t>競爭力的現代產業體系，發展戰略性新興產業、現代服務業及海洋經濟，並推動粤港澳共同參與「一帶一路」建設，建立中國大陸與港澳深度合作示範區</w:t>
      </w:r>
      <w:r w:rsidR="005C0DCB" w:rsidRPr="003B1054">
        <w:rPr>
          <w:rFonts w:eastAsia="標楷體"/>
          <w:sz w:val="28"/>
          <w:szCs w:val="28"/>
        </w:rPr>
        <w:t>。</w:t>
      </w:r>
    </w:p>
    <w:p w:rsidR="005C0DCB" w:rsidRPr="003B1054" w:rsidRDefault="005C0DCB" w:rsidP="005C0DCB">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7C7C5C" w:rsidRPr="003B1054" w:rsidRDefault="007C7C5C" w:rsidP="007C7C5C">
      <w:pPr>
        <w:keepNext/>
        <w:adjustRightInd w:val="0"/>
        <w:snapToGrid w:val="0"/>
        <w:spacing w:beforeLines="50" w:before="180" w:line="300" w:lineRule="auto"/>
        <w:outlineLvl w:val="1"/>
        <w:rPr>
          <w:rFonts w:eastAsia="標楷體"/>
        </w:rPr>
      </w:pPr>
      <w:bookmarkStart w:id="32" w:name="_Toc536517825"/>
      <w:r w:rsidRPr="003B1054">
        <w:rPr>
          <w:rFonts w:eastAsia="標楷體"/>
          <w:b/>
          <w:bCs/>
          <w:sz w:val="40"/>
          <w:szCs w:val="36"/>
        </w:rPr>
        <w:t>四、兩岸經貿</w:t>
      </w:r>
      <w:bookmarkEnd w:id="31"/>
      <w:bookmarkEnd w:id="32"/>
    </w:p>
    <w:p w:rsidR="00415719" w:rsidRPr="003B1054" w:rsidRDefault="00B4529C" w:rsidP="002C136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993385">
        <w:rPr>
          <w:rFonts w:eastAsia="標楷體" w:hint="eastAsia"/>
          <w:sz w:val="28"/>
          <w:szCs w:val="28"/>
        </w:rPr>
        <w:t>今</w:t>
      </w:r>
      <w:r w:rsidRPr="00993385">
        <w:rPr>
          <w:rFonts w:eastAsia="標楷體" w:hint="eastAsia"/>
          <w:sz w:val="28"/>
          <w:szCs w:val="28"/>
        </w:rPr>
        <w:t>(2019)</w:t>
      </w:r>
      <w:r w:rsidRPr="00993385">
        <w:rPr>
          <w:rFonts w:eastAsia="標楷體" w:hint="eastAsia"/>
          <w:sz w:val="28"/>
          <w:szCs w:val="28"/>
        </w:rPr>
        <w:t>年</w:t>
      </w:r>
      <w:r w:rsidRPr="00993385">
        <w:rPr>
          <w:rFonts w:eastAsia="標楷體" w:hint="eastAsia"/>
          <w:sz w:val="28"/>
          <w:szCs w:val="28"/>
        </w:rPr>
        <w:t>1</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sidRPr="00993385">
        <w:rPr>
          <w:rFonts w:eastAsia="標楷體" w:hint="eastAsia"/>
          <w:sz w:val="28"/>
          <w:szCs w:val="28"/>
        </w:rPr>
        <w:t>103.2</w:t>
      </w:r>
      <w:r w:rsidRPr="00993385">
        <w:rPr>
          <w:rFonts w:eastAsia="標楷體" w:hint="eastAsia"/>
          <w:sz w:val="28"/>
          <w:szCs w:val="28"/>
        </w:rPr>
        <w:t>億美元，減少</w:t>
      </w:r>
      <w:r w:rsidRPr="00993385">
        <w:rPr>
          <w:rFonts w:eastAsia="標楷體" w:hint="eastAsia"/>
          <w:sz w:val="28"/>
          <w:szCs w:val="28"/>
        </w:rPr>
        <w:t>7.5%</w:t>
      </w:r>
      <w:r w:rsidRPr="00993385">
        <w:rPr>
          <w:rFonts w:eastAsia="標楷體" w:hint="eastAsia"/>
          <w:sz w:val="28"/>
          <w:szCs w:val="28"/>
        </w:rPr>
        <w:t>；進口額為</w:t>
      </w:r>
      <w:r w:rsidRPr="00993385">
        <w:rPr>
          <w:rFonts w:eastAsia="標楷體" w:hint="eastAsia"/>
          <w:sz w:val="28"/>
          <w:szCs w:val="28"/>
        </w:rPr>
        <w:t>58.1</w:t>
      </w:r>
      <w:r w:rsidRPr="00993385">
        <w:rPr>
          <w:rFonts w:eastAsia="標楷體" w:hint="eastAsia"/>
          <w:sz w:val="28"/>
          <w:szCs w:val="28"/>
        </w:rPr>
        <w:t>億美元，增加</w:t>
      </w:r>
      <w:r w:rsidRPr="00993385">
        <w:rPr>
          <w:rFonts w:eastAsia="標楷體" w:hint="eastAsia"/>
          <w:sz w:val="28"/>
          <w:szCs w:val="28"/>
        </w:rPr>
        <w:t>13.4%</w:t>
      </w:r>
      <w:r w:rsidRPr="00993385">
        <w:rPr>
          <w:rFonts w:eastAsia="標楷體" w:hint="eastAsia"/>
          <w:sz w:val="28"/>
          <w:szCs w:val="28"/>
        </w:rPr>
        <w:t>；貿易出超為</w:t>
      </w:r>
      <w:r w:rsidRPr="00993385">
        <w:rPr>
          <w:rFonts w:eastAsia="標楷體" w:hint="eastAsia"/>
          <w:sz w:val="28"/>
          <w:szCs w:val="28"/>
        </w:rPr>
        <w:t>45.1</w:t>
      </w:r>
      <w:r w:rsidRPr="00993385">
        <w:rPr>
          <w:rFonts w:eastAsia="標楷體" w:hint="eastAsia"/>
          <w:sz w:val="28"/>
          <w:szCs w:val="28"/>
        </w:rPr>
        <w:t>億美元，減少</w:t>
      </w:r>
      <w:r w:rsidRPr="00993385">
        <w:rPr>
          <w:rFonts w:eastAsia="標楷體" w:hint="eastAsia"/>
          <w:sz w:val="28"/>
          <w:szCs w:val="28"/>
        </w:rPr>
        <w:t>25.3%</w:t>
      </w:r>
      <w:r w:rsidRPr="00993385">
        <w:rPr>
          <w:rFonts w:eastAsia="標楷體" w:hint="eastAsia"/>
          <w:sz w:val="28"/>
          <w:szCs w:val="28"/>
        </w:rPr>
        <w:t>。</w:t>
      </w:r>
      <w:r w:rsidRPr="00601439">
        <w:rPr>
          <w:rFonts w:eastAsia="標楷體" w:hint="eastAsia"/>
          <w:sz w:val="28"/>
          <w:szCs w:val="28"/>
        </w:rPr>
        <w:t>同</w:t>
      </w:r>
      <w:proofErr w:type="gramStart"/>
      <w:r w:rsidRPr="00601439">
        <w:rPr>
          <w:rFonts w:eastAsia="標楷體" w:hint="eastAsia"/>
          <w:sz w:val="28"/>
          <w:szCs w:val="28"/>
        </w:rPr>
        <w:t>期間，</w:t>
      </w:r>
      <w:proofErr w:type="gramEnd"/>
      <w:r w:rsidRPr="00601439">
        <w:rPr>
          <w:rFonts w:eastAsia="標楷體" w:hint="eastAsia"/>
          <w:sz w:val="28"/>
          <w:szCs w:val="28"/>
        </w:rPr>
        <w:t>我對中國大陸投資件數為</w:t>
      </w:r>
      <w:r w:rsidRPr="000E461D">
        <w:rPr>
          <w:rFonts w:eastAsia="標楷體" w:hint="eastAsia"/>
          <w:sz w:val="28"/>
          <w:szCs w:val="28"/>
        </w:rPr>
        <w:t>53</w:t>
      </w:r>
      <w:r w:rsidRPr="000E461D">
        <w:rPr>
          <w:rFonts w:eastAsia="標楷體" w:hint="eastAsia"/>
          <w:sz w:val="28"/>
          <w:szCs w:val="28"/>
        </w:rPr>
        <w:t>件，金額為</w:t>
      </w:r>
      <w:r w:rsidRPr="000E461D">
        <w:rPr>
          <w:rFonts w:eastAsia="標楷體" w:hint="eastAsia"/>
          <w:sz w:val="28"/>
          <w:szCs w:val="28"/>
        </w:rPr>
        <w:t>3.8</w:t>
      </w:r>
      <w:r w:rsidRPr="000E461D">
        <w:rPr>
          <w:rFonts w:eastAsia="標楷體" w:hint="eastAsia"/>
          <w:sz w:val="28"/>
          <w:szCs w:val="28"/>
        </w:rPr>
        <w:t>億美元；陸資來</w:t>
      </w:r>
      <w:proofErr w:type="gramStart"/>
      <w:r w:rsidRPr="000E461D">
        <w:rPr>
          <w:rFonts w:eastAsia="標楷體" w:hint="eastAsia"/>
          <w:sz w:val="28"/>
          <w:szCs w:val="28"/>
        </w:rPr>
        <w:t>臺</w:t>
      </w:r>
      <w:proofErr w:type="gramEnd"/>
      <w:r w:rsidRPr="000E461D">
        <w:rPr>
          <w:rFonts w:eastAsia="標楷體" w:hint="eastAsia"/>
          <w:sz w:val="28"/>
          <w:szCs w:val="28"/>
        </w:rPr>
        <w:t>投資，件數為</w:t>
      </w:r>
      <w:r w:rsidRPr="000E461D">
        <w:rPr>
          <w:rFonts w:eastAsia="標楷體" w:hint="eastAsia"/>
          <w:sz w:val="28"/>
          <w:szCs w:val="28"/>
        </w:rPr>
        <w:t>10</w:t>
      </w:r>
      <w:r w:rsidRPr="000E461D">
        <w:rPr>
          <w:rFonts w:eastAsia="標楷體" w:hint="eastAsia"/>
          <w:sz w:val="28"/>
          <w:szCs w:val="28"/>
        </w:rPr>
        <w:t>件，金額為</w:t>
      </w:r>
      <w:r w:rsidRPr="000E461D">
        <w:rPr>
          <w:rFonts w:eastAsia="標楷體" w:hint="eastAsia"/>
          <w:sz w:val="28"/>
          <w:szCs w:val="28"/>
        </w:rPr>
        <w:t>315.2</w:t>
      </w:r>
      <w:r w:rsidRPr="000E461D">
        <w:rPr>
          <w:rFonts w:eastAsia="標楷體" w:hint="eastAsia"/>
          <w:sz w:val="28"/>
          <w:szCs w:val="28"/>
        </w:rPr>
        <w:t>萬美元</w:t>
      </w:r>
      <w:r w:rsidR="00415719" w:rsidRPr="003B1054">
        <w:rPr>
          <w:rFonts w:eastAsia="標楷體"/>
          <w:sz w:val="28"/>
          <w:szCs w:val="28"/>
        </w:rPr>
        <w:t>。</w:t>
      </w:r>
    </w:p>
    <w:p w:rsidR="00E85D1E" w:rsidRPr="003B1054" w:rsidRDefault="00E85D1E"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2A5F13" w:rsidRPr="003B1054" w:rsidRDefault="002A5F13"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845DE7" w:rsidRPr="003B1054" w:rsidRDefault="00262EC1" w:rsidP="00262EC1">
      <w:pPr>
        <w:widowControl/>
        <w:rPr>
          <w:rFonts w:eastAsia="標楷體"/>
          <w:sz w:val="28"/>
          <w:szCs w:val="28"/>
        </w:rPr>
      </w:pPr>
      <w:r w:rsidRPr="003B1054">
        <w:rPr>
          <w:rFonts w:eastAsia="標楷體"/>
          <w:sz w:val="28"/>
          <w:szCs w:val="28"/>
        </w:rPr>
        <w:br w:type="page"/>
      </w:r>
    </w:p>
    <w:p w:rsidR="00DE3016" w:rsidRPr="003B1054" w:rsidRDefault="00DE3016" w:rsidP="00DE3016">
      <w:pPr>
        <w:keepNext/>
        <w:adjustRightInd w:val="0"/>
        <w:snapToGrid w:val="0"/>
        <w:outlineLvl w:val="1"/>
        <w:rPr>
          <w:rFonts w:eastAsia="標楷體"/>
          <w:b/>
          <w:bCs/>
          <w:sz w:val="40"/>
          <w:szCs w:val="36"/>
        </w:rPr>
      </w:pPr>
      <w:bookmarkStart w:id="33" w:name="_Toc515271000"/>
      <w:bookmarkStart w:id="34" w:name="_Toc536517826"/>
      <w:bookmarkStart w:id="35" w:name="_Toc401923784"/>
      <w:bookmarkStart w:id="36" w:name="_Toc402171699"/>
      <w:r w:rsidRPr="003B1054">
        <w:rPr>
          <w:rFonts w:eastAsia="標楷體"/>
          <w:b/>
          <w:bCs/>
          <w:sz w:val="40"/>
          <w:szCs w:val="36"/>
        </w:rPr>
        <w:t>貳、國內外經濟指標</w:t>
      </w:r>
      <w:bookmarkEnd w:id="33"/>
      <w:bookmarkEnd w:id="34"/>
    </w:p>
    <w:p w:rsidR="00DE3016" w:rsidRPr="003B1054" w:rsidRDefault="00DE3016" w:rsidP="00DE3016">
      <w:pPr>
        <w:rPr>
          <w:rFonts w:eastAsia="標楷體"/>
          <w:bCs/>
        </w:rPr>
      </w:pPr>
    </w:p>
    <w:p w:rsidR="00357125" w:rsidRPr="003B1054" w:rsidRDefault="00357125" w:rsidP="00357125">
      <w:pPr>
        <w:keepNext/>
        <w:snapToGrid w:val="0"/>
        <w:spacing w:line="240" w:lineRule="atLeast"/>
        <w:jc w:val="center"/>
        <w:outlineLvl w:val="1"/>
        <w:rPr>
          <w:rFonts w:eastAsia="標楷體"/>
          <w:bCs/>
          <w:sz w:val="28"/>
          <w:szCs w:val="32"/>
          <w:lang w:val="zh-TW"/>
        </w:rPr>
      </w:pPr>
      <w:bookmarkStart w:id="37" w:name="_Toc515271001"/>
      <w:bookmarkStart w:id="38" w:name="_Toc525744837"/>
      <w:bookmarkStart w:id="39" w:name="_Toc536517827"/>
      <w:r w:rsidRPr="003B1054">
        <w:rPr>
          <w:rFonts w:eastAsia="標楷體"/>
          <w:b/>
          <w:bCs/>
          <w:sz w:val="32"/>
          <w:szCs w:val="32"/>
          <w:lang w:val="zh-TW"/>
        </w:rPr>
        <w:t>表</w:t>
      </w:r>
      <w:r w:rsidRPr="003B1054">
        <w:rPr>
          <w:rFonts w:eastAsia="標楷體"/>
          <w:b/>
          <w:bCs/>
          <w:sz w:val="32"/>
          <w:szCs w:val="32"/>
          <w:lang w:val="zh-TW"/>
        </w:rPr>
        <w:t xml:space="preserve">1  </w:t>
      </w:r>
      <w:r w:rsidRPr="003B1054">
        <w:rPr>
          <w:rFonts w:eastAsia="標楷體"/>
          <w:b/>
          <w:bCs/>
          <w:sz w:val="32"/>
          <w:szCs w:val="32"/>
          <w:lang w:val="zh-TW"/>
        </w:rPr>
        <w:t>世界經濟成長率及物價上漲率</w:t>
      </w:r>
      <w:bookmarkEnd w:id="37"/>
      <w:bookmarkEnd w:id="38"/>
      <w:bookmarkEnd w:id="39"/>
      <w:r w:rsidRPr="003B1054">
        <w:rPr>
          <w:rFonts w:eastAsia="標楷體"/>
          <w:b/>
          <w:bCs/>
          <w:sz w:val="32"/>
          <w:szCs w:val="32"/>
          <w:lang w:val="zh-TW"/>
        </w:rPr>
        <w:t xml:space="preserve">  </w:t>
      </w:r>
    </w:p>
    <w:p w:rsidR="00357125" w:rsidRPr="003B1054" w:rsidRDefault="00357125" w:rsidP="00357125">
      <w:pPr>
        <w:jc w:val="right"/>
        <w:rPr>
          <w:rFonts w:eastAsia="標楷體"/>
          <w:bCs/>
          <w:szCs w:val="32"/>
        </w:rPr>
      </w:pPr>
      <w:r w:rsidRPr="003B1054">
        <w:rPr>
          <w:rFonts w:eastAsia="標楷體"/>
          <w:bCs/>
          <w:szCs w:val="32"/>
        </w:rPr>
        <w:t xml:space="preserve">            </w:t>
      </w:r>
      <w:r w:rsidRPr="003B1054">
        <w:rPr>
          <w:rFonts w:eastAsia="標楷體"/>
          <w:bCs/>
          <w:szCs w:val="32"/>
          <w:lang w:val="zh-TW"/>
        </w:rPr>
        <w:t>單位</w:t>
      </w:r>
      <w:r w:rsidRPr="003B1054">
        <w:rPr>
          <w:rFonts w:eastAsia="標楷體"/>
          <w:bCs/>
          <w:szCs w:val="32"/>
        </w:rPr>
        <w:t>：</w:t>
      </w:r>
      <w:r w:rsidRPr="003B1054">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505F2C" w:rsidRPr="00BC5A04" w:rsidTr="00F7705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505F2C" w:rsidRPr="00BC5A04" w:rsidRDefault="00505F2C" w:rsidP="00F77055">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505F2C" w:rsidRPr="00BC5A04" w:rsidRDefault="00505F2C" w:rsidP="00F77055">
            <w:pPr>
              <w:keepNext/>
              <w:autoSpaceDE w:val="0"/>
              <w:autoSpaceDN w:val="0"/>
              <w:adjustRightInd w:val="0"/>
              <w:snapToGrid w:val="0"/>
              <w:spacing w:before="120" w:line="240" w:lineRule="exact"/>
              <w:jc w:val="center"/>
              <w:outlineLvl w:val="3"/>
              <w:rPr>
                <w:rFonts w:eastAsia="標楷體"/>
                <w:bCs/>
                <w:sz w:val="28"/>
                <w:szCs w:val="32"/>
              </w:rPr>
            </w:pPr>
            <w:r w:rsidRPr="00BC5A04">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505F2C" w:rsidRPr="00BC5A04" w:rsidRDefault="00505F2C" w:rsidP="00F77055">
            <w:pPr>
              <w:keepNext/>
              <w:autoSpaceDE w:val="0"/>
              <w:autoSpaceDN w:val="0"/>
              <w:adjustRightInd w:val="0"/>
              <w:snapToGrid w:val="0"/>
              <w:spacing w:before="120" w:line="240" w:lineRule="exact"/>
              <w:jc w:val="center"/>
              <w:outlineLvl w:val="3"/>
              <w:rPr>
                <w:rFonts w:eastAsia="標楷體"/>
                <w:bCs/>
                <w:sz w:val="28"/>
                <w:szCs w:val="32"/>
              </w:rPr>
            </w:pPr>
            <w:r w:rsidRPr="00BC5A04">
              <w:rPr>
                <w:rFonts w:eastAsia="標楷體"/>
                <w:bCs/>
                <w:sz w:val="28"/>
                <w:szCs w:val="32"/>
              </w:rPr>
              <w:t>IMF</w:t>
            </w:r>
          </w:p>
        </w:tc>
      </w:tr>
      <w:tr w:rsidR="00505F2C" w:rsidRPr="00BC5A04" w:rsidTr="00F7705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505F2C" w:rsidRPr="00BC5A04" w:rsidRDefault="00505F2C" w:rsidP="00F77055">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505F2C" w:rsidRPr="00BC5A04" w:rsidRDefault="00505F2C" w:rsidP="00F77055">
            <w:pPr>
              <w:autoSpaceDE w:val="0"/>
              <w:autoSpaceDN w:val="0"/>
              <w:adjustRightInd w:val="0"/>
              <w:snapToGrid w:val="0"/>
              <w:spacing w:before="120" w:line="240" w:lineRule="exact"/>
              <w:jc w:val="center"/>
              <w:rPr>
                <w:rFonts w:eastAsia="標楷體"/>
                <w:bCs/>
                <w:sz w:val="28"/>
                <w:szCs w:val="32"/>
              </w:rPr>
            </w:pPr>
            <w:r w:rsidRPr="00BC5A04">
              <w:rPr>
                <w:rFonts w:eastAsia="標楷體"/>
                <w:bCs/>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20" w:line="240" w:lineRule="exact"/>
              <w:jc w:val="center"/>
              <w:rPr>
                <w:rFonts w:eastAsia="標楷體"/>
                <w:bCs/>
                <w:sz w:val="28"/>
                <w:szCs w:val="32"/>
              </w:rPr>
            </w:pPr>
            <w:r w:rsidRPr="00BC5A04">
              <w:rPr>
                <w:rFonts w:eastAsia="標楷體"/>
                <w:bCs/>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20" w:line="240" w:lineRule="exact"/>
              <w:jc w:val="center"/>
              <w:rPr>
                <w:rFonts w:eastAsia="標楷體"/>
                <w:bCs/>
                <w:sz w:val="28"/>
                <w:szCs w:val="32"/>
              </w:rPr>
            </w:pPr>
            <w:r w:rsidRPr="00BC5A04">
              <w:rPr>
                <w:rFonts w:eastAsia="標楷體"/>
                <w:bCs/>
                <w:sz w:val="28"/>
                <w:szCs w:val="32"/>
              </w:rPr>
              <w:t>2019(f)</w:t>
            </w:r>
          </w:p>
        </w:tc>
        <w:tc>
          <w:tcPr>
            <w:tcW w:w="679" w:type="pct"/>
            <w:tcBorders>
              <w:top w:val="single" w:sz="6" w:space="0" w:color="auto"/>
              <w:left w:val="single" w:sz="6" w:space="0" w:color="auto"/>
              <w:bottom w:val="single" w:sz="6" w:space="0" w:color="auto"/>
              <w:right w:val="single" w:sz="6" w:space="0" w:color="auto"/>
            </w:tcBorders>
            <w:vAlign w:val="center"/>
          </w:tcPr>
          <w:p w:rsidR="00505F2C" w:rsidRPr="00BC5A04" w:rsidRDefault="00505F2C" w:rsidP="00F77055">
            <w:pPr>
              <w:autoSpaceDE w:val="0"/>
              <w:autoSpaceDN w:val="0"/>
              <w:adjustRightInd w:val="0"/>
              <w:snapToGrid w:val="0"/>
              <w:spacing w:before="120" w:line="240" w:lineRule="exact"/>
              <w:jc w:val="center"/>
              <w:rPr>
                <w:rFonts w:eastAsia="標楷體"/>
                <w:bCs/>
                <w:sz w:val="28"/>
                <w:szCs w:val="32"/>
              </w:rPr>
            </w:pPr>
            <w:r w:rsidRPr="00BC5A04">
              <w:rPr>
                <w:rFonts w:eastAsia="標楷體"/>
                <w:bCs/>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20" w:line="240" w:lineRule="exact"/>
              <w:jc w:val="center"/>
              <w:rPr>
                <w:rFonts w:eastAsia="標楷體"/>
                <w:bCs/>
                <w:sz w:val="28"/>
                <w:szCs w:val="32"/>
              </w:rPr>
            </w:pPr>
            <w:r w:rsidRPr="00BC5A04">
              <w:rPr>
                <w:rFonts w:eastAsia="標楷體"/>
                <w:bCs/>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505F2C" w:rsidRPr="00BC5A04" w:rsidRDefault="00505F2C" w:rsidP="00F77055">
            <w:pPr>
              <w:autoSpaceDE w:val="0"/>
              <w:autoSpaceDN w:val="0"/>
              <w:adjustRightInd w:val="0"/>
              <w:snapToGrid w:val="0"/>
              <w:spacing w:before="120" w:line="240" w:lineRule="exact"/>
              <w:jc w:val="center"/>
              <w:rPr>
                <w:rFonts w:eastAsia="標楷體"/>
                <w:bCs/>
                <w:sz w:val="28"/>
                <w:szCs w:val="32"/>
              </w:rPr>
            </w:pPr>
            <w:r w:rsidRPr="00BC5A04">
              <w:rPr>
                <w:rFonts w:eastAsia="標楷體"/>
                <w:bCs/>
                <w:sz w:val="28"/>
                <w:szCs w:val="32"/>
              </w:rPr>
              <w:t>2019(f)</w:t>
            </w:r>
          </w:p>
        </w:tc>
      </w:tr>
      <w:tr w:rsidR="00505F2C" w:rsidRPr="00BC5A04" w:rsidTr="00F7705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lang w:val="zh-TW"/>
              </w:rPr>
              <w:t>全</w:t>
            </w:r>
            <w:r w:rsidRPr="00BC5A04">
              <w:rPr>
                <w:rFonts w:eastAsia="標楷體"/>
                <w:bCs/>
                <w:sz w:val="28"/>
                <w:szCs w:val="32"/>
              </w:rPr>
              <w:t xml:space="preserve">    </w:t>
            </w:r>
            <w:r w:rsidRPr="00BC5A04">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3.3</w:t>
            </w:r>
          </w:p>
        </w:tc>
        <w:tc>
          <w:tcPr>
            <w:tcW w:w="644" w:type="pct"/>
            <w:tcBorders>
              <w:top w:val="single" w:sz="6"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3.2</w:t>
            </w:r>
          </w:p>
        </w:tc>
        <w:tc>
          <w:tcPr>
            <w:tcW w:w="619" w:type="pct"/>
            <w:tcBorders>
              <w:top w:val="single" w:sz="6" w:space="0" w:color="auto"/>
              <w:left w:val="nil"/>
              <w:bottom w:val="nil"/>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2.9</w:t>
            </w:r>
          </w:p>
        </w:tc>
        <w:tc>
          <w:tcPr>
            <w:tcW w:w="679" w:type="pct"/>
            <w:tcBorders>
              <w:top w:val="single" w:sz="6"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3.8</w:t>
            </w:r>
          </w:p>
        </w:tc>
        <w:tc>
          <w:tcPr>
            <w:tcW w:w="631" w:type="pct"/>
            <w:tcBorders>
              <w:top w:val="single" w:sz="6"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3.7</w:t>
            </w:r>
          </w:p>
        </w:tc>
        <w:tc>
          <w:tcPr>
            <w:tcW w:w="617" w:type="pct"/>
            <w:tcBorders>
              <w:top w:val="single" w:sz="6"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3.5</w:t>
            </w:r>
          </w:p>
        </w:tc>
      </w:tr>
      <w:tr w:rsidR="00505F2C" w:rsidRPr="00BC5A04" w:rsidTr="00F7705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505F2C" w:rsidRPr="00BC5A04" w:rsidRDefault="00505F2C" w:rsidP="00F7705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2.7</w:t>
            </w:r>
          </w:p>
        </w:tc>
        <w:tc>
          <w:tcPr>
            <w:tcW w:w="644"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2.9</w:t>
            </w:r>
          </w:p>
        </w:tc>
        <w:tc>
          <w:tcPr>
            <w:tcW w:w="619" w:type="pct"/>
            <w:tcBorders>
              <w:top w:val="nil"/>
              <w:left w:val="nil"/>
              <w:bottom w:val="single" w:sz="4" w:space="0" w:color="auto"/>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w:t>
            </w:r>
            <w:r w:rsidRPr="00BC5A04">
              <w:rPr>
                <w:rFonts w:eastAsia="標楷體" w:hint="eastAsia"/>
                <w:bCs/>
              </w:rPr>
              <w:t>8</w:t>
            </w:r>
          </w:p>
        </w:tc>
        <w:tc>
          <w:tcPr>
            <w:tcW w:w="679"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w:t>
            </w:r>
          </w:p>
        </w:tc>
        <w:tc>
          <w:tcPr>
            <w:tcW w:w="631"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p>
        </w:tc>
      </w:tr>
      <w:tr w:rsidR="00505F2C" w:rsidRPr="00BC5A04" w:rsidTr="00F7705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lang w:val="zh-TW"/>
              </w:rPr>
              <w:t>美</w:t>
            </w:r>
            <w:r w:rsidRPr="00BC5A04">
              <w:rPr>
                <w:rFonts w:eastAsia="標楷體"/>
                <w:bCs/>
                <w:sz w:val="28"/>
                <w:szCs w:val="32"/>
              </w:rPr>
              <w:t xml:space="preserve">    </w:t>
            </w:r>
            <w:r w:rsidRPr="00BC5A04">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2.2</w:t>
            </w:r>
          </w:p>
        </w:tc>
        <w:tc>
          <w:tcPr>
            <w:tcW w:w="644"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2.9</w:t>
            </w:r>
          </w:p>
        </w:tc>
        <w:tc>
          <w:tcPr>
            <w:tcW w:w="619" w:type="pct"/>
            <w:tcBorders>
              <w:top w:val="single" w:sz="4" w:space="0" w:color="auto"/>
              <w:left w:val="nil"/>
              <w:bottom w:val="nil"/>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2.5</w:t>
            </w:r>
          </w:p>
        </w:tc>
        <w:tc>
          <w:tcPr>
            <w:tcW w:w="679"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2.2</w:t>
            </w:r>
          </w:p>
        </w:tc>
        <w:tc>
          <w:tcPr>
            <w:tcW w:w="631"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2.9</w:t>
            </w:r>
          </w:p>
        </w:tc>
        <w:tc>
          <w:tcPr>
            <w:tcW w:w="617"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2.5</w:t>
            </w:r>
          </w:p>
        </w:tc>
      </w:tr>
      <w:tr w:rsidR="00505F2C" w:rsidRPr="00BC5A04" w:rsidTr="00F770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05F2C" w:rsidRPr="00BC5A04" w:rsidRDefault="00505F2C" w:rsidP="00F7705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2.1</w:t>
            </w:r>
          </w:p>
        </w:tc>
        <w:tc>
          <w:tcPr>
            <w:tcW w:w="644"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2.4</w:t>
            </w:r>
          </w:p>
        </w:tc>
        <w:tc>
          <w:tcPr>
            <w:tcW w:w="619" w:type="pct"/>
            <w:tcBorders>
              <w:top w:val="nil"/>
              <w:left w:val="nil"/>
              <w:bottom w:val="single" w:sz="4" w:space="0" w:color="auto"/>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2.0</w:t>
            </w:r>
          </w:p>
        </w:tc>
        <w:tc>
          <w:tcPr>
            <w:tcW w:w="679"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2.1</w:t>
            </w:r>
          </w:p>
        </w:tc>
        <w:tc>
          <w:tcPr>
            <w:tcW w:w="631"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2.4</w:t>
            </w:r>
          </w:p>
        </w:tc>
        <w:tc>
          <w:tcPr>
            <w:tcW w:w="617"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2.1</w:t>
            </w:r>
          </w:p>
        </w:tc>
      </w:tr>
      <w:tr w:rsidR="00505F2C" w:rsidRPr="00BC5A04" w:rsidTr="00F770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05F2C" w:rsidRPr="00BC5A04" w:rsidRDefault="00505F2C" w:rsidP="00F77055">
            <w:pPr>
              <w:tabs>
                <w:tab w:val="left" w:pos="1800"/>
              </w:tabs>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lang w:val="zh-TW"/>
              </w:rPr>
              <w:t>歐</w:t>
            </w:r>
            <w:r w:rsidRPr="00BC5A04">
              <w:rPr>
                <w:rFonts w:eastAsia="標楷體"/>
                <w:bCs/>
                <w:sz w:val="28"/>
                <w:szCs w:val="32"/>
              </w:rPr>
              <w:t xml:space="preserve"> </w:t>
            </w:r>
            <w:r w:rsidRPr="00BC5A04">
              <w:rPr>
                <w:rFonts w:eastAsia="標楷體"/>
                <w:bCs/>
                <w:sz w:val="28"/>
                <w:szCs w:val="32"/>
                <w:lang w:val="zh-TW"/>
              </w:rPr>
              <w:t>元</w:t>
            </w:r>
            <w:r w:rsidRPr="00BC5A04">
              <w:rPr>
                <w:rFonts w:eastAsia="標楷體"/>
                <w:bCs/>
                <w:sz w:val="28"/>
                <w:szCs w:val="32"/>
              </w:rPr>
              <w:t xml:space="preserve"> </w:t>
            </w:r>
            <w:r w:rsidRPr="00BC5A04">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2.5</w:t>
            </w:r>
          </w:p>
        </w:tc>
        <w:tc>
          <w:tcPr>
            <w:tcW w:w="644"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w:t>
            </w:r>
            <w:r w:rsidRPr="00BC5A04">
              <w:rPr>
                <w:rFonts w:eastAsia="標楷體" w:hint="eastAsia"/>
                <w:bCs/>
              </w:rPr>
              <w:t>8</w:t>
            </w:r>
          </w:p>
        </w:tc>
        <w:tc>
          <w:tcPr>
            <w:tcW w:w="619" w:type="pct"/>
            <w:tcBorders>
              <w:top w:val="single" w:sz="4" w:space="0" w:color="auto"/>
              <w:left w:val="nil"/>
              <w:bottom w:val="nil"/>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w:t>
            </w:r>
            <w:r w:rsidRPr="00BC5A04">
              <w:rPr>
                <w:rFonts w:eastAsia="標楷體" w:hint="eastAsia"/>
                <w:bCs/>
              </w:rPr>
              <w:t>2</w:t>
            </w:r>
          </w:p>
        </w:tc>
        <w:tc>
          <w:tcPr>
            <w:tcW w:w="679"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2.4</w:t>
            </w:r>
          </w:p>
        </w:tc>
        <w:tc>
          <w:tcPr>
            <w:tcW w:w="631"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1.8</w:t>
            </w:r>
          </w:p>
        </w:tc>
        <w:tc>
          <w:tcPr>
            <w:tcW w:w="617"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1.6</w:t>
            </w:r>
          </w:p>
        </w:tc>
      </w:tr>
      <w:tr w:rsidR="00505F2C" w:rsidRPr="00BC5A04" w:rsidTr="00F770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05F2C" w:rsidRPr="00BC5A04" w:rsidRDefault="00505F2C" w:rsidP="00F7705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1.5</w:t>
            </w:r>
          </w:p>
        </w:tc>
        <w:tc>
          <w:tcPr>
            <w:tcW w:w="644"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1.7</w:t>
            </w:r>
          </w:p>
        </w:tc>
        <w:tc>
          <w:tcPr>
            <w:tcW w:w="619" w:type="pct"/>
            <w:tcBorders>
              <w:top w:val="nil"/>
              <w:left w:val="nil"/>
              <w:bottom w:val="single" w:sz="4" w:space="0" w:color="auto"/>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w:t>
            </w:r>
            <w:r w:rsidRPr="00BC5A04">
              <w:rPr>
                <w:rFonts w:eastAsia="標楷體" w:hint="eastAsia"/>
                <w:bCs/>
              </w:rPr>
              <w:t>4</w:t>
            </w:r>
          </w:p>
        </w:tc>
        <w:tc>
          <w:tcPr>
            <w:tcW w:w="679"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1.5</w:t>
            </w:r>
          </w:p>
        </w:tc>
        <w:tc>
          <w:tcPr>
            <w:tcW w:w="631"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1.7</w:t>
            </w:r>
          </w:p>
        </w:tc>
        <w:tc>
          <w:tcPr>
            <w:tcW w:w="617"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1.7</w:t>
            </w:r>
          </w:p>
        </w:tc>
      </w:tr>
      <w:tr w:rsidR="00505F2C" w:rsidRPr="00BC5A04" w:rsidTr="00F770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lang w:val="zh-TW"/>
              </w:rPr>
              <w:t>日</w:t>
            </w:r>
            <w:r w:rsidRPr="00BC5A04">
              <w:rPr>
                <w:rFonts w:eastAsia="標楷體"/>
                <w:bCs/>
                <w:sz w:val="28"/>
                <w:szCs w:val="32"/>
              </w:rPr>
              <w:t xml:space="preserve">    </w:t>
            </w:r>
            <w:r w:rsidRPr="00BC5A04">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1.9</w:t>
            </w:r>
          </w:p>
        </w:tc>
        <w:tc>
          <w:tcPr>
            <w:tcW w:w="644"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0.</w:t>
            </w:r>
            <w:r w:rsidRPr="00BC5A04">
              <w:rPr>
                <w:rFonts w:eastAsia="標楷體" w:hint="eastAsia"/>
                <w:bCs/>
              </w:rPr>
              <w:t>7</w:t>
            </w:r>
          </w:p>
        </w:tc>
        <w:tc>
          <w:tcPr>
            <w:tcW w:w="619" w:type="pct"/>
            <w:tcBorders>
              <w:top w:val="single" w:sz="4" w:space="0" w:color="auto"/>
              <w:left w:val="nil"/>
              <w:bottom w:val="nil"/>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0.8</w:t>
            </w:r>
          </w:p>
        </w:tc>
        <w:tc>
          <w:tcPr>
            <w:tcW w:w="679"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1.9</w:t>
            </w:r>
          </w:p>
        </w:tc>
        <w:tc>
          <w:tcPr>
            <w:tcW w:w="631"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0.9</w:t>
            </w:r>
          </w:p>
        </w:tc>
        <w:tc>
          <w:tcPr>
            <w:tcW w:w="617"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1.1</w:t>
            </w:r>
          </w:p>
        </w:tc>
      </w:tr>
      <w:tr w:rsidR="00505F2C" w:rsidRPr="00BC5A04" w:rsidTr="00F7705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505F2C" w:rsidRPr="00BC5A04" w:rsidRDefault="00505F2C" w:rsidP="00F7705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0.5</w:t>
            </w:r>
          </w:p>
        </w:tc>
        <w:tc>
          <w:tcPr>
            <w:tcW w:w="644"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1.0</w:t>
            </w:r>
          </w:p>
        </w:tc>
        <w:tc>
          <w:tcPr>
            <w:tcW w:w="619" w:type="pct"/>
            <w:tcBorders>
              <w:top w:val="nil"/>
              <w:left w:val="nil"/>
              <w:bottom w:val="single" w:sz="4" w:space="0" w:color="auto"/>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0.8</w:t>
            </w:r>
          </w:p>
        </w:tc>
        <w:tc>
          <w:tcPr>
            <w:tcW w:w="679"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0.5</w:t>
            </w:r>
          </w:p>
        </w:tc>
        <w:tc>
          <w:tcPr>
            <w:tcW w:w="631"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1.2</w:t>
            </w:r>
          </w:p>
        </w:tc>
        <w:tc>
          <w:tcPr>
            <w:tcW w:w="617"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1.3</w:t>
            </w:r>
          </w:p>
        </w:tc>
      </w:tr>
      <w:tr w:rsidR="00505F2C" w:rsidRPr="00BC5A04" w:rsidTr="00F770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05F2C" w:rsidRPr="00BC5A04" w:rsidRDefault="00505F2C" w:rsidP="00F77055">
            <w:pPr>
              <w:rPr>
                <w:rFonts w:eastAsia="標楷體"/>
                <w:bCs/>
                <w:sz w:val="28"/>
                <w:szCs w:val="32"/>
              </w:rPr>
            </w:pPr>
            <w:r w:rsidRPr="00BC5A04">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rPr>
                <w:rFonts w:eastAsia="標楷體"/>
                <w:bCs/>
                <w:sz w:val="28"/>
                <w:szCs w:val="32"/>
              </w:rPr>
            </w:pPr>
            <w:r w:rsidRPr="00BC5A0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3.1</w:t>
            </w:r>
          </w:p>
        </w:tc>
        <w:tc>
          <w:tcPr>
            <w:tcW w:w="644"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2.6</w:t>
            </w:r>
          </w:p>
        </w:tc>
        <w:tc>
          <w:tcPr>
            <w:tcW w:w="619" w:type="pct"/>
            <w:tcBorders>
              <w:top w:val="single" w:sz="4" w:space="0" w:color="auto"/>
              <w:left w:val="nil"/>
              <w:bottom w:val="nil"/>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2.1</w:t>
            </w:r>
          </w:p>
        </w:tc>
        <w:tc>
          <w:tcPr>
            <w:tcW w:w="679" w:type="pct"/>
            <w:tcBorders>
              <w:top w:val="single" w:sz="4" w:space="0" w:color="auto"/>
              <w:left w:val="single" w:sz="6" w:space="0" w:color="auto"/>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2.9</w:t>
            </w:r>
          </w:p>
        </w:tc>
        <w:tc>
          <w:tcPr>
            <w:tcW w:w="631"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2.7</w:t>
            </w:r>
          </w:p>
        </w:tc>
        <w:tc>
          <w:tcPr>
            <w:tcW w:w="617"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2.4</w:t>
            </w:r>
          </w:p>
        </w:tc>
      </w:tr>
      <w:tr w:rsidR="00505F2C" w:rsidRPr="00BC5A04" w:rsidTr="00F770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05F2C" w:rsidRPr="00BC5A04" w:rsidRDefault="00505F2C" w:rsidP="00F7705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0.6</w:t>
            </w:r>
          </w:p>
        </w:tc>
        <w:tc>
          <w:tcPr>
            <w:tcW w:w="644"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1.4</w:t>
            </w:r>
          </w:p>
        </w:tc>
        <w:tc>
          <w:tcPr>
            <w:tcW w:w="619" w:type="pct"/>
            <w:tcBorders>
              <w:top w:val="nil"/>
              <w:left w:val="nil"/>
              <w:bottom w:val="single" w:sz="4" w:space="0" w:color="auto"/>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1.1</w:t>
            </w:r>
          </w:p>
        </w:tc>
        <w:tc>
          <w:tcPr>
            <w:tcW w:w="679" w:type="pct"/>
            <w:tcBorders>
              <w:top w:val="nil"/>
              <w:left w:val="single" w:sz="6" w:space="0" w:color="auto"/>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1.1</w:t>
            </w:r>
          </w:p>
        </w:tc>
        <w:tc>
          <w:tcPr>
            <w:tcW w:w="631"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1.5</w:t>
            </w:r>
          </w:p>
        </w:tc>
        <w:tc>
          <w:tcPr>
            <w:tcW w:w="617"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1.3</w:t>
            </w:r>
          </w:p>
        </w:tc>
      </w:tr>
      <w:tr w:rsidR="00505F2C" w:rsidRPr="00BC5A04" w:rsidTr="00F770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05F2C" w:rsidRPr="00BC5A04" w:rsidRDefault="00505F2C" w:rsidP="00F77055">
            <w:pPr>
              <w:rPr>
                <w:rFonts w:eastAsia="標楷體"/>
                <w:bCs/>
                <w:sz w:val="28"/>
                <w:szCs w:val="32"/>
              </w:rPr>
            </w:pPr>
            <w:r w:rsidRPr="00BC5A04">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rPr>
                <w:rFonts w:eastAsia="標楷體"/>
                <w:bCs/>
                <w:sz w:val="28"/>
                <w:szCs w:val="32"/>
              </w:rPr>
            </w:pPr>
            <w:r w:rsidRPr="00BC5A0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6.</w:t>
            </w:r>
            <w:r w:rsidRPr="00BC5A04">
              <w:rPr>
                <w:rFonts w:eastAsia="標楷體" w:hint="eastAsia"/>
                <w:bCs/>
              </w:rPr>
              <w:t>8</w:t>
            </w:r>
          </w:p>
        </w:tc>
        <w:tc>
          <w:tcPr>
            <w:tcW w:w="644"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6.6</w:t>
            </w:r>
          </w:p>
        </w:tc>
        <w:tc>
          <w:tcPr>
            <w:tcW w:w="619" w:type="pct"/>
            <w:tcBorders>
              <w:top w:val="single" w:sz="4" w:space="0" w:color="auto"/>
              <w:left w:val="nil"/>
              <w:bottom w:val="nil"/>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6.3</w:t>
            </w:r>
          </w:p>
        </w:tc>
        <w:tc>
          <w:tcPr>
            <w:tcW w:w="679"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6.9</w:t>
            </w:r>
          </w:p>
        </w:tc>
        <w:tc>
          <w:tcPr>
            <w:tcW w:w="631"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6.6</w:t>
            </w:r>
          </w:p>
        </w:tc>
        <w:tc>
          <w:tcPr>
            <w:tcW w:w="617"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6.2</w:t>
            </w:r>
          </w:p>
        </w:tc>
      </w:tr>
      <w:tr w:rsidR="00505F2C" w:rsidRPr="00BC5A04" w:rsidTr="00F770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05F2C" w:rsidRPr="00BC5A04" w:rsidRDefault="00505F2C" w:rsidP="00F7705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1.6</w:t>
            </w:r>
          </w:p>
        </w:tc>
        <w:tc>
          <w:tcPr>
            <w:tcW w:w="644"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w:t>
            </w:r>
            <w:r w:rsidRPr="00BC5A04">
              <w:rPr>
                <w:rFonts w:eastAsia="標楷體" w:hint="eastAsia"/>
                <w:bCs/>
              </w:rPr>
              <w:t>1</w:t>
            </w:r>
          </w:p>
        </w:tc>
        <w:tc>
          <w:tcPr>
            <w:tcW w:w="619" w:type="pct"/>
            <w:tcBorders>
              <w:top w:val="nil"/>
              <w:left w:val="nil"/>
              <w:bottom w:val="single" w:sz="4" w:space="0" w:color="auto"/>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3.1</w:t>
            </w:r>
          </w:p>
        </w:tc>
        <w:tc>
          <w:tcPr>
            <w:tcW w:w="679"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1.6</w:t>
            </w:r>
          </w:p>
        </w:tc>
        <w:tc>
          <w:tcPr>
            <w:tcW w:w="631"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2.2</w:t>
            </w:r>
          </w:p>
        </w:tc>
        <w:tc>
          <w:tcPr>
            <w:tcW w:w="617"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2.4</w:t>
            </w:r>
          </w:p>
        </w:tc>
      </w:tr>
      <w:tr w:rsidR="00505F2C" w:rsidRPr="00BC5A04" w:rsidTr="00F770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lang w:val="zh-TW"/>
              </w:rPr>
              <w:t>新</w:t>
            </w:r>
            <w:r w:rsidRPr="00BC5A04">
              <w:rPr>
                <w:rFonts w:eastAsia="標楷體"/>
                <w:bCs/>
                <w:sz w:val="28"/>
                <w:szCs w:val="32"/>
              </w:rPr>
              <w:t xml:space="preserve"> </w:t>
            </w:r>
            <w:r w:rsidRPr="00BC5A04">
              <w:rPr>
                <w:rFonts w:eastAsia="標楷體"/>
                <w:bCs/>
                <w:sz w:val="28"/>
                <w:szCs w:val="32"/>
                <w:lang w:val="zh-TW"/>
              </w:rPr>
              <w:t>加</w:t>
            </w:r>
            <w:r w:rsidRPr="00BC5A04">
              <w:rPr>
                <w:rFonts w:eastAsia="標楷體"/>
                <w:bCs/>
                <w:sz w:val="28"/>
                <w:szCs w:val="32"/>
              </w:rPr>
              <w:t xml:space="preserve"> </w:t>
            </w:r>
            <w:r w:rsidRPr="00BC5A04">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3.6</w:t>
            </w:r>
          </w:p>
        </w:tc>
        <w:tc>
          <w:tcPr>
            <w:tcW w:w="644"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3.2</w:t>
            </w:r>
          </w:p>
        </w:tc>
        <w:tc>
          <w:tcPr>
            <w:tcW w:w="619" w:type="pct"/>
            <w:tcBorders>
              <w:top w:val="single" w:sz="4" w:space="0" w:color="auto"/>
              <w:left w:val="nil"/>
              <w:bottom w:val="nil"/>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2.4</w:t>
            </w:r>
          </w:p>
        </w:tc>
        <w:tc>
          <w:tcPr>
            <w:tcW w:w="679"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3.6</w:t>
            </w:r>
          </w:p>
        </w:tc>
        <w:tc>
          <w:tcPr>
            <w:tcW w:w="631"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2.9</w:t>
            </w:r>
          </w:p>
        </w:tc>
        <w:tc>
          <w:tcPr>
            <w:tcW w:w="617"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2.5</w:t>
            </w:r>
          </w:p>
        </w:tc>
      </w:tr>
      <w:tr w:rsidR="00505F2C" w:rsidRPr="00BC5A04" w:rsidTr="00F770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05F2C" w:rsidRPr="00BC5A04" w:rsidRDefault="00505F2C" w:rsidP="00F7705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0.6</w:t>
            </w:r>
          </w:p>
        </w:tc>
        <w:tc>
          <w:tcPr>
            <w:tcW w:w="644"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0.4</w:t>
            </w:r>
          </w:p>
        </w:tc>
        <w:tc>
          <w:tcPr>
            <w:tcW w:w="619" w:type="pct"/>
            <w:tcBorders>
              <w:top w:val="nil"/>
              <w:left w:val="nil"/>
              <w:bottom w:val="single" w:sz="4" w:space="0" w:color="auto"/>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w:t>
            </w:r>
            <w:r w:rsidRPr="00BC5A04">
              <w:rPr>
                <w:rFonts w:eastAsia="標楷體" w:hint="eastAsia"/>
                <w:bCs/>
              </w:rPr>
              <w:t>2</w:t>
            </w:r>
          </w:p>
        </w:tc>
        <w:tc>
          <w:tcPr>
            <w:tcW w:w="679"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0.6</w:t>
            </w:r>
          </w:p>
        </w:tc>
        <w:tc>
          <w:tcPr>
            <w:tcW w:w="631"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1.0</w:t>
            </w:r>
          </w:p>
        </w:tc>
        <w:tc>
          <w:tcPr>
            <w:tcW w:w="617"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1.4</w:t>
            </w:r>
          </w:p>
        </w:tc>
      </w:tr>
      <w:tr w:rsidR="00505F2C" w:rsidRPr="00BC5A04" w:rsidTr="00F7705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lang w:val="zh-TW"/>
              </w:rPr>
              <w:t>韓</w:t>
            </w:r>
            <w:r w:rsidRPr="00BC5A04">
              <w:rPr>
                <w:rFonts w:eastAsia="標楷體"/>
                <w:bCs/>
                <w:sz w:val="28"/>
                <w:szCs w:val="32"/>
              </w:rPr>
              <w:t xml:space="preserve">    </w:t>
            </w:r>
            <w:r w:rsidRPr="00BC5A04">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3.1</w:t>
            </w:r>
          </w:p>
        </w:tc>
        <w:tc>
          <w:tcPr>
            <w:tcW w:w="644"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w:t>
            </w:r>
            <w:r w:rsidRPr="00BC5A04">
              <w:rPr>
                <w:rFonts w:eastAsia="標楷體" w:hint="eastAsia"/>
                <w:bCs/>
              </w:rPr>
              <w:t>7</w:t>
            </w:r>
          </w:p>
        </w:tc>
        <w:tc>
          <w:tcPr>
            <w:tcW w:w="619" w:type="pct"/>
            <w:tcBorders>
              <w:top w:val="single" w:sz="4" w:space="0" w:color="auto"/>
              <w:left w:val="nil"/>
              <w:bottom w:val="nil"/>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w:t>
            </w:r>
            <w:r w:rsidRPr="00BC5A04">
              <w:rPr>
                <w:rFonts w:eastAsia="標楷體" w:hint="eastAsia"/>
                <w:bCs/>
              </w:rPr>
              <w:t>2</w:t>
            </w:r>
          </w:p>
        </w:tc>
        <w:tc>
          <w:tcPr>
            <w:tcW w:w="679"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3.1</w:t>
            </w:r>
          </w:p>
        </w:tc>
        <w:tc>
          <w:tcPr>
            <w:tcW w:w="631"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2.8</w:t>
            </w:r>
          </w:p>
        </w:tc>
        <w:tc>
          <w:tcPr>
            <w:tcW w:w="617"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2.6</w:t>
            </w:r>
          </w:p>
        </w:tc>
      </w:tr>
      <w:tr w:rsidR="00505F2C" w:rsidRPr="00BC5A04" w:rsidTr="00F7705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505F2C" w:rsidRPr="00BC5A04" w:rsidRDefault="00505F2C" w:rsidP="00F77055">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1.9</w:t>
            </w:r>
          </w:p>
        </w:tc>
        <w:tc>
          <w:tcPr>
            <w:tcW w:w="644"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1.5</w:t>
            </w:r>
          </w:p>
        </w:tc>
        <w:tc>
          <w:tcPr>
            <w:tcW w:w="619" w:type="pct"/>
            <w:tcBorders>
              <w:top w:val="nil"/>
              <w:left w:val="nil"/>
              <w:bottom w:val="single" w:sz="4" w:space="0" w:color="auto"/>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hint="eastAsia"/>
                <w:bCs/>
              </w:rPr>
              <w:t>0</w:t>
            </w:r>
            <w:r w:rsidRPr="00BC5A04">
              <w:rPr>
                <w:rFonts w:eastAsia="標楷體"/>
                <w:bCs/>
              </w:rPr>
              <w:t>.4</w:t>
            </w:r>
          </w:p>
        </w:tc>
        <w:tc>
          <w:tcPr>
            <w:tcW w:w="679"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1.9</w:t>
            </w:r>
          </w:p>
        </w:tc>
        <w:tc>
          <w:tcPr>
            <w:tcW w:w="631"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1.5</w:t>
            </w:r>
          </w:p>
        </w:tc>
        <w:tc>
          <w:tcPr>
            <w:tcW w:w="617" w:type="pct"/>
            <w:tcBorders>
              <w:top w:val="nil"/>
              <w:left w:val="nil"/>
              <w:bottom w:val="single" w:sz="4"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1.8</w:t>
            </w:r>
          </w:p>
        </w:tc>
      </w:tr>
      <w:tr w:rsidR="00505F2C" w:rsidRPr="00BC5A04" w:rsidTr="00F7705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lang w:val="zh-TW"/>
              </w:rPr>
              <w:t>香</w:t>
            </w:r>
            <w:r w:rsidRPr="00BC5A04">
              <w:rPr>
                <w:rFonts w:eastAsia="標楷體"/>
                <w:bCs/>
                <w:sz w:val="28"/>
                <w:szCs w:val="32"/>
              </w:rPr>
              <w:t xml:space="preserve">    </w:t>
            </w:r>
            <w:r w:rsidRPr="00BC5A04">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3.8</w:t>
            </w:r>
          </w:p>
        </w:tc>
        <w:tc>
          <w:tcPr>
            <w:tcW w:w="644"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3.4</w:t>
            </w:r>
          </w:p>
        </w:tc>
        <w:tc>
          <w:tcPr>
            <w:tcW w:w="619" w:type="pct"/>
            <w:tcBorders>
              <w:top w:val="single" w:sz="4" w:space="0" w:color="auto"/>
              <w:left w:val="nil"/>
              <w:bottom w:val="nil"/>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2.4</w:t>
            </w:r>
          </w:p>
        </w:tc>
        <w:tc>
          <w:tcPr>
            <w:tcW w:w="679"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3.8</w:t>
            </w:r>
          </w:p>
        </w:tc>
        <w:tc>
          <w:tcPr>
            <w:tcW w:w="631"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3.8</w:t>
            </w:r>
          </w:p>
        </w:tc>
        <w:tc>
          <w:tcPr>
            <w:tcW w:w="617" w:type="pct"/>
            <w:tcBorders>
              <w:top w:val="single" w:sz="4" w:space="0" w:color="auto"/>
              <w:left w:val="nil"/>
              <w:bottom w:val="nil"/>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2.9</w:t>
            </w:r>
          </w:p>
        </w:tc>
      </w:tr>
      <w:tr w:rsidR="00505F2C" w:rsidRPr="00BC5A04" w:rsidTr="00F7705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505F2C" w:rsidRPr="00BC5A04" w:rsidRDefault="00505F2C" w:rsidP="00F7705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05F2C" w:rsidRPr="00BC5A04" w:rsidRDefault="00505F2C" w:rsidP="00F77055">
            <w:pPr>
              <w:autoSpaceDE w:val="0"/>
              <w:autoSpaceDN w:val="0"/>
              <w:adjustRightInd w:val="0"/>
              <w:snapToGrid w:val="0"/>
              <w:spacing w:before="100" w:line="240" w:lineRule="exact"/>
              <w:jc w:val="center"/>
              <w:rPr>
                <w:rFonts w:eastAsia="標楷體"/>
                <w:bCs/>
                <w:sz w:val="28"/>
                <w:szCs w:val="32"/>
              </w:rPr>
            </w:pPr>
            <w:r w:rsidRPr="00BC5A04">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1.5</w:t>
            </w:r>
          </w:p>
        </w:tc>
        <w:tc>
          <w:tcPr>
            <w:tcW w:w="644" w:type="pct"/>
            <w:tcBorders>
              <w:top w:val="nil"/>
              <w:left w:val="nil"/>
              <w:bottom w:val="single" w:sz="6"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2.4</w:t>
            </w:r>
          </w:p>
        </w:tc>
        <w:tc>
          <w:tcPr>
            <w:tcW w:w="619" w:type="pct"/>
            <w:tcBorders>
              <w:top w:val="nil"/>
              <w:left w:val="nil"/>
              <w:bottom w:val="single" w:sz="6" w:space="0" w:color="auto"/>
              <w:right w:val="single" w:sz="6" w:space="0" w:color="auto"/>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2.3</w:t>
            </w:r>
          </w:p>
        </w:tc>
        <w:tc>
          <w:tcPr>
            <w:tcW w:w="679" w:type="pct"/>
            <w:tcBorders>
              <w:top w:val="nil"/>
              <w:left w:val="nil"/>
              <w:bottom w:val="single" w:sz="6"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1.5</w:t>
            </w:r>
          </w:p>
        </w:tc>
        <w:tc>
          <w:tcPr>
            <w:tcW w:w="631" w:type="pct"/>
            <w:tcBorders>
              <w:top w:val="nil"/>
              <w:left w:val="nil"/>
              <w:bottom w:val="single" w:sz="6"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2.3</w:t>
            </w:r>
          </w:p>
        </w:tc>
        <w:tc>
          <w:tcPr>
            <w:tcW w:w="617" w:type="pct"/>
            <w:tcBorders>
              <w:top w:val="nil"/>
              <w:left w:val="nil"/>
              <w:bottom w:val="single" w:sz="6" w:space="0" w:color="auto"/>
              <w:right w:val="nil"/>
            </w:tcBorders>
            <w:vAlign w:val="center"/>
          </w:tcPr>
          <w:p w:rsidR="00505F2C" w:rsidRPr="00BC5A04" w:rsidRDefault="00505F2C" w:rsidP="00F77055">
            <w:pPr>
              <w:autoSpaceDE w:val="0"/>
              <w:autoSpaceDN w:val="0"/>
              <w:adjustRightInd w:val="0"/>
              <w:snapToGrid w:val="0"/>
              <w:spacing w:before="100" w:line="240" w:lineRule="exact"/>
              <w:jc w:val="center"/>
              <w:rPr>
                <w:rFonts w:eastAsia="標楷體"/>
                <w:bCs/>
              </w:rPr>
            </w:pPr>
            <w:r w:rsidRPr="00BC5A04">
              <w:rPr>
                <w:rFonts w:eastAsia="標楷體"/>
                <w:bCs/>
              </w:rPr>
              <w:t>2.1</w:t>
            </w:r>
          </w:p>
        </w:tc>
      </w:tr>
    </w:tbl>
    <w:p w:rsidR="00357125" w:rsidRPr="003A3325" w:rsidRDefault="00357125" w:rsidP="00357125">
      <w:pPr>
        <w:autoSpaceDE w:val="0"/>
        <w:autoSpaceDN w:val="0"/>
        <w:adjustRightInd w:val="0"/>
        <w:snapToGrid w:val="0"/>
        <w:spacing w:line="220" w:lineRule="exact"/>
        <w:jc w:val="both"/>
        <w:rPr>
          <w:rFonts w:eastAsia="標楷體"/>
          <w:bCs/>
          <w:color w:val="000000" w:themeColor="text1"/>
          <w:sz w:val="22"/>
        </w:rPr>
      </w:pPr>
      <w:proofErr w:type="gramStart"/>
      <w:r w:rsidRPr="003B1054">
        <w:rPr>
          <w:rFonts w:eastAsia="標楷體"/>
          <w:bCs/>
          <w:sz w:val="22"/>
          <w:lang w:val="zh-TW"/>
        </w:rPr>
        <w:t>註</w:t>
      </w:r>
      <w:proofErr w:type="gramEnd"/>
      <w:r w:rsidRPr="003B1054">
        <w:rPr>
          <w:rFonts w:eastAsia="標楷體"/>
          <w:bCs/>
          <w:sz w:val="22"/>
        </w:rPr>
        <w:t>：</w:t>
      </w:r>
      <w:r w:rsidRPr="003B1054">
        <w:rPr>
          <w:rFonts w:eastAsia="標楷體"/>
          <w:bCs/>
          <w:sz w:val="22"/>
        </w:rPr>
        <w:t>(f)</w:t>
      </w:r>
      <w:r w:rsidRPr="003B1054">
        <w:rPr>
          <w:rFonts w:eastAsia="標楷體"/>
          <w:bCs/>
          <w:sz w:val="22"/>
        </w:rPr>
        <w:t>為預測值</w:t>
      </w:r>
      <w:r w:rsidRPr="003A3325">
        <w:rPr>
          <w:rFonts w:eastAsia="標楷體"/>
          <w:bCs/>
          <w:color w:val="000000" w:themeColor="text1"/>
          <w:sz w:val="22"/>
        </w:rPr>
        <w:t>。</w:t>
      </w:r>
    </w:p>
    <w:p w:rsidR="003A3325" w:rsidRPr="003A3325" w:rsidRDefault="003A3325" w:rsidP="003A3325">
      <w:pPr>
        <w:autoSpaceDE w:val="0"/>
        <w:autoSpaceDN w:val="0"/>
        <w:adjustRightInd w:val="0"/>
        <w:snapToGrid w:val="0"/>
        <w:spacing w:line="220" w:lineRule="exact"/>
        <w:jc w:val="both"/>
        <w:rPr>
          <w:rFonts w:eastAsia="標楷體"/>
          <w:bCs/>
          <w:color w:val="000000" w:themeColor="text1"/>
          <w:sz w:val="22"/>
        </w:rPr>
      </w:pPr>
      <w:r w:rsidRPr="003A3325">
        <w:rPr>
          <w:rFonts w:eastAsia="標楷體"/>
          <w:bCs/>
          <w:color w:val="000000" w:themeColor="text1"/>
          <w:sz w:val="22"/>
          <w:lang w:val="zh-TW"/>
        </w:rPr>
        <w:t>資料來源</w:t>
      </w:r>
      <w:r w:rsidRPr="003A3325">
        <w:rPr>
          <w:rFonts w:eastAsia="標楷體"/>
          <w:bCs/>
          <w:color w:val="000000" w:themeColor="text1"/>
          <w:sz w:val="22"/>
        </w:rPr>
        <w:t>：</w:t>
      </w:r>
      <w:r w:rsidRPr="003A3325">
        <w:rPr>
          <w:rFonts w:eastAsia="標楷體"/>
          <w:bCs/>
          <w:color w:val="000000" w:themeColor="text1"/>
          <w:sz w:val="22"/>
        </w:rPr>
        <w:t>1.</w:t>
      </w:r>
      <w:r w:rsidRPr="003A3325">
        <w:rPr>
          <w:color w:val="000000" w:themeColor="text1"/>
        </w:rPr>
        <w:t xml:space="preserve"> </w:t>
      </w:r>
      <w:r w:rsidRPr="003A3325">
        <w:rPr>
          <w:rFonts w:eastAsia="標楷體"/>
          <w:bCs/>
          <w:color w:val="000000" w:themeColor="text1"/>
          <w:sz w:val="22"/>
        </w:rPr>
        <w:t xml:space="preserve">IHS Markit, </w:t>
      </w:r>
      <w:r w:rsidRPr="003A3325">
        <w:rPr>
          <w:rFonts w:eastAsia="標楷體"/>
          <w:bCs/>
          <w:i/>
          <w:iCs/>
          <w:color w:val="000000" w:themeColor="text1"/>
          <w:sz w:val="22"/>
        </w:rPr>
        <w:t>World Overview</w:t>
      </w:r>
      <w:r w:rsidRPr="003A3325">
        <w:rPr>
          <w:rFonts w:eastAsia="標楷體"/>
          <w:bCs/>
          <w:color w:val="000000" w:themeColor="text1"/>
          <w:sz w:val="22"/>
        </w:rPr>
        <w:t>,</w:t>
      </w:r>
      <w:r w:rsidRPr="003A3325">
        <w:rPr>
          <w:color w:val="000000" w:themeColor="text1"/>
          <w:sz w:val="22"/>
        </w:rPr>
        <w:t xml:space="preserve"> February 2019</w:t>
      </w:r>
      <w:r w:rsidRPr="003A3325">
        <w:rPr>
          <w:rFonts w:hint="eastAsia"/>
          <w:bCs/>
          <w:color w:val="000000" w:themeColor="text1"/>
          <w:sz w:val="22"/>
        </w:rPr>
        <w:t>。</w:t>
      </w:r>
    </w:p>
    <w:p w:rsidR="003A3325" w:rsidRPr="003A3325" w:rsidRDefault="003A3325" w:rsidP="003A3325">
      <w:pPr>
        <w:snapToGrid w:val="0"/>
        <w:spacing w:line="220" w:lineRule="exact"/>
        <w:ind w:right="880" w:firstLineChars="521" w:firstLine="1146"/>
        <w:rPr>
          <w:bCs/>
          <w:color w:val="000000" w:themeColor="text1"/>
          <w:sz w:val="22"/>
        </w:rPr>
      </w:pPr>
      <w:r w:rsidRPr="003A3325">
        <w:rPr>
          <w:rFonts w:eastAsia="標楷體"/>
          <w:bCs/>
          <w:color w:val="000000" w:themeColor="text1"/>
          <w:sz w:val="22"/>
        </w:rPr>
        <w:t xml:space="preserve">2.IMF, </w:t>
      </w:r>
      <w:r w:rsidRPr="003A3325">
        <w:rPr>
          <w:rFonts w:eastAsia="標楷體"/>
          <w:bCs/>
          <w:i/>
          <w:iCs/>
          <w:color w:val="000000" w:themeColor="text1"/>
          <w:sz w:val="22"/>
        </w:rPr>
        <w:t>World Economic Outlook</w:t>
      </w:r>
      <w:r w:rsidRPr="003A3325">
        <w:rPr>
          <w:rFonts w:eastAsia="標楷體"/>
          <w:bCs/>
          <w:color w:val="000000" w:themeColor="text1"/>
          <w:sz w:val="22"/>
        </w:rPr>
        <w:t>,</w:t>
      </w:r>
      <w:r w:rsidRPr="003A3325">
        <w:rPr>
          <w:color w:val="000000" w:themeColor="text1"/>
          <w:sz w:val="22"/>
        </w:rPr>
        <w:t xml:space="preserve"> October 201</w:t>
      </w:r>
      <w:r w:rsidRPr="003A3325">
        <w:rPr>
          <w:rFonts w:hint="eastAsia"/>
          <w:color w:val="000000" w:themeColor="text1"/>
          <w:sz w:val="22"/>
        </w:rPr>
        <w:t>8</w:t>
      </w:r>
      <w:r w:rsidRPr="003A3325">
        <w:rPr>
          <w:rFonts w:hint="eastAsia"/>
          <w:bCs/>
          <w:color w:val="000000" w:themeColor="text1"/>
          <w:sz w:val="22"/>
        </w:rPr>
        <w:t>。</w:t>
      </w:r>
    </w:p>
    <w:p w:rsidR="00357125" w:rsidRPr="003B1054" w:rsidRDefault="003A3325" w:rsidP="003A3325">
      <w:pPr>
        <w:snapToGrid w:val="0"/>
        <w:spacing w:line="220" w:lineRule="exact"/>
        <w:ind w:right="880" w:firstLineChars="521" w:firstLine="1146"/>
        <w:rPr>
          <w:bCs/>
          <w:sz w:val="22"/>
        </w:rPr>
      </w:pPr>
      <w:r w:rsidRPr="003A3325">
        <w:rPr>
          <w:rFonts w:eastAsia="標楷體"/>
          <w:bCs/>
          <w:color w:val="000000" w:themeColor="text1"/>
          <w:sz w:val="22"/>
        </w:rPr>
        <w:t>3.IMF, World Economic Outlook UPDATE, January 201</w:t>
      </w:r>
      <w:r w:rsidRPr="003A3325">
        <w:rPr>
          <w:rFonts w:eastAsia="標楷體" w:hint="eastAsia"/>
          <w:bCs/>
          <w:color w:val="000000" w:themeColor="text1"/>
          <w:sz w:val="22"/>
        </w:rPr>
        <w:t>9</w:t>
      </w:r>
      <w:r w:rsidRPr="00357125">
        <w:rPr>
          <w:rFonts w:hint="eastAsia"/>
          <w:bCs/>
          <w:sz w:val="22"/>
        </w:rPr>
        <w:t>。</w:t>
      </w:r>
    </w:p>
    <w:p w:rsidR="00357125" w:rsidRPr="003B1054" w:rsidRDefault="00357125" w:rsidP="00357125">
      <w:pPr>
        <w:snapToGrid w:val="0"/>
        <w:spacing w:line="220" w:lineRule="exact"/>
        <w:ind w:right="880" w:firstLineChars="521" w:firstLine="1146"/>
        <w:rPr>
          <w:rFonts w:eastAsia="標楷體"/>
          <w:bCs/>
          <w:sz w:val="22"/>
        </w:rPr>
      </w:pPr>
    </w:p>
    <w:p w:rsidR="00357125" w:rsidRPr="003B1054" w:rsidRDefault="00357125" w:rsidP="00357125">
      <w:pPr>
        <w:keepNext/>
        <w:snapToGrid w:val="0"/>
        <w:spacing w:line="200" w:lineRule="atLeast"/>
        <w:jc w:val="center"/>
        <w:outlineLvl w:val="1"/>
        <w:rPr>
          <w:rFonts w:eastAsia="標楷體"/>
          <w:b/>
          <w:sz w:val="32"/>
          <w:szCs w:val="32"/>
          <w:lang w:val="zh-TW"/>
        </w:rPr>
      </w:pPr>
      <w:bookmarkStart w:id="40" w:name="_Toc515271002"/>
      <w:bookmarkStart w:id="41" w:name="_Toc525744838"/>
      <w:bookmarkStart w:id="42" w:name="_Toc536517828"/>
      <w:r w:rsidRPr="003B1054">
        <w:rPr>
          <w:rFonts w:eastAsia="標楷體"/>
          <w:b/>
          <w:sz w:val="32"/>
          <w:szCs w:val="32"/>
          <w:lang w:val="zh-TW"/>
        </w:rPr>
        <w:t>表</w:t>
      </w:r>
      <w:r w:rsidRPr="003B1054">
        <w:rPr>
          <w:rFonts w:eastAsia="標楷體"/>
          <w:b/>
          <w:sz w:val="32"/>
          <w:szCs w:val="32"/>
          <w:lang w:val="zh-TW"/>
        </w:rPr>
        <w:t xml:space="preserve">2  </w:t>
      </w:r>
      <w:r w:rsidRPr="003B1054">
        <w:rPr>
          <w:rFonts w:eastAsia="標楷體"/>
          <w:b/>
          <w:sz w:val="32"/>
          <w:szCs w:val="32"/>
          <w:lang w:val="zh-TW"/>
        </w:rPr>
        <w:t>世界貿易量成長率</w:t>
      </w:r>
      <w:bookmarkEnd w:id="40"/>
      <w:bookmarkEnd w:id="41"/>
      <w:bookmarkEnd w:id="42"/>
      <w:r w:rsidRPr="003B1054">
        <w:rPr>
          <w:rFonts w:eastAsia="標楷體"/>
          <w:b/>
          <w:sz w:val="32"/>
          <w:szCs w:val="32"/>
          <w:lang w:val="zh-TW"/>
        </w:rPr>
        <w:t xml:space="preserve"> </w:t>
      </w:r>
    </w:p>
    <w:p w:rsidR="00357125" w:rsidRPr="003B1054" w:rsidRDefault="00357125" w:rsidP="00357125">
      <w:pPr>
        <w:autoSpaceDE w:val="0"/>
        <w:autoSpaceDN w:val="0"/>
        <w:adjustRightInd w:val="0"/>
        <w:snapToGrid w:val="0"/>
        <w:spacing w:line="240" w:lineRule="exact"/>
        <w:jc w:val="right"/>
        <w:rPr>
          <w:rFonts w:eastAsia="標楷體"/>
          <w:bCs/>
          <w:sz w:val="28"/>
          <w:szCs w:val="32"/>
        </w:rPr>
      </w:pPr>
      <w:r w:rsidRPr="003B1054">
        <w:rPr>
          <w:rFonts w:eastAsia="標楷體"/>
          <w:bCs/>
          <w:sz w:val="28"/>
          <w:szCs w:val="32"/>
        </w:rPr>
        <w:t xml:space="preserve">              </w:t>
      </w:r>
      <w:r w:rsidRPr="003B1054">
        <w:rPr>
          <w:rFonts w:eastAsia="標楷體"/>
          <w:bCs/>
          <w:szCs w:val="32"/>
          <w:lang w:val="zh-TW"/>
        </w:rPr>
        <w:t>單位</w:t>
      </w:r>
      <w:r w:rsidRPr="003B1054">
        <w:rPr>
          <w:rFonts w:eastAsia="標楷體"/>
          <w:bCs/>
          <w:szCs w:val="32"/>
        </w:rPr>
        <w:t>：</w:t>
      </w:r>
      <w:r w:rsidRPr="003B1054">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505F2C" w:rsidRPr="00BC5A04" w:rsidTr="00F77055">
        <w:trPr>
          <w:trHeight w:val="301"/>
        </w:trPr>
        <w:tc>
          <w:tcPr>
            <w:tcW w:w="1456" w:type="pct"/>
            <w:tcBorders>
              <w:top w:val="single" w:sz="6" w:space="0" w:color="auto"/>
              <w:left w:val="nil"/>
              <w:bottom w:val="single" w:sz="6" w:space="0" w:color="auto"/>
              <w:right w:val="single" w:sz="4" w:space="0" w:color="auto"/>
            </w:tcBorders>
            <w:vAlign w:val="center"/>
          </w:tcPr>
          <w:p w:rsidR="00505F2C" w:rsidRPr="00BC5A04" w:rsidRDefault="00505F2C" w:rsidP="00F77055">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505F2C" w:rsidRPr="00BC5A04" w:rsidRDefault="00505F2C" w:rsidP="00F77055">
            <w:pPr>
              <w:autoSpaceDE w:val="0"/>
              <w:autoSpaceDN w:val="0"/>
              <w:adjustRightInd w:val="0"/>
              <w:snapToGrid w:val="0"/>
              <w:spacing w:line="240" w:lineRule="exact"/>
              <w:jc w:val="center"/>
              <w:rPr>
                <w:bCs/>
              </w:rPr>
            </w:pPr>
            <w:r w:rsidRPr="00BC5A04">
              <w:rPr>
                <w:bCs/>
              </w:rPr>
              <w:t>2018(f)</w:t>
            </w:r>
          </w:p>
        </w:tc>
        <w:tc>
          <w:tcPr>
            <w:tcW w:w="1180" w:type="pct"/>
            <w:tcBorders>
              <w:top w:val="single" w:sz="6" w:space="0" w:color="auto"/>
              <w:left w:val="single" w:sz="4" w:space="0" w:color="auto"/>
              <w:bottom w:val="single" w:sz="6" w:space="0" w:color="auto"/>
              <w:right w:val="nil"/>
            </w:tcBorders>
            <w:vAlign w:val="center"/>
            <w:hideMark/>
          </w:tcPr>
          <w:p w:rsidR="00505F2C" w:rsidRPr="00BC5A04" w:rsidRDefault="00505F2C" w:rsidP="00F77055">
            <w:pPr>
              <w:autoSpaceDE w:val="0"/>
              <w:autoSpaceDN w:val="0"/>
              <w:adjustRightInd w:val="0"/>
              <w:snapToGrid w:val="0"/>
              <w:spacing w:line="240" w:lineRule="exact"/>
              <w:jc w:val="center"/>
              <w:rPr>
                <w:bCs/>
              </w:rPr>
            </w:pPr>
            <w:r w:rsidRPr="00BC5A04">
              <w:rPr>
                <w:bCs/>
              </w:rPr>
              <w:t>2019(f)</w:t>
            </w:r>
          </w:p>
        </w:tc>
      </w:tr>
      <w:tr w:rsidR="00505F2C" w:rsidRPr="00BC5A04" w:rsidTr="00F77055">
        <w:trPr>
          <w:trHeight w:val="302"/>
        </w:trPr>
        <w:tc>
          <w:tcPr>
            <w:tcW w:w="1456" w:type="pct"/>
            <w:tcBorders>
              <w:top w:val="nil"/>
              <w:left w:val="nil"/>
              <w:bottom w:val="nil"/>
              <w:right w:val="single" w:sz="4" w:space="0" w:color="auto"/>
            </w:tcBorders>
            <w:vAlign w:val="center"/>
            <w:hideMark/>
          </w:tcPr>
          <w:p w:rsidR="00505F2C" w:rsidRPr="00BC5A04" w:rsidRDefault="00505F2C" w:rsidP="00F77055">
            <w:pPr>
              <w:autoSpaceDE w:val="0"/>
              <w:autoSpaceDN w:val="0"/>
              <w:adjustRightInd w:val="0"/>
              <w:snapToGrid w:val="0"/>
              <w:spacing w:line="240" w:lineRule="exact"/>
              <w:rPr>
                <w:bCs/>
              </w:rPr>
            </w:pPr>
            <w:r w:rsidRPr="00BC5A04">
              <w:rPr>
                <w:bCs/>
              </w:rPr>
              <w:t>IMF</w:t>
            </w:r>
          </w:p>
        </w:tc>
        <w:tc>
          <w:tcPr>
            <w:tcW w:w="1183" w:type="pct"/>
            <w:tcBorders>
              <w:top w:val="nil"/>
              <w:left w:val="single" w:sz="6" w:space="0" w:color="auto"/>
              <w:bottom w:val="nil"/>
              <w:right w:val="nil"/>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5.3</w:t>
            </w:r>
          </w:p>
        </w:tc>
        <w:tc>
          <w:tcPr>
            <w:tcW w:w="1181" w:type="pct"/>
            <w:tcBorders>
              <w:top w:val="nil"/>
              <w:left w:val="single" w:sz="6" w:space="0" w:color="auto"/>
              <w:bottom w:val="nil"/>
              <w:right w:val="single" w:sz="4" w:space="0" w:color="auto"/>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4.0</w:t>
            </w:r>
          </w:p>
        </w:tc>
        <w:tc>
          <w:tcPr>
            <w:tcW w:w="1180" w:type="pct"/>
            <w:tcBorders>
              <w:top w:val="nil"/>
              <w:left w:val="single" w:sz="4" w:space="0" w:color="auto"/>
              <w:bottom w:val="nil"/>
              <w:right w:val="nil"/>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4.0</w:t>
            </w:r>
          </w:p>
        </w:tc>
      </w:tr>
      <w:tr w:rsidR="00505F2C" w:rsidRPr="00BC5A04" w:rsidTr="00F77055">
        <w:trPr>
          <w:trHeight w:val="302"/>
        </w:trPr>
        <w:tc>
          <w:tcPr>
            <w:tcW w:w="1456" w:type="pct"/>
            <w:tcBorders>
              <w:top w:val="nil"/>
              <w:left w:val="nil"/>
              <w:bottom w:val="nil"/>
              <w:right w:val="single" w:sz="4" w:space="0" w:color="auto"/>
            </w:tcBorders>
            <w:vAlign w:val="center"/>
            <w:hideMark/>
          </w:tcPr>
          <w:p w:rsidR="00505F2C" w:rsidRPr="00BC5A04" w:rsidRDefault="00505F2C" w:rsidP="00F77055">
            <w:pPr>
              <w:autoSpaceDE w:val="0"/>
              <w:autoSpaceDN w:val="0"/>
              <w:adjustRightInd w:val="0"/>
              <w:snapToGrid w:val="0"/>
              <w:spacing w:line="240" w:lineRule="exact"/>
              <w:rPr>
                <w:bCs/>
              </w:rPr>
            </w:pPr>
            <w:r w:rsidRPr="00BC5A04">
              <w:rPr>
                <w:bCs/>
              </w:rPr>
              <w:t>UN</w:t>
            </w:r>
          </w:p>
        </w:tc>
        <w:tc>
          <w:tcPr>
            <w:tcW w:w="1183" w:type="pct"/>
            <w:tcBorders>
              <w:top w:val="nil"/>
              <w:left w:val="single" w:sz="4" w:space="0" w:color="auto"/>
              <w:bottom w:val="nil"/>
              <w:right w:val="single" w:sz="4" w:space="0" w:color="auto"/>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5.3</w:t>
            </w:r>
          </w:p>
        </w:tc>
        <w:tc>
          <w:tcPr>
            <w:tcW w:w="1181" w:type="pct"/>
            <w:tcBorders>
              <w:top w:val="nil"/>
              <w:left w:val="single" w:sz="4" w:space="0" w:color="auto"/>
              <w:bottom w:val="nil"/>
              <w:right w:val="single" w:sz="4" w:space="0" w:color="auto"/>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3.8</w:t>
            </w:r>
          </w:p>
        </w:tc>
        <w:tc>
          <w:tcPr>
            <w:tcW w:w="1180" w:type="pct"/>
            <w:tcBorders>
              <w:top w:val="nil"/>
              <w:left w:val="single" w:sz="4" w:space="0" w:color="auto"/>
              <w:bottom w:val="nil"/>
              <w:right w:val="nil"/>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3.7</w:t>
            </w:r>
          </w:p>
        </w:tc>
      </w:tr>
      <w:tr w:rsidR="00505F2C" w:rsidRPr="00BC5A04" w:rsidTr="00F77055">
        <w:trPr>
          <w:trHeight w:val="302"/>
        </w:trPr>
        <w:tc>
          <w:tcPr>
            <w:tcW w:w="1456" w:type="pct"/>
            <w:tcBorders>
              <w:top w:val="nil"/>
              <w:left w:val="nil"/>
              <w:bottom w:val="nil"/>
              <w:right w:val="single" w:sz="4" w:space="0" w:color="auto"/>
            </w:tcBorders>
            <w:vAlign w:val="center"/>
            <w:hideMark/>
          </w:tcPr>
          <w:p w:rsidR="00505F2C" w:rsidRPr="00BC5A04" w:rsidRDefault="00505F2C" w:rsidP="00F77055">
            <w:pPr>
              <w:autoSpaceDE w:val="0"/>
              <w:autoSpaceDN w:val="0"/>
              <w:adjustRightInd w:val="0"/>
              <w:snapToGrid w:val="0"/>
              <w:spacing w:line="240" w:lineRule="exact"/>
              <w:rPr>
                <w:bCs/>
              </w:rPr>
            </w:pPr>
            <w:r w:rsidRPr="00BC5A04">
              <w:rPr>
                <w:bCs/>
              </w:rPr>
              <w:t>OECD</w:t>
            </w:r>
          </w:p>
        </w:tc>
        <w:tc>
          <w:tcPr>
            <w:tcW w:w="1183" w:type="pct"/>
            <w:tcBorders>
              <w:top w:val="nil"/>
              <w:left w:val="single" w:sz="4" w:space="0" w:color="auto"/>
              <w:bottom w:val="nil"/>
              <w:right w:val="single" w:sz="4" w:space="0" w:color="auto"/>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5.2</w:t>
            </w:r>
          </w:p>
        </w:tc>
        <w:tc>
          <w:tcPr>
            <w:tcW w:w="1181" w:type="pct"/>
            <w:tcBorders>
              <w:top w:val="nil"/>
              <w:left w:val="single" w:sz="4" w:space="0" w:color="auto"/>
              <w:bottom w:val="nil"/>
              <w:right w:val="single" w:sz="4" w:space="0" w:color="auto"/>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3.9</w:t>
            </w:r>
          </w:p>
        </w:tc>
        <w:tc>
          <w:tcPr>
            <w:tcW w:w="1180" w:type="pct"/>
            <w:tcBorders>
              <w:top w:val="nil"/>
              <w:left w:val="single" w:sz="4" w:space="0" w:color="auto"/>
              <w:bottom w:val="nil"/>
              <w:right w:val="nil"/>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3.7</w:t>
            </w:r>
          </w:p>
        </w:tc>
      </w:tr>
      <w:tr w:rsidR="00505F2C" w:rsidRPr="00BC5A04" w:rsidTr="00F77055">
        <w:trPr>
          <w:trHeight w:val="302"/>
        </w:trPr>
        <w:tc>
          <w:tcPr>
            <w:tcW w:w="1456" w:type="pct"/>
            <w:tcBorders>
              <w:top w:val="nil"/>
              <w:left w:val="nil"/>
              <w:bottom w:val="nil"/>
              <w:right w:val="single" w:sz="4" w:space="0" w:color="auto"/>
            </w:tcBorders>
            <w:vAlign w:val="center"/>
            <w:hideMark/>
          </w:tcPr>
          <w:p w:rsidR="00505F2C" w:rsidRPr="00BC5A04" w:rsidRDefault="00505F2C" w:rsidP="00F77055">
            <w:pPr>
              <w:autoSpaceDE w:val="0"/>
              <w:autoSpaceDN w:val="0"/>
              <w:adjustRightInd w:val="0"/>
              <w:snapToGrid w:val="0"/>
              <w:spacing w:line="240" w:lineRule="exact"/>
            </w:pPr>
            <w:r w:rsidRPr="00BC5A04">
              <w:t>World Bank</w:t>
            </w:r>
          </w:p>
        </w:tc>
        <w:tc>
          <w:tcPr>
            <w:tcW w:w="1183" w:type="pct"/>
            <w:tcBorders>
              <w:top w:val="nil"/>
              <w:left w:val="single" w:sz="4" w:space="0" w:color="auto"/>
              <w:bottom w:val="nil"/>
              <w:right w:val="single" w:sz="4" w:space="0" w:color="auto"/>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5.4</w:t>
            </w:r>
          </w:p>
        </w:tc>
        <w:tc>
          <w:tcPr>
            <w:tcW w:w="1181" w:type="pct"/>
            <w:tcBorders>
              <w:top w:val="nil"/>
              <w:left w:val="single" w:sz="4" w:space="0" w:color="auto"/>
              <w:bottom w:val="nil"/>
              <w:right w:val="single" w:sz="4" w:space="0" w:color="auto"/>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3.8</w:t>
            </w:r>
          </w:p>
        </w:tc>
        <w:tc>
          <w:tcPr>
            <w:tcW w:w="1180" w:type="pct"/>
            <w:tcBorders>
              <w:top w:val="nil"/>
              <w:left w:val="single" w:sz="4" w:space="0" w:color="auto"/>
              <w:bottom w:val="nil"/>
              <w:right w:val="nil"/>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3.6</w:t>
            </w:r>
          </w:p>
        </w:tc>
      </w:tr>
      <w:tr w:rsidR="00505F2C" w:rsidRPr="00BC5A04" w:rsidTr="00F77055">
        <w:trPr>
          <w:trHeight w:val="302"/>
        </w:trPr>
        <w:tc>
          <w:tcPr>
            <w:tcW w:w="1456" w:type="pct"/>
            <w:tcBorders>
              <w:top w:val="nil"/>
              <w:left w:val="nil"/>
              <w:bottom w:val="single" w:sz="4" w:space="0" w:color="auto"/>
              <w:right w:val="single" w:sz="4" w:space="0" w:color="auto"/>
            </w:tcBorders>
            <w:vAlign w:val="center"/>
            <w:hideMark/>
          </w:tcPr>
          <w:p w:rsidR="00505F2C" w:rsidRPr="00BC5A04" w:rsidRDefault="00505F2C" w:rsidP="00F77055">
            <w:pPr>
              <w:autoSpaceDE w:val="0"/>
              <w:autoSpaceDN w:val="0"/>
              <w:adjustRightInd w:val="0"/>
              <w:snapToGrid w:val="0"/>
              <w:spacing w:line="240" w:lineRule="exact"/>
            </w:pPr>
            <w:r w:rsidRPr="00BC5A04">
              <w:t>WTO</w:t>
            </w:r>
          </w:p>
        </w:tc>
        <w:tc>
          <w:tcPr>
            <w:tcW w:w="1183" w:type="pct"/>
            <w:tcBorders>
              <w:top w:val="nil"/>
              <w:left w:val="single" w:sz="4" w:space="0" w:color="auto"/>
              <w:bottom w:val="single" w:sz="4" w:space="0" w:color="auto"/>
              <w:right w:val="single" w:sz="4" w:space="0" w:color="auto"/>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4.7</w:t>
            </w:r>
          </w:p>
        </w:tc>
        <w:tc>
          <w:tcPr>
            <w:tcW w:w="1181" w:type="pct"/>
            <w:tcBorders>
              <w:top w:val="nil"/>
              <w:left w:val="single" w:sz="4" w:space="0" w:color="auto"/>
              <w:bottom w:val="single" w:sz="4" w:space="0" w:color="auto"/>
              <w:right w:val="single" w:sz="4" w:space="0" w:color="auto"/>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3.9</w:t>
            </w:r>
          </w:p>
        </w:tc>
        <w:tc>
          <w:tcPr>
            <w:tcW w:w="1180" w:type="pct"/>
            <w:tcBorders>
              <w:top w:val="nil"/>
              <w:left w:val="single" w:sz="4" w:space="0" w:color="auto"/>
              <w:bottom w:val="single" w:sz="4" w:space="0" w:color="auto"/>
              <w:right w:val="nil"/>
            </w:tcBorders>
            <w:vAlign w:val="center"/>
          </w:tcPr>
          <w:p w:rsidR="00505F2C" w:rsidRPr="00BC5A04" w:rsidRDefault="00505F2C" w:rsidP="00F77055">
            <w:pPr>
              <w:autoSpaceDE w:val="0"/>
              <w:autoSpaceDN w:val="0"/>
              <w:adjustRightInd w:val="0"/>
              <w:snapToGrid w:val="0"/>
              <w:spacing w:line="240" w:lineRule="exact"/>
              <w:jc w:val="center"/>
              <w:rPr>
                <w:bCs/>
              </w:rPr>
            </w:pPr>
            <w:r w:rsidRPr="00BC5A04">
              <w:rPr>
                <w:bCs/>
              </w:rPr>
              <w:t>3.7</w:t>
            </w:r>
          </w:p>
        </w:tc>
      </w:tr>
    </w:tbl>
    <w:p w:rsidR="00357125" w:rsidRPr="003B1054" w:rsidRDefault="00357125" w:rsidP="00357125">
      <w:pPr>
        <w:autoSpaceDE w:val="0"/>
        <w:autoSpaceDN w:val="0"/>
        <w:adjustRightInd w:val="0"/>
        <w:snapToGrid w:val="0"/>
        <w:spacing w:line="220" w:lineRule="exact"/>
        <w:jc w:val="both"/>
        <w:rPr>
          <w:rFonts w:eastAsia="標楷體"/>
          <w:bCs/>
          <w:sz w:val="22"/>
        </w:rPr>
      </w:pPr>
      <w:proofErr w:type="gramStart"/>
      <w:r w:rsidRPr="003B1054">
        <w:rPr>
          <w:rFonts w:eastAsia="標楷體"/>
          <w:bCs/>
          <w:sz w:val="22"/>
          <w:lang w:val="zh-TW"/>
        </w:rPr>
        <w:t>註</w:t>
      </w:r>
      <w:proofErr w:type="gramEnd"/>
      <w:r w:rsidRPr="003B1054">
        <w:rPr>
          <w:rFonts w:eastAsia="標楷體"/>
          <w:bCs/>
          <w:sz w:val="22"/>
        </w:rPr>
        <w:t>：</w:t>
      </w:r>
      <w:r w:rsidRPr="003B1054">
        <w:rPr>
          <w:rFonts w:eastAsia="標楷體"/>
          <w:bCs/>
          <w:sz w:val="22"/>
        </w:rPr>
        <w:t>(f)</w:t>
      </w:r>
      <w:r w:rsidRPr="003B1054">
        <w:rPr>
          <w:rFonts w:eastAsia="標楷體"/>
          <w:bCs/>
          <w:sz w:val="22"/>
          <w:lang w:val="zh-TW"/>
        </w:rPr>
        <w:t>為</w:t>
      </w:r>
      <w:r w:rsidRPr="003B1054">
        <w:rPr>
          <w:rFonts w:eastAsia="標楷體"/>
          <w:bCs/>
          <w:sz w:val="22"/>
        </w:rPr>
        <w:t>預測</w:t>
      </w:r>
      <w:r w:rsidRPr="003B1054">
        <w:rPr>
          <w:rFonts w:eastAsia="標楷體"/>
          <w:bCs/>
          <w:sz w:val="22"/>
          <w:lang w:val="zh-TW"/>
        </w:rPr>
        <w:t>值</w:t>
      </w:r>
    </w:p>
    <w:p w:rsidR="003A3325" w:rsidRPr="003A3325" w:rsidRDefault="003A3325" w:rsidP="003A3325">
      <w:pPr>
        <w:autoSpaceDE w:val="0"/>
        <w:autoSpaceDN w:val="0"/>
        <w:adjustRightInd w:val="0"/>
        <w:snapToGrid w:val="0"/>
        <w:spacing w:line="220" w:lineRule="exact"/>
        <w:jc w:val="both"/>
        <w:rPr>
          <w:rFonts w:eastAsia="標楷體"/>
          <w:bCs/>
          <w:color w:val="000000" w:themeColor="text1"/>
          <w:sz w:val="22"/>
        </w:rPr>
      </w:pPr>
      <w:bookmarkStart w:id="43" w:name="_Toc465257673"/>
      <w:bookmarkStart w:id="44" w:name="_Toc368324015"/>
      <w:bookmarkEnd w:id="35"/>
      <w:bookmarkEnd w:id="36"/>
      <w:r w:rsidRPr="003B1054">
        <w:rPr>
          <w:rFonts w:eastAsia="標楷體"/>
          <w:bCs/>
          <w:sz w:val="22"/>
          <w:lang w:val="zh-TW"/>
        </w:rPr>
        <w:t>資料來源</w:t>
      </w:r>
      <w:r w:rsidRPr="003B1054">
        <w:rPr>
          <w:rFonts w:eastAsia="標楷體"/>
          <w:bCs/>
          <w:sz w:val="22"/>
        </w:rPr>
        <w:t>：</w:t>
      </w:r>
      <w:r w:rsidRPr="003B1054">
        <w:rPr>
          <w:rFonts w:eastAsia="標楷體"/>
          <w:bCs/>
          <w:sz w:val="22"/>
        </w:rPr>
        <w:t>1</w:t>
      </w:r>
      <w:r w:rsidRPr="003A3325">
        <w:rPr>
          <w:rFonts w:eastAsia="標楷體"/>
          <w:bCs/>
          <w:color w:val="000000" w:themeColor="text1"/>
          <w:sz w:val="22"/>
        </w:rPr>
        <w:t>. IMF, World Economic Outlook UPDATE, January 201</w:t>
      </w:r>
      <w:r w:rsidRPr="003A3325">
        <w:rPr>
          <w:rFonts w:eastAsia="標楷體" w:hint="eastAsia"/>
          <w:bCs/>
          <w:color w:val="000000" w:themeColor="text1"/>
          <w:sz w:val="22"/>
        </w:rPr>
        <w:t>9</w:t>
      </w:r>
      <w:r w:rsidRPr="003A3325">
        <w:rPr>
          <w:rFonts w:eastAsia="標楷體" w:hint="eastAsia"/>
          <w:bCs/>
          <w:iCs/>
          <w:color w:val="000000" w:themeColor="text1"/>
          <w:sz w:val="22"/>
        </w:rPr>
        <w:t>。</w:t>
      </w:r>
    </w:p>
    <w:p w:rsidR="003A3325" w:rsidRPr="003A3325" w:rsidRDefault="003A3325" w:rsidP="003A3325">
      <w:pPr>
        <w:autoSpaceDE w:val="0"/>
        <w:autoSpaceDN w:val="0"/>
        <w:adjustRightInd w:val="0"/>
        <w:snapToGrid w:val="0"/>
        <w:spacing w:line="220" w:lineRule="exact"/>
        <w:ind w:firstLineChars="515" w:firstLine="1133"/>
        <w:jc w:val="both"/>
        <w:rPr>
          <w:rFonts w:eastAsia="標楷體"/>
          <w:bCs/>
          <w:color w:val="000000" w:themeColor="text1"/>
          <w:sz w:val="22"/>
        </w:rPr>
      </w:pPr>
      <w:r w:rsidRPr="003A3325">
        <w:rPr>
          <w:rFonts w:eastAsia="標楷體"/>
          <w:bCs/>
          <w:color w:val="000000" w:themeColor="text1"/>
          <w:sz w:val="22"/>
        </w:rPr>
        <w:t>2.UN,</w:t>
      </w:r>
      <w:r w:rsidRPr="003A3325">
        <w:rPr>
          <w:rFonts w:eastAsia="標楷體"/>
          <w:bCs/>
          <w:i/>
          <w:color w:val="000000" w:themeColor="text1"/>
          <w:sz w:val="22"/>
        </w:rPr>
        <w:t xml:space="preserve"> World</w:t>
      </w:r>
      <w:r w:rsidRPr="003A3325">
        <w:rPr>
          <w:rFonts w:eastAsia="標楷體"/>
          <w:bCs/>
          <w:color w:val="000000" w:themeColor="text1"/>
          <w:sz w:val="22"/>
        </w:rPr>
        <w:t xml:space="preserve"> </w:t>
      </w:r>
      <w:r w:rsidRPr="003A3325">
        <w:rPr>
          <w:rFonts w:eastAsia="標楷體"/>
          <w:bCs/>
          <w:i/>
          <w:iCs/>
          <w:color w:val="000000" w:themeColor="text1"/>
          <w:sz w:val="22"/>
        </w:rPr>
        <w:t xml:space="preserve">Economic Situation and Prospects, </w:t>
      </w:r>
      <w:r w:rsidRPr="003A3325">
        <w:rPr>
          <w:rFonts w:eastAsia="標楷體"/>
          <w:bCs/>
          <w:iCs/>
          <w:color w:val="000000" w:themeColor="text1"/>
          <w:sz w:val="22"/>
        </w:rPr>
        <w:t>January 2019</w:t>
      </w:r>
      <w:r w:rsidRPr="003A3325">
        <w:rPr>
          <w:rFonts w:eastAsia="標楷體" w:hint="eastAsia"/>
          <w:bCs/>
          <w:color w:val="000000" w:themeColor="text1"/>
          <w:sz w:val="22"/>
        </w:rPr>
        <w:t>。</w:t>
      </w:r>
    </w:p>
    <w:p w:rsidR="003A3325" w:rsidRPr="003A3325" w:rsidRDefault="003A3325" w:rsidP="003A3325">
      <w:pPr>
        <w:autoSpaceDE w:val="0"/>
        <w:autoSpaceDN w:val="0"/>
        <w:adjustRightInd w:val="0"/>
        <w:snapToGrid w:val="0"/>
        <w:spacing w:line="220" w:lineRule="exact"/>
        <w:ind w:firstLineChars="521" w:firstLine="1146"/>
        <w:jc w:val="both"/>
        <w:rPr>
          <w:rFonts w:eastAsia="標楷體"/>
          <w:bCs/>
          <w:color w:val="000000" w:themeColor="text1"/>
          <w:sz w:val="22"/>
        </w:rPr>
      </w:pPr>
      <w:r w:rsidRPr="003A3325">
        <w:rPr>
          <w:rFonts w:eastAsia="標楷體"/>
          <w:bCs/>
          <w:color w:val="000000" w:themeColor="text1"/>
          <w:sz w:val="22"/>
        </w:rPr>
        <w:t xml:space="preserve">3.OECD, </w:t>
      </w:r>
      <w:r w:rsidRPr="003A3325">
        <w:rPr>
          <w:rFonts w:eastAsia="標楷體"/>
          <w:bCs/>
          <w:i/>
          <w:iCs/>
          <w:color w:val="000000" w:themeColor="text1"/>
          <w:sz w:val="22"/>
        </w:rPr>
        <w:t>Economic Outlook</w:t>
      </w:r>
      <w:r w:rsidRPr="003A3325">
        <w:rPr>
          <w:rFonts w:eastAsia="標楷體"/>
          <w:bCs/>
          <w:color w:val="000000" w:themeColor="text1"/>
          <w:sz w:val="22"/>
        </w:rPr>
        <w:t>, November 2018</w:t>
      </w:r>
      <w:r w:rsidRPr="003A3325">
        <w:rPr>
          <w:rFonts w:eastAsia="標楷體" w:hint="eastAsia"/>
          <w:bCs/>
          <w:color w:val="000000" w:themeColor="text1"/>
          <w:sz w:val="22"/>
        </w:rPr>
        <w:t>。</w:t>
      </w:r>
    </w:p>
    <w:p w:rsidR="003A3325" w:rsidRPr="003A3325" w:rsidRDefault="003A3325" w:rsidP="003A3325">
      <w:pPr>
        <w:autoSpaceDE w:val="0"/>
        <w:autoSpaceDN w:val="0"/>
        <w:adjustRightInd w:val="0"/>
        <w:snapToGrid w:val="0"/>
        <w:spacing w:line="240" w:lineRule="exact"/>
        <w:ind w:right="880" w:firstLineChars="515" w:firstLine="1133"/>
        <w:rPr>
          <w:color w:val="000000" w:themeColor="text1"/>
          <w:sz w:val="22"/>
        </w:rPr>
      </w:pPr>
      <w:r w:rsidRPr="003A3325">
        <w:rPr>
          <w:color w:val="000000" w:themeColor="text1"/>
          <w:sz w:val="22"/>
        </w:rPr>
        <w:t xml:space="preserve">4.World Bank, </w:t>
      </w:r>
      <w:r w:rsidRPr="003A3325">
        <w:rPr>
          <w:i/>
          <w:color w:val="000000" w:themeColor="text1"/>
          <w:sz w:val="22"/>
        </w:rPr>
        <w:t>Global Economic Prospects</w:t>
      </w:r>
      <w:r w:rsidRPr="003A3325">
        <w:rPr>
          <w:color w:val="000000" w:themeColor="text1"/>
          <w:sz w:val="22"/>
        </w:rPr>
        <w:t>,</w:t>
      </w:r>
      <w:r w:rsidRPr="003A3325">
        <w:rPr>
          <w:color w:val="000000" w:themeColor="text1"/>
        </w:rPr>
        <w:t xml:space="preserve"> January</w:t>
      </w:r>
      <w:r w:rsidRPr="003A3325">
        <w:rPr>
          <w:color w:val="000000" w:themeColor="text1"/>
          <w:sz w:val="22"/>
          <w:szCs w:val="22"/>
        </w:rPr>
        <w:t xml:space="preserve"> 2</w:t>
      </w:r>
      <w:r w:rsidRPr="003A3325">
        <w:rPr>
          <w:color w:val="000000" w:themeColor="text1"/>
          <w:sz w:val="22"/>
        </w:rPr>
        <w:t>019</w:t>
      </w:r>
      <w:r w:rsidRPr="003A3325">
        <w:rPr>
          <w:rFonts w:hint="eastAsia"/>
          <w:color w:val="000000" w:themeColor="text1"/>
          <w:sz w:val="22"/>
        </w:rPr>
        <w:t>。</w:t>
      </w:r>
    </w:p>
    <w:p w:rsidR="00FD43F4" w:rsidRPr="003B1054" w:rsidRDefault="003A3325" w:rsidP="00D70372">
      <w:pPr>
        <w:autoSpaceDE w:val="0"/>
        <w:autoSpaceDN w:val="0"/>
        <w:adjustRightInd w:val="0"/>
        <w:snapToGrid w:val="0"/>
        <w:spacing w:line="240" w:lineRule="exact"/>
        <w:ind w:right="880" w:firstLineChars="515" w:firstLine="1133"/>
        <w:rPr>
          <w:rFonts w:eastAsia="標楷體"/>
          <w:bCs/>
          <w:sz w:val="22"/>
        </w:rPr>
      </w:pPr>
      <w:r w:rsidRPr="00357125">
        <w:rPr>
          <w:sz w:val="22"/>
        </w:rPr>
        <w:t xml:space="preserve">5.WTO, </w:t>
      </w:r>
      <w:r w:rsidRPr="00357125">
        <w:rPr>
          <w:i/>
          <w:sz w:val="22"/>
        </w:rPr>
        <w:t>PRESS RELEASE</w:t>
      </w:r>
      <w:r w:rsidRPr="00357125">
        <w:rPr>
          <w:sz w:val="22"/>
        </w:rPr>
        <w:t>, September 201</w:t>
      </w:r>
      <w:r w:rsidRPr="00357125">
        <w:rPr>
          <w:rFonts w:hint="eastAsia"/>
          <w:sz w:val="22"/>
        </w:rPr>
        <w:t>8</w:t>
      </w:r>
      <w:r w:rsidRPr="00357125">
        <w:rPr>
          <w:rFonts w:hint="eastAsia"/>
          <w:sz w:val="22"/>
        </w:rPr>
        <w:t>。</w:t>
      </w:r>
    </w:p>
    <w:p w:rsidR="003F27A6" w:rsidRPr="003B1054" w:rsidRDefault="003F27A6" w:rsidP="003F27A6">
      <w:pPr>
        <w:pStyle w:val="2"/>
        <w:spacing w:after="360"/>
        <w:jc w:val="center"/>
        <w:rPr>
          <w:b w:val="0"/>
          <w:bCs w:val="0"/>
          <w:sz w:val="32"/>
          <w:szCs w:val="32"/>
        </w:rPr>
      </w:pPr>
      <w:bookmarkStart w:id="45" w:name="_Toc536517829"/>
      <w:r w:rsidRPr="003B1054">
        <w:rPr>
          <w:sz w:val="32"/>
        </w:rPr>
        <w:t>表</w:t>
      </w:r>
      <w:r w:rsidRPr="003B1054">
        <w:rPr>
          <w:sz w:val="32"/>
        </w:rPr>
        <w:t xml:space="preserve">3  </w:t>
      </w:r>
      <w:r w:rsidRPr="003B1054">
        <w:rPr>
          <w:sz w:val="32"/>
        </w:rPr>
        <w:t>國內主要經濟指標</w:t>
      </w:r>
      <w:bookmarkEnd w:id="43"/>
      <w:bookmarkEnd w:id="45"/>
    </w:p>
    <w:tbl>
      <w:tblPr>
        <w:tblStyle w:val="affffa"/>
        <w:tblW w:w="10541" w:type="dxa"/>
        <w:jc w:val="center"/>
        <w:tblInd w:w="904" w:type="dxa"/>
        <w:tblLayout w:type="fixed"/>
        <w:tblLook w:val="04A0" w:firstRow="1" w:lastRow="0" w:firstColumn="1" w:lastColumn="0" w:noHBand="0" w:noVBand="1"/>
      </w:tblPr>
      <w:tblGrid>
        <w:gridCol w:w="431"/>
        <w:gridCol w:w="366"/>
        <w:gridCol w:w="969"/>
        <w:gridCol w:w="635"/>
        <w:gridCol w:w="565"/>
        <w:gridCol w:w="565"/>
        <w:gridCol w:w="565"/>
        <w:gridCol w:w="565"/>
        <w:gridCol w:w="565"/>
        <w:gridCol w:w="565"/>
        <w:gridCol w:w="565"/>
        <w:gridCol w:w="565"/>
        <w:gridCol w:w="565"/>
        <w:gridCol w:w="565"/>
        <w:gridCol w:w="565"/>
        <w:gridCol w:w="649"/>
        <w:gridCol w:w="616"/>
        <w:gridCol w:w="660"/>
      </w:tblGrid>
      <w:tr w:rsidR="00FB6E3B" w:rsidRPr="003B1054" w:rsidTr="00F73D20">
        <w:trPr>
          <w:jc w:val="center"/>
        </w:trPr>
        <w:tc>
          <w:tcPr>
            <w:tcW w:w="431" w:type="dxa"/>
            <w:vMerge w:val="restart"/>
            <w:tcBorders>
              <w:left w:val="nil"/>
            </w:tcBorders>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vMerge w:val="restart"/>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c>
          <w:tcPr>
            <w:tcW w:w="635" w:type="dxa"/>
            <w:vMerge w:val="restart"/>
            <w:tcBorders>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w:t>
            </w:r>
            <w:r>
              <w:rPr>
                <w:rFonts w:eastAsia="標楷體" w:hint="eastAsia"/>
                <w:spacing w:val="-20"/>
                <w:sz w:val="22"/>
              </w:rPr>
              <w:t>6</w:t>
            </w:r>
            <w:r w:rsidRPr="003B1054">
              <w:rPr>
                <w:rFonts w:eastAsia="標楷體"/>
                <w:spacing w:val="-20"/>
                <w:sz w:val="22"/>
              </w:rPr>
              <w:t>年</w:t>
            </w:r>
          </w:p>
        </w:tc>
        <w:tc>
          <w:tcPr>
            <w:tcW w:w="6864" w:type="dxa"/>
            <w:gridSpan w:val="12"/>
            <w:tcBorders>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z w:val="22"/>
              </w:rPr>
            </w:pPr>
            <w:r w:rsidRPr="003B1054">
              <w:rPr>
                <w:rFonts w:eastAsia="標楷體"/>
                <w:sz w:val="22"/>
              </w:rPr>
              <w:t>107</w:t>
            </w:r>
            <w:r w:rsidRPr="003B1054">
              <w:rPr>
                <w:rFonts w:eastAsia="標楷體"/>
                <w:sz w:val="22"/>
              </w:rPr>
              <w:t>年</w:t>
            </w:r>
          </w:p>
        </w:tc>
        <w:tc>
          <w:tcPr>
            <w:tcW w:w="1276" w:type="dxa"/>
            <w:gridSpan w:val="2"/>
            <w:tcBorders>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z w:val="22"/>
              </w:rPr>
            </w:pPr>
            <w:r>
              <w:rPr>
                <w:rFonts w:eastAsia="標楷體"/>
                <w:sz w:val="22"/>
              </w:rPr>
              <w:t>10</w:t>
            </w:r>
            <w:r>
              <w:rPr>
                <w:rFonts w:eastAsia="標楷體" w:hint="eastAsia"/>
                <w:sz w:val="22"/>
              </w:rPr>
              <w:t>8</w:t>
            </w:r>
            <w:r w:rsidRPr="003B1054">
              <w:rPr>
                <w:rFonts w:eastAsia="標楷體"/>
                <w:sz w:val="22"/>
              </w:rPr>
              <w:t>年</w:t>
            </w:r>
          </w:p>
        </w:tc>
      </w:tr>
      <w:tr w:rsidR="00FB6E3B" w:rsidRPr="003B1054" w:rsidTr="00F73D20">
        <w:trPr>
          <w:jc w:val="center"/>
        </w:trPr>
        <w:tc>
          <w:tcPr>
            <w:tcW w:w="431" w:type="dxa"/>
            <w:vMerge/>
            <w:tcBorders>
              <w:left w:val="nil"/>
            </w:tcBorders>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vMerge/>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c>
          <w:tcPr>
            <w:tcW w:w="635" w:type="dxa"/>
            <w:vMerge/>
            <w:tcBorders>
              <w:bottom w:val="single" w:sz="4" w:space="0" w:color="auto"/>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c>
          <w:tcPr>
            <w:tcW w:w="565" w:type="dxa"/>
            <w:tcBorders>
              <w:left w:val="single" w:sz="4" w:space="0" w:color="auto"/>
              <w:bottom w:val="single" w:sz="4" w:space="0" w:color="auto"/>
              <w:right w:val="single" w:sz="4" w:space="0" w:color="auto"/>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w:t>
            </w:r>
            <w:r w:rsidRPr="003B1054">
              <w:rPr>
                <w:rFonts w:eastAsia="標楷體"/>
                <w:spacing w:val="-20"/>
                <w:sz w:val="22"/>
              </w:rPr>
              <w:t>月</w:t>
            </w:r>
          </w:p>
        </w:tc>
        <w:tc>
          <w:tcPr>
            <w:tcW w:w="565" w:type="dxa"/>
            <w:tcBorders>
              <w:left w:val="single" w:sz="4" w:space="0" w:color="auto"/>
              <w:bottom w:val="single" w:sz="4" w:space="0" w:color="auto"/>
              <w:right w:val="single" w:sz="4" w:space="0" w:color="auto"/>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w:t>
            </w:r>
            <w:r w:rsidRPr="003B1054">
              <w:rPr>
                <w:rFonts w:eastAsia="標楷體"/>
                <w:spacing w:val="-20"/>
                <w:sz w:val="22"/>
              </w:rPr>
              <w:t>月</w:t>
            </w:r>
          </w:p>
        </w:tc>
        <w:tc>
          <w:tcPr>
            <w:tcW w:w="565" w:type="dxa"/>
            <w:tcBorders>
              <w:left w:val="single" w:sz="4" w:space="0" w:color="auto"/>
              <w:bottom w:val="single" w:sz="4" w:space="0" w:color="auto"/>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w:t>
            </w:r>
            <w:r w:rsidRPr="003B1054">
              <w:rPr>
                <w:rFonts w:eastAsia="標楷體"/>
                <w:spacing w:val="-20"/>
                <w:sz w:val="22"/>
              </w:rPr>
              <w:t>月</w:t>
            </w:r>
          </w:p>
        </w:tc>
        <w:tc>
          <w:tcPr>
            <w:tcW w:w="565" w:type="dxa"/>
            <w:tcBorders>
              <w:left w:val="single" w:sz="4" w:space="0" w:color="auto"/>
              <w:bottom w:val="single" w:sz="4" w:space="0" w:color="auto"/>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w:t>
            </w:r>
            <w:r w:rsidRPr="003B1054">
              <w:rPr>
                <w:rFonts w:eastAsia="標楷體"/>
                <w:spacing w:val="-20"/>
                <w:sz w:val="22"/>
              </w:rPr>
              <w:t>月</w:t>
            </w:r>
          </w:p>
        </w:tc>
        <w:tc>
          <w:tcPr>
            <w:tcW w:w="565" w:type="dxa"/>
            <w:tcBorders>
              <w:left w:val="single" w:sz="4" w:space="0" w:color="auto"/>
              <w:bottom w:val="single" w:sz="4" w:space="0" w:color="auto"/>
              <w:right w:val="single" w:sz="4" w:space="0" w:color="auto"/>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w:t>
            </w:r>
            <w:r w:rsidRPr="003B1054">
              <w:rPr>
                <w:rFonts w:eastAsia="標楷體"/>
                <w:spacing w:val="-20"/>
                <w:sz w:val="22"/>
              </w:rPr>
              <w:t>月</w:t>
            </w:r>
          </w:p>
        </w:tc>
        <w:tc>
          <w:tcPr>
            <w:tcW w:w="565" w:type="dxa"/>
            <w:tcBorders>
              <w:left w:val="single" w:sz="4" w:space="0" w:color="auto"/>
              <w:bottom w:val="single" w:sz="4" w:space="0" w:color="auto"/>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w:t>
            </w:r>
            <w:r w:rsidRPr="003B1054">
              <w:rPr>
                <w:rFonts w:eastAsia="標楷體"/>
                <w:spacing w:val="-20"/>
                <w:sz w:val="22"/>
              </w:rPr>
              <w:t>月</w:t>
            </w:r>
          </w:p>
        </w:tc>
        <w:tc>
          <w:tcPr>
            <w:tcW w:w="565" w:type="dxa"/>
            <w:tcBorders>
              <w:left w:val="single" w:sz="4" w:space="0" w:color="auto"/>
              <w:bottom w:val="single" w:sz="4" w:space="0" w:color="auto"/>
              <w:right w:val="single" w:sz="4" w:space="0" w:color="auto"/>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8</w:t>
            </w:r>
            <w:r w:rsidRPr="003B1054">
              <w:rPr>
                <w:rFonts w:eastAsia="標楷體"/>
                <w:spacing w:val="-20"/>
                <w:sz w:val="22"/>
              </w:rPr>
              <w:t>月</w:t>
            </w:r>
          </w:p>
        </w:tc>
        <w:tc>
          <w:tcPr>
            <w:tcW w:w="565" w:type="dxa"/>
            <w:tcBorders>
              <w:left w:val="single" w:sz="4" w:space="0" w:color="auto"/>
              <w:bottom w:val="single" w:sz="4" w:space="0" w:color="auto"/>
              <w:right w:val="single" w:sz="4" w:space="0" w:color="auto"/>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9</w:t>
            </w:r>
            <w:r w:rsidRPr="003B1054">
              <w:rPr>
                <w:rFonts w:eastAsia="標楷體"/>
                <w:spacing w:val="-20"/>
                <w:sz w:val="22"/>
              </w:rPr>
              <w:t>月</w:t>
            </w:r>
          </w:p>
        </w:tc>
        <w:tc>
          <w:tcPr>
            <w:tcW w:w="565" w:type="dxa"/>
            <w:tcBorders>
              <w:left w:val="single" w:sz="4" w:space="0" w:color="auto"/>
              <w:bottom w:val="single" w:sz="4" w:space="0" w:color="auto"/>
              <w:right w:val="single" w:sz="4" w:space="0" w:color="auto"/>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w:t>
            </w:r>
            <w:r w:rsidRPr="003B1054">
              <w:rPr>
                <w:rFonts w:eastAsia="標楷體"/>
                <w:spacing w:val="-20"/>
                <w:sz w:val="22"/>
              </w:rPr>
              <w:t>月</w:t>
            </w:r>
          </w:p>
        </w:tc>
        <w:tc>
          <w:tcPr>
            <w:tcW w:w="565" w:type="dxa"/>
            <w:tcBorders>
              <w:left w:val="single" w:sz="4" w:space="0" w:color="auto"/>
              <w:bottom w:val="single" w:sz="4" w:space="0" w:color="auto"/>
              <w:right w:val="single" w:sz="4" w:space="0" w:color="auto"/>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11</w:t>
            </w:r>
            <w:r w:rsidRPr="003B1054">
              <w:rPr>
                <w:rFonts w:eastAsia="標楷體"/>
                <w:spacing w:val="-20"/>
                <w:sz w:val="22"/>
              </w:rPr>
              <w:t>月</w:t>
            </w:r>
          </w:p>
        </w:tc>
        <w:tc>
          <w:tcPr>
            <w:tcW w:w="565" w:type="dxa"/>
            <w:tcBorders>
              <w:left w:val="single" w:sz="4" w:space="0" w:color="auto"/>
              <w:bottom w:val="single" w:sz="4" w:space="0" w:color="auto"/>
              <w:right w:val="single" w:sz="4" w:space="0" w:color="auto"/>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12</w:t>
            </w:r>
            <w:r w:rsidRPr="003B1054">
              <w:rPr>
                <w:rFonts w:eastAsia="標楷體"/>
                <w:spacing w:val="-20"/>
                <w:sz w:val="22"/>
              </w:rPr>
              <w:t>月</w:t>
            </w:r>
          </w:p>
        </w:tc>
        <w:tc>
          <w:tcPr>
            <w:tcW w:w="649" w:type="dxa"/>
            <w:tcBorders>
              <w:left w:val="single" w:sz="4" w:space="0" w:color="auto"/>
              <w:bottom w:val="single" w:sz="4" w:space="0" w:color="auto"/>
              <w:right w:val="nil"/>
            </w:tcBorders>
            <w:vAlign w:val="center"/>
          </w:tcPr>
          <w:p w:rsidR="00FB6E3B" w:rsidRPr="003B1054" w:rsidRDefault="00FB6E3B" w:rsidP="00F77055">
            <w:pPr>
              <w:adjustRightInd w:val="0"/>
              <w:snapToGrid w:val="0"/>
              <w:ind w:leftChars="-10" w:left="-24" w:rightChars="-50" w:right="-120"/>
              <w:contextualSpacing/>
              <w:textAlignment w:val="center"/>
              <w:rPr>
                <w:rFonts w:eastAsia="標楷體"/>
                <w:spacing w:val="-20"/>
                <w:sz w:val="22"/>
              </w:rPr>
            </w:pPr>
            <w:r>
              <w:rPr>
                <w:rFonts w:eastAsia="標楷體" w:hint="eastAsia"/>
                <w:spacing w:val="-20"/>
                <w:sz w:val="22"/>
              </w:rPr>
              <w:t>全年</w:t>
            </w:r>
          </w:p>
        </w:tc>
        <w:tc>
          <w:tcPr>
            <w:tcW w:w="616" w:type="dxa"/>
            <w:tcBorders>
              <w:left w:val="single" w:sz="4" w:space="0" w:color="auto"/>
              <w:bottom w:val="single" w:sz="4" w:space="0" w:color="auto"/>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spacing w:val="-20"/>
                <w:sz w:val="22"/>
              </w:rPr>
              <w:t>1</w:t>
            </w:r>
            <w:r w:rsidRPr="003B1054">
              <w:rPr>
                <w:rFonts w:eastAsia="標楷體"/>
                <w:spacing w:val="-20"/>
                <w:sz w:val="22"/>
              </w:rPr>
              <w:t>月</w:t>
            </w:r>
          </w:p>
        </w:tc>
        <w:tc>
          <w:tcPr>
            <w:tcW w:w="660" w:type="dxa"/>
            <w:tcBorders>
              <w:left w:val="single" w:sz="4" w:space="0" w:color="auto"/>
              <w:bottom w:val="single" w:sz="4" w:space="0" w:color="auto"/>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預估</w:t>
            </w:r>
          </w:p>
        </w:tc>
      </w:tr>
      <w:tr w:rsidR="00FB6E3B" w:rsidRPr="003B1054" w:rsidTr="00F73D20">
        <w:trPr>
          <w:trHeight w:val="633"/>
          <w:jc w:val="center"/>
        </w:trPr>
        <w:tc>
          <w:tcPr>
            <w:tcW w:w="431" w:type="dxa"/>
            <w:vMerge w:val="restart"/>
            <w:tcBorders>
              <w:left w:val="nil"/>
            </w:tcBorders>
            <w:vAlign w:val="center"/>
          </w:tcPr>
          <w:p w:rsidR="00F73D20" w:rsidRDefault="00F73D20" w:rsidP="00F73D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w:t>
            </w:r>
          </w:p>
          <w:p w:rsidR="00F73D20" w:rsidRDefault="00F73D20" w:rsidP="00F73D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濟</w:t>
            </w:r>
          </w:p>
          <w:p w:rsidR="00F73D20" w:rsidRDefault="00F73D20" w:rsidP="00F73D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成</w:t>
            </w:r>
          </w:p>
          <w:p w:rsidR="00FB6E3B" w:rsidRPr="003B1054" w:rsidRDefault="00F73D20" w:rsidP="00F73D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長</w:t>
            </w:r>
          </w:p>
        </w:tc>
        <w:tc>
          <w:tcPr>
            <w:tcW w:w="1335" w:type="dxa"/>
            <w:gridSpan w:val="2"/>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經濟成長率</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5" w:type="dxa"/>
            <w:tcBorders>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3.08</w:t>
            </w:r>
          </w:p>
        </w:tc>
        <w:tc>
          <w:tcPr>
            <w:tcW w:w="565" w:type="dxa"/>
            <w:tcBorders>
              <w:left w:val="nil"/>
              <w:bottom w:val="nil"/>
              <w:right w:val="nil"/>
            </w:tcBorders>
            <w:vAlign w:val="center"/>
          </w:tcPr>
          <w:p w:rsidR="00FB6E3B" w:rsidRPr="009E1398" w:rsidRDefault="00FB6E3B" w:rsidP="00F77055">
            <w:pPr>
              <w:adjustRightInd w:val="0"/>
              <w:snapToGrid w:val="0"/>
              <w:ind w:leftChars="-50" w:left="-120" w:rightChars="-50" w:right="-120"/>
              <w:contextualSpacing/>
              <w:jc w:val="center"/>
              <w:textAlignment w:val="center"/>
              <w:rPr>
                <w:rFonts w:eastAsia="標楷體"/>
                <w:color w:val="FF0000"/>
                <w:spacing w:val="-20"/>
                <w:sz w:val="22"/>
              </w:rPr>
            </w:pPr>
          </w:p>
        </w:tc>
        <w:tc>
          <w:tcPr>
            <w:tcW w:w="565" w:type="dxa"/>
            <w:tcBorders>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1</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3.15</w:t>
            </w:r>
          </w:p>
        </w:tc>
        <w:tc>
          <w:tcPr>
            <w:tcW w:w="565" w:type="dxa"/>
            <w:tcBorders>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3.29</w:t>
            </w:r>
          </w:p>
        </w:tc>
        <w:tc>
          <w:tcPr>
            <w:tcW w:w="565" w:type="dxa"/>
            <w:tcBorders>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w:t>
            </w:r>
            <w:r w:rsidRPr="00484048">
              <w:rPr>
                <w:rFonts w:eastAsia="標楷體" w:hint="eastAsia"/>
                <w:color w:val="000000" w:themeColor="text1"/>
                <w:spacing w:val="-20"/>
                <w:sz w:val="22"/>
              </w:rPr>
              <w:t>38</w:t>
            </w:r>
          </w:p>
        </w:tc>
        <w:tc>
          <w:tcPr>
            <w:tcW w:w="565" w:type="dxa"/>
            <w:tcBorders>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Pr="00484048">
              <w:rPr>
                <w:rFonts w:eastAsia="標楷體" w:hint="eastAsia"/>
                <w:color w:val="000000" w:themeColor="text1"/>
                <w:spacing w:val="-20"/>
                <w:sz w:val="22"/>
              </w:rPr>
              <w:t>78</w:t>
            </w:r>
          </w:p>
        </w:tc>
        <w:tc>
          <w:tcPr>
            <w:tcW w:w="649" w:type="dxa"/>
            <w:tcBorders>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2.6</w:t>
            </w:r>
            <w:r w:rsidRPr="00484048">
              <w:rPr>
                <w:rFonts w:eastAsia="標楷體" w:hint="eastAsia"/>
                <w:color w:val="000000" w:themeColor="text1"/>
                <w:spacing w:val="-20"/>
                <w:sz w:val="22"/>
              </w:rPr>
              <w:t>3</w:t>
            </w:r>
          </w:p>
        </w:tc>
        <w:tc>
          <w:tcPr>
            <w:tcW w:w="616" w:type="dxa"/>
            <w:tcBorders>
              <w:left w:val="nil"/>
              <w:bottom w:val="nil"/>
              <w:right w:val="nil"/>
            </w:tcBorders>
            <w:vAlign w:val="center"/>
          </w:tcPr>
          <w:p w:rsidR="00FB6E3B" w:rsidRPr="009E1398" w:rsidRDefault="00FB6E3B" w:rsidP="00F77055">
            <w:pPr>
              <w:adjustRightInd w:val="0"/>
              <w:snapToGrid w:val="0"/>
              <w:ind w:leftChars="-50" w:left="-120" w:rightChars="-50" w:right="-120"/>
              <w:contextualSpacing/>
              <w:jc w:val="center"/>
              <w:textAlignment w:val="center"/>
              <w:rPr>
                <w:rFonts w:eastAsia="標楷體"/>
                <w:color w:val="FF0000"/>
                <w:spacing w:val="-20"/>
                <w:sz w:val="22"/>
              </w:rPr>
            </w:pPr>
          </w:p>
        </w:tc>
        <w:tc>
          <w:tcPr>
            <w:tcW w:w="660" w:type="dxa"/>
            <w:tcBorders>
              <w:left w:val="nil"/>
              <w:bottom w:val="nil"/>
              <w:right w:val="nil"/>
            </w:tcBorders>
            <w:vAlign w:val="center"/>
          </w:tcPr>
          <w:p w:rsidR="00FB6E3B" w:rsidRPr="002E4706"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27</w:t>
            </w:r>
          </w:p>
        </w:tc>
      </w:tr>
      <w:tr w:rsidR="00FB6E3B" w:rsidRPr="003B1054" w:rsidTr="00F73D20">
        <w:trPr>
          <w:trHeight w:val="571"/>
          <w:jc w:val="center"/>
        </w:trPr>
        <w:tc>
          <w:tcPr>
            <w:tcW w:w="431" w:type="dxa"/>
            <w:vMerge/>
            <w:tcBorders>
              <w:left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民間投資成長率</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565" w:type="dxa"/>
            <w:tcBorders>
              <w:top w:val="nil"/>
              <w:left w:val="nil"/>
              <w:bottom w:val="nil"/>
              <w:right w:val="nil"/>
            </w:tcBorders>
            <w:vAlign w:val="center"/>
          </w:tcPr>
          <w:p w:rsidR="00FB6E3B" w:rsidRPr="009E1398" w:rsidRDefault="00FB6E3B" w:rsidP="00F77055">
            <w:pPr>
              <w:adjustRightInd w:val="0"/>
              <w:snapToGrid w:val="0"/>
              <w:ind w:leftChars="-50" w:left="-120" w:rightChars="-50" w:right="-120"/>
              <w:contextualSpacing/>
              <w:jc w:val="center"/>
              <w:textAlignment w:val="center"/>
              <w:rPr>
                <w:rFonts w:eastAsia="標楷體"/>
                <w:color w:val="FF0000"/>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1</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0.62</w:t>
            </w: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-0.12</w:t>
            </w: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5.</w:t>
            </w:r>
            <w:r w:rsidRPr="00484048">
              <w:rPr>
                <w:rFonts w:eastAsia="標楷體" w:hint="eastAsia"/>
                <w:color w:val="000000" w:themeColor="text1"/>
                <w:spacing w:val="-20"/>
                <w:sz w:val="22"/>
              </w:rPr>
              <w:t>48</w:t>
            </w: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-0</w:t>
            </w:r>
            <w:r w:rsidRPr="00484048">
              <w:rPr>
                <w:rFonts w:eastAsia="標楷體"/>
                <w:color w:val="000000" w:themeColor="text1"/>
                <w:spacing w:val="-20"/>
                <w:sz w:val="22"/>
              </w:rPr>
              <w:t>.</w:t>
            </w:r>
            <w:r w:rsidRPr="00484048">
              <w:rPr>
                <w:rFonts w:eastAsia="標楷體" w:hint="eastAsia"/>
                <w:color w:val="000000" w:themeColor="text1"/>
                <w:spacing w:val="-20"/>
                <w:sz w:val="22"/>
              </w:rPr>
              <w:t>44</w:t>
            </w:r>
          </w:p>
        </w:tc>
        <w:tc>
          <w:tcPr>
            <w:tcW w:w="649"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Pr="00484048">
              <w:rPr>
                <w:rFonts w:eastAsia="標楷體" w:hint="eastAsia"/>
                <w:color w:val="000000" w:themeColor="text1"/>
                <w:spacing w:val="-20"/>
                <w:sz w:val="22"/>
              </w:rPr>
              <w:t>46</w:t>
            </w:r>
          </w:p>
        </w:tc>
        <w:tc>
          <w:tcPr>
            <w:tcW w:w="616" w:type="dxa"/>
            <w:tcBorders>
              <w:top w:val="nil"/>
              <w:left w:val="nil"/>
              <w:bottom w:val="nil"/>
              <w:right w:val="nil"/>
            </w:tcBorders>
            <w:vAlign w:val="center"/>
          </w:tcPr>
          <w:p w:rsidR="00FB6E3B" w:rsidRPr="009E1398" w:rsidRDefault="00FB6E3B" w:rsidP="00F77055">
            <w:pPr>
              <w:adjustRightInd w:val="0"/>
              <w:snapToGrid w:val="0"/>
              <w:ind w:leftChars="-50" w:left="-120" w:rightChars="-50" w:right="-120"/>
              <w:contextualSpacing/>
              <w:jc w:val="center"/>
              <w:textAlignment w:val="center"/>
              <w:rPr>
                <w:rFonts w:eastAsia="標楷體"/>
                <w:color w:val="FF0000"/>
                <w:spacing w:val="-20"/>
                <w:sz w:val="22"/>
              </w:rPr>
            </w:pPr>
          </w:p>
        </w:tc>
        <w:tc>
          <w:tcPr>
            <w:tcW w:w="660" w:type="dxa"/>
            <w:tcBorders>
              <w:top w:val="nil"/>
              <w:left w:val="nil"/>
              <w:bottom w:val="nil"/>
              <w:right w:val="nil"/>
            </w:tcBorders>
            <w:vAlign w:val="center"/>
          </w:tcPr>
          <w:p w:rsidR="00FB6E3B" w:rsidRPr="002E4706"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2E4706">
              <w:rPr>
                <w:rFonts w:eastAsia="標楷體" w:hint="eastAsia"/>
                <w:color w:val="000000" w:themeColor="text1"/>
                <w:spacing w:val="-20"/>
                <w:sz w:val="22"/>
              </w:rPr>
              <w:t>3.62</w:t>
            </w:r>
          </w:p>
        </w:tc>
      </w:tr>
      <w:tr w:rsidR="00FB6E3B" w:rsidRPr="003B1054" w:rsidTr="00F73D20">
        <w:trPr>
          <w:trHeight w:val="551"/>
          <w:jc w:val="center"/>
        </w:trPr>
        <w:tc>
          <w:tcPr>
            <w:tcW w:w="431" w:type="dxa"/>
            <w:vMerge/>
            <w:tcBorders>
              <w:left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民間消費成長率</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2.54</w:t>
            </w:r>
          </w:p>
        </w:tc>
        <w:tc>
          <w:tcPr>
            <w:tcW w:w="565" w:type="dxa"/>
            <w:tcBorders>
              <w:top w:val="nil"/>
              <w:left w:val="nil"/>
              <w:bottom w:val="nil"/>
              <w:right w:val="nil"/>
            </w:tcBorders>
            <w:vAlign w:val="center"/>
          </w:tcPr>
          <w:p w:rsidR="00FB6E3B" w:rsidRPr="009E1398" w:rsidRDefault="00FB6E3B" w:rsidP="00F77055">
            <w:pPr>
              <w:adjustRightInd w:val="0"/>
              <w:snapToGrid w:val="0"/>
              <w:ind w:leftChars="-50" w:left="-120" w:rightChars="-50" w:right="-120"/>
              <w:contextualSpacing/>
              <w:jc w:val="center"/>
              <w:textAlignment w:val="center"/>
              <w:rPr>
                <w:rFonts w:eastAsia="標楷體"/>
                <w:color w:val="FF0000"/>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1</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2.55</w:t>
            </w: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2.29</w:t>
            </w: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1.</w:t>
            </w:r>
            <w:r w:rsidRPr="00484048">
              <w:rPr>
                <w:rFonts w:eastAsia="標楷體" w:hint="eastAsia"/>
                <w:color w:val="000000" w:themeColor="text1"/>
                <w:spacing w:val="-20"/>
                <w:sz w:val="22"/>
              </w:rPr>
              <w:t>69</w:t>
            </w: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firstLineChars="100" w:firstLine="180"/>
              <w:contextualSpacing/>
              <w:textAlignment w:val="center"/>
              <w:rPr>
                <w:rFonts w:eastAsia="標楷體"/>
                <w:color w:val="000000" w:themeColor="text1"/>
                <w:spacing w:val="-20"/>
                <w:sz w:val="22"/>
              </w:rPr>
            </w:pPr>
          </w:p>
        </w:tc>
        <w:tc>
          <w:tcPr>
            <w:tcW w:w="565"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FB6E3B" w:rsidRPr="00484048" w:rsidRDefault="00FB6E3B" w:rsidP="00F77055">
            <w:pPr>
              <w:adjustRightInd w:val="0"/>
              <w:snapToGrid w:val="0"/>
              <w:ind w:leftChars="-50" w:left="-120" w:rightChars="-50" w:right="-120" w:firstLineChars="100" w:firstLine="180"/>
              <w:contextualSpacing/>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Pr="00484048">
              <w:rPr>
                <w:rFonts w:eastAsia="標楷體" w:hint="eastAsia"/>
                <w:color w:val="000000" w:themeColor="text1"/>
                <w:spacing w:val="-20"/>
                <w:sz w:val="22"/>
              </w:rPr>
              <w:t>6</w:t>
            </w:r>
            <w:r>
              <w:rPr>
                <w:rFonts w:eastAsia="標楷體" w:hint="eastAsia"/>
                <w:color w:val="000000" w:themeColor="text1"/>
                <w:spacing w:val="-20"/>
                <w:sz w:val="22"/>
              </w:rPr>
              <w:t>7</w:t>
            </w:r>
          </w:p>
        </w:tc>
        <w:tc>
          <w:tcPr>
            <w:tcW w:w="649" w:type="dxa"/>
            <w:tcBorders>
              <w:top w:val="nil"/>
              <w:left w:val="nil"/>
              <w:bottom w:val="nil"/>
              <w:right w:val="nil"/>
            </w:tcBorders>
            <w:vAlign w:val="center"/>
          </w:tcPr>
          <w:p w:rsidR="00FB6E3B" w:rsidRPr="0048404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w:t>
            </w:r>
            <w:r w:rsidRPr="00484048">
              <w:rPr>
                <w:rFonts w:eastAsia="標楷體" w:hint="eastAsia"/>
                <w:color w:val="000000" w:themeColor="text1"/>
                <w:spacing w:val="-20"/>
                <w:sz w:val="22"/>
              </w:rPr>
              <w:t>05</w:t>
            </w:r>
          </w:p>
        </w:tc>
        <w:tc>
          <w:tcPr>
            <w:tcW w:w="616" w:type="dxa"/>
            <w:tcBorders>
              <w:top w:val="nil"/>
              <w:left w:val="nil"/>
              <w:bottom w:val="nil"/>
              <w:right w:val="nil"/>
            </w:tcBorders>
            <w:vAlign w:val="center"/>
          </w:tcPr>
          <w:p w:rsidR="00FB6E3B" w:rsidRPr="009E1398" w:rsidRDefault="00FB6E3B" w:rsidP="00F77055">
            <w:pPr>
              <w:adjustRightInd w:val="0"/>
              <w:snapToGrid w:val="0"/>
              <w:ind w:leftChars="-50" w:left="-120" w:rightChars="-50" w:right="-120" w:firstLineChars="100" w:firstLine="180"/>
              <w:contextualSpacing/>
              <w:textAlignment w:val="center"/>
              <w:rPr>
                <w:rFonts w:eastAsia="標楷體"/>
                <w:color w:val="FF0000"/>
                <w:spacing w:val="-20"/>
                <w:sz w:val="22"/>
              </w:rPr>
            </w:pPr>
          </w:p>
        </w:tc>
        <w:tc>
          <w:tcPr>
            <w:tcW w:w="660" w:type="dxa"/>
            <w:tcBorders>
              <w:top w:val="nil"/>
              <w:left w:val="nil"/>
              <w:bottom w:val="nil"/>
              <w:right w:val="nil"/>
            </w:tcBorders>
            <w:vAlign w:val="center"/>
          </w:tcPr>
          <w:p w:rsidR="00FB6E3B" w:rsidRPr="002E4706"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2E4706">
              <w:rPr>
                <w:rFonts w:eastAsia="標楷體" w:hint="eastAsia"/>
                <w:color w:val="000000" w:themeColor="text1"/>
                <w:spacing w:val="-20"/>
                <w:sz w:val="22"/>
              </w:rPr>
              <w:t>2.18</w:t>
            </w:r>
          </w:p>
        </w:tc>
      </w:tr>
      <w:tr w:rsidR="00FB6E3B" w:rsidRPr="003B1054" w:rsidTr="00F73D20">
        <w:trPr>
          <w:trHeight w:val="531"/>
          <w:jc w:val="center"/>
        </w:trPr>
        <w:tc>
          <w:tcPr>
            <w:tcW w:w="431" w:type="dxa"/>
            <w:vMerge w:val="restart"/>
            <w:tcBorders>
              <w:left w:val="nil"/>
            </w:tcBorders>
            <w:vAlign w:val="center"/>
          </w:tcPr>
          <w:p w:rsidR="00F73D20"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產</w:t>
            </w:r>
          </w:p>
          <w:p w:rsidR="00FB6E3B" w:rsidRPr="003B1054"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35" w:type="dxa"/>
            <w:gridSpan w:val="2"/>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工業生產指數</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5.00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-4.73</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w:t>
            </w:r>
            <w:r>
              <w:rPr>
                <w:rFonts w:eastAsia="標楷體" w:hint="eastAsia"/>
                <w:spacing w:val="-20"/>
                <w:sz w:val="22"/>
              </w:rPr>
              <w:t>86</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w:t>
            </w:r>
            <w:r>
              <w:rPr>
                <w:rFonts w:eastAsia="標楷體" w:hint="eastAsia"/>
                <w:spacing w:val="-20"/>
                <w:sz w:val="22"/>
              </w:rPr>
              <w:t>3</w:t>
            </w:r>
            <w:r w:rsidRPr="003B1054">
              <w:rPr>
                <w:rFonts w:eastAsia="標楷體"/>
                <w:spacing w:val="-20"/>
                <w:sz w:val="22"/>
              </w:rPr>
              <w:t>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36</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02</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w:t>
            </w:r>
            <w:r>
              <w:rPr>
                <w:rFonts w:eastAsia="標楷體" w:hint="eastAsia"/>
                <w:spacing w:val="-20"/>
                <w:sz w:val="22"/>
              </w:rPr>
              <w:t>68</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11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1.6</w:t>
            </w:r>
            <w:r>
              <w:rPr>
                <w:rFonts w:eastAsia="標楷體" w:hint="eastAsia"/>
                <w:spacing w:val="-20"/>
                <w:sz w:val="22"/>
              </w:rPr>
              <w:t>6</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w:t>
            </w:r>
            <w:r>
              <w:rPr>
                <w:rFonts w:eastAsia="標楷體" w:hint="eastAsia"/>
                <w:spacing w:val="-20"/>
                <w:sz w:val="22"/>
              </w:rPr>
              <w:t>78</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59</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06</w:t>
            </w:r>
          </w:p>
        </w:tc>
        <w:tc>
          <w:tcPr>
            <w:tcW w:w="649" w:type="dxa"/>
            <w:tcBorders>
              <w:top w:val="nil"/>
              <w:left w:val="nil"/>
              <w:bottom w:val="nil"/>
              <w:right w:val="nil"/>
            </w:tcBorders>
            <w:vAlign w:val="center"/>
          </w:tcPr>
          <w:p w:rsidR="00FB6E3B" w:rsidRPr="00D44AA5" w:rsidRDefault="00FB6E3B" w:rsidP="00F77055">
            <w:pPr>
              <w:adjustRightInd w:val="0"/>
              <w:snapToGrid w:val="0"/>
              <w:ind w:rightChars="-50" w:righ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3.6</w:t>
            </w:r>
            <w:r w:rsidRPr="00D44AA5">
              <w:rPr>
                <w:rFonts w:eastAsia="標楷體" w:hint="eastAsia"/>
                <w:color w:val="000000" w:themeColor="text1"/>
                <w:spacing w:val="-20"/>
                <w:sz w:val="22"/>
              </w:rPr>
              <w:t>4</w:t>
            </w:r>
          </w:p>
        </w:tc>
        <w:tc>
          <w:tcPr>
            <w:tcW w:w="616"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-1.86</w:t>
            </w:r>
          </w:p>
        </w:tc>
        <w:tc>
          <w:tcPr>
            <w:tcW w:w="660"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p>
        </w:tc>
      </w:tr>
      <w:tr w:rsidR="00FB6E3B" w:rsidRPr="003B1054" w:rsidTr="00F73D20">
        <w:trPr>
          <w:trHeight w:val="556"/>
          <w:jc w:val="center"/>
        </w:trPr>
        <w:tc>
          <w:tcPr>
            <w:tcW w:w="431" w:type="dxa"/>
            <w:vMerge/>
            <w:tcBorders>
              <w:left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tcBorders>
              <w:bottom w:val="single" w:sz="4" w:space="0" w:color="auto"/>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製造業生產指數</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5.27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-5.22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3B1054">
              <w:rPr>
                <w:rFonts w:eastAsia="標楷體"/>
                <w:spacing w:val="-20"/>
                <w:sz w:val="22"/>
              </w:rPr>
              <w:t>.</w:t>
            </w:r>
            <w:r>
              <w:rPr>
                <w:rFonts w:eastAsia="標楷體" w:hint="eastAsia"/>
                <w:spacing w:val="-20"/>
                <w:sz w:val="22"/>
              </w:rPr>
              <w:t>07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sidRPr="003B1054">
              <w:rPr>
                <w:rFonts w:eastAsia="標楷體"/>
                <w:spacing w:val="-20"/>
                <w:sz w:val="22"/>
              </w:rPr>
              <w:t>.</w:t>
            </w:r>
            <w:r>
              <w:rPr>
                <w:rFonts w:eastAsia="標楷體" w:hint="eastAsia"/>
                <w:spacing w:val="-20"/>
                <w:sz w:val="22"/>
              </w:rPr>
              <w:t>87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58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5.3</w:t>
            </w:r>
            <w:r>
              <w:rPr>
                <w:rFonts w:eastAsia="標楷體" w:hint="eastAsia"/>
                <w:spacing w:val="-20"/>
                <w:sz w:val="22"/>
              </w:rPr>
              <w:t>2</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1.5</w:t>
            </w:r>
            <w:r>
              <w:rPr>
                <w:rFonts w:eastAsia="標楷體" w:hint="eastAsia"/>
                <w:spacing w:val="-20"/>
                <w:sz w:val="22"/>
              </w:rPr>
              <w:t>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2.0</w:t>
            </w:r>
            <w:r>
              <w:rPr>
                <w:rFonts w:eastAsia="標楷體" w:hint="eastAsia"/>
                <w:spacing w:val="-20"/>
                <w:sz w:val="22"/>
              </w:rPr>
              <w:t>3</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w:t>
            </w:r>
            <w:r>
              <w:rPr>
                <w:rFonts w:eastAsia="標楷體" w:hint="eastAsia"/>
                <w:spacing w:val="-20"/>
                <w:sz w:val="22"/>
              </w:rPr>
              <w:t>8</w:t>
            </w:r>
            <w:r w:rsidRPr="003B1054">
              <w:rPr>
                <w:rFonts w:eastAsia="標楷體"/>
                <w:spacing w:val="-20"/>
                <w:sz w:val="22"/>
              </w:rPr>
              <w:t>1</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74</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22</w:t>
            </w:r>
          </w:p>
        </w:tc>
        <w:tc>
          <w:tcPr>
            <w:tcW w:w="649" w:type="dxa"/>
            <w:tcBorders>
              <w:top w:val="nil"/>
              <w:left w:val="nil"/>
              <w:bottom w:val="nil"/>
              <w:right w:val="nil"/>
            </w:tcBorders>
            <w:vAlign w:val="center"/>
          </w:tcPr>
          <w:p w:rsidR="00FB6E3B" w:rsidRPr="00D44AA5" w:rsidRDefault="00FB6E3B" w:rsidP="00F77055">
            <w:pPr>
              <w:adjustRightInd w:val="0"/>
              <w:snapToGrid w:val="0"/>
              <w:ind w:rightChars="-50" w:righ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3.9</w:t>
            </w:r>
            <w:r w:rsidRPr="00D44AA5">
              <w:rPr>
                <w:rFonts w:eastAsia="標楷體" w:hint="eastAsia"/>
                <w:color w:val="000000" w:themeColor="text1"/>
                <w:spacing w:val="-20"/>
                <w:sz w:val="22"/>
              </w:rPr>
              <w:t>3</w:t>
            </w:r>
          </w:p>
        </w:tc>
        <w:tc>
          <w:tcPr>
            <w:tcW w:w="616"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-1.92</w:t>
            </w:r>
          </w:p>
        </w:tc>
        <w:tc>
          <w:tcPr>
            <w:tcW w:w="660"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p>
        </w:tc>
      </w:tr>
      <w:tr w:rsidR="00FB6E3B" w:rsidRPr="003B1054" w:rsidTr="00F73D20">
        <w:trPr>
          <w:trHeight w:val="566"/>
          <w:jc w:val="center"/>
        </w:trPr>
        <w:tc>
          <w:tcPr>
            <w:tcW w:w="431" w:type="dxa"/>
            <w:vMerge/>
            <w:tcBorders>
              <w:left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tcBorders>
              <w:bottom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批發業營業額</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5.8</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w:t>
            </w:r>
          </w:p>
        </w:tc>
        <w:tc>
          <w:tcPr>
            <w:tcW w:w="649" w:type="dxa"/>
            <w:tcBorders>
              <w:top w:val="nil"/>
              <w:left w:val="nil"/>
              <w:bottom w:val="nil"/>
              <w:right w:val="nil"/>
            </w:tcBorders>
            <w:vAlign w:val="center"/>
          </w:tcPr>
          <w:p w:rsidR="00FB6E3B" w:rsidRPr="001D4262"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1D4262">
              <w:rPr>
                <w:rFonts w:eastAsia="標楷體"/>
                <w:color w:val="000000" w:themeColor="text1"/>
                <w:spacing w:val="-20"/>
                <w:sz w:val="22"/>
              </w:rPr>
              <w:t>3.6</w:t>
            </w:r>
          </w:p>
        </w:tc>
        <w:tc>
          <w:tcPr>
            <w:tcW w:w="616"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r>
      <w:tr w:rsidR="00FB6E3B" w:rsidRPr="003B1054" w:rsidTr="00F73D20">
        <w:trPr>
          <w:trHeight w:val="693"/>
          <w:jc w:val="center"/>
        </w:trPr>
        <w:tc>
          <w:tcPr>
            <w:tcW w:w="431" w:type="dxa"/>
            <w:vMerge/>
            <w:tcBorders>
              <w:left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tcBorders>
              <w:bottom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零售業營業額</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5.3</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0.6</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0.6</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649" w:type="dxa"/>
            <w:tcBorders>
              <w:top w:val="nil"/>
              <w:left w:val="nil"/>
              <w:bottom w:val="nil"/>
              <w:right w:val="nil"/>
            </w:tcBorders>
            <w:vAlign w:val="center"/>
          </w:tcPr>
          <w:p w:rsidR="00FB6E3B" w:rsidRPr="001D4262"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1D4262">
              <w:rPr>
                <w:rFonts w:eastAsia="標楷體"/>
                <w:color w:val="000000" w:themeColor="text1"/>
                <w:spacing w:val="-20"/>
                <w:sz w:val="22"/>
              </w:rPr>
              <w:t>3.2</w:t>
            </w:r>
          </w:p>
        </w:tc>
        <w:tc>
          <w:tcPr>
            <w:tcW w:w="616"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7.1</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r>
      <w:tr w:rsidR="00FB6E3B" w:rsidRPr="003B1054" w:rsidTr="00F73D20">
        <w:trPr>
          <w:trHeight w:val="693"/>
          <w:jc w:val="center"/>
        </w:trPr>
        <w:tc>
          <w:tcPr>
            <w:tcW w:w="431" w:type="dxa"/>
            <w:vMerge/>
            <w:tcBorders>
              <w:left w:val="nil"/>
              <w:bottom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tcBorders>
              <w:bottom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餐飲業營業額</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8.5</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3.5</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8.5</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6.2</w:t>
            </w:r>
          </w:p>
        </w:tc>
        <w:tc>
          <w:tcPr>
            <w:tcW w:w="649" w:type="dxa"/>
            <w:tcBorders>
              <w:top w:val="nil"/>
              <w:left w:val="nil"/>
              <w:bottom w:val="nil"/>
              <w:right w:val="nil"/>
            </w:tcBorders>
            <w:vAlign w:val="center"/>
          </w:tcPr>
          <w:p w:rsidR="00FB6E3B" w:rsidRPr="001D4262"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1D4262">
              <w:rPr>
                <w:rFonts w:eastAsia="標楷體"/>
                <w:color w:val="000000" w:themeColor="text1"/>
                <w:spacing w:val="-20"/>
                <w:sz w:val="22"/>
              </w:rPr>
              <w:t>4.6</w:t>
            </w:r>
          </w:p>
        </w:tc>
        <w:tc>
          <w:tcPr>
            <w:tcW w:w="616"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8.4</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r>
      <w:tr w:rsidR="00FB6E3B" w:rsidRPr="003B1054" w:rsidTr="00F73D20">
        <w:trPr>
          <w:trHeight w:val="425"/>
          <w:jc w:val="center"/>
        </w:trPr>
        <w:tc>
          <w:tcPr>
            <w:tcW w:w="431" w:type="dxa"/>
            <w:vMerge w:val="restart"/>
            <w:tcBorders>
              <w:left w:val="nil"/>
            </w:tcBorders>
            <w:vAlign w:val="center"/>
          </w:tcPr>
          <w:p w:rsidR="00F73D20"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對</w:t>
            </w:r>
          </w:p>
          <w:p w:rsidR="00F73D20"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外</w:t>
            </w:r>
          </w:p>
          <w:p w:rsidR="00F73D20"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貿</w:t>
            </w:r>
          </w:p>
          <w:p w:rsidR="00FB6E3B" w:rsidRPr="003B1054"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易</w:t>
            </w:r>
          </w:p>
        </w:tc>
        <w:tc>
          <w:tcPr>
            <w:tcW w:w="1335" w:type="dxa"/>
            <w:gridSpan w:val="2"/>
            <w:tcBorders>
              <w:bottom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出口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3,172.5</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223.6</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299.9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267.3</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291.2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282.4</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283.6</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282.8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296.2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295.5</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textAlignment w:val="center"/>
              <w:rPr>
                <w:rFonts w:eastAsia="標楷體"/>
                <w:spacing w:val="-20"/>
                <w:sz w:val="22"/>
              </w:rPr>
            </w:pPr>
            <w:r w:rsidRPr="003B1054">
              <w:rPr>
                <w:rFonts w:eastAsia="標楷體"/>
                <w:spacing w:val="-20"/>
                <w:sz w:val="22"/>
              </w:rPr>
              <w:t>27</w:t>
            </w:r>
            <w:r>
              <w:rPr>
                <w:rFonts w:eastAsia="標楷體" w:hint="eastAsia"/>
                <w:spacing w:val="-20"/>
                <w:sz w:val="22"/>
              </w:rPr>
              <w:t>7</w:t>
            </w:r>
            <w:r w:rsidRPr="003B1054">
              <w:rPr>
                <w:rFonts w:eastAsia="標楷體"/>
                <w:spacing w:val="-20"/>
                <w:sz w:val="22"/>
              </w:rPr>
              <w:t>.</w:t>
            </w:r>
            <w:r>
              <w:rPr>
                <w:rFonts w:eastAsia="標楷體" w:hint="eastAsia"/>
                <w:spacing w:val="-20"/>
                <w:sz w:val="22"/>
              </w:rPr>
              <w:t>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w:t>
            </w:r>
            <w:r>
              <w:rPr>
                <w:rFonts w:eastAsia="標楷體" w:hint="eastAsia"/>
                <w:spacing w:val="-20"/>
                <w:sz w:val="22"/>
              </w:rPr>
              <w:t>5</w:t>
            </w:r>
            <w:r w:rsidRPr="003B1054">
              <w:rPr>
                <w:rFonts w:eastAsia="標楷體"/>
                <w:spacing w:val="-20"/>
                <w:sz w:val="22"/>
              </w:rPr>
              <w:t>.</w:t>
            </w:r>
            <w:r>
              <w:rPr>
                <w:rFonts w:eastAsia="標楷體" w:hint="eastAsia"/>
                <w:spacing w:val="-20"/>
                <w:sz w:val="22"/>
              </w:rPr>
              <w:t>6</w:t>
            </w:r>
          </w:p>
        </w:tc>
        <w:tc>
          <w:tcPr>
            <w:tcW w:w="649" w:type="dxa"/>
            <w:tcBorders>
              <w:top w:val="nil"/>
              <w:left w:val="nil"/>
              <w:bottom w:val="nil"/>
              <w:right w:val="nil"/>
            </w:tcBorders>
            <w:vAlign w:val="center"/>
          </w:tcPr>
          <w:p w:rsidR="00FB6E3B" w:rsidRPr="00610FBC"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3,3</w:t>
            </w:r>
            <w:r w:rsidRPr="00610FBC">
              <w:rPr>
                <w:rFonts w:eastAsia="標楷體" w:hint="eastAsia"/>
                <w:color w:val="000000" w:themeColor="text1"/>
                <w:spacing w:val="-20"/>
                <w:sz w:val="22"/>
              </w:rPr>
              <w:t>59</w:t>
            </w:r>
            <w:r w:rsidRPr="00610FBC">
              <w:rPr>
                <w:rFonts w:eastAsia="標楷體"/>
                <w:color w:val="000000" w:themeColor="text1"/>
                <w:spacing w:val="-20"/>
                <w:sz w:val="22"/>
              </w:rPr>
              <w:t>.</w:t>
            </w:r>
            <w:r w:rsidRPr="00610FBC">
              <w:rPr>
                <w:rFonts w:eastAsia="標楷體" w:hint="eastAsia"/>
                <w:color w:val="000000" w:themeColor="text1"/>
                <w:spacing w:val="-20"/>
                <w:sz w:val="22"/>
              </w:rPr>
              <w:t>1</w:t>
            </w:r>
          </w:p>
        </w:tc>
        <w:tc>
          <w:tcPr>
            <w:tcW w:w="616"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273.0</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2E4706">
              <w:rPr>
                <w:rFonts w:eastAsia="標楷體"/>
                <w:spacing w:val="-20"/>
                <w:sz w:val="22"/>
              </w:rPr>
              <w:t>336,673</w:t>
            </w:r>
          </w:p>
        </w:tc>
      </w:tr>
      <w:tr w:rsidR="00FB6E3B" w:rsidRPr="003B1054" w:rsidTr="00F73D20">
        <w:trPr>
          <w:trHeight w:val="402"/>
          <w:jc w:val="center"/>
        </w:trPr>
        <w:tc>
          <w:tcPr>
            <w:tcW w:w="431" w:type="dxa"/>
            <w:vMerge/>
            <w:tcBorders>
              <w:left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c>
          <w:tcPr>
            <w:tcW w:w="969" w:type="dxa"/>
            <w:tcBorders>
              <w:top w:val="single" w:sz="4" w:space="0" w:color="auto"/>
              <w:bottom w:val="single" w:sz="4" w:space="0" w:color="auto"/>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16.7</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14.2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9.4</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2.6</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7.3</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textAlignment w:val="center"/>
              <w:rPr>
                <w:rFonts w:eastAsia="標楷體"/>
                <w:spacing w:val="-20"/>
                <w:sz w:val="22"/>
              </w:rPr>
            </w:pPr>
            <w:r w:rsidRPr="003B1054">
              <w:rPr>
                <w:rFonts w:eastAsia="標楷體"/>
                <w:spacing w:val="-20"/>
                <w:sz w:val="22"/>
              </w:rPr>
              <w:t>-3.</w:t>
            </w:r>
            <w:r>
              <w:rPr>
                <w:rFonts w:eastAsia="標楷體" w:hint="eastAsia"/>
                <w:spacing w:val="-20"/>
                <w:sz w:val="22"/>
              </w:rPr>
              <w:t>5</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spacing w:val="-20"/>
                <w:sz w:val="22"/>
              </w:rPr>
              <w:t>-3.</w:t>
            </w:r>
            <w:r>
              <w:rPr>
                <w:rFonts w:eastAsia="標楷體" w:hint="eastAsia"/>
                <w:spacing w:val="-20"/>
                <w:sz w:val="22"/>
              </w:rPr>
              <w:t>2</w:t>
            </w:r>
          </w:p>
        </w:tc>
        <w:tc>
          <w:tcPr>
            <w:tcW w:w="649" w:type="dxa"/>
            <w:tcBorders>
              <w:top w:val="nil"/>
              <w:left w:val="nil"/>
              <w:bottom w:val="nil"/>
              <w:right w:val="nil"/>
            </w:tcBorders>
            <w:vAlign w:val="center"/>
          </w:tcPr>
          <w:p w:rsidR="00FB6E3B" w:rsidRPr="00610FBC" w:rsidRDefault="00FB6E3B" w:rsidP="00F77055">
            <w:pPr>
              <w:adjustRightInd w:val="0"/>
              <w:snapToGrid w:val="0"/>
              <w:ind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5.9</w:t>
            </w:r>
          </w:p>
        </w:tc>
        <w:tc>
          <w:tcPr>
            <w:tcW w:w="616"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-0.3</w:t>
            </w:r>
          </w:p>
        </w:tc>
        <w:tc>
          <w:tcPr>
            <w:tcW w:w="660"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0.19</w:t>
            </w:r>
          </w:p>
        </w:tc>
      </w:tr>
      <w:tr w:rsidR="00FB6E3B" w:rsidRPr="003B1054" w:rsidTr="00F73D20">
        <w:trPr>
          <w:trHeight w:val="423"/>
          <w:jc w:val="center"/>
        </w:trPr>
        <w:tc>
          <w:tcPr>
            <w:tcW w:w="431" w:type="dxa"/>
            <w:vMerge/>
            <w:tcBorders>
              <w:left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tcBorders>
              <w:bottom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進口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2,592.7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192.</w:t>
            </w:r>
            <w:r>
              <w:rPr>
                <w:rFonts w:eastAsia="標楷體" w:hint="eastAsia"/>
                <w:spacing w:val="-20"/>
                <w:sz w:val="22"/>
              </w:rPr>
              <w:t>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239.</w:t>
            </w:r>
            <w:r>
              <w:rPr>
                <w:rFonts w:eastAsia="標楷體" w:hint="eastAsia"/>
                <w:spacing w:val="-20"/>
                <w:sz w:val="22"/>
              </w:rPr>
              <w:t>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225.6</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24</w:t>
            </w:r>
            <w:r>
              <w:rPr>
                <w:rFonts w:eastAsia="標楷體" w:hint="eastAsia"/>
                <w:spacing w:val="-20"/>
                <w:sz w:val="22"/>
              </w:rPr>
              <w:t>6</w:t>
            </w:r>
            <w:r w:rsidRPr="003B1054">
              <w:rPr>
                <w:rFonts w:eastAsia="標楷體"/>
                <w:spacing w:val="-20"/>
                <w:sz w:val="22"/>
              </w:rPr>
              <w:t>.</w:t>
            </w:r>
            <w:r>
              <w:rPr>
                <w:rFonts w:eastAsia="標楷體" w:hint="eastAsia"/>
                <w:spacing w:val="-20"/>
                <w:sz w:val="22"/>
              </w:rPr>
              <w:t>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230.</w:t>
            </w:r>
            <w:r>
              <w:rPr>
                <w:rFonts w:eastAsia="標楷體" w:hint="eastAsia"/>
                <w:spacing w:val="-20"/>
                <w:sz w:val="22"/>
              </w:rPr>
              <w:t>0</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260.</w:t>
            </w:r>
            <w:r>
              <w:rPr>
                <w:rFonts w:eastAsia="標楷體" w:hint="eastAsia"/>
                <w:spacing w:val="-20"/>
                <w:sz w:val="22"/>
              </w:rPr>
              <w:t>5</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23</w:t>
            </w:r>
            <w:r>
              <w:rPr>
                <w:rFonts w:eastAsia="標楷體" w:hint="eastAsia"/>
                <w:spacing w:val="-20"/>
                <w:sz w:val="22"/>
              </w:rPr>
              <w:t>6</w:t>
            </w:r>
            <w:r w:rsidRPr="003B1054">
              <w:rPr>
                <w:rFonts w:eastAsia="標楷體"/>
                <w:spacing w:val="-20"/>
                <w:sz w:val="22"/>
              </w:rPr>
              <w:t>.</w:t>
            </w:r>
            <w:r>
              <w:rPr>
                <w:rFonts w:eastAsia="標楷體" w:hint="eastAsia"/>
                <w:spacing w:val="-20"/>
                <w:sz w:val="22"/>
              </w:rPr>
              <w:t>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252.</w:t>
            </w:r>
            <w:r>
              <w:rPr>
                <w:rFonts w:eastAsia="標楷體" w:hint="eastAsia"/>
                <w:spacing w:val="-20"/>
                <w:sz w:val="22"/>
              </w:rPr>
              <w:t>5</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w:t>
            </w:r>
            <w:r>
              <w:rPr>
                <w:rFonts w:eastAsia="標楷體" w:hint="eastAsia"/>
                <w:spacing w:val="-20"/>
                <w:sz w:val="22"/>
              </w:rPr>
              <w:t>1</w:t>
            </w:r>
            <w:r w:rsidRPr="003B1054">
              <w:rPr>
                <w:rFonts w:eastAsia="標楷體"/>
                <w:spacing w:val="-20"/>
                <w:sz w:val="22"/>
              </w:rPr>
              <w:t>.</w:t>
            </w:r>
            <w:r>
              <w:rPr>
                <w:rFonts w:eastAsia="標楷體" w:hint="eastAsia"/>
                <w:spacing w:val="-20"/>
                <w:sz w:val="22"/>
              </w:rPr>
              <w:t>6</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textAlignment w:val="center"/>
              <w:rPr>
                <w:rFonts w:eastAsia="標楷體"/>
                <w:spacing w:val="-20"/>
                <w:sz w:val="22"/>
              </w:rPr>
            </w:pPr>
            <w:r w:rsidRPr="003B1054">
              <w:rPr>
                <w:rFonts w:eastAsia="標楷體"/>
                <w:spacing w:val="-20"/>
                <w:sz w:val="22"/>
              </w:rPr>
              <w:t>231.</w:t>
            </w:r>
            <w:r>
              <w:rPr>
                <w:rFonts w:eastAsia="標楷體" w:hint="eastAsia"/>
                <w:spacing w:val="-20"/>
                <w:sz w:val="22"/>
              </w:rPr>
              <w:t>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238.9</w:t>
            </w:r>
          </w:p>
        </w:tc>
        <w:tc>
          <w:tcPr>
            <w:tcW w:w="649" w:type="dxa"/>
            <w:tcBorders>
              <w:top w:val="nil"/>
              <w:left w:val="nil"/>
              <w:bottom w:val="nil"/>
              <w:right w:val="nil"/>
            </w:tcBorders>
            <w:vAlign w:val="center"/>
          </w:tcPr>
          <w:p w:rsidR="00FB6E3B" w:rsidRPr="00610FBC"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2,</w:t>
            </w:r>
            <w:r w:rsidRPr="00610FBC">
              <w:rPr>
                <w:rFonts w:eastAsia="標楷體" w:hint="eastAsia"/>
                <w:color w:val="000000" w:themeColor="text1"/>
                <w:spacing w:val="-20"/>
                <w:sz w:val="22"/>
              </w:rPr>
              <w:t>863</w:t>
            </w:r>
            <w:r w:rsidRPr="00610FBC">
              <w:rPr>
                <w:rFonts w:eastAsia="標楷體"/>
                <w:color w:val="000000" w:themeColor="text1"/>
                <w:spacing w:val="-20"/>
                <w:sz w:val="22"/>
              </w:rPr>
              <w:t>.</w:t>
            </w:r>
            <w:r w:rsidRPr="00610FBC">
              <w:rPr>
                <w:rFonts w:eastAsia="標楷體" w:hint="eastAsia"/>
                <w:color w:val="000000" w:themeColor="text1"/>
                <w:spacing w:val="-20"/>
                <w:sz w:val="22"/>
              </w:rPr>
              <w:t>3</w:t>
            </w:r>
          </w:p>
        </w:tc>
        <w:tc>
          <w:tcPr>
            <w:tcW w:w="616"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263.9</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2E4706">
              <w:rPr>
                <w:rFonts w:eastAsia="標楷體"/>
                <w:spacing w:val="-20"/>
                <w:sz w:val="22"/>
              </w:rPr>
              <w:t>283,893</w:t>
            </w:r>
          </w:p>
        </w:tc>
      </w:tr>
      <w:tr w:rsidR="00FB6E3B" w:rsidRPr="003B1054" w:rsidTr="00F73D20">
        <w:trPr>
          <w:trHeight w:val="415"/>
          <w:jc w:val="center"/>
        </w:trPr>
        <w:tc>
          <w:tcPr>
            <w:tcW w:w="431" w:type="dxa"/>
            <w:vMerge/>
            <w:tcBorders>
              <w:left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c>
          <w:tcPr>
            <w:tcW w:w="969" w:type="dxa"/>
            <w:tcBorders>
              <w:top w:val="single" w:sz="4" w:space="0" w:color="auto"/>
              <w:bottom w:val="single" w:sz="4" w:space="0" w:color="auto"/>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12.4</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w:t>
            </w:r>
            <w:r w:rsidRPr="003B1054">
              <w:rPr>
                <w:rFonts w:eastAsia="標楷體"/>
                <w:spacing w:val="-20"/>
                <w:sz w:val="22"/>
              </w:rPr>
              <w:t>0.</w:t>
            </w:r>
            <w:r>
              <w:rPr>
                <w:rFonts w:eastAsia="標楷體" w:hint="eastAsia"/>
                <w:spacing w:val="-20"/>
                <w:sz w:val="22"/>
              </w:rPr>
              <w:t>1</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10.4</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1</w:t>
            </w:r>
            <w:r w:rsidRPr="003B1054">
              <w:rPr>
                <w:rFonts w:eastAsia="標楷體"/>
                <w:spacing w:val="-20"/>
                <w:sz w:val="22"/>
              </w:rPr>
              <w:t>.</w:t>
            </w:r>
            <w:r>
              <w:rPr>
                <w:rFonts w:eastAsia="標楷體" w:hint="eastAsia"/>
                <w:spacing w:val="-20"/>
                <w:sz w:val="22"/>
              </w:rPr>
              <w:t>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w:t>
            </w:r>
            <w:r>
              <w:rPr>
                <w:rFonts w:eastAsia="標楷體" w:hint="eastAsia"/>
                <w:spacing w:val="-20"/>
                <w:sz w:val="22"/>
              </w:rPr>
              <w:t>2</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20.</w:t>
            </w:r>
            <w:r>
              <w:rPr>
                <w:rFonts w:eastAsia="標楷體" w:hint="eastAsia"/>
                <w:spacing w:val="-20"/>
                <w:sz w:val="22"/>
              </w:rPr>
              <w:t>1</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4</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w:t>
            </w:r>
            <w:r>
              <w:rPr>
                <w:rFonts w:eastAsia="標楷體" w:hint="eastAsia"/>
                <w:spacing w:val="-20"/>
                <w:sz w:val="22"/>
              </w:rPr>
              <w:t>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w:t>
            </w:r>
            <w:r>
              <w:rPr>
                <w:rFonts w:eastAsia="標楷體" w:hint="eastAsia"/>
                <w:spacing w:val="-20"/>
                <w:sz w:val="22"/>
              </w:rPr>
              <w:t>4</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textAlignment w:val="center"/>
              <w:rPr>
                <w:rFonts w:eastAsia="標楷體"/>
                <w:spacing w:val="-20"/>
                <w:sz w:val="22"/>
              </w:rPr>
            </w:pPr>
            <w:r>
              <w:rPr>
                <w:rFonts w:eastAsia="標楷體" w:hint="eastAsia"/>
                <w:spacing w:val="-20"/>
                <w:sz w:val="22"/>
              </w:rPr>
              <w:t>0</w:t>
            </w:r>
            <w:r w:rsidRPr="003B1054">
              <w:rPr>
                <w:rFonts w:eastAsia="標楷體"/>
                <w:spacing w:val="-20"/>
                <w:sz w:val="22"/>
              </w:rPr>
              <w:t>.</w:t>
            </w:r>
            <w:r>
              <w:rPr>
                <w:rFonts w:eastAsia="標楷體" w:hint="eastAsia"/>
                <w:spacing w:val="-20"/>
                <w:sz w:val="22"/>
              </w:rPr>
              <w:t>9</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2.2</w:t>
            </w:r>
          </w:p>
        </w:tc>
        <w:tc>
          <w:tcPr>
            <w:tcW w:w="649" w:type="dxa"/>
            <w:tcBorders>
              <w:top w:val="nil"/>
              <w:left w:val="nil"/>
              <w:bottom w:val="nil"/>
              <w:right w:val="nil"/>
            </w:tcBorders>
            <w:vAlign w:val="center"/>
          </w:tcPr>
          <w:p w:rsidR="00FB6E3B" w:rsidRPr="00610FBC"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10.</w:t>
            </w:r>
            <w:r w:rsidRPr="00610FBC">
              <w:rPr>
                <w:rFonts w:eastAsia="標楷體" w:hint="eastAsia"/>
                <w:color w:val="000000" w:themeColor="text1"/>
                <w:spacing w:val="-20"/>
                <w:sz w:val="22"/>
              </w:rPr>
              <w:t>4</w:t>
            </w:r>
          </w:p>
        </w:tc>
        <w:tc>
          <w:tcPr>
            <w:tcW w:w="616"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6.8</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-0.95</w:t>
            </w:r>
          </w:p>
        </w:tc>
      </w:tr>
      <w:tr w:rsidR="00FB6E3B" w:rsidRPr="003B1054" w:rsidTr="00F73D20">
        <w:trPr>
          <w:trHeight w:val="550"/>
          <w:jc w:val="center"/>
        </w:trPr>
        <w:tc>
          <w:tcPr>
            <w:tcW w:w="431" w:type="dxa"/>
            <w:vMerge/>
            <w:tcBorders>
              <w:left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tcBorders>
              <w:bottom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外銷訂單</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4,928.1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324.5</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423.8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391.1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411.1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403.1</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418.0</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436.8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478.6</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489.9</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textAlignment w:val="center"/>
              <w:rPr>
                <w:rFonts w:eastAsia="標楷體"/>
                <w:spacing w:val="-20"/>
                <w:sz w:val="22"/>
              </w:rPr>
            </w:pPr>
            <w:r w:rsidRPr="003B1054">
              <w:rPr>
                <w:rFonts w:eastAsia="標楷體"/>
                <w:spacing w:val="-20"/>
                <w:sz w:val="22"/>
              </w:rPr>
              <w:t>476.8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433.8</w:t>
            </w:r>
          </w:p>
        </w:tc>
        <w:tc>
          <w:tcPr>
            <w:tcW w:w="649" w:type="dxa"/>
            <w:tcBorders>
              <w:top w:val="nil"/>
              <w:left w:val="nil"/>
              <w:bottom w:val="nil"/>
              <w:right w:val="nil"/>
            </w:tcBorders>
            <w:vAlign w:val="center"/>
          </w:tcPr>
          <w:p w:rsidR="00FB6E3B" w:rsidRPr="0011725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117258">
              <w:rPr>
                <w:rFonts w:eastAsia="標楷體"/>
                <w:color w:val="000000" w:themeColor="text1"/>
                <w:spacing w:val="-20"/>
                <w:sz w:val="22"/>
              </w:rPr>
              <w:t>5,118.2</w:t>
            </w:r>
          </w:p>
        </w:tc>
        <w:tc>
          <w:tcPr>
            <w:tcW w:w="616"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404.9</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r>
      <w:tr w:rsidR="00FB6E3B" w:rsidRPr="003B1054" w:rsidTr="00F73D20">
        <w:trPr>
          <w:trHeight w:val="417"/>
          <w:jc w:val="center"/>
        </w:trPr>
        <w:tc>
          <w:tcPr>
            <w:tcW w:w="431" w:type="dxa"/>
            <w:vMerge/>
            <w:tcBorders>
              <w:left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c>
          <w:tcPr>
            <w:tcW w:w="969" w:type="dxa"/>
            <w:tcBorders>
              <w:top w:val="single" w:sz="4" w:space="0" w:color="auto"/>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11.7</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8.0</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7.1</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4.2</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5.1</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textAlignment w:val="center"/>
              <w:rPr>
                <w:rFonts w:eastAsia="標楷體"/>
                <w:spacing w:val="-20"/>
                <w:sz w:val="22"/>
              </w:rPr>
            </w:pPr>
            <w:r w:rsidRPr="003B1054">
              <w:rPr>
                <w:rFonts w:eastAsia="標楷體"/>
                <w:spacing w:val="-20"/>
                <w:sz w:val="22"/>
              </w:rPr>
              <w:t>-2.1</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-10.5</w:t>
            </w:r>
          </w:p>
        </w:tc>
        <w:tc>
          <w:tcPr>
            <w:tcW w:w="649" w:type="dxa"/>
            <w:tcBorders>
              <w:top w:val="nil"/>
              <w:left w:val="nil"/>
              <w:bottom w:val="nil"/>
              <w:right w:val="nil"/>
            </w:tcBorders>
            <w:vAlign w:val="center"/>
          </w:tcPr>
          <w:p w:rsidR="00FB6E3B" w:rsidRPr="00117258" w:rsidRDefault="00FB6E3B" w:rsidP="00F77055">
            <w:pPr>
              <w:adjustRightInd w:val="0"/>
              <w:snapToGrid w:val="0"/>
              <w:ind w:rightChars="-50" w:right="-120"/>
              <w:contextualSpacing/>
              <w:jc w:val="center"/>
              <w:textAlignment w:val="center"/>
              <w:rPr>
                <w:rFonts w:eastAsia="標楷體"/>
                <w:color w:val="000000" w:themeColor="text1"/>
                <w:spacing w:val="-20"/>
                <w:sz w:val="22"/>
              </w:rPr>
            </w:pPr>
            <w:r w:rsidRPr="00117258">
              <w:rPr>
                <w:rFonts w:eastAsia="標楷體"/>
                <w:color w:val="000000" w:themeColor="text1"/>
                <w:spacing w:val="-20"/>
                <w:sz w:val="22"/>
              </w:rPr>
              <w:t>3.9</w:t>
            </w:r>
          </w:p>
        </w:tc>
        <w:tc>
          <w:tcPr>
            <w:tcW w:w="616"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-6.0</w:t>
            </w:r>
          </w:p>
        </w:tc>
        <w:tc>
          <w:tcPr>
            <w:tcW w:w="660"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p>
        </w:tc>
      </w:tr>
      <w:tr w:rsidR="00FB6E3B" w:rsidRPr="003B1054" w:rsidTr="00F73D20">
        <w:trPr>
          <w:trHeight w:val="618"/>
          <w:jc w:val="center"/>
        </w:trPr>
        <w:tc>
          <w:tcPr>
            <w:tcW w:w="431" w:type="dxa"/>
            <w:vMerge w:val="restart"/>
            <w:tcBorders>
              <w:left w:val="nil"/>
            </w:tcBorders>
            <w:vAlign w:val="center"/>
          </w:tcPr>
          <w:p w:rsidR="00F73D20"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物</w:t>
            </w:r>
          </w:p>
          <w:p w:rsidR="00FB6E3B" w:rsidRPr="003B1054"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價</w:t>
            </w:r>
          </w:p>
        </w:tc>
        <w:tc>
          <w:tcPr>
            <w:tcW w:w="1335" w:type="dxa"/>
            <w:gridSpan w:val="2"/>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消費者物價指數</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0.62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2.20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2.00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1.75</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1.40</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1.76</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1.54</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1.1</w:t>
            </w:r>
            <w:r>
              <w:rPr>
                <w:rFonts w:eastAsia="標楷體" w:hint="eastAsia"/>
                <w:spacing w:val="-20"/>
                <w:sz w:val="22"/>
              </w:rPr>
              <w:t>6</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-0.0</w:t>
            </w:r>
            <w:r>
              <w:rPr>
                <w:rFonts w:eastAsia="標楷體" w:hint="eastAsia"/>
                <w:spacing w:val="-20"/>
                <w:sz w:val="22"/>
              </w:rPr>
              <w:t>6</w:t>
            </w:r>
          </w:p>
        </w:tc>
        <w:tc>
          <w:tcPr>
            <w:tcW w:w="649" w:type="dxa"/>
            <w:tcBorders>
              <w:top w:val="nil"/>
              <w:left w:val="nil"/>
              <w:bottom w:val="nil"/>
              <w:right w:val="nil"/>
            </w:tcBorders>
            <w:shd w:val="clear" w:color="auto" w:fill="auto"/>
            <w:vAlign w:val="center"/>
          </w:tcPr>
          <w:p w:rsidR="00FB6E3B" w:rsidRPr="009E139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9E1398">
              <w:rPr>
                <w:rFonts w:eastAsia="標楷體"/>
                <w:color w:val="000000" w:themeColor="text1"/>
                <w:spacing w:val="-20"/>
                <w:sz w:val="22"/>
              </w:rPr>
              <w:t>1.35</w:t>
            </w:r>
          </w:p>
        </w:tc>
        <w:tc>
          <w:tcPr>
            <w:tcW w:w="616"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0.20</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0.73</w:t>
            </w:r>
          </w:p>
        </w:tc>
      </w:tr>
      <w:tr w:rsidR="00FB6E3B" w:rsidRPr="003B1054" w:rsidTr="00F73D20">
        <w:trPr>
          <w:trHeight w:val="541"/>
          <w:jc w:val="center"/>
        </w:trPr>
        <w:tc>
          <w:tcPr>
            <w:tcW w:w="431" w:type="dxa"/>
            <w:vMerge/>
            <w:tcBorders>
              <w:left w:val="nil"/>
            </w:tcBorders>
            <w:vAlign w:val="center"/>
          </w:tcPr>
          <w:p w:rsidR="00FB6E3B" w:rsidRPr="003B1054" w:rsidRDefault="00FB6E3B" w:rsidP="00F73D20">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躉售物價指數</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0.90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-0.21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0.58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2.48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5.58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6.66</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7.04</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6.78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6.29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w:t>
            </w:r>
            <w:r>
              <w:rPr>
                <w:rFonts w:eastAsia="標楷體" w:hint="eastAsia"/>
                <w:spacing w:val="-20"/>
                <w:sz w:val="22"/>
              </w:rPr>
              <w:t>69</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textAlignment w:val="center"/>
              <w:rPr>
                <w:rFonts w:eastAsia="標楷體"/>
                <w:spacing w:val="-20"/>
                <w:sz w:val="22"/>
              </w:rPr>
            </w:pPr>
            <w:r>
              <w:rPr>
                <w:rFonts w:eastAsia="標楷體" w:hint="eastAsia"/>
                <w:spacing w:val="-20"/>
                <w:sz w:val="22"/>
              </w:rPr>
              <w:t>2</w:t>
            </w:r>
            <w:r w:rsidRPr="003B1054">
              <w:rPr>
                <w:rFonts w:eastAsia="標楷體"/>
                <w:spacing w:val="-20"/>
                <w:sz w:val="22"/>
              </w:rPr>
              <w:t>.</w:t>
            </w:r>
            <w:r>
              <w:rPr>
                <w:rFonts w:eastAsia="標楷體" w:hint="eastAsia"/>
                <w:spacing w:val="-20"/>
                <w:sz w:val="22"/>
              </w:rPr>
              <w:t>91</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77</w:t>
            </w:r>
          </w:p>
        </w:tc>
        <w:tc>
          <w:tcPr>
            <w:tcW w:w="649" w:type="dxa"/>
            <w:tcBorders>
              <w:top w:val="nil"/>
              <w:left w:val="nil"/>
              <w:bottom w:val="nil"/>
              <w:right w:val="nil"/>
            </w:tcBorders>
            <w:vAlign w:val="center"/>
          </w:tcPr>
          <w:p w:rsidR="00FB6E3B" w:rsidRPr="009E1398"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9E1398">
              <w:rPr>
                <w:rFonts w:eastAsia="標楷體"/>
                <w:color w:val="000000" w:themeColor="text1"/>
                <w:spacing w:val="-20"/>
                <w:sz w:val="22"/>
              </w:rPr>
              <w:t>3.6</w:t>
            </w:r>
            <w:r w:rsidRPr="009E1398">
              <w:rPr>
                <w:rFonts w:eastAsia="標楷體" w:hint="eastAsia"/>
                <w:color w:val="000000" w:themeColor="text1"/>
                <w:spacing w:val="-20"/>
                <w:sz w:val="22"/>
              </w:rPr>
              <w:t>3</w:t>
            </w:r>
          </w:p>
        </w:tc>
        <w:tc>
          <w:tcPr>
            <w:tcW w:w="616"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0.75</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-0.55</w:t>
            </w:r>
          </w:p>
        </w:tc>
      </w:tr>
      <w:tr w:rsidR="00FB6E3B" w:rsidRPr="003B1054" w:rsidTr="00F73D20">
        <w:trPr>
          <w:trHeight w:val="712"/>
          <w:jc w:val="center"/>
        </w:trPr>
        <w:tc>
          <w:tcPr>
            <w:tcW w:w="431" w:type="dxa"/>
            <w:tcBorders>
              <w:left w:val="nil"/>
            </w:tcBorders>
            <w:vAlign w:val="center"/>
          </w:tcPr>
          <w:p w:rsidR="00F73D20"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金</w:t>
            </w:r>
          </w:p>
          <w:p w:rsidR="00FB6E3B" w:rsidRPr="003B1054"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融</w:t>
            </w:r>
          </w:p>
        </w:tc>
        <w:tc>
          <w:tcPr>
            <w:tcW w:w="1335" w:type="dxa"/>
            <w:gridSpan w:val="2"/>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貨幣供給額</w:t>
            </w:r>
            <w:r w:rsidRPr="003B1054">
              <w:rPr>
                <w:rFonts w:eastAsia="標楷體"/>
                <w:spacing w:val="-20"/>
                <w:sz w:val="22"/>
              </w:rPr>
              <w:t>M2</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3.75</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3.59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3.73</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4.10</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3.68</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3.42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3.34</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3.39</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textAlignment w:val="center"/>
              <w:rPr>
                <w:rFonts w:eastAsia="標楷體"/>
                <w:spacing w:val="-20"/>
                <w:sz w:val="22"/>
              </w:rPr>
            </w:pPr>
            <w:r w:rsidRPr="003B1054">
              <w:rPr>
                <w:rFonts w:eastAsia="標楷體"/>
                <w:spacing w:val="-20"/>
                <w:sz w:val="22"/>
              </w:rPr>
              <w:t>3.09</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3.07</w:t>
            </w:r>
          </w:p>
        </w:tc>
        <w:tc>
          <w:tcPr>
            <w:tcW w:w="649" w:type="dxa"/>
            <w:tcBorders>
              <w:top w:val="nil"/>
              <w:left w:val="nil"/>
              <w:bottom w:val="nil"/>
              <w:right w:val="nil"/>
            </w:tcBorders>
            <w:vAlign w:val="center"/>
          </w:tcPr>
          <w:p w:rsidR="00FB6E3B" w:rsidRPr="009E1398" w:rsidRDefault="00FB6E3B" w:rsidP="00F77055">
            <w:pPr>
              <w:adjustRightInd w:val="0"/>
              <w:snapToGrid w:val="0"/>
              <w:ind w:leftChars="-50" w:left="-120" w:rightChars="-50" w:right="-120"/>
              <w:contextualSpacing/>
              <w:jc w:val="center"/>
              <w:textAlignment w:val="center"/>
              <w:rPr>
                <w:rFonts w:eastAsia="標楷體"/>
                <w:color w:val="FF0000"/>
                <w:spacing w:val="-20"/>
                <w:sz w:val="22"/>
              </w:rPr>
            </w:pPr>
            <w:r w:rsidRPr="00B34D5B">
              <w:rPr>
                <w:rFonts w:eastAsia="標楷體"/>
                <w:color w:val="000000" w:themeColor="text1"/>
                <w:spacing w:val="-20"/>
                <w:sz w:val="22"/>
              </w:rPr>
              <w:t>3.52</w:t>
            </w:r>
          </w:p>
        </w:tc>
        <w:tc>
          <w:tcPr>
            <w:tcW w:w="616"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3.14</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r>
      <w:tr w:rsidR="00FB6E3B" w:rsidRPr="003B1054" w:rsidTr="00F73D20">
        <w:trPr>
          <w:trHeight w:val="531"/>
          <w:jc w:val="center"/>
        </w:trPr>
        <w:tc>
          <w:tcPr>
            <w:tcW w:w="431" w:type="dxa"/>
            <w:vMerge w:val="restart"/>
            <w:tcBorders>
              <w:left w:val="nil"/>
            </w:tcBorders>
            <w:vAlign w:val="center"/>
          </w:tcPr>
          <w:p w:rsidR="00F73D20"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w:t>
            </w:r>
          </w:p>
          <w:p w:rsidR="00FB6E3B" w:rsidRPr="003B1054" w:rsidRDefault="00F73D20" w:rsidP="00F73D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35" w:type="dxa"/>
            <w:gridSpan w:val="2"/>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就業人數</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1,135.2</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1,139.7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1,140.3</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1,140.6</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1,141.1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1,141.8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1,144.3</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1,145.9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1,144.9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1146.0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42" w:left="-101" w:rightChars="-50" w:right="-120"/>
              <w:contextualSpacing/>
              <w:textAlignment w:val="center"/>
              <w:rPr>
                <w:rFonts w:eastAsia="標楷體"/>
                <w:spacing w:val="-20"/>
                <w:sz w:val="22"/>
              </w:rPr>
            </w:pPr>
            <w:r w:rsidRPr="003B1054">
              <w:rPr>
                <w:rFonts w:eastAsia="標楷體"/>
                <w:spacing w:val="-20"/>
                <w:sz w:val="22"/>
              </w:rPr>
              <w:t>1,147.5</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1,148.1</w:t>
            </w:r>
          </w:p>
        </w:tc>
        <w:tc>
          <w:tcPr>
            <w:tcW w:w="649" w:type="dxa"/>
            <w:tcBorders>
              <w:top w:val="nil"/>
              <w:left w:val="nil"/>
              <w:bottom w:val="nil"/>
              <w:right w:val="nil"/>
            </w:tcBorders>
            <w:vAlign w:val="center"/>
          </w:tcPr>
          <w:p w:rsidR="00FB6E3B" w:rsidRPr="00246641"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1,143.4</w:t>
            </w:r>
          </w:p>
        </w:tc>
        <w:tc>
          <w:tcPr>
            <w:tcW w:w="616" w:type="dxa"/>
            <w:tcBorders>
              <w:top w:val="nil"/>
              <w:left w:val="nil"/>
              <w:bottom w:val="nil"/>
              <w:right w:val="nil"/>
            </w:tcBorders>
            <w:vAlign w:val="center"/>
          </w:tcPr>
          <w:p w:rsidR="00FB6E3B" w:rsidRPr="003B1054" w:rsidRDefault="00FB6E3B" w:rsidP="00C53CA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1,148.5</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r>
      <w:tr w:rsidR="00FB6E3B" w:rsidRPr="003B1054" w:rsidTr="00F73D20">
        <w:trPr>
          <w:trHeight w:val="542"/>
          <w:jc w:val="center"/>
        </w:trPr>
        <w:tc>
          <w:tcPr>
            <w:tcW w:w="431" w:type="dxa"/>
            <w:vMerge/>
            <w:tcBorders>
              <w:left w:val="nil"/>
            </w:tcBorders>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失業人數</w:t>
            </w:r>
          </w:p>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63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44.3</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43.8</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43.3</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43.0</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43.9</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45.3</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46.1</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44.7</w:t>
            </w:r>
          </w:p>
        </w:tc>
        <w:tc>
          <w:tcPr>
            <w:tcW w:w="565"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44.6</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textAlignment w:val="center"/>
              <w:rPr>
                <w:rFonts w:eastAsia="標楷體"/>
                <w:spacing w:val="-20"/>
                <w:sz w:val="22"/>
              </w:rPr>
            </w:pPr>
            <w:r w:rsidRPr="003B1054">
              <w:rPr>
                <w:rFonts w:eastAsia="標楷體"/>
                <w:spacing w:val="-20"/>
                <w:sz w:val="22"/>
              </w:rPr>
              <w:t>44.1</w:t>
            </w:r>
          </w:p>
        </w:tc>
        <w:tc>
          <w:tcPr>
            <w:tcW w:w="565"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43.6</w:t>
            </w:r>
          </w:p>
        </w:tc>
        <w:tc>
          <w:tcPr>
            <w:tcW w:w="649" w:type="dxa"/>
            <w:tcBorders>
              <w:top w:val="nil"/>
              <w:left w:val="nil"/>
              <w:bottom w:val="nil"/>
              <w:right w:val="nil"/>
            </w:tcBorders>
            <w:vAlign w:val="center"/>
          </w:tcPr>
          <w:p w:rsidR="00FB6E3B" w:rsidRPr="00246641"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44.0</w:t>
            </w:r>
          </w:p>
        </w:tc>
        <w:tc>
          <w:tcPr>
            <w:tcW w:w="616" w:type="dxa"/>
            <w:tcBorders>
              <w:top w:val="nil"/>
              <w:left w:val="nil"/>
              <w:bottom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43.4</w:t>
            </w:r>
          </w:p>
        </w:tc>
        <w:tc>
          <w:tcPr>
            <w:tcW w:w="660" w:type="dxa"/>
            <w:tcBorders>
              <w:top w:val="nil"/>
              <w:left w:val="nil"/>
              <w:bottom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r>
      <w:tr w:rsidR="00FB6E3B" w:rsidRPr="003B1054" w:rsidTr="00F73D20">
        <w:trPr>
          <w:trHeight w:val="417"/>
          <w:jc w:val="center"/>
        </w:trPr>
        <w:tc>
          <w:tcPr>
            <w:tcW w:w="431" w:type="dxa"/>
            <w:vMerge/>
            <w:tcBorders>
              <w:left w:val="nil"/>
            </w:tcBorders>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c>
          <w:tcPr>
            <w:tcW w:w="1335" w:type="dxa"/>
            <w:gridSpan w:val="2"/>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失業率</w:t>
            </w:r>
            <w:r w:rsidRPr="003B1054">
              <w:rPr>
                <w:rFonts w:eastAsia="標楷體"/>
                <w:spacing w:val="-20"/>
                <w:sz w:val="22"/>
              </w:rPr>
              <w:t>(%)</w:t>
            </w:r>
          </w:p>
        </w:tc>
        <w:tc>
          <w:tcPr>
            <w:tcW w:w="635" w:type="dxa"/>
            <w:tcBorders>
              <w:top w:val="nil"/>
              <w:left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3.76</w:t>
            </w:r>
          </w:p>
        </w:tc>
        <w:tc>
          <w:tcPr>
            <w:tcW w:w="565" w:type="dxa"/>
            <w:tcBorders>
              <w:top w:val="nil"/>
              <w:left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3.70</w:t>
            </w:r>
          </w:p>
        </w:tc>
        <w:tc>
          <w:tcPr>
            <w:tcW w:w="565" w:type="dxa"/>
            <w:tcBorders>
              <w:top w:val="nil"/>
              <w:left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3.66</w:t>
            </w:r>
          </w:p>
        </w:tc>
        <w:tc>
          <w:tcPr>
            <w:tcW w:w="565" w:type="dxa"/>
            <w:tcBorders>
              <w:top w:val="nil"/>
              <w:left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3.64</w:t>
            </w:r>
          </w:p>
        </w:tc>
        <w:tc>
          <w:tcPr>
            <w:tcW w:w="565" w:type="dxa"/>
            <w:tcBorders>
              <w:top w:val="nil"/>
              <w:left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3.63</w:t>
            </w:r>
          </w:p>
        </w:tc>
        <w:tc>
          <w:tcPr>
            <w:tcW w:w="565" w:type="dxa"/>
            <w:tcBorders>
              <w:top w:val="nil"/>
              <w:left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3.70</w:t>
            </w:r>
          </w:p>
        </w:tc>
        <w:tc>
          <w:tcPr>
            <w:tcW w:w="565" w:type="dxa"/>
            <w:tcBorders>
              <w:top w:val="nil"/>
              <w:left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3.81</w:t>
            </w:r>
          </w:p>
        </w:tc>
        <w:tc>
          <w:tcPr>
            <w:tcW w:w="565" w:type="dxa"/>
            <w:tcBorders>
              <w:top w:val="nil"/>
              <w:left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3.87</w:t>
            </w:r>
          </w:p>
        </w:tc>
        <w:tc>
          <w:tcPr>
            <w:tcW w:w="565" w:type="dxa"/>
            <w:tcBorders>
              <w:top w:val="nil"/>
              <w:left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3.76</w:t>
            </w:r>
          </w:p>
        </w:tc>
        <w:tc>
          <w:tcPr>
            <w:tcW w:w="565" w:type="dxa"/>
            <w:tcBorders>
              <w:top w:val="nil"/>
              <w:left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3.75</w:t>
            </w:r>
          </w:p>
        </w:tc>
        <w:tc>
          <w:tcPr>
            <w:tcW w:w="565" w:type="dxa"/>
            <w:tcBorders>
              <w:top w:val="nil"/>
              <w:left w:val="nil"/>
              <w:right w:val="nil"/>
            </w:tcBorders>
            <w:vAlign w:val="center"/>
          </w:tcPr>
          <w:p w:rsidR="00FB6E3B" w:rsidRPr="003B1054" w:rsidRDefault="00FB6E3B" w:rsidP="00F77055">
            <w:pPr>
              <w:adjustRightInd w:val="0"/>
              <w:snapToGrid w:val="0"/>
              <w:ind w:rightChars="-50" w:right="-120"/>
              <w:contextualSpacing/>
              <w:textAlignment w:val="center"/>
              <w:rPr>
                <w:rFonts w:eastAsia="標楷體"/>
                <w:spacing w:val="-20"/>
                <w:sz w:val="22"/>
              </w:rPr>
            </w:pPr>
            <w:r w:rsidRPr="003B1054">
              <w:rPr>
                <w:rFonts w:eastAsia="標楷體"/>
                <w:spacing w:val="-20"/>
                <w:sz w:val="22"/>
              </w:rPr>
              <w:t>3.70</w:t>
            </w:r>
          </w:p>
        </w:tc>
        <w:tc>
          <w:tcPr>
            <w:tcW w:w="565" w:type="dxa"/>
            <w:tcBorders>
              <w:top w:val="nil"/>
              <w:left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3.66</w:t>
            </w:r>
          </w:p>
        </w:tc>
        <w:tc>
          <w:tcPr>
            <w:tcW w:w="649" w:type="dxa"/>
            <w:tcBorders>
              <w:top w:val="nil"/>
              <w:left w:val="nil"/>
              <w:right w:val="nil"/>
            </w:tcBorders>
            <w:vAlign w:val="center"/>
          </w:tcPr>
          <w:p w:rsidR="00FB6E3B" w:rsidRPr="00246641" w:rsidRDefault="00FB6E3B" w:rsidP="00F77055">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3.71</w:t>
            </w:r>
          </w:p>
        </w:tc>
        <w:tc>
          <w:tcPr>
            <w:tcW w:w="616" w:type="dxa"/>
            <w:tcBorders>
              <w:top w:val="nil"/>
              <w:left w:val="nil"/>
              <w:right w:val="nil"/>
            </w:tcBorders>
            <w:vAlign w:val="center"/>
          </w:tcPr>
          <w:p w:rsidR="00FB6E3B" w:rsidRPr="003B1054" w:rsidRDefault="00FB6E3B" w:rsidP="00F7705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3.64</w:t>
            </w:r>
          </w:p>
        </w:tc>
        <w:tc>
          <w:tcPr>
            <w:tcW w:w="660" w:type="dxa"/>
            <w:tcBorders>
              <w:top w:val="nil"/>
              <w:left w:val="nil"/>
              <w:right w:val="nil"/>
            </w:tcBorders>
            <w:vAlign w:val="center"/>
          </w:tcPr>
          <w:p w:rsidR="00FB6E3B" w:rsidRPr="003B1054" w:rsidRDefault="00FB6E3B" w:rsidP="00F77055">
            <w:pPr>
              <w:adjustRightInd w:val="0"/>
              <w:snapToGrid w:val="0"/>
              <w:ind w:leftChars="-50" w:left="-120" w:rightChars="-50" w:right="-120"/>
              <w:contextualSpacing/>
              <w:jc w:val="center"/>
              <w:textAlignment w:val="center"/>
              <w:rPr>
                <w:rFonts w:eastAsia="標楷體"/>
                <w:spacing w:val="-20"/>
                <w:sz w:val="22"/>
              </w:rPr>
            </w:pPr>
          </w:p>
        </w:tc>
      </w:tr>
    </w:tbl>
    <w:p w:rsidR="003F27A6" w:rsidRPr="003B1054" w:rsidRDefault="00BE5255" w:rsidP="00BE5255">
      <w:pPr>
        <w:widowControl/>
        <w:ind w:leftChars="-413" w:left="1" w:rightChars="-316" w:right="-758" w:hangingChars="451" w:hanging="992"/>
        <w:rPr>
          <w:sz w:val="40"/>
        </w:rPr>
      </w:pPr>
      <w:r w:rsidRPr="003B1054">
        <w:rPr>
          <w:rFonts w:eastAsia="標楷體"/>
          <w:sz w:val="22"/>
          <w:szCs w:val="22"/>
        </w:rPr>
        <w:t>資料來源：行政院主計總處、中央銀行、經濟部。</w:t>
      </w:r>
      <w:r w:rsidR="003F27A6" w:rsidRPr="003B1054">
        <w:rPr>
          <w:sz w:val="40"/>
        </w:rPr>
        <w:br w:type="page"/>
      </w:r>
      <w:bookmarkStart w:id="46" w:name="_Toc402171702"/>
    </w:p>
    <w:p w:rsidR="00DC4B2D" w:rsidRPr="003B1054" w:rsidRDefault="00DC4B2D" w:rsidP="00DC4B2D">
      <w:pPr>
        <w:keepNext/>
        <w:spacing w:afterLines="100" w:after="360" w:line="520" w:lineRule="exact"/>
        <w:jc w:val="center"/>
        <w:outlineLvl w:val="1"/>
        <w:rPr>
          <w:rFonts w:eastAsia="標楷體"/>
          <w:bCs/>
          <w:sz w:val="28"/>
          <w:szCs w:val="36"/>
        </w:rPr>
      </w:pPr>
      <w:bookmarkStart w:id="47" w:name="_Toc536517830"/>
      <w:bookmarkStart w:id="48" w:name="_Toc415126206"/>
      <w:bookmarkStart w:id="49" w:name="_Toc391906401"/>
      <w:bookmarkStart w:id="50" w:name="_Toc401923787"/>
      <w:bookmarkStart w:id="51" w:name="_Toc402171703"/>
      <w:bookmarkStart w:id="52" w:name="_Toc279048474"/>
      <w:bookmarkStart w:id="53" w:name="_Toc337122129"/>
      <w:bookmarkStart w:id="54" w:name="_Toc349916581"/>
      <w:bookmarkEnd w:id="44"/>
      <w:bookmarkEnd w:id="46"/>
      <w:r w:rsidRPr="003B1054">
        <w:rPr>
          <w:rFonts w:eastAsia="標楷體"/>
          <w:b/>
          <w:bCs/>
          <w:sz w:val="32"/>
          <w:szCs w:val="36"/>
        </w:rPr>
        <w:t>表</w:t>
      </w:r>
      <w:r w:rsidRPr="003B1054">
        <w:rPr>
          <w:rFonts w:eastAsia="標楷體"/>
          <w:b/>
          <w:bCs/>
          <w:sz w:val="32"/>
          <w:szCs w:val="36"/>
        </w:rPr>
        <w:t xml:space="preserve">4  </w:t>
      </w:r>
      <w:r w:rsidRPr="003B1054">
        <w:rPr>
          <w:rFonts w:eastAsia="標楷體"/>
          <w:b/>
          <w:bCs/>
          <w:sz w:val="32"/>
          <w:szCs w:val="36"/>
        </w:rPr>
        <w:t>中國大陸主要經濟指標</w:t>
      </w:r>
      <w:bookmarkEnd w:id="47"/>
    </w:p>
    <w:tbl>
      <w:tblPr>
        <w:tblW w:w="5403" w:type="pct"/>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7"/>
        <w:gridCol w:w="616"/>
        <w:gridCol w:w="1369"/>
        <w:gridCol w:w="845"/>
        <w:gridCol w:w="853"/>
        <w:gridCol w:w="845"/>
        <w:gridCol w:w="853"/>
        <w:gridCol w:w="853"/>
        <w:gridCol w:w="853"/>
        <w:gridCol w:w="847"/>
        <w:gridCol w:w="849"/>
      </w:tblGrid>
      <w:tr w:rsidR="00505F2C" w:rsidRPr="00A640CA" w:rsidTr="00F77055">
        <w:trPr>
          <w:cantSplit/>
          <w:trHeight w:val="645"/>
          <w:jc w:val="center"/>
        </w:trPr>
        <w:tc>
          <w:tcPr>
            <w:tcW w:w="1325" w:type="pct"/>
            <w:gridSpan w:val="3"/>
            <w:vMerge w:val="restart"/>
            <w:tcBorders>
              <w:left w:val="nil"/>
            </w:tcBorders>
            <w:vAlign w:val="center"/>
          </w:tcPr>
          <w:p w:rsidR="00505F2C" w:rsidRPr="00A640CA" w:rsidRDefault="00505F2C" w:rsidP="00F77055">
            <w:pPr>
              <w:widowControl/>
              <w:snapToGrid w:val="0"/>
              <w:spacing w:before="120" w:line="300" w:lineRule="auto"/>
              <w:jc w:val="center"/>
              <w:rPr>
                <w:rFonts w:eastAsia="標楷體"/>
                <w:kern w:val="0"/>
              </w:rPr>
            </w:pPr>
          </w:p>
        </w:tc>
        <w:tc>
          <w:tcPr>
            <w:tcW w:w="457" w:type="pct"/>
            <w:vMerge w:val="restart"/>
            <w:tcBorders>
              <w:right w:val="nil"/>
            </w:tcBorders>
            <w:vAlign w:val="center"/>
          </w:tcPr>
          <w:p w:rsidR="00505F2C" w:rsidRPr="00A640CA" w:rsidRDefault="00505F2C" w:rsidP="00F77055">
            <w:pPr>
              <w:snapToGrid w:val="0"/>
              <w:spacing w:before="120" w:line="240" w:lineRule="exact"/>
              <w:jc w:val="center"/>
              <w:rPr>
                <w:rFonts w:eastAsia="標楷體"/>
              </w:rPr>
            </w:pPr>
            <w:r w:rsidRPr="00A640CA">
              <w:rPr>
                <w:rFonts w:eastAsia="標楷體"/>
              </w:rPr>
              <w:t>2014</w:t>
            </w:r>
            <w:r w:rsidRPr="00A640CA">
              <w:rPr>
                <w:rFonts w:eastAsia="標楷體"/>
              </w:rPr>
              <w:t>年</w:t>
            </w:r>
          </w:p>
        </w:tc>
        <w:tc>
          <w:tcPr>
            <w:tcW w:w="461" w:type="pct"/>
            <w:vMerge w:val="restart"/>
            <w:tcBorders>
              <w:right w:val="nil"/>
            </w:tcBorders>
            <w:vAlign w:val="center"/>
          </w:tcPr>
          <w:p w:rsidR="00505F2C" w:rsidRPr="00A640CA" w:rsidRDefault="00505F2C" w:rsidP="00F77055">
            <w:pPr>
              <w:snapToGrid w:val="0"/>
              <w:spacing w:before="120" w:line="240" w:lineRule="exact"/>
              <w:jc w:val="center"/>
              <w:rPr>
                <w:rFonts w:eastAsia="標楷體"/>
              </w:rPr>
            </w:pPr>
            <w:r w:rsidRPr="00A640CA">
              <w:rPr>
                <w:rFonts w:eastAsia="標楷體"/>
              </w:rPr>
              <w:t>2015</w:t>
            </w:r>
            <w:r w:rsidRPr="00A640CA">
              <w:rPr>
                <w:rFonts w:eastAsia="標楷體"/>
              </w:rPr>
              <w:t>年</w:t>
            </w:r>
          </w:p>
        </w:tc>
        <w:tc>
          <w:tcPr>
            <w:tcW w:w="457" w:type="pct"/>
            <w:vMerge w:val="restart"/>
            <w:vAlign w:val="center"/>
          </w:tcPr>
          <w:p w:rsidR="00505F2C" w:rsidRPr="00A640CA" w:rsidRDefault="00505F2C" w:rsidP="00F77055">
            <w:pPr>
              <w:snapToGrid w:val="0"/>
              <w:spacing w:before="120" w:line="240" w:lineRule="exact"/>
              <w:jc w:val="center"/>
              <w:rPr>
                <w:rFonts w:eastAsia="標楷體"/>
              </w:rPr>
            </w:pPr>
            <w:r w:rsidRPr="00A640CA">
              <w:rPr>
                <w:rFonts w:eastAsia="標楷體"/>
              </w:rPr>
              <w:t>2016</w:t>
            </w:r>
            <w:r w:rsidRPr="00A640CA">
              <w:rPr>
                <w:rFonts w:eastAsia="標楷體"/>
              </w:rPr>
              <w:t>年</w:t>
            </w:r>
          </w:p>
        </w:tc>
        <w:tc>
          <w:tcPr>
            <w:tcW w:w="461" w:type="pct"/>
            <w:vMerge w:val="restart"/>
            <w:vAlign w:val="center"/>
          </w:tcPr>
          <w:p w:rsidR="00505F2C" w:rsidRPr="00A640CA" w:rsidRDefault="00505F2C" w:rsidP="00F77055">
            <w:pPr>
              <w:snapToGrid w:val="0"/>
              <w:spacing w:before="120" w:line="240" w:lineRule="exact"/>
              <w:jc w:val="center"/>
              <w:rPr>
                <w:rFonts w:eastAsia="標楷體"/>
              </w:rPr>
            </w:pPr>
            <w:r w:rsidRPr="00A640CA">
              <w:rPr>
                <w:rFonts w:eastAsia="標楷體"/>
              </w:rPr>
              <w:t>2017</w:t>
            </w:r>
            <w:r w:rsidRPr="00A640CA">
              <w:rPr>
                <w:rFonts w:eastAsia="標楷體"/>
              </w:rPr>
              <w:t>年</w:t>
            </w:r>
          </w:p>
        </w:tc>
        <w:tc>
          <w:tcPr>
            <w:tcW w:w="1380" w:type="pct"/>
            <w:gridSpan w:val="3"/>
            <w:vAlign w:val="center"/>
          </w:tcPr>
          <w:p w:rsidR="00505F2C" w:rsidRPr="00A640CA" w:rsidRDefault="00505F2C" w:rsidP="00F77055">
            <w:pPr>
              <w:widowControl/>
              <w:jc w:val="center"/>
              <w:rPr>
                <w:rFonts w:eastAsia="標楷體"/>
              </w:rPr>
            </w:pPr>
            <w:r w:rsidRPr="00A640CA">
              <w:rPr>
                <w:rFonts w:eastAsia="標楷體"/>
              </w:rPr>
              <w:t>2018</w:t>
            </w:r>
            <w:r w:rsidRPr="00A640CA">
              <w:rPr>
                <w:rFonts w:eastAsia="標楷體"/>
              </w:rPr>
              <w:t>年</w:t>
            </w:r>
          </w:p>
        </w:tc>
        <w:tc>
          <w:tcPr>
            <w:tcW w:w="461" w:type="pct"/>
            <w:vMerge w:val="restart"/>
            <w:tcBorders>
              <w:right w:val="nil"/>
            </w:tcBorders>
            <w:vAlign w:val="center"/>
          </w:tcPr>
          <w:p w:rsidR="00505F2C" w:rsidRPr="00A640CA" w:rsidRDefault="00505F2C" w:rsidP="00F77055">
            <w:pPr>
              <w:widowControl/>
              <w:jc w:val="center"/>
              <w:rPr>
                <w:rFonts w:eastAsia="標楷體"/>
              </w:rPr>
            </w:pPr>
            <w:r w:rsidRPr="00A640CA">
              <w:rPr>
                <w:rFonts w:eastAsia="標楷體" w:hint="eastAsia"/>
              </w:rPr>
              <w:t>2019</w:t>
            </w:r>
            <w:r w:rsidRPr="00A640CA">
              <w:rPr>
                <w:rFonts w:eastAsia="標楷體" w:hint="eastAsia"/>
              </w:rPr>
              <w:t>年</w:t>
            </w:r>
            <w:r w:rsidRPr="00A640CA">
              <w:rPr>
                <w:rFonts w:eastAsia="標楷體" w:hint="eastAsia"/>
              </w:rPr>
              <w:t>1</w:t>
            </w:r>
            <w:r w:rsidRPr="00A640CA">
              <w:rPr>
                <w:rFonts w:eastAsia="標楷體" w:hint="eastAsia"/>
              </w:rPr>
              <w:t>月</w:t>
            </w:r>
          </w:p>
        </w:tc>
      </w:tr>
      <w:tr w:rsidR="00505F2C" w:rsidRPr="00A640CA" w:rsidTr="00F77055">
        <w:trPr>
          <w:cantSplit/>
          <w:trHeight w:val="644"/>
          <w:jc w:val="center"/>
        </w:trPr>
        <w:tc>
          <w:tcPr>
            <w:tcW w:w="1325" w:type="pct"/>
            <w:gridSpan w:val="3"/>
            <w:vMerge/>
            <w:tcBorders>
              <w:left w:val="nil"/>
            </w:tcBorders>
            <w:vAlign w:val="center"/>
          </w:tcPr>
          <w:p w:rsidR="00505F2C" w:rsidRPr="00A640CA" w:rsidRDefault="00505F2C" w:rsidP="00F77055">
            <w:pPr>
              <w:widowControl/>
              <w:snapToGrid w:val="0"/>
              <w:spacing w:before="120" w:line="300" w:lineRule="auto"/>
              <w:jc w:val="center"/>
              <w:rPr>
                <w:rFonts w:eastAsia="標楷體"/>
                <w:kern w:val="0"/>
              </w:rPr>
            </w:pPr>
          </w:p>
        </w:tc>
        <w:tc>
          <w:tcPr>
            <w:tcW w:w="457" w:type="pct"/>
            <w:vMerge/>
            <w:tcBorders>
              <w:right w:val="nil"/>
            </w:tcBorders>
            <w:vAlign w:val="center"/>
          </w:tcPr>
          <w:p w:rsidR="00505F2C" w:rsidRPr="00A640CA" w:rsidRDefault="00505F2C" w:rsidP="00F77055">
            <w:pPr>
              <w:snapToGrid w:val="0"/>
              <w:spacing w:before="120" w:line="240" w:lineRule="exact"/>
              <w:jc w:val="center"/>
              <w:rPr>
                <w:rFonts w:eastAsia="標楷體"/>
              </w:rPr>
            </w:pPr>
          </w:p>
        </w:tc>
        <w:tc>
          <w:tcPr>
            <w:tcW w:w="461" w:type="pct"/>
            <w:vMerge/>
            <w:tcBorders>
              <w:right w:val="nil"/>
            </w:tcBorders>
            <w:vAlign w:val="center"/>
          </w:tcPr>
          <w:p w:rsidR="00505F2C" w:rsidRPr="00A640CA" w:rsidRDefault="00505F2C" w:rsidP="00F77055">
            <w:pPr>
              <w:snapToGrid w:val="0"/>
              <w:spacing w:before="120" w:line="240" w:lineRule="exact"/>
              <w:jc w:val="center"/>
              <w:rPr>
                <w:rFonts w:eastAsia="標楷體"/>
              </w:rPr>
            </w:pPr>
          </w:p>
        </w:tc>
        <w:tc>
          <w:tcPr>
            <w:tcW w:w="457" w:type="pct"/>
            <w:vMerge/>
            <w:vAlign w:val="center"/>
          </w:tcPr>
          <w:p w:rsidR="00505F2C" w:rsidRPr="00A640CA" w:rsidRDefault="00505F2C" w:rsidP="00F77055">
            <w:pPr>
              <w:snapToGrid w:val="0"/>
              <w:spacing w:before="120" w:line="240" w:lineRule="exact"/>
              <w:jc w:val="center"/>
              <w:rPr>
                <w:rFonts w:eastAsia="標楷體"/>
              </w:rPr>
            </w:pPr>
          </w:p>
        </w:tc>
        <w:tc>
          <w:tcPr>
            <w:tcW w:w="461" w:type="pct"/>
            <w:vMerge/>
            <w:vAlign w:val="center"/>
          </w:tcPr>
          <w:p w:rsidR="00505F2C" w:rsidRPr="00A640CA" w:rsidRDefault="00505F2C" w:rsidP="00F77055">
            <w:pPr>
              <w:snapToGrid w:val="0"/>
              <w:spacing w:before="120" w:line="240" w:lineRule="exact"/>
              <w:jc w:val="center"/>
              <w:rPr>
                <w:rFonts w:eastAsia="標楷體"/>
              </w:rPr>
            </w:pPr>
          </w:p>
        </w:tc>
        <w:tc>
          <w:tcPr>
            <w:tcW w:w="461" w:type="pct"/>
            <w:vAlign w:val="center"/>
          </w:tcPr>
          <w:p w:rsidR="00505F2C" w:rsidRPr="00A640CA" w:rsidRDefault="00505F2C" w:rsidP="00F77055">
            <w:pPr>
              <w:snapToGrid w:val="0"/>
              <w:spacing w:before="120" w:line="240" w:lineRule="exact"/>
              <w:jc w:val="center"/>
              <w:rPr>
                <w:rFonts w:eastAsia="標楷體"/>
              </w:rPr>
            </w:pPr>
            <w:r w:rsidRPr="00A640CA">
              <w:rPr>
                <w:rFonts w:eastAsia="標楷體" w:hint="eastAsia"/>
              </w:rPr>
              <w:t>11</w:t>
            </w:r>
            <w:r w:rsidRPr="00A640CA">
              <w:rPr>
                <w:rFonts w:eastAsia="標楷體" w:hint="eastAsia"/>
              </w:rPr>
              <w:t>月</w:t>
            </w:r>
          </w:p>
        </w:tc>
        <w:tc>
          <w:tcPr>
            <w:tcW w:w="461" w:type="pct"/>
            <w:vAlign w:val="center"/>
          </w:tcPr>
          <w:p w:rsidR="00505F2C" w:rsidRPr="00A640CA" w:rsidRDefault="00505F2C" w:rsidP="00F77055">
            <w:pPr>
              <w:snapToGrid w:val="0"/>
              <w:spacing w:before="120" w:line="240" w:lineRule="exact"/>
              <w:jc w:val="center"/>
              <w:rPr>
                <w:rFonts w:eastAsia="標楷體"/>
              </w:rPr>
            </w:pPr>
            <w:r w:rsidRPr="00A640CA">
              <w:rPr>
                <w:rFonts w:eastAsia="標楷體" w:hint="eastAsia"/>
              </w:rPr>
              <w:t>12</w:t>
            </w:r>
            <w:r w:rsidRPr="00A640CA">
              <w:rPr>
                <w:rFonts w:eastAsia="標楷體" w:hint="eastAsia"/>
              </w:rPr>
              <w:t>月</w:t>
            </w:r>
          </w:p>
        </w:tc>
        <w:tc>
          <w:tcPr>
            <w:tcW w:w="458" w:type="pct"/>
            <w:vAlign w:val="center"/>
          </w:tcPr>
          <w:p w:rsidR="00505F2C" w:rsidRPr="00A640CA" w:rsidRDefault="00505F2C" w:rsidP="00F77055">
            <w:pPr>
              <w:snapToGrid w:val="0"/>
              <w:spacing w:before="120" w:line="240" w:lineRule="exact"/>
              <w:jc w:val="center"/>
              <w:rPr>
                <w:rFonts w:eastAsia="標楷體"/>
              </w:rPr>
            </w:pPr>
            <w:r w:rsidRPr="00A640CA">
              <w:rPr>
                <w:rFonts w:eastAsia="標楷體" w:hint="eastAsia"/>
              </w:rPr>
              <w:t>全年</w:t>
            </w:r>
          </w:p>
        </w:tc>
        <w:tc>
          <w:tcPr>
            <w:tcW w:w="461" w:type="pct"/>
            <w:vMerge/>
            <w:tcBorders>
              <w:right w:val="nil"/>
            </w:tcBorders>
          </w:tcPr>
          <w:p w:rsidR="00505F2C" w:rsidRPr="00A640CA" w:rsidRDefault="00505F2C" w:rsidP="00F77055">
            <w:pPr>
              <w:snapToGrid w:val="0"/>
              <w:spacing w:before="120" w:line="240" w:lineRule="exact"/>
              <w:jc w:val="center"/>
              <w:rPr>
                <w:rFonts w:eastAsia="標楷體"/>
              </w:rPr>
            </w:pPr>
          </w:p>
        </w:tc>
      </w:tr>
      <w:tr w:rsidR="00505F2C" w:rsidRPr="00A640CA" w:rsidTr="00F77055">
        <w:trPr>
          <w:cantSplit/>
          <w:trHeight w:hRule="exact" w:val="799"/>
          <w:jc w:val="center"/>
        </w:trPr>
        <w:tc>
          <w:tcPr>
            <w:tcW w:w="585" w:type="pct"/>
            <w:gridSpan w:val="2"/>
            <w:vMerge w:val="restart"/>
            <w:tcBorders>
              <w:top w:val="single" w:sz="4" w:space="0" w:color="auto"/>
              <w:left w:val="nil"/>
              <w:bottom w:val="double" w:sz="4" w:space="0" w:color="auto"/>
            </w:tcBorders>
            <w:vAlign w:val="center"/>
          </w:tcPr>
          <w:p w:rsidR="00505F2C" w:rsidRPr="00A640CA" w:rsidRDefault="00505F2C" w:rsidP="00F77055">
            <w:pPr>
              <w:jc w:val="center"/>
              <w:rPr>
                <w:rFonts w:eastAsia="標楷體"/>
                <w:bCs/>
                <w:kern w:val="0"/>
                <w:szCs w:val="40"/>
              </w:rPr>
            </w:pPr>
            <w:r w:rsidRPr="00A640CA">
              <w:rPr>
                <w:rFonts w:eastAsia="標楷體"/>
                <w:bCs/>
                <w:kern w:val="0"/>
                <w:szCs w:val="40"/>
              </w:rPr>
              <w:t>國內生</w:t>
            </w:r>
            <w:r w:rsidRPr="00A640CA">
              <w:rPr>
                <w:rFonts w:eastAsia="標楷體"/>
                <w:bCs/>
                <w:kern w:val="0"/>
                <w:szCs w:val="40"/>
              </w:rPr>
              <w:br/>
            </w:r>
            <w:r w:rsidRPr="00A640CA">
              <w:rPr>
                <w:rFonts w:eastAsia="標楷體"/>
                <w:bCs/>
                <w:kern w:val="0"/>
                <w:szCs w:val="40"/>
              </w:rPr>
              <w:t>產總值</w:t>
            </w:r>
          </w:p>
          <w:p w:rsidR="00505F2C" w:rsidRPr="00A640CA" w:rsidRDefault="00505F2C" w:rsidP="00F77055">
            <w:pPr>
              <w:jc w:val="center"/>
              <w:rPr>
                <w:rFonts w:eastAsia="標楷體"/>
              </w:rPr>
            </w:pPr>
            <w:r w:rsidRPr="00A640CA">
              <w:rPr>
                <w:rFonts w:eastAsia="標楷體"/>
              </w:rPr>
              <w:t>（</w:t>
            </w:r>
            <w:r w:rsidRPr="00A640CA">
              <w:rPr>
                <w:rFonts w:eastAsia="標楷體"/>
              </w:rPr>
              <w:t>GDP</w:t>
            </w:r>
            <w:r w:rsidRPr="00A640CA">
              <w:rPr>
                <w:rFonts w:eastAsia="標楷體"/>
              </w:rPr>
              <w:t>）</w:t>
            </w:r>
          </w:p>
        </w:tc>
        <w:tc>
          <w:tcPr>
            <w:tcW w:w="740" w:type="pct"/>
            <w:tcBorders>
              <w:top w:val="single" w:sz="4" w:space="0" w:color="auto"/>
              <w:bottom w:val="single" w:sz="4" w:space="0" w:color="auto"/>
            </w:tcBorders>
            <w:vAlign w:val="center"/>
          </w:tcPr>
          <w:p w:rsidR="00505F2C" w:rsidRPr="00A640CA" w:rsidRDefault="00505F2C" w:rsidP="00F77055">
            <w:pPr>
              <w:spacing w:line="240" w:lineRule="atLeast"/>
              <w:jc w:val="center"/>
              <w:rPr>
                <w:rFonts w:eastAsia="標楷體"/>
                <w:sz w:val="22"/>
              </w:rPr>
            </w:pPr>
            <w:r w:rsidRPr="00A640CA">
              <w:rPr>
                <w:rFonts w:eastAsia="標楷體"/>
                <w:sz w:val="22"/>
              </w:rPr>
              <w:t>金額</w:t>
            </w:r>
          </w:p>
          <w:p w:rsidR="00505F2C" w:rsidRPr="00A640CA" w:rsidRDefault="00505F2C" w:rsidP="00F77055">
            <w:pPr>
              <w:spacing w:line="240" w:lineRule="atLeast"/>
              <w:jc w:val="center"/>
              <w:rPr>
                <w:rFonts w:eastAsia="標楷體"/>
                <w:sz w:val="22"/>
              </w:rPr>
            </w:pPr>
            <w:r w:rsidRPr="00A640CA">
              <w:rPr>
                <w:rFonts w:eastAsia="標楷體"/>
                <w:sz w:val="22"/>
              </w:rPr>
              <w:t>（億人民幣）</w:t>
            </w:r>
          </w:p>
        </w:tc>
        <w:tc>
          <w:tcPr>
            <w:tcW w:w="457" w:type="pct"/>
            <w:tcBorders>
              <w:top w:val="single" w:sz="4" w:space="0" w:color="auto"/>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6</w:t>
            </w:r>
            <w:r w:rsidRPr="00A640CA">
              <w:rPr>
                <w:rFonts w:eastAsia="標楷體" w:hint="eastAsia"/>
                <w:sz w:val="22"/>
              </w:rPr>
              <w:t>43</w:t>
            </w:r>
            <w:r w:rsidRPr="00A640CA">
              <w:rPr>
                <w:rFonts w:eastAsia="標楷體"/>
                <w:sz w:val="22"/>
              </w:rPr>
              <w:t>,</w:t>
            </w:r>
            <w:r w:rsidRPr="00A640CA">
              <w:rPr>
                <w:rFonts w:eastAsia="標楷體" w:hint="eastAsia"/>
                <w:sz w:val="22"/>
              </w:rPr>
              <w:t>974</w:t>
            </w:r>
          </w:p>
        </w:tc>
        <w:tc>
          <w:tcPr>
            <w:tcW w:w="461" w:type="pct"/>
            <w:tcBorders>
              <w:top w:val="single" w:sz="4" w:space="0" w:color="auto"/>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689, 052</w:t>
            </w:r>
          </w:p>
        </w:tc>
        <w:tc>
          <w:tcPr>
            <w:tcW w:w="457" w:type="pct"/>
            <w:tcBorders>
              <w:top w:val="single" w:sz="4" w:space="0" w:color="auto"/>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74</w:t>
            </w:r>
            <w:r w:rsidRPr="00A640CA">
              <w:rPr>
                <w:rFonts w:eastAsia="標楷體" w:hint="eastAsia"/>
                <w:sz w:val="22"/>
              </w:rPr>
              <w:t>3</w:t>
            </w:r>
            <w:r w:rsidRPr="00A640CA">
              <w:rPr>
                <w:rFonts w:eastAsia="標楷體"/>
                <w:sz w:val="22"/>
              </w:rPr>
              <w:t>,</w:t>
            </w:r>
            <w:r w:rsidRPr="00A640CA">
              <w:rPr>
                <w:rFonts w:eastAsia="標楷體" w:hint="eastAsia"/>
                <w:sz w:val="22"/>
              </w:rPr>
              <w:t>585</w:t>
            </w:r>
          </w:p>
        </w:tc>
        <w:tc>
          <w:tcPr>
            <w:tcW w:w="461" w:type="pct"/>
            <w:tcBorders>
              <w:top w:val="single" w:sz="4" w:space="0" w:color="auto"/>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827,122</w:t>
            </w:r>
          </w:p>
        </w:tc>
        <w:tc>
          <w:tcPr>
            <w:tcW w:w="461" w:type="pct"/>
            <w:tcBorders>
              <w:top w:val="single" w:sz="4" w:space="0" w:color="auto"/>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w:t>
            </w:r>
          </w:p>
        </w:tc>
        <w:tc>
          <w:tcPr>
            <w:tcW w:w="461" w:type="pct"/>
            <w:tcBorders>
              <w:top w:val="single" w:sz="4" w:space="0" w:color="auto"/>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2</w:t>
            </w:r>
            <w:r w:rsidRPr="00A640CA">
              <w:rPr>
                <w:rFonts w:eastAsia="標楷體" w:hint="eastAsia"/>
                <w:sz w:val="22"/>
              </w:rPr>
              <w:t>53,599</w:t>
            </w:r>
          </w:p>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(Q4)</w:t>
            </w:r>
          </w:p>
        </w:tc>
        <w:tc>
          <w:tcPr>
            <w:tcW w:w="458" w:type="pct"/>
            <w:tcBorders>
              <w:top w:val="single" w:sz="4" w:space="0" w:color="auto"/>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900,309</w:t>
            </w:r>
          </w:p>
        </w:tc>
        <w:tc>
          <w:tcPr>
            <w:tcW w:w="461" w:type="pct"/>
            <w:tcBorders>
              <w:top w:val="single" w:sz="4" w:space="0" w:color="auto"/>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w:t>
            </w:r>
          </w:p>
        </w:tc>
      </w:tr>
      <w:tr w:rsidR="00505F2C" w:rsidRPr="00A640CA" w:rsidTr="00F77055">
        <w:trPr>
          <w:cantSplit/>
          <w:trHeight w:hRule="exact" w:val="603"/>
          <w:jc w:val="center"/>
        </w:trPr>
        <w:tc>
          <w:tcPr>
            <w:tcW w:w="585" w:type="pct"/>
            <w:gridSpan w:val="2"/>
            <w:vMerge/>
            <w:tcBorders>
              <w:top w:val="double" w:sz="4" w:space="0" w:color="auto"/>
              <w:left w:val="nil"/>
              <w:bottom w:val="single" w:sz="4" w:space="0" w:color="auto"/>
            </w:tcBorders>
            <w:vAlign w:val="center"/>
          </w:tcPr>
          <w:p w:rsidR="00505F2C" w:rsidRPr="00A640CA" w:rsidRDefault="00505F2C" w:rsidP="00F77055">
            <w:pPr>
              <w:snapToGrid w:val="0"/>
              <w:spacing w:line="300" w:lineRule="auto"/>
              <w:jc w:val="center"/>
              <w:rPr>
                <w:rFonts w:eastAsia="標楷體"/>
              </w:rPr>
            </w:pPr>
          </w:p>
        </w:tc>
        <w:tc>
          <w:tcPr>
            <w:tcW w:w="740" w:type="pct"/>
            <w:tcBorders>
              <w:top w:val="single" w:sz="4" w:space="0" w:color="auto"/>
              <w:bottom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成長率</w:t>
            </w:r>
          </w:p>
          <w:p w:rsidR="00505F2C" w:rsidRPr="00A640CA" w:rsidRDefault="00505F2C" w:rsidP="00F77055">
            <w:pPr>
              <w:snapToGrid w:val="0"/>
              <w:spacing w:line="240" w:lineRule="atLeast"/>
              <w:jc w:val="center"/>
              <w:rPr>
                <w:rFonts w:eastAsia="標楷體"/>
                <w:sz w:val="22"/>
              </w:rPr>
            </w:pPr>
            <w:r w:rsidRPr="00A640CA">
              <w:rPr>
                <w:rFonts w:eastAsia="標楷體"/>
                <w:sz w:val="22"/>
              </w:rPr>
              <w:t>（</w:t>
            </w:r>
            <w:r w:rsidRPr="00A640CA">
              <w:rPr>
                <w:rFonts w:eastAsia="標楷體"/>
                <w:sz w:val="22"/>
              </w:rPr>
              <w:t>%</w:t>
            </w:r>
            <w:r w:rsidRPr="00A640CA">
              <w:rPr>
                <w:rFonts w:eastAsia="標楷體"/>
                <w:sz w:val="22"/>
              </w:rPr>
              <w:t>）</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7.3</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6.9</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6.7</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6.9</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6.4</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6.6</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w:t>
            </w:r>
          </w:p>
        </w:tc>
      </w:tr>
      <w:tr w:rsidR="00505F2C" w:rsidRPr="00A640CA" w:rsidTr="00F77055">
        <w:trPr>
          <w:cantSplit/>
          <w:trHeight w:hRule="exact" w:val="620"/>
          <w:jc w:val="center"/>
        </w:trPr>
        <w:tc>
          <w:tcPr>
            <w:tcW w:w="585" w:type="pct"/>
            <w:gridSpan w:val="2"/>
            <w:vMerge w:val="restart"/>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ind w:rightChars="-20" w:right="-48"/>
              <w:jc w:val="center"/>
              <w:rPr>
                <w:rFonts w:eastAsia="標楷體"/>
              </w:rPr>
            </w:pPr>
            <w:r w:rsidRPr="00A640CA">
              <w:rPr>
                <w:rFonts w:eastAsia="標楷體"/>
              </w:rPr>
              <w:t>固定資產投資</w:t>
            </w: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金額</w:t>
            </w:r>
          </w:p>
          <w:p w:rsidR="00505F2C" w:rsidRPr="00A640CA" w:rsidRDefault="00505F2C" w:rsidP="00F77055">
            <w:pPr>
              <w:snapToGrid w:val="0"/>
              <w:spacing w:line="240" w:lineRule="atLeast"/>
              <w:jc w:val="center"/>
              <w:rPr>
                <w:rFonts w:eastAsia="標楷體"/>
                <w:sz w:val="22"/>
              </w:rPr>
            </w:pPr>
            <w:r w:rsidRPr="00A640CA">
              <w:rPr>
                <w:rFonts w:eastAsia="標楷體"/>
                <w:sz w:val="22"/>
              </w:rPr>
              <w:t>（億人民幣）</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502,005</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551</w:t>
            </w:r>
            <w:r w:rsidRPr="00A640CA">
              <w:rPr>
                <w:rFonts w:eastAsia="標楷體"/>
                <w:sz w:val="22"/>
              </w:rPr>
              <w:t>,</w:t>
            </w:r>
            <w:r w:rsidRPr="00A640CA">
              <w:rPr>
                <w:rFonts w:eastAsia="標楷體" w:hint="eastAsia"/>
                <w:sz w:val="22"/>
              </w:rPr>
              <w:t>590</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596,501</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631</w:t>
            </w:r>
            <w:r w:rsidRPr="00A640CA">
              <w:rPr>
                <w:rFonts w:eastAsia="標楷體"/>
                <w:sz w:val="22"/>
              </w:rPr>
              <w:t>,</w:t>
            </w:r>
            <w:r w:rsidRPr="00A640CA">
              <w:rPr>
                <w:rFonts w:eastAsia="標楷體" w:hint="eastAsia"/>
                <w:sz w:val="22"/>
              </w:rPr>
              <w:t>684</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61,700</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26369</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635,636</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highlight w:val="green"/>
              </w:rPr>
            </w:pPr>
            <w:r w:rsidRPr="00A640CA">
              <w:rPr>
                <w:rFonts w:eastAsia="標楷體"/>
                <w:sz w:val="22"/>
              </w:rPr>
              <w:t>－</w:t>
            </w:r>
          </w:p>
        </w:tc>
      </w:tr>
      <w:tr w:rsidR="00505F2C" w:rsidRPr="00A640CA" w:rsidTr="00F77055">
        <w:trPr>
          <w:cantSplit/>
          <w:trHeight w:hRule="exact" w:val="620"/>
          <w:jc w:val="center"/>
        </w:trPr>
        <w:tc>
          <w:tcPr>
            <w:tcW w:w="585" w:type="pct"/>
            <w:gridSpan w:val="2"/>
            <w:vMerge/>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年增率</w:t>
            </w:r>
          </w:p>
          <w:p w:rsidR="00505F2C" w:rsidRPr="00A640CA" w:rsidRDefault="00505F2C" w:rsidP="00F77055">
            <w:pPr>
              <w:snapToGrid w:val="0"/>
              <w:spacing w:line="240" w:lineRule="atLeast"/>
              <w:jc w:val="center"/>
              <w:rPr>
                <w:rFonts w:eastAsia="標楷體"/>
                <w:sz w:val="22"/>
              </w:rPr>
            </w:pPr>
            <w:r w:rsidRPr="00A640CA">
              <w:rPr>
                <w:rFonts w:eastAsia="標楷體"/>
                <w:sz w:val="22"/>
              </w:rPr>
              <w:t>（</w:t>
            </w:r>
            <w:r w:rsidRPr="00A640CA">
              <w:rPr>
                <w:rFonts w:eastAsia="標楷體"/>
                <w:sz w:val="22"/>
              </w:rPr>
              <w:t>%</w:t>
            </w:r>
            <w:r w:rsidRPr="00A640CA">
              <w:rPr>
                <w:rFonts w:eastAsia="標楷體"/>
                <w:sz w:val="22"/>
              </w:rPr>
              <w:t>）</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15.7</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10.0</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8.1</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5.9</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7.8</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-53.4</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5.9</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highlight w:val="green"/>
              </w:rPr>
            </w:pPr>
            <w:r w:rsidRPr="00A640CA">
              <w:rPr>
                <w:rFonts w:eastAsia="標楷體"/>
                <w:sz w:val="22"/>
              </w:rPr>
              <w:t>－</w:t>
            </w:r>
          </w:p>
        </w:tc>
      </w:tr>
      <w:tr w:rsidR="00505F2C" w:rsidRPr="00A640CA" w:rsidTr="00F77055">
        <w:trPr>
          <w:cantSplit/>
          <w:trHeight w:hRule="exact" w:val="620"/>
          <w:jc w:val="center"/>
        </w:trPr>
        <w:tc>
          <w:tcPr>
            <w:tcW w:w="585" w:type="pct"/>
            <w:gridSpan w:val="2"/>
            <w:vMerge w:val="restart"/>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ind w:rightChars="-20" w:right="-48"/>
              <w:jc w:val="center"/>
              <w:rPr>
                <w:rFonts w:eastAsia="標楷體"/>
              </w:rPr>
            </w:pPr>
            <w:r w:rsidRPr="00A640CA">
              <w:rPr>
                <w:rFonts w:eastAsia="標楷體"/>
              </w:rPr>
              <w:t>消費品</w:t>
            </w:r>
            <w:r w:rsidRPr="00A640CA">
              <w:rPr>
                <w:rFonts w:eastAsia="標楷體"/>
              </w:rPr>
              <w:br/>
            </w:r>
            <w:r w:rsidRPr="00A640CA">
              <w:rPr>
                <w:rFonts w:eastAsia="標楷體"/>
              </w:rPr>
              <w:t>零售總額</w:t>
            </w: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金額</w:t>
            </w:r>
          </w:p>
          <w:p w:rsidR="00505F2C" w:rsidRPr="00A640CA" w:rsidRDefault="00505F2C" w:rsidP="00F77055">
            <w:pPr>
              <w:snapToGrid w:val="0"/>
              <w:spacing w:line="240" w:lineRule="atLeast"/>
              <w:jc w:val="center"/>
              <w:rPr>
                <w:rFonts w:eastAsia="標楷體"/>
                <w:sz w:val="22"/>
              </w:rPr>
            </w:pPr>
            <w:r w:rsidRPr="00A640CA">
              <w:rPr>
                <w:rFonts w:eastAsia="標楷體"/>
                <w:sz w:val="22"/>
              </w:rPr>
              <w:t>（億人民幣）</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262,394</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300</w:t>
            </w:r>
            <w:r w:rsidRPr="00A640CA">
              <w:rPr>
                <w:rFonts w:eastAsia="標楷體"/>
                <w:sz w:val="22"/>
              </w:rPr>
              <w:t>,</w:t>
            </w:r>
            <w:r w:rsidRPr="00A640CA">
              <w:rPr>
                <w:rFonts w:eastAsia="標楷體" w:hint="eastAsia"/>
                <w:sz w:val="22"/>
              </w:rPr>
              <w:t>931</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332,316</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366</w:t>
            </w:r>
            <w:r w:rsidRPr="00A640CA">
              <w:rPr>
                <w:rFonts w:eastAsia="標楷體"/>
                <w:sz w:val="22"/>
              </w:rPr>
              <w:t>,</w:t>
            </w:r>
            <w:r w:rsidRPr="00A640CA">
              <w:rPr>
                <w:rFonts w:eastAsia="標楷體" w:hint="eastAsia"/>
                <w:sz w:val="22"/>
              </w:rPr>
              <w:t>262</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35,260</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35,893</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380,987</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highlight w:val="green"/>
              </w:rPr>
            </w:pPr>
            <w:r w:rsidRPr="00A640CA">
              <w:rPr>
                <w:rFonts w:eastAsia="標楷體"/>
                <w:sz w:val="22"/>
              </w:rPr>
              <w:t>－</w:t>
            </w:r>
          </w:p>
        </w:tc>
      </w:tr>
      <w:tr w:rsidR="00505F2C" w:rsidRPr="00A640CA" w:rsidTr="00F77055">
        <w:trPr>
          <w:cantSplit/>
          <w:trHeight w:hRule="exact" w:val="620"/>
          <w:jc w:val="center"/>
        </w:trPr>
        <w:tc>
          <w:tcPr>
            <w:tcW w:w="585" w:type="pct"/>
            <w:gridSpan w:val="2"/>
            <w:vMerge/>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年增率</w:t>
            </w:r>
          </w:p>
          <w:p w:rsidR="00505F2C" w:rsidRPr="00A640CA" w:rsidRDefault="00505F2C" w:rsidP="00F77055">
            <w:pPr>
              <w:snapToGrid w:val="0"/>
              <w:spacing w:line="240" w:lineRule="atLeast"/>
              <w:jc w:val="center"/>
              <w:rPr>
                <w:rFonts w:eastAsia="標楷體"/>
                <w:sz w:val="22"/>
              </w:rPr>
            </w:pPr>
            <w:r w:rsidRPr="00A640CA">
              <w:rPr>
                <w:rFonts w:eastAsia="標楷體"/>
                <w:sz w:val="22"/>
              </w:rPr>
              <w:t>（</w:t>
            </w:r>
            <w:r w:rsidRPr="00A640CA">
              <w:rPr>
                <w:rFonts w:eastAsia="標楷體"/>
                <w:sz w:val="22"/>
              </w:rPr>
              <w:t>%</w:t>
            </w:r>
            <w:r w:rsidRPr="00A640CA">
              <w:rPr>
                <w:rFonts w:eastAsia="標楷體"/>
                <w:sz w:val="22"/>
              </w:rPr>
              <w:t>）</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12.0</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10.</w:t>
            </w:r>
            <w:r w:rsidRPr="00A640CA">
              <w:rPr>
                <w:rFonts w:eastAsia="標楷體" w:hint="eastAsia"/>
                <w:sz w:val="22"/>
              </w:rPr>
              <w:t>7</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10.4</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10.</w:t>
            </w:r>
            <w:r w:rsidRPr="00A640CA">
              <w:rPr>
                <w:rFonts w:eastAsia="標楷體" w:hint="eastAsia"/>
                <w:sz w:val="22"/>
              </w:rPr>
              <w:t>2</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8.1</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8.2</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9.0</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highlight w:val="green"/>
              </w:rPr>
            </w:pPr>
            <w:r w:rsidRPr="00A640CA">
              <w:rPr>
                <w:rFonts w:eastAsia="標楷體"/>
                <w:sz w:val="22"/>
              </w:rPr>
              <w:t>－</w:t>
            </w:r>
          </w:p>
        </w:tc>
      </w:tr>
      <w:tr w:rsidR="00505F2C" w:rsidRPr="00A640CA" w:rsidTr="00F77055">
        <w:trPr>
          <w:cantSplit/>
          <w:trHeight w:val="639"/>
          <w:jc w:val="center"/>
        </w:trPr>
        <w:tc>
          <w:tcPr>
            <w:tcW w:w="252" w:type="pct"/>
            <w:vMerge w:val="restart"/>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jc w:val="right"/>
              <w:rPr>
                <w:rFonts w:eastAsia="標楷體"/>
              </w:rPr>
            </w:pPr>
            <w:r w:rsidRPr="00A640CA">
              <w:rPr>
                <w:rFonts w:eastAsia="標楷體"/>
              </w:rPr>
              <w:t>對外</w:t>
            </w:r>
          </w:p>
          <w:p w:rsidR="00505F2C" w:rsidRPr="00A640CA" w:rsidRDefault="00505F2C" w:rsidP="00F77055">
            <w:pPr>
              <w:snapToGrid w:val="0"/>
              <w:spacing w:line="300" w:lineRule="auto"/>
              <w:jc w:val="right"/>
              <w:rPr>
                <w:rFonts w:eastAsia="標楷體"/>
              </w:rPr>
            </w:pPr>
            <w:r w:rsidRPr="00A640CA">
              <w:rPr>
                <w:rFonts w:eastAsia="標楷體"/>
              </w:rPr>
              <w:t>貿易</w:t>
            </w: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r w:rsidRPr="00A640CA">
              <w:rPr>
                <w:rFonts w:eastAsia="標楷體"/>
              </w:rPr>
              <w:t>出口</w:t>
            </w: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金額</w:t>
            </w:r>
          </w:p>
          <w:p w:rsidR="00505F2C" w:rsidRPr="00A640CA" w:rsidRDefault="00505F2C" w:rsidP="00F77055">
            <w:pPr>
              <w:snapToGrid w:val="0"/>
              <w:spacing w:line="240" w:lineRule="atLeast"/>
              <w:jc w:val="center"/>
              <w:rPr>
                <w:rFonts w:eastAsia="標楷體"/>
                <w:sz w:val="22"/>
              </w:rPr>
            </w:pPr>
            <w:r w:rsidRPr="00A640CA">
              <w:rPr>
                <w:rFonts w:eastAsia="標楷體"/>
                <w:sz w:val="22"/>
              </w:rPr>
              <w:t>（億美元）</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2</w:t>
            </w:r>
            <w:r w:rsidRPr="00A640CA">
              <w:rPr>
                <w:rFonts w:eastAsia="標楷體" w:hint="eastAsia"/>
                <w:sz w:val="22"/>
              </w:rPr>
              <w:t>3</w:t>
            </w:r>
            <w:r w:rsidRPr="00A640CA">
              <w:rPr>
                <w:rFonts w:eastAsia="標楷體"/>
                <w:sz w:val="22"/>
              </w:rPr>
              <w:t>,</w:t>
            </w:r>
            <w:r w:rsidRPr="00A640CA">
              <w:rPr>
                <w:rFonts w:eastAsia="標楷體" w:hint="eastAsia"/>
                <w:sz w:val="22"/>
              </w:rPr>
              <w:t>427.5</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22</w:t>
            </w:r>
            <w:r w:rsidRPr="00A640CA">
              <w:rPr>
                <w:rFonts w:eastAsia="標楷體"/>
                <w:sz w:val="22"/>
              </w:rPr>
              <w:t>,</w:t>
            </w:r>
            <w:r w:rsidRPr="00A640CA">
              <w:rPr>
                <w:rFonts w:eastAsia="標楷體" w:hint="eastAsia"/>
                <w:sz w:val="22"/>
              </w:rPr>
              <w:t>765.7</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20,974.4</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22</w:t>
            </w:r>
            <w:r w:rsidRPr="00A640CA">
              <w:rPr>
                <w:rFonts w:eastAsia="標楷體"/>
                <w:sz w:val="22"/>
              </w:rPr>
              <w:t>,</w:t>
            </w:r>
            <w:r w:rsidRPr="00A640CA">
              <w:rPr>
                <w:rFonts w:eastAsia="標楷體" w:hint="eastAsia"/>
                <w:sz w:val="22"/>
              </w:rPr>
              <w:t>634.9</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sz w:val="22"/>
              </w:rPr>
              <w:t>2,</w:t>
            </w:r>
            <w:r w:rsidRPr="00A640CA">
              <w:rPr>
                <w:rFonts w:hint="eastAsia"/>
                <w:sz w:val="22"/>
              </w:rPr>
              <w:t>2</w:t>
            </w:r>
            <w:r w:rsidRPr="00A640CA">
              <w:rPr>
                <w:sz w:val="22"/>
              </w:rPr>
              <w:t>7</w:t>
            </w:r>
            <w:r w:rsidRPr="00A640CA">
              <w:rPr>
                <w:rFonts w:hint="eastAsia"/>
                <w:sz w:val="22"/>
              </w:rPr>
              <w:t>4.2</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2,212.5</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2</w:t>
            </w:r>
            <w:r w:rsidRPr="00A640CA">
              <w:rPr>
                <w:rFonts w:eastAsia="標楷體" w:hint="eastAsia"/>
                <w:sz w:val="22"/>
              </w:rPr>
              <w:t>4</w:t>
            </w:r>
            <w:r w:rsidRPr="00A640CA">
              <w:rPr>
                <w:rFonts w:eastAsia="標楷體"/>
                <w:sz w:val="22"/>
              </w:rPr>
              <w:t>,</w:t>
            </w:r>
            <w:r w:rsidRPr="00A640CA">
              <w:rPr>
                <w:rFonts w:eastAsia="標楷體" w:hint="eastAsia"/>
                <w:sz w:val="22"/>
              </w:rPr>
              <w:t>874.0</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2,</w:t>
            </w:r>
            <w:r w:rsidRPr="00A640CA">
              <w:rPr>
                <w:rFonts w:eastAsia="標楷體" w:hint="eastAsia"/>
                <w:sz w:val="22"/>
              </w:rPr>
              <w:t>175.7</w:t>
            </w:r>
          </w:p>
        </w:tc>
      </w:tr>
      <w:tr w:rsidR="00505F2C" w:rsidRPr="00A640CA" w:rsidTr="00F77055">
        <w:trPr>
          <w:cantSplit/>
          <w:trHeight w:hRule="exact" w:val="620"/>
          <w:jc w:val="center"/>
        </w:trPr>
        <w:tc>
          <w:tcPr>
            <w:tcW w:w="252" w:type="pct"/>
            <w:vMerge/>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p>
        </w:tc>
        <w:tc>
          <w:tcPr>
            <w:tcW w:w="333" w:type="pct"/>
            <w:vMerge/>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年增率</w:t>
            </w:r>
          </w:p>
          <w:p w:rsidR="00505F2C" w:rsidRPr="00A640CA" w:rsidRDefault="00505F2C" w:rsidP="00F77055">
            <w:pPr>
              <w:snapToGrid w:val="0"/>
              <w:spacing w:line="240" w:lineRule="atLeast"/>
              <w:jc w:val="center"/>
              <w:rPr>
                <w:rFonts w:eastAsia="標楷體"/>
                <w:sz w:val="22"/>
              </w:rPr>
            </w:pPr>
            <w:r w:rsidRPr="00A640CA">
              <w:rPr>
                <w:rFonts w:eastAsia="標楷體"/>
                <w:sz w:val="22"/>
              </w:rPr>
              <w:t>（</w:t>
            </w:r>
            <w:r w:rsidRPr="00A640CA">
              <w:rPr>
                <w:rFonts w:eastAsia="標楷體"/>
                <w:sz w:val="22"/>
              </w:rPr>
              <w:t>%</w:t>
            </w:r>
            <w:r w:rsidRPr="00A640CA">
              <w:rPr>
                <w:rFonts w:eastAsia="標楷體"/>
                <w:sz w:val="22"/>
              </w:rPr>
              <w:t>）</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6.1</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w:t>
            </w:r>
            <w:r w:rsidRPr="00A640CA">
              <w:rPr>
                <w:rFonts w:eastAsia="標楷體" w:hint="eastAsia"/>
                <w:sz w:val="22"/>
              </w:rPr>
              <w:t>2.8</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-7.7</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7.9</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sz w:val="22"/>
              </w:rPr>
              <w:t>5.</w:t>
            </w:r>
            <w:r w:rsidRPr="00A640CA">
              <w:rPr>
                <w:rFonts w:hint="eastAsia"/>
                <w:sz w:val="22"/>
              </w:rPr>
              <w:t>4</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-4.4</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9.9</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9.1</w:t>
            </w:r>
          </w:p>
        </w:tc>
      </w:tr>
      <w:tr w:rsidR="00505F2C" w:rsidRPr="00A640CA" w:rsidTr="00F77055">
        <w:trPr>
          <w:cantSplit/>
          <w:trHeight w:hRule="exact" w:val="610"/>
          <w:jc w:val="center"/>
        </w:trPr>
        <w:tc>
          <w:tcPr>
            <w:tcW w:w="252" w:type="pct"/>
            <w:vMerge/>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r w:rsidRPr="00A640CA">
              <w:rPr>
                <w:rFonts w:eastAsia="標楷體"/>
              </w:rPr>
              <w:t>進口</w:t>
            </w: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金額</w:t>
            </w:r>
          </w:p>
          <w:p w:rsidR="00505F2C" w:rsidRPr="00A640CA" w:rsidRDefault="00505F2C" w:rsidP="00F77055">
            <w:pPr>
              <w:snapToGrid w:val="0"/>
              <w:spacing w:line="240" w:lineRule="atLeast"/>
              <w:jc w:val="center"/>
              <w:rPr>
                <w:rFonts w:eastAsia="標楷體"/>
                <w:sz w:val="22"/>
              </w:rPr>
            </w:pPr>
            <w:r w:rsidRPr="00A640CA">
              <w:rPr>
                <w:rFonts w:eastAsia="標楷體"/>
                <w:sz w:val="22"/>
              </w:rPr>
              <w:t>（億美元）</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1</w:t>
            </w:r>
            <w:r w:rsidRPr="00A640CA">
              <w:rPr>
                <w:rFonts w:eastAsia="標楷體" w:hint="eastAsia"/>
                <w:sz w:val="22"/>
              </w:rPr>
              <w:t>9</w:t>
            </w:r>
            <w:r w:rsidRPr="00A640CA">
              <w:rPr>
                <w:rFonts w:eastAsia="標楷體"/>
                <w:sz w:val="22"/>
              </w:rPr>
              <w:t>,6</w:t>
            </w:r>
            <w:r w:rsidRPr="00A640CA">
              <w:rPr>
                <w:rFonts w:eastAsia="標楷體" w:hint="eastAsia"/>
                <w:sz w:val="22"/>
              </w:rPr>
              <w:t>02.9</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1</w:t>
            </w:r>
            <w:r w:rsidRPr="00A640CA">
              <w:rPr>
                <w:rFonts w:eastAsia="標楷體" w:hint="eastAsia"/>
                <w:sz w:val="22"/>
              </w:rPr>
              <w:t>6</w:t>
            </w:r>
            <w:r w:rsidRPr="00A640CA">
              <w:rPr>
                <w:rFonts w:eastAsia="標楷體"/>
                <w:sz w:val="22"/>
              </w:rPr>
              <w:t>,</w:t>
            </w:r>
            <w:r w:rsidRPr="00A640CA">
              <w:rPr>
                <w:rFonts w:eastAsia="標楷體" w:hint="eastAsia"/>
                <w:sz w:val="22"/>
              </w:rPr>
              <w:t>820.7</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1</w:t>
            </w:r>
            <w:r w:rsidRPr="00A640CA">
              <w:rPr>
                <w:rFonts w:eastAsia="標楷體" w:hint="eastAsia"/>
                <w:sz w:val="22"/>
              </w:rPr>
              <w:t>5</w:t>
            </w:r>
            <w:r w:rsidRPr="00A640CA">
              <w:rPr>
                <w:rFonts w:eastAsia="標楷體"/>
                <w:sz w:val="22"/>
              </w:rPr>
              <w:t>,</w:t>
            </w:r>
            <w:r w:rsidRPr="00A640CA">
              <w:rPr>
                <w:rFonts w:eastAsia="標楷體" w:hint="eastAsia"/>
                <w:sz w:val="22"/>
              </w:rPr>
              <w:t>874.8</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18</w:t>
            </w:r>
            <w:r w:rsidRPr="00A640CA">
              <w:rPr>
                <w:rFonts w:eastAsia="標楷體"/>
                <w:sz w:val="22"/>
              </w:rPr>
              <w:t>,</w:t>
            </w:r>
            <w:r w:rsidRPr="00A640CA">
              <w:rPr>
                <w:rFonts w:eastAsia="標楷體" w:hint="eastAsia"/>
                <w:sz w:val="22"/>
              </w:rPr>
              <w:t>409.8</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sz w:val="22"/>
              </w:rPr>
              <w:t>1,8</w:t>
            </w:r>
            <w:r w:rsidRPr="00A640CA">
              <w:rPr>
                <w:rFonts w:hint="eastAsia"/>
                <w:sz w:val="22"/>
              </w:rPr>
              <w:t>26</w:t>
            </w:r>
            <w:r w:rsidRPr="00A640CA">
              <w:rPr>
                <w:sz w:val="22"/>
              </w:rPr>
              <w:t>.7</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1,641.9</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21</w:t>
            </w:r>
            <w:r w:rsidRPr="00A640CA">
              <w:rPr>
                <w:rFonts w:eastAsia="標楷體"/>
                <w:sz w:val="22"/>
              </w:rPr>
              <w:t>,</w:t>
            </w:r>
            <w:r w:rsidRPr="00A640CA">
              <w:rPr>
                <w:rFonts w:eastAsia="標楷體" w:hint="eastAsia"/>
                <w:sz w:val="22"/>
              </w:rPr>
              <w:t>356</w:t>
            </w:r>
            <w:r w:rsidRPr="00A640CA">
              <w:rPr>
                <w:rFonts w:eastAsia="標楷體"/>
                <w:sz w:val="22"/>
              </w:rPr>
              <w:t>.4</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w:t>
            </w:r>
            <w:r w:rsidRPr="00A640CA">
              <w:rPr>
                <w:rFonts w:eastAsia="標楷體"/>
                <w:sz w:val="22"/>
              </w:rPr>
              <w:t>,</w:t>
            </w:r>
            <w:r w:rsidRPr="00A640CA">
              <w:rPr>
                <w:rFonts w:eastAsia="標楷體" w:hint="eastAsia"/>
                <w:sz w:val="22"/>
              </w:rPr>
              <w:t>784.1</w:t>
            </w:r>
          </w:p>
        </w:tc>
      </w:tr>
      <w:tr w:rsidR="00505F2C" w:rsidRPr="00A640CA" w:rsidTr="00F77055">
        <w:trPr>
          <w:cantSplit/>
          <w:trHeight w:hRule="exact" w:val="594"/>
          <w:jc w:val="center"/>
        </w:trPr>
        <w:tc>
          <w:tcPr>
            <w:tcW w:w="252" w:type="pct"/>
            <w:vMerge/>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p>
        </w:tc>
        <w:tc>
          <w:tcPr>
            <w:tcW w:w="333" w:type="pct"/>
            <w:vMerge/>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p>
        </w:tc>
        <w:tc>
          <w:tcPr>
            <w:tcW w:w="740" w:type="pct"/>
            <w:tcBorders>
              <w:top w:val="single" w:sz="4" w:space="0" w:color="auto"/>
              <w:left w:val="single" w:sz="4" w:space="0" w:color="auto"/>
              <w:bottom w:val="single" w:sz="4" w:space="0" w:color="auto"/>
              <w:right w:val="single" w:sz="4" w:space="0" w:color="auto"/>
            </w:tcBorders>
          </w:tcPr>
          <w:p w:rsidR="00505F2C" w:rsidRPr="00A640CA" w:rsidRDefault="00505F2C" w:rsidP="00F77055">
            <w:pPr>
              <w:snapToGrid w:val="0"/>
              <w:spacing w:line="240" w:lineRule="atLeast"/>
              <w:jc w:val="center"/>
              <w:rPr>
                <w:rFonts w:eastAsia="標楷體"/>
                <w:sz w:val="22"/>
              </w:rPr>
            </w:pPr>
            <w:r w:rsidRPr="00A640CA">
              <w:rPr>
                <w:rFonts w:eastAsia="標楷體"/>
                <w:sz w:val="22"/>
              </w:rPr>
              <w:t>年增率</w:t>
            </w:r>
          </w:p>
          <w:p w:rsidR="00505F2C" w:rsidRPr="00A640CA" w:rsidRDefault="00505F2C" w:rsidP="00F77055">
            <w:pPr>
              <w:snapToGrid w:val="0"/>
              <w:spacing w:line="240" w:lineRule="atLeast"/>
              <w:jc w:val="center"/>
              <w:rPr>
                <w:rFonts w:eastAsia="標楷體"/>
                <w:sz w:val="22"/>
              </w:rPr>
            </w:pPr>
            <w:r w:rsidRPr="00A640CA">
              <w:rPr>
                <w:rFonts w:eastAsia="標楷體"/>
                <w:sz w:val="22"/>
              </w:rPr>
              <w:t>（</w:t>
            </w:r>
            <w:r w:rsidRPr="00A640CA">
              <w:rPr>
                <w:rFonts w:eastAsia="標楷體"/>
                <w:sz w:val="22"/>
              </w:rPr>
              <w:t>%</w:t>
            </w:r>
            <w:r w:rsidRPr="00A640CA">
              <w:rPr>
                <w:rFonts w:eastAsia="標楷體"/>
                <w:sz w:val="22"/>
              </w:rPr>
              <w:t>）</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0.4</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w:t>
            </w:r>
            <w:r w:rsidRPr="00A640CA">
              <w:rPr>
                <w:rFonts w:eastAsia="標楷體" w:hint="eastAsia"/>
                <w:sz w:val="22"/>
              </w:rPr>
              <w:t>14.1</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-5.5</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15.9</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sz w:val="22"/>
              </w:rPr>
            </w:pPr>
            <w:r w:rsidRPr="00A640CA">
              <w:rPr>
                <w:rFonts w:hint="eastAsia"/>
                <w:sz w:val="22"/>
              </w:rPr>
              <w:t>3.0</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sz w:val="22"/>
              </w:rPr>
            </w:pPr>
            <w:r w:rsidRPr="00A640CA">
              <w:rPr>
                <w:rFonts w:hint="eastAsia"/>
                <w:sz w:val="22"/>
              </w:rPr>
              <w:t>-7.6</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15.8</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-1.5</w:t>
            </w:r>
          </w:p>
        </w:tc>
      </w:tr>
      <w:tr w:rsidR="00505F2C" w:rsidRPr="00A640CA" w:rsidTr="00F77055">
        <w:trPr>
          <w:cantSplit/>
          <w:trHeight w:hRule="exact" w:val="620"/>
          <w:jc w:val="center"/>
        </w:trPr>
        <w:tc>
          <w:tcPr>
            <w:tcW w:w="585" w:type="pct"/>
            <w:gridSpan w:val="2"/>
            <w:vMerge w:val="restart"/>
            <w:tcBorders>
              <w:top w:val="single" w:sz="4" w:space="0" w:color="auto"/>
              <w:left w:val="nil"/>
              <w:right w:val="single" w:sz="4" w:space="0" w:color="auto"/>
            </w:tcBorders>
            <w:vAlign w:val="center"/>
          </w:tcPr>
          <w:p w:rsidR="00505F2C" w:rsidRPr="00A640CA" w:rsidRDefault="00505F2C" w:rsidP="00F77055">
            <w:pPr>
              <w:snapToGrid w:val="0"/>
              <w:spacing w:line="300" w:lineRule="auto"/>
              <w:ind w:rightChars="-9" w:right="-22"/>
              <w:jc w:val="center"/>
              <w:rPr>
                <w:rFonts w:eastAsia="標楷體"/>
              </w:rPr>
            </w:pPr>
            <w:r w:rsidRPr="00A640CA">
              <w:rPr>
                <w:rFonts w:eastAsia="標楷體"/>
              </w:rPr>
              <w:t>實際外商直接投資</w:t>
            </w: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金額</w:t>
            </w:r>
          </w:p>
          <w:p w:rsidR="00505F2C" w:rsidRPr="00A640CA" w:rsidRDefault="00505F2C" w:rsidP="00F77055">
            <w:pPr>
              <w:snapToGrid w:val="0"/>
              <w:spacing w:line="240" w:lineRule="atLeast"/>
              <w:jc w:val="center"/>
              <w:rPr>
                <w:rFonts w:eastAsia="標楷體"/>
                <w:sz w:val="22"/>
              </w:rPr>
            </w:pPr>
            <w:r w:rsidRPr="00A640CA">
              <w:rPr>
                <w:rFonts w:eastAsia="標楷體"/>
                <w:sz w:val="22"/>
              </w:rPr>
              <w:t>（億美元）</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1,19</w:t>
            </w:r>
            <w:r w:rsidRPr="00A640CA">
              <w:rPr>
                <w:rFonts w:eastAsia="標楷體" w:hint="eastAsia"/>
                <w:sz w:val="22"/>
              </w:rPr>
              <w:t>5.6</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rPr>
            </w:pPr>
            <w:r w:rsidRPr="00A640CA">
              <w:rPr>
                <w:rFonts w:eastAsia="標楷體"/>
              </w:rPr>
              <w:t>1,262.7</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1,260.</w:t>
            </w:r>
            <w:r w:rsidRPr="00A640CA">
              <w:rPr>
                <w:rFonts w:eastAsia="標楷體" w:hint="eastAsia"/>
                <w:sz w:val="22"/>
              </w:rPr>
              <w:t>1</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1,310.4</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136</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137.1</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1,349.7</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124.1</w:t>
            </w:r>
          </w:p>
        </w:tc>
      </w:tr>
      <w:tr w:rsidR="00505F2C" w:rsidRPr="00A640CA" w:rsidTr="00F77055">
        <w:trPr>
          <w:cantSplit/>
          <w:trHeight w:hRule="exact" w:val="614"/>
          <w:jc w:val="center"/>
        </w:trPr>
        <w:tc>
          <w:tcPr>
            <w:tcW w:w="585" w:type="pct"/>
            <w:gridSpan w:val="2"/>
            <w:vMerge/>
            <w:tcBorders>
              <w:left w:val="nil"/>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年增率</w:t>
            </w:r>
          </w:p>
          <w:p w:rsidR="00505F2C" w:rsidRPr="00A640CA" w:rsidRDefault="00505F2C" w:rsidP="00F77055">
            <w:pPr>
              <w:snapToGrid w:val="0"/>
              <w:spacing w:line="240" w:lineRule="atLeast"/>
              <w:jc w:val="center"/>
              <w:rPr>
                <w:rFonts w:eastAsia="標楷體"/>
                <w:sz w:val="22"/>
              </w:rPr>
            </w:pPr>
            <w:r w:rsidRPr="00A640CA">
              <w:rPr>
                <w:rFonts w:eastAsia="標楷體"/>
                <w:sz w:val="22"/>
              </w:rPr>
              <w:t>（</w:t>
            </w:r>
            <w:r w:rsidRPr="00A640CA">
              <w:rPr>
                <w:rFonts w:eastAsia="標楷體"/>
                <w:sz w:val="22"/>
              </w:rPr>
              <w:t>%</w:t>
            </w:r>
            <w:r w:rsidRPr="00A640CA">
              <w:rPr>
                <w:rFonts w:eastAsia="標楷體"/>
                <w:sz w:val="22"/>
              </w:rPr>
              <w:t>）</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1.7</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rPr>
            </w:pPr>
            <w:r w:rsidRPr="00A640CA">
              <w:rPr>
                <w:rFonts w:eastAsia="標楷體"/>
              </w:rPr>
              <w:t>5.6</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-0.21</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4.0</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-27.6</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23.2</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3.0</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2.8</w:t>
            </w:r>
          </w:p>
        </w:tc>
      </w:tr>
      <w:tr w:rsidR="00505F2C" w:rsidRPr="00A640CA" w:rsidTr="00F77055">
        <w:trPr>
          <w:cantSplit/>
          <w:trHeight w:val="972"/>
          <w:jc w:val="center"/>
        </w:trPr>
        <w:tc>
          <w:tcPr>
            <w:tcW w:w="585" w:type="pct"/>
            <w:gridSpan w:val="2"/>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ind w:left="2" w:rightChars="-19" w:right="-46" w:hanging="2"/>
              <w:jc w:val="center"/>
              <w:rPr>
                <w:rFonts w:eastAsia="標楷體"/>
              </w:rPr>
            </w:pPr>
            <w:r w:rsidRPr="00A640CA">
              <w:rPr>
                <w:rFonts w:eastAsia="標楷體"/>
              </w:rPr>
              <w:t>居民消費價格指數</w:t>
            </w: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年增率</w:t>
            </w:r>
          </w:p>
          <w:p w:rsidR="00505F2C" w:rsidRPr="00A640CA" w:rsidRDefault="00505F2C" w:rsidP="00F77055">
            <w:pPr>
              <w:snapToGrid w:val="0"/>
              <w:spacing w:line="240" w:lineRule="atLeast"/>
              <w:jc w:val="center"/>
              <w:rPr>
                <w:rFonts w:eastAsia="標楷體"/>
                <w:sz w:val="22"/>
              </w:rPr>
            </w:pPr>
            <w:r w:rsidRPr="00A640CA">
              <w:rPr>
                <w:rFonts w:eastAsia="標楷體"/>
                <w:sz w:val="22"/>
              </w:rPr>
              <w:t>（</w:t>
            </w:r>
            <w:r w:rsidRPr="00A640CA">
              <w:rPr>
                <w:rFonts w:eastAsia="標楷體"/>
                <w:sz w:val="22"/>
              </w:rPr>
              <w:t>%</w:t>
            </w:r>
            <w:r w:rsidRPr="00A640CA">
              <w:rPr>
                <w:rFonts w:eastAsia="標楷體"/>
                <w:sz w:val="22"/>
              </w:rPr>
              <w:t>）</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2.0</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hint="eastAsia"/>
                <w:sz w:val="22"/>
              </w:rPr>
              <w:t>1.4</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2.0</w:t>
            </w:r>
          </w:p>
        </w:tc>
        <w:tc>
          <w:tcPr>
            <w:tcW w:w="461" w:type="pct"/>
            <w:tcBorders>
              <w:top w:val="nil"/>
              <w:left w:val="nil"/>
              <w:bottom w:val="nil"/>
              <w:right w:val="nil"/>
            </w:tcBorders>
            <w:vAlign w:val="center"/>
          </w:tcPr>
          <w:p w:rsidR="00505F2C" w:rsidRPr="00A640CA" w:rsidRDefault="00505F2C" w:rsidP="00F77055">
            <w:pPr>
              <w:snapToGrid w:val="0"/>
              <w:spacing w:before="100" w:beforeAutospacing="1" w:line="240" w:lineRule="exact"/>
              <w:jc w:val="center"/>
              <w:rPr>
                <w:rFonts w:eastAsia="標楷體"/>
                <w:sz w:val="22"/>
              </w:rPr>
            </w:pPr>
            <w:r w:rsidRPr="00A640CA">
              <w:rPr>
                <w:rFonts w:eastAsia="標楷體"/>
                <w:sz w:val="22"/>
              </w:rPr>
              <w:t>1</w:t>
            </w:r>
            <w:r w:rsidRPr="00A640CA">
              <w:rPr>
                <w:rFonts w:eastAsia="標楷體" w:hint="eastAsia"/>
                <w:sz w:val="22"/>
              </w:rPr>
              <w:t>.6</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2.2</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1.9</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2.1</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1.7</w:t>
            </w:r>
          </w:p>
        </w:tc>
      </w:tr>
      <w:tr w:rsidR="00505F2C" w:rsidRPr="00A640CA" w:rsidTr="00F77055">
        <w:trPr>
          <w:cantSplit/>
          <w:trHeight w:val="822"/>
          <w:jc w:val="center"/>
        </w:trPr>
        <w:tc>
          <w:tcPr>
            <w:tcW w:w="252" w:type="pct"/>
            <w:vMerge w:val="restart"/>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jc w:val="right"/>
              <w:rPr>
                <w:rFonts w:eastAsia="標楷體"/>
              </w:rPr>
            </w:pPr>
            <w:r w:rsidRPr="00A640CA">
              <w:rPr>
                <w:rFonts w:eastAsia="標楷體"/>
              </w:rPr>
              <w:t>金融</w:t>
            </w:r>
          </w:p>
        </w:tc>
        <w:tc>
          <w:tcPr>
            <w:tcW w:w="333"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exact"/>
              <w:jc w:val="center"/>
              <w:rPr>
                <w:rFonts w:eastAsia="標楷體"/>
              </w:rPr>
            </w:pPr>
            <w:r w:rsidRPr="00A640CA">
              <w:rPr>
                <w:rFonts w:eastAsia="標楷體"/>
              </w:rPr>
              <w:t>貨幣供給</w:t>
            </w:r>
          </w:p>
          <w:p w:rsidR="00505F2C" w:rsidRPr="00A640CA" w:rsidRDefault="00505F2C" w:rsidP="00F77055">
            <w:pPr>
              <w:snapToGrid w:val="0"/>
              <w:spacing w:line="240" w:lineRule="exact"/>
              <w:ind w:hanging="133"/>
              <w:jc w:val="center"/>
              <w:rPr>
                <w:rFonts w:eastAsia="標楷體"/>
                <w:sz w:val="20"/>
              </w:rPr>
            </w:pPr>
            <w:r w:rsidRPr="00A640CA">
              <w:rPr>
                <w:rFonts w:eastAsia="標楷體"/>
                <w:sz w:val="20"/>
              </w:rPr>
              <w:t xml:space="preserve"> </w:t>
            </w:r>
            <w:r w:rsidRPr="00A640CA">
              <w:rPr>
                <w:rFonts w:eastAsia="標楷體"/>
                <w:sz w:val="20"/>
              </w:rPr>
              <w:t>（</w:t>
            </w:r>
            <w:r w:rsidRPr="00A640CA">
              <w:rPr>
                <w:rFonts w:eastAsia="標楷體"/>
                <w:sz w:val="20"/>
              </w:rPr>
              <w:t>M2</w:t>
            </w:r>
            <w:r w:rsidRPr="00A640CA">
              <w:rPr>
                <w:rFonts w:eastAsia="標楷體"/>
                <w:sz w:val="20"/>
              </w:rPr>
              <w:t>）</w:t>
            </w: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年增率</w:t>
            </w:r>
          </w:p>
          <w:p w:rsidR="00505F2C" w:rsidRPr="00A640CA" w:rsidRDefault="00505F2C" w:rsidP="00F77055">
            <w:pPr>
              <w:snapToGrid w:val="0"/>
              <w:spacing w:line="240" w:lineRule="atLeast"/>
              <w:jc w:val="center"/>
              <w:rPr>
                <w:rFonts w:eastAsia="標楷體"/>
                <w:sz w:val="22"/>
              </w:rPr>
            </w:pPr>
            <w:r w:rsidRPr="00A640CA">
              <w:rPr>
                <w:rFonts w:eastAsia="標楷體"/>
                <w:sz w:val="22"/>
              </w:rPr>
              <w:t>（</w:t>
            </w:r>
            <w:r w:rsidRPr="00A640CA">
              <w:rPr>
                <w:rFonts w:eastAsia="標楷體"/>
                <w:sz w:val="22"/>
              </w:rPr>
              <w:t>%</w:t>
            </w:r>
            <w:r w:rsidRPr="00A640CA">
              <w:rPr>
                <w:rFonts w:eastAsia="標楷體"/>
                <w:sz w:val="22"/>
              </w:rPr>
              <w:t>）</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rPr>
            </w:pPr>
            <w:r w:rsidRPr="00A640CA">
              <w:rPr>
                <w:rFonts w:eastAsia="標楷體" w:hint="eastAsia"/>
              </w:rPr>
              <w:t>12.2</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rPr>
            </w:pPr>
            <w:r w:rsidRPr="00A640CA">
              <w:rPr>
                <w:rFonts w:eastAsia="標楷體"/>
              </w:rPr>
              <w:t>13.</w:t>
            </w:r>
            <w:r w:rsidRPr="00A640CA">
              <w:rPr>
                <w:rFonts w:eastAsia="標楷體" w:hint="eastAsia"/>
              </w:rPr>
              <w:t>3</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11.</w:t>
            </w:r>
            <w:r w:rsidRPr="00A640CA">
              <w:rPr>
                <w:rFonts w:eastAsia="標楷體" w:hint="eastAsia"/>
                <w:sz w:val="22"/>
              </w:rPr>
              <w:t>3</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highlight w:val="yellow"/>
              </w:rPr>
            </w:pPr>
            <w:r w:rsidRPr="00A640CA">
              <w:rPr>
                <w:rFonts w:eastAsia="標楷體" w:hint="eastAsia"/>
                <w:sz w:val="22"/>
              </w:rPr>
              <w:t>8.2</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8.0</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8.1</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8.4</w:t>
            </w:r>
          </w:p>
        </w:tc>
      </w:tr>
      <w:tr w:rsidR="00505F2C" w:rsidRPr="00A640CA" w:rsidTr="00F77055">
        <w:trPr>
          <w:cantSplit/>
          <w:trHeight w:val="675"/>
          <w:jc w:val="center"/>
        </w:trPr>
        <w:tc>
          <w:tcPr>
            <w:tcW w:w="252" w:type="pct"/>
            <w:vMerge/>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p>
        </w:tc>
        <w:tc>
          <w:tcPr>
            <w:tcW w:w="333"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r w:rsidRPr="00A640CA">
              <w:rPr>
                <w:rFonts w:eastAsia="標楷體"/>
              </w:rPr>
              <w:t>匯率</w:t>
            </w: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美元兌</w:t>
            </w:r>
          </w:p>
          <w:p w:rsidR="00505F2C" w:rsidRPr="00A640CA" w:rsidRDefault="00505F2C" w:rsidP="00F77055">
            <w:pPr>
              <w:snapToGrid w:val="0"/>
              <w:spacing w:line="240" w:lineRule="atLeast"/>
              <w:jc w:val="center"/>
              <w:rPr>
                <w:rFonts w:eastAsia="標楷體"/>
                <w:sz w:val="22"/>
              </w:rPr>
            </w:pPr>
            <w:r w:rsidRPr="00A640CA">
              <w:rPr>
                <w:rFonts w:eastAsia="標楷體"/>
                <w:sz w:val="22"/>
              </w:rPr>
              <w:t>人民幣</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rPr>
                <w:rFonts w:eastAsia="標楷體"/>
                <w:sz w:val="22"/>
              </w:rPr>
            </w:pPr>
            <w:r w:rsidRPr="00A640CA">
              <w:rPr>
                <w:rFonts w:eastAsia="標楷體"/>
                <w:sz w:val="22"/>
              </w:rPr>
              <w:t>1:6.</w:t>
            </w:r>
            <w:r w:rsidRPr="00A640CA">
              <w:rPr>
                <w:rFonts w:eastAsia="標楷體" w:hint="eastAsia"/>
                <w:sz w:val="22"/>
              </w:rPr>
              <w:t>119</w:t>
            </w:r>
          </w:p>
        </w:tc>
        <w:tc>
          <w:tcPr>
            <w:tcW w:w="461"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1:6.4</w:t>
            </w:r>
            <w:r w:rsidRPr="00A640CA">
              <w:rPr>
                <w:rFonts w:eastAsia="標楷體" w:hint="eastAsia"/>
                <w:sz w:val="22"/>
              </w:rPr>
              <w:t>936</w:t>
            </w:r>
          </w:p>
        </w:tc>
        <w:tc>
          <w:tcPr>
            <w:tcW w:w="457" w:type="pct"/>
            <w:tcBorders>
              <w:top w:val="nil"/>
              <w:left w:val="nil"/>
              <w:bottom w:val="nil"/>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1:</w:t>
            </w:r>
            <w:r w:rsidRPr="00A640CA">
              <w:rPr>
                <w:rFonts w:eastAsia="標楷體" w:hint="eastAsia"/>
                <w:sz w:val="22"/>
              </w:rPr>
              <w:t>6.937</w:t>
            </w:r>
          </w:p>
        </w:tc>
        <w:tc>
          <w:tcPr>
            <w:tcW w:w="461" w:type="pct"/>
            <w:tcBorders>
              <w:top w:val="nil"/>
              <w:left w:val="nil"/>
              <w:bottom w:val="nil"/>
              <w:right w:val="nil"/>
            </w:tcBorders>
            <w:vAlign w:val="center"/>
          </w:tcPr>
          <w:p w:rsidR="00505F2C" w:rsidRPr="00A640CA" w:rsidRDefault="00505F2C" w:rsidP="00F77055">
            <w:pPr>
              <w:snapToGrid w:val="0"/>
              <w:spacing w:line="240" w:lineRule="exact"/>
              <w:rPr>
                <w:rFonts w:eastAsia="標楷體"/>
                <w:sz w:val="22"/>
                <w:highlight w:val="yellow"/>
              </w:rPr>
            </w:pPr>
            <w:r w:rsidRPr="00A640CA">
              <w:rPr>
                <w:rFonts w:eastAsia="標楷體" w:hint="eastAsia"/>
                <w:sz w:val="22"/>
              </w:rPr>
              <w:t>1:6.5342</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w:t>
            </w:r>
            <w:r w:rsidRPr="00A640CA">
              <w:rPr>
                <w:rFonts w:eastAsia="標楷體"/>
                <w:sz w:val="22"/>
              </w:rPr>
              <w:t>6</w:t>
            </w:r>
            <w:r w:rsidRPr="00A640CA">
              <w:rPr>
                <w:rFonts w:eastAsia="標楷體" w:hint="eastAsia"/>
                <w:sz w:val="22"/>
              </w:rPr>
              <w:t>.</w:t>
            </w:r>
            <w:r w:rsidRPr="00A640CA">
              <w:rPr>
                <w:rFonts w:eastAsia="標楷體"/>
                <w:sz w:val="22"/>
              </w:rPr>
              <w:t>9</w:t>
            </w:r>
            <w:r w:rsidRPr="00A640CA">
              <w:rPr>
                <w:rFonts w:eastAsia="標楷體" w:hint="eastAsia"/>
                <w:sz w:val="22"/>
              </w:rPr>
              <w:t>357</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w:t>
            </w:r>
            <w:r w:rsidRPr="00A640CA">
              <w:rPr>
                <w:rFonts w:eastAsia="標楷體"/>
                <w:sz w:val="22"/>
              </w:rPr>
              <w:t>6</w:t>
            </w:r>
            <w:r w:rsidRPr="00A640CA">
              <w:rPr>
                <w:rFonts w:eastAsia="標楷體" w:hint="eastAsia"/>
                <w:sz w:val="22"/>
              </w:rPr>
              <w:t>.8632</w:t>
            </w:r>
          </w:p>
        </w:tc>
        <w:tc>
          <w:tcPr>
            <w:tcW w:w="458"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w:t>
            </w:r>
          </w:p>
        </w:tc>
        <w:tc>
          <w:tcPr>
            <w:tcW w:w="461" w:type="pct"/>
            <w:tcBorders>
              <w:top w:val="nil"/>
              <w:left w:val="nil"/>
              <w:bottom w:val="nil"/>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1:6.7025</w:t>
            </w:r>
          </w:p>
        </w:tc>
      </w:tr>
      <w:tr w:rsidR="00505F2C" w:rsidRPr="00A640CA" w:rsidTr="00F77055">
        <w:trPr>
          <w:cantSplit/>
          <w:trHeight w:val="557"/>
          <w:jc w:val="center"/>
        </w:trPr>
        <w:tc>
          <w:tcPr>
            <w:tcW w:w="252" w:type="pct"/>
            <w:vMerge/>
            <w:tcBorders>
              <w:top w:val="single" w:sz="4" w:space="0" w:color="auto"/>
              <w:left w:val="nil"/>
              <w:bottom w:val="single" w:sz="4" w:space="0" w:color="auto"/>
              <w:right w:val="single" w:sz="4" w:space="0" w:color="auto"/>
            </w:tcBorders>
            <w:vAlign w:val="center"/>
          </w:tcPr>
          <w:p w:rsidR="00505F2C" w:rsidRPr="00A640CA" w:rsidRDefault="00505F2C" w:rsidP="00F77055">
            <w:pPr>
              <w:snapToGrid w:val="0"/>
              <w:spacing w:line="300" w:lineRule="auto"/>
              <w:jc w:val="center"/>
              <w:rPr>
                <w:rFonts w:eastAsia="標楷體"/>
              </w:rPr>
            </w:pPr>
          </w:p>
        </w:tc>
        <w:tc>
          <w:tcPr>
            <w:tcW w:w="333"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jc w:val="center"/>
              <w:rPr>
                <w:rFonts w:eastAsia="標楷體"/>
              </w:rPr>
            </w:pPr>
            <w:r w:rsidRPr="00A640CA">
              <w:rPr>
                <w:rFonts w:eastAsia="標楷體"/>
              </w:rPr>
              <w:t>外匯準備</w:t>
            </w:r>
          </w:p>
        </w:tc>
        <w:tc>
          <w:tcPr>
            <w:tcW w:w="740" w:type="pct"/>
            <w:tcBorders>
              <w:top w:val="single" w:sz="4" w:space="0" w:color="auto"/>
              <w:left w:val="single" w:sz="4" w:space="0" w:color="auto"/>
              <w:bottom w:val="single" w:sz="4" w:space="0" w:color="auto"/>
              <w:right w:val="single" w:sz="4" w:space="0" w:color="auto"/>
            </w:tcBorders>
            <w:vAlign w:val="center"/>
          </w:tcPr>
          <w:p w:rsidR="00505F2C" w:rsidRPr="00A640CA" w:rsidRDefault="00505F2C" w:rsidP="00F77055">
            <w:pPr>
              <w:snapToGrid w:val="0"/>
              <w:spacing w:line="240" w:lineRule="atLeast"/>
              <w:jc w:val="center"/>
              <w:rPr>
                <w:rFonts w:eastAsia="標楷體"/>
                <w:sz w:val="22"/>
              </w:rPr>
            </w:pPr>
            <w:r w:rsidRPr="00A640CA">
              <w:rPr>
                <w:rFonts w:eastAsia="標楷體"/>
                <w:sz w:val="22"/>
              </w:rPr>
              <w:t>金額</w:t>
            </w:r>
          </w:p>
          <w:p w:rsidR="00505F2C" w:rsidRPr="00A640CA" w:rsidRDefault="00505F2C" w:rsidP="00F77055">
            <w:pPr>
              <w:snapToGrid w:val="0"/>
              <w:spacing w:line="240" w:lineRule="atLeast"/>
              <w:jc w:val="center"/>
              <w:rPr>
                <w:rFonts w:eastAsia="標楷體"/>
                <w:sz w:val="22"/>
              </w:rPr>
            </w:pPr>
            <w:r w:rsidRPr="00A640CA">
              <w:rPr>
                <w:rFonts w:eastAsia="標楷體"/>
                <w:sz w:val="22"/>
              </w:rPr>
              <w:t>（億美元）</w:t>
            </w:r>
          </w:p>
        </w:tc>
        <w:tc>
          <w:tcPr>
            <w:tcW w:w="457" w:type="pct"/>
            <w:tcBorders>
              <w:top w:val="nil"/>
              <w:left w:val="nil"/>
              <w:bottom w:val="single" w:sz="4" w:space="0" w:color="auto"/>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3</w:t>
            </w:r>
            <w:r w:rsidRPr="00A640CA">
              <w:rPr>
                <w:rFonts w:eastAsia="標楷體" w:hint="eastAsia"/>
                <w:sz w:val="22"/>
              </w:rPr>
              <w:t>8</w:t>
            </w:r>
            <w:r w:rsidRPr="00A640CA">
              <w:rPr>
                <w:rFonts w:eastAsia="標楷體"/>
                <w:sz w:val="22"/>
              </w:rPr>
              <w:t>,</w:t>
            </w:r>
            <w:r w:rsidRPr="00A640CA">
              <w:rPr>
                <w:rFonts w:eastAsia="標楷體" w:hint="eastAsia"/>
                <w:sz w:val="22"/>
              </w:rPr>
              <w:t>430</w:t>
            </w:r>
          </w:p>
        </w:tc>
        <w:tc>
          <w:tcPr>
            <w:tcW w:w="461" w:type="pct"/>
            <w:tcBorders>
              <w:top w:val="nil"/>
              <w:left w:val="nil"/>
              <w:bottom w:val="single" w:sz="4" w:space="0" w:color="auto"/>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3</w:t>
            </w:r>
            <w:r w:rsidRPr="00A640CA">
              <w:rPr>
                <w:rFonts w:eastAsia="標楷體" w:hint="eastAsia"/>
                <w:sz w:val="22"/>
              </w:rPr>
              <w:t>3</w:t>
            </w:r>
            <w:r w:rsidRPr="00A640CA">
              <w:rPr>
                <w:rFonts w:eastAsia="標楷體"/>
                <w:sz w:val="22"/>
              </w:rPr>
              <w:t>,</w:t>
            </w:r>
            <w:r w:rsidRPr="00A640CA">
              <w:rPr>
                <w:rFonts w:eastAsia="標楷體" w:hint="eastAsia"/>
                <w:sz w:val="22"/>
              </w:rPr>
              <w:t>303</w:t>
            </w:r>
          </w:p>
        </w:tc>
        <w:tc>
          <w:tcPr>
            <w:tcW w:w="457" w:type="pct"/>
            <w:tcBorders>
              <w:top w:val="nil"/>
              <w:left w:val="nil"/>
              <w:bottom w:val="single" w:sz="4" w:space="0" w:color="auto"/>
              <w:right w:val="nil"/>
            </w:tcBorders>
            <w:vAlign w:val="center"/>
          </w:tcPr>
          <w:p w:rsidR="00505F2C" w:rsidRPr="00A640CA" w:rsidRDefault="00505F2C" w:rsidP="00F77055">
            <w:pPr>
              <w:adjustRightInd w:val="0"/>
              <w:snapToGrid w:val="0"/>
              <w:spacing w:before="100" w:beforeAutospacing="1" w:line="240" w:lineRule="exact"/>
              <w:contextualSpacing/>
              <w:jc w:val="center"/>
              <w:rPr>
                <w:rFonts w:eastAsia="標楷體"/>
                <w:sz w:val="22"/>
              </w:rPr>
            </w:pPr>
            <w:r w:rsidRPr="00A640CA">
              <w:rPr>
                <w:rFonts w:eastAsia="標楷體"/>
                <w:sz w:val="22"/>
              </w:rPr>
              <w:t>30,105</w:t>
            </w:r>
          </w:p>
        </w:tc>
        <w:tc>
          <w:tcPr>
            <w:tcW w:w="461" w:type="pct"/>
            <w:tcBorders>
              <w:top w:val="nil"/>
              <w:left w:val="nil"/>
              <w:bottom w:val="single" w:sz="4" w:space="0" w:color="auto"/>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31,399</w:t>
            </w:r>
          </w:p>
        </w:tc>
        <w:tc>
          <w:tcPr>
            <w:tcW w:w="461" w:type="pct"/>
            <w:tcBorders>
              <w:top w:val="nil"/>
              <w:left w:val="nil"/>
              <w:bottom w:val="single" w:sz="4" w:space="0" w:color="auto"/>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30</w:t>
            </w:r>
            <w:r w:rsidRPr="00A640CA">
              <w:rPr>
                <w:rFonts w:eastAsia="標楷體" w:hint="eastAsia"/>
                <w:sz w:val="22"/>
              </w:rPr>
              <w:t>,</w:t>
            </w:r>
            <w:r w:rsidRPr="00A640CA">
              <w:rPr>
                <w:rFonts w:eastAsia="標楷體"/>
                <w:sz w:val="22"/>
              </w:rPr>
              <w:t>616</w:t>
            </w:r>
          </w:p>
        </w:tc>
        <w:tc>
          <w:tcPr>
            <w:tcW w:w="461" w:type="pct"/>
            <w:tcBorders>
              <w:top w:val="nil"/>
              <w:left w:val="nil"/>
              <w:bottom w:val="single" w:sz="4" w:space="0" w:color="auto"/>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30,727</w:t>
            </w:r>
          </w:p>
        </w:tc>
        <w:tc>
          <w:tcPr>
            <w:tcW w:w="458" w:type="pct"/>
            <w:tcBorders>
              <w:top w:val="nil"/>
              <w:left w:val="nil"/>
              <w:bottom w:val="single" w:sz="4" w:space="0" w:color="auto"/>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sz w:val="22"/>
              </w:rPr>
              <w:t>－</w:t>
            </w:r>
          </w:p>
        </w:tc>
        <w:tc>
          <w:tcPr>
            <w:tcW w:w="461" w:type="pct"/>
            <w:tcBorders>
              <w:top w:val="nil"/>
              <w:left w:val="nil"/>
              <w:bottom w:val="single" w:sz="4" w:space="0" w:color="auto"/>
              <w:right w:val="nil"/>
            </w:tcBorders>
            <w:vAlign w:val="center"/>
          </w:tcPr>
          <w:p w:rsidR="00505F2C" w:rsidRPr="00A640CA" w:rsidRDefault="00505F2C" w:rsidP="00F77055">
            <w:pPr>
              <w:snapToGrid w:val="0"/>
              <w:spacing w:line="240" w:lineRule="exact"/>
              <w:jc w:val="center"/>
              <w:rPr>
                <w:rFonts w:eastAsia="標楷體"/>
                <w:sz w:val="22"/>
              </w:rPr>
            </w:pPr>
            <w:r w:rsidRPr="00A640CA">
              <w:rPr>
                <w:rFonts w:eastAsia="標楷體" w:hint="eastAsia"/>
                <w:sz w:val="22"/>
              </w:rPr>
              <w:t>30,879</w:t>
            </w:r>
          </w:p>
        </w:tc>
      </w:tr>
    </w:tbl>
    <w:p w:rsidR="00DC4B2D" w:rsidRPr="003B1054" w:rsidRDefault="00DC4B2D" w:rsidP="00DC4B2D">
      <w:pPr>
        <w:widowControl/>
        <w:spacing w:line="0" w:lineRule="atLeast"/>
        <w:ind w:left="1133" w:rightChars="-316" w:right="-758" w:hangingChars="515" w:hanging="1133"/>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：進出口數據僅公布最新月份及累計數據，</w:t>
      </w:r>
      <w:proofErr w:type="gramStart"/>
      <w:r w:rsidRPr="003B1054">
        <w:rPr>
          <w:rFonts w:eastAsia="標楷體"/>
          <w:sz w:val="22"/>
          <w:szCs w:val="22"/>
        </w:rPr>
        <w:t>無各月份</w:t>
      </w:r>
      <w:proofErr w:type="gramEnd"/>
      <w:r w:rsidRPr="003B1054">
        <w:rPr>
          <w:rFonts w:eastAsia="標楷體"/>
          <w:sz w:val="22"/>
          <w:szCs w:val="22"/>
        </w:rPr>
        <w:t>調整後數據，因此有些微誤差。</w:t>
      </w:r>
    </w:p>
    <w:p w:rsidR="00546002" w:rsidRPr="003B1054" w:rsidRDefault="00DC4B2D" w:rsidP="00DC4B2D">
      <w:pPr>
        <w:widowControl/>
        <w:spacing w:line="0" w:lineRule="atLeast"/>
        <w:ind w:left="1133" w:rightChars="-316" w:right="-758" w:hangingChars="515" w:hanging="1133"/>
        <w:rPr>
          <w:rFonts w:eastAsia="標楷體"/>
          <w:sz w:val="22"/>
          <w:szCs w:val="22"/>
        </w:rPr>
      </w:pPr>
      <w:r w:rsidRPr="003B1054">
        <w:rPr>
          <w:rFonts w:eastAsia="標楷體"/>
          <w:sz w:val="22"/>
          <w:szCs w:val="22"/>
        </w:rPr>
        <w:t>資料來源：中國大陸統計年鑑、中國大陸海關統計；中國大陸國家統計局、中國大陸人民銀行、中國大陸商務部</w:t>
      </w:r>
      <w:r w:rsidR="00546002" w:rsidRPr="003B1054">
        <w:rPr>
          <w:rFonts w:eastAsia="標楷體"/>
          <w:sz w:val="22"/>
          <w:szCs w:val="22"/>
        </w:rPr>
        <w:t>。</w:t>
      </w:r>
    </w:p>
    <w:p w:rsidR="00CB0472" w:rsidRPr="003B1054" w:rsidRDefault="00066504" w:rsidP="00CB0472">
      <w:pPr>
        <w:pStyle w:val="2"/>
        <w:spacing w:after="360"/>
        <w:jc w:val="center"/>
        <w:rPr>
          <w:sz w:val="24"/>
        </w:rPr>
      </w:pPr>
      <w:r w:rsidRPr="003B1054">
        <w:rPr>
          <w:sz w:val="40"/>
        </w:rPr>
        <w:br w:type="page"/>
      </w:r>
      <w:bookmarkStart w:id="55" w:name="_Toc536517831"/>
      <w:bookmarkEnd w:id="48"/>
      <w:r w:rsidR="00CB0472" w:rsidRPr="003B1054">
        <w:rPr>
          <w:sz w:val="32"/>
        </w:rPr>
        <w:t>表</w:t>
      </w:r>
      <w:r w:rsidR="00CB0472" w:rsidRPr="003B1054">
        <w:rPr>
          <w:sz w:val="32"/>
        </w:rPr>
        <w:t xml:space="preserve">5  </w:t>
      </w:r>
      <w:r w:rsidR="00CB0472" w:rsidRPr="003B1054">
        <w:rPr>
          <w:sz w:val="32"/>
        </w:rPr>
        <w:t>兩岸經貿統計</w:t>
      </w:r>
      <w:bookmarkEnd w:id="55"/>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531B04" w:rsidRPr="00127454" w:rsidTr="00F77055">
        <w:trPr>
          <w:cantSplit/>
          <w:trHeight w:val="629"/>
        </w:trPr>
        <w:tc>
          <w:tcPr>
            <w:tcW w:w="2257" w:type="dxa"/>
            <w:gridSpan w:val="3"/>
            <w:vMerge w:val="restart"/>
            <w:tcBorders>
              <w:left w:val="nil"/>
            </w:tcBorders>
            <w:shd w:val="clear" w:color="auto" w:fill="FFFFFF"/>
          </w:tcPr>
          <w:p w:rsidR="00531B04" w:rsidRPr="00127454" w:rsidRDefault="00531B04" w:rsidP="00F77055">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531B04" w:rsidRPr="005D133A" w:rsidRDefault="00531B04" w:rsidP="00F77055">
            <w:pPr>
              <w:snapToGrid w:val="0"/>
              <w:spacing w:before="120" w:after="120" w:line="280" w:lineRule="exact"/>
              <w:jc w:val="center"/>
              <w:rPr>
                <w:rFonts w:eastAsia="標楷體"/>
                <w:sz w:val="26"/>
                <w:szCs w:val="26"/>
              </w:rPr>
            </w:pPr>
            <w:r>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531B04" w:rsidRPr="005D133A" w:rsidRDefault="00531B04" w:rsidP="00F77055">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531B04" w:rsidRPr="005D133A" w:rsidRDefault="00531B04" w:rsidP="00F77055">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531B04" w:rsidRPr="005D133A" w:rsidRDefault="00531B04" w:rsidP="00F77055">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3093" w:type="dxa"/>
            <w:gridSpan w:val="3"/>
            <w:tcBorders>
              <w:right w:val="nil"/>
            </w:tcBorders>
            <w:shd w:val="clear" w:color="auto" w:fill="FFFFFF"/>
            <w:vAlign w:val="center"/>
          </w:tcPr>
          <w:p w:rsidR="00531B04" w:rsidRPr="00471356" w:rsidRDefault="00531B04" w:rsidP="00F77055">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1031" w:type="dxa"/>
            <w:tcBorders>
              <w:right w:val="nil"/>
            </w:tcBorders>
            <w:shd w:val="clear" w:color="auto" w:fill="FFFFFF"/>
            <w:vAlign w:val="center"/>
          </w:tcPr>
          <w:p w:rsidR="00531B04" w:rsidRPr="00471356" w:rsidRDefault="00531B04" w:rsidP="00F77055">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r>
      <w:tr w:rsidR="00531B04" w:rsidRPr="00127454" w:rsidTr="00F77055">
        <w:trPr>
          <w:cantSplit/>
          <w:trHeight w:val="493"/>
        </w:trPr>
        <w:tc>
          <w:tcPr>
            <w:tcW w:w="2257" w:type="dxa"/>
            <w:gridSpan w:val="3"/>
            <w:vMerge/>
            <w:tcBorders>
              <w:left w:val="nil"/>
              <w:bottom w:val="single" w:sz="4" w:space="0" w:color="auto"/>
            </w:tcBorders>
            <w:shd w:val="clear" w:color="auto" w:fill="FFFFFF"/>
          </w:tcPr>
          <w:p w:rsidR="00531B04" w:rsidRPr="00127454" w:rsidRDefault="00531B04" w:rsidP="00F77055">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531B04" w:rsidRPr="00471356" w:rsidRDefault="00531B04" w:rsidP="00F77055">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31B04" w:rsidRPr="00471356" w:rsidRDefault="00531B04" w:rsidP="00F77055">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31B04" w:rsidRPr="00471356" w:rsidRDefault="00531B04" w:rsidP="00F77055">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531B04" w:rsidRPr="00471356" w:rsidRDefault="00531B04" w:rsidP="00F77055">
            <w:pPr>
              <w:snapToGrid w:val="0"/>
              <w:spacing w:before="120" w:after="120" w:line="280" w:lineRule="exact"/>
              <w:jc w:val="center"/>
              <w:rPr>
                <w:rFonts w:eastAsia="標楷體"/>
                <w:spacing w:val="-16"/>
                <w:sz w:val="26"/>
              </w:rPr>
            </w:pPr>
          </w:p>
        </w:tc>
        <w:tc>
          <w:tcPr>
            <w:tcW w:w="1031" w:type="dxa"/>
            <w:tcBorders>
              <w:bottom w:val="single" w:sz="4" w:space="0" w:color="auto"/>
            </w:tcBorders>
            <w:shd w:val="clear" w:color="auto" w:fill="FFFFFF"/>
          </w:tcPr>
          <w:p w:rsidR="00531B04" w:rsidRPr="00471356" w:rsidRDefault="00531B04" w:rsidP="00F77055">
            <w:pPr>
              <w:snapToGrid w:val="0"/>
              <w:spacing w:before="120" w:after="120" w:line="280" w:lineRule="exact"/>
              <w:jc w:val="center"/>
              <w:rPr>
                <w:rFonts w:eastAsia="標楷體"/>
              </w:rPr>
            </w:pPr>
            <w:r>
              <w:rPr>
                <w:rFonts w:eastAsia="標楷體" w:hint="eastAsia"/>
              </w:rPr>
              <w:t>11</w:t>
            </w:r>
            <w:r>
              <w:rPr>
                <w:rFonts w:eastAsia="標楷體" w:hint="eastAsia"/>
              </w:rPr>
              <w:t>月</w:t>
            </w:r>
          </w:p>
        </w:tc>
        <w:tc>
          <w:tcPr>
            <w:tcW w:w="1031" w:type="dxa"/>
            <w:tcBorders>
              <w:bottom w:val="single" w:sz="4" w:space="0" w:color="auto"/>
            </w:tcBorders>
            <w:shd w:val="clear" w:color="auto" w:fill="FFFFFF"/>
          </w:tcPr>
          <w:p w:rsidR="00531B04" w:rsidRPr="00471356" w:rsidRDefault="00531B04" w:rsidP="00F77055">
            <w:pPr>
              <w:snapToGrid w:val="0"/>
              <w:spacing w:before="120" w:after="120" w:line="280" w:lineRule="exact"/>
              <w:jc w:val="center"/>
              <w:rPr>
                <w:rFonts w:eastAsia="標楷體"/>
              </w:rPr>
            </w:pPr>
            <w:r>
              <w:rPr>
                <w:rFonts w:eastAsia="標楷體" w:hint="eastAsia"/>
              </w:rPr>
              <w:t>12</w:t>
            </w:r>
            <w:r w:rsidRPr="00471356">
              <w:rPr>
                <w:rFonts w:eastAsia="標楷體" w:hint="eastAsia"/>
              </w:rPr>
              <w:t>月</w:t>
            </w:r>
          </w:p>
        </w:tc>
        <w:tc>
          <w:tcPr>
            <w:tcW w:w="1031" w:type="dxa"/>
            <w:tcBorders>
              <w:bottom w:val="single" w:sz="4" w:space="0" w:color="auto"/>
            </w:tcBorders>
            <w:shd w:val="clear" w:color="auto" w:fill="FFFFFF"/>
          </w:tcPr>
          <w:p w:rsidR="00531B04" w:rsidRPr="00AA029A" w:rsidRDefault="00531B04" w:rsidP="00F77055">
            <w:pPr>
              <w:snapToGrid w:val="0"/>
              <w:spacing w:before="120" w:after="120" w:line="280" w:lineRule="exact"/>
              <w:jc w:val="center"/>
              <w:rPr>
                <w:rFonts w:eastAsia="標楷體"/>
              </w:rPr>
            </w:pPr>
            <w:r>
              <w:rPr>
                <w:rFonts w:eastAsia="標楷體" w:hint="eastAsia"/>
              </w:rPr>
              <w:t>全年</w:t>
            </w:r>
          </w:p>
        </w:tc>
        <w:tc>
          <w:tcPr>
            <w:tcW w:w="1031" w:type="dxa"/>
            <w:tcBorders>
              <w:bottom w:val="single" w:sz="4" w:space="0" w:color="auto"/>
              <w:right w:val="nil"/>
            </w:tcBorders>
            <w:shd w:val="clear" w:color="auto" w:fill="FFFFFF"/>
          </w:tcPr>
          <w:p w:rsidR="00531B04" w:rsidRPr="00AA029A" w:rsidRDefault="00531B04" w:rsidP="00F77055">
            <w:pPr>
              <w:snapToGrid w:val="0"/>
              <w:spacing w:before="120" w:after="120" w:line="280" w:lineRule="exact"/>
              <w:jc w:val="center"/>
              <w:rPr>
                <w:rFonts w:eastAsia="標楷體"/>
              </w:rPr>
            </w:pPr>
            <w:r>
              <w:rPr>
                <w:rFonts w:eastAsia="標楷體" w:hint="eastAsia"/>
              </w:rPr>
              <w:t>1</w:t>
            </w:r>
            <w:r>
              <w:rPr>
                <w:rFonts w:eastAsia="標楷體" w:hint="eastAsia"/>
              </w:rPr>
              <w:t>月</w:t>
            </w:r>
          </w:p>
        </w:tc>
      </w:tr>
      <w:tr w:rsidR="00531B04" w:rsidRPr="00127454" w:rsidTr="00F77055">
        <w:trPr>
          <w:cantSplit/>
          <w:trHeight w:val="828"/>
        </w:trPr>
        <w:tc>
          <w:tcPr>
            <w:tcW w:w="615" w:type="dxa"/>
            <w:vMerge w:val="restart"/>
            <w:tcBorders>
              <w:left w:val="nil"/>
            </w:tcBorders>
          </w:tcPr>
          <w:p w:rsidR="00531B04" w:rsidRPr="00127454" w:rsidRDefault="00531B04" w:rsidP="00F77055">
            <w:pPr>
              <w:snapToGrid w:val="0"/>
              <w:spacing w:before="240"/>
              <w:jc w:val="center"/>
              <w:rPr>
                <w:rFonts w:eastAsia="標楷體"/>
                <w:sz w:val="28"/>
              </w:rPr>
            </w:pPr>
          </w:p>
          <w:p w:rsidR="00531B04" w:rsidRPr="00127454" w:rsidRDefault="00531B04" w:rsidP="00F77055">
            <w:pPr>
              <w:snapToGrid w:val="0"/>
              <w:spacing w:before="240"/>
              <w:jc w:val="center"/>
              <w:rPr>
                <w:rFonts w:eastAsia="標楷體"/>
                <w:sz w:val="28"/>
              </w:rPr>
            </w:pPr>
            <w:r w:rsidRPr="00127454">
              <w:rPr>
                <w:rFonts w:eastAsia="標楷體" w:hint="eastAsia"/>
                <w:sz w:val="28"/>
              </w:rPr>
              <w:t>兩</w:t>
            </w:r>
          </w:p>
          <w:p w:rsidR="00531B04" w:rsidRPr="00127454" w:rsidRDefault="00531B04" w:rsidP="00F77055">
            <w:pPr>
              <w:snapToGrid w:val="0"/>
              <w:spacing w:before="240"/>
              <w:jc w:val="center"/>
              <w:rPr>
                <w:rFonts w:eastAsia="標楷體"/>
                <w:sz w:val="28"/>
              </w:rPr>
            </w:pPr>
            <w:r w:rsidRPr="00127454">
              <w:rPr>
                <w:rFonts w:eastAsia="標楷體" w:hint="eastAsia"/>
                <w:sz w:val="28"/>
              </w:rPr>
              <w:t>岸</w:t>
            </w:r>
          </w:p>
          <w:p w:rsidR="00531B04" w:rsidRPr="00127454" w:rsidRDefault="00531B04" w:rsidP="00F77055">
            <w:pPr>
              <w:snapToGrid w:val="0"/>
              <w:spacing w:before="240"/>
              <w:jc w:val="center"/>
              <w:rPr>
                <w:rFonts w:eastAsia="標楷體"/>
                <w:sz w:val="28"/>
              </w:rPr>
            </w:pPr>
            <w:r w:rsidRPr="00127454">
              <w:rPr>
                <w:rFonts w:eastAsia="標楷體" w:hint="eastAsia"/>
                <w:sz w:val="28"/>
              </w:rPr>
              <w:t>投</w:t>
            </w:r>
          </w:p>
          <w:p w:rsidR="00531B04" w:rsidRPr="00127454" w:rsidRDefault="00531B04" w:rsidP="00F77055">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531B04" w:rsidRPr="00127454" w:rsidRDefault="00531B04" w:rsidP="00F77055">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531B04" w:rsidRPr="00127454" w:rsidRDefault="00531B04" w:rsidP="00F77055">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531B04" w:rsidRPr="00127454" w:rsidRDefault="00531B04" w:rsidP="00F77055">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531B04" w:rsidRPr="00127454" w:rsidRDefault="00531B04" w:rsidP="00F77055">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531B04" w:rsidRPr="00127454" w:rsidRDefault="00531B04" w:rsidP="00F77055">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531B04" w:rsidRPr="00A40E3B" w:rsidRDefault="00531B04" w:rsidP="00F77055">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531B04" w:rsidRPr="0047397D" w:rsidRDefault="00531B04" w:rsidP="00F77055">
            <w:pPr>
              <w:snapToGrid w:val="0"/>
              <w:spacing w:before="60" w:after="60" w:line="400" w:lineRule="exact"/>
              <w:ind w:rightChars="-2" w:right="-5"/>
              <w:jc w:val="center"/>
              <w:rPr>
                <w:rFonts w:eastAsia="標楷體"/>
              </w:rPr>
            </w:pPr>
            <w:r w:rsidRPr="0047397D">
              <w:rPr>
                <w:rFonts w:eastAsia="標楷體" w:hint="eastAsia"/>
              </w:rPr>
              <w:t>65</w:t>
            </w:r>
          </w:p>
        </w:tc>
        <w:tc>
          <w:tcPr>
            <w:tcW w:w="1031" w:type="dxa"/>
            <w:tcBorders>
              <w:top w:val="single" w:sz="4" w:space="0" w:color="auto"/>
              <w:left w:val="nil"/>
              <w:bottom w:val="nil"/>
              <w:right w:val="nil"/>
            </w:tcBorders>
            <w:vAlign w:val="center"/>
          </w:tcPr>
          <w:p w:rsidR="00531B04" w:rsidRPr="009E710C" w:rsidRDefault="00531B04" w:rsidP="00F77055">
            <w:pPr>
              <w:snapToGrid w:val="0"/>
              <w:spacing w:before="60" w:after="60" w:line="400" w:lineRule="exact"/>
              <w:ind w:rightChars="-2" w:right="-5"/>
              <w:jc w:val="center"/>
              <w:rPr>
                <w:rFonts w:eastAsia="標楷體"/>
              </w:rPr>
            </w:pPr>
            <w:r w:rsidRPr="009E710C">
              <w:rPr>
                <w:rFonts w:eastAsia="標楷體" w:hint="eastAsia"/>
              </w:rPr>
              <w:t>92</w:t>
            </w:r>
          </w:p>
        </w:tc>
        <w:tc>
          <w:tcPr>
            <w:tcW w:w="1031" w:type="dxa"/>
            <w:tcBorders>
              <w:top w:val="single" w:sz="4" w:space="0" w:color="auto"/>
              <w:left w:val="nil"/>
              <w:bottom w:val="nil"/>
              <w:right w:val="nil"/>
            </w:tcBorders>
            <w:vAlign w:val="center"/>
          </w:tcPr>
          <w:p w:rsidR="00531B04" w:rsidRPr="009E710C" w:rsidRDefault="00531B04" w:rsidP="00F77055">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531B04" w:rsidRPr="000E461D" w:rsidRDefault="00531B04" w:rsidP="00F77055">
            <w:pPr>
              <w:snapToGrid w:val="0"/>
              <w:spacing w:before="60" w:after="60" w:line="400" w:lineRule="exact"/>
              <w:ind w:rightChars="-2" w:right="-5"/>
              <w:jc w:val="center"/>
              <w:rPr>
                <w:rFonts w:eastAsia="標楷體"/>
              </w:rPr>
            </w:pPr>
            <w:r w:rsidRPr="000E461D">
              <w:rPr>
                <w:rFonts w:eastAsia="標楷體" w:hint="eastAsia"/>
              </w:rPr>
              <w:t>53</w:t>
            </w:r>
          </w:p>
        </w:tc>
      </w:tr>
      <w:tr w:rsidR="00531B04" w:rsidRPr="00127454" w:rsidTr="00F77055">
        <w:trPr>
          <w:cantSplit/>
          <w:trHeight w:val="786"/>
        </w:trPr>
        <w:tc>
          <w:tcPr>
            <w:tcW w:w="615" w:type="dxa"/>
            <w:vMerge/>
            <w:tcBorders>
              <w:left w:val="nil"/>
            </w:tcBorders>
          </w:tcPr>
          <w:p w:rsidR="00531B04" w:rsidRPr="00127454" w:rsidRDefault="00531B04" w:rsidP="00F77055">
            <w:pPr>
              <w:snapToGrid w:val="0"/>
              <w:spacing w:before="120" w:after="120" w:line="320" w:lineRule="exact"/>
              <w:rPr>
                <w:rFonts w:eastAsia="標楷體"/>
                <w:b/>
                <w:sz w:val="28"/>
              </w:rPr>
            </w:pPr>
          </w:p>
        </w:tc>
        <w:tc>
          <w:tcPr>
            <w:tcW w:w="758" w:type="dxa"/>
            <w:vMerge/>
          </w:tcPr>
          <w:p w:rsidR="00531B04" w:rsidRPr="00127454" w:rsidRDefault="00531B04" w:rsidP="00F77055">
            <w:pPr>
              <w:snapToGrid w:val="0"/>
              <w:spacing w:before="120" w:after="120" w:line="320" w:lineRule="exact"/>
              <w:jc w:val="center"/>
              <w:rPr>
                <w:rFonts w:eastAsia="標楷體"/>
                <w:spacing w:val="-16"/>
                <w:sz w:val="26"/>
              </w:rPr>
            </w:pPr>
          </w:p>
        </w:tc>
        <w:tc>
          <w:tcPr>
            <w:tcW w:w="884" w:type="dxa"/>
          </w:tcPr>
          <w:p w:rsidR="00531B04" w:rsidRPr="00127454" w:rsidRDefault="00531B04" w:rsidP="00F77055">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1B04" w:rsidRPr="00127454" w:rsidRDefault="00531B04" w:rsidP="00F77055">
            <w:pPr>
              <w:snapToGrid w:val="0"/>
              <w:spacing w:before="60" w:line="400" w:lineRule="exact"/>
              <w:ind w:rightChars="-2" w:right="-5"/>
              <w:jc w:val="center"/>
              <w:rPr>
                <w:rFonts w:eastAsia="標楷體"/>
              </w:rPr>
            </w:pPr>
            <w:r w:rsidRPr="00127454">
              <w:rPr>
                <w:rFonts w:eastAsia="標楷體" w:hint="eastAsia"/>
              </w:rPr>
              <w:t>102.8</w:t>
            </w:r>
          </w:p>
          <w:p w:rsidR="00531B04" w:rsidRPr="00127454" w:rsidRDefault="00531B04" w:rsidP="00F77055">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531B04" w:rsidRPr="00127454" w:rsidRDefault="00531B04" w:rsidP="00F77055">
            <w:pPr>
              <w:snapToGrid w:val="0"/>
              <w:spacing w:before="60" w:line="400" w:lineRule="exact"/>
              <w:ind w:rightChars="-2" w:right="-5"/>
              <w:jc w:val="center"/>
              <w:rPr>
                <w:rFonts w:eastAsia="標楷體"/>
              </w:rPr>
            </w:pPr>
            <w:r w:rsidRPr="00127454">
              <w:rPr>
                <w:rFonts w:eastAsia="標楷體" w:hint="eastAsia"/>
              </w:rPr>
              <w:t>109.7</w:t>
            </w:r>
          </w:p>
          <w:p w:rsidR="00531B04" w:rsidRPr="00127454" w:rsidRDefault="00531B04" w:rsidP="00F77055">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1" w:type="dxa"/>
            <w:tcBorders>
              <w:top w:val="nil"/>
              <w:left w:val="nil"/>
              <w:bottom w:val="nil"/>
              <w:right w:val="nil"/>
            </w:tcBorders>
            <w:vAlign w:val="center"/>
          </w:tcPr>
          <w:p w:rsidR="00531B04" w:rsidRPr="00127454" w:rsidRDefault="00531B04" w:rsidP="00F77055">
            <w:pPr>
              <w:snapToGrid w:val="0"/>
              <w:spacing w:before="60" w:line="400" w:lineRule="exact"/>
              <w:ind w:rightChars="-2" w:right="-5"/>
              <w:jc w:val="center"/>
              <w:rPr>
                <w:rFonts w:eastAsia="標楷體"/>
              </w:rPr>
            </w:pPr>
            <w:r w:rsidRPr="00127454">
              <w:rPr>
                <w:rFonts w:eastAsia="標楷體" w:hint="eastAsia"/>
              </w:rPr>
              <w:t>96.7</w:t>
            </w:r>
          </w:p>
          <w:p w:rsidR="00531B04" w:rsidRPr="00127454" w:rsidRDefault="00531B04" w:rsidP="00F77055">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0" w:type="dxa"/>
            <w:tcBorders>
              <w:top w:val="nil"/>
              <w:left w:val="nil"/>
              <w:bottom w:val="nil"/>
              <w:right w:val="nil"/>
            </w:tcBorders>
            <w:vAlign w:val="center"/>
          </w:tcPr>
          <w:p w:rsidR="00531B04" w:rsidRPr="00A40E3B" w:rsidRDefault="00531B04" w:rsidP="00F77055">
            <w:pPr>
              <w:snapToGrid w:val="0"/>
              <w:spacing w:before="60" w:line="400" w:lineRule="exact"/>
              <w:ind w:rightChars="-2" w:right="-5"/>
              <w:jc w:val="center"/>
              <w:rPr>
                <w:rFonts w:eastAsia="標楷體"/>
              </w:rPr>
            </w:pPr>
            <w:r w:rsidRPr="00A40E3B">
              <w:rPr>
                <w:rFonts w:eastAsia="標楷體" w:hint="eastAsia"/>
              </w:rPr>
              <w:t>92.5</w:t>
            </w:r>
          </w:p>
          <w:p w:rsidR="00531B04" w:rsidRPr="00A40E3B" w:rsidRDefault="00531B04" w:rsidP="00F77055">
            <w:pPr>
              <w:snapToGrid w:val="0"/>
              <w:spacing w:after="60" w:line="400" w:lineRule="exact"/>
              <w:jc w:val="center"/>
              <w:rPr>
                <w:rFonts w:eastAsia="標楷體"/>
              </w:rPr>
            </w:pPr>
            <w:r w:rsidRPr="00A40E3B">
              <w:rPr>
                <w:rFonts w:eastAsia="標楷體"/>
                <w:sz w:val="16"/>
              </w:rPr>
              <w:t>（</w:t>
            </w:r>
            <w:r w:rsidRPr="00A40E3B">
              <w:rPr>
                <w:rFonts w:eastAsia="標楷體" w:hint="eastAsia"/>
                <w:sz w:val="16"/>
              </w:rPr>
              <w:t>-4.4%</w:t>
            </w:r>
            <w:r w:rsidRPr="00A40E3B">
              <w:rPr>
                <w:rFonts w:eastAsia="標楷體"/>
                <w:sz w:val="16"/>
              </w:rPr>
              <w:t>）</w:t>
            </w:r>
          </w:p>
        </w:tc>
        <w:tc>
          <w:tcPr>
            <w:tcW w:w="1031" w:type="dxa"/>
            <w:tcBorders>
              <w:top w:val="nil"/>
              <w:left w:val="nil"/>
              <w:bottom w:val="nil"/>
              <w:right w:val="nil"/>
            </w:tcBorders>
            <w:vAlign w:val="center"/>
          </w:tcPr>
          <w:p w:rsidR="00531B04" w:rsidRPr="0047397D" w:rsidRDefault="00531B04" w:rsidP="00F77055">
            <w:pPr>
              <w:snapToGrid w:val="0"/>
              <w:spacing w:before="60" w:line="400" w:lineRule="exact"/>
              <w:ind w:rightChars="-2" w:right="-5"/>
              <w:jc w:val="center"/>
              <w:rPr>
                <w:rFonts w:eastAsia="標楷體"/>
              </w:rPr>
            </w:pPr>
            <w:r w:rsidRPr="0047397D">
              <w:rPr>
                <w:rFonts w:eastAsia="標楷體" w:hint="eastAsia"/>
              </w:rPr>
              <w:t>9.9</w:t>
            </w:r>
          </w:p>
          <w:p w:rsidR="00531B04" w:rsidRPr="0047397D" w:rsidRDefault="00531B04" w:rsidP="00F77055">
            <w:pPr>
              <w:snapToGrid w:val="0"/>
              <w:spacing w:after="60" w:line="400" w:lineRule="exact"/>
              <w:jc w:val="center"/>
              <w:rPr>
                <w:rFonts w:eastAsia="標楷體"/>
              </w:rPr>
            </w:pPr>
            <w:r w:rsidRPr="0047397D">
              <w:rPr>
                <w:rFonts w:eastAsia="標楷體"/>
                <w:sz w:val="16"/>
              </w:rPr>
              <w:t>（</w:t>
            </w:r>
            <w:r w:rsidRPr="0047397D">
              <w:rPr>
                <w:rFonts w:eastAsia="標楷體" w:hint="eastAsia"/>
                <w:sz w:val="16"/>
              </w:rPr>
              <w:t>-3.5%</w:t>
            </w:r>
            <w:r w:rsidRPr="0047397D">
              <w:rPr>
                <w:rFonts w:eastAsia="標楷體"/>
                <w:sz w:val="16"/>
              </w:rPr>
              <w:t>）</w:t>
            </w:r>
          </w:p>
        </w:tc>
        <w:tc>
          <w:tcPr>
            <w:tcW w:w="1031" w:type="dxa"/>
            <w:tcBorders>
              <w:top w:val="nil"/>
              <w:left w:val="nil"/>
              <w:bottom w:val="nil"/>
              <w:right w:val="nil"/>
            </w:tcBorders>
            <w:vAlign w:val="center"/>
          </w:tcPr>
          <w:p w:rsidR="00531B04" w:rsidRPr="009E710C" w:rsidRDefault="00531B04" w:rsidP="00F77055">
            <w:pPr>
              <w:snapToGrid w:val="0"/>
              <w:spacing w:before="60" w:line="400" w:lineRule="exact"/>
              <w:ind w:rightChars="-2" w:right="-5"/>
              <w:jc w:val="center"/>
              <w:rPr>
                <w:rFonts w:eastAsia="標楷體"/>
              </w:rPr>
            </w:pPr>
            <w:r w:rsidRPr="009E710C">
              <w:rPr>
                <w:rFonts w:eastAsia="標楷體" w:hint="eastAsia"/>
              </w:rPr>
              <w:t>5.7</w:t>
            </w:r>
          </w:p>
          <w:p w:rsidR="00531B04" w:rsidRPr="009E710C" w:rsidRDefault="00531B04" w:rsidP="00F77055">
            <w:pPr>
              <w:snapToGrid w:val="0"/>
              <w:spacing w:after="60" w:line="400" w:lineRule="exact"/>
              <w:jc w:val="center"/>
              <w:rPr>
                <w:rFonts w:eastAsia="標楷體"/>
              </w:rPr>
            </w:pPr>
            <w:r w:rsidRPr="009E710C">
              <w:rPr>
                <w:rFonts w:eastAsia="標楷體"/>
                <w:sz w:val="16"/>
              </w:rPr>
              <w:t>（</w:t>
            </w:r>
            <w:r w:rsidRPr="009E710C">
              <w:rPr>
                <w:rFonts w:eastAsia="標楷體" w:hint="eastAsia"/>
                <w:sz w:val="16"/>
              </w:rPr>
              <w:t>-42.9%</w:t>
            </w:r>
            <w:r w:rsidRPr="009E710C">
              <w:rPr>
                <w:rFonts w:eastAsia="標楷體"/>
                <w:sz w:val="16"/>
              </w:rPr>
              <w:t>）</w:t>
            </w:r>
          </w:p>
        </w:tc>
        <w:tc>
          <w:tcPr>
            <w:tcW w:w="1031" w:type="dxa"/>
            <w:tcBorders>
              <w:top w:val="nil"/>
              <w:left w:val="nil"/>
              <w:bottom w:val="nil"/>
              <w:right w:val="nil"/>
            </w:tcBorders>
            <w:vAlign w:val="center"/>
          </w:tcPr>
          <w:p w:rsidR="00531B04" w:rsidRPr="009E710C" w:rsidRDefault="00531B04" w:rsidP="00F77055">
            <w:pPr>
              <w:snapToGrid w:val="0"/>
              <w:spacing w:before="60" w:line="400" w:lineRule="exact"/>
              <w:ind w:rightChars="-2" w:right="-5"/>
              <w:jc w:val="center"/>
              <w:rPr>
                <w:rFonts w:eastAsia="標楷體"/>
              </w:rPr>
            </w:pPr>
            <w:r w:rsidRPr="009E710C">
              <w:rPr>
                <w:rFonts w:eastAsia="標楷體" w:hint="eastAsia"/>
              </w:rPr>
              <w:t>85.0</w:t>
            </w:r>
          </w:p>
          <w:p w:rsidR="00531B04" w:rsidRPr="009E710C" w:rsidRDefault="00531B04" w:rsidP="00F77055">
            <w:pPr>
              <w:snapToGrid w:val="0"/>
              <w:spacing w:after="60" w:line="400" w:lineRule="exact"/>
              <w:jc w:val="center"/>
              <w:rPr>
                <w:rFonts w:eastAsia="標楷體"/>
              </w:rPr>
            </w:pPr>
            <w:r w:rsidRPr="009E710C">
              <w:rPr>
                <w:rFonts w:eastAsia="標楷體"/>
                <w:sz w:val="16"/>
              </w:rPr>
              <w:t>（</w:t>
            </w:r>
            <w:r w:rsidRPr="009E710C">
              <w:rPr>
                <w:rFonts w:eastAsia="標楷體" w:hint="eastAsia"/>
                <w:sz w:val="16"/>
              </w:rPr>
              <w:t>-8.1%</w:t>
            </w:r>
            <w:r w:rsidRPr="009E710C">
              <w:rPr>
                <w:rFonts w:eastAsia="標楷體"/>
                <w:sz w:val="16"/>
              </w:rPr>
              <w:t>）</w:t>
            </w:r>
          </w:p>
        </w:tc>
        <w:tc>
          <w:tcPr>
            <w:tcW w:w="1031" w:type="dxa"/>
            <w:tcBorders>
              <w:top w:val="nil"/>
              <w:left w:val="nil"/>
              <w:bottom w:val="nil"/>
              <w:right w:val="nil"/>
            </w:tcBorders>
            <w:vAlign w:val="center"/>
          </w:tcPr>
          <w:p w:rsidR="00531B04" w:rsidRPr="000E461D" w:rsidRDefault="00531B04" w:rsidP="00F77055">
            <w:pPr>
              <w:snapToGrid w:val="0"/>
              <w:spacing w:before="60" w:line="400" w:lineRule="exact"/>
              <w:ind w:rightChars="-2" w:right="-5"/>
              <w:jc w:val="center"/>
              <w:rPr>
                <w:rFonts w:eastAsia="標楷體"/>
              </w:rPr>
            </w:pPr>
            <w:r w:rsidRPr="000E461D">
              <w:rPr>
                <w:rFonts w:eastAsia="標楷體" w:hint="eastAsia"/>
              </w:rPr>
              <w:t>3.8</w:t>
            </w:r>
          </w:p>
          <w:p w:rsidR="00531B04" w:rsidRPr="000E461D" w:rsidRDefault="00531B04" w:rsidP="00F77055">
            <w:pPr>
              <w:snapToGrid w:val="0"/>
              <w:spacing w:after="60" w:line="400" w:lineRule="exact"/>
              <w:jc w:val="center"/>
              <w:rPr>
                <w:rFonts w:eastAsia="標楷體"/>
              </w:rPr>
            </w:pPr>
            <w:r w:rsidRPr="000E461D">
              <w:rPr>
                <w:rFonts w:eastAsia="標楷體"/>
                <w:sz w:val="16"/>
              </w:rPr>
              <w:t>（</w:t>
            </w:r>
            <w:r w:rsidRPr="000E461D">
              <w:rPr>
                <w:rFonts w:eastAsia="標楷體" w:hint="eastAsia"/>
                <w:sz w:val="16"/>
              </w:rPr>
              <w:t>12.7%</w:t>
            </w:r>
            <w:r w:rsidRPr="000E461D">
              <w:rPr>
                <w:rFonts w:eastAsia="標楷體"/>
                <w:sz w:val="16"/>
              </w:rPr>
              <w:t>）</w:t>
            </w:r>
          </w:p>
        </w:tc>
      </w:tr>
      <w:tr w:rsidR="00531B04" w:rsidRPr="00127454" w:rsidTr="00F77055">
        <w:trPr>
          <w:cantSplit/>
          <w:trHeight w:val="786"/>
        </w:trPr>
        <w:tc>
          <w:tcPr>
            <w:tcW w:w="615" w:type="dxa"/>
            <w:vMerge/>
            <w:tcBorders>
              <w:left w:val="nil"/>
            </w:tcBorders>
          </w:tcPr>
          <w:p w:rsidR="00531B04" w:rsidRPr="00127454" w:rsidRDefault="00531B04" w:rsidP="00F77055">
            <w:pPr>
              <w:snapToGrid w:val="0"/>
              <w:spacing w:before="240"/>
              <w:jc w:val="center"/>
              <w:rPr>
                <w:rFonts w:eastAsia="標楷體"/>
                <w:sz w:val="28"/>
              </w:rPr>
            </w:pPr>
          </w:p>
        </w:tc>
        <w:tc>
          <w:tcPr>
            <w:tcW w:w="758" w:type="dxa"/>
            <w:vMerge w:val="restart"/>
            <w:vAlign w:val="center"/>
          </w:tcPr>
          <w:p w:rsidR="00531B04" w:rsidRPr="00127454" w:rsidRDefault="00531B04" w:rsidP="00F77055">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531B04" w:rsidRPr="00127454" w:rsidRDefault="00531B04" w:rsidP="00F77055">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531B04" w:rsidRPr="00127454" w:rsidRDefault="00531B04" w:rsidP="00F77055">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531B04" w:rsidRPr="00127454" w:rsidRDefault="00531B04" w:rsidP="00F77055">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531B04" w:rsidRPr="00127454" w:rsidRDefault="00531B04" w:rsidP="00F77055">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531B04" w:rsidRPr="00A40E3B" w:rsidRDefault="00531B04" w:rsidP="00F77055">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531B04" w:rsidRPr="0047397D" w:rsidRDefault="00531B04" w:rsidP="00F77055">
            <w:pPr>
              <w:snapToGrid w:val="0"/>
              <w:spacing w:before="60" w:after="60" w:line="400" w:lineRule="exact"/>
              <w:ind w:rightChars="-2" w:right="-5"/>
              <w:jc w:val="center"/>
              <w:rPr>
                <w:rFonts w:eastAsia="標楷體"/>
              </w:rPr>
            </w:pPr>
            <w:r w:rsidRPr="0047397D">
              <w:rPr>
                <w:rFonts w:eastAsia="標楷體" w:hint="eastAsia"/>
              </w:rPr>
              <w:t>14</w:t>
            </w:r>
          </w:p>
        </w:tc>
        <w:tc>
          <w:tcPr>
            <w:tcW w:w="1031" w:type="dxa"/>
            <w:tcBorders>
              <w:top w:val="nil"/>
              <w:left w:val="nil"/>
              <w:bottom w:val="nil"/>
              <w:right w:val="nil"/>
            </w:tcBorders>
            <w:vAlign w:val="center"/>
          </w:tcPr>
          <w:p w:rsidR="00531B04" w:rsidRPr="009E710C" w:rsidRDefault="00531B04" w:rsidP="00F77055">
            <w:pPr>
              <w:snapToGrid w:val="0"/>
              <w:spacing w:before="60" w:after="60" w:line="400" w:lineRule="exact"/>
              <w:ind w:rightChars="-2" w:right="-5"/>
              <w:jc w:val="center"/>
              <w:rPr>
                <w:rFonts w:eastAsia="標楷體"/>
              </w:rPr>
            </w:pPr>
            <w:r w:rsidRPr="009E710C">
              <w:rPr>
                <w:rFonts w:eastAsia="標楷體" w:hint="eastAsia"/>
              </w:rPr>
              <w:t>11</w:t>
            </w:r>
          </w:p>
        </w:tc>
        <w:tc>
          <w:tcPr>
            <w:tcW w:w="1031" w:type="dxa"/>
            <w:tcBorders>
              <w:top w:val="nil"/>
              <w:left w:val="nil"/>
              <w:bottom w:val="nil"/>
              <w:right w:val="nil"/>
            </w:tcBorders>
            <w:vAlign w:val="center"/>
          </w:tcPr>
          <w:p w:rsidR="00531B04" w:rsidRPr="009E710C" w:rsidRDefault="00531B04" w:rsidP="00F77055">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531B04" w:rsidRPr="000E461D" w:rsidRDefault="00531B04" w:rsidP="00F77055">
            <w:pPr>
              <w:snapToGrid w:val="0"/>
              <w:spacing w:before="60" w:after="60" w:line="400" w:lineRule="exact"/>
              <w:ind w:rightChars="-2" w:right="-5"/>
              <w:jc w:val="center"/>
              <w:rPr>
                <w:rFonts w:eastAsia="標楷體"/>
              </w:rPr>
            </w:pPr>
            <w:r w:rsidRPr="000E461D">
              <w:rPr>
                <w:rFonts w:eastAsia="標楷體" w:hint="eastAsia"/>
              </w:rPr>
              <w:t>10</w:t>
            </w:r>
          </w:p>
        </w:tc>
      </w:tr>
      <w:tr w:rsidR="00531B04" w:rsidRPr="00127454" w:rsidTr="00F77055">
        <w:trPr>
          <w:cantSplit/>
          <w:trHeight w:val="786"/>
        </w:trPr>
        <w:tc>
          <w:tcPr>
            <w:tcW w:w="615" w:type="dxa"/>
            <w:vMerge/>
            <w:tcBorders>
              <w:left w:val="nil"/>
            </w:tcBorders>
          </w:tcPr>
          <w:p w:rsidR="00531B04" w:rsidRPr="00127454" w:rsidRDefault="00531B04" w:rsidP="00F77055">
            <w:pPr>
              <w:snapToGrid w:val="0"/>
              <w:spacing w:before="120" w:after="120" w:line="320" w:lineRule="exact"/>
              <w:rPr>
                <w:rFonts w:eastAsia="標楷體"/>
                <w:b/>
                <w:sz w:val="28"/>
              </w:rPr>
            </w:pPr>
          </w:p>
        </w:tc>
        <w:tc>
          <w:tcPr>
            <w:tcW w:w="758" w:type="dxa"/>
            <w:vMerge/>
          </w:tcPr>
          <w:p w:rsidR="00531B04" w:rsidRPr="00127454" w:rsidRDefault="00531B04" w:rsidP="00F77055">
            <w:pPr>
              <w:snapToGrid w:val="0"/>
              <w:spacing w:before="120" w:after="120" w:line="320" w:lineRule="exact"/>
              <w:jc w:val="center"/>
              <w:rPr>
                <w:rFonts w:eastAsia="標楷體"/>
                <w:spacing w:val="-16"/>
                <w:sz w:val="26"/>
              </w:rPr>
            </w:pPr>
          </w:p>
        </w:tc>
        <w:tc>
          <w:tcPr>
            <w:tcW w:w="884" w:type="dxa"/>
          </w:tcPr>
          <w:p w:rsidR="00531B04" w:rsidRPr="00127454" w:rsidRDefault="00531B04" w:rsidP="00F77055">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531B04" w:rsidRPr="00127454" w:rsidRDefault="00531B04" w:rsidP="00F77055">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531B04" w:rsidRPr="00127454" w:rsidRDefault="00531B04" w:rsidP="00F77055">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531B04" w:rsidRPr="00127454" w:rsidRDefault="00531B04" w:rsidP="00F77055">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531B04" w:rsidRPr="00A40E3B" w:rsidRDefault="00531B04" w:rsidP="00F77055">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531B04" w:rsidRPr="0047397D" w:rsidRDefault="00531B04" w:rsidP="00F77055">
            <w:pPr>
              <w:snapToGrid w:val="0"/>
              <w:spacing w:before="60" w:after="60" w:line="400" w:lineRule="exact"/>
              <w:ind w:rightChars="-2" w:right="-5"/>
              <w:jc w:val="center"/>
              <w:rPr>
                <w:rFonts w:eastAsia="標楷體"/>
              </w:rPr>
            </w:pPr>
            <w:r w:rsidRPr="0047397D">
              <w:rPr>
                <w:rFonts w:eastAsia="華康楷書體W5" w:hint="eastAsia"/>
              </w:rPr>
              <w:t>2,008.3</w:t>
            </w:r>
          </w:p>
        </w:tc>
        <w:tc>
          <w:tcPr>
            <w:tcW w:w="1031" w:type="dxa"/>
            <w:tcBorders>
              <w:top w:val="nil"/>
              <w:left w:val="nil"/>
              <w:bottom w:val="nil"/>
              <w:right w:val="nil"/>
            </w:tcBorders>
            <w:vAlign w:val="center"/>
          </w:tcPr>
          <w:p w:rsidR="00531B04" w:rsidRPr="009E710C" w:rsidRDefault="00531B04" w:rsidP="00F77055">
            <w:pPr>
              <w:snapToGrid w:val="0"/>
              <w:spacing w:before="60" w:after="60" w:line="400" w:lineRule="exact"/>
              <w:ind w:rightChars="-2" w:right="-5"/>
              <w:jc w:val="center"/>
              <w:rPr>
                <w:rFonts w:eastAsia="標楷體"/>
              </w:rPr>
            </w:pPr>
            <w:r w:rsidRPr="009E710C">
              <w:rPr>
                <w:rFonts w:eastAsia="華康楷書體W5" w:hint="eastAsia"/>
              </w:rPr>
              <w:t>1,623.5</w:t>
            </w:r>
          </w:p>
        </w:tc>
        <w:tc>
          <w:tcPr>
            <w:tcW w:w="1031" w:type="dxa"/>
            <w:tcBorders>
              <w:top w:val="nil"/>
              <w:left w:val="nil"/>
              <w:bottom w:val="nil"/>
              <w:right w:val="nil"/>
            </w:tcBorders>
            <w:vAlign w:val="center"/>
          </w:tcPr>
          <w:p w:rsidR="00531B04" w:rsidRPr="009E710C" w:rsidRDefault="00531B04" w:rsidP="00F77055">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531B04" w:rsidRPr="000E461D" w:rsidRDefault="00531B04" w:rsidP="00F77055">
            <w:pPr>
              <w:snapToGrid w:val="0"/>
              <w:spacing w:before="60" w:after="60" w:line="400" w:lineRule="exact"/>
              <w:ind w:rightChars="-2" w:right="-5"/>
              <w:jc w:val="center"/>
              <w:rPr>
                <w:rFonts w:eastAsia="標楷體"/>
              </w:rPr>
            </w:pPr>
            <w:r w:rsidRPr="000E461D">
              <w:rPr>
                <w:rFonts w:eastAsia="華康楷書體W5" w:hint="eastAsia"/>
              </w:rPr>
              <w:t>315.2</w:t>
            </w:r>
          </w:p>
        </w:tc>
      </w:tr>
      <w:tr w:rsidR="00531B04" w:rsidRPr="00127454" w:rsidTr="00F77055">
        <w:trPr>
          <w:cantSplit/>
          <w:trHeight w:hRule="exact" w:val="760"/>
        </w:trPr>
        <w:tc>
          <w:tcPr>
            <w:tcW w:w="615" w:type="dxa"/>
            <w:vMerge w:val="restart"/>
            <w:tcBorders>
              <w:left w:val="nil"/>
            </w:tcBorders>
          </w:tcPr>
          <w:p w:rsidR="00531B04" w:rsidRPr="00127454" w:rsidRDefault="00531B04" w:rsidP="00F77055">
            <w:pPr>
              <w:snapToGrid w:val="0"/>
              <w:spacing w:before="840"/>
              <w:jc w:val="center"/>
              <w:rPr>
                <w:rFonts w:eastAsia="標楷體"/>
                <w:sz w:val="28"/>
              </w:rPr>
            </w:pPr>
          </w:p>
          <w:p w:rsidR="00531B04" w:rsidRPr="00127454" w:rsidRDefault="00531B04" w:rsidP="00F77055">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531B04" w:rsidRPr="00127454" w:rsidRDefault="00531B04" w:rsidP="00F77055">
            <w:pPr>
              <w:snapToGrid w:val="0"/>
              <w:spacing w:line="280" w:lineRule="exact"/>
              <w:jc w:val="center"/>
              <w:rPr>
                <w:rFonts w:eastAsia="標楷體"/>
              </w:rPr>
            </w:pPr>
          </w:p>
          <w:p w:rsidR="00531B04" w:rsidRPr="00127454" w:rsidRDefault="00531B04" w:rsidP="00F77055">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531B04" w:rsidRPr="00127454" w:rsidRDefault="00531B04" w:rsidP="00F77055">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1B04" w:rsidRPr="00127454" w:rsidRDefault="00531B04" w:rsidP="00531B04">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531B04" w:rsidRPr="00BF4E50" w:rsidRDefault="00531B04" w:rsidP="00531B04">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jc w:val="center"/>
              <w:rPr>
                <w:rFonts w:eastAsia="華康楷書體W5"/>
              </w:rPr>
            </w:pPr>
            <w:r>
              <w:rPr>
                <w:rFonts w:eastAsia="華康楷書體W5" w:hint="eastAsia"/>
              </w:rPr>
              <w:t>114.6</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jc w:val="center"/>
              <w:rPr>
                <w:rFonts w:eastAsia="華康楷書體W5"/>
              </w:rPr>
            </w:pPr>
            <w:r>
              <w:rPr>
                <w:rFonts w:eastAsia="華康楷書體W5" w:hint="eastAsia"/>
              </w:rPr>
              <w:t>115.4</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531B04" w:rsidRPr="00993385" w:rsidRDefault="00531B04" w:rsidP="00531B04">
            <w:pPr>
              <w:spacing w:beforeLines="20" w:before="72" w:afterLines="20" w:after="72" w:line="400" w:lineRule="exact"/>
              <w:jc w:val="center"/>
              <w:rPr>
                <w:rFonts w:eastAsia="華康楷書體W5"/>
              </w:rPr>
            </w:pPr>
            <w:r w:rsidRPr="00993385">
              <w:rPr>
                <w:rFonts w:eastAsia="華康楷書體W5" w:hint="eastAsia"/>
              </w:rPr>
              <w:t>103.2</w:t>
            </w:r>
          </w:p>
        </w:tc>
      </w:tr>
      <w:tr w:rsidR="00531B04" w:rsidRPr="00127454" w:rsidTr="00F77055">
        <w:trPr>
          <w:cantSplit/>
          <w:trHeight w:hRule="exact" w:val="760"/>
        </w:trPr>
        <w:tc>
          <w:tcPr>
            <w:tcW w:w="615" w:type="dxa"/>
            <w:vMerge/>
            <w:tcBorders>
              <w:left w:val="nil"/>
            </w:tcBorders>
          </w:tcPr>
          <w:p w:rsidR="00531B04" w:rsidRPr="00127454" w:rsidRDefault="00531B04" w:rsidP="00F77055">
            <w:pPr>
              <w:snapToGrid w:val="0"/>
              <w:spacing w:before="120" w:after="120" w:line="320" w:lineRule="exact"/>
              <w:rPr>
                <w:rFonts w:eastAsia="標楷體"/>
                <w:sz w:val="28"/>
              </w:rPr>
            </w:pPr>
          </w:p>
        </w:tc>
        <w:tc>
          <w:tcPr>
            <w:tcW w:w="758" w:type="dxa"/>
            <w:vMerge/>
          </w:tcPr>
          <w:p w:rsidR="00531B04" w:rsidRPr="00127454" w:rsidRDefault="00531B04" w:rsidP="00F77055">
            <w:pPr>
              <w:snapToGrid w:val="0"/>
              <w:spacing w:before="120" w:after="120" w:line="320" w:lineRule="exact"/>
              <w:jc w:val="center"/>
              <w:rPr>
                <w:rFonts w:eastAsia="標楷體"/>
              </w:rPr>
            </w:pPr>
          </w:p>
        </w:tc>
        <w:tc>
          <w:tcPr>
            <w:tcW w:w="884" w:type="dxa"/>
          </w:tcPr>
          <w:p w:rsidR="00531B04" w:rsidRPr="00127454" w:rsidRDefault="00531B04" w:rsidP="00F77055">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531B04" w:rsidRPr="00BF4E50" w:rsidRDefault="00531B04" w:rsidP="00531B04">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-8.0</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-9.9</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531B04" w:rsidRPr="00993385" w:rsidRDefault="00531B04" w:rsidP="00531B04">
            <w:pPr>
              <w:spacing w:beforeLines="20" w:before="72" w:afterLines="20" w:after="72" w:line="400" w:lineRule="exact"/>
              <w:ind w:rightChars="100" w:right="240"/>
              <w:jc w:val="right"/>
              <w:rPr>
                <w:rFonts w:eastAsia="華康楷書體W5"/>
              </w:rPr>
            </w:pPr>
            <w:r w:rsidRPr="00993385">
              <w:rPr>
                <w:rFonts w:eastAsia="華康楷書體W5" w:hint="eastAsia"/>
              </w:rPr>
              <w:t>-7.5</w:t>
            </w:r>
          </w:p>
        </w:tc>
      </w:tr>
      <w:tr w:rsidR="00531B04" w:rsidRPr="00127454" w:rsidTr="00F77055">
        <w:trPr>
          <w:cantSplit/>
          <w:trHeight w:hRule="exact" w:val="760"/>
        </w:trPr>
        <w:tc>
          <w:tcPr>
            <w:tcW w:w="615" w:type="dxa"/>
            <w:vMerge/>
            <w:tcBorders>
              <w:left w:val="nil"/>
            </w:tcBorders>
          </w:tcPr>
          <w:p w:rsidR="00531B04" w:rsidRPr="00127454" w:rsidRDefault="00531B04" w:rsidP="00F77055">
            <w:pPr>
              <w:snapToGrid w:val="0"/>
              <w:spacing w:before="120" w:after="120" w:line="320" w:lineRule="exact"/>
              <w:rPr>
                <w:rFonts w:eastAsia="標楷體"/>
                <w:sz w:val="28"/>
              </w:rPr>
            </w:pPr>
          </w:p>
        </w:tc>
        <w:tc>
          <w:tcPr>
            <w:tcW w:w="758" w:type="dxa"/>
            <w:vMerge/>
          </w:tcPr>
          <w:p w:rsidR="00531B04" w:rsidRPr="00127454" w:rsidRDefault="00531B04" w:rsidP="00F77055">
            <w:pPr>
              <w:snapToGrid w:val="0"/>
              <w:spacing w:before="120" w:after="120" w:line="320" w:lineRule="exact"/>
              <w:jc w:val="center"/>
              <w:rPr>
                <w:rFonts w:eastAsia="標楷體"/>
              </w:rPr>
            </w:pPr>
          </w:p>
        </w:tc>
        <w:tc>
          <w:tcPr>
            <w:tcW w:w="884" w:type="dxa"/>
          </w:tcPr>
          <w:p w:rsidR="00531B04" w:rsidRPr="00127454" w:rsidRDefault="00531B04" w:rsidP="00F77055">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531B04" w:rsidRPr="00BF4E50" w:rsidRDefault="00531B04" w:rsidP="00531B04">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40.4</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531B04" w:rsidRPr="00993385" w:rsidRDefault="00531B04" w:rsidP="00531B04">
            <w:pPr>
              <w:spacing w:beforeLines="20" w:before="72" w:afterLines="20" w:after="72" w:line="400" w:lineRule="exact"/>
              <w:ind w:rightChars="100" w:right="240"/>
              <w:jc w:val="right"/>
              <w:rPr>
                <w:rFonts w:eastAsia="華康楷書體W5"/>
              </w:rPr>
            </w:pPr>
            <w:r w:rsidRPr="00993385">
              <w:rPr>
                <w:rFonts w:eastAsia="華康楷書體W5" w:hint="eastAsia"/>
              </w:rPr>
              <w:t>37.8</w:t>
            </w:r>
          </w:p>
        </w:tc>
      </w:tr>
      <w:tr w:rsidR="00531B04" w:rsidRPr="00127454" w:rsidTr="00F77055">
        <w:trPr>
          <w:cantSplit/>
          <w:trHeight w:hRule="exact" w:val="760"/>
        </w:trPr>
        <w:tc>
          <w:tcPr>
            <w:tcW w:w="615" w:type="dxa"/>
            <w:vMerge/>
            <w:tcBorders>
              <w:left w:val="nil"/>
            </w:tcBorders>
          </w:tcPr>
          <w:p w:rsidR="00531B04" w:rsidRPr="00127454" w:rsidRDefault="00531B04" w:rsidP="00F77055">
            <w:pPr>
              <w:snapToGrid w:val="0"/>
              <w:spacing w:before="120" w:after="120" w:line="320" w:lineRule="exact"/>
              <w:rPr>
                <w:rFonts w:eastAsia="標楷體"/>
                <w:sz w:val="28"/>
              </w:rPr>
            </w:pPr>
          </w:p>
        </w:tc>
        <w:tc>
          <w:tcPr>
            <w:tcW w:w="758" w:type="dxa"/>
            <w:vMerge w:val="restart"/>
          </w:tcPr>
          <w:p w:rsidR="00531B04" w:rsidRPr="00127454" w:rsidRDefault="00531B04" w:rsidP="00F77055">
            <w:pPr>
              <w:snapToGrid w:val="0"/>
              <w:spacing w:line="280" w:lineRule="exact"/>
              <w:jc w:val="center"/>
              <w:rPr>
                <w:rFonts w:eastAsia="標楷體"/>
              </w:rPr>
            </w:pPr>
          </w:p>
          <w:p w:rsidR="00531B04" w:rsidRPr="00127454" w:rsidRDefault="00531B04" w:rsidP="00F77055">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531B04" w:rsidRPr="00127454" w:rsidRDefault="00531B04" w:rsidP="00F77055">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531B04" w:rsidRPr="00BF4E50" w:rsidRDefault="00531B04" w:rsidP="00531B04">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47.2</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47.2</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531B04" w:rsidRPr="00993385" w:rsidRDefault="00531B04" w:rsidP="00531B04">
            <w:pPr>
              <w:spacing w:beforeLines="20" w:before="72" w:afterLines="20" w:after="72" w:line="400" w:lineRule="exact"/>
              <w:ind w:rightChars="100" w:right="240"/>
              <w:jc w:val="right"/>
              <w:rPr>
                <w:rFonts w:eastAsia="華康楷書體W5"/>
              </w:rPr>
            </w:pPr>
            <w:r w:rsidRPr="00993385">
              <w:rPr>
                <w:rFonts w:eastAsia="華康楷書體W5" w:hint="eastAsia"/>
              </w:rPr>
              <w:t>58.1</w:t>
            </w:r>
          </w:p>
        </w:tc>
      </w:tr>
      <w:tr w:rsidR="00531B04" w:rsidRPr="00127454" w:rsidTr="00F77055">
        <w:trPr>
          <w:cantSplit/>
          <w:trHeight w:hRule="exact" w:val="760"/>
        </w:trPr>
        <w:tc>
          <w:tcPr>
            <w:tcW w:w="615" w:type="dxa"/>
            <w:vMerge/>
            <w:tcBorders>
              <w:left w:val="nil"/>
            </w:tcBorders>
          </w:tcPr>
          <w:p w:rsidR="00531B04" w:rsidRPr="00127454" w:rsidRDefault="00531B04" w:rsidP="00F77055">
            <w:pPr>
              <w:snapToGrid w:val="0"/>
              <w:spacing w:before="120" w:after="120" w:line="320" w:lineRule="exact"/>
              <w:rPr>
                <w:rFonts w:eastAsia="標楷體"/>
                <w:sz w:val="28"/>
              </w:rPr>
            </w:pPr>
          </w:p>
        </w:tc>
        <w:tc>
          <w:tcPr>
            <w:tcW w:w="758" w:type="dxa"/>
            <w:vMerge/>
          </w:tcPr>
          <w:p w:rsidR="00531B04" w:rsidRPr="00127454" w:rsidRDefault="00531B04" w:rsidP="00F77055">
            <w:pPr>
              <w:snapToGrid w:val="0"/>
              <w:spacing w:before="120" w:after="120" w:line="320" w:lineRule="exact"/>
              <w:rPr>
                <w:rFonts w:eastAsia="標楷體"/>
                <w:sz w:val="28"/>
              </w:rPr>
            </w:pPr>
          </w:p>
        </w:tc>
        <w:tc>
          <w:tcPr>
            <w:tcW w:w="884" w:type="dxa"/>
          </w:tcPr>
          <w:p w:rsidR="00531B04" w:rsidRPr="00127454" w:rsidRDefault="00531B04" w:rsidP="00F77055">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531B04" w:rsidRPr="00BF4E50" w:rsidRDefault="00531B04" w:rsidP="00531B04">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-4.5</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1.2</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531B04" w:rsidRPr="00993385" w:rsidRDefault="00531B04" w:rsidP="00531B04">
            <w:pPr>
              <w:spacing w:beforeLines="20" w:before="72" w:afterLines="20" w:after="72" w:line="400" w:lineRule="exact"/>
              <w:ind w:rightChars="100" w:right="240"/>
              <w:jc w:val="right"/>
              <w:rPr>
                <w:rFonts w:eastAsia="華康楷書體W5"/>
              </w:rPr>
            </w:pPr>
            <w:r w:rsidRPr="00993385">
              <w:rPr>
                <w:rFonts w:eastAsia="華康楷書體W5" w:hint="eastAsia"/>
              </w:rPr>
              <w:t>13.4</w:t>
            </w:r>
          </w:p>
        </w:tc>
      </w:tr>
      <w:tr w:rsidR="00531B04" w:rsidRPr="00127454" w:rsidTr="00F77055">
        <w:trPr>
          <w:cantSplit/>
          <w:trHeight w:hRule="exact" w:val="760"/>
        </w:trPr>
        <w:tc>
          <w:tcPr>
            <w:tcW w:w="615" w:type="dxa"/>
            <w:vMerge/>
            <w:tcBorders>
              <w:left w:val="nil"/>
            </w:tcBorders>
          </w:tcPr>
          <w:p w:rsidR="00531B04" w:rsidRPr="00127454" w:rsidRDefault="00531B04" w:rsidP="00F77055">
            <w:pPr>
              <w:snapToGrid w:val="0"/>
              <w:spacing w:before="120" w:after="120" w:line="320" w:lineRule="exact"/>
              <w:rPr>
                <w:rFonts w:eastAsia="標楷體"/>
                <w:sz w:val="28"/>
              </w:rPr>
            </w:pPr>
          </w:p>
        </w:tc>
        <w:tc>
          <w:tcPr>
            <w:tcW w:w="758" w:type="dxa"/>
            <w:vMerge/>
          </w:tcPr>
          <w:p w:rsidR="00531B04" w:rsidRPr="00127454" w:rsidRDefault="00531B04" w:rsidP="00F77055">
            <w:pPr>
              <w:snapToGrid w:val="0"/>
              <w:spacing w:before="120" w:after="120" w:line="320" w:lineRule="exact"/>
              <w:rPr>
                <w:rFonts w:eastAsia="標楷體"/>
                <w:sz w:val="28"/>
              </w:rPr>
            </w:pPr>
          </w:p>
        </w:tc>
        <w:tc>
          <w:tcPr>
            <w:tcW w:w="884" w:type="dxa"/>
          </w:tcPr>
          <w:p w:rsidR="00531B04" w:rsidRPr="00127454" w:rsidRDefault="00531B04" w:rsidP="00F77055">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531B04" w:rsidRPr="00BF4E50" w:rsidRDefault="00531B04" w:rsidP="00531B04">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20.4</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19.7</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531B04" w:rsidRPr="00993385" w:rsidRDefault="00531B04" w:rsidP="00531B04">
            <w:pPr>
              <w:spacing w:beforeLines="20" w:before="72" w:afterLines="20" w:after="72" w:line="400" w:lineRule="exact"/>
              <w:ind w:rightChars="100" w:right="240"/>
              <w:jc w:val="right"/>
              <w:rPr>
                <w:rFonts w:eastAsia="華康楷書體W5"/>
              </w:rPr>
            </w:pPr>
            <w:r w:rsidRPr="00993385">
              <w:rPr>
                <w:rFonts w:eastAsia="華康楷書體W5" w:hint="eastAsia"/>
              </w:rPr>
              <w:t>22.0</w:t>
            </w:r>
          </w:p>
        </w:tc>
      </w:tr>
      <w:tr w:rsidR="00531B04" w:rsidRPr="00127454" w:rsidTr="00F77055">
        <w:trPr>
          <w:cantSplit/>
          <w:trHeight w:hRule="exact" w:val="760"/>
        </w:trPr>
        <w:tc>
          <w:tcPr>
            <w:tcW w:w="615" w:type="dxa"/>
            <w:vMerge/>
            <w:tcBorders>
              <w:left w:val="nil"/>
            </w:tcBorders>
          </w:tcPr>
          <w:p w:rsidR="00531B04" w:rsidRPr="00127454" w:rsidRDefault="00531B04" w:rsidP="00F77055">
            <w:pPr>
              <w:snapToGrid w:val="0"/>
              <w:spacing w:before="120" w:after="120" w:line="320" w:lineRule="exact"/>
              <w:rPr>
                <w:rFonts w:eastAsia="標楷體"/>
                <w:sz w:val="28"/>
              </w:rPr>
            </w:pPr>
          </w:p>
        </w:tc>
        <w:tc>
          <w:tcPr>
            <w:tcW w:w="758" w:type="dxa"/>
            <w:vMerge w:val="restart"/>
            <w:vAlign w:val="center"/>
          </w:tcPr>
          <w:p w:rsidR="00531B04" w:rsidRPr="00127454" w:rsidRDefault="00531B04" w:rsidP="00F77055">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531B04" w:rsidRPr="00127454" w:rsidRDefault="00531B04" w:rsidP="00F77055">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531B04" w:rsidRPr="00BF4E50" w:rsidRDefault="00531B04" w:rsidP="00531B04">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67.5</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68.3</w:t>
            </w:r>
          </w:p>
        </w:tc>
        <w:tc>
          <w:tcPr>
            <w:tcW w:w="1031" w:type="dxa"/>
            <w:tcBorders>
              <w:top w:val="nil"/>
              <w:left w:val="nil"/>
              <w:bottom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531B04" w:rsidRPr="00993385" w:rsidRDefault="00531B04" w:rsidP="00531B04">
            <w:pPr>
              <w:spacing w:beforeLines="20" w:before="72" w:afterLines="20" w:after="72" w:line="400" w:lineRule="exact"/>
              <w:ind w:rightChars="100" w:right="240"/>
              <w:jc w:val="right"/>
              <w:rPr>
                <w:rFonts w:eastAsia="華康楷書體W5"/>
              </w:rPr>
            </w:pPr>
            <w:r w:rsidRPr="00993385">
              <w:rPr>
                <w:rFonts w:eastAsia="華康楷書體W5" w:hint="eastAsia"/>
              </w:rPr>
              <w:t>45.1</w:t>
            </w:r>
          </w:p>
        </w:tc>
      </w:tr>
      <w:tr w:rsidR="00531B04" w:rsidRPr="00127454" w:rsidTr="00F77055">
        <w:trPr>
          <w:cantSplit/>
          <w:trHeight w:hRule="exact" w:val="760"/>
        </w:trPr>
        <w:tc>
          <w:tcPr>
            <w:tcW w:w="615" w:type="dxa"/>
            <w:vMerge/>
            <w:tcBorders>
              <w:left w:val="nil"/>
            </w:tcBorders>
          </w:tcPr>
          <w:p w:rsidR="00531B04" w:rsidRPr="00127454" w:rsidRDefault="00531B04" w:rsidP="00F77055">
            <w:pPr>
              <w:snapToGrid w:val="0"/>
              <w:spacing w:before="120" w:after="120" w:line="320" w:lineRule="exact"/>
              <w:rPr>
                <w:rFonts w:eastAsia="標楷體"/>
                <w:sz w:val="28"/>
              </w:rPr>
            </w:pPr>
          </w:p>
        </w:tc>
        <w:tc>
          <w:tcPr>
            <w:tcW w:w="758" w:type="dxa"/>
            <w:vMerge/>
          </w:tcPr>
          <w:p w:rsidR="00531B04" w:rsidRPr="00127454" w:rsidRDefault="00531B04" w:rsidP="00F77055">
            <w:pPr>
              <w:snapToGrid w:val="0"/>
              <w:spacing w:before="120" w:after="120" w:line="320" w:lineRule="exact"/>
              <w:rPr>
                <w:rFonts w:eastAsia="標楷體"/>
                <w:sz w:val="28"/>
              </w:rPr>
            </w:pPr>
          </w:p>
        </w:tc>
        <w:tc>
          <w:tcPr>
            <w:tcW w:w="884" w:type="dxa"/>
          </w:tcPr>
          <w:p w:rsidR="00531B04" w:rsidRPr="00127454" w:rsidRDefault="00531B04" w:rsidP="00F77055">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531B04" w:rsidRPr="00127454" w:rsidRDefault="00531B04" w:rsidP="00531B04">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531B04" w:rsidRPr="00BF4E50" w:rsidRDefault="00531B04" w:rsidP="00531B04">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-10.2</w:t>
            </w:r>
          </w:p>
        </w:tc>
        <w:tc>
          <w:tcPr>
            <w:tcW w:w="1031" w:type="dxa"/>
            <w:tcBorders>
              <w:top w:val="nil"/>
              <w:left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-16.2</w:t>
            </w:r>
          </w:p>
        </w:tc>
        <w:tc>
          <w:tcPr>
            <w:tcW w:w="1031" w:type="dxa"/>
            <w:tcBorders>
              <w:top w:val="nil"/>
              <w:left w:val="nil"/>
              <w:right w:val="nil"/>
            </w:tcBorders>
            <w:vAlign w:val="center"/>
          </w:tcPr>
          <w:p w:rsidR="00531B04" w:rsidRPr="00925497" w:rsidRDefault="00531B04" w:rsidP="00531B04">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531B04" w:rsidRPr="00993385" w:rsidRDefault="00531B04" w:rsidP="00531B04">
            <w:pPr>
              <w:spacing w:beforeLines="20" w:before="72" w:afterLines="20" w:after="72" w:line="400" w:lineRule="exact"/>
              <w:ind w:rightChars="100" w:right="240"/>
              <w:jc w:val="right"/>
              <w:rPr>
                <w:rFonts w:eastAsia="華康楷書體W5"/>
              </w:rPr>
            </w:pPr>
            <w:r w:rsidRPr="00993385">
              <w:rPr>
                <w:rFonts w:eastAsia="華康楷書體W5" w:hint="eastAsia"/>
              </w:rPr>
              <w:t>-25.3</w:t>
            </w:r>
          </w:p>
        </w:tc>
      </w:tr>
    </w:tbl>
    <w:p w:rsidR="00CB0472" w:rsidRPr="003B1054" w:rsidRDefault="00CB0472" w:rsidP="00CB0472">
      <w:pPr>
        <w:widowControl/>
        <w:autoSpaceDE w:val="0"/>
        <w:autoSpaceDN w:val="0"/>
        <w:adjustRightInd w:val="0"/>
        <w:snapToGrid w:val="0"/>
        <w:spacing w:line="300" w:lineRule="auto"/>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1.</w:t>
      </w:r>
      <w:r w:rsidRPr="003B1054">
        <w:rPr>
          <w:rFonts w:eastAsia="標楷體"/>
          <w:sz w:val="22"/>
          <w:szCs w:val="22"/>
        </w:rPr>
        <w:t>我對中國大陸投資件數及</w:t>
      </w:r>
      <w:proofErr w:type="gramStart"/>
      <w:r w:rsidRPr="003B1054">
        <w:rPr>
          <w:rFonts w:eastAsia="標楷體"/>
          <w:sz w:val="22"/>
          <w:szCs w:val="22"/>
        </w:rPr>
        <w:t>金額均含核准</w:t>
      </w:r>
      <w:proofErr w:type="gramEnd"/>
      <w:r w:rsidRPr="003B1054">
        <w:rPr>
          <w:rFonts w:eastAsia="標楷體"/>
          <w:sz w:val="22"/>
          <w:szCs w:val="22"/>
        </w:rPr>
        <w:t>補辦案件。</w:t>
      </w:r>
    </w:p>
    <w:p w:rsidR="00E64EAE" w:rsidRPr="003B1054" w:rsidRDefault="00CB0472" w:rsidP="00E64EAE">
      <w:pPr>
        <w:widowControl/>
        <w:autoSpaceDE w:val="0"/>
        <w:autoSpaceDN w:val="0"/>
        <w:adjustRightInd w:val="0"/>
        <w:snapToGrid w:val="0"/>
        <w:spacing w:line="300" w:lineRule="auto"/>
        <w:rPr>
          <w:rFonts w:eastAsia="標楷體"/>
          <w:sz w:val="22"/>
          <w:szCs w:val="22"/>
        </w:rPr>
      </w:pPr>
      <w:r w:rsidRPr="003B1054">
        <w:rPr>
          <w:rFonts w:eastAsia="標楷體"/>
          <w:sz w:val="22"/>
          <w:szCs w:val="22"/>
        </w:rPr>
        <w:t xml:space="preserve">    2.</w:t>
      </w:r>
      <w:r w:rsidRPr="003B1054">
        <w:rPr>
          <w:rFonts w:eastAsia="標楷體"/>
          <w:sz w:val="22"/>
          <w:szCs w:val="22"/>
        </w:rPr>
        <w:t>我對中國大陸投資金額</w:t>
      </w:r>
      <w:r w:rsidRPr="003B1054">
        <w:rPr>
          <w:rFonts w:eastAsia="標楷體"/>
          <w:sz w:val="22"/>
          <w:szCs w:val="22"/>
        </w:rPr>
        <w:t>( )</w:t>
      </w:r>
      <w:r w:rsidRPr="003B1054">
        <w:rPr>
          <w:rFonts w:eastAsia="標楷體"/>
          <w:sz w:val="22"/>
          <w:szCs w:val="22"/>
        </w:rPr>
        <w:t>內數字為年增率。</w:t>
      </w:r>
    </w:p>
    <w:p w:rsidR="00CB0472" w:rsidRPr="003B1054" w:rsidRDefault="00E64EAE" w:rsidP="00E64EAE">
      <w:pPr>
        <w:widowControl/>
        <w:autoSpaceDE w:val="0"/>
        <w:autoSpaceDN w:val="0"/>
        <w:adjustRightInd w:val="0"/>
        <w:snapToGrid w:val="0"/>
        <w:spacing w:line="300" w:lineRule="auto"/>
        <w:rPr>
          <w:rFonts w:eastAsia="標楷體"/>
          <w:sz w:val="22"/>
          <w:szCs w:val="22"/>
        </w:rPr>
      </w:pPr>
      <w:r w:rsidRPr="003B1054">
        <w:rPr>
          <w:rFonts w:eastAsia="標楷體"/>
          <w:sz w:val="22"/>
          <w:szCs w:val="22"/>
        </w:rPr>
        <w:t xml:space="preserve">    </w:t>
      </w:r>
      <w:r w:rsidR="00CB0472" w:rsidRPr="003B1054">
        <w:rPr>
          <w:rFonts w:eastAsia="標楷體"/>
          <w:sz w:val="22"/>
          <w:szCs w:val="22"/>
        </w:rPr>
        <w:t>3. 2009</w:t>
      </w:r>
      <w:r w:rsidR="00CB0472" w:rsidRPr="003B1054">
        <w:rPr>
          <w:rFonts w:eastAsia="標楷體"/>
          <w:sz w:val="22"/>
          <w:szCs w:val="22"/>
        </w:rPr>
        <w:t>年</w:t>
      </w:r>
      <w:r w:rsidR="00CB0472" w:rsidRPr="003B1054">
        <w:rPr>
          <w:rFonts w:eastAsia="標楷體"/>
          <w:sz w:val="22"/>
          <w:szCs w:val="22"/>
        </w:rPr>
        <w:t>6</w:t>
      </w:r>
      <w:r w:rsidR="00CB0472" w:rsidRPr="003B1054">
        <w:rPr>
          <w:rFonts w:eastAsia="標楷體"/>
          <w:sz w:val="22"/>
          <w:szCs w:val="22"/>
        </w:rPr>
        <w:t>月</w:t>
      </w:r>
      <w:r w:rsidR="00CB0472" w:rsidRPr="003B1054">
        <w:rPr>
          <w:rFonts w:eastAsia="標楷體"/>
          <w:sz w:val="22"/>
          <w:szCs w:val="22"/>
        </w:rPr>
        <w:t>30</w:t>
      </w:r>
      <w:r w:rsidR="00CB0472" w:rsidRPr="003B1054">
        <w:rPr>
          <w:rFonts w:eastAsia="標楷體"/>
          <w:sz w:val="22"/>
          <w:szCs w:val="22"/>
        </w:rPr>
        <w:t>日起開放陸資來臺投資。</w:t>
      </w:r>
    </w:p>
    <w:p w:rsidR="00A11133" w:rsidRPr="003B1054" w:rsidRDefault="007C7C5C" w:rsidP="007C7C5C">
      <w:pPr>
        <w:widowControl/>
        <w:autoSpaceDE w:val="0"/>
        <w:autoSpaceDN w:val="0"/>
        <w:adjustRightInd w:val="0"/>
        <w:snapToGrid w:val="0"/>
        <w:spacing w:line="300" w:lineRule="auto"/>
        <w:rPr>
          <w:rFonts w:eastAsia="標楷體"/>
          <w:sz w:val="22"/>
          <w:szCs w:val="22"/>
        </w:rPr>
      </w:pPr>
      <w:r w:rsidRPr="003B1054">
        <w:rPr>
          <w:rFonts w:eastAsia="標楷體"/>
          <w:sz w:val="22"/>
          <w:szCs w:val="22"/>
        </w:rPr>
        <w:t>資料來源：經濟部投審會「投資統計月報」、財政部進出口海關統計。</w:t>
      </w:r>
    </w:p>
    <w:p w:rsidR="00CF3B8A" w:rsidRPr="003B1054" w:rsidRDefault="00CF3B8A" w:rsidP="00CF3B8A">
      <w:pPr>
        <w:widowControl/>
        <w:rPr>
          <w:rFonts w:eastAsia="標楷體"/>
          <w:b/>
          <w:bCs/>
          <w:sz w:val="40"/>
          <w:szCs w:val="36"/>
        </w:rPr>
      </w:pPr>
    </w:p>
    <w:p w:rsidR="000B03F6" w:rsidRPr="003B1054" w:rsidRDefault="000B03F6" w:rsidP="00171436">
      <w:pPr>
        <w:keepNext/>
        <w:adjustRightInd w:val="0"/>
        <w:snapToGrid w:val="0"/>
        <w:spacing w:line="300" w:lineRule="auto"/>
        <w:outlineLvl w:val="1"/>
        <w:rPr>
          <w:rFonts w:eastAsia="標楷體"/>
        </w:rPr>
      </w:pPr>
      <w:bookmarkStart w:id="56" w:name="_Toc279048470"/>
      <w:bookmarkStart w:id="57" w:name="_Toc337122124"/>
      <w:bookmarkStart w:id="58" w:name="_Toc349916576"/>
      <w:bookmarkStart w:id="59" w:name="_Toc401923788"/>
      <w:bookmarkStart w:id="60" w:name="_Toc402171704"/>
      <w:bookmarkStart w:id="61" w:name="_Toc536517832"/>
      <w:bookmarkEnd w:id="49"/>
      <w:bookmarkEnd w:id="50"/>
      <w:bookmarkEnd w:id="51"/>
      <w:r w:rsidRPr="003B1054">
        <w:rPr>
          <w:rFonts w:eastAsia="標楷體"/>
          <w:b/>
          <w:bCs/>
          <w:sz w:val="40"/>
          <w:szCs w:val="36"/>
        </w:rPr>
        <w:t>參、經濟情勢分析</w:t>
      </w:r>
      <w:bookmarkEnd w:id="56"/>
      <w:bookmarkEnd w:id="57"/>
      <w:bookmarkEnd w:id="58"/>
      <w:bookmarkEnd w:id="59"/>
      <w:bookmarkEnd w:id="60"/>
      <w:bookmarkEnd w:id="61"/>
    </w:p>
    <w:p w:rsidR="00861937" w:rsidRPr="003B1054" w:rsidRDefault="00861937" w:rsidP="00861937">
      <w:pPr>
        <w:keepNext/>
        <w:adjustRightInd w:val="0"/>
        <w:snapToGrid w:val="0"/>
        <w:spacing w:line="300" w:lineRule="auto"/>
        <w:outlineLvl w:val="1"/>
        <w:rPr>
          <w:rFonts w:eastAsia="標楷體"/>
        </w:rPr>
      </w:pPr>
      <w:bookmarkStart w:id="62" w:name="_Toc515271007"/>
      <w:bookmarkStart w:id="63" w:name="_Toc536517833"/>
      <w:bookmarkStart w:id="64" w:name="_Toc230064830"/>
      <w:bookmarkStart w:id="65" w:name="_Toc279048471"/>
      <w:bookmarkStart w:id="66" w:name="_Toc337122125"/>
      <w:bookmarkStart w:id="67" w:name="_Toc349916577"/>
      <w:bookmarkStart w:id="68" w:name="_Toc401923789"/>
      <w:bookmarkStart w:id="69" w:name="_Toc402171705"/>
      <w:r w:rsidRPr="003B1054">
        <w:rPr>
          <w:rFonts w:eastAsia="標楷體"/>
          <w:b/>
          <w:bCs/>
          <w:sz w:val="40"/>
          <w:szCs w:val="36"/>
        </w:rPr>
        <w:t>一、國際經濟</w:t>
      </w:r>
      <w:bookmarkEnd w:id="62"/>
      <w:bookmarkEnd w:id="63"/>
    </w:p>
    <w:p w:rsidR="00861937" w:rsidRPr="003B1054" w:rsidRDefault="00861937" w:rsidP="00861937">
      <w:pPr>
        <w:pStyle w:val="t-3"/>
        <w:spacing w:line="520" w:lineRule="exact"/>
        <w:ind w:right="-60"/>
      </w:pPr>
      <w:bookmarkStart w:id="70" w:name="_Toc515271008"/>
      <w:bookmarkStart w:id="71" w:name="_Toc536517834"/>
      <w:r w:rsidRPr="003B1054">
        <w:t>（一）美國</w:t>
      </w:r>
      <w:bookmarkEnd w:id="70"/>
      <w:bookmarkEnd w:id="71"/>
    </w:p>
    <w:p w:rsidR="00B90754" w:rsidRPr="00BC5A04" w:rsidRDefault="00B90754" w:rsidP="00B90754">
      <w:pPr>
        <w:snapToGrid w:val="0"/>
        <w:spacing w:beforeLines="50" w:before="180" w:line="300" w:lineRule="auto"/>
        <w:ind w:leftChars="118" w:left="283" w:firstLineChars="252" w:firstLine="706"/>
        <w:jc w:val="both"/>
        <w:rPr>
          <w:rFonts w:eastAsia="標楷體"/>
          <w:sz w:val="28"/>
          <w:szCs w:val="28"/>
        </w:rPr>
      </w:pPr>
      <w:r w:rsidRPr="00BC5A04">
        <w:rPr>
          <w:rFonts w:eastAsia="標楷體" w:hint="eastAsia"/>
          <w:sz w:val="28"/>
          <w:szCs w:val="28"/>
          <w:lang w:eastAsia="zh-HK"/>
        </w:rPr>
        <w:t>國際貨幣基金</w:t>
      </w:r>
      <w:r w:rsidRPr="00BC5A04">
        <w:rPr>
          <w:rFonts w:eastAsia="標楷體" w:hint="eastAsia"/>
          <w:sz w:val="28"/>
          <w:szCs w:val="28"/>
          <w:lang w:eastAsia="zh-HK"/>
        </w:rPr>
        <w:t>(IMF)</w:t>
      </w:r>
      <w:r w:rsidRPr="00BC5A04">
        <w:rPr>
          <w:rFonts w:eastAsia="標楷體" w:hint="eastAsia"/>
          <w:sz w:val="28"/>
          <w:szCs w:val="28"/>
          <w:lang w:eastAsia="zh-HK"/>
        </w:rPr>
        <w:t>今</w:t>
      </w:r>
      <w:r w:rsidRPr="00BC5A04">
        <w:rPr>
          <w:rFonts w:eastAsia="標楷體" w:hint="eastAsia"/>
          <w:sz w:val="28"/>
          <w:szCs w:val="28"/>
        </w:rPr>
        <w:t>(</w:t>
      </w:r>
      <w:r w:rsidRPr="00BC5A04">
        <w:rPr>
          <w:rFonts w:eastAsia="標楷體" w:hint="eastAsia"/>
          <w:sz w:val="28"/>
          <w:szCs w:val="28"/>
          <w:lang w:eastAsia="zh-HK"/>
        </w:rPr>
        <w:t>2019</w:t>
      </w:r>
      <w:r w:rsidRPr="00BC5A04">
        <w:rPr>
          <w:rFonts w:eastAsia="標楷體" w:hint="eastAsia"/>
          <w:sz w:val="28"/>
          <w:szCs w:val="28"/>
        </w:rPr>
        <w:t>)</w:t>
      </w:r>
      <w:r w:rsidRPr="00BC5A04">
        <w:rPr>
          <w:rFonts w:eastAsia="標楷體" w:hint="eastAsia"/>
          <w:sz w:val="28"/>
          <w:szCs w:val="28"/>
          <w:lang w:eastAsia="zh-HK"/>
        </w:rPr>
        <w:t>年</w:t>
      </w:r>
      <w:r w:rsidRPr="00BC5A04">
        <w:rPr>
          <w:rFonts w:eastAsia="標楷體" w:hint="eastAsia"/>
          <w:sz w:val="28"/>
          <w:szCs w:val="28"/>
          <w:lang w:eastAsia="zh-HK"/>
        </w:rPr>
        <w:t>1</w:t>
      </w:r>
      <w:r w:rsidRPr="00BC5A04">
        <w:rPr>
          <w:rFonts w:eastAsia="標楷體" w:hint="eastAsia"/>
          <w:sz w:val="28"/>
          <w:szCs w:val="28"/>
          <w:lang w:eastAsia="zh-HK"/>
        </w:rPr>
        <w:t>月</w:t>
      </w:r>
      <w:r w:rsidRPr="00BC5A04">
        <w:rPr>
          <w:rFonts w:eastAsia="標楷體" w:hint="eastAsia"/>
          <w:sz w:val="28"/>
          <w:szCs w:val="28"/>
          <w:lang w:eastAsia="zh-HK"/>
        </w:rPr>
        <w:t>21</w:t>
      </w:r>
      <w:r w:rsidRPr="00BC5A04">
        <w:rPr>
          <w:rFonts w:eastAsia="標楷體" w:hint="eastAsia"/>
          <w:sz w:val="28"/>
          <w:szCs w:val="28"/>
          <w:lang w:eastAsia="zh-HK"/>
        </w:rPr>
        <w:t>日發布「世界經濟展望更新」報告</w:t>
      </w:r>
      <w:r w:rsidRPr="00BC5A04">
        <w:rPr>
          <w:rFonts w:eastAsia="標楷體"/>
          <w:sz w:val="28"/>
          <w:szCs w:val="28"/>
          <w:lang w:eastAsia="zh-HK"/>
        </w:rPr>
        <w:t>指出</w:t>
      </w:r>
      <w:r w:rsidRPr="00BC5A04">
        <w:rPr>
          <w:rFonts w:eastAsia="標楷體"/>
          <w:sz w:val="28"/>
          <w:szCs w:val="28"/>
        </w:rPr>
        <w:t>，</w:t>
      </w:r>
      <w:r w:rsidRPr="00BC5A04">
        <w:rPr>
          <w:rFonts w:eastAsia="標楷體" w:hint="eastAsia"/>
          <w:sz w:val="28"/>
          <w:szCs w:val="28"/>
          <w:lang w:eastAsia="zh-HK"/>
        </w:rPr>
        <w:t>美國因</w:t>
      </w:r>
      <w:r w:rsidRPr="00BC5A04">
        <w:rPr>
          <w:rFonts w:eastAsia="標楷體"/>
          <w:sz w:val="28"/>
          <w:szCs w:val="28"/>
        </w:rPr>
        <w:t>財政刺激</w:t>
      </w:r>
      <w:r w:rsidRPr="00BC5A04">
        <w:rPr>
          <w:rFonts w:eastAsia="標楷體" w:hint="eastAsia"/>
          <w:sz w:val="28"/>
          <w:szCs w:val="28"/>
          <w:lang w:eastAsia="zh-HK"/>
        </w:rPr>
        <w:t>措施</w:t>
      </w:r>
      <w:r w:rsidRPr="00BC5A04">
        <w:rPr>
          <w:rFonts w:eastAsia="標楷體"/>
          <w:sz w:val="28"/>
          <w:szCs w:val="28"/>
        </w:rPr>
        <w:t>效應逐漸減弱</w:t>
      </w:r>
      <w:r w:rsidRPr="00BC5A04">
        <w:rPr>
          <w:rFonts w:eastAsia="標楷體" w:hint="eastAsia"/>
          <w:sz w:val="28"/>
          <w:szCs w:val="28"/>
          <w:lang w:eastAsia="zh-HK"/>
        </w:rPr>
        <w:t>影響</w:t>
      </w:r>
      <w:r w:rsidRPr="00BC5A04">
        <w:rPr>
          <w:rFonts w:eastAsia="標楷體"/>
          <w:sz w:val="28"/>
          <w:szCs w:val="28"/>
        </w:rPr>
        <w:t>，</w:t>
      </w:r>
      <w:r w:rsidRPr="00BC5A04">
        <w:rPr>
          <w:rFonts w:eastAsia="標楷體" w:hint="eastAsia"/>
          <w:sz w:val="28"/>
          <w:szCs w:val="28"/>
          <w:lang w:eastAsia="zh-HK"/>
        </w:rPr>
        <w:t>預估今年經濟成長率為</w:t>
      </w:r>
      <w:r w:rsidRPr="00BC5A04">
        <w:rPr>
          <w:rFonts w:eastAsia="標楷體" w:hint="eastAsia"/>
          <w:sz w:val="28"/>
          <w:szCs w:val="28"/>
        </w:rPr>
        <w:t>2</w:t>
      </w:r>
      <w:r w:rsidRPr="00BC5A04">
        <w:rPr>
          <w:rFonts w:eastAsia="標楷體" w:hint="eastAsia"/>
          <w:sz w:val="28"/>
          <w:szCs w:val="28"/>
          <w:lang w:eastAsia="zh-HK"/>
        </w:rPr>
        <w:t>.5%</w:t>
      </w:r>
      <w:r w:rsidRPr="00BC5A04">
        <w:rPr>
          <w:rFonts w:ascii="新細明體" w:hAnsi="新細明體" w:hint="eastAsia"/>
          <w:sz w:val="28"/>
          <w:szCs w:val="28"/>
          <w:lang w:eastAsia="zh-HK"/>
        </w:rPr>
        <w:t>，</w:t>
      </w:r>
      <w:r w:rsidRPr="00BC5A04">
        <w:rPr>
          <w:rFonts w:eastAsia="標楷體"/>
          <w:sz w:val="28"/>
          <w:szCs w:val="28"/>
          <w:lang w:eastAsia="zh-HK"/>
        </w:rPr>
        <w:t>明</w:t>
      </w:r>
      <w:r w:rsidRPr="00BC5A04">
        <w:rPr>
          <w:rFonts w:eastAsia="標楷體"/>
          <w:sz w:val="28"/>
          <w:szCs w:val="28"/>
          <w:lang w:eastAsia="zh-HK"/>
        </w:rPr>
        <w:t>(2020)</w:t>
      </w:r>
      <w:r w:rsidRPr="00BC5A04">
        <w:rPr>
          <w:rFonts w:eastAsia="標楷體"/>
          <w:sz w:val="28"/>
          <w:szCs w:val="28"/>
          <w:lang w:eastAsia="zh-HK"/>
        </w:rPr>
        <w:t>年</w:t>
      </w:r>
      <w:r w:rsidRPr="00BC5A04">
        <w:rPr>
          <w:rFonts w:eastAsia="標楷體" w:hint="eastAsia"/>
          <w:sz w:val="28"/>
          <w:szCs w:val="28"/>
          <w:lang w:eastAsia="zh-HK"/>
        </w:rPr>
        <w:t>進一步</w:t>
      </w:r>
      <w:r w:rsidRPr="00BC5A04">
        <w:rPr>
          <w:rFonts w:eastAsia="標楷體"/>
          <w:sz w:val="28"/>
          <w:szCs w:val="28"/>
        </w:rPr>
        <w:t>降至</w:t>
      </w:r>
      <w:r w:rsidRPr="00BC5A04">
        <w:rPr>
          <w:rFonts w:eastAsia="標楷體"/>
          <w:sz w:val="28"/>
          <w:szCs w:val="28"/>
        </w:rPr>
        <w:t>1.8%</w:t>
      </w:r>
      <w:r w:rsidRPr="00BC5A04">
        <w:rPr>
          <w:rFonts w:eastAsia="標楷體"/>
          <w:sz w:val="28"/>
          <w:szCs w:val="28"/>
        </w:rPr>
        <w:t>。</w:t>
      </w:r>
      <w:r w:rsidRPr="00BC5A04">
        <w:rPr>
          <w:rFonts w:eastAsia="標楷體" w:hint="eastAsia"/>
          <w:sz w:val="28"/>
          <w:szCs w:val="28"/>
        </w:rPr>
        <w:t>IHS Markit</w:t>
      </w:r>
      <w:r w:rsidRPr="00BC5A04">
        <w:rPr>
          <w:rFonts w:eastAsia="標楷體" w:hint="eastAsia"/>
          <w:sz w:val="28"/>
          <w:szCs w:val="28"/>
        </w:rPr>
        <w:t>今年</w:t>
      </w:r>
      <w:r w:rsidRPr="00BC5A04">
        <w:rPr>
          <w:rFonts w:eastAsia="標楷體" w:hint="eastAsia"/>
          <w:sz w:val="28"/>
          <w:szCs w:val="28"/>
        </w:rPr>
        <w:t>2</w:t>
      </w:r>
      <w:r w:rsidRPr="00BC5A04">
        <w:rPr>
          <w:rFonts w:eastAsia="標楷體" w:hint="eastAsia"/>
          <w:sz w:val="28"/>
          <w:szCs w:val="28"/>
        </w:rPr>
        <w:t>月預測，</w:t>
      </w:r>
      <w:r w:rsidRPr="00BC5A04">
        <w:rPr>
          <w:rFonts w:eastAsia="標楷體" w:hint="eastAsia"/>
          <w:sz w:val="28"/>
          <w:szCs w:val="28"/>
          <w:lang w:eastAsia="zh-HK"/>
        </w:rPr>
        <w:t>美</w:t>
      </w:r>
      <w:r w:rsidRPr="00BC5A04">
        <w:rPr>
          <w:rFonts w:eastAsia="標楷體" w:hint="eastAsia"/>
          <w:sz w:val="28"/>
          <w:szCs w:val="28"/>
        </w:rPr>
        <w:t>國今年及明年經濟成長率分別為</w:t>
      </w:r>
      <w:r w:rsidRPr="00BC5A04">
        <w:rPr>
          <w:rFonts w:eastAsia="標楷體" w:hint="eastAsia"/>
          <w:sz w:val="28"/>
          <w:szCs w:val="28"/>
        </w:rPr>
        <w:t>2.5%</w:t>
      </w:r>
      <w:r w:rsidRPr="00BC5A04">
        <w:rPr>
          <w:rFonts w:eastAsia="標楷體" w:hint="eastAsia"/>
          <w:sz w:val="28"/>
          <w:szCs w:val="28"/>
        </w:rPr>
        <w:t>及</w:t>
      </w:r>
      <w:r w:rsidRPr="00BC5A04">
        <w:rPr>
          <w:rFonts w:eastAsia="標楷體" w:hint="eastAsia"/>
          <w:sz w:val="28"/>
          <w:szCs w:val="28"/>
        </w:rPr>
        <w:t>2.0%</w:t>
      </w:r>
      <w:r w:rsidRPr="00BC5A04">
        <w:rPr>
          <w:rFonts w:eastAsia="標楷體"/>
          <w:sz w:val="28"/>
          <w:szCs w:val="28"/>
        </w:rPr>
        <w:t>。</w:t>
      </w:r>
    </w:p>
    <w:p w:rsidR="00B90754" w:rsidRPr="00BC5A04" w:rsidRDefault="00B90754" w:rsidP="00B90754">
      <w:pPr>
        <w:snapToGrid w:val="0"/>
        <w:spacing w:beforeLines="50" w:before="180" w:line="300" w:lineRule="auto"/>
        <w:ind w:leftChars="118" w:left="283" w:firstLineChars="252" w:firstLine="706"/>
        <w:jc w:val="both"/>
        <w:rPr>
          <w:rFonts w:eastAsia="標楷體"/>
          <w:sz w:val="28"/>
          <w:szCs w:val="28"/>
        </w:rPr>
      </w:pPr>
      <w:r w:rsidRPr="00BC5A04">
        <w:rPr>
          <w:rFonts w:eastAsia="標楷體"/>
          <w:sz w:val="28"/>
          <w:szCs w:val="28"/>
        </w:rPr>
        <w:t>美國工商協進會</w:t>
      </w:r>
      <w:r w:rsidRPr="00BC5A04">
        <w:rPr>
          <w:rFonts w:eastAsia="標楷體"/>
          <w:sz w:val="28"/>
          <w:szCs w:val="28"/>
        </w:rPr>
        <w:t>(Conference Board)</w:t>
      </w:r>
      <w:r w:rsidRPr="00BC5A04">
        <w:rPr>
          <w:rFonts w:eastAsia="標楷體"/>
          <w:sz w:val="28"/>
          <w:szCs w:val="28"/>
        </w:rPr>
        <w:t>公布</w:t>
      </w:r>
      <w:r w:rsidRPr="00BC5A04">
        <w:rPr>
          <w:rFonts w:eastAsia="標楷體" w:hint="eastAsia"/>
          <w:sz w:val="28"/>
          <w:szCs w:val="28"/>
          <w:lang w:eastAsia="zh-HK"/>
        </w:rPr>
        <w:t>今</w:t>
      </w:r>
      <w:r w:rsidRPr="00BC5A04">
        <w:rPr>
          <w:rFonts w:eastAsia="標楷體"/>
          <w:sz w:val="28"/>
          <w:szCs w:val="28"/>
        </w:rPr>
        <w:t>年</w:t>
      </w:r>
      <w:r w:rsidRPr="00BC5A04">
        <w:rPr>
          <w:rFonts w:eastAsia="標楷體"/>
          <w:sz w:val="28"/>
          <w:szCs w:val="28"/>
        </w:rPr>
        <w:t>1</w:t>
      </w:r>
      <w:r w:rsidRPr="00BC5A04">
        <w:rPr>
          <w:rFonts w:eastAsia="標楷體"/>
          <w:sz w:val="28"/>
          <w:szCs w:val="28"/>
        </w:rPr>
        <w:t>月領先指標</w:t>
      </w:r>
      <w:r w:rsidRPr="00BC5A04">
        <w:rPr>
          <w:rFonts w:eastAsia="標楷體"/>
          <w:sz w:val="28"/>
          <w:szCs w:val="28"/>
          <w:lang w:eastAsia="zh-HK"/>
        </w:rPr>
        <w:t>減少</w:t>
      </w:r>
      <w:r w:rsidRPr="00BC5A04">
        <w:rPr>
          <w:rFonts w:eastAsia="標楷體"/>
          <w:sz w:val="28"/>
          <w:szCs w:val="28"/>
        </w:rPr>
        <w:t>0.1%</w:t>
      </w:r>
      <w:r w:rsidRPr="00BC5A04">
        <w:rPr>
          <w:rFonts w:eastAsia="標楷體"/>
          <w:sz w:val="28"/>
          <w:szCs w:val="28"/>
        </w:rPr>
        <w:t>，製造業平均每週工時</w:t>
      </w:r>
      <w:r w:rsidRPr="00BC5A04">
        <w:rPr>
          <w:rFonts w:ascii="新細明體" w:hAnsi="新細明體" w:hint="eastAsia"/>
          <w:sz w:val="28"/>
          <w:szCs w:val="28"/>
        </w:rPr>
        <w:t>、</w:t>
      </w:r>
      <w:r w:rsidRPr="00BC5A04">
        <w:rPr>
          <w:rFonts w:eastAsia="標楷體"/>
          <w:sz w:val="28"/>
          <w:szCs w:val="28"/>
        </w:rPr>
        <w:t>每週平均申請失業救濟金人數</w:t>
      </w:r>
      <w:r w:rsidRPr="00BC5A04">
        <w:rPr>
          <w:sz w:val="28"/>
          <w:szCs w:val="28"/>
        </w:rPr>
        <w:t>、</w:t>
      </w:r>
      <w:r w:rsidRPr="00BC5A04">
        <w:rPr>
          <w:rFonts w:eastAsia="標楷體"/>
          <w:sz w:val="28"/>
          <w:szCs w:val="28"/>
        </w:rPr>
        <w:t>消費者預期</w:t>
      </w:r>
      <w:r w:rsidRPr="00BC5A04">
        <w:rPr>
          <w:rFonts w:eastAsia="標楷體" w:hint="eastAsia"/>
          <w:sz w:val="28"/>
          <w:szCs w:val="28"/>
        </w:rPr>
        <w:t>負成長</w:t>
      </w:r>
      <w:r w:rsidRPr="00BC5A04">
        <w:rPr>
          <w:sz w:val="28"/>
          <w:szCs w:val="28"/>
          <w:lang w:eastAsia="zh-HK"/>
        </w:rPr>
        <w:t>，</w:t>
      </w:r>
      <w:r w:rsidRPr="00BC5A04">
        <w:rPr>
          <w:rFonts w:eastAsia="標楷體"/>
          <w:sz w:val="28"/>
          <w:szCs w:val="28"/>
        </w:rPr>
        <w:t>其餘</w:t>
      </w:r>
      <w:r w:rsidRPr="00BC5A04">
        <w:rPr>
          <w:rFonts w:eastAsia="標楷體"/>
          <w:sz w:val="28"/>
          <w:szCs w:val="28"/>
        </w:rPr>
        <w:t>ISM</w:t>
      </w:r>
      <w:r w:rsidRPr="00BC5A04">
        <w:rPr>
          <w:rFonts w:eastAsia="標楷體"/>
          <w:sz w:val="28"/>
          <w:szCs w:val="28"/>
        </w:rPr>
        <w:t>新接訂單</w:t>
      </w:r>
      <w:r w:rsidRPr="00BC5A04">
        <w:rPr>
          <w:sz w:val="28"/>
          <w:szCs w:val="28"/>
        </w:rPr>
        <w:t>、</w:t>
      </w:r>
      <w:r w:rsidRPr="00BC5A04">
        <w:rPr>
          <w:rFonts w:eastAsia="標楷體"/>
          <w:sz w:val="28"/>
          <w:szCs w:val="28"/>
        </w:rPr>
        <w:t>製造業消費性產品與材料新訂單、建築許可</w:t>
      </w:r>
      <w:r w:rsidRPr="00BC5A04">
        <w:rPr>
          <w:rFonts w:eastAsia="標楷體"/>
          <w:sz w:val="28"/>
          <w:szCs w:val="28"/>
          <w:lang w:eastAsia="zh-HK"/>
        </w:rPr>
        <w:t>及</w:t>
      </w:r>
      <w:r w:rsidRPr="00BC5A04">
        <w:rPr>
          <w:rFonts w:eastAsia="標楷體"/>
          <w:sz w:val="28"/>
          <w:szCs w:val="28"/>
        </w:rPr>
        <w:t>股價指標、利率差距、領先信用指數，以及製造業非國防</w:t>
      </w:r>
      <w:proofErr w:type="gramStart"/>
      <w:r w:rsidRPr="00BC5A04">
        <w:rPr>
          <w:rFonts w:eastAsia="標楷體"/>
          <w:sz w:val="28"/>
          <w:szCs w:val="28"/>
        </w:rPr>
        <w:t>資本財新訂單</w:t>
      </w:r>
      <w:proofErr w:type="gramEnd"/>
      <w:r w:rsidRPr="00BC5A04">
        <w:rPr>
          <w:rFonts w:eastAsia="標楷體"/>
          <w:sz w:val="28"/>
          <w:szCs w:val="28"/>
        </w:rPr>
        <w:t>正成長</w:t>
      </w:r>
      <w:r w:rsidRPr="00BC5A04">
        <w:rPr>
          <w:rFonts w:eastAsia="標楷體" w:hint="eastAsia"/>
          <w:sz w:val="28"/>
          <w:szCs w:val="28"/>
        </w:rPr>
        <w:t>，惟成長幅度小</w:t>
      </w:r>
      <w:r w:rsidRPr="00BC5A04">
        <w:rPr>
          <w:rFonts w:eastAsia="標楷體"/>
          <w:sz w:val="28"/>
          <w:szCs w:val="28"/>
        </w:rPr>
        <w:t>。</w:t>
      </w:r>
      <w:r w:rsidRPr="00BC5A04">
        <w:rPr>
          <w:rFonts w:eastAsia="標楷體" w:hint="eastAsia"/>
          <w:sz w:val="28"/>
          <w:szCs w:val="28"/>
          <w:lang w:eastAsia="zh-HK"/>
        </w:rPr>
        <w:t>今</w:t>
      </w:r>
      <w:r w:rsidRPr="00BC5A04">
        <w:rPr>
          <w:rFonts w:eastAsia="標楷體"/>
          <w:sz w:val="28"/>
          <w:szCs w:val="28"/>
        </w:rPr>
        <w:t>年</w:t>
      </w:r>
      <w:r w:rsidRPr="00BC5A04">
        <w:rPr>
          <w:rFonts w:eastAsia="標楷體"/>
          <w:sz w:val="28"/>
          <w:szCs w:val="28"/>
        </w:rPr>
        <w:t>1</w:t>
      </w:r>
      <w:r w:rsidRPr="00BC5A04">
        <w:rPr>
          <w:rFonts w:eastAsia="標楷體"/>
          <w:sz w:val="28"/>
          <w:szCs w:val="28"/>
        </w:rPr>
        <w:t>月消費者信心指數，自上月修正後的</w:t>
      </w:r>
      <w:r w:rsidRPr="00BC5A04">
        <w:rPr>
          <w:rFonts w:eastAsia="標楷體"/>
          <w:sz w:val="28"/>
          <w:szCs w:val="28"/>
        </w:rPr>
        <w:t>126.6</w:t>
      </w:r>
      <w:r w:rsidRPr="00BC5A04">
        <w:rPr>
          <w:rFonts w:eastAsia="標楷體"/>
          <w:sz w:val="28"/>
          <w:szCs w:val="28"/>
          <w:lang w:eastAsia="zh-HK"/>
        </w:rPr>
        <w:t>下降</w:t>
      </w:r>
      <w:r w:rsidRPr="00BC5A04">
        <w:rPr>
          <w:rFonts w:eastAsia="標楷體"/>
          <w:sz w:val="28"/>
          <w:szCs w:val="28"/>
        </w:rPr>
        <w:t>至</w:t>
      </w:r>
      <w:r w:rsidRPr="00BC5A04">
        <w:rPr>
          <w:rFonts w:eastAsia="標楷體"/>
          <w:sz w:val="28"/>
          <w:szCs w:val="28"/>
        </w:rPr>
        <w:t>120.2</w:t>
      </w:r>
      <w:r w:rsidRPr="00BC5A04">
        <w:rPr>
          <w:rFonts w:eastAsia="標楷體"/>
          <w:sz w:val="28"/>
          <w:szCs w:val="28"/>
        </w:rPr>
        <w:t>；</w:t>
      </w:r>
      <w:r w:rsidRPr="00BC5A04">
        <w:rPr>
          <w:rFonts w:eastAsia="標楷體"/>
          <w:sz w:val="28"/>
          <w:szCs w:val="28"/>
        </w:rPr>
        <w:t>1</w:t>
      </w:r>
      <w:r w:rsidRPr="00BC5A04">
        <w:rPr>
          <w:rFonts w:eastAsia="標楷體"/>
          <w:sz w:val="28"/>
          <w:szCs w:val="28"/>
        </w:rPr>
        <w:t>月製造業採購經理人指數，從上月</w:t>
      </w:r>
      <w:r w:rsidR="003D6B64" w:rsidRPr="00BC5A04">
        <w:rPr>
          <w:rFonts w:eastAsia="標楷體"/>
          <w:sz w:val="28"/>
          <w:szCs w:val="28"/>
        </w:rPr>
        <w:t>修正後</w:t>
      </w:r>
      <w:r w:rsidRPr="00BC5A04">
        <w:rPr>
          <w:rFonts w:eastAsia="標楷體"/>
          <w:sz w:val="28"/>
          <w:szCs w:val="28"/>
        </w:rPr>
        <w:t>的</w:t>
      </w:r>
      <w:r w:rsidRPr="00BC5A04">
        <w:rPr>
          <w:rFonts w:eastAsia="標楷體"/>
          <w:sz w:val="28"/>
          <w:szCs w:val="28"/>
        </w:rPr>
        <w:t>54.3</w:t>
      </w:r>
      <w:r w:rsidRPr="00BC5A04">
        <w:rPr>
          <w:rFonts w:eastAsia="標楷體" w:hint="eastAsia"/>
          <w:sz w:val="28"/>
          <w:szCs w:val="28"/>
          <w:lang w:eastAsia="zh-HK"/>
        </w:rPr>
        <w:t>上升</w:t>
      </w:r>
      <w:r w:rsidRPr="00BC5A04">
        <w:rPr>
          <w:rFonts w:eastAsia="標楷體"/>
          <w:sz w:val="28"/>
          <w:szCs w:val="28"/>
        </w:rPr>
        <w:t>至</w:t>
      </w:r>
      <w:r w:rsidRPr="00BC5A04">
        <w:rPr>
          <w:rFonts w:eastAsia="標楷體"/>
          <w:sz w:val="28"/>
          <w:szCs w:val="28"/>
        </w:rPr>
        <w:t>56.6</w:t>
      </w:r>
      <w:r w:rsidRPr="00BC5A04">
        <w:rPr>
          <w:rFonts w:eastAsia="標楷體"/>
          <w:sz w:val="28"/>
          <w:szCs w:val="28"/>
        </w:rPr>
        <w:t>，整體數值高於</w:t>
      </w:r>
      <w:r w:rsidRPr="00BC5A04">
        <w:rPr>
          <w:rFonts w:eastAsia="標楷體"/>
          <w:sz w:val="28"/>
          <w:szCs w:val="28"/>
        </w:rPr>
        <w:t>50</w:t>
      </w:r>
      <w:proofErr w:type="gramStart"/>
      <w:r w:rsidRPr="00BC5A04">
        <w:rPr>
          <w:rFonts w:eastAsia="標楷體"/>
          <w:sz w:val="28"/>
          <w:szCs w:val="28"/>
        </w:rPr>
        <w:t>榮枯線</w:t>
      </w:r>
      <w:proofErr w:type="gramEnd"/>
      <w:r w:rsidRPr="00BC5A04">
        <w:rPr>
          <w:rFonts w:eastAsia="標楷體"/>
          <w:sz w:val="28"/>
          <w:szCs w:val="28"/>
        </w:rPr>
        <w:t>，顯示製造業活動處於擴張。</w:t>
      </w:r>
    </w:p>
    <w:p w:rsidR="00B90754" w:rsidRPr="00BC5A04" w:rsidRDefault="00B90754" w:rsidP="00B90754">
      <w:pPr>
        <w:snapToGrid w:val="0"/>
        <w:spacing w:beforeLines="50" w:before="180" w:line="300" w:lineRule="auto"/>
        <w:ind w:leftChars="118" w:left="283" w:firstLineChars="252" w:firstLine="706"/>
        <w:jc w:val="both"/>
        <w:rPr>
          <w:rFonts w:eastAsia="標楷體"/>
          <w:sz w:val="28"/>
          <w:szCs w:val="28"/>
        </w:rPr>
      </w:pPr>
      <w:r w:rsidRPr="00BC5A04">
        <w:rPr>
          <w:rFonts w:eastAsia="標楷體" w:hint="eastAsia"/>
          <w:sz w:val="28"/>
          <w:szCs w:val="28"/>
          <w:lang w:eastAsia="zh-HK"/>
        </w:rPr>
        <w:t>去</w:t>
      </w:r>
      <w:r w:rsidRPr="00BC5A04">
        <w:rPr>
          <w:rFonts w:eastAsia="標楷體" w:hint="eastAsia"/>
          <w:sz w:val="28"/>
          <w:szCs w:val="28"/>
        </w:rPr>
        <w:t>年</w:t>
      </w:r>
      <w:r w:rsidRPr="00BC5A04">
        <w:rPr>
          <w:rFonts w:eastAsia="標楷體" w:hint="eastAsia"/>
          <w:sz w:val="28"/>
          <w:szCs w:val="28"/>
        </w:rPr>
        <w:t>11</w:t>
      </w:r>
      <w:r w:rsidRPr="00BC5A04">
        <w:rPr>
          <w:rFonts w:eastAsia="標楷體" w:hint="eastAsia"/>
          <w:sz w:val="28"/>
          <w:szCs w:val="28"/>
        </w:rPr>
        <w:t>月商品出口額為</w:t>
      </w:r>
      <w:r w:rsidRPr="00BC5A04">
        <w:rPr>
          <w:rFonts w:eastAsia="標楷體" w:hint="eastAsia"/>
          <w:sz w:val="28"/>
          <w:szCs w:val="28"/>
        </w:rPr>
        <w:t>1,403.4</w:t>
      </w:r>
      <w:r w:rsidRPr="00BC5A04">
        <w:rPr>
          <w:rFonts w:eastAsia="標楷體" w:hint="eastAsia"/>
          <w:sz w:val="28"/>
          <w:szCs w:val="28"/>
        </w:rPr>
        <w:t>億美元，較上年同月增加</w:t>
      </w:r>
      <w:r w:rsidRPr="00BC5A04">
        <w:rPr>
          <w:rFonts w:eastAsia="標楷體" w:hint="eastAsia"/>
          <w:sz w:val="28"/>
          <w:szCs w:val="28"/>
        </w:rPr>
        <w:t>4.5%</w:t>
      </w:r>
      <w:r w:rsidRPr="00BC5A04">
        <w:rPr>
          <w:rFonts w:eastAsia="標楷體" w:hint="eastAsia"/>
          <w:sz w:val="28"/>
          <w:szCs w:val="28"/>
        </w:rPr>
        <w:t>，進口額為</w:t>
      </w:r>
      <w:r w:rsidRPr="00BC5A04">
        <w:rPr>
          <w:rFonts w:eastAsia="標楷體" w:hint="eastAsia"/>
          <w:sz w:val="28"/>
          <w:szCs w:val="28"/>
        </w:rPr>
        <w:t>2,119.3</w:t>
      </w:r>
      <w:r w:rsidRPr="00BC5A04">
        <w:rPr>
          <w:rFonts w:eastAsia="標楷體" w:hint="eastAsia"/>
          <w:sz w:val="28"/>
          <w:szCs w:val="28"/>
        </w:rPr>
        <w:t>億美元，增加</w:t>
      </w:r>
      <w:r w:rsidRPr="00BC5A04">
        <w:rPr>
          <w:rFonts w:eastAsia="標楷體" w:hint="eastAsia"/>
          <w:sz w:val="28"/>
          <w:szCs w:val="28"/>
        </w:rPr>
        <w:t>3.5%</w:t>
      </w:r>
      <w:r w:rsidRPr="00BC5A04">
        <w:rPr>
          <w:rFonts w:eastAsia="標楷體" w:hint="eastAsia"/>
          <w:sz w:val="28"/>
          <w:szCs w:val="28"/>
        </w:rPr>
        <w:t>，貿易入超</w:t>
      </w:r>
      <w:r w:rsidRPr="00BC5A04">
        <w:rPr>
          <w:rFonts w:eastAsia="標楷體" w:hint="eastAsia"/>
          <w:sz w:val="28"/>
          <w:szCs w:val="28"/>
        </w:rPr>
        <w:t>715.9</w:t>
      </w:r>
      <w:r w:rsidRPr="00BC5A04">
        <w:rPr>
          <w:rFonts w:eastAsia="標楷體" w:hint="eastAsia"/>
          <w:sz w:val="28"/>
          <w:szCs w:val="28"/>
        </w:rPr>
        <w:t>億美元。</w:t>
      </w:r>
      <w:r w:rsidRPr="00BC5A04">
        <w:rPr>
          <w:rFonts w:eastAsia="標楷體" w:hint="eastAsia"/>
          <w:sz w:val="28"/>
          <w:szCs w:val="28"/>
          <w:lang w:eastAsia="zh-HK"/>
        </w:rPr>
        <w:t>今</w:t>
      </w:r>
      <w:r w:rsidRPr="00BC5A04">
        <w:rPr>
          <w:rFonts w:eastAsia="標楷體" w:hint="eastAsia"/>
          <w:sz w:val="28"/>
          <w:szCs w:val="28"/>
        </w:rPr>
        <w:t>年</w:t>
      </w:r>
      <w:r w:rsidRPr="00BC5A04">
        <w:rPr>
          <w:rFonts w:eastAsia="標楷體" w:hint="eastAsia"/>
          <w:sz w:val="28"/>
          <w:szCs w:val="28"/>
        </w:rPr>
        <w:t>1</w:t>
      </w:r>
      <w:r w:rsidRPr="00BC5A04">
        <w:rPr>
          <w:rFonts w:eastAsia="標楷體" w:hint="eastAsia"/>
          <w:sz w:val="28"/>
          <w:szCs w:val="28"/>
        </w:rPr>
        <w:t>月工業生產增加</w:t>
      </w:r>
      <w:r w:rsidRPr="00BC5A04">
        <w:rPr>
          <w:rFonts w:eastAsia="標楷體" w:hint="eastAsia"/>
          <w:sz w:val="28"/>
          <w:szCs w:val="28"/>
        </w:rPr>
        <w:t>3.8%</w:t>
      </w:r>
      <w:r w:rsidRPr="00BC5A04">
        <w:rPr>
          <w:rFonts w:eastAsia="標楷體" w:hint="eastAsia"/>
          <w:sz w:val="28"/>
          <w:szCs w:val="28"/>
        </w:rPr>
        <w:t>；消費者物價上漲</w:t>
      </w:r>
      <w:r w:rsidRPr="00BC5A04">
        <w:rPr>
          <w:rFonts w:eastAsia="標楷體" w:hint="eastAsia"/>
          <w:sz w:val="28"/>
          <w:szCs w:val="28"/>
        </w:rPr>
        <w:t>1.6%</w:t>
      </w:r>
      <w:r w:rsidRPr="00BC5A04">
        <w:rPr>
          <w:rFonts w:eastAsia="標楷體" w:hint="eastAsia"/>
          <w:sz w:val="28"/>
          <w:szCs w:val="28"/>
        </w:rPr>
        <w:t>；非農就業增加</w:t>
      </w:r>
      <w:r w:rsidRPr="00BC5A04">
        <w:rPr>
          <w:rFonts w:eastAsia="標楷體" w:hint="eastAsia"/>
          <w:sz w:val="28"/>
          <w:szCs w:val="28"/>
        </w:rPr>
        <w:t>30.4</w:t>
      </w:r>
      <w:r w:rsidRPr="00BC5A04">
        <w:rPr>
          <w:rFonts w:eastAsia="標楷體" w:hint="eastAsia"/>
          <w:sz w:val="28"/>
          <w:szCs w:val="28"/>
        </w:rPr>
        <w:t>萬人，失業率</w:t>
      </w:r>
      <w:r w:rsidRPr="00BC5A04">
        <w:rPr>
          <w:rFonts w:eastAsia="標楷體" w:hint="eastAsia"/>
          <w:sz w:val="28"/>
          <w:szCs w:val="28"/>
        </w:rPr>
        <w:t>4.0%</w:t>
      </w:r>
      <w:r w:rsidRPr="00BC5A04">
        <w:rPr>
          <w:rFonts w:eastAsia="標楷體" w:hint="eastAsia"/>
          <w:sz w:val="28"/>
          <w:szCs w:val="28"/>
        </w:rPr>
        <w:t>。</w:t>
      </w:r>
    </w:p>
    <w:p w:rsidR="00B91754" w:rsidRPr="003B1054" w:rsidRDefault="00B90754" w:rsidP="00B90754">
      <w:pPr>
        <w:snapToGrid w:val="0"/>
        <w:spacing w:beforeLines="50" w:before="180" w:line="300" w:lineRule="auto"/>
        <w:ind w:leftChars="118" w:left="283" w:firstLineChars="252" w:firstLine="706"/>
        <w:jc w:val="both"/>
        <w:rPr>
          <w:rFonts w:eastAsia="標楷體"/>
          <w:sz w:val="28"/>
          <w:szCs w:val="28"/>
        </w:rPr>
      </w:pPr>
      <w:r w:rsidRPr="00BC5A04">
        <w:rPr>
          <w:rFonts w:eastAsia="標楷體" w:hint="eastAsia"/>
          <w:sz w:val="28"/>
          <w:szCs w:val="28"/>
        </w:rPr>
        <w:t>川普總統於</w:t>
      </w:r>
      <w:r w:rsidRPr="00BC5A04">
        <w:rPr>
          <w:rFonts w:eastAsia="標楷體" w:hint="eastAsia"/>
          <w:sz w:val="28"/>
          <w:szCs w:val="28"/>
          <w:lang w:eastAsia="zh-HK"/>
        </w:rPr>
        <w:t>今</w:t>
      </w:r>
      <w:r w:rsidRPr="00BC5A04">
        <w:rPr>
          <w:rFonts w:eastAsia="標楷體" w:hint="eastAsia"/>
          <w:sz w:val="28"/>
          <w:szCs w:val="28"/>
        </w:rPr>
        <w:t>年</w:t>
      </w:r>
      <w:r w:rsidRPr="00BC5A04">
        <w:rPr>
          <w:rFonts w:eastAsia="標楷體" w:hint="eastAsia"/>
          <w:sz w:val="28"/>
          <w:szCs w:val="28"/>
        </w:rPr>
        <w:t>2</w:t>
      </w:r>
      <w:r w:rsidRPr="00BC5A04">
        <w:rPr>
          <w:rFonts w:eastAsia="標楷體" w:hint="eastAsia"/>
          <w:sz w:val="28"/>
          <w:szCs w:val="28"/>
        </w:rPr>
        <w:t>月</w:t>
      </w:r>
      <w:r w:rsidRPr="00BC5A04">
        <w:rPr>
          <w:rFonts w:eastAsia="標楷體" w:hint="eastAsia"/>
          <w:sz w:val="28"/>
          <w:szCs w:val="28"/>
        </w:rPr>
        <w:t>11</w:t>
      </w:r>
      <w:r w:rsidRPr="00BC5A04">
        <w:rPr>
          <w:rFonts w:eastAsia="標楷體" w:hint="eastAsia"/>
          <w:sz w:val="28"/>
          <w:szCs w:val="28"/>
        </w:rPr>
        <w:t>日簽署行政命令，要求聯邦政府機構優先考慮人工智慧</w:t>
      </w:r>
      <w:r w:rsidRPr="00BC5A04">
        <w:rPr>
          <w:rFonts w:eastAsia="標楷體" w:hint="eastAsia"/>
          <w:sz w:val="28"/>
          <w:szCs w:val="28"/>
        </w:rPr>
        <w:t>(AI)</w:t>
      </w:r>
      <w:r w:rsidRPr="00BC5A04">
        <w:rPr>
          <w:rFonts w:eastAsia="標楷體" w:hint="eastAsia"/>
          <w:sz w:val="28"/>
          <w:szCs w:val="28"/>
        </w:rPr>
        <w:t>研究和投資</w:t>
      </w:r>
      <w:r w:rsidRPr="00BC5A04">
        <w:rPr>
          <w:rFonts w:ascii="新細明體" w:hAnsi="新細明體" w:hint="eastAsia"/>
          <w:sz w:val="28"/>
          <w:szCs w:val="28"/>
        </w:rPr>
        <w:t>，</w:t>
      </w:r>
      <w:r w:rsidRPr="00BC5A04">
        <w:rPr>
          <w:rFonts w:eastAsia="標楷體" w:hint="eastAsia"/>
          <w:sz w:val="28"/>
          <w:szCs w:val="28"/>
        </w:rPr>
        <w:t>並讓員工做好適應</w:t>
      </w:r>
      <w:r w:rsidRPr="00BC5A04">
        <w:rPr>
          <w:rFonts w:eastAsia="標楷體" w:hint="eastAsia"/>
          <w:sz w:val="28"/>
          <w:szCs w:val="28"/>
        </w:rPr>
        <w:t>AI</w:t>
      </w:r>
      <w:r w:rsidRPr="00BC5A04">
        <w:rPr>
          <w:rFonts w:eastAsia="標楷體" w:hint="eastAsia"/>
          <w:sz w:val="28"/>
          <w:szCs w:val="28"/>
        </w:rPr>
        <w:t>時代的準備</w:t>
      </w:r>
      <w:r w:rsidRPr="00BC5A04">
        <w:rPr>
          <w:rFonts w:ascii="新細明體" w:hAnsi="新細明體" w:hint="eastAsia"/>
          <w:sz w:val="28"/>
          <w:szCs w:val="28"/>
        </w:rPr>
        <w:t>，</w:t>
      </w:r>
      <w:r w:rsidRPr="00BC5A04">
        <w:rPr>
          <w:rFonts w:eastAsia="標楷體"/>
          <w:sz w:val="28"/>
          <w:szCs w:val="28"/>
          <w:lang w:eastAsia="zh-HK"/>
        </w:rPr>
        <w:t>以</w:t>
      </w:r>
      <w:r w:rsidRPr="00BC5A04">
        <w:rPr>
          <w:rFonts w:eastAsia="標楷體"/>
          <w:sz w:val="28"/>
          <w:szCs w:val="28"/>
        </w:rPr>
        <w:t>確保美國在</w:t>
      </w:r>
      <w:r w:rsidRPr="00BC5A04">
        <w:rPr>
          <w:rFonts w:eastAsia="標楷體"/>
          <w:sz w:val="28"/>
          <w:szCs w:val="28"/>
        </w:rPr>
        <w:t>AI</w:t>
      </w:r>
      <w:r w:rsidRPr="00BC5A04">
        <w:rPr>
          <w:rFonts w:eastAsia="標楷體"/>
          <w:sz w:val="28"/>
          <w:szCs w:val="28"/>
          <w:lang w:eastAsia="zh-HK"/>
        </w:rPr>
        <w:t>及</w:t>
      </w:r>
      <w:r w:rsidRPr="00BC5A04">
        <w:rPr>
          <w:rFonts w:eastAsia="標楷體"/>
          <w:sz w:val="28"/>
          <w:szCs w:val="28"/>
        </w:rPr>
        <w:t>相關領域維持優</w:t>
      </w:r>
      <w:r w:rsidRPr="00BC5A04">
        <w:rPr>
          <w:rFonts w:eastAsia="標楷體" w:hint="eastAsia"/>
          <w:sz w:val="28"/>
          <w:szCs w:val="28"/>
        </w:rPr>
        <w:t>勢</w:t>
      </w:r>
      <w:r w:rsidR="00B91754" w:rsidRPr="003B1054">
        <w:rPr>
          <w:rFonts w:eastAsia="標楷體"/>
          <w:sz w:val="28"/>
          <w:szCs w:val="28"/>
        </w:rPr>
        <w:t>。</w:t>
      </w:r>
    </w:p>
    <w:p w:rsidR="00861937" w:rsidRPr="003B1054"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Pr="003B1054" w:rsidRDefault="00861937" w:rsidP="00861937">
      <w:pPr>
        <w:widowControl/>
        <w:rPr>
          <w:rFonts w:eastAsia="標楷體"/>
          <w:sz w:val="28"/>
          <w:szCs w:val="28"/>
        </w:rPr>
      </w:pPr>
      <w:r w:rsidRPr="003B1054">
        <w:rPr>
          <w:rFonts w:eastAsia="標楷體"/>
          <w:sz w:val="28"/>
          <w:szCs w:val="28"/>
        </w:rPr>
        <w:br w:type="page"/>
      </w:r>
    </w:p>
    <w:p w:rsidR="00357125" w:rsidRPr="003B1054" w:rsidRDefault="00357125" w:rsidP="00357125">
      <w:pPr>
        <w:widowControl/>
        <w:jc w:val="center"/>
        <w:rPr>
          <w:rFonts w:eastAsia="標楷體"/>
          <w:b/>
          <w:kern w:val="0"/>
          <w:sz w:val="28"/>
          <w:szCs w:val="20"/>
        </w:rPr>
      </w:pPr>
      <w:r w:rsidRPr="003B1054">
        <w:rPr>
          <w:rFonts w:eastAsia="標楷體"/>
          <w:b/>
          <w:kern w:val="0"/>
          <w:sz w:val="28"/>
          <w:szCs w:val="32"/>
          <w:lang w:val="zh-TW"/>
        </w:rPr>
        <w:t>表</w:t>
      </w:r>
      <w:r w:rsidRPr="003B1054">
        <w:rPr>
          <w:rFonts w:eastAsia="標楷體"/>
          <w:b/>
          <w:kern w:val="0"/>
          <w:sz w:val="28"/>
          <w:szCs w:val="32"/>
          <w:lang w:val="zh-TW"/>
        </w:rPr>
        <w:t xml:space="preserve">1-1   </w:t>
      </w:r>
      <w:r w:rsidRPr="003B1054">
        <w:rPr>
          <w:rFonts w:eastAsia="標楷體"/>
          <w:b/>
          <w:kern w:val="0"/>
          <w:sz w:val="28"/>
          <w:szCs w:val="32"/>
          <w:lang w:val="zh-TW"/>
        </w:rPr>
        <w:t>美國重要經濟指標</w:t>
      </w:r>
    </w:p>
    <w:p w:rsidR="00357125" w:rsidRPr="003B1054" w:rsidRDefault="00357125" w:rsidP="00357125">
      <w:pPr>
        <w:tabs>
          <w:tab w:val="left" w:pos="6840"/>
        </w:tabs>
        <w:snapToGrid w:val="0"/>
        <w:jc w:val="right"/>
        <w:rPr>
          <w:rFonts w:eastAsia="標楷體"/>
          <w:bCs/>
          <w:sz w:val="22"/>
          <w:szCs w:val="28"/>
        </w:rPr>
      </w:pPr>
      <w:r w:rsidRPr="003B1054">
        <w:rPr>
          <w:rFonts w:eastAsia="標楷體"/>
          <w:bCs/>
          <w:sz w:val="28"/>
          <w:szCs w:val="32"/>
          <w:lang w:val="zh-TW"/>
        </w:rPr>
        <w:t xml:space="preserve">       </w:t>
      </w:r>
      <w:r w:rsidRPr="003B1054">
        <w:rPr>
          <w:rFonts w:eastAsia="標楷體"/>
          <w:bCs/>
          <w:sz w:val="22"/>
          <w:szCs w:val="28"/>
          <w:lang w:val="zh-TW"/>
        </w:rPr>
        <w:t>單位：億美元；</w:t>
      </w:r>
      <w:r w:rsidRPr="003B1054">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B90754" w:rsidRPr="00BC5A04" w:rsidTr="00F77055">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lang w:val="zh-TW"/>
              </w:rPr>
              <w:t>年</w:t>
            </w:r>
            <w:r w:rsidRPr="00BC5A04">
              <w:rPr>
                <w:rFonts w:eastAsia="標楷體"/>
                <w:bCs/>
                <w:sz w:val="22"/>
              </w:rPr>
              <w:t>(</w:t>
            </w:r>
            <w:r w:rsidRPr="00BC5A04">
              <w:rPr>
                <w:rFonts w:eastAsia="標楷體"/>
                <w:bCs/>
                <w:sz w:val="22"/>
                <w:lang w:val="zh-TW"/>
              </w:rPr>
              <w:t>月</w:t>
            </w:r>
            <w:r w:rsidRPr="00BC5A04">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lang w:val="zh-TW"/>
              </w:rPr>
              <w:t>實質</w:t>
            </w:r>
          </w:p>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lang w:val="zh-TW"/>
              </w:rPr>
              <w:t>工業</w:t>
            </w:r>
          </w:p>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szCs w:val="20"/>
              </w:rPr>
            </w:pPr>
            <w:r w:rsidRPr="00BC5A04">
              <w:rPr>
                <w:rFonts w:eastAsia="標楷體"/>
                <w:bCs/>
                <w:sz w:val="22"/>
                <w:szCs w:val="20"/>
              </w:rPr>
              <w:t>貿</w:t>
            </w:r>
            <w:r w:rsidRPr="00BC5A04">
              <w:rPr>
                <w:rFonts w:eastAsia="標楷體"/>
                <w:bCs/>
                <w:sz w:val="22"/>
                <w:szCs w:val="20"/>
              </w:rPr>
              <w:t xml:space="preserve">    </w:t>
            </w:r>
            <w:r w:rsidRPr="00BC5A04">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lang w:val="zh-TW"/>
              </w:rPr>
            </w:pPr>
            <w:r w:rsidRPr="00BC5A04">
              <w:rPr>
                <w:rFonts w:eastAsia="標楷體"/>
                <w:bCs/>
                <w:sz w:val="22"/>
                <w:lang w:val="zh-TW"/>
              </w:rPr>
              <w:t>消費者</w:t>
            </w:r>
          </w:p>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lang w:val="zh-TW"/>
              </w:rPr>
              <w:t>失業率</w:t>
            </w:r>
          </w:p>
        </w:tc>
      </w:tr>
      <w:tr w:rsidR="00B90754" w:rsidRPr="00BC5A04" w:rsidTr="00F77055">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90754" w:rsidRPr="00BC5A04" w:rsidRDefault="00B90754" w:rsidP="00F77055">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90754" w:rsidRPr="00BC5A04" w:rsidRDefault="00B90754" w:rsidP="00F77055">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90754" w:rsidRPr="00BC5A04" w:rsidRDefault="00B90754" w:rsidP="00F77055">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B90754" w:rsidRPr="00BC5A04" w:rsidRDefault="00B90754" w:rsidP="00B90754">
            <w:pPr>
              <w:tabs>
                <w:tab w:val="left" w:pos="6840"/>
              </w:tabs>
              <w:autoSpaceDE w:val="0"/>
              <w:autoSpaceDN w:val="0"/>
              <w:adjustRightInd w:val="0"/>
              <w:snapToGrid w:val="0"/>
              <w:spacing w:beforeLines="30" w:before="108" w:line="240" w:lineRule="atLeast"/>
              <w:jc w:val="center"/>
              <w:rPr>
                <w:rFonts w:eastAsia="標楷體"/>
                <w:bCs/>
                <w:sz w:val="22"/>
              </w:rPr>
            </w:pPr>
            <w:r w:rsidRPr="00BC5A04">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90754" w:rsidRPr="00BC5A04" w:rsidRDefault="00B90754" w:rsidP="00F77055">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B90754" w:rsidRPr="00BC5A04" w:rsidRDefault="00B90754" w:rsidP="00F77055">
            <w:pPr>
              <w:widowControl/>
              <w:rPr>
                <w:rFonts w:eastAsia="標楷體"/>
                <w:bCs/>
                <w:sz w:val="22"/>
              </w:rPr>
            </w:pPr>
          </w:p>
        </w:tc>
      </w:tr>
      <w:tr w:rsidR="00B90754" w:rsidRPr="00BC5A04" w:rsidTr="00F77055">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90754" w:rsidRPr="00BC5A04" w:rsidRDefault="00B90754" w:rsidP="00F77055">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90754" w:rsidRPr="00BC5A04" w:rsidRDefault="00B90754" w:rsidP="00F77055">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90754" w:rsidRPr="00BC5A04" w:rsidRDefault="00B90754" w:rsidP="00F77055">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90754" w:rsidRPr="00BC5A04" w:rsidRDefault="00B90754" w:rsidP="00F77055">
            <w:pPr>
              <w:tabs>
                <w:tab w:val="left" w:pos="6840"/>
              </w:tabs>
              <w:autoSpaceDE w:val="0"/>
              <w:autoSpaceDN w:val="0"/>
              <w:adjustRightInd w:val="0"/>
              <w:snapToGrid w:val="0"/>
              <w:spacing w:line="240" w:lineRule="atLeast"/>
              <w:jc w:val="center"/>
              <w:rPr>
                <w:rFonts w:eastAsia="標楷體"/>
                <w:bCs/>
                <w:sz w:val="22"/>
              </w:rPr>
            </w:pPr>
            <w:r w:rsidRPr="00BC5A04">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B90754" w:rsidRPr="00BC5A04" w:rsidRDefault="00B90754" w:rsidP="00F7705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90754" w:rsidRPr="00BC5A04" w:rsidRDefault="00B90754" w:rsidP="00F77055">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B90754" w:rsidRPr="00BC5A04" w:rsidRDefault="00B90754" w:rsidP="00F77055">
            <w:pPr>
              <w:widowControl/>
              <w:rPr>
                <w:rFonts w:eastAsia="標楷體"/>
                <w:bCs/>
                <w:sz w:val="22"/>
              </w:rPr>
            </w:pPr>
          </w:p>
        </w:tc>
      </w:tr>
      <w:tr w:rsidR="00B90754" w:rsidRPr="00BC5A04" w:rsidTr="00F77055">
        <w:trPr>
          <w:cantSplit/>
        </w:trPr>
        <w:tc>
          <w:tcPr>
            <w:tcW w:w="1288" w:type="dxa"/>
            <w:tcBorders>
              <w:top w:val="nil"/>
              <w:left w:val="nil"/>
              <w:bottom w:val="nil"/>
              <w:right w:val="single" w:sz="6" w:space="0" w:color="auto"/>
            </w:tcBorders>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2013</w:t>
            </w:r>
            <w:r w:rsidRPr="00BC5A04">
              <w:rPr>
                <w:rFonts w:eastAsia="標楷體"/>
                <w:bCs/>
                <w:sz w:val="22"/>
              </w:rPr>
              <w:t>年</w:t>
            </w:r>
          </w:p>
        </w:tc>
        <w:tc>
          <w:tcPr>
            <w:tcW w:w="1008" w:type="dxa"/>
            <w:tcBorders>
              <w:top w:val="nil"/>
              <w:left w:val="single" w:sz="6" w:space="0" w:color="auto"/>
              <w:bottom w:val="nil"/>
              <w:right w:val="single" w:sz="6" w:space="0" w:color="auto"/>
            </w:tcBorders>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-7,022.4</w:t>
            </w:r>
          </w:p>
        </w:tc>
        <w:tc>
          <w:tcPr>
            <w:tcW w:w="854" w:type="dxa"/>
            <w:tcBorders>
              <w:top w:val="nil"/>
              <w:left w:val="single" w:sz="6" w:space="0" w:color="auto"/>
              <w:bottom w:val="nil"/>
              <w:right w:val="single" w:sz="6" w:space="0" w:color="auto"/>
            </w:tcBorders>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1.5</w:t>
            </w:r>
          </w:p>
        </w:tc>
        <w:tc>
          <w:tcPr>
            <w:tcW w:w="835" w:type="dxa"/>
            <w:tcBorders>
              <w:top w:val="nil"/>
              <w:left w:val="single" w:sz="6" w:space="0" w:color="auto"/>
              <w:bottom w:val="nil"/>
              <w:right w:val="nil"/>
            </w:tcBorders>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7.4</w:t>
            </w:r>
          </w:p>
        </w:tc>
      </w:tr>
      <w:tr w:rsidR="00B90754" w:rsidRPr="00BC5A04" w:rsidTr="00F77055">
        <w:trPr>
          <w:cantSplit/>
        </w:trPr>
        <w:tc>
          <w:tcPr>
            <w:tcW w:w="1288" w:type="dxa"/>
            <w:tcBorders>
              <w:top w:val="nil"/>
              <w:left w:val="nil"/>
              <w:bottom w:val="nil"/>
              <w:right w:val="single" w:sz="6" w:space="0" w:color="auto"/>
            </w:tcBorders>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2014</w:t>
            </w:r>
            <w:r w:rsidRPr="00BC5A04">
              <w:rPr>
                <w:rFonts w:eastAsia="標楷體"/>
                <w:bCs/>
                <w:sz w:val="22"/>
              </w:rPr>
              <w:t>年</w:t>
            </w:r>
          </w:p>
        </w:tc>
        <w:tc>
          <w:tcPr>
            <w:tcW w:w="1008" w:type="dxa"/>
            <w:tcBorders>
              <w:top w:val="nil"/>
              <w:left w:val="single" w:sz="6" w:space="0" w:color="auto"/>
              <w:bottom w:val="nil"/>
              <w:right w:val="single" w:sz="6" w:space="0" w:color="auto"/>
            </w:tcBorders>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2.5</w:t>
            </w:r>
          </w:p>
        </w:tc>
        <w:tc>
          <w:tcPr>
            <w:tcW w:w="844"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3.1</w:t>
            </w:r>
          </w:p>
        </w:tc>
        <w:tc>
          <w:tcPr>
            <w:tcW w:w="840"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16,333.2</w:t>
            </w:r>
          </w:p>
        </w:tc>
        <w:tc>
          <w:tcPr>
            <w:tcW w:w="784"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2.6</w:t>
            </w:r>
          </w:p>
        </w:tc>
        <w:tc>
          <w:tcPr>
            <w:tcW w:w="853"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23,854.9</w:t>
            </w:r>
          </w:p>
        </w:tc>
        <w:tc>
          <w:tcPr>
            <w:tcW w:w="784"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3.9</w:t>
            </w:r>
          </w:p>
        </w:tc>
        <w:tc>
          <w:tcPr>
            <w:tcW w:w="910"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-7,022.4</w:t>
            </w:r>
          </w:p>
        </w:tc>
        <w:tc>
          <w:tcPr>
            <w:tcW w:w="854"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1.6</w:t>
            </w:r>
          </w:p>
        </w:tc>
        <w:tc>
          <w:tcPr>
            <w:tcW w:w="835" w:type="dxa"/>
            <w:tcBorders>
              <w:top w:val="nil"/>
              <w:left w:val="single" w:sz="6" w:space="0" w:color="auto"/>
              <w:bottom w:val="nil"/>
              <w:right w:val="nil"/>
            </w:tcBorders>
            <w:vAlign w:val="center"/>
            <w:hideMark/>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6.2</w:t>
            </w:r>
          </w:p>
        </w:tc>
      </w:tr>
      <w:tr w:rsidR="00B90754" w:rsidRPr="00BC5A04" w:rsidTr="00F77055">
        <w:trPr>
          <w:cantSplit/>
        </w:trPr>
        <w:tc>
          <w:tcPr>
            <w:tcW w:w="1288" w:type="dxa"/>
            <w:tcBorders>
              <w:top w:val="nil"/>
              <w:left w:val="nil"/>
              <w:bottom w:val="nil"/>
              <w:right w:val="single" w:sz="6" w:space="0" w:color="auto"/>
            </w:tcBorders>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2015</w:t>
            </w:r>
            <w:r w:rsidRPr="00BC5A04">
              <w:rPr>
                <w:rFonts w:eastAsia="標楷體"/>
                <w:bCs/>
                <w:sz w:val="22"/>
              </w:rPr>
              <w:t>年</w:t>
            </w:r>
          </w:p>
        </w:tc>
        <w:tc>
          <w:tcPr>
            <w:tcW w:w="1008" w:type="dxa"/>
            <w:tcBorders>
              <w:top w:val="nil"/>
              <w:left w:val="single" w:sz="6" w:space="0" w:color="auto"/>
              <w:bottom w:val="nil"/>
              <w:right w:val="single" w:sz="6" w:space="0" w:color="auto"/>
            </w:tcBorders>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2.9</w:t>
            </w:r>
          </w:p>
        </w:tc>
        <w:tc>
          <w:tcPr>
            <w:tcW w:w="844"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-1.0</w:t>
            </w:r>
          </w:p>
        </w:tc>
        <w:tc>
          <w:tcPr>
            <w:tcW w:w="840"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15,103.0</w:t>
            </w:r>
          </w:p>
        </w:tc>
        <w:tc>
          <w:tcPr>
            <w:tcW w:w="784"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-7.5</w:t>
            </w:r>
          </w:p>
        </w:tc>
        <w:tc>
          <w:tcPr>
            <w:tcW w:w="853"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22,728.7</w:t>
            </w:r>
          </w:p>
        </w:tc>
        <w:tc>
          <w:tcPr>
            <w:tcW w:w="784"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-4.7</w:t>
            </w:r>
          </w:p>
        </w:tc>
        <w:tc>
          <w:tcPr>
            <w:tcW w:w="910"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-7,625.7</w:t>
            </w:r>
          </w:p>
        </w:tc>
        <w:tc>
          <w:tcPr>
            <w:tcW w:w="854" w:type="dxa"/>
            <w:tcBorders>
              <w:top w:val="nil"/>
              <w:left w:val="single" w:sz="6" w:space="0" w:color="auto"/>
              <w:bottom w:val="nil"/>
              <w:right w:val="single" w:sz="6" w:space="0" w:color="auto"/>
            </w:tcBorders>
            <w:hideMark/>
          </w:tcPr>
          <w:p w:rsidR="00B90754" w:rsidRPr="00BC5A04" w:rsidRDefault="00B90754" w:rsidP="00F77055">
            <w:pPr>
              <w:jc w:val="center"/>
              <w:rPr>
                <w:sz w:val="22"/>
              </w:rPr>
            </w:pPr>
            <w:r w:rsidRPr="00BC5A04">
              <w:rPr>
                <w:sz w:val="22"/>
              </w:rPr>
              <w:t>0.1</w:t>
            </w:r>
          </w:p>
        </w:tc>
        <w:tc>
          <w:tcPr>
            <w:tcW w:w="835" w:type="dxa"/>
            <w:tcBorders>
              <w:top w:val="nil"/>
              <w:left w:val="single" w:sz="6" w:space="0" w:color="auto"/>
              <w:bottom w:val="nil"/>
              <w:right w:val="nil"/>
            </w:tcBorders>
            <w:vAlign w:val="center"/>
            <w:hideMark/>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5.3</w:t>
            </w:r>
          </w:p>
        </w:tc>
      </w:tr>
      <w:tr w:rsidR="00B90754" w:rsidRPr="00BC5A04" w:rsidTr="00F77055">
        <w:trPr>
          <w:cantSplit/>
          <w:trHeight w:val="201"/>
        </w:trPr>
        <w:tc>
          <w:tcPr>
            <w:tcW w:w="1288" w:type="dxa"/>
            <w:tcBorders>
              <w:top w:val="nil"/>
              <w:left w:val="nil"/>
              <w:bottom w:val="nil"/>
              <w:right w:val="single" w:sz="6" w:space="0" w:color="auto"/>
            </w:tcBorders>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2016</w:t>
            </w:r>
            <w:r w:rsidRPr="00BC5A04">
              <w:rPr>
                <w:rFonts w:eastAsia="標楷體"/>
                <w:bCs/>
                <w:sz w:val="22"/>
              </w:rPr>
              <w:t>年</w:t>
            </w:r>
          </w:p>
        </w:tc>
        <w:tc>
          <w:tcPr>
            <w:tcW w:w="1008" w:type="dxa"/>
            <w:tcBorders>
              <w:top w:val="nil"/>
              <w:left w:val="single" w:sz="6" w:space="0" w:color="auto"/>
              <w:bottom w:val="nil"/>
              <w:right w:val="single" w:sz="6" w:space="0" w:color="auto"/>
            </w:tcBorders>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1.6</w:t>
            </w:r>
          </w:p>
        </w:tc>
        <w:tc>
          <w:tcPr>
            <w:tcW w:w="844"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-1.9</w:t>
            </w:r>
          </w:p>
        </w:tc>
        <w:tc>
          <w:tcPr>
            <w:tcW w:w="840"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14,598.4</w:t>
            </w:r>
          </w:p>
        </w:tc>
        <w:tc>
          <w:tcPr>
            <w:tcW w:w="784"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3.3</w:t>
            </w:r>
          </w:p>
        </w:tc>
        <w:tc>
          <w:tcPr>
            <w:tcW w:w="853"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22,099.2</w:t>
            </w:r>
          </w:p>
        </w:tc>
        <w:tc>
          <w:tcPr>
            <w:tcW w:w="784"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-2.8</w:t>
            </w:r>
          </w:p>
        </w:tc>
        <w:tc>
          <w:tcPr>
            <w:tcW w:w="910"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-7,500.7</w:t>
            </w:r>
          </w:p>
        </w:tc>
        <w:tc>
          <w:tcPr>
            <w:tcW w:w="854"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1.3</w:t>
            </w:r>
          </w:p>
        </w:tc>
        <w:tc>
          <w:tcPr>
            <w:tcW w:w="835" w:type="dxa"/>
            <w:tcBorders>
              <w:top w:val="nil"/>
              <w:left w:val="single" w:sz="6" w:space="0" w:color="auto"/>
              <w:bottom w:val="nil"/>
              <w:right w:val="nil"/>
            </w:tcBorders>
            <w:vAlign w:val="center"/>
            <w:hideMark/>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4.9</w:t>
            </w:r>
          </w:p>
        </w:tc>
      </w:tr>
      <w:tr w:rsidR="00B90754" w:rsidRPr="00BC5A04" w:rsidTr="00F77055">
        <w:trPr>
          <w:cantSplit/>
          <w:trHeight w:val="201"/>
        </w:trPr>
        <w:tc>
          <w:tcPr>
            <w:tcW w:w="1288" w:type="dxa"/>
            <w:tcBorders>
              <w:top w:val="nil"/>
              <w:left w:val="nil"/>
              <w:bottom w:val="nil"/>
              <w:right w:val="single" w:sz="6" w:space="0" w:color="auto"/>
            </w:tcBorders>
            <w:hideMark/>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2017</w:t>
            </w:r>
            <w:r w:rsidRPr="00BC5A04">
              <w:rPr>
                <w:rFonts w:eastAsia="標楷體"/>
                <w:bCs/>
                <w:sz w:val="22"/>
              </w:rPr>
              <w:t>年</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2.2</w:t>
            </w:r>
          </w:p>
        </w:tc>
        <w:tc>
          <w:tcPr>
            <w:tcW w:w="844" w:type="dxa"/>
            <w:tcBorders>
              <w:top w:val="nil"/>
              <w:left w:val="single" w:sz="6" w:space="0" w:color="auto"/>
              <w:bottom w:val="nil"/>
              <w:right w:val="single" w:sz="6" w:space="0" w:color="auto"/>
            </w:tcBorders>
          </w:tcPr>
          <w:p w:rsidR="00B90754" w:rsidRPr="00BC5A04" w:rsidRDefault="00B90754" w:rsidP="00F77055">
            <w:pPr>
              <w:jc w:val="center"/>
              <w:rPr>
                <w:rFonts w:eastAsia="標楷體"/>
                <w:bCs/>
                <w:sz w:val="22"/>
              </w:rPr>
            </w:pPr>
            <w:r w:rsidRPr="00BC5A04">
              <w:rPr>
                <w:rFonts w:eastAsia="標楷體" w:hint="eastAsia"/>
                <w:bCs/>
                <w:sz w:val="22"/>
              </w:rPr>
              <w:t>1.6</w:t>
            </w:r>
          </w:p>
        </w:tc>
        <w:tc>
          <w:tcPr>
            <w:tcW w:w="840"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15,533.8</w:t>
            </w:r>
          </w:p>
        </w:tc>
        <w:tc>
          <w:tcPr>
            <w:tcW w:w="784"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6.6</w:t>
            </w:r>
          </w:p>
        </w:tc>
        <w:tc>
          <w:tcPr>
            <w:tcW w:w="853"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23,608.8</w:t>
            </w:r>
          </w:p>
        </w:tc>
        <w:tc>
          <w:tcPr>
            <w:tcW w:w="784"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6.9</w:t>
            </w:r>
          </w:p>
        </w:tc>
        <w:tc>
          <w:tcPr>
            <w:tcW w:w="910"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-8,075.0</w:t>
            </w:r>
          </w:p>
        </w:tc>
        <w:tc>
          <w:tcPr>
            <w:tcW w:w="854" w:type="dxa"/>
            <w:tcBorders>
              <w:top w:val="nil"/>
              <w:left w:val="single" w:sz="6" w:space="0" w:color="auto"/>
              <w:bottom w:val="nil"/>
              <w:right w:val="single" w:sz="6" w:space="0" w:color="auto"/>
            </w:tcBorders>
            <w:hideMark/>
          </w:tcPr>
          <w:p w:rsidR="00B90754" w:rsidRPr="00BC5A04" w:rsidRDefault="00B90754" w:rsidP="00F77055">
            <w:pPr>
              <w:jc w:val="center"/>
              <w:rPr>
                <w:rFonts w:eastAsia="標楷體"/>
                <w:bCs/>
                <w:sz w:val="22"/>
              </w:rPr>
            </w:pPr>
            <w:r w:rsidRPr="00BC5A04">
              <w:rPr>
                <w:rFonts w:eastAsia="標楷體"/>
                <w:bCs/>
                <w:sz w:val="22"/>
              </w:rPr>
              <w:t>2.1</w:t>
            </w:r>
          </w:p>
        </w:tc>
        <w:tc>
          <w:tcPr>
            <w:tcW w:w="835" w:type="dxa"/>
            <w:tcBorders>
              <w:top w:val="nil"/>
              <w:left w:val="single" w:sz="6" w:space="0" w:color="auto"/>
              <w:bottom w:val="nil"/>
              <w:right w:val="nil"/>
            </w:tcBorders>
            <w:vAlign w:val="center"/>
            <w:hideMark/>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4.4</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11</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3.4</w:t>
            </w:r>
          </w:p>
        </w:tc>
        <w:tc>
          <w:tcPr>
            <w:tcW w:w="84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1,342.6</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10.3</w:t>
            </w:r>
          </w:p>
        </w:tc>
        <w:tc>
          <w:tcPr>
            <w:tcW w:w="853"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2,048.5</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8.8</w:t>
            </w:r>
          </w:p>
        </w:tc>
        <w:tc>
          <w:tcPr>
            <w:tcW w:w="91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-705.9</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2.2</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4.1</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12</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2.3(IV)</w:t>
            </w: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2.9</w:t>
            </w:r>
          </w:p>
        </w:tc>
        <w:tc>
          <w:tcPr>
            <w:tcW w:w="84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1,367.6</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8.5</w:t>
            </w:r>
          </w:p>
        </w:tc>
        <w:tc>
          <w:tcPr>
            <w:tcW w:w="853"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2,100.8</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10.2</w:t>
            </w:r>
          </w:p>
        </w:tc>
        <w:tc>
          <w:tcPr>
            <w:tcW w:w="91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-733.2</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2.1</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4.1</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2018</w:t>
            </w:r>
            <w:r w:rsidRPr="00BC5A04">
              <w:rPr>
                <w:rFonts w:eastAsia="標楷體"/>
                <w:bCs/>
                <w:sz w:val="22"/>
              </w:rPr>
              <w:t>年</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rFonts w:hint="eastAsia"/>
                <w:sz w:val="22"/>
              </w:rPr>
              <w:t>4.0</w:t>
            </w:r>
          </w:p>
        </w:tc>
        <w:tc>
          <w:tcPr>
            <w:tcW w:w="840" w:type="dxa"/>
            <w:tcBorders>
              <w:top w:val="nil"/>
              <w:left w:val="single" w:sz="6" w:space="0" w:color="auto"/>
              <w:bottom w:val="nil"/>
              <w:right w:val="single" w:sz="6" w:space="0" w:color="auto"/>
            </w:tcBorders>
            <w:vAlign w:val="center"/>
          </w:tcPr>
          <w:p w:rsidR="00B90754" w:rsidRPr="00BC5A04" w:rsidRDefault="00B90754" w:rsidP="00F77055">
            <w:pPr>
              <w:jc w:val="center"/>
              <w:rPr>
                <w:sz w:val="22"/>
                <w:szCs w:val="22"/>
              </w:rPr>
            </w:pPr>
            <w:r w:rsidRPr="00BC5A04">
              <w:rPr>
                <w:sz w:val="22"/>
                <w:szCs w:val="22"/>
              </w:rPr>
              <w:t>14,166.2</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9.0</w:t>
            </w:r>
          </w:p>
        </w:tc>
        <w:tc>
          <w:tcPr>
            <w:tcW w:w="853" w:type="dxa"/>
            <w:tcBorders>
              <w:top w:val="nil"/>
              <w:left w:val="single" w:sz="6" w:space="0" w:color="auto"/>
              <w:bottom w:val="nil"/>
              <w:right w:val="single" w:sz="6" w:space="0" w:color="auto"/>
            </w:tcBorders>
            <w:vAlign w:val="center"/>
          </w:tcPr>
          <w:p w:rsidR="00B90754" w:rsidRPr="00BC5A04" w:rsidRDefault="00B90754" w:rsidP="00F77055">
            <w:pPr>
              <w:jc w:val="center"/>
              <w:rPr>
                <w:sz w:val="22"/>
                <w:szCs w:val="22"/>
              </w:rPr>
            </w:pPr>
            <w:r w:rsidRPr="00BC5A04">
              <w:rPr>
                <w:sz w:val="22"/>
                <w:szCs w:val="22"/>
              </w:rPr>
              <w:t>21,508.0</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9.0</w:t>
            </w:r>
          </w:p>
        </w:tc>
        <w:tc>
          <w:tcPr>
            <w:tcW w:w="910" w:type="dxa"/>
            <w:tcBorders>
              <w:top w:val="nil"/>
              <w:left w:val="single" w:sz="6" w:space="0" w:color="auto"/>
              <w:bottom w:val="nil"/>
              <w:right w:val="single" w:sz="6" w:space="0" w:color="auto"/>
            </w:tcBorders>
            <w:vAlign w:val="center"/>
          </w:tcPr>
          <w:p w:rsidR="00B90754" w:rsidRPr="00BC5A04" w:rsidRDefault="00B90754" w:rsidP="00F77055">
            <w:pPr>
              <w:jc w:val="center"/>
              <w:rPr>
                <w:sz w:val="22"/>
                <w:szCs w:val="22"/>
              </w:rPr>
            </w:pPr>
            <w:r w:rsidRPr="00BC5A04">
              <w:rPr>
                <w:sz w:val="22"/>
                <w:szCs w:val="22"/>
              </w:rPr>
              <w:t>-7,341.8</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2.4</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3.9</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w:t>
            </w:r>
            <w:r w:rsidRPr="00BC5A04">
              <w:rPr>
                <w:rFonts w:eastAsia="標楷體"/>
                <w:bCs/>
                <w:sz w:val="22"/>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2.8</w:t>
            </w:r>
          </w:p>
        </w:tc>
        <w:tc>
          <w:tcPr>
            <w:tcW w:w="84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1,337.7</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5.5</w:t>
            </w:r>
          </w:p>
        </w:tc>
        <w:tc>
          <w:tcPr>
            <w:tcW w:w="853"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2,083.2</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7.1</w:t>
            </w:r>
          </w:p>
        </w:tc>
        <w:tc>
          <w:tcPr>
            <w:tcW w:w="91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-745.5</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2.1</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4.1</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3.7</w:t>
            </w:r>
          </w:p>
        </w:tc>
        <w:tc>
          <w:tcPr>
            <w:tcW w:w="84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1,367.2</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7.5</w:t>
            </w:r>
          </w:p>
        </w:tc>
        <w:tc>
          <w:tcPr>
            <w:tcW w:w="853"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2,135.1</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10.8</w:t>
            </w:r>
          </w:p>
        </w:tc>
        <w:tc>
          <w:tcPr>
            <w:tcW w:w="91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-768.0</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2.2</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4.1</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3</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2.2(I)</w:t>
            </w: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3.6</w:t>
            </w:r>
          </w:p>
        </w:tc>
        <w:tc>
          <w:tcPr>
            <w:tcW w:w="84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1,409.6</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10.9</w:t>
            </w:r>
          </w:p>
        </w:tc>
        <w:tc>
          <w:tcPr>
            <w:tcW w:w="853"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2,104.1</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9.4</w:t>
            </w:r>
          </w:p>
        </w:tc>
        <w:tc>
          <w:tcPr>
            <w:tcW w:w="91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-694.5</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2.4</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4.0</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4</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3.8</w:t>
            </w:r>
          </w:p>
        </w:tc>
        <w:tc>
          <w:tcPr>
            <w:tcW w:w="84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1,412.7</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11.3</w:t>
            </w:r>
          </w:p>
        </w:tc>
        <w:tc>
          <w:tcPr>
            <w:tcW w:w="853"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2,096.9</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8.0</w:t>
            </w:r>
          </w:p>
        </w:tc>
        <w:tc>
          <w:tcPr>
            <w:tcW w:w="91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-684.2</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2.5</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3.9</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5</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3.0</w:t>
            </w:r>
          </w:p>
        </w:tc>
        <w:tc>
          <w:tcPr>
            <w:tcW w:w="84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1,450.2</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14.0</w:t>
            </w:r>
          </w:p>
        </w:tc>
        <w:tc>
          <w:tcPr>
            <w:tcW w:w="853"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2,107.6</w:t>
            </w:r>
          </w:p>
        </w:tc>
        <w:tc>
          <w:tcPr>
            <w:tcW w:w="784"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8.7</w:t>
            </w:r>
          </w:p>
        </w:tc>
        <w:tc>
          <w:tcPr>
            <w:tcW w:w="910" w:type="dxa"/>
            <w:tcBorders>
              <w:top w:val="nil"/>
              <w:left w:val="single" w:sz="6" w:space="0" w:color="auto"/>
              <w:bottom w:val="nil"/>
              <w:right w:val="single" w:sz="6" w:space="0" w:color="auto"/>
            </w:tcBorders>
            <w:vAlign w:val="center"/>
          </w:tcPr>
          <w:p w:rsidR="00B90754" w:rsidRPr="00BC5A04" w:rsidRDefault="00B90754" w:rsidP="00F77055">
            <w:pPr>
              <w:jc w:val="center"/>
            </w:pPr>
            <w:r w:rsidRPr="00BC5A04">
              <w:t>-657.4</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2.8</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3.8</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6</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4.2(II)</w:t>
            </w: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3.5</w:t>
            </w:r>
          </w:p>
        </w:tc>
        <w:tc>
          <w:tcPr>
            <w:tcW w:w="840" w:type="dxa"/>
            <w:tcBorders>
              <w:top w:val="nil"/>
              <w:left w:val="single" w:sz="6" w:space="0" w:color="auto"/>
              <w:bottom w:val="nil"/>
              <w:right w:val="single" w:sz="6" w:space="0" w:color="auto"/>
            </w:tcBorders>
          </w:tcPr>
          <w:p w:rsidR="00B90754" w:rsidRPr="00BC5A04" w:rsidRDefault="00B90754" w:rsidP="00F77055">
            <w:pPr>
              <w:jc w:val="center"/>
            </w:pPr>
            <w:r w:rsidRPr="00BC5A04">
              <w:t>1,431.4</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11.3</w:t>
            </w:r>
          </w:p>
        </w:tc>
        <w:tc>
          <w:tcPr>
            <w:tcW w:w="853" w:type="dxa"/>
            <w:tcBorders>
              <w:top w:val="nil"/>
              <w:left w:val="single" w:sz="6" w:space="0" w:color="auto"/>
              <w:bottom w:val="nil"/>
              <w:right w:val="single" w:sz="6" w:space="0" w:color="auto"/>
            </w:tcBorders>
          </w:tcPr>
          <w:p w:rsidR="00B90754" w:rsidRPr="00BC5A04" w:rsidRDefault="00B90754" w:rsidP="00F77055">
            <w:pPr>
              <w:jc w:val="center"/>
            </w:pPr>
            <w:r w:rsidRPr="00BC5A04">
              <w:t>2,120.4</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9.1</w:t>
            </w:r>
          </w:p>
        </w:tc>
        <w:tc>
          <w:tcPr>
            <w:tcW w:w="910" w:type="dxa"/>
            <w:tcBorders>
              <w:top w:val="nil"/>
              <w:left w:val="single" w:sz="6" w:space="0" w:color="auto"/>
              <w:bottom w:val="nil"/>
              <w:right w:val="single" w:sz="6" w:space="0" w:color="auto"/>
            </w:tcBorders>
          </w:tcPr>
          <w:p w:rsidR="00B90754" w:rsidRPr="00BC5A04" w:rsidRDefault="00B90754" w:rsidP="00F77055">
            <w:pPr>
              <w:jc w:val="center"/>
            </w:pPr>
            <w:r w:rsidRPr="00BC5A04">
              <w:t>-689.0</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2.9</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4.0</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7</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4.1</w:t>
            </w:r>
          </w:p>
        </w:tc>
        <w:tc>
          <w:tcPr>
            <w:tcW w:w="840" w:type="dxa"/>
            <w:tcBorders>
              <w:top w:val="nil"/>
              <w:left w:val="single" w:sz="6" w:space="0" w:color="auto"/>
              <w:bottom w:val="nil"/>
              <w:right w:val="single" w:sz="6" w:space="0" w:color="auto"/>
            </w:tcBorders>
          </w:tcPr>
          <w:p w:rsidR="00B90754" w:rsidRPr="00BC5A04" w:rsidRDefault="00B90754" w:rsidP="00F77055">
            <w:pPr>
              <w:jc w:val="center"/>
            </w:pPr>
            <w:r w:rsidRPr="00BC5A04">
              <w:t>1,408.2</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9.6</w:t>
            </w:r>
          </w:p>
        </w:tc>
        <w:tc>
          <w:tcPr>
            <w:tcW w:w="853" w:type="dxa"/>
            <w:tcBorders>
              <w:top w:val="nil"/>
              <w:left w:val="single" w:sz="6" w:space="0" w:color="auto"/>
              <w:bottom w:val="nil"/>
              <w:right w:val="single" w:sz="6" w:space="0" w:color="auto"/>
            </w:tcBorders>
          </w:tcPr>
          <w:p w:rsidR="00B90754" w:rsidRPr="00BC5A04" w:rsidRDefault="00B90754" w:rsidP="00F77055">
            <w:pPr>
              <w:jc w:val="center"/>
            </w:pPr>
            <w:r w:rsidRPr="00BC5A04">
              <w:t>2,139.8</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10.3</w:t>
            </w:r>
          </w:p>
        </w:tc>
        <w:tc>
          <w:tcPr>
            <w:tcW w:w="910" w:type="dxa"/>
            <w:tcBorders>
              <w:top w:val="nil"/>
              <w:left w:val="single" w:sz="6" w:space="0" w:color="auto"/>
              <w:bottom w:val="nil"/>
              <w:right w:val="single" w:sz="6" w:space="0" w:color="auto"/>
            </w:tcBorders>
          </w:tcPr>
          <w:p w:rsidR="00B90754" w:rsidRPr="00BC5A04" w:rsidRDefault="00B90754" w:rsidP="00F77055">
            <w:pPr>
              <w:jc w:val="center"/>
            </w:pPr>
            <w:r w:rsidRPr="00BC5A04">
              <w:t>-731.6</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2.9</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3.9</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8</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5.4</w:t>
            </w:r>
          </w:p>
        </w:tc>
        <w:tc>
          <w:tcPr>
            <w:tcW w:w="840" w:type="dxa"/>
            <w:tcBorders>
              <w:top w:val="nil"/>
              <w:left w:val="single" w:sz="6" w:space="0" w:color="auto"/>
              <w:bottom w:val="nil"/>
              <w:right w:val="single" w:sz="6" w:space="0" w:color="auto"/>
            </w:tcBorders>
          </w:tcPr>
          <w:p w:rsidR="00B90754" w:rsidRPr="00BC5A04" w:rsidRDefault="00B90754" w:rsidP="00F77055">
            <w:pPr>
              <w:jc w:val="center"/>
            </w:pPr>
            <w:r w:rsidRPr="00BC5A04">
              <w:t>1,390.7</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8.0</w:t>
            </w:r>
          </w:p>
        </w:tc>
        <w:tc>
          <w:tcPr>
            <w:tcW w:w="853" w:type="dxa"/>
            <w:tcBorders>
              <w:top w:val="nil"/>
              <w:left w:val="single" w:sz="6" w:space="0" w:color="auto"/>
              <w:bottom w:val="nil"/>
              <w:right w:val="single" w:sz="6" w:space="0" w:color="auto"/>
            </w:tcBorders>
          </w:tcPr>
          <w:p w:rsidR="00B90754" w:rsidRPr="00BC5A04" w:rsidRDefault="00B90754" w:rsidP="00F77055">
            <w:pPr>
              <w:jc w:val="center"/>
            </w:pPr>
            <w:r w:rsidRPr="00BC5A04">
              <w:t>2,156.7</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11.1</w:t>
            </w:r>
          </w:p>
        </w:tc>
        <w:tc>
          <w:tcPr>
            <w:tcW w:w="910" w:type="dxa"/>
            <w:tcBorders>
              <w:top w:val="nil"/>
              <w:left w:val="single" w:sz="6" w:space="0" w:color="auto"/>
              <w:bottom w:val="nil"/>
              <w:right w:val="single" w:sz="6" w:space="0" w:color="auto"/>
            </w:tcBorders>
          </w:tcPr>
          <w:p w:rsidR="00B90754" w:rsidRPr="00BC5A04" w:rsidRDefault="00B90754" w:rsidP="00F77055">
            <w:pPr>
              <w:jc w:val="center"/>
            </w:pPr>
            <w:r w:rsidRPr="00BC5A04">
              <w:t>-766.0</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2.7</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3.8</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9</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3.4(III)</w:t>
            </w: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5.6</w:t>
            </w:r>
          </w:p>
        </w:tc>
        <w:tc>
          <w:tcPr>
            <w:tcW w:w="840" w:type="dxa"/>
            <w:tcBorders>
              <w:top w:val="nil"/>
              <w:left w:val="single" w:sz="6" w:space="0" w:color="auto"/>
              <w:bottom w:val="nil"/>
              <w:right w:val="single" w:sz="6" w:space="0" w:color="auto"/>
            </w:tcBorders>
          </w:tcPr>
          <w:p w:rsidR="00B90754" w:rsidRPr="00BC5A04" w:rsidRDefault="00B90754" w:rsidP="00F77055">
            <w:pPr>
              <w:jc w:val="center"/>
            </w:pPr>
            <w:r w:rsidRPr="00BC5A04">
              <w:t>1,418.8</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8.5</w:t>
            </w:r>
          </w:p>
        </w:tc>
        <w:tc>
          <w:tcPr>
            <w:tcW w:w="853" w:type="dxa"/>
            <w:tcBorders>
              <w:top w:val="nil"/>
              <w:left w:val="single" w:sz="6" w:space="0" w:color="auto"/>
              <w:bottom w:val="nil"/>
              <w:right w:val="single" w:sz="6" w:space="0" w:color="auto"/>
            </w:tcBorders>
          </w:tcPr>
          <w:p w:rsidR="00B90754" w:rsidRPr="00BC5A04" w:rsidRDefault="00B90754" w:rsidP="00F77055">
            <w:pPr>
              <w:jc w:val="center"/>
            </w:pPr>
            <w:r w:rsidRPr="00BC5A04">
              <w:t>2,191.3</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11.</w:t>
            </w:r>
            <w:r w:rsidRPr="00BC5A04">
              <w:rPr>
                <w:rFonts w:hint="eastAsia"/>
              </w:rPr>
              <w:t>5</w:t>
            </w:r>
          </w:p>
        </w:tc>
        <w:tc>
          <w:tcPr>
            <w:tcW w:w="910" w:type="dxa"/>
            <w:tcBorders>
              <w:top w:val="nil"/>
              <w:left w:val="single" w:sz="6" w:space="0" w:color="auto"/>
              <w:bottom w:val="nil"/>
              <w:right w:val="single" w:sz="6" w:space="0" w:color="auto"/>
            </w:tcBorders>
          </w:tcPr>
          <w:p w:rsidR="00B90754" w:rsidRPr="00BC5A04" w:rsidRDefault="00B90754" w:rsidP="00F77055">
            <w:pPr>
              <w:jc w:val="center"/>
            </w:pPr>
            <w:r w:rsidRPr="00BC5A04">
              <w:t>-772.6</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2.3</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3.7</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10</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rFonts w:hint="eastAsia"/>
                <w:sz w:val="22"/>
              </w:rPr>
              <w:t>4.2</w:t>
            </w:r>
          </w:p>
        </w:tc>
        <w:tc>
          <w:tcPr>
            <w:tcW w:w="840" w:type="dxa"/>
            <w:tcBorders>
              <w:top w:val="nil"/>
              <w:left w:val="single" w:sz="6" w:space="0" w:color="auto"/>
              <w:bottom w:val="nil"/>
              <w:right w:val="single" w:sz="6" w:space="0" w:color="auto"/>
            </w:tcBorders>
          </w:tcPr>
          <w:p w:rsidR="00B90754" w:rsidRPr="00BC5A04" w:rsidRDefault="00B90754" w:rsidP="00F77055">
            <w:pPr>
              <w:jc w:val="center"/>
            </w:pPr>
            <w:r w:rsidRPr="00BC5A04">
              <w:t>1,41</w:t>
            </w:r>
            <w:r w:rsidRPr="00BC5A04">
              <w:rPr>
                <w:rFonts w:hint="eastAsia"/>
              </w:rPr>
              <w:t>5</w:t>
            </w:r>
            <w:r w:rsidRPr="00BC5A04">
              <w:t>.</w:t>
            </w:r>
            <w:r w:rsidRPr="00BC5A04">
              <w:rPr>
                <w:rFonts w:hint="eastAsia"/>
              </w:rPr>
              <w:t>1</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8.1</w:t>
            </w:r>
          </w:p>
        </w:tc>
        <w:tc>
          <w:tcPr>
            <w:tcW w:w="853" w:type="dxa"/>
            <w:tcBorders>
              <w:top w:val="nil"/>
              <w:left w:val="single" w:sz="6" w:space="0" w:color="auto"/>
              <w:bottom w:val="nil"/>
              <w:right w:val="single" w:sz="6" w:space="0" w:color="auto"/>
            </w:tcBorders>
          </w:tcPr>
          <w:p w:rsidR="00B90754" w:rsidRPr="00BC5A04" w:rsidRDefault="00B90754" w:rsidP="00F77055">
            <w:pPr>
              <w:jc w:val="center"/>
            </w:pPr>
            <w:r w:rsidRPr="00BC5A04">
              <w:t>2,19</w:t>
            </w:r>
            <w:r w:rsidRPr="00BC5A04">
              <w:rPr>
                <w:rFonts w:hint="eastAsia"/>
              </w:rPr>
              <w:t>7</w:t>
            </w:r>
            <w:r w:rsidRPr="00BC5A04">
              <w:t>.</w:t>
            </w:r>
            <w:r w:rsidRPr="00BC5A04">
              <w:rPr>
                <w:rFonts w:hint="eastAsia"/>
              </w:rPr>
              <w:t>8</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10.1</w:t>
            </w:r>
          </w:p>
        </w:tc>
        <w:tc>
          <w:tcPr>
            <w:tcW w:w="910" w:type="dxa"/>
            <w:tcBorders>
              <w:top w:val="nil"/>
              <w:left w:val="single" w:sz="6" w:space="0" w:color="auto"/>
              <w:bottom w:val="nil"/>
              <w:right w:val="single" w:sz="6" w:space="0" w:color="auto"/>
            </w:tcBorders>
          </w:tcPr>
          <w:p w:rsidR="00B90754" w:rsidRPr="00BC5A04" w:rsidRDefault="00B90754" w:rsidP="00F77055">
            <w:pPr>
              <w:jc w:val="center"/>
            </w:pPr>
            <w:r w:rsidRPr="00BC5A04">
              <w:t>-78</w:t>
            </w:r>
            <w:r w:rsidRPr="00BC5A04">
              <w:rPr>
                <w:rFonts w:hint="eastAsia"/>
              </w:rPr>
              <w:t>2</w:t>
            </w:r>
            <w:r w:rsidRPr="00BC5A04">
              <w:t>.</w:t>
            </w:r>
            <w:r w:rsidRPr="00BC5A04">
              <w:rPr>
                <w:rFonts w:hint="eastAsia"/>
              </w:rPr>
              <w:t>6</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2.5</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3.8</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11</w:t>
            </w:r>
            <w:r w:rsidRPr="00BC5A04">
              <w:rPr>
                <w:rFonts w:eastAsia="標楷體"/>
                <w:bCs/>
                <w:sz w:val="22"/>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rFonts w:hint="eastAsia"/>
                <w:sz w:val="22"/>
              </w:rPr>
              <w:t>4.1</w:t>
            </w:r>
          </w:p>
        </w:tc>
        <w:tc>
          <w:tcPr>
            <w:tcW w:w="840" w:type="dxa"/>
            <w:tcBorders>
              <w:top w:val="nil"/>
              <w:left w:val="single" w:sz="6" w:space="0" w:color="auto"/>
              <w:bottom w:val="nil"/>
              <w:right w:val="single" w:sz="6" w:space="0" w:color="auto"/>
            </w:tcBorders>
          </w:tcPr>
          <w:p w:rsidR="00B90754" w:rsidRPr="00BC5A04" w:rsidRDefault="00B90754" w:rsidP="00F77055">
            <w:pPr>
              <w:jc w:val="center"/>
            </w:pPr>
            <w:r w:rsidRPr="00BC5A04">
              <w:rPr>
                <w:rFonts w:hint="eastAsia"/>
              </w:rPr>
              <w:t>1,403.4</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rPr>
                <w:rFonts w:hint="eastAsia"/>
              </w:rPr>
              <w:t>4.5</w:t>
            </w:r>
          </w:p>
        </w:tc>
        <w:tc>
          <w:tcPr>
            <w:tcW w:w="853" w:type="dxa"/>
            <w:tcBorders>
              <w:top w:val="nil"/>
              <w:left w:val="single" w:sz="6" w:space="0" w:color="auto"/>
              <w:bottom w:val="nil"/>
              <w:right w:val="single" w:sz="6" w:space="0" w:color="auto"/>
            </w:tcBorders>
          </w:tcPr>
          <w:p w:rsidR="00B90754" w:rsidRPr="00BC5A04" w:rsidRDefault="00B90754" w:rsidP="00F77055">
            <w:pPr>
              <w:jc w:val="center"/>
            </w:pPr>
            <w:r w:rsidRPr="00BC5A04">
              <w:rPr>
                <w:rFonts w:hint="eastAsia"/>
              </w:rPr>
              <w:t>2,119.3</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rPr>
                <w:rFonts w:hint="eastAsia"/>
              </w:rPr>
              <w:t>3.5</w:t>
            </w:r>
          </w:p>
        </w:tc>
        <w:tc>
          <w:tcPr>
            <w:tcW w:w="910" w:type="dxa"/>
            <w:tcBorders>
              <w:top w:val="nil"/>
              <w:left w:val="single" w:sz="6" w:space="0" w:color="auto"/>
              <w:bottom w:val="nil"/>
              <w:right w:val="single" w:sz="6" w:space="0" w:color="auto"/>
            </w:tcBorders>
          </w:tcPr>
          <w:p w:rsidR="00B90754" w:rsidRPr="00BC5A04" w:rsidRDefault="00B90754" w:rsidP="00F77055">
            <w:pPr>
              <w:jc w:val="center"/>
            </w:pPr>
            <w:r w:rsidRPr="00BC5A04">
              <w:rPr>
                <w:rFonts w:hint="eastAsia"/>
              </w:rPr>
              <w:t>-715.9</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2.2</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3.7</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12</w:t>
            </w:r>
            <w:r w:rsidRPr="00BC5A04">
              <w:rPr>
                <w:rFonts w:eastAsia="標楷體"/>
                <w:bCs/>
                <w:sz w:val="22"/>
                <w:lang w:eastAsia="zh-HK"/>
              </w:rPr>
              <w:t>月</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4.0</w:t>
            </w:r>
          </w:p>
        </w:tc>
        <w:tc>
          <w:tcPr>
            <w:tcW w:w="840" w:type="dxa"/>
            <w:tcBorders>
              <w:top w:val="nil"/>
              <w:left w:val="single" w:sz="6" w:space="0" w:color="auto"/>
              <w:bottom w:val="nil"/>
              <w:right w:val="single" w:sz="6" w:space="0" w:color="auto"/>
            </w:tcBorders>
          </w:tcPr>
          <w:p w:rsidR="00B90754" w:rsidRPr="00BC5A04" w:rsidRDefault="00B90754" w:rsidP="00F77055">
            <w:pPr>
              <w:jc w:val="center"/>
            </w:pPr>
            <w:r w:rsidRPr="00BC5A04">
              <w:t>-</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w:t>
            </w:r>
          </w:p>
        </w:tc>
        <w:tc>
          <w:tcPr>
            <w:tcW w:w="853" w:type="dxa"/>
            <w:tcBorders>
              <w:top w:val="nil"/>
              <w:left w:val="single" w:sz="6" w:space="0" w:color="auto"/>
              <w:bottom w:val="nil"/>
              <w:right w:val="single" w:sz="6" w:space="0" w:color="auto"/>
            </w:tcBorders>
          </w:tcPr>
          <w:p w:rsidR="00B90754" w:rsidRPr="00BC5A04" w:rsidRDefault="00B90754" w:rsidP="00F77055">
            <w:pPr>
              <w:jc w:val="center"/>
            </w:pPr>
            <w:r w:rsidRPr="00BC5A04">
              <w:t>-</w:t>
            </w:r>
          </w:p>
        </w:tc>
        <w:tc>
          <w:tcPr>
            <w:tcW w:w="784" w:type="dxa"/>
            <w:tcBorders>
              <w:top w:val="nil"/>
              <w:left w:val="single" w:sz="6" w:space="0" w:color="auto"/>
              <w:bottom w:val="nil"/>
              <w:right w:val="single" w:sz="6" w:space="0" w:color="auto"/>
            </w:tcBorders>
          </w:tcPr>
          <w:p w:rsidR="00B90754" w:rsidRPr="00BC5A04" w:rsidRDefault="00B90754" w:rsidP="00F77055">
            <w:pPr>
              <w:jc w:val="center"/>
            </w:pPr>
            <w:r w:rsidRPr="00BC5A04">
              <w:t>-</w:t>
            </w:r>
          </w:p>
        </w:tc>
        <w:tc>
          <w:tcPr>
            <w:tcW w:w="910" w:type="dxa"/>
            <w:tcBorders>
              <w:top w:val="nil"/>
              <w:left w:val="single" w:sz="6" w:space="0" w:color="auto"/>
              <w:bottom w:val="nil"/>
              <w:right w:val="single" w:sz="6" w:space="0" w:color="auto"/>
            </w:tcBorders>
          </w:tcPr>
          <w:p w:rsidR="00B90754" w:rsidRPr="00BC5A04" w:rsidRDefault="00B90754" w:rsidP="00F77055">
            <w:pPr>
              <w:jc w:val="center"/>
            </w:pPr>
            <w:r w:rsidRPr="00BC5A04">
              <w:t>-</w:t>
            </w: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r w:rsidRPr="00BC5A04">
              <w:rPr>
                <w:sz w:val="22"/>
              </w:rPr>
              <w:t>1.9</w:t>
            </w: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3.9</w:t>
            </w:r>
          </w:p>
        </w:tc>
      </w:tr>
      <w:tr w:rsidR="00B90754" w:rsidRPr="00BC5A04" w:rsidTr="00F77055">
        <w:trPr>
          <w:cantSplit/>
          <w:trHeight w:val="257"/>
        </w:trPr>
        <w:tc>
          <w:tcPr>
            <w:tcW w:w="1288" w:type="dxa"/>
            <w:tcBorders>
              <w:top w:val="nil"/>
              <w:left w:val="nil"/>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2019</w:t>
            </w:r>
            <w:r w:rsidRPr="00BC5A04">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90754" w:rsidRPr="00BC5A04" w:rsidRDefault="00B90754" w:rsidP="00F77055">
            <w:pPr>
              <w:jc w:val="center"/>
              <w:rPr>
                <w:sz w:val="22"/>
              </w:rPr>
            </w:pPr>
          </w:p>
        </w:tc>
        <w:tc>
          <w:tcPr>
            <w:tcW w:w="840" w:type="dxa"/>
            <w:tcBorders>
              <w:top w:val="nil"/>
              <w:left w:val="single" w:sz="6" w:space="0" w:color="auto"/>
              <w:bottom w:val="nil"/>
              <w:right w:val="single" w:sz="6" w:space="0" w:color="auto"/>
            </w:tcBorders>
          </w:tcPr>
          <w:p w:rsidR="00B90754" w:rsidRPr="00BC5A04" w:rsidRDefault="00B90754" w:rsidP="00F77055">
            <w:pPr>
              <w:jc w:val="center"/>
            </w:pPr>
          </w:p>
        </w:tc>
        <w:tc>
          <w:tcPr>
            <w:tcW w:w="784" w:type="dxa"/>
            <w:tcBorders>
              <w:top w:val="nil"/>
              <w:left w:val="single" w:sz="6" w:space="0" w:color="auto"/>
              <w:bottom w:val="nil"/>
              <w:right w:val="single" w:sz="6" w:space="0" w:color="auto"/>
            </w:tcBorders>
          </w:tcPr>
          <w:p w:rsidR="00B90754" w:rsidRPr="00BC5A04" w:rsidRDefault="00B90754" w:rsidP="00F77055">
            <w:pPr>
              <w:jc w:val="center"/>
            </w:pPr>
          </w:p>
        </w:tc>
        <w:tc>
          <w:tcPr>
            <w:tcW w:w="853" w:type="dxa"/>
            <w:tcBorders>
              <w:top w:val="nil"/>
              <w:left w:val="single" w:sz="6" w:space="0" w:color="auto"/>
              <w:bottom w:val="nil"/>
              <w:right w:val="single" w:sz="6" w:space="0" w:color="auto"/>
            </w:tcBorders>
          </w:tcPr>
          <w:p w:rsidR="00B90754" w:rsidRPr="00BC5A04" w:rsidRDefault="00B90754" w:rsidP="00F77055">
            <w:pPr>
              <w:jc w:val="center"/>
            </w:pPr>
          </w:p>
        </w:tc>
        <w:tc>
          <w:tcPr>
            <w:tcW w:w="784" w:type="dxa"/>
            <w:tcBorders>
              <w:top w:val="nil"/>
              <w:left w:val="single" w:sz="6" w:space="0" w:color="auto"/>
              <w:bottom w:val="nil"/>
              <w:right w:val="single" w:sz="6" w:space="0" w:color="auto"/>
            </w:tcBorders>
          </w:tcPr>
          <w:p w:rsidR="00B90754" w:rsidRPr="00BC5A04" w:rsidRDefault="00B90754" w:rsidP="00F77055">
            <w:pPr>
              <w:jc w:val="center"/>
            </w:pPr>
          </w:p>
        </w:tc>
        <w:tc>
          <w:tcPr>
            <w:tcW w:w="910" w:type="dxa"/>
            <w:tcBorders>
              <w:top w:val="nil"/>
              <w:left w:val="single" w:sz="6" w:space="0" w:color="auto"/>
              <w:bottom w:val="nil"/>
              <w:right w:val="single" w:sz="6" w:space="0" w:color="auto"/>
            </w:tcBorders>
          </w:tcPr>
          <w:p w:rsidR="00B90754" w:rsidRPr="00BC5A04" w:rsidRDefault="00B90754" w:rsidP="00F77055">
            <w:pPr>
              <w:jc w:val="center"/>
            </w:pPr>
          </w:p>
        </w:tc>
        <w:tc>
          <w:tcPr>
            <w:tcW w:w="854" w:type="dxa"/>
            <w:tcBorders>
              <w:top w:val="nil"/>
              <w:left w:val="single" w:sz="6" w:space="0" w:color="auto"/>
              <w:bottom w:val="nil"/>
              <w:right w:val="single" w:sz="6" w:space="0" w:color="auto"/>
            </w:tcBorders>
          </w:tcPr>
          <w:p w:rsidR="00B90754" w:rsidRPr="00BC5A04" w:rsidRDefault="00B90754" w:rsidP="00F77055">
            <w:pPr>
              <w:jc w:val="center"/>
              <w:rPr>
                <w:sz w:val="22"/>
              </w:rPr>
            </w:pPr>
          </w:p>
        </w:tc>
        <w:tc>
          <w:tcPr>
            <w:tcW w:w="835" w:type="dxa"/>
            <w:tcBorders>
              <w:top w:val="nil"/>
              <w:left w:val="single" w:sz="6" w:space="0" w:color="auto"/>
              <w:bottom w:val="nil"/>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p>
        </w:tc>
      </w:tr>
      <w:tr w:rsidR="00B90754" w:rsidRPr="00BC5A04" w:rsidTr="00F77055">
        <w:trPr>
          <w:cantSplit/>
          <w:trHeight w:val="257"/>
        </w:trPr>
        <w:tc>
          <w:tcPr>
            <w:tcW w:w="1288" w:type="dxa"/>
            <w:tcBorders>
              <w:top w:val="nil"/>
              <w:left w:val="nil"/>
              <w:bottom w:val="single" w:sz="6" w:space="0" w:color="auto"/>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r w:rsidRPr="00BC5A04">
              <w:rPr>
                <w:rFonts w:eastAsia="標楷體"/>
                <w:bCs/>
                <w:sz w:val="22"/>
              </w:rPr>
              <w:t>1</w:t>
            </w:r>
            <w:r w:rsidRPr="00BC5A04">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B90754" w:rsidRPr="00BC5A04" w:rsidRDefault="00B90754" w:rsidP="00F770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B90754" w:rsidRPr="00BC5A04" w:rsidRDefault="00B90754" w:rsidP="00F77055">
            <w:pPr>
              <w:jc w:val="center"/>
              <w:rPr>
                <w:sz w:val="22"/>
              </w:rPr>
            </w:pPr>
            <w:r w:rsidRPr="00BC5A04">
              <w:rPr>
                <w:sz w:val="22"/>
              </w:rPr>
              <w:t>3.8</w:t>
            </w:r>
          </w:p>
        </w:tc>
        <w:tc>
          <w:tcPr>
            <w:tcW w:w="840" w:type="dxa"/>
            <w:tcBorders>
              <w:top w:val="nil"/>
              <w:left w:val="single" w:sz="6" w:space="0" w:color="auto"/>
              <w:bottom w:val="single" w:sz="6" w:space="0" w:color="auto"/>
              <w:right w:val="single" w:sz="6" w:space="0" w:color="auto"/>
            </w:tcBorders>
          </w:tcPr>
          <w:p w:rsidR="00B90754" w:rsidRPr="00BC5A04" w:rsidRDefault="00B90754" w:rsidP="00F77055">
            <w:pPr>
              <w:jc w:val="center"/>
            </w:pPr>
            <w:r w:rsidRPr="00BC5A04">
              <w:t>-</w:t>
            </w:r>
          </w:p>
        </w:tc>
        <w:tc>
          <w:tcPr>
            <w:tcW w:w="784" w:type="dxa"/>
            <w:tcBorders>
              <w:top w:val="nil"/>
              <w:left w:val="single" w:sz="6" w:space="0" w:color="auto"/>
              <w:bottom w:val="single" w:sz="6" w:space="0" w:color="auto"/>
              <w:right w:val="single" w:sz="6" w:space="0" w:color="auto"/>
            </w:tcBorders>
          </w:tcPr>
          <w:p w:rsidR="00B90754" w:rsidRPr="00BC5A04" w:rsidRDefault="00B90754" w:rsidP="00F77055">
            <w:pPr>
              <w:jc w:val="center"/>
            </w:pPr>
            <w:r w:rsidRPr="00BC5A04">
              <w:t>-</w:t>
            </w:r>
          </w:p>
        </w:tc>
        <w:tc>
          <w:tcPr>
            <w:tcW w:w="853" w:type="dxa"/>
            <w:tcBorders>
              <w:top w:val="nil"/>
              <w:left w:val="single" w:sz="6" w:space="0" w:color="auto"/>
              <w:bottom w:val="single" w:sz="6" w:space="0" w:color="auto"/>
              <w:right w:val="single" w:sz="6" w:space="0" w:color="auto"/>
            </w:tcBorders>
          </w:tcPr>
          <w:p w:rsidR="00B90754" w:rsidRPr="00BC5A04" w:rsidRDefault="00B90754" w:rsidP="00F77055">
            <w:pPr>
              <w:jc w:val="center"/>
            </w:pPr>
            <w:r w:rsidRPr="00BC5A04">
              <w:t>-</w:t>
            </w:r>
          </w:p>
        </w:tc>
        <w:tc>
          <w:tcPr>
            <w:tcW w:w="784" w:type="dxa"/>
            <w:tcBorders>
              <w:top w:val="nil"/>
              <w:left w:val="single" w:sz="6" w:space="0" w:color="auto"/>
              <w:bottom w:val="single" w:sz="6" w:space="0" w:color="auto"/>
              <w:right w:val="single" w:sz="6" w:space="0" w:color="auto"/>
            </w:tcBorders>
          </w:tcPr>
          <w:p w:rsidR="00B90754" w:rsidRPr="00BC5A04" w:rsidRDefault="00B90754" w:rsidP="00F77055">
            <w:pPr>
              <w:jc w:val="center"/>
            </w:pPr>
            <w:r w:rsidRPr="00BC5A04">
              <w:t>-</w:t>
            </w:r>
          </w:p>
        </w:tc>
        <w:tc>
          <w:tcPr>
            <w:tcW w:w="910" w:type="dxa"/>
            <w:tcBorders>
              <w:top w:val="nil"/>
              <w:left w:val="single" w:sz="6" w:space="0" w:color="auto"/>
              <w:bottom w:val="single" w:sz="6" w:space="0" w:color="auto"/>
              <w:right w:val="single" w:sz="6" w:space="0" w:color="auto"/>
            </w:tcBorders>
          </w:tcPr>
          <w:p w:rsidR="00B90754" w:rsidRPr="00BC5A04" w:rsidRDefault="00B90754" w:rsidP="00F77055">
            <w:pPr>
              <w:jc w:val="center"/>
            </w:pPr>
            <w:r w:rsidRPr="00BC5A04">
              <w:t>-</w:t>
            </w:r>
          </w:p>
        </w:tc>
        <w:tc>
          <w:tcPr>
            <w:tcW w:w="854" w:type="dxa"/>
            <w:tcBorders>
              <w:top w:val="nil"/>
              <w:left w:val="single" w:sz="6" w:space="0" w:color="auto"/>
              <w:bottom w:val="single" w:sz="6" w:space="0" w:color="auto"/>
              <w:right w:val="single" w:sz="6" w:space="0" w:color="auto"/>
            </w:tcBorders>
          </w:tcPr>
          <w:p w:rsidR="00B90754" w:rsidRPr="00BC5A04" w:rsidRDefault="00B90754" w:rsidP="00F77055">
            <w:pPr>
              <w:jc w:val="center"/>
              <w:rPr>
                <w:sz w:val="22"/>
              </w:rPr>
            </w:pPr>
            <w:r w:rsidRPr="00BC5A04">
              <w:rPr>
                <w:sz w:val="22"/>
              </w:rPr>
              <w:t>1.6</w:t>
            </w:r>
          </w:p>
        </w:tc>
        <w:tc>
          <w:tcPr>
            <w:tcW w:w="835" w:type="dxa"/>
            <w:tcBorders>
              <w:top w:val="nil"/>
              <w:left w:val="single" w:sz="6" w:space="0" w:color="auto"/>
              <w:bottom w:val="single" w:sz="6" w:space="0" w:color="auto"/>
              <w:right w:val="nil"/>
            </w:tcBorders>
            <w:vAlign w:val="center"/>
          </w:tcPr>
          <w:p w:rsidR="00B90754" w:rsidRPr="00BC5A04" w:rsidRDefault="00B90754" w:rsidP="00F77055">
            <w:pPr>
              <w:tabs>
                <w:tab w:val="left" w:pos="6840"/>
              </w:tabs>
              <w:autoSpaceDE w:val="0"/>
              <w:autoSpaceDN w:val="0"/>
              <w:adjustRightInd w:val="0"/>
              <w:snapToGrid w:val="0"/>
              <w:jc w:val="center"/>
              <w:rPr>
                <w:rFonts w:eastAsia="標楷體"/>
                <w:bCs/>
                <w:sz w:val="22"/>
              </w:rPr>
            </w:pPr>
            <w:r w:rsidRPr="00BC5A04">
              <w:rPr>
                <w:rFonts w:eastAsia="標楷體"/>
                <w:bCs/>
                <w:sz w:val="22"/>
              </w:rPr>
              <w:t>4.0</w:t>
            </w:r>
          </w:p>
        </w:tc>
      </w:tr>
    </w:tbl>
    <w:p w:rsidR="00357125" w:rsidRPr="003B1054" w:rsidRDefault="00357125" w:rsidP="00357125">
      <w:pPr>
        <w:tabs>
          <w:tab w:val="left" w:pos="6840"/>
        </w:tabs>
        <w:snapToGrid w:val="0"/>
        <w:rPr>
          <w:rFonts w:eastAsia="標楷體"/>
          <w:bCs/>
          <w:sz w:val="22"/>
          <w:lang w:val="zh-TW"/>
        </w:rPr>
      </w:pPr>
      <w:proofErr w:type="gramStart"/>
      <w:r w:rsidRPr="003B1054">
        <w:rPr>
          <w:rFonts w:eastAsia="標楷體"/>
          <w:bCs/>
          <w:sz w:val="22"/>
          <w:lang w:val="zh-TW"/>
        </w:rPr>
        <w:t>註</w:t>
      </w:r>
      <w:proofErr w:type="gramEnd"/>
      <w:r w:rsidRPr="003B1054">
        <w:rPr>
          <w:rFonts w:eastAsia="標楷體"/>
          <w:bCs/>
          <w:sz w:val="22"/>
          <w:lang w:val="zh-TW"/>
        </w:rPr>
        <w:t>：</w:t>
      </w:r>
      <w:r w:rsidRPr="003B1054">
        <w:rPr>
          <w:rFonts w:eastAsia="標楷體"/>
          <w:bCs/>
          <w:sz w:val="22"/>
          <w:lang w:val="zh-TW"/>
        </w:rPr>
        <w:t>GDP</w:t>
      </w:r>
      <w:r w:rsidRPr="003B1054">
        <w:rPr>
          <w:rFonts w:eastAsia="標楷體"/>
          <w:bCs/>
          <w:sz w:val="22"/>
          <w:lang w:val="zh-TW"/>
        </w:rPr>
        <w:t>成長率係為當季較上季變動率轉換為年率。</w:t>
      </w:r>
    </w:p>
    <w:p w:rsidR="00861937" w:rsidRPr="003B1054" w:rsidRDefault="00357125" w:rsidP="00357125">
      <w:pPr>
        <w:tabs>
          <w:tab w:val="left" w:pos="6840"/>
        </w:tabs>
        <w:snapToGrid w:val="0"/>
        <w:ind w:right="880"/>
        <w:rPr>
          <w:rFonts w:eastAsia="標楷體"/>
          <w:bCs/>
          <w:sz w:val="22"/>
          <w:lang w:val="zh-TW"/>
        </w:rPr>
      </w:pPr>
      <w:r w:rsidRPr="003B1054">
        <w:rPr>
          <w:rFonts w:eastAsia="標楷體"/>
          <w:bCs/>
          <w:sz w:val="22"/>
          <w:lang w:val="zh-TW"/>
        </w:rPr>
        <w:t>資料來源：美國商務部、美國勞工部</w:t>
      </w:r>
      <w:r w:rsidR="00861937" w:rsidRPr="003B1054">
        <w:rPr>
          <w:rFonts w:eastAsia="標楷體"/>
          <w:bCs/>
          <w:sz w:val="22"/>
          <w:lang w:val="zh-TW"/>
        </w:rPr>
        <w:t>。</w:t>
      </w: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4"/>
    <w:bookmarkEnd w:id="65"/>
    <w:bookmarkEnd w:id="66"/>
    <w:bookmarkEnd w:id="67"/>
    <w:bookmarkEnd w:id="68"/>
    <w:bookmarkEnd w:id="69"/>
    <w:p w:rsidR="00086D57" w:rsidRPr="003B1054"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B1054" w:rsidRDefault="009F3ED4" w:rsidP="009C28BA">
      <w:pPr>
        <w:snapToGrid w:val="0"/>
        <w:spacing w:beforeLines="50" w:before="180" w:line="300" w:lineRule="auto"/>
        <w:ind w:leftChars="150" w:left="360" w:firstLineChars="200" w:firstLine="561"/>
        <w:jc w:val="both"/>
        <w:rPr>
          <w:rFonts w:eastAsia="標楷體"/>
          <w:sz w:val="28"/>
          <w:szCs w:val="28"/>
        </w:rPr>
      </w:pPr>
      <w:r w:rsidRPr="003B1054">
        <w:rPr>
          <w:rFonts w:eastAsia="標楷體"/>
          <w:b/>
          <w:kern w:val="0"/>
          <w:sz w:val="28"/>
          <w:szCs w:val="32"/>
          <w:lang w:val="zh-TW"/>
        </w:rPr>
        <w:br w:type="page"/>
      </w:r>
    </w:p>
    <w:p w:rsidR="00097098" w:rsidRPr="003B1054" w:rsidRDefault="00097098" w:rsidP="00097098">
      <w:pPr>
        <w:keepNext/>
        <w:spacing w:beforeLines="50" w:before="180" w:line="300" w:lineRule="auto"/>
        <w:ind w:rightChars="-25" w:right="-60"/>
        <w:outlineLvl w:val="2"/>
        <w:rPr>
          <w:rFonts w:eastAsia="標楷體"/>
          <w:b/>
          <w:bCs/>
          <w:kern w:val="0"/>
          <w:sz w:val="28"/>
          <w:szCs w:val="28"/>
        </w:rPr>
      </w:pPr>
      <w:bookmarkStart w:id="72" w:name="_Toc536517835"/>
      <w:bookmarkStart w:id="73" w:name="_Toc396817209"/>
      <w:bookmarkStart w:id="74" w:name="_Toc401923792"/>
      <w:bookmarkStart w:id="75" w:name="_Toc402171708"/>
      <w:r w:rsidRPr="003B1054">
        <w:rPr>
          <w:rFonts w:eastAsia="標楷體"/>
          <w:b/>
          <w:bCs/>
          <w:sz w:val="32"/>
          <w:szCs w:val="32"/>
        </w:rPr>
        <w:t>（二）歐元區</w:t>
      </w:r>
      <w:bookmarkEnd w:id="72"/>
    </w:p>
    <w:p w:rsidR="00C91994" w:rsidRPr="00284558" w:rsidRDefault="00C91994" w:rsidP="00C9199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284558">
        <w:rPr>
          <w:rFonts w:eastAsia="標楷體" w:hint="eastAsia"/>
          <w:kern w:val="0"/>
          <w:sz w:val="28"/>
          <w:szCs w:val="28"/>
        </w:rPr>
        <w:t>歐盟統計局今</w:t>
      </w:r>
      <w:r w:rsidRPr="00284558">
        <w:rPr>
          <w:rFonts w:eastAsia="標楷體" w:hint="eastAsia"/>
          <w:kern w:val="0"/>
          <w:sz w:val="28"/>
          <w:szCs w:val="28"/>
        </w:rPr>
        <w:t>(2019)</w:t>
      </w:r>
      <w:r w:rsidRPr="00284558">
        <w:rPr>
          <w:rFonts w:eastAsia="標楷體" w:hint="eastAsia"/>
          <w:kern w:val="0"/>
          <w:sz w:val="28"/>
          <w:szCs w:val="28"/>
        </w:rPr>
        <w:t>年</w:t>
      </w:r>
      <w:r w:rsidRPr="00284558">
        <w:rPr>
          <w:rFonts w:eastAsia="標楷體" w:hint="eastAsia"/>
          <w:kern w:val="0"/>
          <w:sz w:val="28"/>
          <w:szCs w:val="28"/>
        </w:rPr>
        <w:t>2</w:t>
      </w:r>
      <w:r w:rsidRPr="00284558">
        <w:rPr>
          <w:rFonts w:eastAsia="標楷體" w:hint="eastAsia"/>
          <w:kern w:val="0"/>
          <w:sz w:val="28"/>
          <w:szCs w:val="28"/>
        </w:rPr>
        <w:t>月</w:t>
      </w:r>
      <w:r w:rsidRPr="00284558">
        <w:rPr>
          <w:rFonts w:eastAsia="標楷體" w:hint="eastAsia"/>
          <w:kern w:val="0"/>
          <w:sz w:val="28"/>
          <w:szCs w:val="28"/>
        </w:rPr>
        <w:t>14</w:t>
      </w:r>
      <w:r w:rsidRPr="00284558">
        <w:rPr>
          <w:rFonts w:eastAsia="標楷體" w:hint="eastAsia"/>
          <w:kern w:val="0"/>
          <w:sz w:val="28"/>
          <w:szCs w:val="28"/>
        </w:rPr>
        <w:t>日公布去</w:t>
      </w:r>
      <w:r w:rsidRPr="00284558">
        <w:rPr>
          <w:rFonts w:eastAsia="標楷體" w:hint="eastAsia"/>
          <w:kern w:val="0"/>
          <w:sz w:val="28"/>
          <w:szCs w:val="28"/>
        </w:rPr>
        <w:t>(2018)</w:t>
      </w:r>
      <w:r w:rsidRPr="00284558">
        <w:rPr>
          <w:rFonts w:eastAsia="標楷體" w:hint="eastAsia"/>
          <w:kern w:val="0"/>
          <w:sz w:val="28"/>
          <w:szCs w:val="28"/>
        </w:rPr>
        <w:t>年第</w:t>
      </w:r>
      <w:r w:rsidRPr="00284558">
        <w:rPr>
          <w:rFonts w:eastAsia="標楷體" w:hint="eastAsia"/>
          <w:kern w:val="0"/>
          <w:sz w:val="28"/>
          <w:szCs w:val="28"/>
        </w:rPr>
        <w:t>4</w:t>
      </w:r>
      <w:r w:rsidRPr="00284558">
        <w:rPr>
          <w:rFonts w:eastAsia="標楷體" w:hint="eastAsia"/>
          <w:kern w:val="0"/>
          <w:sz w:val="28"/>
          <w:szCs w:val="28"/>
        </w:rPr>
        <w:t>季經濟成長率，歐元區</w:t>
      </w:r>
      <w:r w:rsidRPr="00284558">
        <w:rPr>
          <w:rFonts w:eastAsia="標楷體" w:hint="eastAsia"/>
          <w:kern w:val="0"/>
          <w:sz w:val="28"/>
          <w:szCs w:val="28"/>
        </w:rPr>
        <w:t>19</w:t>
      </w:r>
      <w:r w:rsidRPr="00284558">
        <w:rPr>
          <w:rFonts w:eastAsia="標楷體" w:hint="eastAsia"/>
          <w:kern w:val="0"/>
          <w:sz w:val="28"/>
          <w:szCs w:val="28"/>
        </w:rPr>
        <w:t>國及歐盟</w:t>
      </w:r>
      <w:r w:rsidRPr="00284558">
        <w:rPr>
          <w:rFonts w:eastAsia="標楷體" w:hint="eastAsia"/>
          <w:kern w:val="0"/>
          <w:sz w:val="28"/>
          <w:szCs w:val="28"/>
        </w:rPr>
        <w:t>28</w:t>
      </w:r>
      <w:r w:rsidRPr="00284558">
        <w:rPr>
          <w:rFonts w:eastAsia="標楷體" w:hint="eastAsia"/>
          <w:kern w:val="0"/>
          <w:sz w:val="28"/>
          <w:szCs w:val="28"/>
        </w:rPr>
        <w:t>國皆較上年同期成長</w:t>
      </w:r>
      <w:r w:rsidRPr="00284558">
        <w:rPr>
          <w:rFonts w:eastAsia="標楷體" w:hint="eastAsia"/>
          <w:kern w:val="0"/>
          <w:sz w:val="28"/>
          <w:szCs w:val="28"/>
        </w:rPr>
        <w:t>1.2%</w:t>
      </w:r>
      <w:r w:rsidRPr="00284558">
        <w:rPr>
          <w:rFonts w:eastAsia="標楷體" w:hint="eastAsia"/>
          <w:kern w:val="0"/>
          <w:sz w:val="28"/>
          <w:szCs w:val="28"/>
        </w:rPr>
        <w:t>，去年全年經濟成長率則分別為</w:t>
      </w:r>
      <w:r w:rsidRPr="00284558">
        <w:rPr>
          <w:rFonts w:eastAsia="標楷體" w:hint="eastAsia"/>
          <w:kern w:val="0"/>
          <w:sz w:val="28"/>
          <w:szCs w:val="28"/>
        </w:rPr>
        <w:t>1.8%</w:t>
      </w:r>
      <w:r w:rsidRPr="00284558">
        <w:rPr>
          <w:rFonts w:eastAsia="標楷體" w:hint="eastAsia"/>
          <w:kern w:val="0"/>
          <w:sz w:val="28"/>
          <w:szCs w:val="28"/>
        </w:rPr>
        <w:t>及</w:t>
      </w:r>
      <w:r w:rsidRPr="00284558">
        <w:rPr>
          <w:rFonts w:eastAsia="標楷體" w:hint="eastAsia"/>
          <w:kern w:val="0"/>
          <w:sz w:val="28"/>
          <w:szCs w:val="28"/>
        </w:rPr>
        <w:t>1.9%</w:t>
      </w:r>
      <w:r w:rsidRPr="00284558">
        <w:rPr>
          <w:rFonts w:eastAsia="標楷體" w:hint="eastAsia"/>
          <w:kern w:val="0"/>
          <w:sz w:val="28"/>
          <w:szCs w:val="28"/>
        </w:rPr>
        <w:t>。就各主要國家來看，西班牙及法國分別成長</w:t>
      </w:r>
      <w:r w:rsidRPr="00284558">
        <w:rPr>
          <w:rFonts w:eastAsia="標楷體" w:hint="eastAsia"/>
          <w:kern w:val="0"/>
          <w:sz w:val="28"/>
          <w:szCs w:val="28"/>
        </w:rPr>
        <w:t>0.7</w:t>
      </w:r>
      <w:r w:rsidRPr="00284558">
        <w:rPr>
          <w:rFonts w:eastAsia="標楷體" w:hint="eastAsia"/>
          <w:kern w:val="0"/>
          <w:sz w:val="28"/>
          <w:szCs w:val="28"/>
        </w:rPr>
        <w:t>％及</w:t>
      </w:r>
      <w:r w:rsidRPr="00284558">
        <w:rPr>
          <w:rFonts w:eastAsia="標楷體" w:hint="eastAsia"/>
          <w:kern w:val="0"/>
          <w:sz w:val="28"/>
          <w:szCs w:val="28"/>
        </w:rPr>
        <w:t>0.3</w:t>
      </w:r>
      <w:r w:rsidRPr="00284558">
        <w:rPr>
          <w:rFonts w:eastAsia="標楷體" w:hint="eastAsia"/>
          <w:kern w:val="0"/>
          <w:sz w:val="28"/>
          <w:szCs w:val="28"/>
        </w:rPr>
        <w:t>％，德國零成長，義大利則衰退</w:t>
      </w:r>
      <w:r w:rsidRPr="00284558">
        <w:rPr>
          <w:rFonts w:eastAsia="標楷體" w:hint="eastAsia"/>
          <w:kern w:val="0"/>
          <w:sz w:val="28"/>
          <w:szCs w:val="28"/>
        </w:rPr>
        <w:t>0.2%</w:t>
      </w:r>
      <w:r w:rsidRPr="00284558">
        <w:rPr>
          <w:rFonts w:eastAsia="標楷體" w:hint="eastAsia"/>
          <w:kern w:val="0"/>
          <w:sz w:val="28"/>
          <w:szCs w:val="28"/>
        </w:rPr>
        <w:t>。</w:t>
      </w:r>
    </w:p>
    <w:p w:rsidR="00C91994" w:rsidRPr="00284558" w:rsidRDefault="00C91994" w:rsidP="00C9199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284558">
        <w:rPr>
          <w:rFonts w:eastAsia="標楷體" w:hint="eastAsia"/>
          <w:kern w:val="0"/>
          <w:sz w:val="28"/>
          <w:szCs w:val="28"/>
        </w:rPr>
        <w:t>去</w:t>
      </w:r>
      <w:r w:rsidRPr="00284558">
        <w:rPr>
          <w:rFonts w:eastAsia="標楷體"/>
          <w:kern w:val="0"/>
          <w:sz w:val="28"/>
          <w:szCs w:val="28"/>
        </w:rPr>
        <w:t>年</w:t>
      </w:r>
      <w:r w:rsidRPr="00284558">
        <w:rPr>
          <w:rFonts w:eastAsia="標楷體" w:hint="eastAsia"/>
          <w:kern w:val="0"/>
          <w:sz w:val="28"/>
          <w:szCs w:val="28"/>
        </w:rPr>
        <w:t>12</w:t>
      </w:r>
      <w:r w:rsidRPr="00284558">
        <w:rPr>
          <w:rFonts w:eastAsia="標楷體" w:hint="eastAsia"/>
          <w:kern w:val="0"/>
          <w:sz w:val="28"/>
          <w:szCs w:val="28"/>
        </w:rPr>
        <w:t>月</w:t>
      </w:r>
      <w:r w:rsidRPr="00284558">
        <w:rPr>
          <w:rFonts w:eastAsia="標楷體"/>
          <w:kern w:val="0"/>
          <w:sz w:val="28"/>
          <w:szCs w:val="28"/>
        </w:rPr>
        <w:t>歐元區出口額為</w:t>
      </w:r>
      <w:r w:rsidRPr="00284558">
        <w:rPr>
          <w:rFonts w:eastAsia="標楷體" w:hint="eastAsia"/>
          <w:kern w:val="0"/>
          <w:sz w:val="28"/>
          <w:szCs w:val="28"/>
        </w:rPr>
        <w:t>1</w:t>
      </w:r>
      <w:r w:rsidRPr="00284558">
        <w:rPr>
          <w:rFonts w:eastAsia="標楷體"/>
          <w:kern w:val="0"/>
          <w:sz w:val="28"/>
          <w:szCs w:val="28"/>
        </w:rPr>
        <w:t>,</w:t>
      </w:r>
      <w:r w:rsidRPr="00284558">
        <w:rPr>
          <w:rFonts w:eastAsia="標楷體" w:hint="eastAsia"/>
          <w:kern w:val="0"/>
          <w:sz w:val="28"/>
          <w:szCs w:val="28"/>
        </w:rPr>
        <w:t>765</w:t>
      </w:r>
      <w:r w:rsidRPr="00284558">
        <w:rPr>
          <w:rFonts w:eastAsia="標楷體" w:hint="eastAsia"/>
          <w:kern w:val="0"/>
          <w:sz w:val="28"/>
          <w:szCs w:val="28"/>
        </w:rPr>
        <w:t>億歐</w:t>
      </w:r>
      <w:r>
        <w:rPr>
          <w:rFonts w:eastAsia="標楷體"/>
          <w:kern w:val="0"/>
          <w:sz w:val="28"/>
          <w:szCs w:val="28"/>
        </w:rPr>
        <w:t>元，較</w:t>
      </w:r>
      <w:r w:rsidR="003D6B64">
        <w:rPr>
          <w:rFonts w:eastAsia="標楷體" w:hint="eastAsia"/>
          <w:kern w:val="0"/>
          <w:sz w:val="28"/>
          <w:szCs w:val="28"/>
        </w:rPr>
        <w:t>上</w:t>
      </w:r>
      <w:r w:rsidRPr="00284558">
        <w:rPr>
          <w:rFonts w:eastAsia="標楷體"/>
          <w:kern w:val="0"/>
          <w:sz w:val="28"/>
          <w:szCs w:val="28"/>
        </w:rPr>
        <w:t>年同</w:t>
      </w:r>
      <w:r w:rsidRPr="00284558">
        <w:rPr>
          <w:rFonts w:eastAsia="標楷體" w:hint="eastAsia"/>
          <w:kern w:val="0"/>
          <w:sz w:val="28"/>
          <w:szCs w:val="28"/>
        </w:rPr>
        <w:t>月衰退</w:t>
      </w:r>
      <w:r w:rsidRPr="00284558">
        <w:rPr>
          <w:rFonts w:eastAsia="標楷體" w:hint="eastAsia"/>
          <w:kern w:val="0"/>
          <w:sz w:val="28"/>
          <w:szCs w:val="28"/>
        </w:rPr>
        <w:t>2.5%</w:t>
      </w:r>
      <w:r w:rsidRPr="00284558">
        <w:rPr>
          <w:rFonts w:eastAsia="標楷體"/>
          <w:kern w:val="0"/>
          <w:sz w:val="28"/>
          <w:szCs w:val="28"/>
        </w:rPr>
        <w:t>，進口額為</w:t>
      </w:r>
      <w:r w:rsidRPr="00284558">
        <w:rPr>
          <w:rFonts w:eastAsia="標楷體"/>
          <w:kern w:val="0"/>
          <w:sz w:val="28"/>
          <w:szCs w:val="28"/>
        </w:rPr>
        <w:t>1,</w:t>
      </w:r>
      <w:r w:rsidRPr="00284558">
        <w:rPr>
          <w:rFonts w:eastAsia="標楷體" w:hint="eastAsia"/>
          <w:kern w:val="0"/>
          <w:sz w:val="28"/>
          <w:szCs w:val="28"/>
        </w:rPr>
        <w:t>595</w:t>
      </w:r>
      <w:r w:rsidRPr="00284558">
        <w:rPr>
          <w:rFonts w:eastAsia="標楷體"/>
          <w:kern w:val="0"/>
          <w:sz w:val="28"/>
          <w:szCs w:val="28"/>
        </w:rPr>
        <w:t>億歐元，</w:t>
      </w:r>
      <w:r w:rsidRPr="00284558">
        <w:rPr>
          <w:rFonts w:eastAsia="標楷體" w:hint="eastAsia"/>
          <w:kern w:val="0"/>
          <w:sz w:val="28"/>
          <w:szCs w:val="28"/>
        </w:rPr>
        <w:t>增加</w:t>
      </w:r>
      <w:r w:rsidRPr="00284558">
        <w:rPr>
          <w:rFonts w:eastAsia="標楷體" w:hint="eastAsia"/>
          <w:kern w:val="0"/>
          <w:sz w:val="28"/>
          <w:szCs w:val="28"/>
        </w:rPr>
        <w:t>1.9%</w:t>
      </w:r>
      <w:r w:rsidRPr="00284558">
        <w:rPr>
          <w:rFonts w:eastAsia="標楷體"/>
          <w:kern w:val="0"/>
          <w:sz w:val="28"/>
          <w:szCs w:val="28"/>
        </w:rPr>
        <w:t>，貿易</w:t>
      </w:r>
      <w:r w:rsidRPr="00284558">
        <w:rPr>
          <w:rFonts w:eastAsia="標楷體" w:hint="eastAsia"/>
          <w:kern w:val="0"/>
          <w:sz w:val="28"/>
          <w:szCs w:val="28"/>
        </w:rPr>
        <w:t>出</w:t>
      </w:r>
      <w:r w:rsidRPr="00284558">
        <w:rPr>
          <w:rFonts w:eastAsia="標楷體"/>
          <w:kern w:val="0"/>
          <w:sz w:val="28"/>
          <w:szCs w:val="28"/>
        </w:rPr>
        <w:t>超為</w:t>
      </w:r>
      <w:r w:rsidRPr="00284558">
        <w:rPr>
          <w:rFonts w:eastAsia="標楷體" w:hint="eastAsia"/>
          <w:kern w:val="0"/>
          <w:sz w:val="28"/>
          <w:szCs w:val="28"/>
        </w:rPr>
        <w:t>170</w:t>
      </w:r>
      <w:r w:rsidRPr="00284558">
        <w:rPr>
          <w:rFonts w:eastAsia="標楷體"/>
          <w:kern w:val="0"/>
          <w:sz w:val="28"/>
          <w:szCs w:val="28"/>
        </w:rPr>
        <w:t>億歐元；工業生產較上月</w:t>
      </w:r>
      <w:r w:rsidRPr="00284558">
        <w:rPr>
          <w:rFonts w:eastAsia="標楷體" w:hint="eastAsia"/>
          <w:kern w:val="0"/>
          <w:sz w:val="28"/>
          <w:szCs w:val="28"/>
        </w:rPr>
        <w:t>衰退</w:t>
      </w:r>
      <w:r w:rsidRPr="00284558">
        <w:rPr>
          <w:rFonts w:eastAsia="標楷體" w:hint="eastAsia"/>
          <w:kern w:val="0"/>
          <w:sz w:val="28"/>
          <w:szCs w:val="28"/>
        </w:rPr>
        <w:t>0.9%</w:t>
      </w:r>
      <w:r w:rsidRPr="00284558">
        <w:rPr>
          <w:rFonts w:eastAsia="標楷體"/>
          <w:kern w:val="0"/>
          <w:sz w:val="28"/>
          <w:szCs w:val="28"/>
        </w:rPr>
        <w:t>；失業率</w:t>
      </w:r>
      <w:r w:rsidRPr="00284558">
        <w:rPr>
          <w:rFonts w:eastAsia="標楷體" w:hint="eastAsia"/>
          <w:kern w:val="0"/>
          <w:sz w:val="28"/>
          <w:szCs w:val="28"/>
        </w:rPr>
        <w:t>為</w:t>
      </w:r>
      <w:r w:rsidRPr="00284558">
        <w:rPr>
          <w:rFonts w:eastAsia="標楷體" w:hint="eastAsia"/>
          <w:kern w:val="0"/>
          <w:sz w:val="28"/>
          <w:szCs w:val="28"/>
        </w:rPr>
        <w:t>7.9</w:t>
      </w:r>
      <w:r w:rsidRPr="00284558">
        <w:rPr>
          <w:rFonts w:eastAsia="標楷體"/>
          <w:kern w:val="0"/>
          <w:sz w:val="28"/>
          <w:szCs w:val="28"/>
        </w:rPr>
        <w:t>％；</w:t>
      </w:r>
      <w:r w:rsidRPr="00284558">
        <w:rPr>
          <w:rFonts w:eastAsia="標楷體" w:hint="eastAsia"/>
          <w:kern w:val="0"/>
          <w:sz w:val="28"/>
          <w:szCs w:val="28"/>
        </w:rPr>
        <w:t>今年</w:t>
      </w:r>
      <w:r w:rsidRPr="00284558">
        <w:rPr>
          <w:rFonts w:eastAsia="標楷體" w:hint="eastAsia"/>
          <w:kern w:val="0"/>
          <w:sz w:val="28"/>
          <w:szCs w:val="28"/>
        </w:rPr>
        <w:t>1</w:t>
      </w:r>
      <w:r w:rsidRPr="00284558">
        <w:rPr>
          <w:rFonts w:eastAsia="標楷體" w:hint="eastAsia"/>
          <w:kern w:val="0"/>
          <w:sz w:val="28"/>
          <w:szCs w:val="28"/>
        </w:rPr>
        <w:t>月</w:t>
      </w:r>
      <w:r w:rsidRPr="00284558">
        <w:rPr>
          <w:rFonts w:eastAsia="標楷體"/>
          <w:kern w:val="0"/>
          <w:sz w:val="28"/>
          <w:szCs w:val="28"/>
        </w:rPr>
        <w:t>消費者物價上漲率為</w:t>
      </w:r>
      <w:r w:rsidRPr="00284558">
        <w:rPr>
          <w:rFonts w:eastAsia="標楷體" w:hint="eastAsia"/>
          <w:kern w:val="0"/>
          <w:sz w:val="28"/>
          <w:szCs w:val="28"/>
        </w:rPr>
        <w:t>1.4</w:t>
      </w:r>
      <w:r w:rsidRPr="00284558">
        <w:rPr>
          <w:rFonts w:eastAsia="標楷體"/>
          <w:kern w:val="0"/>
          <w:sz w:val="28"/>
          <w:szCs w:val="28"/>
        </w:rPr>
        <w:t>％。另數據調查機構</w:t>
      </w:r>
      <w:r w:rsidRPr="00284558">
        <w:rPr>
          <w:rFonts w:eastAsia="標楷體"/>
          <w:kern w:val="0"/>
          <w:sz w:val="28"/>
          <w:szCs w:val="28"/>
        </w:rPr>
        <w:t>Markit</w:t>
      </w:r>
      <w:r w:rsidRPr="00284558">
        <w:rPr>
          <w:rFonts w:eastAsia="標楷體"/>
          <w:kern w:val="0"/>
          <w:sz w:val="28"/>
          <w:szCs w:val="28"/>
        </w:rPr>
        <w:t>公布</w:t>
      </w:r>
      <w:r w:rsidRPr="00284558">
        <w:rPr>
          <w:rFonts w:eastAsia="標楷體" w:hint="eastAsia"/>
          <w:kern w:val="0"/>
          <w:sz w:val="28"/>
          <w:szCs w:val="28"/>
        </w:rPr>
        <w:t>今年</w:t>
      </w:r>
      <w:r w:rsidRPr="00284558">
        <w:rPr>
          <w:rFonts w:eastAsia="標楷體" w:hint="eastAsia"/>
          <w:kern w:val="0"/>
          <w:sz w:val="28"/>
          <w:szCs w:val="28"/>
        </w:rPr>
        <w:t>1</w:t>
      </w:r>
      <w:r w:rsidRPr="00284558">
        <w:rPr>
          <w:rFonts w:eastAsia="標楷體"/>
          <w:kern w:val="0"/>
          <w:sz w:val="28"/>
          <w:szCs w:val="28"/>
        </w:rPr>
        <w:t>月歐元區綜合採購經理人指數</w:t>
      </w:r>
      <w:r w:rsidRPr="00284558">
        <w:rPr>
          <w:rFonts w:eastAsia="標楷體" w:hint="eastAsia"/>
          <w:kern w:val="0"/>
          <w:sz w:val="28"/>
          <w:szCs w:val="28"/>
        </w:rPr>
        <w:t>(</w:t>
      </w:r>
      <w:r w:rsidRPr="00284558">
        <w:rPr>
          <w:rFonts w:eastAsia="標楷體"/>
          <w:kern w:val="0"/>
          <w:sz w:val="28"/>
          <w:szCs w:val="28"/>
        </w:rPr>
        <w:t>Composite PMI</w:t>
      </w:r>
      <w:r w:rsidRPr="00284558">
        <w:rPr>
          <w:rFonts w:eastAsia="標楷體" w:hint="eastAsia"/>
          <w:kern w:val="0"/>
          <w:sz w:val="28"/>
          <w:szCs w:val="28"/>
        </w:rPr>
        <w:t>)</w:t>
      </w:r>
      <w:r w:rsidRPr="00284558">
        <w:rPr>
          <w:rFonts w:eastAsia="標楷體"/>
          <w:kern w:val="0"/>
          <w:sz w:val="28"/>
          <w:szCs w:val="28"/>
        </w:rPr>
        <w:t>5</w:t>
      </w:r>
      <w:r w:rsidRPr="00284558">
        <w:rPr>
          <w:rFonts w:eastAsia="標楷體" w:hint="eastAsia"/>
          <w:kern w:val="0"/>
          <w:sz w:val="28"/>
          <w:szCs w:val="28"/>
        </w:rPr>
        <w:t>1</w:t>
      </w:r>
      <w:r w:rsidRPr="00284558">
        <w:rPr>
          <w:rFonts w:eastAsia="標楷體" w:hint="eastAsia"/>
          <w:kern w:val="0"/>
          <w:sz w:val="28"/>
          <w:szCs w:val="28"/>
        </w:rPr>
        <w:t>，較上月減少</w:t>
      </w:r>
      <w:r w:rsidRPr="00284558">
        <w:rPr>
          <w:rFonts w:eastAsia="標楷體" w:hint="eastAsia"/>
          <w:kern w:val="0"/>
          <w:sz w:val="28"/>
          <w:szCs w:val="28"/>
        </w:rPr>
        <w:t>0.1</w:t>
      </w:r>
      <w:r w:rsidRPr="00284558">
        <w:rPr>
          <w:rFonts w:eastAsia="標楷體"/>
          <w:kern w:val="0"/>
          <w:sz w:val="28"/>
          <w:szCs w:val="28"/>
        </w:rPr>
        <w:t>。</w:t>
      </w:r>
    </w:p>
    <w:p w:rsidR="0084544C" w:rsidRPr="003B1054" w:rsidRDefault="00C91994" w:rsidP="00C9199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284558">
        <w:rPr>
          <w:rFonts w:eastAsia="標楷體" w:hint="eastAsia"/>
          <w:kern w:val="0"/>
          <w:sz w:val="28"/>
          <w:szCs w:val="28"/>
        </w:rPr>
        <w:t>英國財政大臣於今年</w:t>
      </w:r>
      <w:r w:rsidRPr="00284558">
        <w:rPr>
          <w:rFonts w:eastAsia="標楷體" w:hint="eastAsia"/>
          <w:kern w:val="0"/>
          <w:sz w:val="28"/>
          <w:szCs w:val="28"/>
        </w:rPr>
        <w:t>2</w:t>
      </w:r>
      <w:r w:rsidRPr="00284558">
        <w:rPr>
          <w:rFonts w:eastAsia="標楷體" w:hint="eastAsia"/>
          <w:kern w:val="0"/>
          <w:sz w:val="28"/>
          <w:szCs w:val="28"/>
        </w:rPr>
        <w:t>月</w:t>
      </w:r>
      <w:r w:rsidRPr="00284558">
        <w:rPr>
          <w:rFonts w:eastAsia="標楷體" w:hint="eastAsia"/>
          <w:kern w:val="0"/>
          <w:sz w:val="28"/>
          <w:szCs w:val="28"/>
        </w:rPr>
        <w:t>21</w:t>
      </w:r>
      <w:r>
        <w:rPr>
          <w:rFonts w:eastAsia="標楷體" w:hint="eastAsia"/>
          <w:kern w:val="0"/>
          <w:sz w:val="28"/>
          <w:szCs w:val="28"/>
        </w:rPr>
        <w:t>日對外表示，英國與歐盟仍在進行具建設性協商，後續將提出修正版</w:t>
      </w:r>
      <w:proofErr w:type="gramStart"/>
      <w:r w:rsidRPr="00284558">
        <w:rPr>
          <w:rFonts w:eastAsia="標楷體" w:hint="eastAsia"/>
          <w:kern w:val="0"/>
          <w:sz w:val="28"/>
          <w:szCs w:val="28"/>
        </w:rPr>
        <w:t>的脫歐協議</w:t>
      </w:r>
      <w:proofErr w:type="gramEnd"/>
      <w:r w:rsidRPr="00284558">
        <w:rPr>
          <w:rFonts w:eastAsia="標楷體" w:hint="eastAsia"/>
          <w:kern w:val="0"/>
          <w:sz w:val="28"/>
          <w:szCs w:val="28"/>
        </w:rPr>
        <w:t>，再次送交英國國會進行表決。歐洲央行公布之貨幣政策會議紀錄顯示，部分央行官員認為若歐洲經濟放緩程度嚴重，應考慮進行新的一輪銀行業長期貸款措施</w:t>
      </w:r>
      <w:r w:rsidR="0084544C" w:rsidRPr="003B1054">
        <w:rPr>
          <w:rFonts w:eastAsia="標楷體"/>
          <w:kern w:val="0"/>
          <w:sz w:val="28"/>
          <w:szCs w:val="28"/>
        </w:rPr>
        <w:t>。</w:t>
      </w: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A358F9" w:rsidRPr="003B1054" w:rsidRDefault="00A358F9">
      <w:pPr>
        <w:widowControl/>
        <w:rPr>
          <w:rFonts w:eastAsia="標楷體"/>
          <w:b/>
          <w:bCs/>
          <w:sz w:val="28"/>
        </w:rPr>
      </w:pPr>
      <w:r w:rsidRPr="003B1054">
        <w:rPr>
          <w:rFonts w:eastAsia="標楷體"/>
          <w:b/>
          <w:bCs/>
          <w:sz w:val="28"/>
        </w:rPr>
        <w:br w:type="page"/>
      </w:r>
    </w:p>
    <w:p w:rsidR="00357125" w:rsidRPr="003B1054" w:rsidRDefault="00357125" w:rsidP="00357125">
      <w:pPr>
        <w:widowControl/>
        <w:adjustRightInd w:val="0"/>
        <w:snapToGrid w:val="0"/>
        <w:spacing w:line="300" w:lineRule="auto"/>
        <w:ind w:firstLineChars="200" w:firstLine="561"/>
        <w:jc w:val="center"/>
        <w:rPr>
          <w:rFonts w:eastAsia="標楷體"/>
          <w:b/>
          <w:bCs/>
          <w:sz w:val="28"/>
        </w:rPr>
      </w:pPr>
      <w:r w:rsidRPr="003B1054">
        <w:rPr>
          <w:rFonts w:eastAsia="標楷體"/>
          <w:b/>
          <w:bCs/>
          <w:sz w:val="28"/>
        </w:rPr>
        <w:t>表</w:t>
      </w:r>
      <w:r w:rsidRPr="003B1054">
        <w:rPr>
          <w:rFonts w:eastAsia="標楷體"/>
          <w:b/>
          <w:bCs/>
          <w:sz w:val="28"/>
        </w:rPr>
        <w:t xml:space="preserve">1-2  </w:t>
      </w:r>
      <w:r w:rsidRPr="003B1054">
        <w:rPr>
          <w:rFonts w:eastAsia="標楷體"/>
          <w:b/>
          <w:bCs/>
          <w:sz w:val="28"/>
        </w:rPr>
        <w:t>歐元區重要經濟指標</w:t>
      </w:r>
    </w:p>
    <w:p w:rsidR="00357125" w:rsidRPr="003B1054" w:rsidRDefault="00357125" w:rsidP="00357125">
      <w:pPr>
        <w:wordWrap w:val="0"/>
        <w:snapToGrid w:val="0"/>
        <w:ind w:rightChars="13" w:right="31"/>
        <w:jc w:val="right"/>
        <w:rPr>
          <w:rFonts w:eastAsia="標楷體"/>
          <w:sz w:val="22"/>
        </w:rPr>
      </w:pPr>
      <w:r w:rsidRPr="003B1054">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C91994" w:rsidRPr="00284558" w:rsidTr="00F77055">
        <w:trPr>
          <w:cantSplit/>
          <w:jc w:val="center"/>
        </w:trPr>
        <w:tc>
          <w:tcPr>
            <w:tcW w:w="896" w:type="dxa"/>
            <w:vMerge w:val="restart"/>
            <w:tcBorders>
              <w:top w:val="single" w:sz="6" w:space="0" w:color="auto"/>
              <w:left w:val="nil"/>
              <w:right w:val="single" w:sz="6" w:space="0" w:color="auto"/>
            </w:tcBorders>
            <w:shd w:val="clear" w:color="auto" w:fill="auto"/>
            <w:vAlign w:val="center"/>
          </w:tcPr>
          <w:p w:rsidR="00C91994" w:rsidRPr="00284558" w:rsidRDefault="00C91994"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284558">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實質</w:t>
            </w:r>
          </w:p>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工業</w:t>
            </w:r>
          </w:p>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貿</w:t>
            </w:r>
            <w:r w:rsidRPr="00284558">
              <w:rPr>
                <w:rFonts w:eastAsia="標楷體"/>
                <w:sz w:val="22"/>
              </w:rPr>
              <w:t xml:space="preserve">   </w:t>
            </w:r>
            <w:r w:rsidRPr="00284558">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消費者</w:t>
            </w:r>
          </w:p>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失業率</w:t>
            </w:r>
          </w:p>
        </w:tc>
      </w:tr>
      <w:tr w:rsidR="00C91994" w:rsidRPr="00284558" w:rsidTr="00F77055">
        <w:trPr>
          <w:cantSplit/>
          <w:trHeight w:val="284"/>
          <w:jc w:val="center"/>
        </w:trPr>
        <w:tc>
          <w:tcPr>
            <w:tcW w:w="896" w:type="dxa"/>
            <w:vMerge/>
            <w:tcBorders>
              <w:left w:val="nil"/>
              <w:right w:val="single" w:sz="6" w:space="0" w:color="auto"/>
            </w:tcBorders>
            <w:shd w:val="clear" w:color="auto" w:fill="00FFFF"/>
          </w:tcPr>
          <w:p w:rsidR="00C91994" w:rsidRPr="00284558" w:rsidRDefault="00C91994" w:rsidP="00F7705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出入超</w:t>
            </w:r>
          </w:p>
        </w:tc>
        <w:tc>
          <w:tcPr>
            <w:tcW w:w="854" w:type="dxa"/>
            <w:vMerge/>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C91994" w:rsidRPr="00284558" w:rsidRDefault="00C91994" w:rsidP="00F77055">
            <w:pPr>
              <w:autoSpaceDE w:val="0"/>
              <w:autoSpaceDN w:val="0"/>
              <w:adjustRightInd w:val="0"/>
              <w:snapToGrid w:val="0"/>
              <w:spacing w:line="240" w:lineRule="atLeast"/>
              <w:jc w:val="both"/>
              <w:rPr>
                <w:rFonts w:eastAsia="標楷體"/>
                <w:sz w:val="22"/>
              </w:rPr>
            </w:pPr>
          </w:p>
        </w:tc>
      </w:tr>
      <w:tr w:rsidR="00C91994" w:rsidRPr="00284558" w:rsidTr="00F77055">
        <w:trPr>
          <w:cantSplit/>
          <w:trHeight w:val="353"/>
          <w:jc w:val="center"/>
        </w:trPr>
        <w:tc>
          <w:tcPr>
            <w:tcW w:w="896" w:type="dxa"/>
            <w:vMerge/>
            <w:tcBorders>
              <w:left w:val="nil"/>
              <w:bottom w:val="single" w:sz="4" w:space="0" w:color="auto"/>
              <w:right w:val="single" w:sz="6" w:space="0" w:color="auto"/>
            </w:tcBorders>
            <w:shd w:val="clear" w:color="auto" w:fill="00FFFF"/>
          </w:tcPr>
          <w:p w:rsidR="00C91994" w:rsidRPr="00284558" w:rsidRDefault="00C91994" w:rsidP="00F7705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C91994" w:rsidRPr="00284558" w:rsidRDefault="00C91994" w:rsidP="00F7705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C91994" w:rsidRPr="00284558" w:rsidRDefault="00C91994" w:rsidP="00F77055">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C91994" w:rsidRPr="00284558" w:rsidRDefault="00C91994" w:rsidP="00F77055">
            <w:pPr>
              <w:autoSpaceDE w:val="0"/>
              <w:autoSpaceDN w:val="0"/>
              <w:adjustRightInd w:val="0"/>
              <w:snapToGrid w:val="0"/>
              <w:spacing w:line="240" w:lineRule="atLeast"/>
              <w:jc w:val="center"/>
              <w:rPr>
                <w:rFonts w:eastAsia="標楷體"/>
                <w:sz w:val="22"/>
              </w:rPr>
            </w:pPr>
            <w:r w:rsidRPr="00284558">
              <w:rPr>
                <w:rFonts w:eastAsia="標楷體"/>
                <w:sz w:val="22"/>
              </w:rPr>
              <w:t>年增率</w:t>
            </w:r>
          </w:p>
        </w:tc>
        <w:tc>
          <w:tcPr>
            <w:tcW w:w="896" w:type="dxa"/>
            <w:vMerge/>
            <w:tcBorders>
              <w:left w:val="single" w:sz="6" w:space="0" w:color="auto"/>
              <w:bottom w:val="single" w:sz="6" w:space="0" w:color="auto"/>
              <w:right w:val="single" w:sz="6" w:space="0" w:color="auto"/>
            </w:tcBorders>
          </w:tcPr>
          <w:p w:rsidR="00C91994" w:rsidRPr="00284558" w:rsidRDefault="00C91994" w:rsidP="00F77055">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C91994" w:rsidRPr="00284558" w:rsidRDefault="00C91994" w:rsidP="00F7705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C91994" w:rsidRPr="00284558" w:rsidRDefault="00C91994" w:rsidP="00F77055">
            <w:pPr>
              <w:autoSpaceDE w:val="0"/>
              <w:autoSpaceDN w:val="0"/>
              <w:adjustRightInd w:val="0"/>
              <w:snapToGrid w:val="0"/>
              <w:spacing w:line="240" w:lineRule="atLeast"/>
              <w:jc w:val="both"/>
              <w:rPr>
                <w:rFonts w:eastAsia="標楷體"/>
                <w:sz w:val="22"/>
              </w:rPr>
            </w:pP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2013</w:t>
            </w:r>
            <w:r w:rsidRPr="00284558">
              <w:rPr>
                <w:rFonts w:eastAsia="標楷體"/>
                <w:sz w:val="22"/>
              </w:rPr>
              <w:t>年</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-0.5</w:t>
            </w: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-0.7</w:t>
            </w:r>
          </w:p>
        </w:tc>
        <w:tc>
          <w:tcPr>
            <w:tcW w:w="762"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18,874</w:t>
            </w:r>
          </w:p>
        </w:tc>
        <w:tc>
          <w:tcPr>
            <w:tcW w:w="850"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0.7</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17,336</w:t>
            </w:r>
          </w:p>
        </w:tc>
        <w:tc>
          <w:tcPr>
            <w:tcW w:w="784"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-3.3</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1,538</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1.3</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12.0</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2014</w:t>
            </w:r>
            <w:r w:rsidRPr="00284558">
              <w:rPr>
                <w:rFonts w:eastAsia="標楷體"/>
                <w:sz w:val="22"/>
              </w:rPr>
              <w:t>年</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0.9</w:t>
            </w: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-0.05</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19,390</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2.0</w:t>
            </w:r>
          </w:p>
        </w:tc>
        <w:tc>
          <w:tcPr>
            <w:tcW w:w="809"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17,442</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0.0</w:t>
            </w:r>
          </w:p>
        </w:tc>
        <w:tc>
          <w:tcPr>
            <w:tcW w:w="896"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w:t>
            </w:r>
            <w:r w:rsidRPr="00284558">
              <w:rPr>
                <w:rFonts w:eastAsia="標楷體" w:hint="eastAsia"/>
                <w:sz w:val="22"/>
              </w:rPr>
              <w:t>,</w:t>
            </w:r>
            <w:r w:rsidRPr="00284558">
              <w:rPr>
                <w:rFonts w:eastAsia="標楷體"/>
                <w:sz w:val="22"/>
              </w:rPr>
              <w:t>948</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0.4</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11.6</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2015</w:t>
            </w:r>
            <w:r w:rsidRPr="00284558">
              <w:rPr>
                <w:rFonts w:eastAsia="標楷體"/>
                <w:sz w:val="22"/>
              </w:rPr>
              <w:t>年</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1.6</w:t>
            </w: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1.6</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20,430</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5.0</w:t>
            </w:r>
          </w:p>
        </w:tc>
        <w:tc>
          <w:tcPr>
            <w:tcW w:w="809"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17,964</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2.0</w:t>
            </w:r>
          </w:p>
        </w:tc>
        <w:tc>
          <w:tcPr>
            <w:tcW w:w="896"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2</w:t>
            </w:r>
            <w:r w:rsidRPr="00284558">
              <w:rPr>
                <w:rFonts w:eastAsia="標楷體" w:hint="eastAsia"/>
                <w:sz w:val="22"/>
              </w:rPr>
              <w:t>,</w:t>
            </w:r>
            <w:r w:rsidRPr="00284558">
              <w:rPr>
                <w:rFonts w:eastAsia="標楷體"/>
                <w:sz w:val="22"/>
              </w:rPr>
              <w:t>466</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0.0</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10.9</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2016</w:t>
            </w:r>
            <w:r w:rsidRPr="00284558">
              <w:rPr>
                <w:rFonts w:eastAsia="標楷體"/>
                <w:sz w:val="22"/>
              </w:rPr>
              <w:t>年</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1.7</w:t>
            </w: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20,478</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0.0</w:t>
            </w:r>
          </w:p>
        </w:tc>
        <w:tc>
          <w:tcPr>
            <w:tcW w:w="809"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w:t>
            </w:r>
            <w:r w:rsidRPr="00284558">
              <w:rPr>
                <w:rFonts w:eastAsia="標楷體" w:hint="eastAsia"/>
                <w:sz w:val="22"/>
              </w:rPr>
              <w:t>7,740</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-2.0</w:t>
            </w:r>
          </w:p>
        </w:tc>
        <w:tc>
          <w:tcPr>
            <w:tcW w:w="896"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2,738</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0.2</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10.0</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2017</w:t>
            </w:r>
            <w:r w:rsidRPr="00284558">
              <w:rPr>
                <w:rFonts w:eastAsia="標楷體" w:hint="eastAsia"/>
                <w:sz w:val="22"/>
              </w:rPr>
              <w:t>年</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2.3</w:t>
            </w: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21,929</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7.1</w:t>
            </w:r>
          </w:p>
        </w:tc>
        <w:tc>
          <w:tcPr>
            <w:tcW w:w="809"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19,548</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9.8</w:t>
            </w:r>
          </w:p>
        </w:tc>
        <w:tc>
          <w:tcPr>
            <w:tcW w:w="896"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1,841</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1.4</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9.1</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12</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w:t>
            </w:r>
            <w:r w:rsidRPr="00284558">
              <w:rPr>
                <w:rFonts w:eastAsia="標楷體"/>
                <w:sz w:val="22"/>
              </w:rPr>
              <w:t>.</w:t>
            </w:r>
            <w:r w:rsidRPr="00284558">
              <w:rPr>
                <w:rFonts w:eastAsia="標楷體" w:hint="eastAsia"/>
                <w:sz w:val="22"/>
              </w:rPr>
              <w:t>7</w:t>
            </w:r>
            <w:r w:rsidRPr="00284558">
              <w:rPr>
                <w:rFonts w:eastAsia="標楷體"/>
                <w:sz w:val="22"/>
              </w:rPr>
              <w:t>（</w:t>
            </w:r>
            <w:r w:rsidRPr="00284558">
              <w:rPr>
                <w:rFonts w:ascii="新細明體" w:hAnsi="新細明體" w:cs="新細明體" w:hint="eastAsia"/>
                <w:sz w:val="22"/>
              </w:rPr>
              <w:t>Ⅳ</w:t>
            </w:r>
            <w:r w:rsidRPr="00284558">
              <w:rPr>
                <w:rFonts w:eastAsia="標楷體"/>
                <w:sz w:val="22"/>
              </w:rPr>
              <w:t>）</w:t>
            </w: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0.4</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1,807</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1.0</w:t>
            </w:r>
          </w:p>
        </w:tc>
        <w:tc>
          <w:tcPr>
            <w:tcW w:w="809"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1,553</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2.5</w:t>
            </w:r>
          </w:p>
        </w:tc>
        <w:tc>
          <w:tcPr>
            <w:tcW w:w="896"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254</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1.4</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8.7</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2018</w:t>
            </w:r>
            <w:r w:rsidRPr="00284558">
              <w:rPr>
                <w:rFonts w:eastAsia="標楷體" w:hint="eastAsia"/>
                <w:sz w:val="22"/>
              </w:rPr>
              <w:t>年</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1.8</w:t>
            </w: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w:t>
            </w:r>
          </w:p>
        </w:tc>
        <w:tc>
          <w:tcPr>
            <w:tcW w:w="762"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22,763</w:t>
            </w:r>
          </w:p>
        </w:tc>
        <w:tc>
          <w:tcPr>
            <w:tcW w:w="850"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3.7</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20,821</w:t>
            </w:r>
          </w:p>
        </w:tc>
        <w:tc>
          <w:tcPr>
            <w:tcW w:w="784"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6.2</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1,942</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1.0</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1,789</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9.1</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1,754</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6.3</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29</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1.3</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8.6</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-0.8</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w:t>
            </w:r>
            <w:r w:rsidRPr="00284558">
              <w:rPr>
                <w:rFonts w:eastAsia="標楷體"/>
                <w:sz w:val="22"/>
              </w:rPr>
              <w:t>,</w:t>
            </w:r>
            <w:r w:rsidRPr="00284558">
              <w:rPr>
                <w:rFonts w:eastAsia="標楷體" w:hint="eastAsia"/>
                <w:sz w:val="22"/>
              </w:rPr>
              <w:t>755</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3.0</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1,582</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1.5</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163</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1.1</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8.5</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3</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2.5</w:t>
            </w:r>
            <w:r w:rsidRPr="00284558">
              <w:rPr>
                <w:rFonts w:eastAsia="標楷體"/>
                <w:sz w:val="22"/>
              </w:rPr>
              <w:t>（</w:t>
            </w:r>
            <w:r w:rsidRPr="00284558">
              <w:rPr>
                <w:rFonts w:eastAsia="標楷體"/>
                <w:sz w:val="22"/>
              </w:rPr>
              <w:t>I</w:t>
            </w:r>
            <w:r w:rsidRPr="00284558">
              <w:rPr>
                <w:rFonts w:eastAsia="標楷體"/>
                <w:sz w:val="22"/>
              </w:rPr>
              <w:t>）</w:t>
            </w: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0.1</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1,993</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-2.9</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1,779</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-2.5</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254</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1.4</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8.5</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4</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-0.9</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1,832</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8.0</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1,657</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8.1</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171</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1.2</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8.5</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5</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0.8</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1,898</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-0.8</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1,715</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0.7</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169</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1.9</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8.4</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6</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2.1</w:t>
            </w:r>
            <w:r w:rsidRPr="00284558">
              <w:rPr>
                <w:rFonts w:eastAsia="標楷體"/>
                <w:sz w:val="22"/>
              </w:rPr>
              <w:t>（</w:t>
            </w:r>
            <w:r w:rsidRPr="00284558">
              <w:rPr>
                <w:rFonts w:ascii="新細明體" w:hAnsi="新細明體" w:cs="新細明體" w:hint="eastAsia"/>
                <w:sz w:val="22"/>
              </w:rPr>
              <w:t>Ⅱ</w:t>
            </w:r>
            <w:r w:rsidRPr="00284558">
              <w:rPr>
                <w:rFonts w:eastAsia="標楷體"/>
                <w:sz w:val="22"/>
              </w:rPr>
              <w:t>）</w:t>
            </w: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0.7</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1,992</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5.7</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1,761</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8.6</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228</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2.0</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8.3</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7</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0.8</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1,945</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9.4</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1,776</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13.4</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165</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2.1</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8.2</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0.1</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1,812</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5.6</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1,691</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8.4</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115</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2.0</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8.1</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9</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1.6</w:t>
            </w:r>
            <w:r w:rsidRPr="00284558">
              <w:rPr>
                <w:rFonts w:eastAsia="標楷體"/>
                <w:sz w:val="22"/>
              </w:rPr>
              <w:t>（</w:t>
            </w:r>
            <w:r w:rsidRPr="00284558">
              <w:rPr>
                <w:rFonts w:eastAsia="標楷體"/>
                <w:sz w:val="22"/>
              </w:rPr>
              <w:t>III</w:t>
            </w:r>
            <w:r w:rsidRPr="00284558">
              <w:rPr>
                <w:rFonts w:eastAsia="標楷體"/>
                <w:sz w:val="22"/>
              </w:rPr>
              <w:t>）</w:t>
            </w: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-0.3</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1,854</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-1.0</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1,732</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6.4</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127</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2.1</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8.1</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10</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0.2</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2,092</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11.4</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1,942</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14.8</w:t>
            </w:r>
          </w:p>
        </w:tc>
        <w:tc>
          <w:tcPr>
            <w:tcW w:w="896"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139</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2.1</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8.1</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11</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1.7</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2,036</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1.9</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1,837</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4.7</w:t>
            </w:r>
          </w:p>
        </w:tc>
        <w:tc>
          <w:tcPr>
            <w:tcW w:w="896"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190</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1.9</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7.9</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12</w:t>
            </w:r>
            <w:r w:rsidRPr="00284558">
              <w:rPr>
                <w:rFonts w:eastAsia="標楷體" w:hint="eastAsia"/>
                <w:sz w:val="22"/>
              </w:rPr>
              <w:t>月</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1.2</w:t>
            </w:r>
            <w:r w:rsidRPr="00284558">
              <w:rPr>
                <w:rFonts w:eastAsia="標楷體"/>
                <w:sz w:val="22"/>
              </w:rPr>
              <w:t>（</w:t>
            </w:r>
            <w:r w:rsidRPr="00284558">
              <w:rPr>
                <w:rFonts w:ascii="新細明體" w:hAnsi="新細明體" w:cs="新細明體" w:hint="eastAsia"/>
                <w:sz w:val="22"/>
              </w:rPr>
              <w:t>Ⅳ</w:t>
            </w:r>
            <w:r w:rsidRPr="00284558">
              <w:rPr>
                <w:rFonts w:eastAsia="標楷體"/>
                <w:sz w:val="22"/>
              </w:rPr>
              <w:t>）</w:t>
            </w: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-0.9</w:t>
            </w: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1,765</w:t>
            </w: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-2.5</w:t>
            </w:r>
          </w:p>
        </w:tc>
        <w:tc>
          <w:tcPr>
            <w:tcW w:w="809" w:type="dxa"/>
            <w:tcBorders>
              <w:left w:val="single" w:sz="6" w:space="0" w:color="auto"/>
              <w:right w:val="single" w:sz="6" w:space="0" w:color="auto"/>
            </w:tcBorders>
            <w:vAlign w:val="center"/>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1,595</w:t>
            </w: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1.9</w:t>
            </w:r>
          </w:p>
        </w:tc>
        <w:tc>
          <w:tcPr>
            <w:tcW w:w="896"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170</w:t>
            </w: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1.6</w:t>
            </w: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7.9</w:t>
            </w:r>
          </w:p>
        </w:tc>
      </w:tr>
      <w:tr w:rsidR="00C91994" w:rsidRPr="00284558" w:rsidTr="00F77055">
        <w:trPr>
          <w:cantSplit/>
          <w:jc w:val="center"/>
        </w:trPr>
        <w:tc>
          <w:tcPr>
            <w:tcW w:w="896" w:type="dxa"/>
            <w:tcBorders>
              <w:left w:val="nil"/>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2019</w:t>
            </w:r>
            <w:r w:rsidRPr="00284558">
              <w:rPr>
                <w:rFonts w:eastAsia="標楷體" w:hint="eastAsia"/>
                <w:sz w:val="22"/>
              </w:rPr>
              <w:t>年</w:t>
            </w:r>
          </w:p>
        </w:tc>
        <w:tc>
          <w:tcPr>
            <w:tcW w:w="93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850"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809"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r>
      <w:tr w:rsidR="00C91994" w:rsidRPr="00284558" w:rsidTr="00F77055">
        <w:trPr>
          <w:cantSplit/>
          <w:jc w:val="center"/>
        </w:trPr>
        <w:tc>
          <w:tcPr>
            <w:tcW w:w="896" w:type="dxa"/>
            <w:tcBorders>
              <w:left w:val="nil"/>
              <w:bottom w:val="single" w:sz="4" w:space="0" w:color="auto"/>
              <w:right w:val="single" w:sz="6" w:space="0" w:color="auto"/>
            </w:tcBorders>
            <w:shd w:val="clear" w:color="auto" w:fill="auto"/>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w:t>
            </w:r>
            <w:r w:rsidRPr="00284558">
              <w:rPr>
                <w:rFonts w:eastAsia="標楷體" w:hint="eastAsia"/>
                <w:sz w:val="22"/>
              </w:rPr>
              <w:t>月</w:t>
            </w:r>
          </w:p>
        </w:tc>
        <w:tc>
          <w:tcPr>
            <w:tcW w:w="932" w:type="dxa"/>
            <w:tcBorders>
              <w:left w:val="single" w:sz="6" w:space="0" w:color="auto"/>
              <w:bottom w:val="single" w:sz="4"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w:t>
            </w:r>
          </w:p>
        </w:tc>
        <w:tc>
          <w:tcPr>
            <w:tcW w:w="762" w:type="dxa"/>
            <w:tcBorders>
              <w:left w:val="single" w:sz="6" w:space="0" w:color="auto"/>
              <w:bottom w:val="single" w:sz="4"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w:t>
            </w:r>
          </w:p>
        </w:tc>
        <w:tc>
          <w:tcPr>
            <w:tcW w:w="850" w:type="dxa"/>
            <w:tcBorders>
              <w:left w:val="single" w:sz="6" w:space="0" w:color="auto"/>
              <w:bottom w:val="single" w:sz="4"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w:t>
            </w:r>
          </w:p>
        </w:tc>
        <w:tc>
          <w:tcPr>
            <w:tcW w:w="809" w:type="dxa"/>
            <w:tcBorders>
              <w:left w:val="single" w:sz="6" w:space="0" w:color="auto"/>
              <w:bottom w:val="single" w:sz="4"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w:t>
            </w:r>
          </w:p>
        </w:tc>
        <w:tc>
          <w:tcPr>
            <w:tcW w:w="784" w:type="dxa"/>
            <w:tcBorders>
              <w:left w:val="single" w:sz="6" w:space="0" w:color="auto"/>
              <w:bottom w:val="single" w:sz="4"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w:t>
            </w:r>
          </w:p>
        </w:tc>
        <w:tc>
          <w:tcPr>
            <w:tcW w:w="896" w:type="dxa"/>
            <w:tcBorders>
              <w:left w:val="single" w:sz="6" w:space="0" w:color="auto"/>
              <w:bottom w:val="single" w:sz="4"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sz w:val="22"/>
              </w:rPr>
              <w:t>-</w:t>
            </w:r>
          </w:p>
        </w:tc>
        <w:tc>
          <w:tcPr>
            <w:tcW w:w="854" w:type="dxa"/>
            <w:tcBorders>
              <w:left w:val="single" w:sz="6" w:space="0" w:color="auto"/>
              <w:bottom w:val="single" w:sz="4" w:space="0" w:color="auto"/>
              <w:right w:val="single" w:sz="6" w:space="0" w:color="auto"/>
            </w:tcBorders>
            <w:vAlign w:val="bottom"/>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1.4</w:t>
            </w:r>
          </w:p>
        </w:tc>
        <w:tc>
          <w:tcPr>
            <w:tcW w:w="853" w:type="dxa"/>
            <w:tcBorders>
              <w:left w:val="single" w:sz="6" w:space="0" w:color="auto"/>
              <w:bottom w:val="single" w:sz="4" w:space="0" w:color="auto"/>
              <w:right w:val="nil"/>
            </w:tcBorders>
          </w:tcPr>
          <w:p w:rsidR="00C91994" w:rsidRPr="00284558" w:rsidRDefault="00C91994" w:rsidP="00F77055">
            <w:pPr>
              <w:autoSpaceDE w:val="0"/>
              <w:autoSpaceDN w:val="0"/>
              <w:adjustRightInd w:val="0"/>
              <w:snapToGrid w:val="0"/>
              <w:spacing w:line="380" w:lineRule="atLeast"/>
              <w:jc w:val="center"/>
              <w:rPr>
                <w:rFonts w:eastAsia="標楷體"/>
                <w:sz w:val="22"/>
              </w:rPr>
            </w:pPr>
            <w:r w:rsidRPr="00284558">
              <w:rPr>
                <w:rFonts w:eastAsia="標楷體" w:hint="eastAsia"/>
                <w:sz w:val="22"/>
              </w:rPr>
              <w:t>-</w:t>
            </w:r>
          </w:p>
        </w:tc>
      </w:tr>
    </w:tbl>
    <w:p w:rsidR="00097098" w:rsidRPr="003B1054" w:rsidRDefault="00357125" w:rsidP="004C5351">
      <w:pPr>
        <w:pStyle w:val="t-3"/>
        <w:keepNext w:val="0"/>
        <w:spacing w:line="400" w:lineRule="exact"/>
        <w:ind w:right="-60"/>
        <w:outlineLvl w:val="9"/>
      </w:pPr>
      <w:r w:rsidRPr="003B1054">
        <w:rPr>
          <w:b w:val="0"/>
          <w:bCs w:val="0"/>
          <w:sz w:val="24"/>
          <w:szCs w:val="24"/>
        </w:rPr>
        <w:t>資料來源：歐盟統計局</w:t>
      </w:r>
      <w:r w:rsidR="002D34A4" w:rsidRPr="003B1054">
        <w:rPr>
          <w:b w:val="0"/>
          <w:sz w:val="22"/>
          <w:szCs w:val="24"/>
          <w:lang w:val="zh-TW"/>
        </w:rPr>
        <w:t>。</w:t>
      </w:r>
    </w:p>
    <w:bookmarkEnd w:id="73"/>
    <w:bookmarkEnd w:id="74"/>
    <w:bookmarkEnd w:id="75"/>
    <w:p w:rsidR="009669AA" w:rsidRPr="003B1054" w:rsidRDefault="009669AA"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D22038" w:rsidRPr="003B1054" w:rsidRDefault="00D22038">
      <w:pPr>
        <w:widowControl/>
        <w:rPr>
          <w:rFonts w:eastAsia="標楷體"/>
          <w:b/>
          <w:kern w:val="0"/>
          <w:sz w:val="28"/>
          <w:szCs w:val="32"/>
          <w:lang w:val="zh-TW"/>
        </w:rPr>
      </w:pPr>
      <w:r w:rsidRPr="003B1054">
        <w:rPr>
          <w:rFonts w:eastAsia="標楷體"/>
          <w:b/>
          <w:kern w:val="0"/>
          <w:sz w:val="28"/>
          <w:szCs w:val="32"/>
          <w:lang w:val="zh-TW"/>
        </w:rPr>
        <w:br w:type="page"/>
      </w:r>
    </w:p>
    <w:p w:rsidR="00681344" w:rsidRPr="003B1054" w:rsidRDefault="00821547" w:rsidP="00B40DBD">
      <w:pPr>
        <w:pStyle w:val="t-3"/>
        <w:spacing w:beforeLines="50" w:before="180" w:line="520" w:lineRule="exact"/>
        <w:ind w:right="-60"/>
        <w:rPr>
          <w:b w:val="0"/>
          <w:bCs w:val="0"/>
          <w:sz w:val="40"/>
          <w:szCs w:val="36"/>
        </w:rPr>
      </w:pPr>
      <w:bookmarkStart w:id="76" w:name="_Toc402171709"/>
      <w:bookmarkStart w:id="77" w:name="_Toc536517836"/>
      <w:r w:rsidRPr="003B1054">
        <w:t>（</w:t>
      </w:r>
      <w:r w:rsidR="00681344" w:rsidRPr="003B1054">
        <w:t>三</w:t>
      </w:r>
      <w:r w:rsidRPr="003B1054">
        <w:t>）</w:t>
      </w:r>
      <w:r w:rsidR="00681344" w:rsidRPr="003B1054">
        <w:t>亞太地區</w:t>
      </w:r>
      <w:bookmarkEnd w:id="76"/>
      <w:bookmarkEnd w:id="77"/>
    </w:p>
    <w:p w:rsidR="0023647C" w:rsidRPr="003B1054" w:rsidRDefault="00105A4C" w:rsidP="00950940">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8" w:name="_Toc401923793"/>
      <w:bookmarkStart w:id="79" w:name="_Toc402171710"/>
      <w:r w:rsidRPr="00C42D9F">
        <w:rPr>
          <w:rFonts w:eastAsia="標楷體" w:hint="eastAsia"/>
          <w:kern w:val="0"/>
          <w:sz w:val="28"/>
          <w:szCs w:val="28"/>
        </w:rPr>
        <w:t>依據</w:t>
      </w:r>
      <w:r w:rsidRPr="00C42D9F">
        <w:rPr>
          <w:rFonts w:eastAsia="標楷體" w:hint="eastAsia"/>
          <w:kern w:val="0"/>
          <w:sz w:val="28"/>
          <w:szCs w:val="28"/>
        </w:rPr>
        <w:t>I</w:t>
      </w:r>
      <w:r w:rsidRPr="00C42D9F">
        <w:rPr>
          <w:rFonts w:eastAsia="標楷體"/>
          <w:kern w:val="0"/>
          <w:sz w:val="28"/>
          <w:szCs w:val="28"/>
        </w:rPr>
        <w:t>HS</w:t>
      </w:r>
      <w:r w:rsidRPr="00C42D9F">
        <w:rPr>
          <w:rFonts w:eastAsia="標楷體" w:hint="eastAsia"/>
          <w:kern w:val="0"/>
          <w:sz w:val="28"/>
          <w:szCs w:val="28"/>
        </w:rPr>
        <w:t xml:space="preserve"> Markit</w:t>
      </w:r>
      <w:r w:rsidRPr="00C42D9F">
        <w:rPr>
          <w:rFonts w:eastAsia="標楷體" w:hint="eastAsia"/>
          <w:kern w:val="0"/>
          <w:sz w:val="28"/>
          <w:szCs w:val="28"/>
        </w:rPr>
        <w:t>今</w:t>
      </w:r>
      <w:r w:rsidRPr="00C42D9F">
        <w:rPr>
          <w:rFonts w:eastAsia="標楷體" w:hint="eastAsia"/>
          <w:kern w:val="0"/>
          <w:sz w:val="28"/>
          <w:szCs w:val="28"/>
        </w:rPr>
        <w:t>(2019)</w:t>
      </w:r>
      <w:r w:rsidRPr="00C42D9F">
        <w:rPr>
          <w:rFonts w:eastAsia="標楷體" w:hint="eastAsia"/>
          <w:kern w:val="0"/>
          <w:sz w:val="28"/>
          <w:szCs w:val="28"/>
        </w:rPr>
        <w:t>年</w:t>
      </w:r>
      <w:r w:rsidRPr="00C42D9F">
        <w:rPr>
          <w:rFonts w:eastAsia="標楷體" w:hint="eastAsia"/>
          <w:kern w:val="0"/>
          <w:sz w:val="28"/>
          <w:szCs w:val="28"/>
        </w:rPr>
        <w:t>2</w:t>
      </w:r>
      <w:r w:rsidRPr="00C42D9F">
        <w:rPr>
          <w:rFonts w:eastAsia="標楷體" w:hint="eastAsia"/>
          <w:kern w:val="0"/>
          <w:sz w:val="28"/>
          <w:szCs w:val="28"/>
        </w:rPr>
        <w:t>月預測資料，亞洲和太平洋地區</w:t>
      </w:r>
      <w:r w:rsidRPr="00C42D9F">
        <w:rPr>
          <w:rFonts w:eastAsia="標楷體" w:hint="eastAsia"/>
          <w:kern w:val="0"/>
          <w:sz w:val="28"/>
          <w:szCs w:val="28"/>
        </w:rPr>
        <w:t>(</w:t>
      </w:r>
      <w:r w:rsidRPr="00C42D9F">
        <w:rPr>
          <w:rFonts w:eastAsia="標楷體" w:hint="eastAsia"/>
          <w:kern w:val="0"/>
          <w:sz w:val="28"/>
          <w:szCs w:val="28"/>
        </w:rPr>
        <w:t>不含日本</w:t>
      </w:r>
      <w:r w:rsidRPr="00C42D9F">
        <w:rPr>
          <w:rFonts w:eastAsia="標楷體" w:hint="eastAsia"/>
          <w:kern w:val="0"/>
          <w:sz w:val="28"/>
          <w:szCs w:val="28"/>
        </w:rPr>
        <w:t>)</w:t>
      </w:r>
      <w:r w:rsidRPr="00C42D9F">
        <w:rPr>
          <w:rFonts w:eastAsia="標楷體" w:hint="eastAsia"/>
          <w:kern w:val="0"/>
          <w:sz w:val="28"/>
          <w:szCs w:val="28"/>
        </w:rPr>
        <w:t>今年及明</w:t>
      </w:r>
      <w:r w:rsidRPr="00C42D9F">
        <w:rPr>
          <w:rFonts w:eastAsia="標楷體" w:hint="eastAsia"/>
          <w:kern w:val="0"/>
          <w:sz w:val="28"/>
          <w:szCs w:val="28"/>
        </w:rPr>
        <w:t>(2020)</w:t>
      </w:r>
      <w:r w:rsidRPr="00C42D9F">
        <w:rPr>
          <w:rFonts w:eastAsia="標楷體" w:hint="eastAsia"/>
          <w:kern w:val="0"/>
          <w:sz w:val="28"/>
          <w:szCs w:val="28"/>
        </w:rPr>
        <w:t>年經濟成長率分別為</w:t>
      </w:r>
      <w:r w:rsidRPr="00C42D9F">
        <w:rPr>
          <w:rFonts w:eastAsia="標楷體" w:hint="eastAsia"/>
          <w:kern w:val="0"/>
          <w:sz w:val="28"/>
          <w:szCs w:val="28"/>
        </w:rPr>
        <w:t>5.5%</w:t>
      </w:r>
      <w:r w:rsidRPr="00C42D9F">
        <w:rPr>
          <w:rFonts w:eastAsia="標楷體" w:hint="eastAsia"/>
          <w:kern w:val="0"/>
          <w:sz w:val="28"/>
          <w:szCs w:val="28"/>
        </w:rPr>
        <w:t>及</w:t>
      </w:r>
      <w:r w:rsidRPr="00C42D9F">
        <w:rPr>
          <w:rFonts w:eastAsia="標楷體" w:hint="eastAsia"/>
          <w:kern w:val="0"/>
          <w:sz w:val="28"/>
          <w:szCs w:val="28"/>
        </w:rPr>
        <w:t>5.4%</w:t>
      </w:r>
      <w:r w:rsidR="0023647C" w:rsidRPr="003B1054">
        <w:rPr>
          <w:rFonts w:eastAsia="標楷體"/>
          <w:kern w:val="0"/>
          <w:sz w:val="28"/>
          <w:szCs w:val="28"/>
        </w:rPr>
        <w:t>。</w:t>
      </w:r>
    </w:p>
    <w:p w:rsidR="0023647C" w:rsidRPr="003B1054" w:rsidRDefault="008D6205" w:rsidP="00070F70">
      <w:pPr>
        <w:widowControl/>
        <w:snapToGrid w:val="0"/>
        <w:spacing w:beforeLines="50" w:before="180" w:line="300" w:lineRule="auto"/>
        <w:ind w:right="-60"/>
        <w:jc w:val="both"/>
        <w:rPr>
          <w:rFonts w:eastAsia="標楷體"/>
          <w:b/>
          <w:bCs/>
          <w:kern w:val="0"/>
          <w:sz w:val="28"/>
          <w:szCs w:val="28"/>
        </w:rPr>
      </w:pPr>
      <w:r>
        <w:rPr>
          <w:rFonts w:ascii="標楷體" w:eastAsia="標楷體" w:hAnsi="標楷體" w:hint="eastAsia"/>
          <w:b/>
          <w:bCs/>
          <w:kern w:val="0"/>
          <w:sz w:val="28"/>
          <w:szCs w:val="28"/>
        </w:rPr>
        <w:t>１</w:t>
      </w:r>
      <w:r w:rsidR="00070F70" w:rsidRPr="007F1099">
        <w:rPr>
          <w:rFonts w:ascii="標楷體" w:eastAsia="標楷體" w:hAnsi="標楷體" w:hint="eastAsia"/>
          <w:b/>
          <w:bCs/>
          <w:kern w:val="0"/>
          <w:sz w:val="28"/>
          <w:szCs w:val="28"/>
        </w:rPr>
        <w:t>、</w:t>
      </w:r>
      <w:r w:rsidR="0023647C" w:rsidRPr="003B1054">
        <w:rPr>
          <w:rFonts w:eastAsia="標楷體"/>
          <w:b/>
          <w:bCs/>
          <w:kern w:val="0"/>
          <w:sz w:val="28"/>
          <w:szCs w:val="28"/>
        </w:rPr>
        <w:t>日本</w:t>
      </w:r>
    </w:p>
    <w:p w:rsidR="00070F70" w:rsidRPr="00070F70" w:rsidRDefault="00105A4C" w:rsidP="00070F70">
      <w:pPr>
        <w:pStyle w:val="afffff5"/>
        <w:numPr>
          <w:ilvl w:val="0"/>
          <w:numId w:val="11"/>
        </w:numPr>
        <w:snapToGrid w:val="0"/>
        <w:spacing w:before="180" w:line="300" w:lineRule="auto"/>
        <w:ind w:leftChars="0" w:firstLineChars="0"/>
        <w:rPr>
          <w:rFonts w:ascii="Times New Roman" w:eastAsia="標楷體" w:hAnsi="Times New Roman"/>
          <w:sz w:val="28"/>
          <w:szCs w:val="28"/>
        </w:rPr>
      </w:pPr>
      <w:r w:rsidRPr="00070F70">
        <w:rPr>
          <w:rFonts w:ascii="Times New Roman" w:eastAsia="標楷體" w:hAnsi="Times New Roman"/>
          <w:sz w:val="28"/>
          <w:szCs w:val="28"/>
        </w:rPr>
        <w:t>日本內閣府於今年</w:t>
      </w:r>
      <w:r w:rsidRPr="00070F70">
        <w:rPr>
          <w:rFonts w:ascii="Times New Roman" w:eastAsia="標楷體" w:hAnsi="Times New Roman"/>
          <w:sz w:val="28"/>
          <w:szCs w:val="28"/>
        </w:rPr>
        <w:t>2</w:t>
      </w:r>
      <w:r w:rsidRPr="00070F70">
        <w:rPr>
          <w:rFonts w:ascii="Times New Roman" w:eastAsia="標楷體" w:hAnsi="Times New Roman"/>
          <w:sz w:val="28"/>
          <w:szCs w:val="28"/>
        </w:rPr>
        <w:t>月</w:t>
      </w:r>
      <w:r w:rsidRPr="00070F70">
        <w:rPr>
          <w:rFonts w:ascii="Times New Roman" w:eastAsia="標楷體" w:hAnsi="Times New Roman"/>
          <w:sz w:val="28"/>
          <w:szCs w:val="28"/>
        </w:rPr>
        <w:t>14</w:t>
      </w:r>
      <w:r w:rsidRPr="00070F70">
        <w:rPr>
          <w:rFonts w:ascii="Times New Roman" w:eastAsia="標楷體" w:hAnsi="Times New Roman"/>
          <w:sz w:val="28"/>
          <w:szCs w:val="28"/>
        </w:rPr>
        <w:t>日公布去年第</w:t>
      </w:r>
      <w:r w:rsidRPr="00070F70">
        <w:rPr>
          <w:rFonts w:ascii="Times New Roman" w:eastAsia="標楷體" w:hAnsi="Times New Roman"/>
          <w:sz w:val="28"/>
          <w:szCs w:val="28"/>
        </w:rPr>
        <w:t>4</w:t>
      </w:r>
      <w:r w:rsidRPr="00070F70">
        <w:rPr>
          <w:rFonts w:ascii="Times New Roman" w:eastAsia="標楷體" w:hAnsi="Times New Roman"/>
          <w:sz w:val="28"/>
          <w:szCs w:val="28"/>
        </w:rPr>
        <w:t>季實質</w:t>
      </w:r>
      <w:r w:rsidRPr="00070F70">
        <w:rPr>
          <w:rFonts w:ascii="Times New Roman" w:eastAsia="標楷體" w:hAnsi="Times New Roman"/>
          <w:sz w:val="28"/>
          <w:szCs w:val="28"/>
        </w:rPr>
        <w:t>GDP</w:t>
      </w:r>
      <w:r w:rsidRPr="00070F70">
        <w:rPr>
          <w:rFonts w:ascii="Times New Roman" w:eastAsia="標楷體" w:hAnsi="Times New Roman"/>
          <w:sz w:val="28"/>
          <w:szCs w:val="28"/>
        </w:rPr>
        <w:t>數據，較上季成長</w:t>
      </w:r>
      <w:r w:rsidRPr="00070F70">
        <w:rPr>
          <w:rFonts w:ascii="Times New Roman" w:eastAsia="標楷體" w:hAnsi="Times New Roman"/>
          <w:sz w:val="28"/>
          <w:szCs w:val="28"/>
        </w:rPr>
        <w:t>0.5%</w:t>
      </w:r>
      <w:r w:rsidRPr="00070F70">
        <w:rPr>
          <w:rFonts w:ascii="Times New Roman" w:eastAsia="標楷體" w:hAnsi="Times New Roman"/>
          <w:sz w:val="28"/>
          <w:szCs w:val="28"/>
        </w:rPr>
        <w:t>，換算年率成長</w:t>
      </w:r>
      <w:r w:rsidRPr="00070F70">
        <w:rPr>
          <w:rFonts w:ascii="Times New Roman" w:eastAsia="標楷體" w:hAnsi="Times New Roman"/>
          <w:sz w:val="28"/>
          <w:szCs w:val="28"/>
        </w:rPr>
        <w:t>1.4%</w:t>
      </w:r>
      <w:r w:rsidRPr="00070F70">
        <w:rPr>
          <w:rFonts w:ascii="Times New Roman" w:eastAsia="標楷體" w:hAnsi="Times New Roman"/>
          <w:sz w:val="28"/>
          <w:szCs w:val="28"/>
        </w:rPr>
        <w:t>。其中，民間需求成長</w:t>
      </w:r>
      <w:r w:rsidRPr="00070F70">
        <w:rPr>
          <w:rFonts w:ascii="Times New Roman" w:eastAsia="標楷體" w:hAnsi="Times New Roman"/>
          <w:sz w:val="28"/>
          <w:szCs w:val="28"/>
        </w:rPr>
        <w:t>0.7%</w:t>
      </w:r>
      <w:r w:rsidRPr="00070F70">
        <w:rPr>
          <w:rFonts w:ascii="Times New Roman" w:eastAsia="標楷體" w:hAnsi="Times New Roman"/>
          <w:sz w:val="28"/>
          <w:szCs w:val="28"/>
        </w:rPr>
        <w:t>，公部門需求零成長，民間企業設備成長</w:t>
      </w:r>
      <w:r w:rsidRPr="00070F70">
        <w:rPr>
          <w:rFonts w:ascii="Times New Roman" w:eastAsia="標楷體" w:hAnsi="Times New Roman"/>
          <w:sz w:val="28"/>
          <w:szCs w:val="28"/>
        </w:rPr>
        <w:t>0.8</w:t>
      </w:r>
      <w:r w:rsidRPr="00070F70">
        <w:rPr>
          <w:rFonts w:ascii="Times New Roman" w:eastAsia="標楷體" w:hAnsi="Times New Roman"/>
          <w:sz w:val="28"/>
          <w:szCs w:val="28"/>
        </w:rPr>
        <w:t>％，出口、進口則分別成長</w:t>
      </w:r>
      <w:r w:rsidRPr="00070F70">
        <w:rPr>
          <w:rFonts w:ascii="Times New Roman" w:eastAsia="標楷體" w:hAnsi="Times New Roman"/>
          <w:sz w:val="28"/>
          <w:szCs w:val="28"/>
        </w:rPr>
        <w:t>2.2%</w:t>
      </w:r>
      <w:r w:rsidRPr="00070F70">
        <w:rPr>
          <w:rFonts w:ascii="Times New Roman" w:eastAsia="標楷體" w:hAnsi="Times New Roman"/>
          <w:sz w:val="28"/>
          <w:szCs w:val="28"/>
        </w:rPr>
        <w:t>及</w:t>
      </w:r>
      <w:r w:rsidRPr="00070F70">
        <w:rPr>
          <w:rFonts w:ascii="Times New Roman" w:eastAsia="標楷體" w:hAnsi="Times New Roman"/>
          <w:sz w:val="28"/>
          <w:szCs w:val="28"/>
        </w:rPr>
        <w:t>2.3%</w:t>
      </w:r>
      <w:r w:rsidRPr="00070F70">
        <w:rPr>
          <w:rFonts w:ascii="Times New Roman" w:eastAsia="標楷體" w:hAnsi="Times New Roman"/>
          <w:sz w:val="28"/>
          <w:szCs w:val="28"/>
        </w:rPr>
        <w:t>。去年全年實質</w:t>
      </w:r>
      <w:r w:rsidRPr="00070F70">
        <w:rPr>
          <w:rFonts w:ascii="Times New Roman" w:eastAsia="標楷體" w:hAnsi="Times New Roman"/>
          <w:sz w:val="28"/>
          <w:szCs w:val="28"/>
        </w:rPr>
        <w:t>GDP</w:t>
      </w:r>
      <w:r w:rsidRPr="00070F70">
        <w:rPr>
          <w:rFonts w:ascii="Times New Roman" w:eastAsia="標楷體" w:hAnsi="Times New Roman"/>
          <w:sz w:val="28"/>
          <w:szCs w:val="28"/>
        </w:rPr>
        <w:t>成長率為</w:t>
      </w:r>
      <w:r w:rsidRPr="00070F70">
        <w:rPr>
          <w:rFonts w:ascii="Times New Roman" w:eastAsia="標楷體" w:hAnsi="Times New Roman"/>
          <w:sz w:val="28"/>
          <w:szCs w:val="28"/>
        </w:rPr>
        <w:t>0.7</w:t>
      </w:r>
      <w:r w:rsidRPr="00070F70">
        <w:rPr>
          <w:rFonts w:ascii="Times New Roman" w:eastAsia="標楷體" w:hAnsi="Times New Roman"/>
          <w:sz w:val="28"/>
          <w:szCs w:val="28"/>
        </w:rPr>
        <w:t>％。</w:t>
      </w:r>
    </w:p>
    <w:p w:rsidR="00070F70" w:rsidRPr="00070F70" w:rsidRDefault="00105A4C" w:rsidP="00070F70">
      <w:pPr>
        <w:pStyle w:val="afffff5"/>
        <w:numPr>
          <w:ilvl w:val="0"/>
          <w:numId w:val="11"/>
        </w:numPr>
        <w:snapToGrid w:val="0"/>
        <w:spacing w:before="180" w:line="300" w:lineRule="auto"/>
        <w:ind w:leftChars="0" w:firstLineChars="0"/>
        <w:rPr>
          <w:rFonts w:ascii="Times New Roman" w:eastAsia="標楷體" w:hAnsi="Times New Roman"/>
          <w:sz w:val="28"/>
          <w:szCs w:val="28"/>
        </w:rPr>
      </w:pPr>
      <w:r w:rsidRPr="00070F70">
        <w:rPr>
          <w:rFonts w:ascii="Times New Roman" w:eastAsia="標楷體" w:hAnsi="Times New Roman"/>
          <w:sz w:val="28"/>
          <w:szCs w:val="28"/>
        </w:rPr>
        <w:t>根據日本財務省發布今年</w:t>
      </w:r>
      <w:r w:rsidRPr="00070F70">
        <w:rPr>
          <w:rFonts w:ascii="Times New Roman" w:eastAsia="標楷體" w:hAnsi="Times New Roman"/>
          <w:sz w:val="28"/>
          <w:szCs w:val="28"/>
        </w:rPr>
        <w:t>1</w:t>
      </w:r>
      <w:r w:rsidRPr="00070F70">
        <w:rPr>
          <w:rFonts w:ascii="Times New Roman" w:eastAsia="標楷體" w:hAnsi="Times New Roman"/>
          <w:sz w:val="28"/>
          <w:szCs w:val="28"/>
        </w:rPr>
        <w:t>月進出口貿易統計，出口額為</w:t>
      </w:r>
      <w:r w:rsidRPr="00070F70">
        <w:rPr>
          <w:rFonts w:ascii="Times New Roman" w:eastAsia="標楷體" w:hAnsi="Times New Roman"/>
          <w:sz w:val="28"/>
          <w:szCs w:val="28"/>
        </w:rPr>
        <w:t>5.57</w:t>
      </w:r>
      <w:r w:rsidRPr="00070F70">
        <w:rPr>
          <w:rFonts w:ascii="Times New Roman" w:eastAsia="標楷體" w:hAnsi="Times New Roman"/>
          <w:sz w:val="28"/>
          <w:szCs w:val="28"/>
        </w:rPr>
        <w:t>兆日圓，較上年同月減少</w:t>
      </w:r>
      <w:r w:rsidRPr="00070F70">
        <w:rPr>
          <w:rFonts w:ascii="Times New Roman" w:eastAsia="標楷體" w:hAnsi="Times New Roman"/>
          <w:sz w:val="28"/>
          <w:szCs w:val="28"/>
        </w:rPr>
        <w:t>8.4</w:t>
      </w:r>
      <w:r w:rsidRPr="00070F70">
        <w:rPr>
          <w:rFonts w:ascii="Times New Roman" w:eastAsia="標楷體" w:hAnsi="Times New Roman"/>
          <w:kern w:val="0"/>
          <w:sz w:val="28"/>
          <w:szCs w:val="28"/>
        </w:rPr>
        <w:t>%</w:t>
      </w:r>
      <w:r w:rsidRPr="00070F70">
        <w:rPr>
          <w:rFonts w:ascii="Times New Roman" w:eastAsia="標楷體" w:hAnsi="Times New Roman"/>
          <w:sz w:val="28"/>
          <w:szCs w:val="28"/>
        </w:rPr>
        <w:t>，進口額為</w:t>
      </w:r>
      <w:r w:rsidRPr="00070F70">
        <w:rPr>
          <w:rFonts w:ascii="Times New Roman" w:eastAsia="標楷體" w:hAnsi="Times New Roman"/>
          <w:sz w:val="28"/>
          <w:szCs w:val="28"/>
        </w:rPr>
        <w:t>6.98</w:t>
      </w:r>
      <w:r w:rsidRPr="00070F70">
        <w:rPr>
          <w:rFonts w:ascii="Times New Roman" w:eastAsia="標楷體" w:hAnsi="Times New Roman"/>
          <w:sz w:val="28"/>
          <w:szCs w:val="28"/>
        </w:rPr>
        <w:t>兆日圓，減少</w:t>
      </w:r>
      <w:r w:rsidRPr="00070F70">
        <w:rPr>
          <w:rFonts w:ascii="Times New Roman" w:eastAsia="標楷體" w:hAnsi="Times New Roman"/>
          <w:sz w:val="28"/>
          <w:szCs w:val="28"/>
        </w:rPr>
        <w:t>0.6</w:t>
      </w:r>
      <w:r w:rsidRPr="00070F70">
        <w:rPr>
          <w:rFonts w:ascii="Times New Roman" w:eastAsia="標楷體" w:hAnsi="Times New Roman"/>
          <w:kern w:val="0"/>
          <w:sz w:val="28"/>
          <w:szCs w:val="28"/>
        </w:rPr>
        <w:t>%</w:t>
      </w:r>
      <w:r w:rsidRPr="00070F70">
        <w:rPr>
          <w:rFonts w:ascii="Times New Roman" w:eastAsia="標楷體" w:hAnsi="Times New Roman"/>
          <w:sz w:val="28"/>
          <w:szCs w:val="28"/>
        </w:rPr>
        <w:t>，貿易入超為</w:t>
      </w:r>
      <w:r w:rsidRPr="00070F70">
        <w:rPr>
          <w:rFonts w:ascii="Times New Roman" w:eastAsia="標楷體" w:hAnsi="Times New Roman"/>
          <w:sz w:val="28"/>
          <w:szCs w:val="28"/>
        </w:rPr>
        <w:t>1.41</w:t>
      </w:r>
      <w:r w:rsidRPr="00070F70">
        <w:rPr>
          <w:rFonts w:ascii="Times New Roman" w:eastAsia="標楷體" w:hAnsi="Times New Roman"/>
          <w:sz w:val="28"/>
          <w:szCs w:val="28"/>
        </w:rPr>
        <w:t>兆日圓。主要貿易夥伴出口額，對美國成長</w:t>
      </w:r>
      <w:r w:rsidRPr="00070F70">
        <w:rPr>
          <w:rFonts w:ascii="Times New Roman" w:eastAsia="標楷體" w:hAnsi="Times New Roman"/>
          <w:sz w:val="28"/>
          <w:szCs w:val="28"/>
        </w:rPr>
        <w:t>6.8%</w:t>
      </w:r>
      <w:r w:rsidRPr="00070F70">
        <w:rPr>
          <w:rFonts w:ascii="Times New Roman" w:eastAsia="標楷體" w:hAnsi="Times New Roman"/>
          <w:sz w:val="28"/>
          <w:szCs w:val="28"/>
        </w:rPr>
        <w:t>，對歐盟、中國大陸及東協則衰退</w:t>
      </w:r>
      <w:r w:rsidRPr="00070F70">
        <w:rPr>
          <w:rFonts w:ascii="Times New Roman" w:eastAsia="標楷體" w:hAnsi="Times New Roman"/>
          <w:sz w:val="28"/>
          <w:szCs w:val="28"/>
        </w:rPr>
        <w:t>2.5%</w:t>
      </w:r>
      <w:r w:rsidRPr="00070F70">
        <w:rPr>
          <w:rFonts w:ascii="Times New Roman" w:eastAsia="標楷體" w:hAnsi="Times New Roman"/>
          <w:sz w:val="28"/>
          <w:szCs w:val="28"/>
        </w:rPr>
        <w:t>、</w:t>
      </w:r>
      <w:r w:rsidRPr="00070F70">
        <w:rPr>
          <w:rFonts w:ascii="Times New Roman" w:eastAsia="標楷體" w:hAnsi="Times New Roman"/>
          <w:sz w:val="28"/>
          <w:szCs w:val="28"/>
        </w:rPr>
        <w:t>17.4%</w:t>
      </w:r>
      <w:r w:rsidRPr="00070F70">
        <w:rPr>
          <w:rFonts w:ascii="Times New Roman" w:eastAsia="標楷體" w:hAnsi="Times New Roman"/>
          <w:sz w:val="28"/>
          <w:szCs w:val="28"/>
        </w:rPr>
        <w:t>及</w:t>
      </w:r>
      <w:r w:rsidRPr="00070F70">
        <w:rPr>
          <w:rFonts w:ascii="Times New Roman" w:eastAsia="標楷體" w:hAnsi="Times New Roman"/>
          <w:sz w:val="28"/>
          <w:szCs w:val="28"/>
        </w:rPr>
        <w:t>7.3%</w:t>
      </w:r>
      <w:r w:rsidRPr="00070F70">
        <w:rPr>
          <w:rFonts w:ascii="Times New Roman" w:eastAsia="標楷體" w:hAnsi="Times New Roman"/>
          <w:sz w:val="28"/>
          <w:szCs w:val="28"/>
        </w:rPr>
        <w:t>。去年</w:t>
      </w:r>
      <w:r w:rsidRPr="00070F70">
        <w:rPr>
          <w:rFonts w:ascii="Times New Roman" w:eastAsia="標楷體" w:hAnsi="Times New Roman"/>
          <w:sz w:val="28"/>
          <w:szCs w:val="28"/>
        </w:rPr>
        <w:t>12</w:t>
      </w:r>
      <w:r w:rsidRPr="00070F70">
        <w:rPr>
          <w:rFonts w:ascii="Times New Roman" w:eastAsia="標楷體" w:hAnsi="Times New Roman"/>
          <w:sz w:val="28"/>
          <w:szCs w:val="28"/>
        </w:rPr>
        <w:t>月工業生產衰退</w:t>
      </w:r>
      <w:r w:rsidRPr="00070F70">
        <w:rPr>
          <w:rFonts w:ascii="Times New Roman" w:eastAsia="標楷體" w:hAnsi="Times New Roman"/>
          <w:sz w:val="28"/>
          <w:szCs w:val="28"/>
        </w:rPr>
        <w:t>1.9</w:t>
      </w:r>
      <w:r w:rsidRPr="00070F70">
        <w:rPr>
          <w:rFonts w:ascii="Times New Roman" w:eastAsia="標楷體" w:hAnsi="Times New Roman"/>
          <w:kern w:val="0"/>
          <w:sz w:val="28"/>
          <w:szCs w:val="28"/>
        </w:rPr>
        <w:t>%</w:t>
      </w:r>
      <w:r w:rsidRPr="00070F70">
        <w:rPr>
          <w:rFonts w:ascii="Times New Roman" w:eastAsia="標楷體" w:hAnsi="Times New Roman"/>
          <w:sz w:val="28"/>
          <w:szCs w:val="28"/>
        </w:rPr>
        <w:t>，失業率為</w:t>
      </w:r>
      <w:r w:rsidRPr="00070F70">
        <w:rPr>
          <w:rFonts w:ascii="Times New Roman" w:eastAsia="標楷體" w:hAnsi="Times New Roman"/>
          <w:sz w:val="28"/>
          <w:szCs w:val="28"/>
        </w:rPr>
        <w:t>2.4</w:t>
      </w:r>
      <w:r w:rsidRPr="00070F70">
        <w:rPr>
          <w:rFonts w:ascii="Times New Roman" w:eastAsia="標楷體" w:hAnsi="Times New Roman"/>
          <w:kern w:val="0"/>
          <w:sz w:val="28"/>
          <w:szCs w:val="28"/>
        </w:rPr>
        <w:t>%</w:t>
      </w:r>
      <w:r w:rsidRPr="00070F70">
        <w:rPr>
          <w:rFonts w:ascii="Times New Roman" w:eastAsia="標楷體" w:hAnsi="Times New Roman"/>
          <w:sz w:val="28"/>
          <w:szCs w:val="28"/>
        </w:rPr>
        <w:t>，消費者物價上漲率為</w:t>
      </w:r>
      <w:r w:rsidRPr="00070F70">
        <w:rPr>
          <w:rFonts w:ascii="Times New Roman" w:eastAsia="標楷體" w:hAnsi="Times New Roman"/>
          <w:sz w:val="28"/>
          <w:szCs w:val="28"/>
        </w:rPr>
        <w:t>0.3</w:t>
      </w:r>
      <w:r w:rsidRPr="00070F70">
        <w:rPr>
          <w:rFonts w:ascii="Times New Roman" w:eastAsia="標楷體" w:hAnsi="Times New Roman"/>
          <w:kern w:val="0"/>
          <w:sz w:val="28"/>
          <w:szCs w:val="28"/>
        </w:rPr>
        <w:t>%</w:t>
      </w:r>
      <w:r w:rsidRPr="00070F70">
        <w:rPr>
          <w:rFonts w:ascii="Times New Roman" w:eastAsia="標楷體" w:hAnsi="Times New Roman"/>
          <w:sz w:val="28"/>
          <w:szCs w:val="28"/>
        </w:rPr>
        <w:t>。</w:t>
      </w:r>
    </w:p>
    <w:p w:rsidR="00070F70" w:rsidRPr="00070F70" w:rsidRDefault="00105A4C" w:rsidP="00070F70">
      <w:pPr>
        <w:pStyle w:val="afffff5"/>
        <w:numPr>
          <w:ilvl w:val="0"/>
          <w:numId w:val="11"/>
        </w:numPr>
        <w:snapToGrid w:val="0"/>
        <w:spacing w:before="180" w:line="300" w:lineRule="auto"/>
        <w:ind w:leftChars="0" w:firstLineChars="0"/>
        <w:rPr>
          <w:rFonts w:ascii="Times New Roman" w:eastAsia="標楷體" w:hAnsi="Times New Roman"/>
          <w:sz w:val="28"/>
          <w:szCs w:val="28"/>
        </w:rPr>
      </w:pPr>
      <w:r w:rsidRPr="00070F70">
        <w:rPr>
          <w:rFonts w:ascii="Times New Roman" w:eastAsia="標楷體" w:hAnsi="Times New Roman"/>
          <w:sz w:val="28"/>
          <w:szCs w:val="28"/>
        </w:rPr>
        <w:t>日本財務省今年</w:t>
      </w:r>
      <w:r w:rsidRPr="00070F70">
        <w:rPr>
          <w:rFonts w:ascii="Times New Roman" w:eastAsia="標楷體" w:hAnsi="Times New Roman"/>
          <w:sz w:val="28"/>
          <w:szCs w:val="28"/>
        </w:rPr>
        <w:t>2</w:t>
      </w:r>
      <w:r w:rsidRPr="00070F70">
        <w:rPr>
          <w:rFonts w:ascii="Times New Roman" w:eastAsia="標楷體" w:hAnsi="Times New Roman"/>
          <w:sz w:val="28"/>
          <w:szCs w:val="28"/>
        </w:rPr>
        <w:t>月</w:t>
      </w:r>
      <w:r w:rsidRPr="00070F70">
        <w:rPr>
          <w:rFonts w:ascii="Times New Roman" w:eastAsia="標楷體" w:hAnsi="Times New Roman"/>
          <w:sz w:val="28"/>
          <w:szCs w:val="28"/>
        </w:rPr>
        <w:t>8</w:t>
      </w:r>
      <w:r w:rsidRPr="00070F70">
        <w:rPr>
          <w:rFonts w:ascii="Times New Roman" w:eastAsia="標楷體" w:hAnsi="Times New Roman"/>
          <w:sz w:val="28"/>
          <w:szCs w:val="28"/>
        </w:rPr>
        <w:t>日公布去年國際收支統計數據，日本企業在海外貨品及服務交易之經常收支盈餘為</w:t>
      </w:r>
      <w:r w:rsidRPr="00070F70">
        <w:rPr>
          <w:rFonts w:ascii="Times New Roman" w:eastAsia="標楷體" w:hAnsi="Times New Roman"/>
          <w:sz w:val="28"/>
          <w:szCs w:val="28"/>
        </w:rPr>
        <w:t>19.9</w:t>
      </w:r>
      <w:r w:rsidRPr="00070F70">
        <w:rPr>
          <w:rFonts w:ascii="Times New Roman" w:eastAsia="標楷體" w:hAnsi="Times New Roman"/>
          <w:sz w:val="28"/>
          <w:szCs w:val="28"/>
        </w:rPr>
        <w:t>兆日圓，其中日本企業海外子公司的直接投資收益</w:t>
      </w:r>
      <w:r w:rsidRPr="00070F70">
        <w:rPr>
          <w:rFonts w:ascii="Times New Roman" w:eastAsia="標楷體" w:hAnsi="Times New Roman"/>
          <w:sz w:val="28"/>
          <w:szCs w:val="28"/>
        </w:rPr>
        <w:t>(10.3</w:t>
      </w:r>
      <w:r w:rsidRPr="00070F70">
        <w:rPr>
          <w:rFonts w:ascii="Times New Roman" w:eastAsia="標楷體" w:hAnsi="Times New Roman"/>
          <w:sz w:val="28"/>
          <w:szCs w:val="28"/>
        </w:rPr>
        <w:t>兆</w:t>
      </w:r>
      <w:r w:rsidRPr="00070F70">
        <w:rPr>
          <w:rFonts w:ascii="Times New Roman" w:eastAsia="標楷體" w:hAnsi="Times New Roman"/>
          <w:sz w:val="28"/>
          <w:szCs w:val="28"/>
        </w:rPr>
        <w:t>)</w:t>
      </w:r>
      <w:r w:rsidRPr="00070F70">
        <w:rPr>
          <w:rFonts w:ascii="Times New Roman" w:eastAsia="標楷體" w:hAnsi="Times New Roman"/>
          <w:sz w:val="28"/>
          <w:szCs w:val="28"/>
        </w:rPr>
        <w:t>占比最大。截至去年</w:t>
      </w:r>
      <w:r w:rsidRPr="00070F70">
        <w:rPr>
          <w:rFonts w:ascii="Times New Roman" w:eastAsia="標楷體" w:hAnsi="Times New Roman"/>
          <w:sz w:val="28"/>
          <w:szCs w:val="28"/>
        </w:rPr>
        <w:t>9</w:t>
      </w:r>
      <w:r w:rsidRPr="00070F70">
        <w:rPr>
          <w:rFonts w:ascii="Times New Roman" w:eastAsia="標楷體" w:hAnsi="Times New Roman"/>
          <w:sz w:val="28"/>
          <w:szCs w:val="28"/>
        </w:rPr>
        <w:t>月底為止，日本企業對海外直接投資金額達</w:t>
      </w:r>
      <w:r w:rsidRPr="00070F70">
        <w:rPr>
          <w:rFonts w:ascii="Times New Roman" w:eastAsia="標楷體" w:hAnsi="Times New Roman"/>
          <w:sz w:val="28"/>
          <w:szCs w:val="28"/>
        </w:rPr>
        <w:t>185</w:t>
      </w:r>
      <w:r w:rsidRPr="00070F70">
        <w:rPr>
          <w:rFonts w:ascii="Times New Roman" w:eastAsia="標楷體" w:hAnsi="Times New Roman"/>
          <w:sz w:val="28"/>
          <w:szCs w:val="28"/>
        </w:rPr>
        <w:t>兆日圓，主要以北美及亞洲為核心，除投資設廠及</w:t>
      </w:r>
      <w:proofErr w:type="gramStart"/>
      <w:r w:rsidRPr="00070F70">
        <w:rPr>
          <w:rFonts w:ascii="Times New Roman" w:eastAsia="標楷體" w:hAnsi="Times New Roman"/>
          <w:sz w:val="28"/>
          <w:szCs w:val="28"/>
        </w:rPr>
        <w:t>併</w:t>
      </w:r>
      <w:proofErr w:type="gramEnd"/>
      <w:r w:rsidRPr="00070F70">
        <w:rPr>
          <w:rFonts w:ascii="Times New Roman" w:eastAsia="標楷體" w:hAnsi="Times New Roman"/>
          <w:sz w:val="28"/>
          <w:szCs w:val="28"/>
        </w:rPr>
        <w:t>購</w:t>
      </w:r>
      <w:r w:rsidRPr="00070F70">
        <w:rPr>
          <w:rFonts w:ascii="Times New Roman" w:eastAsia="標楷體" w:hAnsi="Times New Roman"/>
          <w:sz w:val="28"/>
          <w:szCs w:val="28"/>
        </w:rPr>
        <w:t>(M&amp;A)</w:t>
      </w:r>
      <w:r w:rsidRPr="00070F70">
        <w:rPr>
          <w:rFonts w:ascii="Times New Roman" w:eastAsia="標楷體" w:hAnsi="Times New Roman"/>
          <w:sz w:val="28"/>
          <w:szCs w:val="28"/>
        </w:rPr>
        <w:t>外，零售等非製造業海外據點也不斷擴增。</w:t>
      </w:r>
    </w:p>
    <w:p w:rsidR="0084544C" w:rsidRPr="00070F70" w:rsidRDefault="00105A4C" w:rsidP="00070F70">
      <w:pPr>
        <w:pStyle w:val="afffff5"/>
        <w:numPr>
          <w:ilvl w:val="0"/>
          <w:numId w:val="11"/>
        </w:numPr>
        <w:snapToGrid w:val="0"/>
        <w:spacing w:before="180" w:line="300" w:lineRule="auto"/>
        <w:ind w:leftChars="0" w:firstLineChars="0"/>
        <w:rPr>
          <w:rFonts w:eastAsia="標楷體"/>
          <w:sz w:val="28"/>
          <w:szCs w:val="28"/>
        </w:rPr>
      </w:pPr>
      <w:r w:rsidRPr="00070F70">
        <w:rPr>
          <w:rFonts w:ascii="Times New Roman" w:eastAsia="標楷體" w:hAnsi="Times New Roman"/>
          <w:sz w:val="28"/>
          <w:szCs w:val="28"/>
        </w:rPr>
        <w:t>日本央行總裁今年</w:t>
      </w:r>
      <w:r w:rsidRPr="00070F70">
        <w:rPr>
          <w:rFonts w:ascii="Times New Roman" w:eastAsia="標楷體" w:hAnsi="Times New Roman"/>
          <w:sz w:val="28"/>
          <w:szCs w:val="28"/>
        </w:rPr>
        <w:t>2</w:t>
      </w:r>
      <w:r w:rsidRPr="00070F70">
        <w:rPr>
          <w:rFonts w:ascii="Times New Roman" w:eastAsia="標楷體" w:hAnsi="Times New Roman"/>
          <w:sz w:val="28"/>
          <w:szCs w:val="28"/>
        </w:rPr>
        <w:t>月</w:t>
      </w:r>
      <w:r w:rsidRPr="00070F70">
        <w:rPr>
          <w:rFonts w:ascii="Times New Roman" w:eastAsia="標楷體" w:hAnsi="Times New Roman"/>
          <w:sz w:val="28"/>
          <w:szCs w:val="28"/>
        </w:rPr>
        <w:t>19</w:t>
      </w:r>
      <w:r w:rsidRPr="00070F70">
        <w:rPr>
          <w:rFonts w:ascii="Times New Roman" w:eastAsia="標楷體" w:hAnsi="Times New Roman"/>
          <w:sz w:val="28"/>
          <w:szCs w:val="28"/>
        </w:rPr>
        <w:t>日表示，若日圓大幅升值衝擊日本經濟復甦情況，或將影響日本通貨膨漲率</w:t>
      </w:r>
      <w:r w:rsidRPr="00070F70">
        <w:rPr>
          <w:rFonts w:ascii="Times New Roman" w:eastAsia="標楷體" w:hAnsi="Times New Roman"/>
          <w:sz w:val="28"/>
          <w:szCs w:val="28"/>
        </w:rPr>
        <w:t>2%</w:t>
      </w:r>
      <w:r w:rsidRPr="00070F70">
        <w:rPr>
          <w:rFonts w:ascii="Times New Roman" w:eastAsia="標楷體" w:hAnsi="Times New Roman"/>
          <w:sz w:val="28"/>
          <w:szCs w:val="28"/>
        </w:rPr>
        <w:t>目標之達成，日本央行將考慮採取新的寬鬆貨幣政策措施做為因應，包括調低短期及長期利率、</w:t>
      </w:r>
      <w:proofErr w:type="gramStart"/>
      <w:r w:rsidRPr="00070F70">
        <w:rPr>
          <w:rFonts w:ascii="Times New Roman" w:eastAsia="標楷體" w:hAnsi="Times New Roman"/>
          <w:sz w:val="28"/>
          <w:szCs w:val="28"/>
        </w:rPr>
        <w:t>擴大購債計畫</w:t>
      </w:r>
      <w:proofErr w:type="gramEnd"/>
      <w:r w:rsidRPr="00070F70">
        <w:rPr>
          <w:rFonts w:ascii="Times New Roman" w:eastAsia="標楷體" w:hAnsi="Times New Roman"/>
          <w:sz w:val="28"/>
          <w:szCs w:val="28"/>
        </w:rPr>
        <w:t>或增加貨幣供給</w:t>
      </w:r>
      <w:r w:rsidRPr="00070F70">
        <w:rPr>
          <w:rFonts w:eastAsia="標楷體" w:hint="eastAsia"/>
          <w:sz w:val="28"/>
          <w:szCs w:val="28"/>
        </w:rPr>
        <w:t>量</w:t>
      </w:r>
      <w:r w:rsidR="0084544C" w:rsidRPr="00070F70">
        <w:rPr>
          <w:rFonts w:ascii="Times New Roman" w:eastAsia="標楷體" w:hAnsi="Times New Roman"/>
          <w:sz w:val="28"/>
          <w:szCs w:val="28"/>
        </w:rPr>
        <w:t>。</w:t>
      </w:r>
      <w:r w:rsidR="0084544C" w:rsidRPr="00070F70">
        <w:rPr>
          <w:rFonts w:ascii="Times New Roman" w:eastAsia="標楷體" w:hAnsi="Times New Roman"/>
          <w:sz w:val="28"/>
          <w:szCs w:val="28"/>
        </w:rPr>
        <w:t xml:space="preserve"> </w:t>
      </w:r>
    </w:p>
    <w:p w:rsidR="004275CA" w:rsidRPr="003B1054" w:rsidRDefault="004275CA" w:rsidP="004275C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p>
    <w:p w:rsidR="00441B3E" w:rsidRPr="003B1054" w:rsidRDefault="00441B3E" w:rsidP="003E3467">
      <w:pPr>
        <w:snapToGrid w:val="0"/>
        <w:spacing w:before="120" w:line="300" w:lineRule="auto"/>
        <w:ind w:left="281" w:rightChars="-95" w:right="-228"/>
        <w:rPr>
          <w:rFonts w:eastAsia="標楷體"/>
          <w:sz w:val="28"/>
          <w:szCs w:val="28"/>
        </w:rPr>
      </w:pPr>
      <w:r w:rsidRPr="003B1054">
        <w:rPr>
          <w:rFonts w:eastAsia="標楷體"/>
          <w:sz w:val="28"/>
          <w:szCs w:val="28"/>
        </w:rPr>
        <w:br w:type="page"/>
      </w:r>
    </w:p>
    <w:p w:rsidR="00357125" w:rsidRPr="003B1054"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B1054">
        <w:rPr>
          <w:rFonts w:eastAsia="標楷體"/>
          <w:b/>
          <w:bCs/>
          <w:sz w:val="28"/>
          <w:szCs w:val="32"/>
          <w:lang w:val="zh-TW"/>
        </w:rPr>
        <w:t>表</w:t>
      </w:r>
      <w:r w:rsidRPr="003B1054">
        <w:rPr>
          <w:rFonts w:eastAsia="標楷體"/>
          <w:b/>
          <w:bCs/>
          <w:sz w:val="28"/>
          <w:szCs w:val="32"/>
          <w:lang w:val="zh-TW"/>
        </w:rPr>
        <w:t xml:space="preserve">1-3-1 </w:t>
      </w:r>
      <w:r w:rsidRPr="003B1054">
        <w:rPr>
          <w:rFonts w:eastAsia="標楷體"/>
          <w:b/>
          <w:bCs/>
          <w:sz w:val="28"/>
          <w:szCs w:val="32"/>
          <w:lang w:val="zh-TW"/>
        </w:rPr>
        <w:t>日本重要經濟指標</w:t>
      </w:r>
    </w:p>
    <w:p w:rsidR="00357125" w:rsidRPr="003B1054" w:rsidRDefault="00357125" w:rsidP="00357125">
      <w:pPr>
        <w:snapToGrid w:val="0"/>
        <w:ind w:rightChars="-300" w:right="-720"/>
        <w:jc w:val="right"/>
        <w:rPr>
          <w:rFonts w:eastAsia="標楷體"/>
          <w:lang w:val="zh-TW"/>
        </w:rPr>
      </w:pPr>
      <w:r w:rsidRPr="003B1054">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84"/>
        <w:gridCol w:w="910"/>
        <w:gridCol w:w="854"/>
        <w:gridCol w:w="835"/>
      </w:tblGrid>
      <w:tr w:rsidR="00105A4C" w:rsidRPr="00284558" w:rsidTr="00F77055">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lang w:val="zh-TW"/>
              </w:rPr>
            </w:pPr>
            <w:r w:rsidRPr="00284558">
              <w:rPr>
                <w:rFonts w:eastAsia="標楷體"/>
                <w:sz w:val="22"/>
                <w:lang w:val="zh-TW"/>
              </w:rPr>
              <w:t>實質</w:t>
            </w:r>
          </w:p>
          <w:p w:rsidR="00105A4C" w:rsidRPr="00284558" w:rsidRDefault="00105A4C" w:rsidP="00F77055">
            <w:pPr>
              <w:autoSpaceDE w:val="0"/>
              <w:autoSpaceDN w:val="0"/>
              <w:adjustRightInd w:val="0"/>
              <w:snapToGrid w:val="0"/>
              <w:spacing w:line="280" w:lineRule="exact"/>
              <w:jc w:val="center"/>
              <w:rPr>
                <w:rFonts w:eastAsia="標楷體"/>
                <w:sz w:val="22"/>
              </w:rPr>
            </w:pPr>
            <w:r w:rsidRPr="00284558">
              <w:rPr>
                <w:rFonts w:eastAsia="標楷體"/>
                <w:sz w:val="22"/>
                <w:lang w:val="zh-TW"/>
              </w:rPr>
              <w:t>GD</w:t>
            </w:r>
            <w:r w:rsidRPr="00284558">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lang w:val="zh-TW"/>
              </w:rPr>
            </w:pPr>
            <w:r w:rsidRPr="00284558">
              <w:rPr>
                <w:rFonts w:eastAsia="標楷體"/>
                <w:sz w:val="22"/>
                <w:lang w:val="zh-TW"/>
              </w:rPr>
              <w:t>工業</w:t>
            </w:r>
          </w:p>
          <w:p w:rsidR="00105A4C" w:rsidRPr="00284558" w:rsidRDefault="00105A4C" w:rsidP="00F77055">
            <w:pPr>
              <w:autoSpaceDE w:val="0"/>
              <w:autoSpaceDN w:val="0"/>
              <w:adjustRightInd w:val="0"/>
              <w:snapToGrid w:val="0"/>
              <w:spacing w:line="280" w:lineRule="exact"/>
              <w:jc w:val="center"/>
              <w:rPr>
                <w:rFonts w:eastAsia="標楷體"/>
                <w:sz w:val="22"/>
              </w:rPr>
            </w:pPr>
            <w:r w:rsidRPr="00284558">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szCs w:val="20"/>
              </w:rPr>
            </w:pPr>
            <w:r w:rsidRPr="00284558">
              <w:rPr>
                <w:rFonts w:eastAsia="標楷體"/>
                <w:sz w:val="22"/>
                <w:szCs w:val="20"/>
              </w:rPr>
              <w:t>貿</w:t>
            </w:r>
            <w:r w:rsidRPr="00284558">
              <w:rPr>
                <w:rFonts w:eastAsia="標楷體"/>
                <w:sz w:val="22"/>
                <w:szCs w:val="20"/>
              </w:rPr>
              <w:t xml:space="preserve">    </w:t>
            </w:r>
            <w:r w:rsidRPr="00284558">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lang w:val="zh-TW"/>
              </w:rPr>
            </w:pPr>
            <w:r w:rsidRPr="00284558">
              <w:rPr>
                <w:rFonts w:eastAsia="標楷體"/>
                <w:sz w:val="22"/>
                <w:lang w:val="zh-TW"/>
              </w:rPr>
              <w:t>消費者</w:t>
            </w:r>
          </w:p>
          <w:p w:rsidR="00105A4C" w:rsidRPr="00284558" w:rsidRDefault="00105A4C" w:rsidP="00F77055">
            <w:pPr>
              <w:autoSpaceDE w:val="0"/>
              <w:autoSpaceDN w:val="0"/>
              <w:adjustRightInd w:val="0"/>
              <w:snapToGrid w:val="0"/>
              <w:spacing w:line="280" w:lineRule="exact"/>
              <w:jc w:val="center"/>
              <w:rPr>
                <w:rFonts w:eastAsia="標楷體"/>
                <w:sz w:val="22"/>
                <w:lang w:val="zh-TW"/>
              </w:rPr>
            </w:pPr>
            <w:r w:rsidRPr="00284558">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lang w:val="zh-TW"/>
              </w:rPr>
            </w:pPr>
            <w:r w:rsidRPr="00284558">
              <w:rPr>
                <w:rFonts w:eastAsia="標楷體"/>
                <w:sz w:val="22"/>
                <w:lang w:val="zh-TW"/>
              </w:rPr>
              <w:t>失業率</w:t>
            </w:r>
          </w:p>
        </w:tc>
      </w:tr>
      <w:tr w:rsidR="00105A4C" w:rsidRPr="00284558" w:rsidTr="00F77055">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105A4C" w:rsidRPr="00284558" w:rsidRDefault="00105A4C" w:rsidP="00F77055">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rPr>
            </w:pPr>
            <w:r w:rsidRPr="00284558">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rPr>
            </w:pPr>
            <w:r w:rsidRPr="00284558">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lang w:val="zh-TW"/>
              </w:rPr>
            </w:pPr>
            <w:r w:rsidRPr="00284558">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105A4C" w:rsidRPr="00284558" w:rsidRDefault="00105A4C" w:rsidP="00F77055">
            <w:pPr>
              <w:widowControl/>
              <w:rPr>
                <w:rFonts w:eastAsia="標楷體"/>
                <w:sz w:val="22"/>
                <w:lang w:val="zh-TW"/>
              </w:rPr>
            </w:pPr>
          </w:p>
        </w:tc>
      </w:tr>
      <w:tr w:rsidR="00105A4C" w:rsidRPr="00284558" w:rsidTr="00F77055">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105A4C" w:rsidRPr="00284558" w:rsidRDefault="00105A4C" w:rsidP="00F77055">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rPr>
            </w:pPr>
            <w:r w:rsidRPr="00284558">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rPr>
            </w:pPr>
            <w:r w:rsidRPr="00284558">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rPr>
            </w:pPr>
            <w:r w:rsidRPr="00284558">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autoSpaceDE w:val="0"/>
              <w:autoSpaceDN w:val="0"/>
              <w:adjustRightInd w:val="0"/>
              <w:snapToGrid w:val="0"/>
              <w:spacing w:line="280" w:lineRule="exact"/>
              <w:jc w:val="center"/>
              <w:rPr>
                <w:rFonts w:eastAsia="標楷體"/>
                <w:sz w:val="22"/>
              </w:rPr>
            </w:pPr>
            <w:r w:rsidRPr="00284558">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05A4C" w:rsidRPr="00284558" w:rsidRDefault="00105A4C" w:rsidP="00F77055">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105A4C" w:rsidRPr="00284558" w:rsidRDefault="00105A4C" w:rsidP="00F77055">
            <w:pPr>
              <w:widowControl/>
              <w:rPr>
                <w:rFonts w:eastAsia="標楷體"/>
                <w:sz w:val="22"/>
                <w:lang w:val="zh-TW"/>
              </w:rPr>
            </w:pPr>
          </w:p>
        </w:tc>
      </w:tr>
      <w:tr w:rsidR="00105A4C" w:rsidRPr="00284558" w:rsidTr="00F77055">
        <w:trPr>
          <w:cantSplit/>
        </w:trPr>
        <w:tc>
          <w:tcPr>
            <w:tcW w:w="1402" w:type="dxa"/>
            <w:tcBorders>
              <w:top w:val="nil"/>
              <w:left w:val="nil"/>
              <w:bottom w:val="nil"/>
              <w:right w:val="single" w:sz="6" w:space="0" w:color="auto"/>
            </w:tcBorders>
            <w:vAlign w:val="center"/>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2013</w:t>
            </w:r>
            <w:r w:rsidRPr="00284558">
              <w:rPr>
                <w:rFonts w:eastAsia="標楷體"/>
                <w:sz w:val="22"/>
              </w:rPr>
              <w:t>年</w:t>
            </w:r>
          </w:p>
        </w:tc>
        <w:tc>
          <w:tcPr>
            <w:tcW w:w="1080" w:type="dxa"/>
            <w:tcBorders>
              <w:top w:val="nil"/>
              <w:left w:val="single" w:sz="6" w:space="0" w:color="auto"/>
              <w:bottom w:val="nil"/>
              <w:right w:val="single" w:sz="6" w:space="0" w:color="auto"/>
            </w:tcBorders>
            <w:vAlign w:val="center"/>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1.6</w:t>
            </w:r>
          </w:p>
        </w:tc>
        <w:tc>
          <w:tcPr>
            <w:tcW w:w="779" w:type="dxa"/>
            <w:tcBorders>
              <w:top w:val="nil"/>
              <w:left w:val="single" w:sz="6" w:space="0" w:color="auto"/>
              <w:bottom w:val="nil"/>
              <w:right w:val="single" w:sz="6" w:space="0" w:color="auto"/>
            </w:tcBorders>
            <w:vAlign w:val="center"/>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-0.8</w:t>
            </w:r>
          </w:p>
        </w:tc>
        <w:tc>
          <w:tcPr>
            <w:tcW w:w="850" w:type="dxa"/>
            <w:tcBorders>
              <w:top w:val="nil"/>
              <w:left w:val="single" w:sz="6" w:space="0" w:color="auto"/>
              <w:bottom w:val="nil"/>
              <w:right w:val="single" w:sz="6" w:space="0" w:color="auto"/>
            </w:tcBorders>
            <w:vAlign w:val="center"/>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69.8</w:t>
            </w:r>
          </w:p>
        </w:tc>
        <w:tc>
          <w:tcPr>
            <w:tcW w:w="767" w:type="dxa"/>
            <w:tcBorders>
              <w:top w:val="nil"/>
              <w:left w:val="single" w:sz="6" w:space="0" w:color="auto"/>
              <w:bottom w:val="nil"/>
              <w:right w:val="single" w:sz="6" w:space="0" w:color="auto"/>
            </w:tcBorders>
            <w:vAlign w:val="center"/>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9.5</w:t>
            </w:r>
          </w:p>
        </w:tc>
        <w:tc>
          <w:tcPr>
            <w:tcW w:w="853" w:type="dxa"/>
            <w:tcBorders>
              <w:top w:val="nil"/>
              <w:left w:val="single" w:sz="6" w:space="0" w:color="auto"/>
              <w:bottom w:val="nil"/>
              <w:right w:val="single" w:sz="6" w:space="0" w:color="auto"/>
            </w:tcBorders>
            <w:vAlign w:val="center"/>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81.3</w:t>
            </w:r>
          </w:p>
        </w:tc>
        <w:tc>
          <w:tcPr>
            <w:tcW w:w="784" w:type="dxa"/>
            <w:tcBorders>
              <w:top w:val="nil"/>
              <w:left w:val="single" w:sz="6" w:space="0" w:color="auto"/>
              <w:bottom w:val="nil"/>
              <w:right w:val="single" w:sz="6" w:space="0" w:color="auto"/>
            </w:tcBorders>
            <w:vAlign w:val="center"/>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15.0</w:t>
            </w:r>
          </w:p>
        </w:tc>
        <w:tc>
          <w:tcPr>
            <w:tcW w:w="910" w:type="dxa"/>
            <w:tcBorders>
              <w:top w:val="nil"/>
              <w:left w:val="single" w:sz="6" w:space="0" w:color="auto"/>
              <w:bottom w:val="nil"/>
              <w:right w:val="single" w:sz="6" w:space="0" w:color="auto"/>
            </w:tcBorders>
            <w:vAlign w:val="center"/>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-11.5</w:t>
            </w:r>
          </w:p>
        </w:tc>
        <w:tc>
          <w:tcPr>
            <w:tcW w:w="854" w:type="dxa"/>
            <w:tcBorders>
              <w:top w:val="nil"/>
              <w:left w:val="single" w:sz="6" w:space="0" w:color="auto"/>
              <w:bottom w:val="nil"/>
              <w:right w:val="single" w:sz="6" w:space="0" w:color="auto"/>
            </w:tcBorders>
            <w:vAlign w:val="center"/>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0.4</w:t>
            </w:r>
          </w:p>
        </w:tc>
        <w:tc>
          <w:tcPr>
            <w:tcW w:w="835" w:type="dxa"/>
            <w:tcBorders>
              <w:top w:val="nil"/>
              <w:left w:val="single" w:sz="6" w:space="0" w:color="auto"/>
              <w:bottom w:val="nil"/>
              <w:right w:val="nil"/>
            </w:tcBorders>
            <w:vAlign w:val="bottom"/>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4.0</w:t>
            </w:r>
          </w:p>
        </w:tc>
      </w:tr>
      <w:tr w:rsidR="00105A4C" w:rsidRPr="00284558" w:rsidTr="00F77055">
        <w:trPr>
          <w:cantSplit/>
        </w:trPr>
        <w:tc>
          <w:tcPr>
            <w:tcW w:w="1402" w:type="dxa"/>
            <w:tcBorders>
              <w:top w:val="nil"/>
              <w:left w:val="nil"/>
              <w:bottom w:val="nil"/>
              <w:right w:val="single" w:sz="6" w:space="0" w:color="auto"/>
            </w:tcBorders>
            <w:vAlign w:val="center"/>
            <w:hideMark/>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2014</w:t>
            </w:r>
            <w:r w:rsidRPr="00284558">
              <w:rPr>
                <w:rFonts w:eastAsia="標楷體"/>
                <w:sz w:val="22"/>
              </w:rPr>
              <w:t>年</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0.0</w:t>
            </w:r>
          </w:p>
        </w:tc>
        <w:tc>
          <w:tcPr>
            <w:tcW w:w="779"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2.1</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73.1</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4.7</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85.8</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5.5</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-12.7</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2.7</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3.6</w:t>
            </w:r>
          </w:p>
        </w:tc>
      </w:tr>
      <w:tr w:rsidR="00105A4C" w:rsidRPr="00284558" w:rsidTr="00F77055">
        <w:trPr>
          <w:cantSplit/>
        </w:trPr>
        <w:tc>
          <w:tcPr>
            <w:tcW w:w="1402" w:type="dxa"/>
            <w:tcBorders>
              <w:top w:val="nil"/>
              <w:left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2015</w:t>
            </w:r>
            <w:r w:rsidRPr="00284558">
              <w:rPr>
                <w:rFonts w:eastAsia="標楷體"/>
                <w:sz w:val="22"/>
              </w:rPr>
              <w:t>年</w:t>
            </w:r>
          </w:p>
        </w:tc>
        <w:tc>
          <w:tcPr>
            <w:tcW w:w="1080" w:type="dxa"/>
            <w:tcBorders>
              <w:top w:val="nil"/>
              <w:left w:val="single" w:sz="6" w:space="0" w:color="auto"/>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0.6</w:t>
            </w:r>
          </w:p>
        </w:tc>
        <w:tc>
          <w:tcPr>
            <w:tcW w:w="779" w:type="dxa"/>
            <w:tcBorders>
              <w:top w:val="nil"/>
              <w:left w:val="single" w:sz="6" w:space="0" w:color="auto"/>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-1.1</w:t>
            </w:r>
          </w:p>
        </w:tc>
        <w:tc>
          <w:tcPr>
            <w:tcW w:w="850" w:type="dxa"/>
            <w:tcBorders>
              <w:top w:val="nil"/>
              <w:left w:val="single" w:sz="6" w:space="0" w:color="auto"/>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75.6</w:t>
            </w:r>
          </w:p>
        </w:tc>
        <w:tc>
          <w:tcPr>
            <w:tcW w:w="767" w:type="dxa"/>
            <w:tcBorders>
              <w:top w:val="nil"/>
              <w:left w:val="single" w:sz="6" w:space="0" w:color="auto"/>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3.4</w:t>
            </w:r>
          </w:p>
        </w:tc>
        <w:tc>
          <w:tcPr>
            <w:tcW w:w="853" w:type="dxa"/>
            <w:tcBorders>
              <w:top w:val="nil"/>
              <w:left w:val="single" w:sz="6" w:space="0" w:color="auto"/>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78.4</w:t>
            </w:r>
          </w:p>
        </w:tc>
        <w:tc>
          <w:tcPr>
            <w:tcW w:w="784" w:type="dxa"/>
            <w:tcBorders>
              <w:top w:val="nil"/>
              <w:left w:val="single" w:sz="6" w:space="0" w:color="auto"/>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-8.6</w:t>
            </w:r>
          </w:p>
        </w:tc>
        <w:tc>
          <w:tcPr>
            <w:tcW w:w="910" w:type="dxa"/>
            <w:tcBorders>
              <w:top w:val="nil"/>
              <w:left w:val="single" w:sz="6" w:space="0" w:color="auto"/>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-2.54</w:t>
            </w:r>
          </w:p>
        </w:tc>
        <w:tc>
          <w:tcPr>
            <w:tcW w:w="854" w:type="dxa"/>
            <w:tcBorders>
              <w:top w:val="nil"/>
              <w:left w:val="single" w:sz="6" w:space="0" w:color="auto"/>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0.5</w:t>
            </w:r>
          </w:p>
        </w:tc>
        <w:tc>
          <w:tcPr>
            <w:tcW w:w="835" w:type="dxa"/>
            <w:tcBorders>
              <w:top w:val="nil"/>
              <w:left w:val="single" w:sz="6" w:space="0" w:color="auto"/>
              <w:right w:val="nil"/>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3.4</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2016</w:t>
            </w:r>
            <w:r w:rsidRPr="00284558">
              <w:rPr>
                <w:rFonts w:eastAsia="標楷體"/>
                <w:sz w:val="22"/>
              </w:rPr>
              <w:t>年</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w:t>
            </w:r>
            <w:r w:rsidRPr="00284558">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w:t>
            </w:r>
            <w:r w:rsidRPr="00284558">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-1</w:t>
            </w:r>
            <w:r w:rsidRPr="00284558">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sz w:val="22"/>
              </w:rPr>
              <w:t>-</w:t>
            </w:r>
            <w:r w:rsidRPr="00284558">
              <w:rPr>
                <w:rFonts w:eastAsia="標楷體" w:hint="eastAsia"/>
                <w:sz w:val="22"/>
              </w:rPr>
              <w:t>0.1</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3.1</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2017</w:t>
            </w:r>
            <w:r w:rsidRPr="0028455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78.26</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11.8</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75.25</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14.2</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3.01</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0.5</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2.8</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12</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1.6</w:t>
            </w:r>
            <w:r w:rsidRPr="00284558">
              <w:rPr>
                <w:rFonts w:eastAsia="標楷體"/>
                <w:sz w:val="22"/>
              </w:rPr>
              <w:t>（</w:t>
            </w:r>
            <w:r w:rsidRPr="00284558">
              <w:rPr>
                <w:rFonts w:eastAsia="標楷體"/>
                <w:sz w:val="22"/>
              </w:rPr>
              <w:t>IV</w:t>
            </w:r>
            <w:r w:rsidRPr="00284558">
              <w:rPr>
                <w:rFonts w:eastAsia="標楷體"/>
                <w:sz w:val="22"/>
              </w:rPr>
              <w:t>）</w:t>
            </w:r>
          </w:p>
        </w:tc>
        <w:tc>
          <w:tcPr>
            <w:tcW w:w="779"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2.7</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7.30</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9.3</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6.94</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14.9</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0.36</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1.4</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2.8</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2018</w:t>
            </w:r>
            <w:r w:rsidRPr="0028455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81.48</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4.1</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82.63</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9.8</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-1.15</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1</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-4.5</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6.09</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12.2</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7.03</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7.9</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-0.94</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1.4</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2.4</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2</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2.0</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6.46</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1.8</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6.45</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16.5</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0.01</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1.1</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2.5</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3</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-0.6</w:t>
            </w:r>
            <w:r w:rsidRPr="00284558">
              <w:rPr>
                <w:rFonts w:eastAsia="標楷體"/>
                <w:sz w:val="22"/>
              </w:rPr>
              <w:t>（</w:t>
            </w:r>
            <w:r w:rsidRPr="00284558">
              <w:rPr>
                <w:rFonts w:eastAsia="標楷體"/>
                <w:sz w:val="22"/>
              </w:rPr>
              <w:t>I</w:t>
            </w:r>
            <w:r w:rsidRPr="00284558">
              <w:rPr>
                <w:rFonts w:eastAsia="標楷體"/>
                <w:sz w:val="22"/>
              </w:rPr>
              <w:t>）</w:t>
            </w: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1.4</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7.38</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2.1</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6.58</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-0.6</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0.8</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1.0</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2.5</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4</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0.3</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6.82</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7.8</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6.20</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5.9</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0.62</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0.6</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2.5</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5</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-0.2</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6.32</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8.1</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6.90</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14.0</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-0.58</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0.7</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2.2</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6</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3.0</w:t>
            </w:r>
            <w:r w:rsidRPr="00284558">
              <w:rPr>
                <w:rFonts w:eastAsia="標楷體"/>
                <w:sz w:val="22"/>
              </w:rPr>
              <w:t>（</w:t>
            </w:r>
            <w:r w:rsidRPr="00284558">
              <w:rPr>
                <w:rFonts w:eastAsia="標楷體"/>
                <w:sz w:val="22"/>
              </w:rPr>
              <w:t>II</w:t>
            </w:r>
            <w:r w:rsidRPr="00284558">
              <w:rPr>
                <w:rFonts w:eastAsia="標楷體"/>
                <w:sz w:val="22"/>
              </w:rPr>
              <w:t>）</w:t>
            </w: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-1.8</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7.05</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6.7</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6.33</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2.5</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0.72</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0.7</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2.4</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7</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-0.2</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6.75</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3.9</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6.98</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14.6</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-0.23</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0.9</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2.5</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8</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0.2</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6.69</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6.6</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7.14</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15.4</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-0.45</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1.2</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2.4</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9</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-2.5</w:t>
            </w:r>
            <w:r w:rsidRPr="00284558">
              <w:rPr>
                <w:rFonts w:eastAsia="標楷體"/>
                <w:sz w:val="22"/>
              </w:rPr>
              <w:t>（</w:t>
            </w:r>
            <w:r w:rsidRPr="00284558">
              <w:rPr>
                <w:rFonts w:eastAsia="標楷體"/>
                <w:sz w:val="22"/>
              </w:rPr>
              <w:t>III</w:t>
            </w:r>
            <w:r w:rsidRPr="00284558">
              <w:rPr>
                <w:rFonts w:eastAsia="標楷體"/>
                <w:sz w:val="22"/>
              </w:rPr>
              <w:t>）</w:t>
            </w: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-2.5</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6.73</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-1.2</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6.59</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7.0</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0.14</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1.2</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2.3</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10</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4.2</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7.24</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8.2</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7.69</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19.9</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-0.45</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1.4</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2.4</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11</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1.5</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6.93</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0.1</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7.66</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12.5</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-0.73</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0.8</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2.5</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12</w:t>
            </w:r>
            <w:r w:rsidRPr="0028455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1.4</w:t>
            </w:r>
            <w:r w:rsidRPr="00284558">
              <w:rPr>
                <w:rFonts w:eastAsia="標楷體"/>
                <w:sz w:val="22"/>
              </w:rPr>
              <w:t>（</w:t>
            </w:r>
            <w:r w:rsidRPr="00284558">
              <w:rPr>
                <w:rFonts w:eastAsia="標楷體"/>
                <w:sz w:val="22"/>
              </w:rPr>
              <w:t>IV</w:t>
            </w:r>
            <w:r w:rsidRPr="00284558">
              <w:rPr>
                <w:rFonts w:eastAsia="標楷體"/>
                <w:sz w:val="22"/>
              </w:rPr>
              <w:t>）</w:t>
            </w: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-1.9</w:t>
            </w: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7.02</w:t>
            </w: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-3.8</w:t>
            </w: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7.08</w:t>
            </w: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1.9</w:t>
            </w: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-0.06</w:t>
            </w: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0.3</w:t>
            </w: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eastAsia="標楷體" w:hint="eastAsia"/>
                <w:sz w:val="22"/>
              </w:rPr>
              <w:t>2.4</w:t>
            </w:r>
          </w:p>
        </w:tc>
      </w:tr>
      <w:tr w:rsidR="00105A4C" w:rsidRPr="00284558" w:rsidTr="00F77055">
        <w:trPr>
          <w:cantSplit/>
        </w:trPr>
        <w:tc>
          <w:tcPr>
            <w:tcW w:w="1402" w:type="dxa"/>
            <w:tcBorders>
              <w:top w:val="nil"/>
              <w:left w:val="nil"/>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2019</w:t>
            </w:r>
            <w:r w:rsidRPr="0028455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p>
        </w:tc>
        <w:tc>
          <w:tcPr>
            <w:tcW w:w="85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p>
        </w:tc>
        <w:tc>
          <w:tcPr>
            <w:tcW w:w="767"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p>
        </w:tc>
        <w:tc>
          <w:tcPr>
            <w:tcW w:w="853"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p>
        </w:tc>
        <w:tc>
          <w:tcPr>
            <w:tcW w:w="784"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p>
        </w:tc>
        <w:tc>
          <w:tcPr>
            <w:tcW w:w="910" w:type="dxa"/>
            <w:tcBorders>
              <w:top w:val="nil"/>
              <w:left w:val="single" w:sz="6" w:space="0" w:color="auto"/>
              <w:bottom w:val="nil"/>
              <w:right w:val="single" w:sz="6" w:space="0" w:color="auto"/>
            </w:tcBorders>
            <w:vAlign w:val="center"/>
          </w:tcPr>
          <w:p w:rsidR="00105A4C" w:rsidRPr="00284558" w:rsidRDefault="00105A4C" w:rsidP="00F77055">
            <w:pPr>
              <w:jc w:val="center"/>
              <w:rPr>
                <w:sz w:val="22"/>
                <w:szCs w:val="22"/>
              </w:rPr>
            </w:pPr>
          </w:p>
        </w:tc>
        <w:tc>
          <w:tcPr>
            <w:tcW w:w="854" w:type="dxa"/>
            <w:tcBorders>
              <w:top w:val="nil"/>
              <w:left w:val="single" w:sz="6" w:space="0" w:color="auto"/>
              <w:bottom w:val="nil"/>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p>
        </w:tc>
        <w:tc>
          <w:tcPr>
            <w:tcW w:w="835" w:type="dxa"/>
            <w:tcBorders>
              <w:top w:val="nil"/>
              <w:left w:val="single" w:sz="6" w:space="0" w:color="auto"/>
              <w:bottom w:val="nil"/>
              <w:right w:val="nil"/>
            </w:tcBorders>
            <w:vAlign w:val="center"/>
          </w:tcPr>
          <w:p w:rsidR="00105A4C" w:rsidRPr="00284558" w:rsidRDefault="00105A4C" w:rsidP="00F77055">
            <w:pPr>
              <w:autoSpaceDE w:val="0"/>
              <w:autoSpaceDN w:val="0"/>
              <w:adjustRightInd w:val="0"/>
              <w:snapToGrid w:val="0"/>
              <w:jc w:val="center"/>
              <w:rPr>
                <w:sz w:val="22"/>
                <w:szCs w:val="22"/>
              </w:rPr>
            </w:pPr>
          </w:p>
        </w:tc>
      </w:tr>
      <w:tr w:rsidR="00105A4C" w:rsidRPr="00284558" w:rsidTr="00F77055">
        <w:trPr>
          <w:cantSplit/>
        </w:trPr>
        <w:tc>
          <w:tcPr>
            <w:tcW w:w="1402" w:type="dxa"/>
            <w:tcBorders>
              <w:top w:val="nil"/>
              <w:left w:val="nil"/>
              <w:bottom w:val="single" w:sz="4" w:space="0" w:color="auto"/>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r w:rsidRPr="00284558">
              <w:rPr>
                <w:rFonts w:eastAsia="標楷體" w:hint="eastAsia"/>
                <w:sz w:val="22"/>
              </w:rPr>
              <w:t>1</w:t>
            </w:r>
            <w:r w:rsidRPr="00284558">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105A4C" w:rsidRPr="00284558" w:rsidRDefault="00105A4C" w:rsidP="00F77055">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5.57</w:t>
            </w:r>
          </w:p>
        </w:tc>
        <w:tc>
          <w:tcPr>
            <w:tcW w:w="767" w:type="dxa"/>
            <w:tcBorders>
              <w:top w:val="nil"/>
              <w:left w:val="single" w:sz="6" w:space="0" w:color="auto"/>
              <w:bottom w:val="single" w:sz="4" w:space="0" w:color="auto"/>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-8.4</w:t>
            </w:r>
          </w:p>
        </w:tc>
        <w:tc>
          <w:tcPr>
            <w:tcW w:w="853" w:type="dxa"/>
            <w:tcBorders>
              <w:top w:val="nil"/>
              <w:left w:val="single" w:sz="6" w:space="0" w:color="auto"/>
              <w:bottom w:val="single" w:sz="4" w:space="0" w:color="auto"/>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6.98</w:t>
            </w:r>
          </w:p>
        </w:tc>
        <w:tc>
          <w:tcPr>
            <w:tcW w:w="784" w:type="dxa"/>
            <w:tcBorders>
              <w:top w:val="nil"/>
              <w:left w:val="single" w:sz="6" w:space="0" w:color="auto"/>
              <w:bottom w:val="single" w:sz="4" w:space="0" w:color="auto"/>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-0.6</w:t>
            </w:r>
          </w:p>
        </w:tc>
        <w:tc>
          <w:tcPr>
            <w:tcW w:w="910" w:type="dxa"/>
            <w:tcBorders>
              <w:top w:val="nil"/>
              <w:left w:val="single" w:sz="6" w:space="0" w:color="auto"/>
              <w:bottom w:val="single" w:sz="4" w:space="0" w:color="auto"/>
              <w:right w:val="single" w:sz="6" w:space="0" w:color="auto"/>
            </w:tcBorders>
            <w:vAlign w:val="center"/>
          </w:tcPr>
          <w:p w:rsidR="00105A4C" w:rsidRPr="00284558" w:rsidRDefault="00105A4C" w:rsidP="00F77055">
            <w:pPr>
              <w:jc w:val="center"/>
              <w:rPr>
                <w:sz w:val="22"/>
                <w:szCs w:val="22"/>
              </w:rPr>
            </w:pPr>
            <w:r w:rsidRPr="00284558">
              <w:rPr>
                <w:rFonts w:hint="eastAsia"/>
                <w:sz w:val="22"/>
                <w:szCs w:val="22"/>
              </w:rPr>
              <w:t>-1.41</w:t>
            </w:r>
          </w:p>
        </w:tc>
        <w:tc>
          <w:tcPr>
            <w:tcW w:w="854" w:type="dxa"/>
            <w:tcBorders>
              <w:top w:val="nil"/>
              <w:left w:val="single" w:sz="6" w:space="0" w:color="auto"/>
              <w:bottom w:val="single" w:sz="4" w:space="0" w:color="auto"/>
              <w:right w:val="single" w:sz="6" w:space="0" w:color="auto"/>
            </w:tcBorders>
            <w:vAlign w:val="center"/>
          </w:tcPr>
          <w:p w:rsidR="00105A4C" w:rsidRPr="00284558" w:rsidRDefault="00105A4C" w:rsidP="00F77055">
            <w:pPr>
              <w:autoSpaceDE w:val="0"/>
              <w:autoSpaceDN w:val="0"/>
              <w:adjustRightInd w:val="0"/>
              <w:snapToGrid w:val="0"/>
              <w:jc w:val="center"/>
              <w:rPr>
                <w:rFonts w:eastAsia="標楷體"/>
                <w:sz w:val="22"/>
              </w:rPr>
            </w:pPr>
            <w:r w:rsidRPr="00284558">
              <w:rPr>
                <w:rFonts w:hint="eastAsia"/>
                <w:sz w:val="22"/>
                <w:szCs w:val="22"/>
              </w:rPr>
              <w:t>-</w:t>
            </w:r>
          </w:p>
        </w:tc>
        <w:tc>
          <w:tcPr>
            <w:tcW w:w="835" w:type="dxa"/>
            <w:tcBorders>
              <w:top w:val="nil"/>
              <w:left w:val="single" w:sz="6" w:space="0" w:color="auto"/>
              <w:bottom w:val="single" w:sz="4" w:space="0" w:color="auto"/>
              <w:right w:val="nil"/>
            </w:tcBorders>
            <w:vAlign w:val="center"/>
          </w:tcPr>
          <w:p w:rsidR="00105A4C" w:rsidRPr="00284558" w:rsidRDefault="00105A4C" w:rsidP="00F77055">
            <w:pPr>
              <w:autoSpaceDE w:val="0"/>
              <w:autoSpaceDN w:val="0"/>
              <w:adjustRightInd w:val="0"/>
              <w:snapToGrid w:val="0"/>
              <w:jc w:val="center"/>
              <w:rPr>
                <w:sz w:val="22"/>
                <w:szCs w:val="22"/>
              </w:rPr>
            </w:pPr>
            <w:r w:rsidRPr="00284558">
              <w:rPr>
                <w:rFonts w:hint="eastAsia"/>
                <w:sz w:val="22"/>
                <w:szCs w:val="22"/>
              </w:rPr>
              <w:t>-</w:t>
            </w:r>
          </w:p>
        </w:tc>
      </w:tr>
    </w:tbl>
    <w:p w:rsidR="00357125" w:rsidRPr="003B1054" w:rsidRDefault="00357125" w:rsidP="00357125">
      <w:pPr>
        <w:widowControl/>
        <w:snapToGrid w:val="0"/>
        <w:spacing w:line="280" w:lineRule="exact"/>
        <w:ind w:left="447" w:rightChars="-295" w:right="-708" w:hangingChars="203" w:hanging="447"/>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：除實質</w:t>
      </w:r>
      <w:r w:rsidRPr="003B1054">
        <w:rPr>
          <w:rFonts w:eastAsia="標楷體"/>
          <w:kern w:val="0"/>
          <w:sz w:val="22"/>
          <w:szCs w:val="22"/>
        </w:rPr>
        <w:t>GDP</w:t>
      </w:r>
      <w:r w:rsidRPr="003B1054">
        <w:rPr>
          <w:rFonts w:eastAsia="標楷體"/>
          <w:kern w:val="0"/>
          <w:sz w:val="22"/>
          <w:szCs w:val="22"/>
        </w:rPr>
        <w:t>經濟成長率為較前期比換算為年率、失業率為與前月相比之季節</w:t>
      </w:r>
      <w:proofErr w:type="gramStart"/>
      <w:r w:rsidRPr="003B1054">
        <w:rPr>
          <w:rFonts w:eastAsia="標楷體"/>
          <w:kern w:val="0"/>
          <w:sz w:val="22"/>
          <w:szCs w:val="22"/>
        </w:rPr>
        <w:t>調整值外</w:t>
      </w:r>
      <w:proofErr w:type="gramEnd"/>
      <w:r w:rsidRPr="003B1054">
        <w:rPr>
          <w:rFonts w:eastAsia="標楷體"/>
          <w:kern w:val="0"/>
          <w:sz w:val="22"/>
          <w:szCs w:val="22"/>
        </w:rPr>
        <w:t>，其餘成長率皆為與上年同期相比資料。</w:t>
      </w:r>
    </w:p>
    <w:p w:rsidR="00356D4E" w:rsidRPr="003B1054" w:rsidRDefault="00357125" w:rsidP="00357125">
      <w:pPr>
        <w:widowControl/>
        <w:snapToGrid w:val="0"/>
        <w:spacing w:line="280" w:lineRule="exact"/>
        <w:ind w:left="110" w:rightChars="-295" w:right="-708" w:hangingChars="50" w:hanging="110"/>
        <w:rPr>
          <w:rFonts w:eastAsia="標楷體"/>
          <w:kern w:val="0"/>
          <w:sz w:val="22"/>
          <w:szCs w:val="22"/>
        </w:rPr>
      </w:pPr>
      <w:r w:rsidRPr="003B1054">
        <w:rPr>
          <w:rFonts w:eastAsia="標楷體"/>
          <w:kern w:val="0"/>
          <w:sz w:val="22"/>
          <w:szCs w:val="22"/>
        </w:rPr>
        <w:t>資料來源：日本內閣府、經濟產業省、財務省、總務省</w:t>
      </w:r>
      <w:r w:rsidR="007F3599" w:rsidRPr="003B1054">
        <w:rPr>
          <w:rFonts w:eastAsia="標楷體"/>
          <w:kern w:val="0"/>
          <w:sz w:val="22"/>
          <w:szCs w:val="22"/>
        </w:rPr>
        <w:t>。</w:t>
      </w:r>
    </w:p>
    <w:p w:rsidR="00356D4E" w:rsidRPr="003B1054" w:rsidRDefault="00356D4E" w:rsidP="00356D4E"/>
    <w:p w:rsidR="004F0999" w:rsidRPr="003B1054" w:rsidRDefault="004F0999" w:rsidP="004F0999"/>
    <w:p w:rsidR="004F0999" w:rsidRPr="003B1054" w:rsidRDefault="004F0999" w:rsidP="004F0999"/>
    <w:p w:rsidR="004F0999" w:rsidRPr="003B1054" w:rsidRDefault="004F0999" w:rsidP="004F0999"/>
    <w:p w:rsidR="004F0999" w:rsidRPr="003B1054" w:rsidRDefault="004F0999" w:rsidP="004F0999"/>
    <w:p w:rsidR="0048133D" w:rsidRPr="003B1054" w:rsidRDefault="0048133D" w:rsidP="004F0999"/>
    <w:p w:rsidR="0048133D" w:rsidRPr="003B1054" w:rsidRDefault="0048133D" w:rsidP="004F0999"/>
    <w:p w:rsidR="004F0999" w:rsidRPr="003B1054" w:rsidRDefault="004F0999" w:rsidP="004F0999"/>
    <w:p w:rsidR="00885F09" w:rsidRPr="003B1054" w:rsidRDefault="008D6205" w:rsidP="00885F09">
      <w:pPr>
        <w:widowControl/>
        <w:tabs>
          <w:tab w:val="left" w:pos="540"/>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t>２</w:t>
      </w:r>
      <w:r w:rsidR="00885F09" w:rsidRPr="007F1099">
        <w:rPr>
          <w:rFonts w:ascii="標楷體" w:eastAsia="標楷體" w:hAnsi="標楷體"/>
          <w:b/>
          <w:bCs/>
          <w:kern w:val="0"/>
          <w:sz w:val="28"/>
          <w:szCs w:val="28"/>
        </w:rPr>
        <w:t>、</w:t>
      </w:r>
      <w:r w:rsidR="00885F09" w:rsidRPr="003B1054">
        <w:rPr>
          <w:rFonts w:eastAsia="標楷體"/>
          <w:b/>
          <w:bCs/>
          <w:kern w:val="0"/>
          <w:sz w:val="28"/>
          <w:szCs w:val="28"/>
        </w:rPr>
        <w:t>南韓</w:t>
      </w:r>
    </w:p>
    <w:p w:rsidR="00105A4C" w:rsidRPr="00BC5A04" w:rsidRDefault="00105A4C" w:rsidP="007F1099">
      <w:pPr>
        <w:pStyle w:val="afffff5"/>
        <w:numPr>
          <w:ilvl w:val="0"/>
          <w:numId w:val="49"/>
        </w:numPr>
        <w:snapToGrid w:val="0"/>
        <w:spacing w:before="180" w:line="300" w:lineRule="auto"/>
        <w:ind w:leftChars="0" w:firstLineChars="0"/>
        <w:rPr>
          <w:rFonts w:ascii="Times New Roman" w:eastAsia="標楷體" w:hAnsi="Times New Roman"/>
          <w:sz w:val="28"/>
          <w:szCs w:val="28"/>
        </w:rPr>
      </w:pPr>
      <w:r w:rsidRPr="00BC5A04">
        <w:rPr>
          <w:rFonts w:ascii="Times New Roman" w:eastAsia="標楷體" w:hAnsi="Times New Roman"/>
          <w:sz w:val="28"/>
          <w:szCs w:val="28"/>
          <w:lang w:eastAsia="zh-HK"/>
        </w:rPr>
        <w:t>IHS Markit</w:t>
      </w:r>
      <w:r w:rsidRPr="00BC5A04">
        <w:rPr>
          <w:rFonts w:ascii="Times New Roman" w:eastAsia="標楷體" w:hAnsi="Times New Roman"/>
          <w:sz w:val="28"/>
          <w:szCs w:val="28"/>
          <w:lang w:eastAsia="zh-HK"/>
        </w:rPr>
        <w:t>今</w:t>
      </w:r>
      <w:r w:rsidRPr="00BC5A04">
        <w:rPr>
          <w:rFonts w:ascii="Times New Roman" w:eastAsia="標楷體" w:hAnsi="Times New Roman"/>
          <w:sz w:val="28"/>
          <w:szCs w:val="28"/>
          <w:lang w:eastAsia="zh-HK"/>
        </w:rPr>
        <w:t>(2019)</w:t>
      </w:r>
      <w:r w:rsidRPr="00BC5A04">
        <w:rPr>
          <w:rFonts w:ascii="Times New Roman" w:eastAsia="標楷體" w:hAnsi="Times New Roman"/>
          <w:sz w:val="28"/>
          <w:szCs w:val="28"/>
          <w:lang w:eastAsia="zh-HK"/>
        </w:rPr>
        <w:t>年</w:t>
      </w:r>
      <w:r w:rsidRPr="00BC5A04">
        <w:rPr>
          <w:rFonts w:ascii="Times New Roman" w:eastAsia="標楷體" w:hAnsi="Times New Roman"/>
          <w:sz w:val="28"/>
          <w:szCs w:val="28"/>
          <w:lang w:eastAsia="zh-HK"/>
        </w:rPr>
        <w:t>2</w:t>
      </w:r>
      <w:r w:rsidRPr="00BC5A04">
        <w:rPr>
          <w:rFonts w:ascii="Times New Roman" w:eastAsia="標楷體" w:hAnsi="Times New Roman"/>
          <w:sz w:val="28"/>
          <w:szCs w:val="28"/>
          <w:lang w:eastAsia="zh-HK"/>
        </w:rPr>
        <w:t>月預測，韓國今年</w:t>
      </w:r>
      <w:r w:rsidRPr="00BC5A04">
        <w:rPr>
          <w:rFonts w:ascii="Times New Roman" w:eastAsia="標楷體" w:hAnsi="Times New Roman" w:hint="eastAsia"/>
          <w:sz w:val="28"/>
          <w:szCs w:val="28"/>
          <w:lang w:eastAsia="zh-HK"/>
        </w:rPr>
        <w:t>及明</w:t>
      </w:r>
      <w:r w:rsidRPr="00BC5A04">
        <w:rPr>
          <w:rFonts w:ascii="Times New Roman" w:eastAsia="標楷體" w:hAnsi="Times New Roman" w:hint="eastAsia"/>
          <w:sz w:val="28"/>
          <w:szCs w:val="28"/>
        </w:rPr>
        <w:t>(</w:t>
      </w:r>
      <w:r w:rsidRPr="00BC5A04">
        <w:rPr>
          <w:rFonts w:ascii="Times New Roman" w:eastAsia="標楷體" w:hAnsi="Times New Roman" w:hint="eastAsia"/>
          <w:sz w:val="28"/>
          <w:szCs w:val="28"/>
          <w:lang w:eastAsia="zh-HK"/>
        </w:rPr>
        <w:t>2020)</w:t>
      </w:r>
      <w:r w:rsidRPr="00BC5A04">
        <w:rPr>
          <w:rFonts w:ascii="Times New Roman" w:eastAsia="標楷體" w:hAnsi="Times New Roman" w:hint="eastAsia"/>
          <w:sz w:val="28"/>
          <w:szCs w:val="28"/>
          <w:lang w:eastAsia="zh-HK"/>
        </w:rPr>
        <w:t>年</w:t>
      </w:r>
      <w:r w:rsidRPr="00BC5A04">
        <w:rPr>
          <w:rFonts w:ascii="Times New Roman" w:eastAsia="標楷體" w:hAnsi="Times New Roman"/>
          <w:sz w:val="28"/>
          <w:szCs w:val="28"/>
          <w:lang w:eastAsia="zh-HK"/>
        </w:rPr>
        <w:t>經濟成長率</w:t>
      </w:r>
      <w:r w:rsidRPr="00BC5A04">
        <w:rPr>
          <w:rFonts w:ascii="Times New Roman" w:eastAsia="標楷體" w:hAnsi="Times New Roman" w:hint="eastAsia"/>
          <w:sz w:val="28"/>
          <w:szCs w:val="28"/>
          <w:lang w:eastAsia="zh-HK"/>
        </w:rPr>
        <w:t>分別</w:t>
      </w:r>
      <w:r w:rsidRPr="00BC5A04">
        <w:rPr>
          <w:rFonts w:ascii="Times New Roman" w:eastAsia="標楷體" w:hAnsi="Times New Roman"/>
          <w:sz w:val="28"/>
          <w:szCs w:val="28"/>
          <w:lang w:eastAsia="zh-HK"/>
        </w:rPr>
        <w:t>為</w:t>
      </w:r>
      <w:r w:rsidRPr="00BC5A04">
        <w:rPr>
          <w:rFonts w:ascii="Times New Roman" w:eastAsia="標楷體" w:hAnsi="Times New Roman"/>
          <w:sz w:val="28"/>
          <w:szCs w:val="28"/>
          <w:lang w:eastAsia="zh-HK"/>
        </w:rPr>
        <w:t>2.2%</w:t>
      </w:r>
      <w:r w:rsidRPr="00BC5A04">
        <w:rPr>
          <w:rFonts w:ascii="Times New Roman" w:eastAsia="標楷體" w:hAnsi="Times New Roman" w:hint="eastAsia"/>
          <w:sz w:val="28"/>
          <w:szCs w:val="28"/>
          <w:lang w:eastAsia="zh-HK"/>
        </w:rPr>
        <w:t>及</w:t>
      </w:r>
      <w:r w:rsidRPr="00BC5A04">
        <w:rPr>
          <w:rFonts w:ascii="Times New Roman" w:eastAsia="標楷體" w:hAnsi="Times New Roman"/>
          <w:sz w:val="28"/>
          <w:szCs w:val="28"/>
          <w:lang w:eastAsia="zh-HK"/>
        </w:rPr>
        <w:t>2.5%</w:t>
      </w:r>
      <w:r w:rsidRPr="00BC5A04">
        <w:rPr>
          <w:rFonts w:ascii="Times New Roman" w:eastAsia="標楷體" w:hAnsi="Times New Roman"/>
          <w:sz w:val="28"/>
          <w:szCs w:val="28"/>
          <w:lang w:eastAsia="zh-HK"/>
        </w:rPr>
        <w:t>。</w:t>
      </w:r>
    </w:p>
    <w:p w:rsidR="00105A4C" w:rsidRPr="00BC5A04" w:rsidRDefault="00105A4C" w:rsidP="007F1099">
      <w:pPr>
        <w:numPr>
          <w:ilvl w:val="0"/>
          <w:numId w:val="49"/>
        </w:numPr>
        <w:snapToGrid w:val="0"/>
        <w:spacing w:beforeLines="50" w:before="180" w:line="300" w:lineRule="auto"/>
        <w:jc w:val="both"/>
        <w:rPr>
          <w:rFonts w:eastAsia="標楷體"/>
          <w:sz w:val="28"/>
          <w:szCs w:val="28"/>
        </w:rPr>
      </w:pPr>
      <w:r w:rsidRPr="00BC5A04">
        <w:rPr>
          <w:rFonts w:eastAsia="標楷體"/>
          <w:sz w:val="28"/>
          <w:szCs w:val="28"/>
        </w:rPr>
        <w:t>韓國</w:t>
      </w:r>
      <w:r w:rsidRPr="00BC5A04">
        <w:rPr>
          <w:rFonts w:eastAsia="標楷體" w:hint="eastAsia"/>
          <w:sz w:val="28"/>
          <w:szCs w:val="28"/>
          <w:lang w:eastAsia="zh-HK"/>
        </w:rPr>
        <w:t>今</w:t>
      </w:r>
      <w:r w:rsidRPr="00BC5A04">
        <w:rPr>
          <w:rFonts w:eastAsia="標楷體"/>
          <w:sz w:val="28"/>
          <w:szCs w:val="28"/>
        </w:rPr>
        <w:t>年</w:t>
      </w:r>
      <w:r w:rsidRPr="00BC5A04">
        <w:rPr>
          <w:rFonts w:eastAsia="標楷體"/>
          <w:sz w:val="28"/>
          <w:szCs w:val="28"/>
        </w:rPr>
        <w:t>1</w:t>
      </w:r>
      <w:r w:rsidRPr="00BC5A04">
        <w:rPr>
          <w:rFonts w:eastAsia="標楷體"/>
          <w:sz w:val="28"/>
          <w:szCs w:val="28"/>
        </w:rPr>
        <w:t>月出口金額</w:t>
      </w:r>
      <w:r w:rsidRPr="00BC5A04">
        <w:rPr>
          <w:rFonts w:eastAsia="標楷體"/>
          <w:sz w:val="28"/>
          <w:szCs w:val="28"/>
        </w:rPr>
        <w:t>464</w:t>
      </w:r>
      <w:r w:rsidRPr="00BC5A04">
        <w:rPr>
          <w:rFonts w:eastAsia="標楷體"/>
          <w:sz w:val="28"/>
          <w:szCs w:val="28"/>
        </w:rPr>
        <w:t>億美元，較上年同月減少</w:t>
      </w:r>
      <w:r w:rsidRPr="00BC5A04">
        <w:rPr>
          <w:rFonts w:eastAsia="標楷體"/>
          <w:sz w:val="28"/>
          <w:szCs w:val="28"/>
        </w:rPr>
        <w:t>5.8%</w:t>
      </w:r>
      <w:r w:rsidRPr="00BC5A04">
        <w:rPr>
          <w:rFonts w:eastAsia="標楷體"/>
          <w:sz w:val="28"/>
          <w:szCs w:val="28"/>
        </w:rPr>
        <w:t>，進口金額</w:t>
      </w:r>
      <w:r w:rsidRPr="00BC5A04">
        <w:rPr>
          <w:rFonts w:eastAsia="標楷體"/>
          <w:sz w:val="28"/>
          <w:szCs w:val="28"/>
        </w:rPr>
        <w:t>450</w:t>
      </w:r>
      <w:r w:rsidRPr="00BC5A04">
        <w:rPr>
          <w:rFonts w:eastAsia="標楷體"/>
          <w:sz w:val="28"/>
          <w:szCs w:val="28"/>
        </w:rPr>
        <w:t>億美元，</w:t>
      </w:r>
      <w:r w:rsidRPr="00BC5A04">
        <w:rPr>
          <w:rFonts w:eastAsia="標楷體" w:hint="eastAsia"/>
          <w:sz w:val="28"/>
          <w:szCs w:val="28"/>
          <w:lang w:eastAsia="zh-HK"/>
        </w:rPr>
        <w:t>減少</w:t>
      </w:r>
      <w:r w:rsidRPr="00BC5A04">
        <w:rPr>
          <w:rFonts w:eastAsia="標楷體" w:hint="eastAsia"/>
          <w:sz w:val="28"/>
          <w:szCs w:val="28"/>
          <w:lang w:eastAsia="zh-HK"/>
        </w:rPr>
        <w:t>1.7</w:t>
      </w:r>
      <w:r w:rsidRPr="00BC5A04">
        <w:rPr>
          <w:rFonts w:eastAsia="標楷體"/>
          <w:sz w:val="28"/>
          <w:szCs w:val="28"/>
        </w:rPr>
        <w:t>%</w:t>
      </w:r>
      <w:r w:rsidRPr="00BC5A04">
        <w:rPr>
          <w:rFonts w:eastAsia="標楷體"/>
          <w:sz w:val="28"/>
          <w:szCs w:val="28"/>
        </w:rPr>
        <w:t>。</w:t>
      </w:r>
      <w:r w:rsidRPr="00BC5A04">
        <w:rPr>
          <w:rFonts w:eastAsia="標楷體"/>
          <w:sz w:val="28"/>
          <w:szCs w:val="28"/>
        </w:rPr>
        <w:t>13</w:t>
      </w:r>
      <w:r w:rsidRPr="00BC5A04">
        <w:rPr>
          <w:rFonts w:eastAsia="標楷體"/>
          <w:sz w:val="28"/>
          <w:szCs w:val="28"/>
        </w:rPr>
        <w:t>大主要出口項目中，除</w:t>
      </w:r>
      <w:r w:rsidRPr="00BC5A04">
        <w:rPr>
          <w:rFonts w:eastAsia="標楷體" w:hint="eastAsia"/>
          <w:sz w:val="28"/>
          <w:szCs w:val="28"/>
        </w:rPr>
        <w:t>汽車出口增加</w:t>
      </w:r>
      <w:r w:rsidRPr="00BC5A04">
        <w:rPr>
          <w:rFonts w:eastAsia="標楷體" w:hint="eastAsia"/>
          <w:sz w:val="28"/>
          <w:szCs w:val="28"/>
        </w:rPr>
        <w:t>13.4%</w:t>
      </w:r>
      <w:r w:rsidRPr="00BC5A04">
        <w:rPr>
          <w:rFonts w:eastAsia="標楷體" w:hint="eastAsia"/>
          <w:sz w:val="28"/>
          <w:szCs w:val="28"/>
        </w:rPr>
        <w:t>、汽車零件增加</w:t>
      </w:r>
      <w:r w:rsidRPr="00BC5A04">
        <w:rPr>
          <w:rFonts w:eastAsia="標楷體" w:hint="eastAsia"/>
          <w:sz w:val="28"/>
          <w:szCs w:val="28"/>
        </w:rPr>
        <w:t>12.8%</w:t>
      </w:r>
      <w:r w:rsidRPr="00BC5A04">
        <w:rPr>
          <w:rFonts w:eastAsia="標楷體" w:hint="eastAsia"/>
          <w:sz w:val="28"/>
          <w:szCs w:val="28"/>
        </w:rPr>
        <w:t>、鋼鐵增加</w:t>
      </w:r>
      <w:r w:rsidRPr="00BC5A04">
        <w:rPr>
          <w:rFonts w:eastAsia="標楷體" w:hint="eastAsia"/>
          <w:sz w:val="28"/>
          <w:szCs w:val="28"/>
        </w:rPr>
        <w:t>3.3%</w:t>
      </w:r>
      <w:r w:rsidRPr="00BC5A04">
        <w:rPr>
          <w:rFonts w:eastAsia="標楷體" w:hint="eastAsia"/>
          <w:sz w:val="28"/>
          <w:szCs w:val="28"/>
        </w:rPr>
        <w:t>及一般機械增加</w:t>
      </w:r>
      <w:r w:rsidRPr="00BC5A04">
        <w:rPr>
          <w:rFonts w:eastAsia="標楷體" w:hint="eastAsia"/>
          <w:sz w:val="28"/>
          <w:szCs w:val="28"/>
        </w:rPr>
        <w:t>1.7%</w:t>
      </w:r>
      <w:r w:rsidRPr="00BC5A04">
        <w:rPr>
          <w:rFonts w:eastAsia="標楷體"/>
          <w:sz w:val="28"/>
          <w:szCs w:val="28"/>
        </w:rPr>
        <w:t>外，其餘項目均減少，尤以</w:t>
      </w:r>
      <w:r w:rsidRPr="00BC5A04">
        <w:rPr>
          <w:rFonts w:eastAsia="標楷體" w:hint="eastAsia"/>
          <w:sz w:val="28"/>
          <w:szCs w:val="28"/>
        </w:rPr>
        <w:t>無線通訊機器減少</w:t>
      </w:r>
      <w:r w:rsidRPr="00BC5A04">
        <w:rPr>
          <w:rFonts w:eastAsia="標楷體" w:hint="eastAsia"/>
          <w:sz w:val="28"/>
          <w:szCs w:val="28"/>
        </w:rPr>
        <w:t>29.9%</w:t>
      </w:r>
      <w:r w:rsidRPr="00BC5A04">
        <w:rPr>
          <w:rFonts w:eastAsia="標楷體"/>
          <w:sz w:val="28"/>
          <w:szCs w:val="28"/>
        </w:rPr>
        <w:t>最多，</w:t>
      </w:r>
      <w:r w:rsidRPr="00BC5A04">
        <w:rPr>
          <w:rFonts w:eastAsia="標楷體" w:hint="eastAsia"/>
          <w:sz w:val="28"/>
          <w:szCs w:val="28"/>
        </w:rPr>
        <w:t>電腦減少</w:t>
      </w:r>
      <w:r w:rsidRPr="00BC5A04">
        <w:rPr>
          <w:rFonts w:eastAsia="標楷體" w:hint="eastAsia"/>
          <w:sz w:val="28"/>
          <w:szCs w:val="28"/>
        </w:rPr>
        <w:t>28.2%</w:t>
      </w:r>
      <w:r w:rsidRPr="00BC5A04">
        <w:rPr>
          <w:rFonts w:eastAsia="標楷體"/>
          <w:sz w:val="28"/>
          <w:szCs w:val="28"/>
        </w:rPr>
        <w:t>次之。</w:t>
      </w:r>
      <w:r w:rsidRPr="00BC5A04">
        <w:rPr>
          <w:rFonts w:eastAsia="標楷體"/>
          <w:sz w:val="28"/>
          <w:szCs w:val="28"/>
          <w:lang w:eastAsia="zh-HK"/>
        </w:rPr>
        <w:t>去</w:t>
      </w:r>
      <w:r w:rsidRPr="00BC5A04">
        <w:rPr>
          <w:rFonts w:eastAsia="標楷體"/>
          <w:sz w:val="28"/>
          <w:szCs w:val="28"/>
        </w:rPr>
        <w:t>年</w:t>
      </w:r>
      <w:r w:rsidRPr="00BC5A04">
        <w:rPr>
          <w:rFonts w:eastAsia="標楷體"/>
          <w:sz w:val="28"/>
          <w:szCs w:val="28"/>
        </w:rPr>
        <w:t>12</w:t>
      </w:r>
      <w:r w:rsidRPr="00BC5A04">
        <w:rPr>
          <w:rFonts w:eastAsia="標楷體"/>
          <w:sz w:val="28"/>
          <w:szCs w:val="28"/>
          <w:lang w:eastAsia="zh-HK"/>
        </w:rPr>
        <w:t>月</w:t>
      </w:r>
      <w:r w:rsidRPr="00BC5A04">
        <w:rPr>
          <w:rFonts w:eastAsia="標楷體"/>
          <w:sz w:val="28"/>
          <w:szCs w:val="28"/>
        </w:rPr>
        <w:t>工業生產</w:t>
      </w:r>
      <w:r w:rsidRPr="00BC5A04">
        <w:rPr>
          <w:rFonts w:eastAsia="標楷體"/>
          <w:sz w:val="28"/>
          <w:szCs w:val="28"/>
          <w:lang w:eastAsia="zh-HK"/>
        </w:rPr>
        <w:t>增加</w:t>
      </w:r>
      <w:r w:rsidRPr="00BC5A04">
        <w:rPr>
          <w:rFonts w:eastAsia="標楷體"/>
          <w:sz w:val="28"/>
          <w:szCs w:val="28"/>
          <w:lang w:eastAsia="zh-HK"/>
        </w:rPr>
        <w:t>1.6%</w:t>
      </w:r>
      <w:r w:rsidRPr="00BC5A04">
        <w:rPr>
          <w:rFonts w:eastAsia="標楷體"/>
          <w:sz w:val="28"/>
          <w:szCs w:val="28"/>
        </w:rPr>
        <w:t>；</w:t>
      </w:r>
      <w:r w:rsidRPr="00BC5A04">
        <w:rPr>
          <w:rFonts w:eastAsia="標楷體" w:hint="eastAsia"/>
          <w:sz w:val="28"/>
          <w:szCs w:val="28"/>
          <w:lang w:eastAsia="zh-HK"/>
        </w:rPr>
        <w:t>今年</w:t>
      </w:r>
      <w:r w:rsidRPr="00BC5A04">
        <w:rPr>
          <w:rFonts w:eastAsia="標楷體"/>
          <w:sz w:val="28"/>
          <w:szCs w:val="28"/>
        </w:rPr>
        <w:t>1</w:t>
      </w:r>
      <w:r w:rsidRPr="00BC5A04">
        <w:rPr>
          <w:rFonts w:eastAsia="標楷體"/>
          <w:sz w:val="28"/>
          <w:szCs w:val="28"/>
        </w:rPr>
        <w:t>月經季節調整後之失業率為</w:t>
      </w:r>
      <w:r w:rsidRPr="00BC5A04">
        <w:rPr>
          <w:rFonts w:eastAsia="標楷體"/>
          <w:sz w:val="28"/>
          <w:szCs w:val="28"/>
        </w:rPr>
        <w:t>4.4%</w:t>
      </w:r>
      <w:r w:rsidRPr="00BC5A04">
        <w:rPr>
          <w:rFonts w:eastAsia="標楷體" w:hint="eastAsia"/>
          <w:sz w:val="28"/>
          <w:szCs w:val="28"/>
        </w:rPr>
        <w:t>，</w:t>
      </w:r>
      <w:r w:rsidRPr="00BC5A04">
        <w:rPr>
          <w:rFonts w:eastAsia="標楷體"/>
          <w:sz w:val="28"/>
          <w:szCs w:val="28"/>
        </w:rPr>
        <w:t>消費者物價上漲</w:t>
      </w:r>
      <w:r w:rsidRPr="00BC5A04">
        <w:rPr>
          <w:rFonts w:eastAsia="標楷體"/>
          <w:sz w:val="28"/>
          <w:szCs w:val="28"/>
        </w:rPr>
        <w:t>0.8%</w:t>
      </w:r>
      <w:r w:rsidRPr="00BC5A04">
        <w:rPr>
          <w:sz w:val="28"/>
          <w:szCs w:val="28"/>
        </w:rPr>
        <w:t>。</w:t>
      </w:r>
    </w:p>
    <w:p w:rsidR="00105A4C" w:rsidRPr="00BC5A04" w:rsidRDefault="00105A4C" w:rsidP="007F1099">
      <w:pPr>
        <w:numPr>
          <w:ilvl w:val="0"/>
          <w:numId w:val="49"/>
        </w:numPr>
        <w:snapToGrid w:val="0"/>
        <w:spacing w:beforeLines="50" w:before="180" w:line="300" w:lineRule="auto"/>
        <w:jc w:val="both"/>
        <w:rPr>
          <w:rFonts w:eastAsia="標楷體"/>
          <w:sz w:val="28"/>
          <w:szCs w:val="28"/>
          <w:lang w:eastAsia="zh-HK"/>
        </w:rPr>
      </w:pPr>
      <w:r w:rsidRPr="00BC5A04">
        <w:rPr>
          <w:rFonts w:eastAsia="標楷體" w:hint="eastAsia"/>
          <w:sz w:val="28"/>
          <w:szCs w:val="28"/>
          <w:lang w:eastAsia="zh-HK"/>
        </w:rPr>
        <w:t>韓國產業通商</w:t>
      </w:r>
      <w:proofErr w:type="gramStart"/>
      <w:r w:rsidRPr="00BC5A04">
        <w:rPr>
          <w:rFonts w:eastAsia="標楷體" w:hint="eastAsia"/>
          <w:sz w:val="28"/>
          <w:szCs w:val="28"/>
          <w:lang w:eastAsia="zh-HK"/>
        </w:rPr>
        <w:t>資源部與中小</w:t>
      </w:r>
      <w:proofErr w:type="gramEnd"/>
      <w:r w:rsidRPr="00BC5A04">
        <w:rPr>
          <w:rFonts w:eastAsia="標楷體" w:hint="eastAsia"/>
          <w:sz w:val="28"/>
          <w:szCs w:val="28"/>
          <w:lang w:eastAsia="zh-HK"/>
        </w:rPr>
        <w:t>創投企業部於今年</w:t>
      </w:r>
      <w:r w:rsidRPr="00BC5A04">
        <w:rPr>
          <w:rFonts w:eastAsia="標楷體" w:hint="eastAsia"/>
          <w:sz w:val="28"/>
          <w:szCs w:val="28"/>
          <w:lang w:eastAsia="zh-HK"/>
        </w:rPr>
        <w:t>1</w:t>
      </w:r>
      <w:r w:rsidRPr="00BC5A04">
        <w:rPr>
          <w:rFonts w:eastAsia="標楷體" w:hint="eastAsia"/>
          <w:sz w:val="28"/>
          <w:szCs w:val="28"/>
          <w:lang w:eastAsia="zh-HK"/>
        </w:rPr>
        <w:t>月</w:t>
      </w:r>
      <w:r w:rsidRPr="00BC5A04">
        <w:rPr>
          <w:rFonts w:eastAsia="標楷體" w:hint="eastAsia"/>
          <w:sz w:val="28"/>
          <w:szCs w:val="28"/>
          <w:lang w:eastAsia="zh-HK"/>
        </w:rPr>
        <w:t>31</w:t>
      </w:r>
      <w:r w:rsidRPr="00BC5A04">
        <w:rPr>
          <w:rFonts w:eastAsia="標楷體" w:hint="eastAsia"/>
          <w:sz w:val="28"/>
          <w:szCs w:val="28"/>
          <w:lang w:eastAsia="zh-HK"/>
        </w:rPr>
        <w:t>日成立「提振出口活力小組」，自</w:t>
      </w:r>
      <w:r w:rsidRPr="00BC5A04">
        <w:rPr>
          <w:rFonts w:eastAsia="標楷體" w:hint="eastAsia"/>
          <w:sz w:val="28"/>
          <w:szCs w:val="28"/>
          <w:lang w:eastAsia="zh-HK"/>
        </w:rPr>
        <w:t>1</w:t>
      </w:r>
      <w:r w:rsidRPr="00BC5A04">
        <w:rPr>
          <w:rFonts w:eastAsia="標楷體" w:hint="eastAsia"/>
          <w:sz w:val="28"/>
          <w:szCs w:val="28"/>
          <w:lang w:eastAsia="zh-HK"/>
        </w:rPr>
        <w:t>月底至</w:t>
      </w:r>
      <w:r w:rsidRPr="00BC5A04">
        <w:rPr>
          <w:rFonts w:eastAsia="標楷體" w:hint="eastAsia"/>
          <w:sz w:val="28"/>
          <w:szCs w:val="28"/>
          <w:lang w:eastAsia="zh-HK"/>
        </w:rPr>
        <w:t>3</w:t>
      </w:r>
      <w:r w:rsidRPr="00BC5A04">
        <w:rPr>
          <w:rFonts w:eastAsia="標楷體" w:hint="eastAsia"/>
          <w:sz w:val="28"/>
          <w:szCs w:val="28"/>
          <w:lang w:eastAsia="zh-HK"/>
        </w:rPr>
        <w:t>月前，在全國</w:t>
      </w:r>
      <w:r w:rsidRPr="00BC5A04">
        <w:rPr>
          <w:rFonts w:eastAsia="標楷體" w:hint="eastAsia"/>
          <w:sz w:val="28"/>
          <w:szCs w:val="28"/>
          <w:lang w:eastAsia="zh-HK"/>
        </w:rPr>
        <w:t>15</w:t>
      </w:r>
      <w:r w:rsidRPr="00BC5A04">
        <w:rPr>
          <w:rFonts w:eastAsia="標楷體" w:hint="eastAsia"/>
          <w:sz w:val="28"/>
          <w:szCs w:val="28"/>
          <w:lang w:eastAsia="zh-HK"/>
        </w:rPr>
        <w:t>個地區舉行各項提振出口活力活動，包含</w:t>
      </w:r>
      <w:r w:rsidRPr="00BC5A04">
        <w:rPr>
          <w:rFonts w:eastAsia="標楷體" w:hint="eastAsia"/>
          <w:sz w:val="28"/>
          <w:szCs w:val="28"/>
          <w:lang w:eastAsia="zh-HK"/>
        </w:rPr>
        <w:t>1</w:t>
      </w:r>
      <w:r w:rsidRPr="00BC5A04">
        <w:rPr>
          <w:rFonts w:eastAsia="標楷體" w:hint="eastAsia"/>
          <w:sz w:val="28"/>
          <w:szCs w:val="28"/>
          <w:lang w:eastAsia="zh-HK"/>
        </w:rPr>
        <w:t>對</w:t>
      </w:r>
      <w:r w:rsidRPr="00BC5A04">
        <w:rPr>
          <w:rFonts w:eastAsia="標楷體" w:hint="eastAsia"/>
          <w:sz w:val="28"/>
          <w:szCs w:val="28"/>
          <w:lang w:eastAsia="zh-HK"/>
        </w:rPr>
        <w:t>1</w:t>
      </w:r>
      <w:r w:rsidRPr="00BC5A04">
        <w:rPr>
          <w:rFonts w:eastAsia="標楷體" w:hint="eastAsia"/>
          <w:sz w:val="28"/>
          <w:szCs w:val="28"/>
          <w:lang w:eastAsia="zh-HK"/>
        </w:rPr>
        <w:t>諮商、出口座談會、出口輔導事業說明會及現場輔導等</w:t>
      </w:r>
      <w:r w:rsidRPr="00BC5A04">
        <w:rPr>
          <w:rFonts w:ascii="新細明體" w:hAnsi="新細明體" w:hint="eastAsia"/>
          <w:sz w:val="28"/>
          <w:szCs w:val="28"/>
          <w:lang w:eastAsia="zh-HK"/>
        </w:rPr>
        <w:t>，</w:t>
      </w:r>
      <w:r w:rsidRPr="00BC5A04">
        <w:rPr>
          <w:rFonts w:ascii="標楷體" w:eastAsia="標楷體" w:hAnsi="標楷體" w:hint="eastAsia"/>
          <w:sz w:val="28"/>
          <w:szCs w:val="28"/>
          <w:lang w:eastAsia="zh-HK"/>
        </w:rPr>
        <w:t>以</w:t>
      </w:r>
      <w:r w:rsidRPr="00BC5A04">
        <w:rPr>
          <w:rFonts w:eastAsia="標楷體" w:hint="eastAsia"/>
          <w:sz w:val="28"/>
          <w:szCs w:val="28"/>
          <w:lang w:eastAsia="zh-HK"/>
        </w:rPr>
        <w:t>解決韓國企業面臨之出口瓶頸。</w:t>
      </w:r>
    </w:p>
    <w:p w:rsidR="00B91754" w:rsidRPr="003B1054" w:rsidRDefault="00105A4C" w:rsidP="007F1099">
      <w:pPr>
        <w:numPr>
          <w:ilvl w:val="0"/>
          <w:numId w:val="49"/>
        </w:numPr>
        <w:snapToGrid w:val="0"/>
        <w:spacing w:beforeLines="50" w:before="180" w:line="300" w:lineRule="auto"/>
        <w:jc w:val="both"/>
        <w:rPr>
          <w:rFonts w:eastAsia="標楷體"/>
          <w:sz w:val="28"/>
          <w:szCs w:val="28"/>
          <w:lang w:eastAsia="zh-HK"/>
        </w:rPr>
      </w:pPr>
      <w:r w:rsidRPr="00BC5A04">
        <w:rPr>
          <w:rFonts w:eastAsia="標楷體"/>
          <w:sz w:val="28"/>
          <w:szCs w:val="28"/>
          <w:lang w:eastAsia="zh-HK"/>
        </w:rPr>
        <w:t>韓國貿易協會及大韓貿易投資振興公社為輔導韓國企業渡過「</w:t>
      </w:r>
      <w:proofErr w:type="gramStart"/>
      <w:r w:rsidRPr="00BC5A04">
        <w:rPr>
          <w:rFonts w:eastAsia="標楷體"/>
          <w:sz w:val="28"/>
          <w:szCs w:val="28"/>
          <w:lang w:eastAsia="zh-HK"/>
        </w:rPr>
        <w:t>英國脫歐</w:t>
      </w:r>
      <w:proofErr w:type="gramEnd"/>
      <w:r w:rsidRPr="00BC5A04">
        <w:rPr>
          <w:rFonts w:eastAsia="標楷體"/>
          <w:sz w:val="28"/>
          <w:szCs w:val="28"/>
          <w:lang w:eastAsia="zh-HK"/>
        </w:rPr>
        <w:t>」事件相關貿易障礙，於今年</w:t>
      </w:r>
      <w:r w:rsidRPr="00BC5A04">
        <w:rPr>
          <w:rFonts w:eastAsia="標楷體"/>
          <w:sz w:val="28"/>
          <w:szCs w:val="28"/>
          <w:lang w:eastAsia="zh-HK"/>
        </w:rPr>
        <w:t>1</w:t>
      </w:r>
      <w:r w:rsidRPr="00BC5A04">
        <w:rPr>
          <w:rFonts w:eastAsia="標楷體"/>
          <w:sz w:val="28"/>
          <w:szCs w:val="28"/>
          <w:lang w:eastAsia="zh-HK"/>
        </w:rPr>
        <w:t>月</w:t>
      </w:r>
      <w:r w:rsidRPr="00BC5A04">
        <w:rPr>
          <w:rFonts w:eastAsia="標楷體"/>
          <w:sz w:val="28"/>
          <w:szCs w:val="28"/>
          <w:lang w:eastAsia="zh-HK"/>
        </w:rPr>
        <w:t>16</w:t>
      </w:r>
      <w:r w:rsidRPr="00BC5A04">
        <w:rPr>
          <w:rFonts w:eastAsia="標楷體"/>
          <w:sz w:val="28"/>
          <w:szCs w:val="28"/>
          <w:lang w:eastAsia="zh-HK"/>
        </w:rPr>
        <w:t>日設立因應</w:t>
      </w:r>
      <w:proofErr w:type="gramStart"/>
      <w:r w:rsidRPr="00BC5A04">
        <w:rPr>
          <w:rFonts w:eastAsia="標楷體"/>
          <w:sz w:val="28"/>
          <w:szCs w:val="28"/>
          <w:lang w:eastAsia="zh-HK"/>
        </w:rPr>
        <w:t>英國脫歐輔導</w:t>
      </w:r>
      <w:proofErr w:type="gramEnd"/>
      <w:r w:rsidRPr="00BC5A04">
        <w:rPr>
          <w:rFonts w:eastAsia="標楷體"/>
          <w:sz w:val="28"/>
          <w:szCs w:val="28"/>
          <w:lang w:eastAsia="zh-HK"/>
        </w:rPr>
        <w:t>櫃檯。韓國產業通商資源部於今年</w:t>
      </w:r>
      <w:r w:rsidRPr="00BC5A04">
        <w:rPr>
          <w:rFonts w:eastAsia="標楷體"/>
          <w:sz w:val="28"/>
          <w:szCs w:val="28"/>
          <w:lang w:eastAsia="zh-HK"/>
        </w:rPr>
        <w:t>2</w:t>
      </w:r>
      <w:r w:rsidRPr="00BC5A04">
        <w:rPr>
          <w:rFonts w:eastAsia="標楷體"/>
          <w:sz w:val="28"/>
          <w:szCs w:val="28"/>
          <w:lang w:eastAsia="zh-HK"/>
        </w:rPr>
        <w:t>月</w:t>
      </w:r>
      <w:r w:rsidRPr="00BC5A04">
        <w:rPr>
          <w:rFonts w:eastAsia="標楷體"/>
          <w:sz w:val="28"/>
          <w:szCs w:val="28"/>
          <w:lang w:eastAsia="zh-HK"/>
        </w:rPr>
        <w:t>22</w:t>
      </w:r>
      <w:r w:rsidRPr="00BC5A04">
        <w:rPr>
          <w:rFonts w:eastAsia="標楷體"/>
          <w:sz w:val="28"/>
          <w:szCs w:val="28"/>
          <w:lang w:eastAsia="zh-HK"/>
        </w:rPr>
        <w:t>日召開「英國無</w:t>
      </w:r>
      <w:proofErr w:type="gramStart"/>
      <w:r w:rsidRPr="00BC5A04">
        <w:rPr>
          <w:rFonts w:eastAsia="標楷體"/>
          <w:sz w:val="28"/>
          <w:szCs w:val="28"/>
          <w:lang w:eastAsia="zh-HK"/>
        </w:rPr>
        <w:t>協議脫歐</w:t>
      </w:r>
      <w:proofErr w:type="gramEnd"/>
      <w:r w:rsidRPr="00BC5A04">
        <w:rPr>
          <w:rFonts w:eastAsia="標楷體"/>
          <w:sz w:val="28"/>
          <w:szCs w:val="28"/>
          <w:lang w:eastAsia="zh-HK"/>
        </w:rPr>
        <w:t>（</w:t>
      </w:r>
      <w:r w:rsidRPr="00BC5A04">
        <w:rPr>
          <w:rFonts w:eastAsia="標楷體"/>
          <w:sz w:val="28"/>
          <w:szCs w:val="28"/>
          <w:lang w:eastAsia="zh-HK"/>
        </w:rPr>
        <w:t>No-Deal</w:t>
      </w:r>
      <w:r w:rsidRPr="00BC5A04">
        <w:rPr>
          <w:rFonts w:eastAsia="標楷體"/>
          <w:sz w:val="28"/>
          <w:szCs w:val="28"/>
        </w:rPr>
        <w:t xml:space="preserve"> </w:t>
      </w:r>
      <w:r w:rsidRPr="00BC5A04">
        <w:rPr>
          <w:rFonts w:eastAsia="標楷體"/>
          <w:sz w:val="28"/>
          <w:szCs w:val="28"/>
          <w:lang w:eastAsia="zh-HK"/>
        </w:rPr>
        <w:t>Brexit</w:t>
      </w:r>
      <w:r w:rsidRPr="00BC5A04">
        <w:rPr>
          <w:rFonts w:eastAsia="標楷體"/>
          <w:sz w:val="28"/>
          <w:szCs w:val="28"/>
          <w:lang w:eastAsia="zh-HK"/>
        </w:rPr>
        <w:t>）因應會議」，檢視各部會對英國無</w:t>
      </w:r>
      <w:proofErr w:type="gramStart"/>
      <w:r w:rsidRPr="00BC5A04">
        <w:rPr>
          <w:rFonts w:eastAsia="標楷體"/>
          <w:sz w:val="28"/>
          <w:szCs w:val="28"/>
          <w:lang w:eastAsia="zh-HK"/>
        </w:rPr>
        <w:t>協議脫歐衝擊</w:t>
      </w:r>
      <w:proofErr w:type="gramEnd"/>
      <w:r w:rsidRPr="00BC5A04">
        <w:rPr>
          <w:rFonts w:eastAsia="標楷體"/>
          <w:sz w:val="28"/>
          <w:szCs w:val="28"/>
          <w:lang w:eastAsia="zh-HK"/>
        </w:rPr>
        <w:t>之預備情形，並</w:t>
      </w:r>
      <w:proofErr w:type="gramStart"/>
      <w:r w:rsidRPr="00BC5A04">
        <w:rPr>
          <w:rFonts w:eastAsia="標楷體"/>
          <w:sz w:val="28"/>
          <w:szCs w:val="28"/>
          <w:lang w:eastAsia="zh-HK"/>
        </w:rPr>
        <w:t>研</w:t>
      </w:r>
      <w:proofErr w:type="gramEnd"/>
      <w:r w:rsidRPr="00BC5A04">
        <w:rPr>
          <w:rFonts w:eastAsia="標楷體"/>
          <w:sz w:val="28"/>
          <w:szCs w:val="28"/>
          <w:lang w:eastAsia="zh-HK"/>
        </w:rPr>
        <w:t>商未來因應方案。另為維護與英國間之經貿關係，刻正推動簽</w:t>
      </w:r>
      <w:r w:rsidRPr="00BC5A04">
        <w:rPr>
          <w:rFonts w:eastAsia="標楷體" w:hint="eastAsia"/>
          <w:sz w:val="28"/>
          <w:szCs w:val="28"/>
          <w:lang w:eastAsia="zh-HK"/>
        </w:rPr>
        <w:t>署「韓</w:t>
      </w:r>
      <w:r w:rsidRPr="00BC5A04">
        <w:rPr>
          <w:rFonts w:eastAsia="標楷體" w:hint="eastAsia"/>
          <w:sz w:val="28"/>
          <w:szCs w:val="28"/>
          <w:lang w:eastAsia="zh-HK"/>
        </w:rPr>
        <w:t>-</w:t>
      </w:r>
      <w:r w:rsidRPr="00BC5A04">
        <w:rPr>
          <w:rFonts w:eastAsia="標楷體" w:hint="eastAsia"/>
          <w:sz w:val="28"/>
          <w:szCs w:val="28"/>
          <w:lang w:eastAsia="zh-HK"/>
        </w:rPr>
        <w:t>英國</w:t>
      </w:r>
      <w:r w:rsidRPr="00BC5A04">
        <w:rPr>
          <w:rFonts w:eastAsia="標楷體" w:hint="eastAsia"/>
          <w:sz w:val="28"/>
          <w:szCs w:val="28"/>
          <w:lang w:eastAsia="zh-HK"/>
        </w:rPr>
        <w:t>FTA</w:t>
      </w:r>
      <w:r w:rsidRPr="00BC5A04">
        <w:rPr>
          <w:rFonts w:eastAsia="標楷體" w:hint="eastAsia"/>
          <w:sz w:val="28"/>
          <w:szCs w:val="28"/>
          <w:lang w:eastAsia="zh-HK"/>
        </w:rPr>
        <w:t>」</w:t>
      </w:r>
      <w:r w:rsidR="00B91754" w:rsidRPr="003B1054">
        <w:rPr>
          <w:rFonts w:eastAsia="標楷體"/>
          <w:sz w:val="28"/>
          <w:szCs w:val="28"/>
          <w:lang w:eastAsia="zh-HK"/>
        </w:rPr>
        <w:t>。</w:t>
      </w:r>
    </w:p>
    <w:p w:rsidR="00885F09" w:rsidRPr="003B1054" w:rsidRDefault="00885F09" w:rsidP="00885F09">
      <w:pPr>
        <w:widowControl/>
        <w:rPr>
          <w:rFonts w:eastAsia="標楷體"/>
          <w:sz w:val="28"/>
          <w:szCs w:val="28"/>
        </w:rPr>
      </w:pPr>
      <w:r w:rsidRPr="003B1054">
        <w:rPr>
          <w:rFonts w:eastAsia="標楷體"/>
          <w:sz w:val="28"/>
          <w:szCs w:val="28"/>
        </w:rPr>
        <w:br w:type="page"/>
      </w:r>
    </w:p>
    <w:p w:rsidR="00357125" w:rsidRPr="003B1054" w:rsidRDefault="00357125" w:rsidP="00357125">
      <w:pPr>
        <w:snapToGrid w:val="0"/>
        <w:spacing w:before="120" w:line="300" w:lineRule="auto"/>
        <w:ind w:right="-227" w:firstLineChars="750" w:firstLine="2102"/>
        <w:rPr>
          <w:rFonts w:eastAsia="標楷體"/>
          <w:sz w:val="28"/>
          <w:szCs w:val="28"/>
        </w:rPr>
      </w:pPr>
      <w:r w:rsidRPr="003B1054">
        <w:rPr>
          <w:rFonts w:eastAsia="標楷體"/>
          <w:b/>
          <w:bCs/>
          <w:sz w:val="28"/>
          <w:szCs w:val="32"/>
          <w:lang w:val="zh-TW"/>
        </w:rPr>
        <w:t>表</w:t>
      </w:r>
      <w:r w:rsidRPr="003B1054">
        <w:rPr>
          <w:rFonts w:eastAsia="標楷體"/>
          <w:b/>
          <w:bCs/>
          <w:sz w:val="28"/>
          <w:szCs w:val="32"/>
          <w:lang w:val="zh-TW"/>
        </w:rPr>
        <w:t xml:space="preserve">1-3-2   </w:t>
      </w:r>
      <w:r w:rsidRPr="003B1054">
        <w:rPr>
          <w:rFonts w:eastAsia="標楷體"/>
          <w:b/>
          <w:bCs/>
          <w:sz w:val="28"/>
          <w:szCs w:val="32"/>
          <w:lang w:val="zh-TW"/>
        </w:rPr>
        <w:t>南韓重要經濟指標</w:t>
      </w:r>
    </w:p>
    <w:p w:rsidR="00357125" w:rsidRPr="003B1054" w:rsidRDefault="00357125" w:rsidP="00357125">
      <w:pPr>
        <w:snapToGrid w:val="0"/>
        <w:jc w:val="right"/>
        <w:rPr>
          <w:rFonts w:eastAsia="標楷體"/>
          <w:szCs w:val="28"/>
        </w:rPr>
      </w:pPr>
      <w:r w:rsidRPr="003B1054">
        <w:rPr>
          <w:rFonts w:eastAsia="標楷體"/>
          <w:sz w:val="28"/>
          <w:szCs w:val="32"/>
          <w:lang w:val="zh-TW"/>
        </w:rPr>
        <w:t xml:space="preserve">        </w:t>
      </w:r>
      <w:r w:rsidRPr="003B1054">
        <w:rPr>
          <w:rFonts w:eastAsia="標楷體"/>
          <w:szCs w:val="28"/>
          <w:lang w:val="zh-TW"/>
        </w:rPr>
        <w:t>單位：億美元；</w:t>
      </w:r>
      <w:r w:rsidRPr="003B1054">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105A4C" w:rsidRPr="00BC5A04" w:rsidTr="00F77055">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lang w:val="zh-TW"/>
              </w:rPr>
              <w:t>年</w:t>
            </w:r>
            <w:r w:rsidRPr="00BC5A04">
              <w:rPr>
                <w:rFonts w:eastAsia="標楷體"/>
                <w:sz w:val="22"/>
              </w:rPr>
              <w:t>(</w:t>
            </w:r>
            <w:r w:rsidRPr="00BC5A04">
              <w:rPr>
                <w:rFonts w:eastAsia="標楷體"/>
                <w:sz w:val="22"/>
                <w:lang w:val="zh-TW"/>
              </w:rPr>
              <w:t>月</w:t>
            </w:r>
            <w:r w:rsidRPr="00BC5A04">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lang w:val="zh-TW"/>
              </w:rPr>
              <w:t>實質</w:t>
            </w:r>
          </w:p>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lang w:val="zh-TW"/>
              </w:rPr>
              <w:t>工業</w:t>
            </w:r>
          </w:p>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szCs w:val="20"/>
              </w:rPr>
            </w:pPr>
            <w:r w:rsidRPr="00BC5A04">
              <w:rPr>
                <w:rFonts w:eastAsia="標楷體"/>
                <w:sz w:val="22"/>
                <w:szCs w:val="20"/>
              </w:rPr>
              <w:t>貿</w:t>
            </w:r>
            <w:r w:rsidRPr="00BC5A04">
              <w:rPr>
                <w:rFonts w:eastAsia="標楷體"/>
                <w:sz w:val="22"/>
                <w:szCs w:val="20"/>
              </w:rPr>
              <w:t xml:space="preserve">    </w:t>
            </w:r>
            <w:r w:rsidRPr="00BC5A04">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lang w:val="zh-TW"/>
              </w:rPr>
            </w:pPr>
            <w:r w:rsidRPr="00BC5A04">
              <w:rPr>
                <w:rFonts w:eastAsia="標楷體"/>
                <w:sz w:val="22"/>
                <w:lang w:val="zh-TW"/>
              </w:rPr>
              <w:t>消費者</w:t>
            </w:r>
          </w:p>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lang w:val="zh-TW"/>
              </w:rPr>
              <w:t>失業率</w:t>
            </w:r>
          </w:p>
        </w:tc>
      </w:tr>
      <w:tr w:rsidR="00105A4C" w:rsidRPr="00BC5A04" w:rsidTr="00F77055">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105A4C" w:rsidRPr="00BC5A04" w:rsidRDefault="00105A4C" w:rsidP="00F77055">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F77055">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F77055">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105A4C" w:rsidRPr="00BC5A04" w:rsidRDefault="00105A4C" w:rsidP="00F77055">
            <w:pPr>
              <w:tabs>
                <w:tab w:val="left" w:pos="403"/>
                <w:tab w:val="center" w:pos="861"/>
              </w:tabs>
              <w:autoSpaceDE w:val="0"/>
              <w:autoSpaceDN w:val="0"/>
              <w:adjustRightInd w:val="0"/>
              <w:snapToGrid w:val="0"/>
              <w:spacing w:line="380" w:lineRule="exact"/>
              <w:rPr>
                <w:rFonts w:eastAsia="標楷體"/>
                <w:sz w:val="22"/>
              </w:rPr>
            </w:pPr>
            <w:r w:rsidRPr="00BC5A04">
              <w:rPr>
                <w:rFonts w:eastAsia="標楷體"/>
                <w:sz w:val="22"/>
              </w:rPr>
              <w:tab/>
            </w:r>
            <w:r w:rsidRPr="00BC5A04">
              <w:rPr>
                <w:rFonts w:eastAsia="標楷體"/>
                <w:sz w:val="22"/>
              </w:rPr>
              <w:tab/>
            </w:r>
            <w:r w:rsidRPr="00BC5A04">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105A4C">
            <w:pPr>
              <w:autoSpaceDE w:val="0"/>
              <w:autoSpaceDN w:val="0"/>
              <w:adjustRightInd w:val="0"/>
              <w:snapToGrid w:val="0"/>
              <w:spacing w:beforeLines="30" w:before="108" w:line="380" w:lineRule="exact"/>
              <w:jc w:val="center"/>
              <w:rPr>
                <w:rFonts w:eastAsia="標楷體"/>
                <w:sz w:val="22"/>
                <w:shd w:val="clear" w:color="auto" w:fill="FFFF99"/>
              </w:rPr>
            </w:pPr>
            <w:r w:rsidRPr="00BC5A04">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F77055">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105A4C" w:rsidRPr="00BC5A04" w:rsidRDefault="00105A4C" w:rsidP="00F77055">
            <w:pPr>
              <w:widowControl/>
              <w:rPr>
                <w:rFonts w:eastAsia="標楷體"/>
                <w:sz w:val="22"/>
              </w:rPr>
            </w:pPr>
          </w:p>
        </w:tc>
      </w:tr>
      <w:tr w:rsidR="00105A4C" w:rsidRPr="00BC5A04" w:rsidTr="00F77055">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105A4C" w:rsidRPr="00BC5A04" w:rsidRDefault="00105A4C" w:rsidP="00F77055">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F77055">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F77055">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F77055">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105A4C" w:rsidRPr="00BC5A04" w:rsidRDefault="00105A4C" w:rsidP="00F77055">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105A4C" w:rsidRPr="00BC5A04" w:rsidRDefault="00105A4C" w:rsidP="00F77055">
            <w:pPr>
              <w:widowControl/>
              <w:rPr>
                <w:rFonts w:eastAsia="標楷體"/>
                <w:sz w:val="22"/>
              </w:rPr>
            </w:pPr>
          </w:p>
        </w:tc>
      </w:tr>
      <w:tr w:rsidR="00105A4C" w:rsidRPr="00BC5A04" w:rsidTr="00F77055">
        <w:trPr>
          <w:cantSplit/>
          <w:trHeight w:val="141"/>
        </w:trPr>
        <w:tc>
          <w:tcPr>
            <w:tcW w:w="1316" w:type="dxa"/>
            <w:tcBorders>
              <w:top w:val="nil"/>
              <w:left w:val="nil"/>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2013</w:t>
            </w:r>
            <w:r w:rsidRPr="00BC5A04">
              <w:rPr>
                <w:rFonts w:eastAsia="標楷體"/>
                <w:sz w:val="22"/>
              </w:rPr>
              <w:t>年</w:t>
            </w:r>
          </w:p>
        </w:tc>
        <w:tc>
          <w:tcPr>
            <w:tcW w:w="749" w:type="dxa"/>
            <w:tcBorders>
              <w:top w:val="nil"/>
              <w:left w:val="single" w:sz="6" w:space="0" w:color="auto"/>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2.9</w:t>
            </w:r>
          </w:p>
        </w:tc>
        <w:tc>
          <w:tcPr>
            <w:tcW w:w="801" w:type="dxa"/>
            <w:tcBorders>
              <w:top w:val="nil"/>
              <w:left w:val="single" w:sz="6" w:space="0" w:color="auto"/>
              <w:bottom w:val="nil"/>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0.7</w:t>
            </w:r>
          </w:p>
        </w:tc>
        <w:tc>
          <w:tcPr>
            <w:tcW w:w="855" w:type="dxa"/>
            <w:tcBorders>
              <w:top w:val="nil"/>
              <w:left w:val="single" w:sz="6" w:space="0" w:color="auto"/>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5,596.3</w:t>
            </w:r>
          </w:p>
        </w:tc>
        <w:tc>
          <w:tcPr>
            <w:tcW w:w="963" w:type="dxa"/>
            <w:tcBorders>
              <w:top w:val="nil"/>
              <w:left w:val="single" w:sz="6" w:space="0" w:color="auto"/>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2.1</w:t>
            </w:r>
          </w:p>
        </w:tc>
        <w:tc>
          <w:tcPr>
            <w:tcW w:w="908" w:type="dxa"/>
            <w:tcBorders>
              <w:top w:val="nil"/>
              <w:left w:val="single" w:sz="6" w:space="0" w:color="auto"/>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5,155.9</w:t>
            </w:r>
          </w:p>
        </w:tc>
        <w:tc>
          <w:tcPr>
            <w:tcW w:w="869" w:type="dxa"/>
            <w:tcBorders>
              <w:top w:val="nil"/>
              <w:left w:val="single" w:sz="6" w:space="0" w:color="auto"/>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-0.8</w:t>
            </w:r>
          </w:p>
        </w:tc>
        <w:tc>
          <w:tcPr>
            <w:tcW w:w="817" w:type="dxa"/>
            <w:tcBorders>
              <w:top w:val="nil"/>
              <w:left w:val="single" w:sz="6" w:space="0" w:color="auto"/>
              <w:bottom w:val="nil"/>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440.9</w:t>
            </w:r>
          </w:p>
        </w:tc>
        <w:tc>
          <w:tcPr>
            <w:tcW w:w="822" w:type="dxa"/>
            <w:tcBorders>
              <w:top w:val="nil"/>
              <w:left w:val="single" w:sz="6" w:space="0" w:color="auto"/>
              <w:bottom w:val="nil"/>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1.3</w:t>
            </w:r>
          </w:p>
        </w:tc>
        <w:tc>
          <w:tcPr>
            <w:tcW w:w="720" w:type="dxa"/>
            <w:tcBorders>
              <w:top w:val="nil"/>
              <w:left w:val="single" w:sz="6" w:space="0" w:color="auto"/>
              <w:bottom w:val="nil"/>
              <w:right w:val="nil"/>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3.1</w:t>
            </w:r>
          </w:p>
        </w:tc>
      </w:tr>
      <w:tr w:rsidR="00105A4C" w:rsidRPr="00BC5A04" w:rsidTr="00F77055">
        <w:trPr>
          <w:cantSplit/>
          <w:trHeight w:val="141"/>
        </w:trPr>
        <w:tc>
          <w:tcPr>
            <w:tcW w:w="1316" w:type="dxa"/>
            <w:tcBorders>
              <w:top w:val="nil"/>
              <w:left w:val="nil"/>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2014</w:t>
            </w:r>
            <w:r w:rsidRPr="00BC5A04">
              <w:rPr>
                <w:rFonts w:eastAsia="標楷體"/>
                <w:sz w:val="22"/>
              </w:rPr>
              <w:t>年</w:t>
            </w:r>
          </w:p>
        </w:tc>
        <w:tc>
          <w:tcPr>
            <w:tcW w:w="749" w:type="dxa"/>
            <w:tcBorders>
              <w:top w:val="nil"/>
              <w:left w:val="single" w:sz="6" w:space="0" w:color="auto"/>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3.3</w:t>
            </w:r>
          </w:p>
        </w:tc>
        <w:tc>
          <w:tcPr>
            <w:tcW w:w="801" w:type="dxa"/>
            <w:tcBorders>
              <w:top w:val="nil"/>
              <w:left w:val="single" w:sz="6" w:space="0" w:color="auto"/>
              <w:bottom w:val="nil"/>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0.2</w:t>
            </w:r>
          </w:p>
        </w:tc>
        <w:tc>
          <w:tcPr>
            <w:tcW w:w="855"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5,726.6</w:t>
            </w:r>
          </w:p>
        </w:tc>
        <w:tc>
          <w:tcPr>
            <w:tcW w:w="963"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2.3</w:t>
            </w:r>
          </w:p>
        </w:tc>
        <w:tc>
          <w:tcPr>
            <w:tcW w:w="908"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5,255.1</w:t>
            </w:r>
          </w:p>
        </w:tc>
        <w:tc>
          <w:tcPr>
            <w:tcW w:w="869"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1.9</w:t>
            </w:r>
          </w:p>
        </w:tc>
        <w:tc>
          <w:tcPr>
            <w:tcW w:w="817"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471.5</w:t>
            </w:r>
          </w:p>
        </w:tc>
        <w:tc>
          <w:tcPr>
            <w:tcW w:w="822" w:type="dxa"/>
            <w:tcBorders>
              <w:top w:val="nil"/>
              <w:left w:val="single" w:sz="6" w:space="0" w:color="auto"/>
              <w:bottom w:val="nil"/>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1.3</w:t>
            </w:r>
          </w:p>
        </w:tc>
        <w:tc>
          <w:tcPr>
            <w:tcW w:w="720" w:type="dxa"/>
            <w:tcBorders>
              <w:top w:val="nil"/>
              <w:left w:val="single" w:sz="6" w:space="0" w:color="auto"/>
              <w:bottom w:val="nil"/>
              <w:right w:val="nil"/>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3.5</w:t>
            </w:r>
          </w:p>
        </w:tc>
      </w:tr>
      <w:tr w:rsidR="00105A4C" w:rsidRPr="00BC5A04" w:rsidTr="00F77055">
        <w:trPr>
          <w:cantSplit/>
          <w:trHeight w:val="141"/>
        </w:trPr>
        <w:tc>
          <w:tcPr>
            <w:tcW w:w="1316" w:type="dxa"/>
            <w:tcBorders>
              <w:top w:val="nil"/>
              <w:left w:val="nil"/>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2015</w:t>
            </w:r>
            <w:r w:rsidRPr="00BC5A04">
              <w:rPr>
                <w:rFonts w:eastAsia="標楷體"/>
                <w:sz w:val="22"/>
              </w:rPr>
              <w:t>年</w:t>
            </w:r>
          </w:p>
        </w:tc>
        <w:tc>
          <w:tcPr>
            <w:tcW w:w="749" w:type="dxa"/>
            <w:tcBorders>
              <w:top w:val="nil"/>
              <w:left w:val="single" w:sz="6" w:space="0" w:color="auto"/>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2.8</w:t>
            </w:r>
          </w:p>
        </w:tc>
        <w:tc>
          <w:tcPr>
            <w:tcW w:w="801" w:type="dxa"/>
            <w:tcBorders>
              <w:top w:val="nil"/>
              <w:left w:val="single" w:sz="6" w:space="0" w:color="auto"/>
              <w:bottom w:val="nil"/>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-0.3</w:t>
            </w:r>
          </w:p>
        </w:tc>
        <w:tc>
          <w:tcPr>
            <w:tcW w:w="855"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5,267.6</w:t>
            </w:r>
          </w:p>
        </w:tc>
        <w:tc>
          <w:tcPr>
            <w:tcW w:w="963"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-8.0</w:t>
            </w:r>
          </w:p>
        </w:tc>
        <w:tc>
          <w:tcPr>
            <w:tcW w:w="908"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4,365.0</w:t>
            </w:r>
          </w:p>
        </w:tc>
        <w:tc>
          <w:tcPr>
            <w:tcW w:w="869"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-16.9</w:t>
            </w:r>
          </w:p>
        </w:tc>
        <w:tc>
          <w:tcPr>
            <w:tcW w:w="817"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904.0</w:t>
            </w:r>
          </w:p>
        </w:tc>
        <w:tc>
          <w:tcPr>
            <w:tcW w:w="822" w:type="dxa"/>
            <w:tcBorders>
              <w:top w:val="nil"/>
              <w:left w:val="single" w:sz="6" w:space="0" w:color="auto"/>
              <w:bottom w:val="nil"/>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0.7</w:t>
            </w:r>
          </w:p>
        </w:tc>
        <w:tc>
          <w:tcPr>
            <w:tcW w:w="720" w:type="dxa"/>
            <w:tcBorders>
              <w:top w:val="nil"/>
              <w:left w:val="single" w:sz="6" w:space="0" w:color="auto"/>
              <w:bottom w:val="nil"/>
              <w:right w:val="nil"/>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3.6</w:t>
            </w:r>
          </w:p>
        </w:tc>
      </w:tr>
      <w:tr w:rsidR="00105A4C" w:rsidRPr="00BC5A04" w:rsidTr="00F77055">
        <w:trPr>
          <w:cantSplit/>
          <w:trHeight w:val="141"/>
        </w:trPr>
        <w:tc>
          <w:tcPr>
            <w:tcW w:w="1316" w:type="dxa"/>
            <w:tcBorders>
              <w:top w:val="nil"/>
              <w:left w:val="nil"/>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2016</w:t>
            </w:r>
            <w:r w:rsidRPr="00BC5A04">
              <w:rPr>
                <w:rFonts w:eastAsia="標楷體"/>
                <w:sz w:val="22"/>
              </w:rPr>
              <w:t>年</w:t>
            </w:r>
          </w:p>
        </w:tc>
        <w:tc>
          <w:tcPr>
            <w:tcW w:w="749" w:type="dxa"/>
            <w:tcBorders>
              <w:top w:val="nil"/>
              <w:left w:val="single" w:sz="6" w:space="0" w:color="auto"/>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2.9</w:t>
            </w:r>
          </w:p>
        </w:tc>
        <w:tc>
          <w:tcPr>
            <w:tcW w:w="801" w:type="dxa"/>
            <w:tcBorders>
              <w:top w:val="nil"/>
              <w:left w:val="single" w:sz="6" w:space="0" w:color="auto"/>
              <w:bottom w:val="nil"/>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2.3</w:t>
            </w:r>
          </w:p>
        </w:tc>
        <w:tc>
          <w:tcPr>
            <w:tcW w:w="855"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4,955.6</w:t>
            </w:r>
          </w:p>
        </w:tc>
        <w:tc>
          <w:tcPr>
            <w:tcW w:w="963"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-5.9</w:t>
            </w:r>
          </w:p>
        </w:tc>
        <w:tc>
          <w:tcPr>
            <w:tcW w:w="908"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4,056.4</w:t>
            </w:r>
          </w:p>
        </w:tc>
        <w:tc>
          <w:tcPr>
            <w:tcW w:w="869"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-7.1</w:t>
            </w:r>
          </w:p>
        </w:tc>
        <w:tc>
          <w:tcPr>
            <w:tcW w:w="817"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899.2</w:t>
            </w:r>
          </w:p>
        </w:tc>
        <w:tc>
          <w:tcPr>
            <w:tcW w:w="822" w:type="dxa"/>
            <w:tcBorders>
              <w:top w:val="nil"/>
              <w:left w:val="single" w:sz="6" w:space="0" w:color="auto"/>
              <w:bottom w:val="nil"/>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1.0</w:t>
            </w:r>
          </w:p>
        </w:tc>
        <w:tc>
          <w:tcPr>
            <w:tcW w:w="720" w:type="dxa"/>
            <w:tcBorders>
              <w:top w:val="nil"/>
              <w:left w:val="single" w:sz="6" w:space="0" w:color="auto"/>
              <w:bottom w:val="nil"/>
              <w:right w:val="nil"/>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3.7</w:t>
            </w:r>
          </w:p>
        </w:tc>
      </w:tr>
      <w:tr w:rsidR="00105A4C" w:rsidRPr="00BC5A04" w:rsidTr="00F77055">
        <w:trPr>
          <w:cantSplit/>
          <w:trHeight w:val="215"/>
        </w:trPr>
        <w:tc>
          <w:tcPr>
            <w:tcW w:w="1316" w:type="dxa"/>
            <w:tcBorders>
              <w:top w:val="nil"/>
              <w:left w:val="nil"/>
              <w:bottom w:val="nil"/>
              <w:right w:val="single" w:sz="6" w:space="0" w:color="auto"/>
            </w:tcBorders>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2017</w:t>
            </w:r>
            <w:r w:rsidRPr="00BC5A04">
              <w:rPr>
                <w:rFonts w:eastAsia="標楷體"/>
                <w:sz w:val="22"/>
              </w:rPr>
              <w:t>年</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1.9</w:t>
            </w:r>
          </w:p>
        </w:tc>
        <w:tc>
          <w:tcPr>
            <w:tcW w:w="855"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5,739.0</w:t>
            </w:r>
          </w:p>
        </w:tc>
        <w:tc>
          <w:tcPr>
            <w:tcW w:w="963"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15.8</w:t>
            </w:r>
          </w:p>
        </w:tc>
        <w:tc>
          <w:tcPr>
            <w:tcW w:w="908"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4,781.0</w:t>
            </w:r>
          </w:p>
        </w:tc>
        <w:tc>
          <w:tcPr>
            <w:tcW w:w="869"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17.7</w:t>
            </w:r>
          </w:p>
        </w:tc>
        <w:tc>
          <w:tcPr>
            <w:tcW w:w="817" w:type="dxa"/>
            <w:tcBorders>
              <w:top w:val="nil"/>
              <w:left w:val="single" w:sz="6" w:space="0" w:color="auto"/>
              <w:bottom w:val="nil"/>
              <w:right w:val="single" w:sz="6" w:space="0" w:color="auto"/>
            </w:tcBorders>
            <w:vAlign w:val="bottom"/>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958.0</w:t>
            </w:r>
          </w:p>
        </w:tc>
        <w:tc>
          <w:tcPr>
            <w:tcW w:w="822" w:type="dxa"/>
            <w:tcBorders>
              <w:top w:val="nil"/>
              <w:left w:val="single" w:sz="6" w:space="0" w:color="auto"/>
              <w:bottom w:val="nil"/>
              <w:right w:val="single" w:sz="6" w:space="0" w:color="auto"/>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2.0</w:t>
            </w:r>
          </w:p>
        </w:tc>
        <w:tc>
          <w:tcPr>
            <w:tcW w:w="720" w:type="dxa"/>
            <w:tcBorders>
              <w:top w:val="nil"/>
              <w:left w:val="single" w:sz="6" w:space="0" w:color="auto"/>
              <w:bottom w:val="nil"/>
              <w:right w:val="nil"/>
            </w:tcBorders>
            <w:vAlign w:val="center"/>
            <w:hideMark/>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w:t>
            </w:r>
            <w:r w:rsidRPr="00BC5A04">
              <w:rPr>
                <w:rFonts w:eastAsia="標楷體"/>
                <w:b/>
                <w:sz w:val="22"/>
              </w:rPr>
              <w:t>7</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12</w:t>
            </w:r>
            <w:r w:rsidRPr="00BC5A04">
              <w:rPr>
                <w:rFonts w:eastAsia="標楷體"/>
                <w:sz w:val="22"/>
                <w:lang w:eastAsia="zh-HK"/>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2.8(IV)</w:t>
            </w: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-4.8</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491.0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8.8</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433.0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13.6</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58.0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1.5</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3.7</w:t>
            </w:r>
          </w:p>
        </w:tc>
      </w:tr>
      <w:tr w:rsidR="00105A4C" w:rsidRPr="00BC5A04" w:rsidTr="00F77055">
        <w:trPr>
          <w:cantSplit/>
          <w:trHeight w:val="215"/>
        </w:trPr>
        <w:tc>
          <w:tcPr>
            <w:tcW w:w="1316" w:type="dxa"/>
            <w:tcBorders>
              <w:top w:val="nil"/>
              <w:left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bCs/>
                <w:sz w:val="22"/>
              </w:rPr>
              <w:t>2018</w:t>
            </w:r>
            <w:r w:rsidRPr="00BC5A04">
              <w:rPr>
                <w:rFonts w:eastAsia="標楷體"/>
                <w:bCs/>
                <w:sz w:val="22"/>
              </w:rPr>
              <w:t>年</w:t>
            </w:r>
          </w:p>
        </w:tc>
        <w:tc>
          <w:tcPr>
            <w:tcW w:w="749" w:type="dxa"/>
            <w:tcBorders>
              <w:top w:val="nil"/>
              <w:left w:val="single" w:sz="6" w:space="0" w:color="auto"/>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2.7</w:t>
            </w:r>
          </w:p>
        </w:tc>
        <w:tc>
          <w:tcPr>
            <w:tcW w:w="801" w:type="dxa"/>
            <w:tcBorders>
              <w:top w:val="nil"/>
              <w:left w:val="single" w:sz="6" w:space="0" w:color="auto"/>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0.3</w:t>
            </w:r>
          </w:p>
        </w:tc>
        <w:tc>
          <w:tcPr>
            <w:tcW w:w="855" w:type="dxa"/>
            <w:tcBorders>
              <w:top w:val="nil"/>
              <w:left w:val="single" w:sz="6" w:space="0" w:color="auto"/>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6,052.0</w:t>
            </w:r>
          </w:p>
        </w:tc>
        <w:tc>
          <w:tcPr>
            <w:tcW w:w="963" w:type="dxa"/>
            <w:tcBorders>
              <w:top w:val="nil"/>
              <w:left w:val="single" w:sz="6" w:space="0" w:color="auto"/>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5.5</w:t>
            </w:r>
          </w:p>
        </w:tc>
        <w:tc>
          <w:tcPr>
            <w:tcW w:w="908" w:type="dxa"/>
            <w:tcBorders>
              <w:top w:val="nil"/>
              <w:left w:val="single" w:sz="6" w:space="0" w:color="auto"/>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5,352.0</w:t>
            </w:r>
          </w:p>
        </w:tc>
        <w:tc>
          <w:tcPr>
            <w:tcW w:w="869" w:type="dxa"/>
            <w:tcBorders>
              <w:top w:val="nil"/>
              <w:left w:val="single" w:sz="6" w:space="0" w:color="auto"/>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11.8</w:t>
            </w:r>
          </w:p>
        </w:tc>
        <w:tc>
          <w:tcPr>
            <w:tcW w:w="817" w:type="dxa"/>
            <w:tcBorders>
              <w:top w:val="nil"/>
              <w:left w:val="single" w:sz="6" w:space="0" w:color="auto"/>
              <w:right w:val="single" w:sz="6" w:space="0" w:color="auto"/>
            </w:tcBorders>
            <w:shd w:val="clear" w:color="auto" w:fill="auto"/>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700.0</w:t>
            </w:r>
          </w:p>
        </w:tc>
        <w:tc>
          <w:tcPr>
            <w:tcW w:w="822" w:type="dxa"/>
            <w:tcBorders>
              <w:top w:val="nil"/>
              <w:left w:val="single" w:sz="6" w:space="0" w:color="auto"/>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1.5</w:t>
            </w:r>
          </w:p>
        </w:tc>
        <w:tc>
          <w:tcPr>
            <w:tcW w:w="720" w:type="dxa"/>
            <w:tcBorders>
              <w:top w:val="nil"/>
              <w:left w:val="single" w:sz="6" w:space="0" w:color="auto"/>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3.9</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bCs/>
                <w:sz w:val="22"/>
              </w:rPr>
              <w:t>1</w:t>
            </w:r>
            <w:r w:rsidRPr="00BC5A04">
              <w:rPr>
                <w:rFonts w:eastAsia="標楷體"/>
                <w:bCs/>
                <w:sz w:val="22"/>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4.2</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492.0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22.3</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458.0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21.6</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34.0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1.0</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3.6</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2</w:t>
            </w:r>
            <w:r w:rsidRPr="00BC5A04">
              <w:rPr>
                <w:rFonts w:eastAsia="標楷體"/>
                <w:bCs/>
                <w:sz w:val="22"/>
                <w:lang w:eastAsia="zh-HK"/>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-6.8</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445.0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3.1</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417.0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15.2</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28.0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1.4</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3.6</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3</w:t>
            </w:r>
            <w:r w:rsidRPr="00BC5A04">
              <w:rPr>
                <w:rFonts w:eastAsia="標楷體"/>
                <w:bCs/>
                <w:sz w:val="22"/>
                <w:lang w:eastAsia="zh-HK"/>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2.8(I)</w:t>
            </w: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-3.9</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513.0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5.5</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449.0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5.5</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64.0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1.3</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4.0</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4</w:t>
            </w:r>
            <w:r w:rsidRPr="00BC5A04">
              <w:rPr>
                <w:rFonts w:eastAsia="標楷體"/>
                <w:bCs/>
                <w:sz w:val="22"/>
                <w:lang w:eastAsia="zh-HK"/>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1.0</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501.0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-2.0</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436.0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15.1</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65.0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1.6</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3.8</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5</w:t>
            </w:r>
            <w:r w:rsidRPr="00BC5A04">
              <w:rPr>
                <w:rFonts w:eastAsia="標楷體"/>
                <w:bCs/>
                <w:sz w:val="22"/>
                <w:lang w:eastAsia="zh-HK"/>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1.3</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509.0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12.8</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443.0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13.0</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66.0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1.5</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4.0</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6</w:t>
            </w:r>
            <w:r w:rsidRPr="00BC5A04">
              <w:rPr>
                <w:rFonts w:eastAsia="標楷體"/>
                <w:bCs/>
                <w:sz w:val="22"/>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2.8(II)</w:t>
            </w: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-0.3</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512.0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-0.4</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449.0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11.0</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63.0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1.5</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3.7</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7</w:t>
            </w:r>
            <w:r w:rsidRPr="00BC5A04">
              <w:rPr>
                <w:rFonts w:eastAsia="標楷體"/>
                <w:bCs/>
                <w:sz w:val="22"/>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1.1</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519.0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6.1</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449.0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16.4</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70.0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1.1</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3.8</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8</w:t>
            </w:r>
            <w:r w:rsidRPr="00BC5A04">
              <w:rPr>
                <w:rFonts w:eastAsia="標楷體"/>
                <w:bCs/>
                <w:sz w:val="22"/>
                <w:lang w:eastAsia="zh-HK"/>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2.5</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512.0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8.7</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443.0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9.4</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69.0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1.4</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4.2</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9</w:t>
            </w:r>
            <w:r w:rsidRPr="00BC5A04">
              <w:rPr>
                <w:rFonts w:eastAsia="標楷體"/>
                <w:bCs/>
                <w:sz w:val="22"/>
                <w:lang w:eastAsia="zh-HK"/>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2.0(III)</w:t>
            </w: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-8.6</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506.0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-8.1</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408.0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-1.6</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97.0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2.1</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4.0</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10</w:t>
            </w:r>
            <w:r w:rsidRPr="00BC5A04">
              <w:rPr>
                <w:rFonts w:eastAsia="標楷體"/>
                <w:bCs/>
                <w:sz w:val="22"/>
                <w:lang w:eastAsia="zh-HK"/>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w:t>
            </w:r>
            <w:r w:rsidRPr="00BC5A04">
              <w:rPr>
                <w:rFonts w:eastAsia="標楷體" w:hint="eastAsia"/>
                <w:sz w:val="22"/>
              </w:rPr>
              <w:t>1</w:t>
            </w:r>
            <w:r w:rsidRPr="00BC5A04">
              <w:rPr>
                <w:rFonts w:eastAsia="標楷體"/>
                <w:sz w:val="22"/>
              </w:rPr>
              <w:t>.9</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550.0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22.6</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484.0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28.1</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66.0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2.0</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hint="eastAsia"/>
                <w:sz w:val="22"/>
              </w:rPr>
              <w:t>3.9</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11</w:t>
            </w:r>
            <w:r w:rsidRPr="00BC5A04">
              <w:rPr>
                <w:rFonts w:eastAsia="標楷體"/>
                <w:bCs/>
                <w:sz w:val="22"/>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1.1</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519.0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4.1</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468.0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11.5</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51.0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2.0</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3.8</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12</w:t>
            </w:r>
            <w:r w:rsidRPr="00BC5A04">
              <w:rPr>
                <w:rFonts w:eastAsia="標楷體"/>
                <w:bCs/>
                <w:sz w:val="22"/>
                <w:lang w:eastAsia="zh-HK"/>
              </w:rPr>
              <w:t>月</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3.1(IV)</w:t>
            </w: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1.6</w:t>
            </w: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485.0</w:t>
            </w: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-1.2</w:t>
            </w: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439.0</w:t>
            </w: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0.9</w:t>
            </w: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46.0</w:t>
            </w: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1.3</w:t>
            </w: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3.8</w:t>
            </w:r>
          </w:p>
        </w:tc>
      </w:tr>
      <w:tr w:rsidR="00105A4C" w:rsidRPr="00BC5A04" w:rsidTr="00F77055">
        <w:trPr>
          <w:cantSplit/>
          <w:trHeight w:val="215"/>
        </w:trPr>
        <w:tc>
          <w:tcPr>
            <w:tcW w:w="1316" w:type="dxa"/>
            <w:tcBorders>
              <w:top w:val="nil"/>
              <w:left w:val="nil"/>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2019</w:t>
            </w:r>
            <w:r w:rsidRPr="00BC5A04">
              <w:rPr>
                <w:rFonts w:eastAsia="標楷體" w:hint="eastAsia"/>
                <w:bCs/>
                <w:sz w:val="22"/>
                <w:lang w:eastAsia="zh-HK"/>
              </w:rPr>
              <w:t>年</w:t>
            </w:r>
          </w:p>
        </w:tc>
        <w:tc>
          <w:tcPr>
            <w:tcW w:w="749" w:type="dxa"/>
            <w:tcBorders>
              <w:top w:val="nil"/>
              <w:left w:val="single" w:sz="6" w:space="0" w:color="auto"/>
              <w:bottom w:val="nil"/>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963"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908"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69"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17" w:type="dxa"/>
            <w:tcBorders>
              <w:top w:val="nil"/>
              <w:left w:val="single" w:sz="6" w:space="0" w:color="auto"/>
              <w:bottom w:val="nil"/>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22" w:type="dxa"/>
            <w:tcBorders>
              <w:top w:val="nil"/>
              <w:left w:val="single" w:sz="6" w:space="0" w:color="auto"/>
              <w:bottom w:val="nil"/>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720" w:type="dxa"/>
            <w:tcBorders>
              <w:top w:val="nil"/>
              <w:left w:val="single" w:sz="6" w:space="0" w:color="auto"/>
              <w:bottom w:val="nil"/>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p>
        </w:tc>
      </w:tr>
      <w:tr w:rsidR="00105A4C" w:rsidRPr="00BC5A04" w:rsidTr="00F77055">
        <w:trPr>
          <w:cantSplit/>
          <w:trHeight w:val="215"/>
        </w:trPr>
        <w:tc>
          <w:tcPr>
            <w:tcW w:w="1316" w:type="dxa"/>
            <w:tcBorders>
              <w:top w:val="nil"/>
              <w:left w:val="nil"/>
              <w:bottom w:val="single" w:sz="4" w:space="0" w:color="auto"/>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bCs/>
                <w:sz w:val="22"/>
              </w:rPr>
            </w:pPr>
            <w:r w:rsidRPr="00BC5A04">
              <w:rPr>
                <w:rFonts w:eastAsia="標楷體"/>
                <w:bCs/>
                <w:sz w:val="22"/>
              </w:rPr>
              <w:t>1</w:t>
            </w:r>
            <w:r w:rsidRPr="00BC5A04">
              <w:rPr>
                <w:rFonts w:eastAsia="標楷體" w:hint="eastAsia"/>
                <w:bCs/>
                <w:sz w:val="22"/>
                <w:lang w:eastAsia="zh-HK"/>
              </w:rPr>
              <w:t>月</w:t>
            </w:r>
          </w:p>
        </w:tc>
        <w:tc>
          <w:tcPr>
            <w:tcW w:w="749" w:type="dxa"/>
            <w:tcBorders>
              <w:top w:val="nil"/>
              <w:left w:val="single" w:sz="6" w:space="0" w:color="auto"/>
              <w:bottom w:val="single" w:sz="4" w:space="0" w:color="auto"/>
              <w:right w:val="single" w:sz="6" w:space="0" w:color="auto"/>
            </w:tcBorders>
          </w:tcPr>
          <w:p w:rsidR="00105A4C" w:rsidRPr="00BC5A04" w:rsidRDefault="00105A4C" w:rsidP="00F7705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464.0</w:t>
            </w:r>
          </w:p>
        </w:tc>
        <w:tc>
          <w:tcPr>
            <w:tcW w:w="963" w:type="dxa"/>
            <w:tcBorders>
              <w:top w:val="nil"/>
              <w:left w:val="single" w:sz="6" w:space="0" w:color="auto"/>
              <w:bottom w:val="single" w:sz="4" w:space="0" w:color="auto"/>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-5.8</w:t>
            </w:r>
          </w:p>
        </w:tc>
        <w:tc>
          <w:tcPr>
            <w:tcW w:w="908" w:type="dxa"/>
            <w:tcBorders>
              <w:top w:val="nil"/>
              <w:left w:val="single" w:sz="6" w:space="0" w:color="auto"/>
              <w:bottom w:val="single" w:sz="4" w:space="0" w:color="auto"/>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450.0</w:t>
            </w:r>
          </w:p>
        </w:tc>
        <w:tc>
          <w:tcPr>
            <w:tcW w:w="869" w:type="dxa"/>
            <w:tcBorders>
              <w:top w:val="nil"/>
              <w:left w:val="single" w:sz="6" w:space="0" w:color="auto"/>
              <w:bottom w:val="single" w:sz="4" w:space="0" w:color="auto"/>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-1.7</w:t>
            </w:r>
          </w:p>
        </w:tc>
        <w:tc>
          <w:tcPr>
            <w:tcW w:w="817" w:type="dxa"/>
            <w:tcBorders>
              <w:top w:val="nil"/>
              <w:left w:val="single" w:sz="6" w:space="0" w:color="auto"/>
              <w:bottom w:val="single" w:sz="4" w:space="0" w:color="auto"/>
              <w:right w:val="single" w:sz="6" w:space="0" w:color="auto"/>
            </w:tcBorders>
            <w:vAlign w:val="bottom"/>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13.0</w:t>
            </w:r>
          </w:p>
        </w:tc>
        <w:tc>
          <w:tcPr>
            <w:tcW w:w="822" w:type="dxa"/>
            <w:tcBorders>
              <w:top w:val="nil"/>
              <w:left w:val="single" w:sz="6" w:space="0" w:color="auto"/>
              <w:bottom w:val="single" w:sz="4" w:space="0" w:color="auto"/>
              <w:right w:val="single" w:sz="6" w:space="0" w:color="auto"/>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0.8</w:t>
            </w:r>
          </w:p>
        </w:tc>
        <w:tc>
          <w:tcPr>
            <w:tcW w:w="720" w:type="dxa"/>
            <w:tcBorders>
              <w:top w:val="nil"/>
              <w:left w:val="single" w:sz="6" w:space="0" w:color="auto"/>
              <w:bottom w:val="single" w:sz="4" w:space="0" w:color="auto"/>
              <w:right w:val="nil"/>
            </w:tcBorders>
            <w:vAlign w:val="center"/>
          </w:tcPr>
          <w:p w:rsidR="00105A4C" w:rsidRPr="00BC5A04" w:rsidRDefault="00105A4C" w:rsidP="00F77055">
            <w:pPr>
              <w:autoSpaceDE w:val="0"/>
              <w:autoSpaceDN w:val="0"/>
              <w:adjustRightInd w:val="0"/>
              <w:snapToGrid w:val="0"/>
              <w:spacing w:line="380" w:lineRule="exact"/>
              <w:jc w:val="center"/>
              <w:rPr>
                <w:rFonts w:eastAsia="標楷體"/>
                <w:sz w:val="22"/>
              </w:rPr>
            </w:pPr>
            <w:r w:rsidRPr="00BC5A04">
              <w:rPr>
                <w:rFonts w:eastAsia="標楷體"/>
                <w:sz w:val="22"/>
              </w:rPr>
              <w:t>4.4</w:t>
            </w:r>
          </w:p>
        </w:tc>
      </w:tr>
    </w:tbl>
    <w:p w:rsidR="00885F09" w:rsidRPr="003B1054" w:rsidRDefault="00357125" w:rsidP="00885F09">
      <w:pPr>
        <w:snapToGrid w:val="0"/>
        <w:ind w:right="880"/>
        <w:jc w:val="right"/>
        <w:rPr>
          <w:rFonts w:eastAsia="標楷體"/>
          <w:kern w:val="0"/>
          <w:sz w:val="22"/>
          <w:szCs w:val="22"/>
        </w:rPr>
      </w:pPr>
      <w:r w:rsidRPr="003B1054">
        <w:rPr>
          <w:rFonts w:eastAsia="標楷體"/>
          <w:kern w:val="0"/>
          <w:sz w:val="22"/>
          <w:szCs w:val="22"/>
        </w:rPr>
        <w:t>資料來源：韓國產業通商資源部、韓國企劃財政部、韓國銀行、韓國國家統計局</w:t>
      </w:r>
      <w:r w:rsidR="00885F09" w:rsidRPr="003B1054">
        <w:rPr>
          <w:rFonts w:eastAsia="標楷體"/>
          <w:kern w:val="0"/>
          <w:sz w:val="22"/>
          <w:szCs w:val="22"/>
        </w:rPr>
        <w:t>。</w:t>
      </w:r>
    </w:p>
    <w:p w:rsidR="00885F09" w:rsidRPr="003B1054" w:rsidRDefault="00885F09" w:rsidP="00885F09"/>
    <w:p w:rsidR="00885F09" w:rsidRPr="003B1054" w:rsidRDefault="00885F09" w:rsidP="00885F09"/>
    <w:p w:rsidR="00885F09" w:rsidRPr="003B1054" w:rsidRDefault="00885F09" w:rsidP="00885F09">
      <w:pPr>
        <w:rPr>
          <w:rFonts w:eastAsiaTheme="minorEastAsia"/>
          <w:szCs w:val="22"/>
        </w:rPr>
      </w:pPr>
    </w:p>
    <w:p w:rsidR="00885F09" w:rsidRPr="003B1054" w:rsidRDefault="00885F09" w:rsidP="003C3DA2">
      <w:pPr>
        <w:widowControl/>
        <w:tabs>
          <w:tab w:val="left" w:pos="540"/>
        </w:tabs>
        <w:snapToGrid w:val="0"/>
        <w:spacing w:beforeLines="50" w:before="180" w:line="300" w:lineRule="auto"/>
        <w:ind w:right="-142"/>
        <w:jc w:val="both"/>
        <w:rPr>
          <w:rFonts w:eastAsia="標楷體"/>
          <w:b/>
          <w:bCs/>
          <w:kern w:val="0"/>
          <w:sz w:val="28"/>
          <w:szCs w:val="28"/>
        </w:rPr>
      </w:pPr>
    </w:p>
    <w:p w:rsidR="00CE2326" w:rsidRPr="003B1054" w:rsidRDefault="00CE2326" w:rsidP="004752C8">
      <w:pPr>
        <w:snapToGrid w:val="0"/>
        <w:ind w:right="660"/>
        <w:jc w:val="right"/>
        <w:rPr>
          <w:rFonts w:eastAsia="標楷體"/>
          <w:kern w:val="0"/>
          <w:sz w:val="22"/>
          <w:szCs w:val="22"/>
        </w:rPr>
      </w:pPr>
      <w:r w:rsidRPr="003B1054">
        <w:rPr>
          <w:rFonts w:eastAsia="標楷體"/>
          <w:kern w:val="0"/>
          <w:sz w:val="22"/>
          <w:szCs w:val="22"/>
        </w:rPr>
        <w:t>。</w:t>
      </w:r>
    </w:p>
    <w:p w:rsidR="00B1736F" w:rsidRPr="003B1054" w:rsidRDefault="00B1736F" w:rsidP="00B1736F"/>
    <w:p w:rsidR="00B1736F" w:rsidRPr="003B1054" w:rsidRDefault="00B1736F" w:rsidP="00B1736F"/>
    <w:p w:rsidR="00CE2326" w:rsidRPr="003B1054" w:rsidRDefault="00CE2326" w:rsidP="004F0999">
      <w:pPr>
        <w:rPr>
          <w:rFonts w:eastAsiaTheme="minorEastAsia"/>
          <w:szCs w:val="22"/>
        </w:rPr>
      </w:pPr>
      <w:r w:rsidRPr="003B1054">
        <w:rPr>
          <w:rFonts w:eastAsiaTheme="minorEastAsia"/>
          <w:szCs w:val="22"/>
        </w:rPr>
        <w:br w:type="page"/>
      </w:r>
    </w:p>
    <w:p w:rsidR="000360B7" w:rsidRPr="003B1054" w:rsidRDefault="008D6205"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t>３</w:t>
      </w:r>
      <w:r w:rsidR="000360B7" w:rsidRPr="007F1099">
        <w:rPr>
          <w:rFonts w:ascii="標楷體" w:eastAsia="標楷體" w:hAnsi="標楷體"/>
          <w:b/>
          <w:bCs/>
          <w:kern w:val="0"/>
          <w:sz w:val="28"/>
          <w:szCs w:val="28"/>
        </w:rPr>
        <w:t>、</w:t>
      </w:r>
      <w:r w:rsidR="000360B7" w:rsidRPr="003B1054">
        <w:rPr>
          <w:rFonts w:eastAsia="標楷體"/>
          <w:b/>
          <w:bCs/>
          <w:kern w:val="0"/>
          <w:sz w:val="28"/>
          <w:szCs w:val="28"/>
        </w:rPr>
        <w:t>新加坡</w:t>
      </w:r>
    </w:p>
    <w:p w:rsidR="00105A4C" w:rsidRPr="00C42D9F" w:rsidRDefault="00105A4C" w:rsidP="00105A4C">
      <w:pPr>
        <w:numPr>
          <w:ilvl w:val="0"/>
          <w:numId w:val="6"/>
        </w:numPr>
        <w:snapToGrid w:val="0"/>
        <w:spacing w:beforeLines="50" w:before="180" w:line="300" w:lineRule="auto"/>
        <w:ind w:left="567" w:hanging="425"/>
        <w:jc w:val="both"/>
        <w:rPr>
          <w:rFonts w:eastAsia="標楷體" w:cstheme="minorBidi"/>
          <w:kern w:val="0"/>
          <w:sz w:val="28"/>
          <w:szCs w:val="28"/>
        </w:rPr>
      </w:pPr>
      <w:r w:rsidRPr="00C42D9F">
        <w:rPr>
          <w:rFonts w:eastAsia="標楷體" w:cstheme="minorBidi" w:hint="eastAsia"/>
          <w:kern w:val="0"/>
          <w:sz w:val="28"/>
          <w:szCs w:val="28"/>
        </w:rPr>
        <w:t>依據</w:t>
      </w:r>
      <w:r w:rsidRPr="00C42D9F">
        <w:rPr>
          <w:rFonts w:eastAsia="標楷體" w:hint="eastAsia"/>
          <w:kern w:val="0"/>
          <w:sz w:val="28"/>
          <w:szCs w:val="28"/>
        </w:rPr>
        <w:t>I</w:t>
      </w:r>
      <w:r w:rsidRPr="00C42D9F">
        <w:rPr>
          <w:rFonts w:eastAsia="標楷體"/>
          <w:kern w:val="0"/>
          <w:sz w:val="28"/>
          <w:szCs w:val="28"/>
        </w:rPr>
        <w:t>HS</w:t>
      </w:r>
      <w:r w:rsidRPr="00C42D9F">
        <w:rPr>
          <w:rFonts w:eastAsia="標楷體" w:hint="eastAsia"/>
          <w:kern w:val="0"/>
          <w:sz w:val="28"/>
          <w:szCs w:val="28"/>
        </w:rPr>
        <w:t xml:space="preserve"> Markit</w:t>
      </w:r>
      <w:r w:rsidRPr="00C42D9F">
        <w:rPr>
          <w:rFonts w:eastAsia="標楷體" w:cstheme="minorBidi" w:hint="eastAsia"/>
          <w:kern w:val="0"/>
          <w:sz w:val="28"/>
          <w:szCs w:val="28"/>
        </w:rPr>
        <w:t>今年</w:t>
      </w:r>
      <w:r w:rsidRPr="00C42D9F">
        <w:rPr>
          <w:rFonts w:eastAsia="標楷體" w:cstheme="minorBidi" w:hint="eastAsia"/>
          <w:kern w:val="0"/>
          <w:sz w:val="28"/>
          <w:szCs w:val="28"/>
        </w:rPr>
        <w:t>2</w:t>
      </w:r>
      <w:r w:rsidRPr="00C42D9F">
        <w:rPr>
          <w:rFonts w:eastAsia="標楷體" w:cstheme="minorBidi" w:hint="eastAsia"/>
          <w:kern w:val="0"/>
          <w:sz w:val="28"/>
          <w:szCs w:val="28"/>
        </w:rPr>
        <w:t>月預測資料，新加坡今年及明年經濟成長率皆為</w:t>
      </w:r>
      <w:r w:rsidRPr="00C42D9F">
        <w:rPr>
          <w:rFonts w:eastAsia="標楷體" w:cstheme="minorBidi" w:hint="eastAsia"/>
          <w:kern w:val="0"/>
          <w:sz w:val="28"/>
          <w:szCs w:val="28"/>
        </w:rPr>
        <w:t>2.4%</w:t>
      </w:r>
      <w:r w:rsidRPr="00C42D9F">
        <w:rPr>
          <w:rFonts w:eastAsia="標楷體" w:cstheme="minorBidi" w:hint="eastAsia"/>
          <w:kern w:val="0"/>
          <w:sz w:val="28"/>
          <w:szCs w:val="28"/>
        </w:rPr>
        <w:t>。</w:t>
      </w:r>
    </w:p>
    <w:p w:rsidR="00105A4C" w:rsidRPr="00C42D9F" w:rsidRDefault="00105A4C" w:rsidP="00105A4C">
      <w:pPr>
        <w:numPr>
          <w:ilvl w:val="0"/>
          <w:numId w:val="6"/>
        </w:numPr>
        <w:snapToGrid w:val="0"/>
        <w:spacing w:beforeLines="50" w:before="180" w:line="300" w:lineRule="auto"/>
        <w:ind w:left="567" w:hanging="425"/>
        <w:jc w:val="both"/>
        <w:rPr>
          <w:rFonts w:eastAsia="標楷體"/>
          <w:kern w:val="0"/>
          <w:sz w:val="28"/>
          <w:szCs w:val="28"/>
        </w:rPr>
      </w:pPr>
      <w:r w:rsidRPr="00C42D9F">
        <w:rPr>
          <w:rFonts w:eastAsia="標楷體"/>
          <w:kern w:val="0"/>
          <w:sz w:val="28"/>
          <w:szCs w:val="28"/>
        </w:rPr>
        <w:t>新加坡</w:t>
      </w:r>
      <w:r w:rsidRPr="00C42D9F">
        <w:rPr>
          <w:rFonts w:eastAsia="標楷體" w:hint="eastAsia"/>
          <w:kern w:val="0"/>
          <w:sz w:val="28"/>
          <w:szCs w:val="28"/>
        </w:rPr>
        <w:t>今</w:t>
      </w:r>
      <w:r w:rsidRPr="00C42D9F">
        <w:rPr>
          <w:rFonts w:eastAsia="標楷體"/>
          <w:kern w:val="0"/>
          <w:sz w:val="28"/>
          <w:szCs w:val="28"/>
        </w:rPr>
        <w:t>年</w:t>
      </w:r>
      <w:r w:rsidRPr="00C42D9F">
        <w:rPr>
          <w:rFonts w:eastAsia="標楷體" w:hint="eastAsia"/>
          <w:kern w:val="0"/>
          <w:sz w:val="28"/>
          <w:szCs w:val="28"/>
        </w:rPr>
        <w:t>1</w:t>
      </w:r>
      <w:r w:rsidRPr="00C42D9F">
        <w:rPr>
          <w:rFonts w:eastAsia="標楷體" w:hint="eastAsia"/>
          <w:kern w:val="0"/>
          <w:sz w:val="28"/>
          <w:szCs w:val="28"/>
        </w:rPr>
        <w:t>月</w:t>
      </w:r>
      <w:r w:rsidRPr="00C42D9F">
        <w:rPr>
          <w:rFonts w:eastAsia="標楷體"/>
          <w:kern w:val="0"/>
          <w:sz w:val="28"/>
          <w:szCs w:val="28"/>
        </w:rPr>
        <w:t>出口額</w:t>
      </w:r>
      <w:r w:rsidRPr="00C42D9F">
        <w:rPr>
          <w:rFonts w:eastAsia="標楷體" w:hint="eastAsia"/>
          <w:kern w:val="0"/>
          <w:sz w:val="28"/>
          <w:szCs w:val="28"/>
        </w:rPr>
        <w:t>為</w:t>
      </w:r>
      <w:proofErr w:type="gramStart"/>
      <w:r w:rsidRPr="00C42D9F">
        <w:rPr>
          <w:rFonts w:eastAsia="標楷體" w:hint="eastAsia"/>
          <w:kern w:val="0"/>
          <w:sz w:val="28"/>
          <w:szCs w:val="28"/>
        </w:rPr>
        <w:t>445.8</w:t>
      </w:r>
      <w:r w:rsidRPr="00C42D9F">
        <w:rPr>
          <w:rFonts w:eastAsia="標楷體"/>
          <w:kern w:val="0"/>
          <w:sz w:val="28"/>
          <w:szCs w:val="28"/>
        </w:rPr>
        <w:t>億星元</w:t>
      </w:r>
      <w:proofErr w:type="gramEnd"/>
      <w:r w:rsidRPr="00C42D9F">
        <w:rPr>
          <w:rFonts w:eastAsia="標楷體"/>
          <w:kern w:val="0"/>
          <w:sz w:val="28"/>
          <w:szCs w:val="28"/>
        </w:rPr>
        <w:t>，較</w:t>
      </w:r>
      <w:r w:rsidRPr="00C42D9F">
        <w:rPr>
          <w:rFonts w:eastAsia="標楷體" w:hint="eastAsia"/>
          <w:kern w:val="0"/>
          <w:sz w:val="28"/>
          <w:szCs w:val="28"/>
        </w:rPr>
        <w:t>上</w:t>
      </w:r>
      <w:r w:rsidRPr="00C42D9F">
        <w:rPr>
          <w:rFonts w:eastAsia="標楷體"/>
          <w:kern w:val="0"/>
          <w:sz w:val="28"/>
          <w:szCs w:val="28"/>
        </w:rPr>
        <w:t>年同月</w:t>
      </w:r>
      <w:r w:rsidRPr="00C42D9F">
        <w:rPr>
          <w:rFonts w:eastAsia="標楷體" w:hint="eastAsia"/>
          <w:kern w:val="0"/>
          <w:sz w:val="28"/>
          <w:szCs w:val="28"/>
        </w:rPr>
        <w:t>增加</w:t>
      </w:r>
      <w:r w:rsidRPr="00C42D9F">
        <w:rPr>
          <w:rFonts w:eastAsia="標楷體" w:hint="eastAsia"/>
          <w:kern w:val="0"/>
          <w:sz w:val="28"/>
          <w:szCs w:val="28"/>
        </w:rPr>
        <w:t>1</w:t>
      </w:r>
      <w:r w:rsidR="001405D7">
        <w:rPr>
          <w:rFonts w:eastAsia="標楷體" w:hint="eastAsia"/>
          <w:kern w:val="0"/>
          <w:sz w:val="28"/>
          <w:szCs w:val="28"/>
        </w:rPr>
        <w:t>.0</w:t>
      </w:r>
      <w:r w:rsidRPr="00C42D9F">
        <w:rPr>
          <w:rFonts w:eastAsia="標楷體"/>
          <w:kern w:val="0"/>
          <w:sz w:val="28"/>
          <w:szCs w:val="28"/>
        </w:rPr>
        <w:t>%</w:t>
      </w:r>
      <w:r w:rsidRPr="00C42D9F">
        <w:rPr>
          <w:rFonts w:eastAsia="標楷體"/>
          <w:kern w:val="0"/>
          <w:sz w:val="28"/>
          <w:szCs w:val="28"/>
        </w:rPr>
        <w:t>，進口</w:t>
      </w:r>
      <w:r w:rsidRPr="00C42D9F">
        <w:rPr>
          <w:rFonts w:eastAsia="標楷體" w:hint="eastAsia"/>
          <w:kern w:val="0"/>
          <w:sz w:val="28"/>
          <w:szCs w:val="28"/>
        </w:rPr>
        <w:t>額為</w:t>
      </w:r>
      <w:proofErr w:type="gramStart"/>
      <w:r w:rsidRPr="00C42D9F">
        <w:rPr>
          <w:rFonts w:eastAsia="標楷體" w:hint="eastAsia"/>
          <w:kern w:val="0"/>
          <w:sz w:val="28"/>
          <w:szCs w:val="28"/>
        </w:rPr>
        <w:t>415.6</w:t>
      </w:r>
      <w:r w:rsidRPr="00C42D9F">
        <w:rPr>
          <w:rFonts w:eastAsia="標楷體"/>
          <w:kern w:val="0"/>
          <w:sz w:val="28"/>
          <w:szCs w:val="28"/>
        </w:rPr>
        <w:t>億星元</w:t>
      </w:r>
      <w:proofErr w:type="gramEnd"/>
      <w:r w:rsidRPr="00C42D9F">
        <w:rPr>
          <w:rFonts w:eastAsia="標楷體"/>
          <w:kern w:val="0"/>
          <w:sz w:val="28"/>
          <w:szCs w:val="28"/>
        </w:rPr>
        <w:t>，</w:t>
      </w:r>
      <w:r w:rsidRPr="00C42D9F">
        <w:rPr>
          <w:rFonts w:eastAsia="標楷體" w:hint="eastAsia"/>
          <w:kern w:val="0"/>
          <w:sz w:val="28"/>
          <w:szCs w:val="28"/>
        </w:rPr>
        <w:t>增加</w:t>
      </w:r>
      <w:r w:rsidRPr="00C42D9F">
        <w:rPr>
          <w:rFonts w:eastAsia="標楷體" w:hint="eastAsia"/>
          <w:kern w:val="0"/>
          <w:sz w:val="28"/>
          <w:szCs w:val="28"/>
        </w:rPr>
        <w:t>8</w:t>
      </w:r>
      <w:r w:rsidR="001405D7">
        <w:rPr>
          <w:rFonts w:eastAsia="標楷體" w:hint="eastAsia"/>
          <w:kern w:val="0"/>
          <w:sz w:val="28"/>
          <w:szCs w:val="28"/>
        </w:rPr>
        <w:t>.0</w:t>
      </w:r>
      <w:r w:rsidRPr="00C42D9F">
        <w:rPr>
          <w:rFonts w:eastAsia="標楷體"/>
          <w:kern w:val="0"/>
          <w:sz w:val="28"/>
          <w:szCs w:val="28"/>
        </w:rPr>
        <w:t>%</w:t>
      </w:r>
      <w:r w:rsidRPr="00C42D9F">
        <w:rPr>
          <w:rFonts w:eastAsia="標楷體"/>
          <w:kern w:val="0"/>
          <w:sz w:val="28"/>
          <w:szCs w:val="28"/>
        </w:rPr>
        <w:t>，貿易出超為</w:t>
      </w:r>
      <w:proofErr w:type="gramStart"/>
      <w:r w:rsidRPr="00C42D9F">
        <w:rPr>
          <w:rFonts w:eastAsia="標楷體" w:hint="eastAsia"/>
          <w:kern w:val="0"/>
          <w:sz w:val="28"/>
          <w:szCs w:val="28"/>
        </w:rPr>
        <w:t>30.2</w:t>
      </w:r>
      <w:r w:rsidRPr="00C42D9F">
        <w:rPr>
          <w:rFonts w:eastAsia="標楷體"/>
          <w:kern w:val="0"/>
          <w:sz w:val="28"/>
          <w:szCs w:val="28"/>
        </w:rPr>
        <w:t>億星元</w:t>
      </w:r>
      <w:proofErr w:type="gramEnd"/>
      <w:r w:rsidRPr="00C42D9F">
        <w:rPr>
          <w:rFonts w:eastAsia="標楷體"/>
          <w:kern w:val="0"/>
          <w:sz w:val="28"/>
          <w:szCs w:val="28"/>
        </w:rPr>
        <w:t>。國內石油產品出口</w:t>
      </w:r>
      <w:r w:rsidRPr="00C42D9F">
        <w:rPr>
          <w:rFonts w:eastAsia="標楷體" w:hint="eastAsia"/>
          <w:kern w:val="0"/>
          <w:sz w:val="28"/>
          <w:szCs w:val="28"/>
        </w:rPr>
        <w:t>衰退</w:t>
      </w:r>
      <w:r w:rsidRPr="00C42D9F">
        <w:rPr>
          <w:rFonts w:eastAsia="標楷體" w:hint="eastAsia"/>
          <w:kern w:val="0"/>
          <w:sz w:val="28"/>
          <w:szCs w:val="28"/>
        </w:rPr>
        <w:t>3.2</w:t>
      </w:r>
      <w:r w:rsidRPr="00C42D9F">
        <w:rPr>
          <w:rFonts w:eastAsia="標楷體"/>
          <w:kern w:val="0"/>
          <w:sz w:val="28"/>
          <w:szCs w:val="28"/>
        </w:rPr>
        <w:t>%</w:t>
      </w:r>
      <w:r w:rsidRPr="00C42D9F">
        <w:rPr>
          <w:rFonts w:eastAsia="標楷體"/>
          <w:kern w:val="0"/>
          <w:sz w:val="28"/>
          <w:szCs w:val="28"/>
        </w:rPr>
        <w:t>；國內非石油產品出口</w:t>
      </w:r>
      <w:r w:rsidRPr="00C42D9F">
        <w:rPr>
          <w:rFonts w:eastAsia="標楷體" w:hint="eastAsia"/>
          <w:kern w:val="0"/>
          <w:sz w:val="28"/>
          <w:szCs w:val="28"/>
        </w:rPr>
        <w:t>衰退</w:t>
      </w:r>
      <w:r w:rsidRPr="00C42D9F">
        <w:rPr>
          <w:rFonts w:eastAsia="標楷體" w:hint="eastAsia"/>
          <w:kern w:val="0"/>
          <w:sz w:val="28"/>
          <w:szCs w:val="28"/>
        </w:rPr>
        <w:t>10.1</w:t>
      </w:r>
      <w:r w:rsidRPr="00C42D9F">
        <w:rPr>
          <w:rFonts w:eastAsia="標楷體"/>
          <w:kern w:val="0"/>
          <w:sz w:val="28"/>
          <w:szCs w:val="28"/>
        </w:rPr>
        <w:t>%</w:t>
      </w:r>
      <w:r w:rsidRPr="00C42D9F">
        <w:rPr>
          <w:rFonts w:eastAsia="標楷體"/>
          <w:kern w:val="0"/>
          <w:sz w:val="28"/>
          <w:szCs w:val="28"/>
        </w:rPr>
        <w:t>，其</w:t>
      </w:r>
      <w:r w:rsidRPr="00C42D9F">
        <w:rPr>
          <w:rFonts w:eastAsia="標楷體" w:hint="eastAsia"/>
          <w:kern w:val="0"/>
          <w:sz w:val="28"/>
          <w:szCs w:val="28"/>
        </w:rPr>
        <w:t>中</w:t>
      </w:r>
      <w:r w:rsidRPr="00C42D9F">
        <w:rPr>
          <w:rFonts w:eastAsia="標楷體"/>
          <w:kern w:val="0"/>
          <w:sz w:val="28"/>
          <w:szCs w:val="28"/>
        </w:rPr>
        <w:t>電子產品</w:t>
      </w:r>
      <w:r w:rsidRPr="00C42D9F">
        <w:rPr>
          <w:rFonts w:eastAsia="標楷體" w:hint="eastAsia"/>
          <w:kern w:val="0"/>
          <w:sz w:val="28"/>
          <w:szCs w:val="28"/>
        </w:rPr>
        <w:t>衰退</w:t>
      </w:r>
      <w:r w:rsidRPr="00C42D9F">
        <w:rPr>
          <w:rFonts w:eastAsia="標楷體" w:hint="eastAsia"/>
          <w:kern w:val="0"/>
          <w:sz w:val="28"/>
          <w:szCs w:val="28"/>
        </w:rPr>
        <w:t>15.9</w:t>
      </w:r>
      <w:r w:rsidRPr="00C42D9F">
        <w:rPr>
          <w:rFonts w:eastAsia="標楷體"/>
          <w:kern w:val="0"/>
          <w:sz w:val="28"/>
          <w:szCs w:val="28"/>
        </w:rPr>
        <w:t>%</w:t>
      </w:r>
      <w:r w:rsidRPr="00C42D9F">
        <w:rPr>
          <w:rFonts w:eastAsia="標楷體"/>
          <w:kern w:val="0"/>
          <w:sz w:val="28"/>
          <w:szCs w:val="28"/>
        </w:rPr>
        <w:t>，非電子產品則</w:t>
      </w:r>
      <w:r w:rsidRPr="00C42D9F">
        <w:rPr>
          <w:rFonts w:eastAsia="標楷體" w:hint="eastAsia"/>
          <w:kern w:val="0"/>
          <w:sz w:val="28"/>
          <w:szCs w:val="28"/>
        </w:rPr>
        <w:t>衰退</w:t>
      </w:r>
      <w:r w:rsidRPr="00C42D9F">
        <w:rPr>
          <w:rFonts w:eastAsia="標楷體" w:hint="eastAsia"/>
          <w:kern w:val="0"/>
          <w:sz w:val="28"/>
          <w:szCs w:val="28"/>
        </w:rPr>
        <w:t>7.9</w:t>
      </w:r>
      <w:r w:rsidRPr="00C42D9F">
        <w:rPr>
          <w:rFonts w:eastAsia="標楷體"/>
          <w:kern w:val="0"/>
          <w:sz w:val="28"/>
          <w:szCs w:val="28"/>
        </w:rPr>
        <w:t>%</w:t>
      </w:r>
      <w:r w:rsidRPr="00C42D9F">
        <w:rPr>
          <w:rFonts w:eastAsia="標楷體"/>
          <w:kern w:val="0"/>
          <w:sz w:val="28"/>
          <w:szCs w:val="28"/>
        </w:rPr>
        <w:t>。非石油產品十大出口國中，</w:t>
      </w:r>
      <w:r w:rsidRPr="00C42D9F">
        <w:rPr>
          <w:rFonts w:eastAsia="標楷體" w:hint="eastAsia"/>
          <w:kern w:val="0"/>
          <w:sz w:val="28"/>
          <w:szCs w:val="28"/>
        </w:rPr>
        <w:t>南韓</w:t>
      </w:r>
      <w:r w:rsidRPr="00C42D9F">
        <w:rPr>
          <w:rFonts w:eastAsia="標楷體" w:hint="eastAsia"/>
          <w:kern w:val="0"/>
          <w:sz w:val="28"/>
          <w:szCs w:val="28"/>
        </w:rPr>
        <w:t>(-31.4%)</w:t>
      </w:r>
      <w:r w:rsidRPr="00C42D9F">
        <w:rPr>
          <w:rFonts w:eastAsia="標楷體" w:hint="eastAsia"/>
          <w:kern w:val="0"/>
          <w:sz w:val="28"/>
          <w:szCs w:val="28"/>
        </w:rPr>
        <w:t>、中國大陸</w:t>
      </w:r>
      <w:r w:rsidRPr="00C42D9F">
        <w:rPr>
          <w:rFonts w:eastAsia="標楷體" w:hint="eastAsia"/>
          <w:kern w:val="0"/>
          <w:sz w:val="28"/>
          <w:szCs w:val="28"/>
        </w:rPr>
        <w:t>(-25.4%)</w:t>
      </w:r>
      <w:r w:rsidRPr="00C42D9F">
        <w:rPr>
          <w:rFonts w:eastAsia="標楷體" w:hint="eastAsia"/>
          <w:kern w:val="0"/>
          <w:sz w:val="28"/>
          <w:szCs w:val="28"/>
        </w:rPr>
        <w:t>、我國</w:t>
      </w:r>
      <w:r w:rsidRPr="00C42D9F">
        <w:rPr>
          <w:rFonts w:eastAsia="標楷體" w:hint="eastAsia"/>
          <w:kern w:val="0"/>
          <w:sz w:val="28"/>
          <w:szCs w:val="28"/>
        </w:rPr>
        <w:t>(-11.8%)</w:t>
      </w:r>
      <w:r w:rsidRPr="00C42D9F">
        <w:rPr>
          <w:rFonts w:eastAsia="標楷體" w:hint="eastAsia"/>
          <w:kern w:val="0"/>
          <w:sz w:val="28"/>
          <w:szCs w:val="28"/>
        </w:rPr>
        <w:t>及香港</w:t>
      </w:r>
      <w:r w:rsidRPr="00C42D9F">
        <w:rPr>
          <w:rFonts w:eastAsia="標楷體" w:hint="eastAsia"/>
          <w:kern w:val="0"/>
          <w:sz w:val="28"/>
          <w:szCs w:val="28"/>
        </w:rPr>
        <w:t>(-11.7%)</w:t>
      </w:r>
      <w:r w:rsidRPr="00C42D9F">
        <w:rPr>
          <w:rFonts w:eastAsia="標楷體" w:hint="eastAsia"/>
          <w:kern w:val="0"/>
          <w:sz w:val="28"/>
          <w:szCs w:val="28"/>
        </w:rPr>
        <w:t>衰退明顯。</w:t>
      </w:r>
    </w:p>
    <w:p w:rsidR="00105A4C" w:rsidRPr="00C42D9F" w:rsidRDefault="00105A4C" w:rsidP="00105A4C">
      <w:pPr>
        <w:numPr>
          <w:ilvl w:val="0"/>
          <w:numId w:val="6"/>
        </w:numPr>
        <w:snapToGrid w:val="0"/>
        <w:spacing w:beforeLines="50" w:before="180" w:line="300" w:lineRule="auto"/>
        <w:ind w:left="567" w:hanging="425"/>
        <w:jc w:val="both"/>
        <w:rPr>
          <w:rFonts w:eastAsia="標楷體"/>
          <w:kern w:val="0"/>
          <w:sz w:val="28"/>
          <w:szCs w:val="28"/>
        </w:rPr>
      </w:pPr>
      <w:r w:rsidRPr="00C42D9F">
        <w:rPr>
          <w:rFonts w:eastAsia="標楷體"/>
          <w:kern w:val="0"/>
          <w:sz w:val="28"/>
          <w:szCs w:val="28"/>
        </w:rPr>
        <w:t>新加坡</w:t>
      </w:r>
      <w:r w:rsidRPr="00C42D9F">
        <w:rPr>
          <w:rFonts w:eastAsia="標楷體" w:hint="eastAsia"/>
          <w:kern w:val="0"/>
          <w:sz w:val="28"/>
          <w:szCs w:val="28"/>
        </w:rPr>
        <w:t>去</w:t>
      </w:r>
      <w:r w:rsidRPr="00C42D9F">
        <w:rPr>
          <w:rFonts w:eastAsia="標楷體"/>
          <w:kern w:val="0"/>
          <w:sz w:val="28"/>
          <w:szCs w:val="28"/>
        </w:rPr>
        <w:t>年</w:t>
      </w:r>
      <w:r w:rsidRPr="00C42D9F">
        <w:rPr>
          <w:rFonts w:eastAsia="標楷體" w:hint="eastAsia"/>
          <w:kern w:val="0"/>
          <w:sz w:val="28"/>
          <w:szCs w:val="28"/>
        </w:rPr>
        <w:t>12</w:t>
      </w:r>
      <w:r w:rsidRPr="00C42D9F">
        <w:rPr>
          <w:rFonts w:eastAsia="標楷體"/>
          <w:kern w:val="0"/>
          <w:sz w:val="28"/>
          <w:szCs w:val="28"/>
        </w:rPr>
        <w:t>月工業生產</w:t>
      </w:r>
      <w:r w:rsidRPr="00C42D9F">
        <w:rPr>
          <w:rFonts w:eastAsia="標楷體" w:hint="eastAsia"/>
          <w:kern w:val="0"/>
          <w:sz w:val="28"/>
          <w:szCs w:val="28"/>
        </w:rPr>
        <w:t>成長</w:t>
      </w:r>
      <w:r w:rsidRPr="00C42D9F">
        <w:rPr>
          <w:rFonts w:eastAsia="標楷體" w:hint="eastAsia"/>
          <w:kern w:val="0"/>
          <w:sz w:val="28"/>
          <w:szCs w:val="28"/>
        </w:rPr>
        <w:t>2.7%</w:t>
      </w:r>
      <w:r w:rsidRPr="00C42D9F">
        <w:rPr>
          <w:rFonts w:eastAsia="標楷體"/>
          <w:kern w:val="0"/>
          <w:sz w:val="28"/>
          <w:szCs w:val="28"/>
        </w:rPr>
        <w:t>，</w:t>
      </w:r>
      <w:r w:rsidRPr="00C42D9F">
        <w:rPr>
          <w:rFonts w:eastAsia="標楷體" w:hint="eastAsia"/>
          <w:kern w:val="0"/>
          <w:sz w:val="28"/>
          <w:szCs w:val="28"/>
        </w:rPr>
        <w:t>其中</w:t>
      </w:r>
      <w:r w:rsidRPr="00C42D9F">
        <w:rPr>
          <w:rFonts w:eastAsia="標楷體"/>
          <w:kern w:val="0"/>
          <w:sz w:val="28"/>
          <w:szCs w:val="28"/>
        </w:rPr>
        <w:t>生</w:t>
      </w:r>
      <w:proofErr w:type="gramStart"/>
      <w:r w:rsidRPr="00C42D9F">
        <w:rPr>
          <w:rFonts w:eastAsia="標楷體"/>
          <w:kern w:val="0"/>
          <w:sz w:val="28"/>
          <w:szCs w:val="28"/>
        </w:rPr>
        <w:t>醫</w:t>
      </w:r>
      <w:proofErr w:type="gramEnd"/>
      <w:r w:rsidRPr="00C42D9F">
        <w:rPr>
          <w:rFonts w:eastAsia="標楷體"/>
          <w:kern w:val="0"/>
          <w:sz w:val="28"/>
          <w:szCs w:val="28"/>
        </w:rPr>
        <w:t>製造業</w:t>
      </w:r>
      <w:r w:rsidRPr="00C42D9F">
        <w:rPr>
          <w:rFonts w:eastAsia="標楷體"/>
          <w:kern w:val="0"/>
          <w:sz w:val="28"/>
          <w:szCs w:val="28"/>
        </w:rPr>
        <w:t>(</w:t>
      </w:r>
      <w:r w:rsidRPr="00C42D9F">
        <w:rPr>
          <w:rFonts w:eastAsia="標楷體" w:hint="eastAsia"/>
          <w:kern w:val="0"/>
          <w:sz w:val="28"/>
          <w:szCs w:val="28"/>
        </w:rPr>
        <w:t>29.9</w:t>
      </w:r>
      <w:r w:rsidRPr="00C42D9F">
        <w:rPr>
          <w:rFonts w:eastAsia="標楷體"/>
          <w:kern w:val="0"/>
          <w:sz w:val="28"/>
          <w:szCs w:val="28"/>
        </w:rPr>
        <w:t>%)</w:t>
      </w:r>
      <w:r w:rsidRPr="00C42D9F">
        <w:rPr>
          <w:rFonts w:eastAsia="標楷體" w:hint="eastAsia"/>
          <w:kern w:val="0"/>
          <w:sz w:val="28"/>
          <w:szCs w:val="28"/>
        </w:rPr>
        <w:t>及</w:t>
      </w:r>
      <w:r w:rsidRPr="00C42D9F">
        <w:rPr>
          <w:rFonts w:eastAsia="標楷體"/>
          <w:kern w:val="0"/>
          <w:sz w:val="28"/>
          <w:szCs w:val="28"/>
        </w:rPr>
        <w:t>運輸工程業</w:t>
      </w:r>
      <w:r w:rsidRPr="00C42D9F">
        <w:rPr>
          <w:rFonts w:eastAsia="標楷體"/>
          <w:kern w:val="0"/>
          <w:sz w:val="28"/>
          <w:szCs w:val="28"/>
        </w:rPr>
        <w:t>(</w:t>
      </w:r>
      <w:r w:rsidRPr="00C42D9F">
        <w:rPr>
          <w:rFonts w:eastAsia="標楷體" w:hint="eastAsia"/>
          <w:kern w:val="0"/>
          <w:sz w:val="28"/>
          <w:szCs w:val="28"/>
        </w:rPr>
        <w:t>23.7%</w:t>
      </w:r>
      <w:r w:rsidRPr="00C42D9F">
        <w:rPr>
          <w:rFonts w:eastAsia="標楷體"/>
          <w:kern w:val="0"/>
          <w:sz w:val="28"/>
          <w:szCs w:val="28"/>
        </w:rPr>
        <w:t>)</w:t>
      </w:r>
      <w:r w:rsidRPr="00C42D9F">
        <w:rPr>
          <w:rFonts w:eastAsia="標楷體"/>
          <w:kern w:val="0"/>
          <w:sz w:val="28"/>
          <w:szCs w:val="28"/>
        </w:rPr>
        <w:t>上升</w:t>
      </w:r>
      <w:r w:rsidRPr="00C42D9F">
        <w:rPr>
          <w:rFonts w:eastAsia="標楷體" w:hint="eastAsia"/>
          <w:kern w:val="0"/>
          <w:sz w:val="28"/>
          <w:szCs w:val="28"/>
        </w:rPr>
        <w:t>，</w:t>
      </w:r>
      <w:r w:rsidRPr="00C42D9F">
        <w:rPr>
          <w:rFonts w:eastAsia="標楷體"/>
          <w:kern w:val="0"/>
          <w:sz w:val="28"/>
          <w:szCs w:val="28"/>
        </w:rPr>
        <w:t>精密工程業</w:t>
      </w:r>
      <w:r w:rsidRPr="00C42D9F">
        <w:rPr>
          <w:rFonts w:eastAsia="標楷體"/>
          <w:kern w:val="0"/>
          <w:sz w:val="28"/>
          <w:szCs w:val="28"/>
        </w:rPr>
        <w:t>(</w:t>
      </w:r>
      <w:r w:rsidRPr="00C42D9F">
        <w:rPr>
          <w:rFonts w:eastAsia="標楷體" w:hint="eastAsia"/>
          <w:kern w:val="0"/>
          <w:sz w:val="28"/>
          <w:szCs w:val="28"/>
        </w:rPr>
        <w:t>-8.7</w:t>
      </w:r>
      <w:r w:rsidRPr="00C42D9F">
        <w:rPr>
          <w:rFonts w:eastAsia="標楷體"/>
          <w:kern w:val="0"/>
          <w:sz w:val="28"/>
          <w:szCs w:val="28"/>
        </w:rPr>
        <w:t>%)</w:t>
      </w:r>
      <w:r w:rsidRPr="00C42D9F">
        <w:rPr>
          <w:rFonts w:eastAsia="標楷體" w:hint="eastAsia"/>
          <w:kern w:val="0"/>
          <w:sz w:val="28"/>
          <w:szCs w:val="28"/>
        </w:rPr>
        <w:t>、</w:t>
      </w:r>
      <w:r w:rsidRPr="00C42D9F">
        <w:rPr>
          <w:rFonts w:eastAsia="標楷體"/>
          <w:kern w:val="0"/>
          <w:sz w:val="28"/>
          <w:szCs w:val="28"/>
        </w:rPr>
        <w:t>電子業</w:t>
      </w:r>
      <w:r w:rsidRPr="00C42D9F">
        <w:rPr>
          <w:rFonts w:eastAsia="標楷體"/>
          <w:kern w:val="0"/>
          <w:sz w:val="28"/>
          <w:szCs w:val="28"/>
        </w:rPr>
        <w:t>(</w:t>
      </w:r>
      <w:r w:rsidRPr="00C42D9F">
        <w:rPr>
          <w:rFonts w:eastAsia="標楷體" w:hint="eastAsia"/>
          <w:kern w:val="0"/>
          <w:sz w:val="28"/>
          <w:szCs w:val="28"/>
        </w:rPr>
        <w:t>-6.8</w:t>
      </w:r>
      <w:r w:rsidRPr="00C42D9F">
        <w:rPr>
          <w:rFonts w:eastAsia="標楷體"/>
          <w:kern w:val="0"/>
          <w:sz w:val="28"/>
          <w:szCs w:val="28"/>
        </w:rPr>
        <w:t>%)</w:t>
      </w:r>
      <w:r w:rsidRPr="00C42D9F">
        <w:rPr>
          <w:rFonts w:eastAsia="標楷體" w:hint="eastAsia"/>
          <w:kern w:val="0"/>
          <w:sz w:val="28"/>
          <w:szCs w:val="28"/>
        </w:rPr>
        <w:t>、</w:t>
      </w:r>
      <w:r w:rsidRPr="00C42D9F">
        <w:rPr>
          <w:rFonts w:eastAsia="標楷體"/>
          <w:kern w:val="0"/>
          <w:sz w:val="28"/>
          <w:szCs w:val="28"/>
        </w:rPr>
        <w:t>一般製造業</w:t>
      </w:r>
      <w:r w:rsidRPr="00C42D9F">
        <w:rPr>
          <w:rFonts w:eastAsia="標楷體"/>
          <w:kern w:val="0"/>
          <w:sz w:val="28"/>
          <w:szCs w:val="28"/>
        </w:rPr>
        <w:t>(</w:t>
      </w:r>
      <w:r w:rsidRPr="00C42D9F">
        <w:rPr>
          <w:rFonts w:eastAsia="標楷體" w:hint="eastAsia"/>
          <w:kern w:val="0"/>
          <w:sz w:val="28"/>
          <w:szCs w:val="28"/>
        </w:rPr>
        <w:t>-5.7%</w:t>
      </w:r>
      <w:r w:rsidRPr="00C42D9F">
        <w:rPr>
          <w:rFonts w:eastAsia="標楷體"/>
          <w:kern w:val="0"/>
          <w:sz w:val="28"/>
          <w:szCs w:val="28"/>
        </w:rPr>
        <w:t>)</w:t>
      </w:r>
      <w:r w:rsidRPr="00C42D9F">
        <w:rPr>
          <w:rFonts w:eastAsia="標楷體" w:hint="eastAsia"/>
          <w:kern w:val="0"/>
          <w:sz w:val="28"/>
          <w:szCs w:val="28"/>
        </w:rPr>
        <w:t>及</w:t>
      </w:r>
      <w:r w:rsidRPr="00C42D9F">
        <w:rPr>
          <w:rFonts w:eastAsia="標楷體"/>
          <w:kern w:val="0"/>
          <w:sz w:val="28"/>
          <w:szCs w:val="28"/>
        </w:rPr>
        <w:t>化學業</w:t>
      </w:r>
      <w:r w:rsidRPr="00C42D9F">
        <w:rPr>
          <w:rFonts w:eastAsia="標楷體"/>
          <w:kern w:val="0"/>
          <w:sz w:val="28"/>
          <w:szCs w:val="28"/>
        </w:rPr>
        <w:t>(</w:t>
      </w:r>
      <w:r w:rsidRPr="00C42D9F">
        <w:rPr>
          <w:rFonts w:eastAsia="標楷體" w:hint="eastAsia"/>
          <w:kern w:val="0"/>
          <w:sz w:val="28"/>
          <w:szCs w:val="28"/>
        </w:rPr>
        <w:t>-1.4</w:t>
      </w:r>
      <w:r w:rsidRPr="00C42D9F">
        <w:rPr>
          <w:rFonts w:eastAsia="標楷體"/>
          <w:kern w:val="0"/>
          <w:sz w:val="28"/>
          <w:szCs w:val="28"/>
        </w:rPr>
        <w:t>%</w:t>
      </w:r>
      <w:r w:rsidRPr="00C42D9F">
        <w:rPr>
          <w:rFonts w:eastAsia="標楷體" w:hint="eastAsia"/>
          <w:kern w:val="0"/>
          <w:sz w:val="28"/>
          <w:szCs w:val="28"/>
        </w:rPr>
        <w:t>)</w:t>
      </w:r>
      <w:r w:rsidRPr="00C42D9F">
        <w:rPr>
          <w:rFonts w:eastAsia="標楷體" w:hint="eastAsia"/>
          <w:kern w:val="0"/>
          <w:sz w:val="28"/>
          <w:szCs w:val="28"/>
        </w:rPr>
        <w:t>則衰退。</w:t>
      </w:r>
      <w:r w:rsidRPr="00C42D9F">
        <w:rPr>
          <w:rFonts w:eastAsia="標楷體"/>
          <w:kern w:val="0"/>
          <w:sz w:val="28"/>
          <w:szCs w:val="28"/>
        </w:rPr>
        <w:t>依據新加坡採購與材料管理學院</w:t>
      </w:r>
      <w:r w:rsidRPr="00C42D9F">
        <w:rPr>
          <w:rFonts w:eastAsia="標楷體"/>
          <w:kern w:val="0"/>
          <w:sz w:val="28"/>
          <w:szCs w:val="28"/>
        </w:rPr>
        <w:t>(SIPMM)</w:t>
      </w:r>
      <w:r w:rsidRPr="00C42D9F">
        <w:rPr>
          <w:rFonts w:eastAsia="標楷體"/>
          <w:kern w:val="0"/>
          <w:sz w:val="28"/>
          <w:szCs w:val="28"/>
        </w:rPr>
        <w:t>資料顯示，</w:t>
      </w:r>
      <w:r w:rsidRPr="00C42D9F">
        <w:rPr>
          <w:rFonts w:eastAsia="標楷體" w:hint="eastAsia"/>
          <w:kern w:val="0"/>
          <w:sz w:val="28"/>
          <w:szCs w:val="28"/>
        </w:rPr>
        <w:t>今</w:t>
      </w:r>
      <w:r w:rsidRPr="00C42D9F">
        <w:rPr>
          <w:rFonts w:eastAsia="標楷體"/>
          <w:kern w:val="0"/>
          <w:sz w:val="28"/>
          <w:szCs w:val="28"/>
        </w:rPr>
        <w:t>年</w:t>
      </w:r>
      <w:r w:rsidRPr="00C42D9F">
        <w:rPr>
          <w:rFonts w:eastAsia="標楷體" w:hint="eastAsia"/>
          <w:kern w:val="0"/>
          <w:sz w:val="28"/>
          <w:szCs w:val="28"/>
        </w:rPr>
        <w:t>1</w:t>
      </w:r>
      <w:r w:rsidRPr="00C42D9F">
        <w:rPr>
          <w:rFonts w:eastAsia="標楷體" w:hint="eastAsia"/>
          <w:kern w:val="0"/>
          <w:sz w:val="28"/>
          <w:szCs w:val="28"/>
        </w:rPr>
        <w:t>月</w:t>
      </w:r>
      <w:r w:rsidRPr="00C42D9F">
        <w:rPr>
          <w:rFonts w:eastAsia="標楷體"/>
          <w:kern w:val="0"/>
          <w:sz w:val="28"/>
          <w:szCs w:val="28"/>
        </w:rPr>
        <w:t>採購經理人指數</w:t>
      </w:r>
      <w:r w:rsidRPr="00C42D9F">
        <w:rPr>
          <w:rFonts w:eastAsia="標楷體"/>
          <w:kern w:val="0"/>
          <w:sz w:val="28"/>
          <w:szCs w:val="28"/>
        </w:rPr>
        <w:t>(PMI)</w:t>
      </w:r>
      <w:r w:rsidRPr="00C42D9F">
        <w:rPr>
          <w:rFonts w:eastAsia="標楷體" w:hint="eastAsia"/>
          <w:kern w:val="0"/>
          <w:sz w:val="28"/>
          <w:szCs w:val="28"/>
        </w:rPr>
        <w:t>50.7</w:t>
      </w:r>
      <w:r w:rsidRPr="00C42D9F">
        <w:rPr>
          <w:rFonts w:eastAsia="標楷體"/>
          <w:kern w:val="0"/>
          <w:sz w:val="28"/>
          <w:szCs w:val="28"/>
        </w:rPr>
        <w:t>，較上月</w:t>
      </w:r>
      <w:r w:rsidRPr="00C42D9F">
        <w:rPr>
          <w:rFonts w:eastAsia="標楷體" w:hint="eastAsia"/>
          <w:kern w:val="0"/>
          <w:sz w:val="28"/>
          <w:szCs w:val="28"/>
        </w:rPr>
        <w:t>減少</w:t>
      </w:r>
      <w:r w:rsidRPr="00C42D9F">
        <w:rPr>
          <w:rFonts w:eastAsia="標楷體" w:hint="eastAsia"/>
          <w:kern w:val="0"/>
          <w:sz w:val="28"/>
          <w:szCs w:val="28"/>
        </w:rPr>
        <w:t>0.4</w:t>
      </w:r>
      <w:r w:rsidRPr="00C42D9F">
        <w:rPr>
          <w:rFonts w:eastAsia="標楷體"/>
          <w:kern w:val="0"/>
          <w:sz w:val="28"/>
          <w:szCs w:val="28"/>
        </w:rPr>
        <w:t>。</w:t>
      </w:r>
    </w:p>
    <w:p w:rsidR="00950940" w:rsidRPr="003B1054" w:rsidRDefault="00105A4C" w:rsidP="00105A4C">
      <w:pPr>
        <w:numPr>
          <w:ilvl w:val="0"/>
          <w:numId w:val="6"/>
        </w:numPr>
        <w:snapToGrid w:val="0"/>
        <w:spacing w:beforeLines="50" w:before="180" w:line="300" w:lineRule="auto"/>
        <w:ind w:left="567" w:hanging="425"/>
        <w:jc w:val="both"/>
        <w:rPr>
          <w:rFonts w:eastAsia="標楷體"/>
          <w:kern w:val="0"/>
          <w:sz w:val="28"/>
          <w:szCs w:val="28"/>
        </w:rPr>
      </w:pPr>
      <w:r w:rsidRPr="00C42D9F">
        <w:rPr>
          <w:rFonts w:eastAsia="標楷體" w:hint="eastAsia"/>
          <w:kern w:val="0"/>
          <w:sz w:val="28"/>
          <w:szCs w:val="28"/>
        </w:rPr>
        <w:t>今年</w:t>
      </w:r>
      <w:r w:rsidRPr="00C42D9F">
        <w:rPr>
          <w:rFonts w:eastAsia="標楷體" w:hint="eastAsia"/>
          <w:kern w:val="0"/>
          <w:sz w:val="28"/>
          <w:szCs w:val="28"/>
        </w:rPr>
        <w:t>2</w:t>
      </w:r>
      <w:r w:rsidRPr="00C42D9F">
        <w:rPr>
          <w:rFonts w:eastAsia="標楷體" w:hint="eastAsia"/>
          <w:kern w:val="0"/>
          <w:sz w:val="28"/>
          <w:szCs w:val="28"/>
        </w:rPr>
        <w:t>月</w:t>
      </w:r>
      <w:r w:rsidRPr="00C42D9F">
        <w:rPr>
          <w:rFonts w:eastAsia="標楷體" w:hint="eastAsia"/>
          <w:kern w:val="0"/>
          <w:sz w:val="28"/>
          <w:szCs w:val="28"/>
        </w:rPr>
        <w:t>13</w:t>
      </w:r>
      <w:r w:rsidRPr="00C42D9F">
        <w:rPr>
          <w:rFonts w:eastAsia="標楷體" w:hint="eastAsia"/>
          <w:kern w:val="0"/>
          <w:sz w:val="28"/>
          <w:szCs w:val="28"/>
        </w:rPr>
        <w:t>日新加坡貿易和工業部表示，歐洲議會投票通過「歐盟</w:t>
      </w:r>
      <w:proofErr w:type="gramStart"/>
      <w:r w:rsidRPr="00C42D9F">
        <w:rPr>
          <w:rFonts w:eastAsia="標楷體" w:hint="eastAsia"/>
          <w:kern w:val="0"/>
          <w:sz w:val="28"/>
          <w:szCs w:val="28"/>
        </w:rPr>
        <w:t>—</w:t>
      </w:r>
      <w:proofErr w:type="gramEnd"/>
      <w:r w:rsidRPr="00C42D9F">
        <w:rPr>
          <w:rFonts w:eastAsia="標楷體" w:hint="eastAsia"/>
          <w:kern w:val="0"/>
          <w:sz w:val="28"/>
          <w:szCs w:val="28"/>
        </w:rPr>
        <w:t>新加坡自</w:t>
      </w:r>
      <w:r w:rsidR="001405D7">
        <w:rPr>
          <w:rFonts w:eastAsia="標楷體" w:hint="eastAsia"/>
          <w:kern w:val="0"/>
          <w:sz w:val="28"/>
          <w:szCs w:val="28"/>
        </w:rPr>
        <w:t>由</w:t>
      </w:r>
      <w:r w:rsidRPr="00C42D9F">
        <w:rPr>
          <w:rFonts w:eastAsia="標楷體" w:hint="eastAsia"/>
          <w:kern w:val="0"/>
          <w:sz w:val="28"/>
          <w:szCs w:val="28"/>
        </w:rPr>
        <w:t>貿</w:t>
      </w:r>
      <w:r w:rsidR="001405D7">
        <w:rPr>
          <w:rFonts w:eastAsia="標楷體" w:hint="eastAsia"/>
          <w:kern w:val="0"/>
          <w:sz w:val="28"/>
          <w:szCs w:val="28"/>
        </w:rPr>
        <w:t>易</w:t>
      </w:r>
      <w:r w:rsidRPr="00C42D9F">
        <w:rPr>
          <w:rFonts w:eastAsia="標楷體" w:hint="eastAsia"/>
          <w:kern w:val="0"/>
          <w:sz w:val="28"/>
          <w:szCs w:val="28"/>
        </w:rPr>
        <w:t>協定」</w:t>
      </w:r>
      <w:r w:rsidRPr="00C42D9F">
        <w:rPr>
          <w:rFonts w:eastAsia="標楷體" w:hint="eastAsia"/>
          <w:kern w:val="0"/>
          <w:sz w:val="28"/>
          <w:szCs w:val="28"/>
        </w:rPr>
        <w:t>(EUSFTA)</w:t>
      </w:r>
      <w:r w:rsidRPr="00C42D9F">
        <w:rPr>
          <w:rFonts w:eastAsia="標楷體" w:hint="eastAsia"/>
          <w:kern w:val="0"/>
          <w:sz w:val="28"/>
          <w:szCs w:val="28"/>
        </w:rPr>
        <w:t>及「歐盟</w:t>
      </w:r>
      <w:proofErr w:type="gramStart"/>
      <w:r w:rsidRPr="00C42D9F">
        <w:rPr>
          <w:rFonts w:eastAsia="標楷體" w:hint="eastAsia"/>
          <w:kern w:val="0"/>
          <w:sz w:val="28"/>
          <w:szCs w:val="28"/>
        </w:rPr>
        <w:t>—</w:t>
      </w:r>
      <w:proofErr w:type="gramEnd"/>
      <w:r w:rsidRPr="00C42D9F">
        <w:rPr>
          <w:rFonts w:eastAsia="標楷體" w:hint="eastAsia"/>
          <w:kern w:val="0"/>
          <w:sz w:val="28"/>
          <w:szCs w:val="28"/>
        </w:rPr>
        <w:t>新加坡投資保護協定」</w:t>
      </w:r>
      <w:r w:rsidRPr="00C42D9F">
        <w:rPr>
          <w:rFonts w:eastAsia="標楷體" w:hint="eastAsia"/>
          <w:kern w:val="0"/>
          <w:sz w:val="28"/>
          <w:szCs w:val="28"/>
        </w:rPr>
        <w:t>(EUSIPA)</w:t>
      </w:r>
      <w:r w:rsidRPr="00C42D9F">
        <w:rPr>
          <w:rFonts w:eastAsia="標楷體" w:hint="eastAsia"/>
          <w:kern w:val="0"/>
          <w:sz w:val="28"/>
          <w:szCs w:val="28"/>
        </w:rPr>
        <w:t>。歐新自貿協定一旦生效，將減除</w:t>
      </w:r>
      <w:r w:rsidRPr="00C42D9F">
        <w:rPr>
          <w:rFonts w:eastAsia="標楷體" w:hint="eastAsia"/>
          <w:kern w:val="0"/>
          <w:sz w:val="28"/>
          <w:szCs w:val="28"/>
        </w:rPr>
        <w:t>84%</w:t>
      </w:r>
      <w:r w:rsidRPr="00C42D9F">
        <w:rPr>
          <w:rFonts w:eastAsia="標楷體" w:hint="eastAsia"/>
          <w:kern w:val="0"/>
          <w:sz w:val="28"/>
          <w:szCs w:val="28"/>
        </w:rPr>
        <w:t>新加坡出口到歐洲產品的關稅，肉類及海產等其他產品的關稅，</w:t>
      </w:r>
      <w:r w:rsidR="001405D7">
        <w:rPr>
          <w:rFonts w:eastAsia="標楷體" w:hint="eastAsia"/>
          <w:kern w:val="0"/>
          <w:sz w:val="28"/>
          <w:szCs w:val="28"/>
        </w:rPr>
        <w:t>並</w:t>
      </w:r>
      <w:r w:rsidRPr="00C42D9F">
        <w:rPr>
          <w:rFonts w:eastAsia="標楷體" w:hint="eastAsia"/>
          <w:kern w:val="0"/>
          <w:sz w:val="28"/>
          <w:szCs w:val="28"/>
        </w:rPr>
        <w:t>在協定生效後的第三年至第五年內撤除。目前歐盟為新加坡第三大貿易夥伴，去年雙邊貿易金額約達</w:t>
      </w:r>
      <w:proofErr w:type="gramStart"/>
      <w:r w:rsidRPr="00C42D9F">
        <w:rPr>
          <w:rFonts w:eastAsia="標楷體" w:hint="eastAsia"/>
          <w:kern w:val="0"/>
          <w:sz w:val="28"/>
          <w:szCs w:val="28"/>
        </w:rPr>
        <w:t>830</w:t>
      </w:r>
      <w:r w:rsidRPr="00C42D9F">
        <w:rPr>
          <w:rFonts w:eastAsia="標楷體" w:hint="eastAsia"/>
          <w:kern w:val="0"/>
          <w:sz w:val="28"/>
          <w:szCs w:val="28"/>
        </w:rPr>
        <w:t>億星元</w:t>
      </w:r>
      <w:proofErr w:type="gramEnd"/>
      <w:r w:rsidR="00950940" w:rsidRPr="003B1054">
        <w:rPr>
          <w:rFonts w:eastAsia="標楷體"/>
          <w:kern w:val="0"/>
          <w:sz w:val="28"/>
          <w:szCs w:val="28"/>
        </w:rPr>
        <w:t>。</w:t>
      </w:r>
    </w:p>
    <w:p w:rsidR="004C3642" w:rsidRPr="003B1054" w:rsidRDefault="004C3642" w:rsidP="00950940">
      <w:pPr>
        <w:snapToGrid w:val="0"/>
        <w:spacing w:beforeLines="50" w:before="180" w:line="300" w:lineRule="auto"/>
        <w:ind w:left="567"/>
        <w:jc w:val="both"/>
        <w:rPr>
          <w:rFonts w:eastAsia="標楷體"/>
          <w:kern w:val="0"/>
          <w:sz w:val="28"/>
          <w:szCs w:val="28"/>
        </w:rPr>
      </w:pPr>
    </w:p>
    <w:p w:rsidR="0044066D" w:rsidRPr="003B1054" w:rsidRDefault="0044066D" w:rsidP="004752C8">
      <w:pPr>
        <w:snapToGrid w:val="0"/>
        <w:spacing w:beforeLines="50" w:before="180" w:line="300" w:lineRule="auto"/>
        <w:jc w:val="both"/>
        <w:rPr>
          <w:rFonts w:eastAsia="標楷體"/>
          <w:kern w:val="0"/>
          <w:sz w:val="28"/>
          <w:szCs w:val="28"/>
        </w:rPr>
      </w:pPr>
    </w:p>
    <w:p w:rsidR="007E0E60" w:rsidRPr="003B1054" w:rsidRDefault="007E0E60" w:rsidP="007E0E60">
      <w:pPr>
        <w:widowControl/>
        <w:rPr>
          <w:rFonts w:eastAsia="標楷體"/>
          <w:kern w:val="0"/>
          <w:sz w:val="28"/>
          <w:szCs w:val="28"/>
        </w:rPr>
      </w:pPr>
      <w:r w:rsidRPr="003B1054">
        <w:rPr>
          <w:rFonts w:eastAsia="標楷體"/>
          <w:kern w:val="0"/>
          <w:sz w:val="28"/>
          <w:szCs w:val="28"/>
        </w:rPr>
        <w:br w:type="page"/>
      </w:r>
    </w:p>
    <w:p w:rsidR="00CB0472" w:rsidRPr="003B1054" w:rsidRDefault="00CB0472" w:rsidP="00CB0472">
      <w:pPr>
        <w:widowControl/>
        <w:jc w:val="center"/>
        <w:rPr>
          <w:rFonts w:eastAsia="標楷體"/>
          <w:b/>
          <w:sz w:val="22"/>
          <w:szCs w:val="28"/>
        </w:rPr>
      </w:pPr>
      <w:r w:rsidRPr="003B1054">
        <w:rPr>
          <w:rFonts w:eastAsia="標楷體"/>
          <w:b/>
          <w:sz w:val="28"/>
          <w:szCs w:val="28"/>
        </w:rPr>
        <w:t>表</w:t>
      </w:r>
      <w:r w:rsidRPr="003B1054">
        <w:rPr>
          <w:rFonts w:eastAsia="標楷體"/>
          <w:b/>
          <w:sz w:val="28"/>
          <w:szCs w:val="28"/>
        </w:rPr>
        <w:t xml:space="preserve">1-3-3   </w:t>
      </w:r>
      <w:r w:rsidRPr="003B1054">
        <w:rPr>
          <w:rFonts w:eastAsia="標楷體"/>
          <w:b/>
          <w:sz w:val="28"/>
          <w:szCs w:val="28"/>
        </w:rPr>
        <w:t>新加坡重要經濟指標</w:t>
      </w:r>
    </w:p>
    <w:p w:rsidR="00CB0472" w:rsidRPr="003B1054" w:rsidRDefault="00CB0472" w:rsidP="00CB0472">
      <w:pPr>
        <w:wordWrap w:val="0"/>
        <w:snapToGrid w:val="0"/>
        <w:spacing w:before="120"/>
        <w:ind w:rightChars="13" w:right="31"/>
        <w:jc w:val="right"/>
        <w:rPr>
          <w:rFonts w:eastAsia="標楷體"/>
          <w:sz w:val="22"/>
        </w:rPr>
      </w:pPr>
      <w:r w:rsidRPr="003B1054">
        <w:rPr>
          <w:rFonts w:eastAsia="標楷體"/>
          <w:sz w:val="22"/>
        </w:rPr>
        <w:t xml:space="preserve">          </w:t>
      </w:r>
      <w:r w:rsidRPr="003B1054">
        <w:rPr>
          <w:rFonts w:eastAsia="標楷體"/>
          <w:sz w:val="22"/>
        </w:rPr>
        <w:t>單位：</w:t>
      </w:r>
      <w:proofErr w:type="gramStart"/>
      <w:r w:rsidRPr="003B1054">
        <w:rPr>
          <w:rFonts w:eastAsia="標楷體"/>
          <w:sz w:val="22"/>
        </w:rPr>
        <w:t>億星元</w:t>
      </w:r>
      <w:proofErr w:type="gramEnd"/>
      <w:r w:rsidRPr="003B1054">
        <w:rPr>
          <w:rFonts w:eastAsia="標楷體"/>
          <w:sz w:val="22"/>
        </w:rPr>
        <w:t>；</w:t>
      </w:r>
      <w:r w:rsidRPr="003B1054">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105A4C" w:rsidRPr="00C42D9F" w:rsidTr="00F77055">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105A4C" w:rsidRPr="00C42D9F" w:rsidRDefault="00105A4C"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C42D9F">
              <w:rPr>
                <w:rFonts w:eastAsia="標楷體"/>
                <w:sz w:val="22"/>
              </w:rPr>
              <w:t>年</w:t>
            </w:r>
            <w:r w:rsidRPr="00C42D9F">
              <w:rPr>
                <w:rFonts w:eastAsia="標楷體"/>
                <w:sz w:val="22"/>
              </w:rPr>
              <w:t>(</w:t>
            </w:r>
            <w:r w:rsidRPr="00C42D9F">
              <w:rPr>
                <w:rFonts w:eastAsia="標楷體"/>
                <w:sz w:val="22"/>
              </w:rPr>
              <w:t>月</w:t>
            </w:r>
            <w:r w:rsidRPr="00C42D9F">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實質</w:t>
            </w:r>
          </w:p>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工業</w:t>
            </w:r>
          </w:p>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貿</w:t>
            </w:r>
            <w:r w:rsidRPr="00C42D9F">
              <w:rPr>
                <w:rFonts w:eastAsia="標楷體"/>
                <w:sz w:val="22"/>
              </w:rPr>
              <w:t xml:space="preserve">   </w:t>
            </w:r>
            <w:r w:rsidRPr="00C42D9F">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消費者</w:t>
            </w:r>
          </w:p>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失業率</w:t>
            </w:r>
          </w:p>
        </w:tc>
      </w:tr>
      <w:tr w:rsidR="00105A4C" w:rsidRPr="00C42D9F" w:rsidTr="00F77055">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105A4C" w:rsidRPr="00C42D9F" w:rsidRDefault="00105A4C" w:rsidP="00F7705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05A4C" w:rsidRPr="00C42D9F" w:rsidRDefault="00105A4C" w:rsidP="00F7705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05A4C" w:rsidRPr="00C42D9F" w:rsidRDefault="00105A4C" w:rsidP="00F77055">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105A4C" w:rsidRPr="00C42D9F" w:rsidRDefault="00105A4C" w:rsidP="00105A4C">
            <w:pPr>
              <w:autoSpaceDE w:val="0"/>
              <w:autoSpaceDN w:val="0"/>
              <w:adjustRightInd w:val="0"/>
              <w:snapToGrid w:val="0"/>
              <w:spacing w:beforeLines="30" w:before="108" w:line="380" w:lineRule="exact"/>
              <w:jc w:val="center"/>
              <w:rPr>
                <w:rFonts w:eastAsia="標楷體"/>
                <w:sz w:val="22"/>
              </w:rPr>
            </w:pPr>
            <w:r w:rsidRPr="00C42D9F">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05A4C" w:rsidRPr="00C42D9F" w:rsidRDefault="00105A4C" w:rsidP="00F7705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105A4C" w:rsidRPr="00C42D9F" w:rsidRDefault="00105A4C" w:rsidP="00F77055">
            <w:pPr>
              <w:widowControl/>
              <w:spacing w:line="380" w:lineRule="exact"/>
              <w:rPr>
                <w:rFonts w:eastAsia="標楷體"/>
                <w:sz w:val="22"/>
              </w:rPr>
            </w:pPr>
          </w:p>
        </w:tc>
      </w:tr>
      <w:tr w:rsidR="00105A4C" w:rsidRPr="00C42D9F" w:rsidTr="00F77055">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105A4C" w:rsidRPr="00C42D9F" w:rsidRDefault="00105A4C" w:rsidP="00F7705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05A4C" w:rsidRPr="00C42D9F" w:rsidRDefault="00105A4C" w:rsidP="00F7705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05A4C" w:rsidRPr="00C42D9F" w:rsidRDefault="00105A4C" w:rsidP="00F77055">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05A4C" w:rsidRPr="00C42D9F" w:rsidRDefault="00105A4C" w:rsidP="00F7705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05A4C" w:rsidRPr="00C42D9F" w:rsidRDefault="00105A4C" w:rsidP="00F7705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105A4C" w:rsidRPr="00C42D9F" w:rsidRDefault="00105A4C" w:rsidP="00F77055">
            <w:pPr>
              <w:widowControl/>
              <w:spacing w:line="380" w:lineRule="exact"/>
              <w:rPr>
                <w:rFonts w:eastAsia="標楷體"/>
                <w:sz w:val="22"/>
              </w:rPr>
            </w:pPr>
          </w:p>
        </w:tc>
      </w:tr>
      <w:tr w:rsidR="00105A4C" w:rsidRPr="00C42D9F" w:rsidTr="00F77055">
        <w:trPr>
          <w:cantSplit/>
          <w:jc w:val="center"/>
        </w:trPr>
        <w:tc>
          <w:tcPr>
            <w:tcW w:w="1341" w:type="dxa"/>
            <w:tcBorders>
              <w:top w:val="nil"/>
              <w:left w:val="nil"/>
              <w:bottom w:val="nil"/>
              <w:right w:val="single" w:sz="6" w:space="0" w:color="auto"/>
            </w:tcBorders>
            <w:shd w:val="clear" w:color="auto" w:fill="auto"/>
            <w:hideMark/>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2013</w:t>
            </w:r>
            <w:r w:rsidRPr="00C42D9F">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2.4</w:t>
            </w:r>
          </w:p>
        </w:tc>
        <w:tc>
          <w:tcPr>
            <w:tcW w:w="853" w:type="dxa"/>
            <w:tcBorders>
              <w:top w:val="nil"/>
              <w:left w:val="single" w:sz="6" w:space="0" w:color="auto"/>
              <w:bottom w:val="nil"/>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1.9</w:t>
            </w:r>
          </w:p>
        </w:tc>
      </w:tr>
      <w:tr w:rsidR="00105A4C" w:rsidRPr="00C42D9F" w:rsidTr="00F77055">
        <w:trPr>
          <w:cantSplit/>
          <w:trHeight w:val="283"/>
          <w:jc w:val="center"/>
        </w:trPr>
        <w:tc>
          <w:tcPr>
            <w:tcW w:w="1341" w:type="dxa"/>
            <w:tcBorders>
              <w:top w:val="nil"/>
              <w:left w:val="nil"/>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2014</w:t>
            </w:r>
            <w:r w:rsidRPr="00C42D9F">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1.0</w:t>
            </w:r>
          </w:p>
        </w:tc>
        <w:tc>
          <w:tcPr>
            <w:tcW w:w="853" w:type="dxa"/>
            <w:tcBorders>
              <w:top w:val="nil"/>
              <w:left w:val="single" w:sz="6" w:space="0" w:color="auto"/>
              <w:bottom w:val="nil"/>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vertAlign w:val="superscript"/>
              </w:rPr>
            </w:pPr>
            <w:r w:rsidRPr="00C42D9F">
              <w:rPr>
                <w:rFonts w:eastAsia="標楷體"/>
                <w:sz w:val="22"/>
              </w:rPr>
              <w:t>2.0</w:t>
            </w:r>
          </w:p>
        </w:tc>
      </w:tr>
      <w:tr w:rsidR="00105A4C" w:rsidRPr="00C42D9F" w:rsidTr="00F77055">
        <w:trPr>
          <w:cantSplit/>
          <w:trHeight w:val="283"/>
          <w:jc w:val="center"/>
        </w:trPr>
        <w:tc>
          <w:tcPr>
            <w:tcW w:w="1341" w:type="dxa"/>
            <w:tcBorders>
              <w:top w:val="nil"/>
              <w:left w:val="nil"/>
              <w:bottom w:val="nil"/>
              <w:right w:val="single" w:sz="6" w:space="0" w:color="auto"/>
            </w:tcBorders>
            <w:shd w:val="clear" w:color="auto" w:fill="auto"/>
            <w:vAlign w:val="bottom"/>
          </w:tcPr>
          <w:p w:rsidR="00105A4C" w:rsidRPr="00C42D9F" w:rsidRDefault="00105A4C" w:rsidP="00F77055">
            <w:pPr>
              <w:autoSpaceDE w:val="0"/>
              <w:autoSpaceDN w:val="0"/>
              <w:adjustRightInd w:val="0"/>
              <w:snapToGrid w:val="0"/>
              <w:spacing w:line="380" w:lineRule="exact"/>
              <w:jc w:val="center"/>
              <w:rPr>
                <w:rFonts w:eastAsia="標楷體"/>
                <w:sz w:val="22"/>
                <w:szCs w:val="22"/>
              </w:rPr>
            </w:pPr>
            <w:r w:rsidRPr="00C42D9F">
              <w:rPr>
                <w:rFonts w:eastAsia="標楷體"/>
                <w:sz w:val="22"/>
                <w:szCs w:val="22"/>
              </w:rPr>
              <w:t>2015</w:t>
            </w:r>
            <w:r w:rsidRPr="00C42D9F">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-0.5</w:t>
            </w:r>
          </w:p>
        </w:tc>
        <w:tc>
          <w:tcPr>
            <w:tcW w:w="853" w:type="dxa"/>
            <w:tcBorders>
              <w:top w:val="nil"/>
              <w:left w:val="single" w:sz="6" w:space="0" w:color="auto"/>
              <w:bottom w:val="nil"/>
              <w:right w:val="nil"/>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szCs w:val="22"/>
              </w:rPr>
            </w:pPr>
            <w:r w:rsidRPr="00C42D9F">
              <w:rPr>
                <w:rFonts w:eastAsia="標楷體"/>
                <w:sz w:val="22"/>
                <w:szCs w:val="22"/>
              </w:rPr>
              <w:t>1.9</w:t>
            </w:r>
          </w:p>
        </w:tc>
      </w:tr>
      <w:tr w:rsidR="00105A4C" w:rsidRPr="00C42D9F" w:rsidTr="00F77055">
        <w:trPr>
          <w:cantSplit/>
          <w:trHeight w:val="283"/>
          <w:jc w:val="center"/>
        </w:trPr>
        <w:tc>
          <w:tcPr>
            <w:tcW w:w="1341" w:type="dxa"/>
            <w:tcBorders>
              <w:top w:val="nil"/>
              <w:left w:val="nil"/>
              <w:bottom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2016</w:t>
            </w:r>
            <w:r w:rsidRPr="00C42D9F">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105A4C" w:rsidRPr="00C42D9F" w:rsidRDefault="00105A4C" w:rsidP="00F77055">
            <w:pPr>
              <w:jc w:val="center"/>
              <w:rPr>
                <w:rFonts w:eastAsia="標楷體"/>
                <w:sz w:val="22"/>
                <w:szCs w:val="22"/>
              </w:rPr>
            </w:pPr>
            <w:r w:rsidRPr="00C42D9F">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105A4C" w:rsidRPr="00C42D9F" w:rsidRDefault="00105A4C" w:rsidP="00F77055">
            <w:pPr>
              <w:jc w:val="center"/>
              <w:rPr>
                <w:rFonts w:eastAsia="標楷體"/>
                <w:sz w:val="22"/>
                <w:szCs w:val="22"/>
              </w:rPr>
            </w:pPr>
            <w:r w:rsidRPr="00C42D9F">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105A4C" w:rsidRPr="00C42D9F" w:rsidRDefault="00105A4C" w:rsidP="00F77055">
            <w:pPr>
              <w:jc w:val="center"/>
              <w:rPr>
                <w:rFonts w:eastAsia="標楷體"/>
                <w:sz w:val="22"/>
                <w:szCs w:val="22"/>
              </w:rPr>
            </w:pPr>
            <w:r w:rsidRPr="00C42D9F">
              <w:rPr>
                <w:rFonts w:eastAsia="標楷體"/>
                <w:sz w:val="22"/>
                <w:szCs w:val="22"/>
              </w:rPr>
              <w:t>4</w:t>
            </w:r>
            <w:r w:rsidRPr="00C42D9F">
              <w:rPr>
                <w:rFonts w:eastAsia="標楷體" w:hint="eastAsia"/>
                <w:sz w:val="22"/>
                <w:szCs w:val="22"/>
              </w:rPr>
              <w:t>,</w:t>
            </w:r>
            <w:r w:rsidRPr="00C42D9F">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105A4C" w:rsidRPr="00C42D9F" w:rsidRDefault="00105A4C" w:rsidP="00F77055">
            <w:pPr>
              <w:jc w:val="center"/>
              <w:rPr>
                <w:rFonts w:eastAsia="標楷體"/>
                <w:sz w:val="22"/>
                <w:szCs w:val="22"/>
              </w:rPr>
            </w:pPr>
            <w:r w:rsidRPr="00C42D9F">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105A4C" w:rsidRPr="00C42D9F" w:rsidRDefault="00105A4C" w:rsidP="00F77055">
            <w:pPr>
              <w:jc w:val="center"/>
              <w:rPr>
                <w:rFonts w:eastAsia="標楷體"/>
                <w:sz w:val="22"/>
                <w:szCs w:val="22"/>
              </w:rPr>
            </w:pPr>
            <w:r w:rsidRPr="00C42D9F">
              <w:rPr>
                <w:rFonts w:eastAsia="標楷體"/>
                <w:sz w:val="22"/>
                <w:szCs w:val="22"/>
              </w:rPr>
              <w:t>4</w:t>
            </w:r>
            <w:r w:rsidRPr="00C42D9F">
              <w:rPr>
                <w:rFonts w:eastAsia="標楷體" w:hint="eastAsia"/>
                <w:sz w:val="22"/>
                <w:szCs w:val="22"/>
              </w:rPr>
              <w:t>,</w:t>
            </w:r>
            <w:r w:rsidRPr="00C42D9F">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105A4C" w:rsidRPr="00C42D9F" w:rsidRDefault="00105A4C" w:rsidP="00F77055">
            <w:pPr>
              <w:jc w:val="center"/>
              <w:rPr>
                <w:rFonts w:eastAsia="標楷體"/>
                <w:sz w:val="22"/>
                <w:szCs w:val="22"/>
              </w:rPr>
            </w:pPr>
            <w:r w:rsidRPr="00C42D9F">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105A4C" w:rsidRPr="00C42D9F" w:rsidRDefault="00105A4C" w:rsidP="00F77055">
            <w:pPr>
              <w:jc w:val="center"/>
              <w:rPr>
                <w:rFonts w:eastAsia="標楷體"/>
                <w:sz w:val="22"/>
                <w:szCs w:val="22"/>
              </w:rPr>
            </w:pPr>
            <w:r w:rsidRPr="00C42D9F">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105A4C" w:rsidRPr="00C42D9F" w:rsidRDefault="00105A4C" w:rsidP="00F77055">
            <w:pPr>
              <w:jc w:val="center"/>
              <w:rPr>
                <w:rFonts w:eastAsia="標楷體"/>
                <w:sz w:val="22"/>
                <w:szCs w:val="22"/>
              </w:rPr>
            </w:pPr>
            <w:r w:rsidRPr="00C42D9F">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105A4C" w:rsidRPr="00C42D9F" w:rsidRDefault="00105A4C" w:rsidP="00F77055">
            <w:pPr>
              <w:jc w:val="center"/>
              <w:rPr>
                <w:rFonts w:eastAsia="標楷體"/>
                <w:sz w:val="22"/>
                <w:szCs w:val="22"/>
              </w:rPr>
            </w:pPr>
            <w:r w:rsidRPr="00C42D9F">
              <w:rPr>
                <w:rFonts w:eastAsia="標楷體"/>
                <w:sz w:val="22"/>
                <w:szCs w:val="22"/>
              </w:rPr>
              <w:t>2.1</w:t>
            </w:r>
          </w:p>
        </w:tc>
      </w:tr>
      <w:tr w:rsidR="00105A4C" w:rsidRPr="00C42D9F" w:rsidTr="00F77055">
        <w:trPr>
          <w:cantSplit/>
          <w:trHeight w:val="283"/>
          <w:jc w:val="center"/>
        </w:trPr>
        <w:tc>
          <w:tcPr>
            <w:tcW w:w="1341" w:type="dxa"/>
            <w:tcBorders>
              <w:top w:val="nil"/>
              <w:left w:val="nil"/>
              <w:right w:val="single" w:sz="8"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2017</w:t>
            </w:r>
            <w:r w:rsidRPr="00C42D9F">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0.6</w:t>
            </w:r>
          </w:p>
        </w:tc>
        <w:tc>
          <w:tcPr>
            <w:tcW w:w="853" w:type="dxa"/>
            <w:tcBorders>
              <w:top w:val="nil"/>
              <w:left w:val="single" w:sz="8"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2.2</w:t>
            </w: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12</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3.6</w:t>
            </w:r>
            <w:r w:rsidRPr="00C42D9F">
              <w:rPr>
                <w:rFonts w:eastAsia="標楷體"/>
                <w:sz w:val="22"/>
              </w:rPr>
              <w:t>(IV)</w:t>
            </w: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-3.9</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445.9</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0.6</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401.0</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1.6</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44.9</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0.0</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2.2(IV)</w:t>
            </w: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2018</w:t>
            </w:r>
            <w:r w:rsidRPr="00C42D9F">
              <w:rPr>
                <w:rFonts w:eastAsia="標楷體" w:hint="eastAsia"/>
                <w:sz w:val="22"/>
              </w:rPr>
              <w:t>年</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3.3</w:t>
            </w: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554.7</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0.4</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17.9</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9.2</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385.0</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56.3</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0.0</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2</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8.9</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389.5</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-1.0</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346.3</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43.2</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0.2</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4.6</w:t>
            </w:r>
            <w:r w:rsidRPr="00C42D9F">
              <w:rPr>
                <w:rFonts w:eastAsia="標楷體"/>
                <w:sz w:val="22"/>
              </w:rPr>
              <w:t>(I)</w:t>
            </w: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5.9</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457.1</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-0.8</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398.6</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-0.3</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58.5</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0.2</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w:t>
            </w:r>
            <w:r w:rsidRPr="00C42D9F">
              <w:rPr>
                <w:rFonts w:eastAsia="標楷體" w:hint="eastAsia"/>
                <w:sz w:val="22"/>
              </w:rPr>
              <w:t>0</w:t>
            </w:r>
            <w:r w:rsidRPr="00C42D9F">
              <w:rPr>
                <w:rFonts w:eastAsia="標楷體"/>
                <w:sz w:val="22"/>
              </w:rPr>
              <w:t>(I)</w:t>
            </w: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9.1</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445</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-0.5</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384.3</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60.7</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0.1</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5</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11.1</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483.7</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10.1</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428.9</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9.6</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54.8</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0.6</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6</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4.1</w:t>
            </w:r>
            <w:r w:rsidRPr="00C42D9F">
              <w:rPr>
                <w:rFonts w:eastAsia="標楷體"/>
                <w:sz w:val="22"/>
              </w:rPr>
              <w:t>(II)</w:t>
            </w: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7.4</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457.7</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8.1</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410.7</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11.1</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47</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0.6</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w:t>
            </w:r>
            <w:r w:rsidRPr="00C42D9F">
              <w:rPr>
                <w:rFonts w:eastAsia="標楷體" w:hint="eastAsia"/>
                <w:sz w:val="22"/>
              </w:rPr>
              <w:t>1</w:t>
            </w:r>
            <w:r w:rsidRPr="00C42D9F">
              <w:rPr>
                <w:rFonts w:eastAsia="標楷體"/>
                <w:sz w:val="22"/>
              </w:rPr>
              <w:t>(II)</w:t>
            </w: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7</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6.0</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484.5</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13.7</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450.1</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22.1</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34.4</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0.6</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8</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3.3</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483.1</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13.3</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438.1</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22.0</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45</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0.7</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9</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2.6</w:t>
            </w:r>
            <w:r w:rsidRPr="00C42D9F">
              <w:rPr>
                <w:rFonts w:eastAsia="標楷體"/>
                <w:sz w:val="22"/>
              </w:rPr>
              <w:t>(III</w:t>
            </w:r>
            <w:r w:rsidRPr="00C42D9F">
              <w:rPr>
                <w:rFonts w:eastAsia="標楷體" w:hint="eastAsia"/>
                <w:sz w:val="22"/>
              </w:rPr>
              <w:t>)</w:t>
            </w: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-0.2</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458.6</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11.4</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414.5</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44.1</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0.7</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w:t>
            </w:r>
            <w:r w:rsidRPr="00C42D9F">
              <w:rPr>
                <w:rFonts w:eastAsia="標楷體" w:hint="eastAsia"/>
                <w:sz w:val="22"/>
              </w:rPr>
              <w:t>1</w:t>
            </w:r>
            <w:r w:rsidRPr="00C42D9F">
              <w:rPr>
                <w:rFonts w:eastAsia="標楷體"/>
                <w:sz w:val="22"/>
              </w:rPr>
              <w:t>(III)</w:t>
            </w: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10</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4.3</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526.7</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20.4</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471.3</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19.8</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55.4</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0.7</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11</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7.6</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487.7</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6.3</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453.6</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34.1</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0.3</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12</w:t>
            </w:r>
            <w:r w:rsidRPr="00C42D9F">
              <w:rPr>
                <w:rFonts w:eastAsia="標楷體" w:hint="eastAsia"/>
                <w:sz w:val="22"/>
              </w:rPr>
              <w:t>月</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2.2</w:t>
            </w:r>
            <w:r w:rsidRPr="00C42D9F">
              <w:rPr>
                <w:rFonts w:eastAsia="標楷體"/>
                <w:sz w:val="22"/>
              </w:rPr>
              <w:t>(IV)</w:t>
            </w: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2.7</w:t>
            </w: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434.9</w:t>
            </w: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-2.5</w:t>
            </w: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425.6</w:t>
            </w: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6.1</w:t>
            </w: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9.3</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0.5</w:t>
            </w: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sz w:val="22"/>
              </w:rPr>
              <w:t>2.2(IV)</w:t>
            </w:r>
          </w:p>
        </w:tc>
      </w:tr>
      <w:tr w:rsidR="00105A4C" w:rsidRPr="00C42D9F" w:rsidTr="00F77055">
        <w:trPr>
          <w:cantSplit/>
          <w:trHeight w:val="283"/>
          <w:jc w:val="center"/>
        </w:trPr>
        <w:tc>
          <w:tcPr>
            <w:tcW w:w="1341" w:type="dxa"/>
            <w:tcBorders>
              <w:left w:val="nil"/>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2019</w:t>
            </w:r>
            <w:r w:rsidRPr="00C42D9F">
              <w:rPr>
                <w:rFonts w:eastAsia="標楷體" w:hint="eastAsia"/>
                <w:sz w:val="22"/>
              </w:rPr>
              <w:t>年</w:t>
            </w: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81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80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740"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819" w:type="dxa"/>
            <w:tcBorders>
              <w:left w:val="single" w:sz="6"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931" w:type="dxa"/>
            <w:tcBorders>
              <w:left w:val="single" w:sz="6"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p>
        </w:tc>
      </w:tr>
      <w:tr w:rsidR="00105A4C" w:rsidRPr="00C42D9F" w:rsidTr="00F77055">
        <w:trPr>
          <w:cantSplit/>
          <w:trHeight w:val="283"/>
          <w:jc w:val="center"/>
        </w:trPr>
        <w:tc>
          <w:tcPr>
            <w:tcW w:w="1341" w:type="dxa"/>
            <w:tcBorders>
              <w:left w:val="nil"/>
              <w:bottom w:val="single" w:sz="4"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w:t>
            </w:r>
            <w:r w:rsidRPr="00C42D9F">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w:t>
            </w:r>
          </w:p>
        </w:tc>
        <w:tc>
          <w:tcPr>
            <w:tcW w:w="671" w:type="dxa"/>
            <w:tcBorders>
              <w:left w:val="single" w:sz="6" w:space="0" w:color="auto"/>
              <w:bottom w:val="single" w:sz="4"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445.8</w:t>
            </w:r>
          </w:p>
        </w:tc>
        <w:tc>
          <w:tcPr>
            <w:tcW w:w="810" w:type="dxa"/>
            <w:tcBorders>
              <w:left w:val="single" w:sz="6" w:space="0" w:color="auto"/>
              <w:bottom w:val="single" w:sz="4"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1.0</w:t>
            </w:r>
          </w:p>
        </w:tc>
        <w:tc>
          <w:tcPr>
            <w:tcW w:w="801" w:type="dxa"/>
            <w:tcBorders>
              <w:left w:val="single" w:sz="6" w:space="0" w:color="auto"/>
              <w:bottom w:val="single" w:sz="4"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415.6</w:t>
            </w:r>
          </w:p>
        </w:tc>
        <w:tc>
          <w:tcPr>
            <w:tcW w:w="740" w:type="dxa"/>
            <w:tcBorders>
              <w:left w:val="single" w:sz="6" w:space="0" w:color="auto"/>
              <w:bottom w:val="single" w:sz="4"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8.0</w:t>
            </w:r>
          </w:p>
        </w:tc>
        <w:tc>
          <w:tcPr>
            <w:tcW w:w="819" w:type="dxa"/>
            <w:tcBorders>
              <w:left w:val="single" w:sz="6" w:space="0" w:color="auto"/>
              <w:bottom w:val="single" w:sz="4" w:space="0" w:color="auto"/>
              <w:right w:val="single" w:sz="6" w:space="0" w:color="auto"/>
            </w:tcBorders>
            <w:shd w:val="clear" w:color="auto" w:fill="auto"/>
            <w:vAlign w:val="center"/>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30.2</w:t>
            </w:r>
          </w:p>
        </w:tc>
        <w:tc>
          <w:tcPr>
            <w:tcW w:w="931" w:type="dxa"/>
            <w:tcBorders>
              <w:left w:val="single" w:sz="6" w:space="0" w:color="auto"/>
              <w:bottom w:val="single" w:sz="4" w:space="0" w:color="auto"/>
              <w:right w:val="single" w:sz="6" w:space="0" w:color="auto"/>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105A4C" w:rsidRPr="00C42D9F" w:rsidRDefault="00105A4C" w:rsidP="00F77055">
            <w:pPr>
              <w:autoSpaceDE w:val="0"/>
              <w:autoSpaceDN w:val="0"/>
              <w:adjustRightInd w:val="0"/>
              <w:snapToGrid w:val="0"/>
              <w:spacing w:line="380" w:lineRule="exact"/>
              <w:jc w:val="center"/>
              <w:rPr>
                <w:rFonts w:eastAsia="標楷體"/>
                <w:sz w:val="22"/>
              </w:rPr>
            </w:pPr>
            <w:r w:rsidRPr="00C42D9F">
              <w:rPr>
                <w:rFonts w:eastAsia="標楷體" w:hint="eastAsia"/>
                <w:sz w:val="22"/>
              </w:rPr>
              <w:t>-</w:t>
            </w:r>
          </w:p>
        </w:tc>
      </w:tr>
    </w:tbl>
    <w:p w:rsidR="0081485C" w:rsidRPr="003B1054" w:rsidRDefault="00CB0472" w:rsidP="00D27147">
      <w:pPr>
        <w:snapToGrid w:val="0"/>
        <w:spacing w:before="120"/>
        <w:ind w:rightChars="13" w:right="31"/>
        <w:rPr>
          <w:rFonts w:eastAsia="標楷體"/>
          <w:b/>
        </w:rPr>
      </w:pPr>
      <w:r w:rsidRPr="003B1054">
        <w:rPr>
          <w:rFonts w:eastAsia="標楷體"/>
          <w:sz w:val="22"/>
          <w:szCs w:val="22"/>
        </w:rPr>
        <w:t xml:space="preserve"> </w:t>
      </w:r>
      <w:r w:rsidRPr="003B1054">
        <w:rPr>
          <w:rFonts w:eastAsia="標楷體"/>
          <w:sz w:val="22"/>
          <w:szCs w:val="22"/>
          <w:lang w:val="zh-TW"/>
        </w:rPr>
        <w:t>資料來源：新加坡統計局、新加坡貿工部、新加坡人力部</w:t>
      </w:r>
      <w:r w:rsidR="004F733C" w:rsidRPr="003B1054">
        <w:rPr>
          <w:rFonts w:eastAsia="標楷體"/>
          <w:sz w:val="22"/>
          <w:szCs w:val="22"/>
          <w:lang w:val="zh-TW"/>
        </w:rPr>
        <w:t>。</w:t>
      </w:r>
    </w:p>
    <w:p w:rsidR="007E0E60" w:rsidRPr="003B1054" w:rsidRDefault="007E0E60" w:rsidP="007E0E60">
      <w:pPr>
        <w:wordWrap w:val="0"/>
        <w:snapToGrid w:val="0"/>
        <w:ind w:rightChars="13" w:right="31"/>
        <w:rPr>
          <w:rFonts w:eastAsia="標楷體"/>
          <w:b/>
          <w:bCs/>
          <w:sz w:val="40"/>
          <w:szCs w:val="36"/>
        </w:rPr>
      </w:pPr>
      <w:r w:rsidRPr="003B1054">
        <w:rPr>
          <w:rFonts w:eastAsia="標楷體"/>
          <w:b/>
          <w:bCs/>
          <w:sz w:val="40"/>
          <w:szCs w:val="36"/>
        </w:rPr>
        <w:br w:type="page"/>
      </w:r>
    </w:p>
    <w:p w:rsidR="007E0E60" w:rsidRPr="003B1054" w:rsidRDefault="008D6205" w:rsidP="00070F70">
      <w:pPr>
        <w:widowControl/>
        <w:tabs>
          <w:tab w:val="left" w:pos="540"/>
        </w:tabs>
        <w:snapToGrid w:val="0"/>
        <w:spacing w:beforeLines="50" w:before="180" w:line="240" w:lineRule="atLeast"/>
        <w:jc w:val="both"/>
        <w:rPr>
          <w:rFonts w:eastAsia="標楷體"/>
          <w:b/>
          <w:kern w:val="0"/>
          <w:sz w:val="28"/>
          <w:szCs w:val="28"/>
        </w:rPr>
      </w:pPr>
      <w:r>
        <w:rPr>
          <w:rFonts w:ascii="標楷體" w:eastAsia="標楷體" w:hAnsi="標楷體" w:hint="eastAsia"/>
          <w:b/>
          <w:kern w:val="0"/>
          <w:sz w:val="28"/>
          <w:szCs w:val="28"/>
        </w:rPr>
        <w:t>４</w:t>
      </w:r>
      <w:r w:rsidR="00070F70" w:rsidRPr="007F1099">
        <w:rPr>
          <w:rFonts w:ascii="標楷體" w:eastAsia="標楷體" w:hAnsi="標楷體" w:hint="eastAsia"/>
          <w:b/>
          <w:kern w:val="0"/>
          <w:sz w:val="28"/>
          <w:szCs w:val="28"/>
        </w:rPr>
        <w:t>、</w:t>
      </w:r>
      <w:r w:rsidR="007E0E60" w:rsidRPr="003B1054">
        <w:rPr>
          <w:rFonts w:eastAsia="標楷體"/>
          <w:b/>
          <w:kern w:val="0"/>
          <w:sz w:val="28"/>
          <w:szCs w:val="28"/>
        </w:rPr>
        <w:t>香港</w:t>
      </w:r>
    </w:p>
    <w:p w:rsidR="000879D7" w:rsidRPr="00C42D9F" w:rsidRDefault="000879D7" w:rsidP="000879D7">
      <w:pPr>
        <w:numPr>
          <w:ilvl w:val="0"/>
          <w:numId w:val="10"/>
        </w:numPr>
        <w:snapToGrid w:val="0"/>
        <w:spacing w:beforeLines="50" w:before="180" w:line="300" w:lineRule="auto"/>
        <w:ind w:left="567" w:rightChars="-95" w:right="-228" w:hanging="425"/>
        <w:jc w:val="both"/>
        <w:rPr>
          <w:rFonts w:eastAsia="標楷體" w:cstheme="minorBidi"/>
          <w:kern w:val="0"/>
          <w:sz w:val="28"/>
          <w:szCs w:val="28"/>
        </w:rPr>
      </w:pPr>
      <w:r w:rsidRPr="00C42D9F">
        <w:rPr>
          <w:rFonts w:eastAsia="標楷體" w:cstheme="minorBidi" w:hint="eastAsia"/>
          <w:kern w:val="0"/>
          <w:sz w:val="28"/>
          <w:szCs w:val="28"/>
        </w:rPr>
        <w:t>依據</w:t>
      </w:r>
      <w:r w:rsidRPr="00C42D9F">
        <w:rPr>
          <w:rFonts w:eastAsia="標楷體" w:cstheme="minorBidi" w:hint="eastAsia"/>
          <w:kern w:val="0"/>
          <w:sz w:val="28"/>
          <w:szCs w:val="28"/>
        </w:rPr>
        <w:t>IHS Markit</w:t>
      </w:r>
      <w:r w:rsidRPr="00C42D9F">
        <w:rPr>
          <w:rFonts w:eastAsia="標楷體" w:cstheme="minorBidi" w:hint="eastAsia"/>
          <w:kern w:val="0"/>
          <w:sz w:val="28"/>
          <w:szCs w:val="28"/>
        </w:rPr>
        <w:t>今年</w:t>
      </w:r>
      <w:r w:rsidRPr="00C42D9F">
        <w:rPr>
          <w:rFonts w:eastAsia="標楷體" w:cstheme="minorBidi" w:hint="eastAsia"/>
          <w:kern w:val="0"/>
          <w:sz w:val="28"/>
          <w:szCs w:val="28"/>
        </w:rPr>
        <w:t>2</w:t>
      </w:r>
      <w:r w:rsidRPr="00C42D9F">
        <w:rPr>
          <w:rFonts w:eastAsia="標楷體" w:cstheme="minorBidi" w:hint="eastAsia"/>
          <w:kern w:val="0"/>
          <w:sz w:val="28"/>
          <w:szCs w:val="28"/>
        </w:rPr>
        <w:t>月預測資料，香港今年及明年經濟成長率分別為</w:t>
      </w:r>
      <w:r w:rsidRPr="00C42D9F">
        <w:rPr>
          <w:rFonts w:eastAsia="標楷體" w:cstheme="minorBidi" w:hint="eastAsia"/>
          <w:kern w:val="0"/>
          <w:sz w:val="28"/>
          <w:szCs w:val="28"/>
        </w:rPr>
        <w:t>2.4%</w:t>
      </w:r>
      <w:r w:rsidRPr="00C42D9F">
        <w:rPr>
          <w:rFonts w:eastAsia="標楷體" w:cstheme="minorBidi" w:hint="eastAsia"/>
          <w:kern w:val="0"/>
          <w:sz w:val="28"/>
          <w:szCs w:val="28"/>
        </w:rPr>
        <w:t>及</w:t>
      </w:r>
      <w:r w:rsidRPr="00C42D9F">
        <w:rPr>
          <w:rFonts w:eastAsia="標楷體" w:cstheme="minorBidi" w:hint="eastAsia"/>
          <w:kern w:val="0"/>
          <w:sz w:val="28"/>
          <w:szCs w:val="28"/>
        </w:rPr>
        <w:t>2.3%</w:t>
      </w:r>
      <w:r w:rsidRPr="00C42D9F">
        <w:rPr>
          <w:rFonts w:eastAsia="標楷體" w:cstheme="minorBidi" w:hint="eastAsia"/>
          <w:kern w:val="0"/>
          <w:sz w:val="28"/>
          <w:szCs w:val="28"/>
        </w:rPr>
        <w:t>。</w:t>
      </w:r>
    </w:p>
    <w:p w:rsidR="000879D7" w:rsidRPr="00C42D9F" w:rsidRDefault="000879D7" w:rsidP="000879D7">
      <w:pPr>
        <w:numPr>
          <w:ilvl w:val="0"/>
          <w:numId w:val="10"/>
        </w:numPr>
        <w:snapToGrid w:val="0"/>
        <w:spacing w:beforeLines="50" w:before="180" w:line="300" w:lineRule="auto"/>
        <w:ind w:left="567" w:rightChars="-95" w:right="-228" w:hanging="425"/>
        <w:jc w:val="both"/>
        <w:rPr>
          <w:rFonts w:eastAsia="標楷體" w:cstheme="minorBidi"/>
          <w:kern w:val="0"/>
          <w:sz w:val="28"/>
          <w:szCs w:val="28"/>
        </w:rPr>
      </w:pPr>
      <w:r w:rsidRPr="00C42D9F">
        <w:rPr>
          <w:rFonts w:eastAsia="標楷體" w:cstheme="minorBidi" w:hint="eastAsia"/>
          <w:kern w:val="0"/>
          <w:sz w:val="28"/>
          <w:szCs w:val="28"/>
        </w:rPr>
        <w:t>香港去年</w:t>
      </w:r>
      <w:r w:rsidRPr="00C42D9F">
        <w:rPr>
          <w:rFonts w:eastAsia="標楷體" w:cstheme="minorBidi" w:hint="eastAsia"/>
          <w:kern w:val="0"/>
          <w:sz w:val="28"/>
          <w:szCs w:val="28"/>
        </w:rPr>
        <w:t>12</w:t>
      </w:r>
      <w:r w:rsidRPr="00C42D9F">
        <w:rPr>
          <w:rFonts w:eastAsia="標楷體" w:cstheme="minorBidi" w:hint="eastAsia"/>
          <w:kern w:val="0"/>
          <w:sz w:val="28"/>
          <w:szCs w:val="28"/>
        </w:rPr>
        <w:t>月出口額為</w:t>
      </w:r>
      <w:r w:rsidRPr="00C42D9F">
        <w:rPr>
          <w:rFonts w:eastAsia="標楷體" w:cstheme="minorBidi" w:hint="eastAsia"/>
          <w:kern w:val="0"/>
          <w:sz w:val="28"/>
          <w:szCs w:val="28"/>
        </w:rPr>
        <w:t>3,399</w:t>
      </w:r>
      <w:r w:rsidRPr="00C42D9F">
        <w:rPr>
          <w:rFonts w:eastAsia="標楷體" w:cstheme="minorBidi" w:hint="eastAsia"/>
          <w:kern w:val="0"/>
          <w:sz w:val="28"/>
          <w:szCs w:val="28"/>
        </w:rPr>
        <w:t>億港元，較上年同月減少</w:t>
      </w:r>
      <w:r w:rsidRPr="00C42D9F">
        <w:rPr>
          <w:rFonts w:eastAsia="標楷體" w:cstheme="minorBidi" w:hint="eastAsia"/>
          <w:kern w:val="0"/>
          <w:sz w:val="28"/>
          <w:szCs w:val="28"/>
        </w:rPr>
        <w:t>5.8%</w:t>
      </w:r>
      <w:r w:rsidRPr="00C42D9F">
        <w:rPr>
          <w:rFonts w:eastAsia="標楷體" w:cstheme="minorBidi" w:hint="eastAsia"/>
          <w:kern w:val="0"/>
          <w:sz w:val="28"/>
          <w:szCs w:val="28"/>
        </w:rPr>
        <w:t>，進口額為</w:t>
      </w:r>
      <w:r w:rsidRPr="00C42D9F">
        <w:rPr>
          <w:rFonts w:eastAsia="標楷體" w:cstheme="minorBidi" w:hint="eastAsia"/>
          <w:kern w:val="0"/>
          <w:sz w:val="28"/>
          <w:szCs w:val="28"/>
        </w:rPr>
        <w:t>3,912</w:t>
      </w:r>
      <w:r w:rsidRPr="00C42D9F">
        <w:rPr>
          <w:rFonts w:eastAsia="標楷體" w:cstheme="minorBidi" w:hint="eastAsia"/>
          <w:kern w:val="0"/>
          <w:sz w:val="28"/>
          <w:szCs w:val="28"/>
        </w:rPr>
        <w:t>億港元，減少</w:t>
      </w:r>
      <w:r w:rsidRPr="00C42D9F">
        <w:rPr>
          <w:rFonts w:eastAsia="標楷體" w:cstheme="minorBidi" w:hint="eastAsia"/>
          <w:kern w:val="0"/>
          <w:sz w:val="28"/>
          <w:szCs w:val="28"/>
        </w:rPr>
        <w:t>7</w:t>
      </w:r>
      <w:r w:rsidR="00F254FF">
        <w:rPr>
          <w:rFonts w:eastAsia="標楷體" w:cstheme="minorBidi" w:hint="eastAsia"/>
          <w:kern w:val="0"/>
          <w:sz w:val="28"/>
          <w:szCs w:val="28"/>
        </w:rPr>
        <w:t>.0</w:t>
      </w:r>
      <w:r w:rsidRPr="00C42D9F">
        <w:rPr>
          <w:rFonts w:eastAsia="標楷體" w:cstheme="minorBidi" w:hint="eastAsia"/>
          <w:kern w:val="0"/>
          <w:sz w:val="28"/>
          <w:szCs w:val="28"/>
        </w:rPr>
        <w:t>%</w:t>
      </w:r>
      <w:r w:rsidRPr="00C42D9F">
        <w:rPr>
          <w:rFonts w:eastAsia="標楷體" w:cstheme="minorBidi" w:hint="eastAsia"/>
          <w:kern w:val="0"/>
          <w:sz w:val="28"/>
          <w:szCs w:val="28"/>
        </w:rPr>
        <w:t>，貿易入超為</w:t>
      </w:r>
      <w:r w:rsidRPr="00C42D9F">
        <w:rPr>
          <w:rFonts w:eastAsia="標楷體" w:cstheme="minorBidi" w:hint="eastAsia"/>
          <w:kern w:val="0"/>
          <w:sz w:val="28"/>
          <w:szCs w:val="28"/>
        </w:rPr>
        <w:t>513</w:t>
      </w:r>
      <w:r w:rsidRPr="00C42D9F">
        <w:rPr>
          <w:rFonts w:eastAsia="標楷體" w:cstheme="minorBidi" w:hint="eastAsia"/>
          <w:kern w:val="0"/>
          <w:sz w:val="28"/>
          <w:szCs w:val="28"/>
        </w:rPr>
        <w:t>億港元。以出口貨值計算，輸往新加坡</w:t>
      </w:r>
      <w:r w:rsidRPr="00C42D9F">
        <w:rPr>
          <w:rFonts w:eastAsia="標楷體" w:cstheme="minorBidi" w:hint="eastAsia"/>
          <w:kern w:val="0"/>
          <w:sz w:val="28"/>
          <w:szCs w:val="28"/>
        </w:rPr>
        <w:t>(29.9%)</w:t>
      </w:r>
      <w:r w:rsidRPr="00C42D9F">
        <w:rPr>
          <w:rFonts w:eastAsia="標楷體" w:cstheme="minorBidi" w:hint="eastAsia"/>
          <w:kern w:val="0"/>
          <w:sz w:val="28"/>
          <w:szCs w:val="28"/>
        </w:rPr>
        <w:t>及泰國</w:t>
      </w:r>
      <w:r w:rsidRPr="00C42D9F">
        <w:rPr>
          <w:rFonts w:eastAsia="標楷體" w:cstheme="minorBidi" w:hint="eastAsia"/>
          <w:kern w:val="0"/>
          <w:sz w:val="28"/>
          <w:szCs w:val="28"/>
        </w:rPr>
        <w:t>(9.9%)</w:t>
      </w:r>
      <w:r w:rsidRPr="00C42D9F">
        <w:rPr>
          <w:rFonts w:eastAsia="標楷體" w:cstheme="minorBidi" w:hint="eastAsia"/>
          <w:kern w:val="0"/>
          <w:sz w:val="28"/>
          <w:szCs w:val="28"/>
        </w:rPr>
        <w:t>成長，輸往印度</w:t>
      </w:r>
      <w:r w:rsidRPr="00C42D9F">
        <w:rPr>
          <w:rFonts w:eastAsia="標楷體" w:cstheme="minorBidi" w:hint="eastAsia"/>
          <w:kern w:val="0"/>
          <w:sz w:val="28"/>
          <w:szCs w:val="28"/>
        </w:rPr>
        <w:t>(-35.9%)</w:t>
      </w:r>
      <w:r w:rsidRPr="00C42D9F">
        <w:rPr>
          <w:rFonts w:eastAsia="標楷體" w:cstheme="minorBidi" w:hint="eastAsia"/>
          <w:kern w:val="0"/>
          <w:sz w:val="28"/>
          <w:szCs w:val="28"/>
        </w:rPr>
        <w:t>、越南</w:t>
      </w:r>
      <w:r w:rsidRPr="00C42D9F">
        <w:rPr>
          <w:rFonts w:eastAsia="標楷體" w:cstheme="minorBidi" w:hint="eastAsia"/>
          <w:kern w:val="0"/>
          <w:sz w:val="28"/>
          <w:szCs w:val="28"/>
        </w:rPr>
        <w:t>(-15.7%)</w:t>
      </w:r>
      <w:r w:rsidRPr="00C42D9F">
        <w:rPr>
          <w:rFonts w:eastAsia="標楷體" w:cstheme="minorBidi" w:hint="eastAsia"/>
          <w:kern w:val="0"/>
          <w:sz w:val="28"/>
          <w:szCs w:val="28"/>
        </w:rPr>
        <w:t>、中國大陸</w:t>
      </w:r>
      <w:r w:rsidRPr="00C42D9F">
        <w:rPr>
          <w:rFonts w:eastAsia="標楷體" w:cstheme="minorBidi" w:hint="eastAsia"/>
          <w:kern w:val="0"/>
          <w:sz w:val="28"/>
          <w:szCs w:val="28"/>
        </w:rPr>
        <w:t>(-8.7%)</w:t>
      </w:r>
      <w:r w:rsidRPr="00C42D9F">
        <w:rPr>
          <w:rFonts w:eastAsia="標楷體" w:cstheme="minorBidi" w:hint="eastAsia"/>
          <w:kern w:val="0"/>
          <w:sz w:val="28"/>
          <w:szCs w:val="28"/>
        </w:rPr>
        <w:t>、韓國</w:t>
      </w:r>
      <w:r w:rsidRPr="00C42D9F">
        <w:rPr>
          <w:rFonts w:eastAsia="標楷體" w:cstheme="minorBidi" w:hint="eastAsia"/>
          <w:kern w:val="0"/>
          <w:sz w:val="28"/>
          <w:szCs w:val="28"/>
        </w:rPr>
        <w:t>(-4.5%)</w:t>
      </w:r>
      <w:r w:rsidRPr="00C42D9F">
        <w:rPr>
          <w:rFonts w:eastAsia="標楷體" w:cstheme="minorBidi" w:hint="eastAsia"/>
          <w:kern w:val="0"/>
          <w:sz w:val="28"/>
          <w:szCs w:val="28"/>
        </w:rPr>
        <w:t>及日本</w:t>
      </w:r>
      <w:r w:rsidRPr="00C42D9F">
        <w:rPr>
          <w:rFonts w:eastAsia="標楷體" w:cstheme="minorBidi" w:hint="eastAsia"/>
          <w:kern w:val="0"/>
          <w:sz w:val="28"/>
          <w:szCs w:val="28"/>
        </w:rPr>
        <w:t>(-3.6%)</w:t>
      </w:r>
      <w:r w:rsidRPr="00C42D9F">
        <w:rPr>
          <w:rFonts w:eastAsia="標楷體" w:cstheme="minorBidi" w:hint="eastAsia"/>
          <w:kern w:val="0"/>
          <w:sz w:val="28"/>
          <w:szCs w:val="28"/>
        </w:rPr>
        <w:t>等國家則衰退。</w:t>
      </w:r>
    </w:p>
    <w:p w:rsidR="000879D7" w:rsidRPr="00C42D9F" w:rsidRDefault="000879D7" w:rsidP="000879D7">
      <w:pPr>
        <w:numPr>
          <w:ilvl w:val="0"/>
          <w:numId w:val="10"/>
        </w:numPr>
        <w:snapToGrid w:val="0"/>
        <w:spacing w:beforeLines="50" w:before="180" w:line="300" w:lineRule="auto"/>
        <w:ind w:rightChars="-95" w:right="-228"/>
        <w:jc w:val="both"/>
        <w:rPr>
          <w:rFonts w:eastAsia="標楷體" w:cstheme="minorBidi"/>
          <w:kern w:val="0"/>
          <w:sz w:val="28"/>
          <w:szCs w:val="28"/>
        </w:rPr>
      </w:pPr>
      <w:r w:rsidRPr="00C42D9F">
        <w:rPr>
          <w:rFonts w:eastAsia="標楷體" w:cstheme="minorBidi" w:hint="eastAsia"/>
          <w:kern w:val="0"/>
          <w:sz w:val="28"/>
          <w:szCs w:val="28"/>
        </w:rPr>
        <w:t>香港去年</w:t>
      </w:r>
      <w:r w:rsidRPr="00C42D9F">
        <w:rPr>
          <w:rFonts w:eastAsia="標楷體" w:cstheme="minorBidi" w:hint="eastAsia"/>
          <w:kern w:val="0"/>
          <w:sz w:val="28"/>
          <w:szCs w:val="28"/>
        </w:rPr>
        <w:t>12</w:t>
      </w:r>
      <w:r w:rsidRPr="00C42D9F">
        <w:rPr>
          <w:rFonts w:eastAsia="標楷體" w:cstheme="minorBidi" w:hint="eastAsia"/>
          <w:kern w:val="0"/>
          <w:sz w:val="28"/>
          <w:szCs w:val="28"/>
        </w:rPr>
        <w:t>月份零售業銷售額為</w:t>
      </w:r>
      <w:r w:rsidRPr="00C42D9F">
        <w:rPr>
          <w:rFonts w:eastAsia="標楷體" w:cstheme="minorBidi" w:hint="eastAsia"/>
          <w:kern w:val="0"/>
          <w:sz w:val="28"/>
          <w:szCs w:val="28"/>
        </w:rPr>
        <w:t>449</w:t>
      </w:r>
      <w:r w:rsidRPr="00C42D9F">
        <w:rPr>
          <w:rFonts w:eastAsia="標楷體" w:cstheme="minorBidi" w:hint="eastAsia"/>
          <w:kern w:val="0"/>
          <w:sz w:val="28"/>
          <w:szCs w:val="28"/>
        </w:rPr>
        <w:t>億港元，較上年同月增加</w:t>
      </w:r>
      <w:r w:rsidRPr="00C42D9F">
        <w:rPr>
          <w:rFonts w:eastAsia="標楷體" w:cstheme="minorBidi" w:hint="eastAsia"/>
          <w:kern w:val="0"/>
          <w:sz w:val="28"/>
          <w:szCs w:val="28"/>
        </w:rPr>
        <w:t>0.1%</w:t>
      </w:r>
      <w:r w:rsidRPr="00C42D9F">
        <w:rPr>
          <w:rFonts w:eastAsia="標楷體" w:cstheme="minorBidi" w:hint="eastAsia"/>
          <w:kern w:val="0"/>
          <w:sz w:val="28"/>
          <w:szCs w:val="28"/>
        </w:rPr>
        <w:t>。香港政府指出，儘管就業情況良好、訪港旅客人數持續增長，但受全球經濟成長減緩等因素影響，短期內零售業銷售表現將繼續受限於審慎的消費情緒。主要商品類別銷貨價值增加較多者，依序為藥物及化妝品</w:t>
      </w:r>
      <w:r w:rsidRPr="00C42D9F">
        <w:rPr>
          <w:rFonts w:eastAsia="標楷體" w:cstheme="minorBidi" w:hint="eastAsia"/>
          <w:kern w:val="0"/>
          <w:sz w:val="28"/>
          <w:szCs w:val="28"/>
        </w:rPr>
        <w:t>(6.9%)</w:t>
      </w:r>
      <w:r w:rsidRPr="00C42D9F">
        <w:rPr>
          <w:rFonts w:eastAsia="標楷體" w:cstheme="minorBidi" w:hint="eastAsia"/>
          <w:kern w:val="0"/>
          <w:sz w:val="28"/>
          <w:szCs w:val="28"/>
        </w:rPr>
        <w:t>、百貨公司貨品</w:t>
      </w:r>
      <w:r w:rsidRPr="00C42D9F">
        <w:rPr>
          <w:rFonts w:eastAsia="標楷體" w:cstheme="minorBidi" w:hint="eastAsia"/>
          <w:kern w:val="0"/>
          <w:sz w:val="28"/>
          <w:szCs w:val="28"/>
        </w:rPr>
        <w:t>(4.9%)</w:t>
      </w:r>
      <w:r w:rsidRPr="00C42D9F">
        <w:rPr>
          <w:rFonts w:eastAsia="標楷體" w:cstheme="minorBidi" w:hint="eastAsia"/>
          <w:kern w:val="0"/>
          <w:sz w:val="28"/>
          <w:szCs w:val="28"/>
        </w:rPr>
        <w:t>及超級市場貨品</w:t>
      </w:r>
      <w:r w:rsidRPr="00C42D9F">
        <w:rPr>
          <w:rFonts w:eastAsia="標楷體" w:cstheme="minorBidi" w:hint="eastAsia"/>
          <w:kern w:val="0"/>
          <w:sz w:val="28"/>
          <w:szCs w:val="28"/>
        </w:rPr>
        <w:t>(2.4%)</w:t>
      </w:r>
      <w:r w:rsidRPr="00C42D9F">
        <w:rPr>
          <w:rFonts w:eastAsia="標楷體" w:cstheme="minorBidi" w:hint="eastAsia"/>
          <w:kern w:val="0"/>
          <w:sz w:val="28"/>
          <w:szCs w:val="28"/>
        </w:rPr>
        <w:t>。</w:t>
      </w:r>
    </w:p>
    <w:p w:rsidR="000879D7" w:rsidRPr="00C42D9F" w:rsidRDefault="000879D7" w:rsidP="000879D7">
      <w:pPr>
        <w:numPr>
          <w:ilvl w:val="0"/>
          <w:numId w:val="10"/>
        </w:numPr>
        <w:snapToGrid w:val="0"/>
        <w:spacing w:beforeLines="50" w:before="180" w:line="300" w:lineRule="auto"/>
        <w:ind w:rightChars="-95" w:right="-228"/>
        <w:jc w:val="both"/>
        <w:rPr>
          <w:rFonts w:eastAsia="標楷體"/>
          <w:sz w:val="28"/>
          <w:szCs w:val="28"/>
        </w:rPr>
      </w:pPr>
      <w:r w:rsidRPr="00C42D9F">
        <w:rPr>
          <w:rFonts w:eastAsia="標楷體" w:cstheme="minorBidi" w:hint="eastAsia"/>
          <w:kern w:val="0"/>
          <w:sz w:val="28"/>
          <w:szCs w:val="28"/>
        </w:rPr>
        <w:t>香港金融管理局今年</w:t>
      </w:r>
      <w:r w:rsidRPr="00C42D9F">
        <w:rPr>
          <w:rFonts w:eastAsia="標楷體" w:cstheme="minorBidi" w:hint="eastAsia"/>
          <w:kern w:val="0"/>
          <w:sz w:val="28"/>
          <w:szCs w:val="28"/>
        </w:rPr>
        <w:t>1</w:t>
      </w:r>
      <w:r w:rsidRPr="00C42D9F">
        <w:rPr>
          <w:rFonts w:eastAsia="標楷體" w:cstheme="minorBidi" w:hint="eastAsia"/>
          <w:kern w:val="0"/>
          <w:sz w:val="28"/>
          <w:szCs w:val="28"/>
        </w:rPr>
        <w:t>月</w:t>
      </w:r>
      <w:r w:rsidRPr="00C42D9F">
        <w:rPr>
          <w:rFonts w:eastAsia="標楷體" w:cstheme="minorBidi" w:hint="eastAsia"/>
          <w:kern w:val="0"/>
          <w:sz w:val="28"/>
          <w:szCs w:val="28"/>
        </w:rPr>
        <w:t>31</w:t>
      </w:r>
      <w:r w:rsidRPr="00C42D9F">
        <w:rPr>
          <w:rFonts w:eastAsia="標楷體" w:cstheme="minorBidi" w:hint="eastAsia"/>
          <w:kern w:val="0"/>
          <w:sz w:val="28"/>
          <w:szCs w:val="28"/>
        </w:rPr>
        <w:t>日公布，截至去年</w:t>
      </w:r>
      <w:r w:rsidRPr="00C42D9F">
        <w:rPr>
          <w:rFonts w:eastAsia="標楷體" w:cstheme="minorBidi" w:hint="eastAsia"/>
          <w:kern w:val="0"/>
          <w:sz w:val="28"/>
          <w:szCs w:val="28"/>
        </w:rPr>
        <w:t>12</w:t>
      </w:r>
      <w:r w:rsidRPr="00C42D9F">
        <w:rPr>
          <w:rFonts w:eastAsia="標楷體" w:cstheme="minorBidi" w:hint="eastAsia"/>
          <w:kern w:val="0"/>
          <w:sz w:val="28"/>
          <w:szCs w:val="28"/>
        </w:rPr>
        <w:t>月底，外匯基金總資產達</w:t>
      </w:r>
      <w:r w:rsidRPr="00C42D9F">
        <w:rPr>
          <w:rFonts w:eastAsia="標楷體" w:cstheme="minorBidi" w:hint="eastAsia"/>
          <w:kern w:val="0"/>
          <w:sz w:val="28"/>
          <w:szCs w:val="28"/>
        </w:rPr>
        <w:t>4</w:t>
      </w:r>
      <w:r w:rsidRPr="00C42D9F">
        <w:rPr>
          <w:rFonts w:eastAsia="標楷體" w:cstheme="minorBidi" w:hint="eastAsia"/>
          <w:kern w:val="0"/>
          <w:sz w:val="28"/>
          <w:szCs w:val="28"/>
        </w:rPr>
        <w:t>兆</w:t>
      </w:r>
      <w:r w:rsidRPr="00C42D9F">
        <w:rPr>
          <w:rFonts w:eastAsia="標楷體" w:cstheme="minorBidi" w:hint="eastAsia"/>
          <w:kern w:val="0"/>
          <w:sz w:val="28"/>
          <w:szCs w:val="28"/>
        </w:rPr>
        <w:t>594</w:t>
      </w:r>
      <w:r w:rsidRPr="00C42D9F">
        <w:rPr>
          <w:rFonts w:eastAsia="標楷體" w:cstheme="minorBidi" w:hint="eastAsia"/>
          <w:kern w:val="0"/>
          <w:sz w:val="28"/>
          <w:szCs w:val="28"/>
        </w:rPr>
        <w:t>億港元，較上月底增加</w:t>
      </w:r>
      <w:r w:rsidRPr="00C42D9F">
        <w:rPr>
          <w:rFonts w:eastAsia="標楷體" w:cstheme="minorBidi" w:hint="eastAsia"/>
          <w:kern w:val="0"/>
          <w:sz w:val="28"/>
          <w:szCs w:val="28"/>
        </w:rPr>
        <w:t>746</w:t>
      </w:r>
      <w:r w:rsidRPr="00C42D9F">
        <w:rPr>
          <w:rFonts w:eastAsia="標楷體" w:cstheme="minorBidi" w:hint="eastAsia"/>
          <w:kern w:val="0"/>
          <w:sz w:val="28"/>
          <w:szCs w:val="28"/>
        </w:rPr>
        <w:t>億港元，其中外幣資產減少</w:t>
      </w:r>
      <w:r w:rsidRPr="00C42D9F">
        <w:rPr>
          <w:rFonts w:eastAsia="標楷體" w:cstheme="minorBidi" w:hint="eastAsia"/>
          <w:kern w:val="0"/>
          <w:sz w:val="28"/>
          <w:szCs w:val="28"/>
        </w:rPr>
        <w:t>292</w:t>
      </w:r>
      <w:r w:rsidRPr="00C42D9F">
        <w:rPr>
          <w:rFonts w:eastAsia="標楷體" w:cstheme="minorBidi" w:hint="eastAsia"/>
          <w:kern w:val="0"/>
          <w:sz w:val="28"/>
          <w:szCs w:val="28"/>
        </w:rPr>
        <w:t>億港元，港元資產增加</w:t>
      </w:r>
      <w:r w:rsidRPr="00C42D9F">
        <w:rPr>
          <w:rFonts w:eastAsia="標楷體" w:cstheme="minorBidi" w:hint="eastAsia"/>
          <w:kern w:val="0"/>
          <w:sz w:val="28"/>
          <w:szCs w:val="28"/>
        </w:rPr>
        <w:t>1,038</w:t>
      </w:r>
      <w:r w:rsidRPr="00C42D9F">
        <w:rPr>
          <w:rFonts w:eastAsia="標楷體" w:cstheme="minorBidi" w:hint="eastAsia"/>
          <w:kern w:val="0"/>
          <w:sz w:val="28"/>
          <w:szCs w:val="28"/>
        </w:rPr>
        <w:t>億港元。外幣資產減少，主因已購入但未結算的證券減少；港元資產增加，主因獲認購而</w:t>
      </w:r>
      <w:proofErr w:type="gramStart"/>
      <w:r w:rsidRPr="00C42D9F">
        <w:rPr>
          <w:rFonts w:eastAsia="標楷體" w:cstheme="minorBidi" w:hint="eastAsia"/>
          <w:kern w:val="0"/>
          <w:sz w:val="28"/>
          <w:szCs w:val="28"/>
        </w:rPr>
        <w:t>未交收的</w:t>
      </w:r>
      <w:proofErr w:type="gramEnd"/>
      <w:r w:rsidRPr="00C42D9F">
        <w:rPr>
          <w:rFonts w:eastAsia="標楷體" w:cstheme="minorBidi" w:hint="eastAsia"/>
          <w:kern w:val="0"/>
          <w:sz w:val="28"/>
          <w:szCs w:val="28"/>
        </w:rPr>
        <w:t>外匯基金票據及債券增加，以及財政儲備的新增存款</w:t>
      </w:r>
      <w:r w:rsidRPr="00C42D9F">
        <w:rPr>
          <w:rFonts w:eastAsia="標楷體" w:hint="eastAsia"/>
          <w:sz w:val="28"/>
          <w:szCs w:val="28"/>
        </w:rPr>
        <w:t>。</w:t>
      </w:r>
    </w:p>
    <w:p w:rsidR="00950940" w:rsidRPr="003B1054" w:rsidRDefault="000879D7" w:rsidP="000879D7">
      <w:pPr>
        <w:numPr>
          <w:ilvl w:val="0"/>
          <w:numId w:val="10"/>
        </w:numPr>
        <w:snapToGrid w:val="0"/>
        <w:spacing w:beforeLines="50" w:before="180" w:line="300" w:lineRule="auto"/>
        <w:ind w:left="567" w:rightChars="-95" w:right="-228" w:hanging="425"/>
        <w:jc w:val="both"/>
        <w:rPr>
          <w:rFonts w:eastAsia="標楷體"/>
          <w:sz w:val="28"/>
          <w:szCs w:val="28"/>
        </w:rPr>
      </w:pPr>
      <w:r w:rsidRPr="00C42D9F">
        <w:rPr>
          <w:rFonts w:eastAsia="標楷體" w:hint="eastAsia"/>
          <w:sz w:val="28"/>
          <w:szCs w:val="28"/>
        </w:rPr>
        <w:t>今</w:t>
      </w:r>
      <w:r w:rsidRPr="00C42D9F">
        <w:rPr>
          <w:rFonts w:eastAsia="標楷體"/>
          <w:sz w:val="28"/>
          <w:szCs w:val="28"/>
        </w:rPr>
        <w:t>年</w:t>
      </w:r>
      <w:r w:rsidRPr="00C42D9F">
        <w:rPr>
          <w:rFonts w:eastAsia="標楷體" w:hint="eastAsia"/>
          <w:sz w:val="28"/>
          <w:szCs w:val="28"/>
        </w:rPr>
        <w:t>2</w:t>
      </w:r>
      <w:r w:rsidRPr="00C42D9F">
        <w:rPr>
          <w:rFonts w:eastAsia="標楷體"/>
          <w:sz w:val="28"/>
          <w:szCs w:val="28"/>
        </w:rPr>
        <w:t>月</w:t>
      </w:r>
      <w:r w:rsidRPr="00C42D9F">
        <w:rPr>
          <w:rFonts w:eastAsia="標楷體"/>
          <w:sz w:val="28"/>
          <w:szCs w:val="28"/>
        </w:rPr>
        <w:t>23</w:t>
      </w:r>
      <w:r w:rsidRPr="00C42D9F">
        <w:rPr>
          <w:rFonts w:eastAsia="標楷體"/>
          <w:sz w:val="28"/>
          <w:szCs w:val="28"/>
        </w:rPr>
        <w:t>日</w:t>
      </w:r>
      <w:r w:rsidRPr="00C42D9F">
        <w:rPr>
          <w:rFonts w:eastAsia="標楷體" w:hint="eastAsia"/>
          <w:sz w:val="28"/>
          <w:szCs w:val="28"/>
        </w:rPr>
        <w:t>香港貿易發展局公布今年四大工作重點，包括致力把握粵港澳大灣區及「一帶一路」商機、支援初創企業發展、協助港商發掘新的出口和採購市場與具成長潛力的新興行業、尋找開拓市場的新模式等。貿發局表示，美中貿易長遠前景仍未明朗、生產力及需求下降與貿易保護主義抬頭等阻礙了經濟發展，「一帶一路」及粵港澳大灣區正好帶來新機遇，</w:t>
      </w:r>
      <w:proofErr w:type="gramStart"/>
      <w:r w:rsidRPr="00C42D9F">
        <w:rPr>
          <w:rFonts w:eastAsia="標楷體" w:hint="eastAsia"/>
          <w:sz w:val="28"/>
          <w:szCs w:val="28"/>
        </w:rPr>
        <w:t>有助港商</w:t>
      </w:r>
      <w:proofErr w:type="gramEnd"/>
      <w:r w:rsidRPr="00C42D9F">
        <w:rPr>
          <w:rFonts w:eastAsia="標楷體" w:hint="eastAsia"/>
          <w:sz w:val="28"/>
          <w:szCs w:val="28"/>
        </w:rPr>
        <w:t>開拓新市場及建立其他生產基地</w:t>
      </w:r>
      <w:r w:rsidR="00950940" w:rsidRPr="003B1054">
        <w:rPr>
          <w:rFonts w:eastAsia="標楷體"/>
          <w:sz w:val="28"/>
          <w:szCs w:val="28"/>
        </w:rPr>
        <w:t>。</w:t>
      </w:r>
    </w:p>
    <w:p w:rsidR="0044066D" w:rsidRPr="003B1054" w:rsidRDefault="0044066D" w:rsidP="00D27147">
      <w:pPr>
        <w:snapToGrid w:val="0"/>
        <w:spacing w:beforeLines="50" w:before="180" w:line="300" w:lineRule="auto"/>
        <w:ind w:rightChars="-95" w:right="-228"/>
        <w:jc w:val="both"/>
        <w:rPr>
          <w:rFonts w:eastAsia="標楷體"/>
          <w:sz w:val="28"/>
          <w:szCs w:val="28"/>
        </w:rPr>
      </w:pPr>
    </w:p>
    <w:p w:rsidR="00927394" w:rsidRPr="003B1054" w:rsidRDefault="00927394" w:rsidP="007E0E60">
      <w:pPr>
        <w:snapToGrid w:val="0"/>
        <w:spacing w:before="120" w:line="300" w:lineRule="auto"/>
        <w:ind w:rightChars="-95" w:right="-228"/>
        <w:rPr>
          <w:rFonts w:eastAsia="標楷體"/>
          <w:sz w:val="28"/>
          <w:szCs w:val="28"/>
        </w:rPr>
      </w:pPr>
      <w:r w:rsidRPr="003B1054">
        <w:rPr>
          <w:rFonts w:eastAsia="標楷體"/>
          <w:sz w:val="28"/>
          <w:szCs w:val="28"/>
        </w:rPr>
        <w:br w:type="page"/>
      </w:r>
    </w:p>
    <w:p w:rsidR="007E0E60" w:rsidRPr="003B1054" w:rsidRDefault="007E0E60" w:rsidP="002B1666">
      <w:pPr>
        <w:widowControl/>
        <w:tabs>
          <w:tab w:val="left" w:pos="6840"/>
        </w:tabs>
        <w:snapToGrid w:val="0"/>
        <w:spacing w:beforeLines="50" w:before="180" w:line="288" w:lineRule="auto"/>
        <w:rPr>
          <w:rFonts w:eastAsia="標楷體"/>
          <w:b/>
          <w:kern w:val="0"/>
          <w:sz w:val="28"/>
          <w:szCs w:val="32"/>
          <w:lang w:val="zh-TW"/>
        </w:rPr>
      </w:pPr>
    </w:p>
    <w:p w:rsidR="00CB0472" w:rsidRPr="003B1054" w:rsidRDefault="00CB0472" w:rsidP="00CB0472">
      <w:pPr>
        <w:widowControl/>
        <w:tabs>
          <w:tab w:val="left" w:pos="6840"/>
        </w:tabs>
        <w:snapToGrid w:val="0"/>
        <w:spacing w:beforeLines="50" w:before="180" w:line="288" w:lineRule="auto"/>
        <w:jc w:val="center"/>
        <w:rPr>
          <w:rFonts w:eastAsia="標楷體"/>
          <w:b/>
          <w:kern w:val="0"/>
          <w:sz w:val="28"/>
          <w:szCs w:val="20"/>
        </w:rPr>
      </w:pPr>
      <w:r w:rsidRPr="003B1054">
        <w:rPr>
          <w:rFonts w:eastAsia="標楷體"/>
          <w:b/>
          <w:kern w:val="0"/>
          <w:sz w:val="28"/>
          <w:szCs w:val="32"/>
          <w:lang w:val="zh-TW"/>
        </w:rPr>
        <w:t>表</w:t>
      </w:r>
      <w:r w:rsidRPr="003B1054">
        <w:rPr>
          <w:rFonts w:eastAsia="標楷體"/>
          <w:b/>
          <w:kern w:val="0"/>
          <w:sz w:val="28"/>
          <w:szCs w:val="32"/>
          <w:lang w:val="zh-TW"/>
        </w:rPr>
        <w:t xml:space="preserve">1-3-4   </w:t>
      </w:r>
      <w:r w:rsidRPr="003B1054">
        <w:rPr>
          <w:rFonts w:eastAsia="標楷體"/>
          <w:b/>
          <w:kern w:val="0"/>
          <w:sz w:val="28"/>
          <w:szCs w:val="32"/>
          <w:lang w:val="zh-TW"/>
        </w:rPr>
        <w:t>香港重要經濟指標</w:t>
      </w:r>
    </w:p>
    <w:p w:rsidR="00CB0472" w:rsidRPr="003B1054" w:rsidRDefault="00CB0472" w:rsidP="00CB0472">
      <w:pPr>
        <w:tabs>
          <w:tab w:val="left" w:pos="6840"/>
        </w:tabs>
        <w:snapToGrid w:val="0"/>
        <w:jc w:val="right"/>
        <w:rPr>
          <w:rFonts w:eastAsia="標楷體"/>
          <w:bCs/>
          <w:sz w:val="22"/>
          <w:szCs w:val="28"/>
          <w:lang w:val="zh-TW"/>
        </w:rPr>
      </w:pPr>
      <w:r w:rsidRPr="003B1054">
        <w:rPr>
          <w:rFonts w:eastAsia="標楷體"/>
          <w:bCs/>
          <w:sz w:val="28"/>
          <w:szCs w:val="32"/>
          <w:lang w:val="zh-TW"/>
        </w:rPr>
        <w:t xml:space="preserve">          </w:t>
      </w:r>
      <w:r w:rsidRPr="003B1054">
        <w:rPr>
          <w:rFonts w:eastAsia="標楷體"/>
          <w:bCs/>
          <w:sz w:val="22"/>
          <w:szCs w:val="28"/>
          <w:lang w:val="zh-TW"/>
        </w:rPr>
        <w:t>單位：</w:t>
      </w:r>
      <w:r w:rsidRPr="003B1054">
        <w:rPr>
          <w:rFonts w:eastAsia="標楷體"/>
          <w:bCs/>
          <w:sz w:val="22"/>
          <w:szCs w:val="28"/>
          <w:lang w:val="zh-TW"/>
        </w:rPr>
        <w:t>10</w:t>
      </w:r>
      <w:r w:rsidRPr="003B1054">
        <w:rPr>
          <w:rFonts w:eastAsia="標楷體"/>
          <w:bCs/>
          <w:sz w:val="22"/>
          <w:szCs w:val="28"/>
          <w:lang w:val="zh-TW"/>
        </w:rPr>
        <w:t>億港元；</w:t>
      </w:r>
      <w:r w:rsidRPr="003B1054">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0879D7" w:rsidRPr="00C42D9F" w:rsidTr="00F77055">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lang w:val="zh-TW"/>
              </w:rPr>
              <w:t>年</w:t>
            </w:r>
            <w:r w:rsidRPr="00C42D9F">
              <w:rPr>
                <w:rFonts w:eastAsia="標楷體"/>
                <w:bCs/>
                <w:sz w:val="22"/>
                <w:szCs w:val="22"/>
              </w:rPr>
              <w:t>(</w:t>
            </w:r>
            <w:r w:rsidRPr="00C42D9F">
              <w:rPr>
                <w:rFonts w:eastAsia="標楷體"/>
                <w:bCs/>
                <w:sz w:val="22"/>
                <w:szCs w:val="22"/>
                <w:lang w:val="zh-TW"/>
              </w:rPr>
              <w:t>月</w:t>
            </w:r>
            <w:r w:rsidRPr="00C42D9F">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lang w:val="zh-TW"/>
              </w:rPr>
              <w:t>實質</w:t>
            </w:r>
          </w:p>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lang w:val="zh-TW"/>
              </w:rPr>
              <w:t>工業</w:t>
            </w:r>
          </w:p>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0"/>
              </w:rPr>
            </w:pPr>
            <w:r w:rsidRPr="00C42D9F">
              <w:rPr>
                <w:rFonts w:eastAsia="標楷體"/>
                <w:bCs/>
                <w:sz w:val="22"/>
                <w:szCs w:val="20"/>
              </w:rPr>
              <w:t>貿</w:t>
            </w:r>
            <w:r w:rsidRPr="00C42D9F">
              <w:rPr>
                <w:rFonts w:eastAsia="標楷體"/>
                <w:bCs/>
                <w:sz w:val="22"/>
                <w:szCs w:val="20"/>
              </w:rPr>
              <w:t xml:space="preserve">    </w:t>
            </w:r>
            <w:r w:rsidRPr="00C42D9F">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lang w:val="zh-TW"/>
              </w:rPr>
            </w:pPr>
            <w:r w:rsidRPr="00C42D9F">
              <w:rPr>
                <w:rFonts w:eastAsia="標楷體"/>
                <w:bCs/>
                <w:sz w:val="22"/>
                <w:szCs w:val="22"/>
                <w:lang w:val="zh-TW"/>
              </w:rPr>
              <w:t>消費者</w:t>
            </w:r>
          </w:p>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lang w:val="zh-TW"/>
              </w:rPr>
              <w:t>失業率</w:t>
            </w:r>
          </w:p>
        </w:tc>
      </w:tr>
      <w:tr w:rsidR="000879D7" w:rsidRPr="00C42D9F" w:rsidTr="00F77055">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0879D7" w:rsidRPr="00C42D9F" w:rsidRDefault="000879D7" w:rsidP="00F7705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879D7" w:rsidRPr="00C42D9F" w:rsidRDefault="000879D7" w:rsidP="00F7705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879D7" w:rsidRPr="00C42D9F" w:rsidRDefault="000879D7" w:rsidP="00F77055">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0879D7" w:rsidRPr="00C42D9F" w:rsidRDefault="000879D7" w:rsidP="000879D7">
            <w:pPr>
              <w:tabs>
                <w:tab w:val="left" w:pos="6840"/>
              </w:tabs>
              <w:autoSpaceDE w:val="0"/>
              <w:autoSpaceDN w:val="0"/>
              <w:adjustRightInd w:val="0"/>
              <w:snapToGrid w:val="0"/>
              <w:spacing w:beforeLines="30" w:before="108" w:line="240" w:lineRule="atLeast"/>
              <w:jc w:val="center"/>
              <w:rPr>
                <w:rFonts w:eastAsia="標楷體"/>
                <w:bCs/>
                <w:sz w:val="22"/>
              </w:rPr>
            </w:pPr>
            <w:r w:rsidRPr="00C42D9F">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879D7" w:rsidRPr="00C42D9F" w:rsidRDefault="000879D7" w:rsidP="00F7705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879D7" w:rsidRPr="00C42D9F" w:rsidRDefault="000879D7" w:rsidP="00F77055">
            <w:pPr>
              <w:widowControl/>
              <w:rPr>
                <w:rFonts w:eastAsia="標楷體"/>
                <w:bCs/>
                <w:sz w:val="22"/>
                <w:szCs w:val="22"/>
              </w:rPr>
            </w:pPr>
          </w:p>
        </w:tc>
      </w:tr>
      <w:tr w:rsidR="000879D7" w:rsidRPr="00C42D9F" w:rsidTr="00F77055">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0879D7" w:rsidRPr="00C42D9F" w:rsidRDefault="000879D7" w:rsidP="00F7705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879D7" w:rsidRPr="00C42D9F" w:rsidRDefault="000879D7" w:rsidP="00F7705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879D7" w:rsidRPr="00C42D9F" w:rsidRDefault="000879D7" w:rsidP="00F77055">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0879D7" w:rsidRPr="00C42D9F" w:rsidRDefault="000879D7" w:rsidP="00F77055">
            <w:pPr>
              <w:tabs>
                <w:tab w:val="left" w:pos="6840"/>
              </w:tabs>
              <w:autoSpaceDE w:val="0"/>
              <w:autoSpaceDN w:val="0"/>
              <w:adjustRightInd w:val="0"/>
              <w:snapToGrid w:val="0"/>
              <w:spacing w:line="240" w:lineRule="atLeast"/>
              <w:jc w:val="center"/>
              <w:rPr>
                <w:rFonts w:eastAsia="標楷體"/>
                <w:bCs/>
                <w:sz w:val="22"/>
                <w:szCs w:val="22"/>
              </w:rPr>
            </w:pPr>
            <w:r w:rsidRPr="00C42D9F">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879D7" w:rsidRPr="00C42D9F" w:rsidRDefault="000879D7" w:rsidP="00F7705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879D7" w:rsidRPr="00C42D9F" w:rsidRDefault="000879D7" w:rsidP="00F7705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879D7" w:rsidRPr="00C42D9F" w:rsidRDefault="000879D7" w:rsidP="00F77055">
            <w:pPr>
              <w:widowControl/>
              <w:rPr>
                <w:rFonts w:eastAsia="標楷體"/>
                <w:bCs/>
                <w:sz w:val="22"/>
                <w:szCs w:val="22"/>
              </w:rPr>
            </w:pP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2013</w:t>
            </w:r>
            <w:r w:rsidRPr="00C42D9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4.3</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3.4</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2014</w:t>
            </w:r>
            <w:r w:rsidRPr="00C42D9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4.4</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3.2</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2015</w:t>
            </w:r>
            <w:r w:rsidRPr="00C42D9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0879D7" w:rsidRPr="00C42D9F" w:rsidRDefault="000879D7" w:rsidP="00F77055">
            <w:pPr>
              <w:jc w:val="center"/>
              <w:rPr>
                <w:rFonts w:eastAsia="標楷體"/>
              </w:rPr>
            </w:pPr>
            <w:r w:rsidRPr="00C42D9F">
              <w:rPr>
                <w:rFonts w:eastAsia="標楷體"/>
              </w:rPr>
              <w:t>3.3</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2016</w:t>
            </w:r>
            <w:r w:rsidRPr="00C42D9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highlight w:val="yellow"/>
              </w:rPr>
            </w:pPr>
            <w:r w:rsidRPr="00C42D9F">
              <w:rPr>
                <w:rFonts w:eastAsia="標楷體"/>
                <w:sz w:val="22"/>
                <w:szCs w:val="22"/>
              </w:rPr>
              <w:t>2.0</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sz w:val="22"/>
                <w:szCs w:val="22"/>
              </w:rPr>
              <w:t>2.4</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3.3</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2017</w:t>
            </w:r>
            <w:r w:rsidRPr="00C42D9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1.</w:t>
            </w:r>
            <w:r w:rsidRPr="00C42D9F">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3.2</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12</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3.</w:t>
            </w:r>
            <w:r w:rsidRPr="00C42D9F">
              <w:rPr>
                <w:rFonts w:eastAsia="標楷體" w:hint="eastAsia"/>
                <w:sz w:val="22"/>
                <w:szCs w:val="22"/>
              </w:rPr>
              <w:t>4</w:t>
            </w:r>
            <w:r w:rsidRPr="00C42D9F">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0.6</w:t>
            </w:r>
            <w:r w:rsidRPr="00C42D9F">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360.6</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6.0</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420.5</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-59.9</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1.6</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2.9</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2018</w:t>
            </w:r>
            <w:r w:rsidRPr="00C42D9F">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hint="eastAsia"/>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hint="eastAsia"/>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hint="eastAsia"/>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hint="eastAsia"/>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0879D7" w:rsidRPr="00C42D9F" w:rsidRDefault="000879D7" w:rsidP="00F77055">
            <w:pPr>
              <w:jc w:val="center"/>
              <w:rPr>
                <w:rFonts w:eastAsia="標楷體"/>
                <w:sz w:val="22"/>
                <w:szCs w:val="22"/>
              </w:rPr>
            </w:pPr>
            <w:r w:rsidRPr="00C42D9F">
              <w:rPr>
                <w:rFonts w:eastAsia="標楷體" w:hint="eastAsia"/>
                <w:sz w:val="22"/>
                <w:szCs w:val="22"/>
              </w:rPr>
              <w:t>-511.0</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highlight w:val="yellow"/>
              </w:rPr>
            </w:pP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highlight w:val="yellow"/>
              </w:rPr>
            </w:pP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350.0</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18.1</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382.0</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23.8</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-32.0</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1.7</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2.9</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245.7</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1.7</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288.5</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-3.2</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-42.8</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2.9</w:t>
            </w:r>
          </w:p>
        </w:tc>
      </w:tr>
      <w:tr w:rsidR="000879D7" w:rsidRPr="00C42D9F" w:rsidTr="00F77055">
        <w:trPr>
          <w:cantSplit/>
          <w:trHeight w:val="173"/>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sz w:val="22"/>
                <w:szCs w:val="22"/>
              </w:rPr>
              <w:t>4.</w:t>
            </w:r>
            <w:r w:rsidRPr="00C42D9F">
              <w:rPr>
                <w:rFonts w:eastAsia="標楷體" w:hint="eastAsia"/>
                <w:sz w:val="22"/>
                <w:szCs w:val="22"/>
              </w:rPr>
              <w:t>6</w:t>
            </w:r>
            <w:r w:rsidRPr="00C42D9F">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1.1</w:t>
            </w:r>
            <w:r w:rsidRPr="00C42D9F">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5.3</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403.2</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-55.5</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2.9</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330.2</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8.1</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377.2</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1.9</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2.8</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5</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351.4</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15.9</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394.6</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16.5</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-43.2</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2.8</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6</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w:t>
            </w:r>
            <w:r w:rsidRPr="00C42D9F">
              <w:rPr>
                <w:rFonts w:eastAsia="標楷體"/>
                <w:sz w:val="22"/>
                <w:szCs w:val="22"/>
              </w:rPr>
              <w:t>.</w:t>
            </w:r>
            <w:r w:rsidRPr="00C42D9F">
              <w:rPr>
                <w:rFonts w:eastAsia="標楷體" w:hint="eastAsia"/>
                <w:sz w:val="22"/>
                <w:szCs w:val="22"/>
              </w:rPr>
              <w:t>5</w:t>
            </w:r>
            <w:r w:rsidRPr="00C42D9F">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1.6</w:t>
            </w:r>
            <w:r w:rsidRPr="00C42D9F">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340.3</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394.5</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4.4</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-54.2</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2.8</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7</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359.1</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10.0</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406.2</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14</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-47.1</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2.8</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8</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376.3</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13.1</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428.5</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2.8</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9</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2.9</w:t>
            </w:r>
            <w:r w:rsidRPr="00C42D9F">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1.3</w:t>
            </w:r>
            <w:r w:rsidRPr="00C42D9F">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375.0</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4.5</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422.7</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4.8</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-47.7</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2.8</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10</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383.6</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14.6</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428.1</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13.1</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-44.5</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2.8</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11</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364.3</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-0.8</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409.3</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0.5</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-45.0</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2.8</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12</w:t>
            </w:r>
            <w:r w:rsidRPr="00C42D9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339.9</w:t>
            </w: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391.2</w:t>
            </w: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-7.0</w:t>
            </w: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-51.3</w:t>
            </w: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2.8</w:t>
            </w:r>
          </w:p>
        </w:tc>
      </w:tr>
      <w:tr w:rsidR="000879D7" w:rsidRPr="00C42D9F" w:rsidTr="00F77055">
        <w:trPr>
          <w:cantSplit/>
        </w:trPr>
        <w:tc>
          <w:tcPr>
            <w:tcW w:w="1544" w:type="dxa"/>
            <w:tcBorders>
              <w:top w:val="nil"/>
              <w:left w:val="nil"/>
              <w:bottom w:val="nil"/>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2019</w:t>
            </w:r>
            <w:r w:rsidRPr="00C42D9F">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793"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910"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54" w:type="dxa"/>
            <w:tcBorders>
              <w:top w:val="nil"/>
              <w:left w:val="single" w:sz="6" w:space="0" w:color="auto"/>
              <w:bottom w:val="nil"/>
              <w:right w:val="single" w:sz="6" w:space="0" w:color="auto"/>
            </w:tcBorders>
            <w:shd w:val="clear" w:color="auto" w:fill="auto"/>
          </w:tcPr>
          <w:p w:rsidR="000879D7" w:rsidRPr="00C42D9F" w:rsidRDefault="000879D7" w:rsidP="00F77055">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0879D7" w:rsidRPr="00C42D9F" w:rsidRDefault="000879D7" w:rsidP="00F77055">
            <w:pPr>
              <w:jc w:val="center"/>
              <w:rPr>
                <w:rFonts w:eastAsia="標楷體"/>
                <w:sz w:val="22"/>
                <w:szCs w:val="22"/>
              </w:rPr>
            </w:pPr>
          </w:p>
        </w:tc>
      </w:tr>
      <w:tr w:rsidR="000879D7" w:rsidRPr="00C42D9F" w:rsidTr="00F77055">
        <w:trPr>
          <w:cantSplit/>
        </w:trPr>
        <w:tc>
          <w:tcPr>
            <w:tcW w:w="1544" w:type="dxa"/>
            <w:tcBorders>
              <w:top w:val="nil"/>
              <w:left w:val="nil"/>
              <w:bottom w:val="single" w:sz="6" w:space="0" w:color="auto"/>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1</w:t>
            </w:r>
            <w:r w:rsidRPr="00C42D9F">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2.4</w:t>
            </w:r>
          </w:p>
        </w:tc>
        <w:tc>
          <w:tcPr>
            <w:tcW w:w="835" w:type="dxa"/>
            <w:tcBorders>
              <w:top w:val="nil"/>
              <w:left w:val="single" w:sz="6" w:space="0" w:color="auto"/>
              <w:bottom w:val="single" w:sz="6" w:space="0" w:color="auto"/>
              <w:right w:val="nil"/>
            </w:tcBorders>
            <w:shd w:val="clear" w:color="auto" w:fill="auto"/>
          </w:tcPr>
          <w:p w:rsidR="000879D7" w:rsidRPr="00C42D9F" w:rsidRDefault="000879D7" w:rsidP="00F77055">
            <w:pPr>
              <w:jc w:val="center"/>
              <w:rPr>
                <w:rFonts w:eastAsia="標楷體"/>
                <w:sz w:val="22"/>
                <w:szCs w:val="22"/>
              </w:rPr>
            </w:pPr>
            <w:r w:rsidRPr="00C42D9F">
              <w:rPr>
                <w:rFonts w:eastAsia="標楷體" w:hint="eastAsia"/>
                <w:sz w:val="22"/>
                <w:szCs w:val="22"/>
              </w:rPr>
              <w:t>2.8</w:t>
            </w:r>
          </w:p>
        </w:tc>
      </w:tr>
    </w:tbl>
    <w:p w:rsidR="00CB0472" w:rsidRPr="003B1054" w:rsidRDefault="00CB0472" w:rsidP="00CB0472">
      <w:pPr>
        <w:tabs>
          <w:tab w:val="left" w:pos="6840"/>
        </w:tabs>
        <w:snapToGrid w:val="0"/>
        <w:rPr>
          <w:rFonts w:eastAsia="標楷體"/>
          <w:bCs/>
          <w:sz w:val="22"/>
          <w:lang w:val="zh-TW"/>
        </w:rPr>
      </w:pPr>
      <w:proofErr w:type="gramStart"/>
      <w:r w:rsidRPr="003B1054">
        <w:rPr>
          <w:rFonts w:eastAsia="標楷體"/>
          <w:bCs/>
          <w:sz w:val="22"/>
          <w:lang w:val="zh-TW"/>
        </w:rPr>
        <w:t>註</w:t>
      </w:r>
      <w:proofErr w:type="gramEnd"/>
      <w:r w:rsidRPr="003B1054">
        <w:rPr>
          <w:rFonts w:eastAsia="標楷體"/>
          <w:bCs/>
          <w:sz w:val="22"/>
          <w:lang w:val="zh-TW"/>
        </w:rPr>
        <w:t>：出口係轉口與港產品出口合計。</w:t>
      </w:r>
    </w:p>
    <w:p w:rsidR="007E0E60" w:rsidRPr="003B1054" w:rsidRDefault="00CB0472" w:rsidP="00CB0472">
      <w:pPr>
        <w:tabs>
          <w:tab w:val="left" w:pos="6840"/>
        </w:tabs>
        <w:snapToGrid w:val="0"/>
        <w:rPr>
          <w:rFonts w:eastAsia="標楷體"/>
          <w:b/>
          <w:szCs w:val="32"/>
          <w:lang w:val="zh-TW"/>
        </w:rPr>
      </w:pPr>
      <w:r w:rsidRPr="003B1054">
        <w:rPr>
          <w:rFonts w:eastAsia="標楷體"/>
          <w:bCs/>
          <w:sz w:val="22"/>
          <w:lang w:val="zh-TW"/>
        </w:rPr>
        <w:t>資料來源：香港政府統計處</w:t>
      </w:r>
      <w:r w:rsidR="008A32C1" w:rsidRPr="003B1054">
        <w:rPr>
          <w:rFonts w:eastAsia="標楷體"/>
          <w:bCs/>
          <w:sz w:val="22"/>
          <w:lang w:val="zh-TW"/>
        </w:rPr>
        <w:t>。</w:t>
      </w:r>
    </w:p>
    <w:p w:rsidR="007E0E60" w:rsidRPr="003B1054" w:rsidRDefault="007E0E60" w:rsidP="007E0E60">
      <w:pPr>
        <w:snapToGrid w:val="0"/>
        <w:ind w:right="880"/>
        <w:rPr>
          <w:rFonts w:eastAsia="標楷體"/>
          <w:b/>
          <w:bCs/>
          <w:sz w:val="40"/>
          <w:szCs w:val="36"/>
        </w:rPr>
      </w:pPr>
    </w:p>
    <w:p w:rsidR="004F0999" w:rsidRPr="003B1054" w:rsidRDefault="004F0999" w:rsidP="004F0999">
      <w:pPr>
        <w:snapToGrid w:val="0"/>
        <w:ind w:right="880"/>
        <w:rPr>
          <w:rFonts w:eastAsia="標楷體"/>
          <w:b/>
          <w:bCs/>
          <w:sz w:val="40"/>
          <w:szCs w:val="36"/>
        </w:rPr>
      </w:pPr>
    </w:p>
    <w:p w:rsidR="004F0999" w:rsidRPr="003B1054" w:rsidRDefault="004F0999" w:rsidP="004F0999">
      <w:pPr>
        <w:rPr>
          <w:rFonts w:eastAsia="標楷體"/>
          <w:szCs w:val="22"/>
        </w:rPr>
      </w:pPr>
    </w:p>
    <w:p w:rsidR="004F0999" w:rsidRPr="003B1054" w:rsidRDefault="004F0999" w:rsidP="004F0999">
      <w:pPr>
        <w:rPr>
          <w:rFonts w:eastAsia="標楷體"/>
          <w:szCs w:val="22"/>
        </w:rPr>
      </w:pPr>
    </w:p>
    <w:p w:rsidR="00927394" w:rsidRPr="003B1054" w:rsidRDefault="00927394" w:rsidP="004F0999">
      <w:pPr>
        <w:rPr>
          <w:rFonts w:eastAsiaTheme="minorEastAsia"/>
          <w:szCs w:val="22"/>
        </w:rPr>
      </w:pPr>
      <w:r w:rsidRPr="003B1054">
        <w:rPr>
          <w:rFonts w:eastAsiaTheme="minorEastAsia"/>
          <w:szCs w:val="22"/>
        </w:rPr>
        <w:br w:type="page"/>
      </w:r>
    </w:p>
    <w:p w:rsidR="003F3F99" w:rsidRPr="003B1054" w:rsidRDefault="003F3F99" w:rsidP="000B03F6">
      <w:pPr>
        <w:keepNext/>
        <w:adjustRightInd w:val="0"/>
        <w:snapToGrid w:val="0"/>
        <w:spacing w:line="300" w:lineRule="auto"/>
        <w:outlineLvl w:val="1"/>
        <w:rPr>
          <w:rFonts w:eastAsia="標楷體"/>
          <w:b/>
          <w:bCs/>
          <w:sz w:val="40"/>
          <w:szCs w:val="36"/>
        </w:rPr>
      </w:pPr>
      <w:bookmarkStart w:id="80" w:name="_Toc536517837"/>
      <w:r w:rsidRPr="003B1054">
        <w:rPr>
          <w:rFonts w:eastAsia="標楷體"/>
          <w:b/>
          <w:bCs/>
          <w:sz w:val="40"/>
          <w:szCs w:val="36"/>
        </w:rPr>
        <w:t>二、國內經濟</w:t>
      </w:r>
      <w:bookmarkEnd w:id="52"/>
      <w:bookmarkEnd w:id="53"/>
      <w:bookmarkEnd w:id="54"/>
      <w:bookmarkEnd w:id="78"/>
      <w:bookmarkEnd w:id="79"/>
      <w:bookmarkEnd w:id="80"/>
    </w:p>
    <w:p w:rsidR="003F3F99" w:rsidRPr="003B1054" w:rsidRDefault="003F3F99" w:rsidP="003F3F99">
      <w:pPr>
        <w:keepNext/>
        <w:ind w:rightChars="-25" w:right="-60"/>
        <w:outlineLvl w:val="2"/>
        <w:rPr>
          <w:rFonts w:eastAsia="標楷體"/>
          <w:b/>
          <w:bCs/>
          <w:sz w:val="32"/>
          <w:szCs w:val="32"/>
        </w:rPr>
      </w:pPr>
      <w:bookmarkStart w:id="81" w:name="_Toc337122130"/>
      <w:bookmarkStart w:id="82" w:name="_Toc349916582"/>
      <w:bookmarkStart w:id="83" w:name="_Toc401923794"/>
      <w:bookmarkStart w:id="84" w:name="_Toc402171711"/>
      <w:bookmarkStart w:id="85" w:name="_Toc536517838"/>
      <w:r w:rsidRPr="003B1054">
        <w:rPr>
          <w:rFonts w:eastAsia="標楷體"/>
          <w:b/>
          <w:bCs/>
          <w:sz w:val="32"/>
          <w:szCs w:val="32"/>
        </w:rPr>
        <w:t>（一）總體情勢</w:t>
      </w:r>
      <w:bookmarkEnd w:id="81"/>
      <w:bookmarkEnd w:id="82"/>
      <w:bookmarkEnd w:id="83"/>
      <w:bookmarkEnd w:id="84"/>
      <w:bookmarkEnd w:id="85"/>
    </w:p>
    <w:p w:rsidR="00976D32" w:rsidRPr="003B1054" w:rsidRDefault="00976D32" w:rsidP="00976D32">
      <w:pPr>
        <w:tabs>
          <w:tab w:val="left" w:pos="540"/>
        </w:tabs>
        <w:spacing w:afterLines="50" w:after="180" w:line="400" w:lineRule="exact"/>
        <w:rPr>
          <w:rFonts w:eastAsia="標楷體"/>
          <w:b/>
          <w:bCs/>
          <w:sz w:val="28"/>
          <w:szCs w:val="28"/>
        </w:rPr>
      </w:pPr>
      <w:bookmarkStart w:id="86" w:name="_Toc337122131"/>
      <w:r w:rsidRPr="003B1054">
        <w:rPr>
          <w:rFonts w:eastAsia="標楷體"/>
          <w:b/>
          <w:bCs/>
          <w:sz w:val="28"/>
          <w:szCs w:val="28"/>
        </w:rPr>
        <w:t>１、</w:t>
      </w:r>
      <w:r w:rsidR="00A34C03" w:rsidRPr="003B1054">
        <w:rPr>
          <w:rFonts w:eastAsia="標楷體"/>
          <w:b/>
          <w:bCs/>
          <w:sz w:val="28"/>
          <w:szCs w:val="28"/>
        </w:rPr>
        <w:t>108</w:t>
      </w:r>
      <w:r w:rsidR="00A34C03" w:rsidRPr="003B1054">
        <w:rPr>
          <w:rFonts w:eastAsia="標楷體"/>
          <w:b/>
          <w:bCs/>
          <w:sz w:val="28"/>
          <w:szCs w:val="28"/>
        </w:rPr>
        <w:t>年經濟成長率預估為</w:t>
      </w:r>
      <w:r w:rsidR="00A34C03" w:rsidRPr="003B1054">
        <w:rPr>
          <w:rFonts w:eastAsia="標楷體"/>
          <w:b/>
          <w:bCs/>
          <w:sz w:val="28"/>
          <w:szCs w:val="28"/>
        </w:rPr>
        <w:t>2.</w:t>
      </w:r>
      <w:r w:rsidR="00C419AD">
        <w:rPr>
          <w:rFonts w:eastAsia="標楷體" w:hint="eastAsia"/>
          <w:b/>
          <w:bCs/>
          <w:sz w:val="28"/>
          <w:szCs w:val="28"/>
        </w:rPr>
        <w:t>27</w:t>
      </w:r>
      <w:r w:rsidR="00A34C03" w:rsidRPr="003B1054">
        <w:rPr>
          <w:rFonts w:eastAsia="標楷體"/>
          <w:b/>
          <w:bCs/>
          <w:sz w:val="28"/>
          <w:szCs w:val="28"/>
        </w:rPr>
        <w:t>%</w:t>
      </w:r>
    </w:p>
    <w:p w:rsidR="00001DA9" w:rsidRPr="003B1054" w:rsidRDefault="00A34C03" w:rsidP="00976D32">
      <w:pPr>
        <w:widowControl/>
        <w:snapToGrid w:val="0"/>
        <w:spacing w:beforeLines="50" w:before="180" w:line="400" w:lineRule="exact"/>
        <w:ind w:rightChars="-59" w:right="-142" w:firstLineChars="202" w:firstLine="566"/>
        <w:jc w:val="both"/>
        <w:rPr>
          <w:rFonts w:eastAsia="標楷體"/>
          <w:sz w:val="28"/>
          <w:szCs w:val="28"/>
        </w:rPr>
      </w:pPr>
      <w:r w:rsidRPr="00713420">
        <w:rPr>
          <w:rFonts w:eastAsia="標楷體"/>
          <w:color w:val="000000" w:themeColor="text1"/>
          <w:sz w:val="28"/>
          <w:szCs w:val="28"/>
        </w:rPr>
        <w:t>全球</w:t>
      </w:r>
      <w:r w:rsidRPr="00713420">
        <w:rPr>
          <w:rFonts w:eastAsia="標楷體" w:hint="eastAsia"/>
          <w:color w:val="000000" w:themeColor="text1"/>
          <w:sz w:val="28"/>
          <w:szCs w:val="28"/>
        </w:rPr>
        <w:t>經濟成長不確定性升高，影響我國內、外需表</w:t>
      </w:r>
      <w:r w:rsidRPr="00715D09">
        <w:rPr>
          <w:rFonts w:eastAsia="標楷體" w:hint="eastAsia"/>
          <w:color w:val="000000" w:themeColor="text1"/>
          <w:sz w:val="28"/>
          <w:szCs w:val="28"/>
        </w:rPr>
        <w:t>現</w:t>
      </w:r>
      <w:r w:rsidR="00195BC6">
        <w:rPr>
          <w:rFonts w:eastAsia="標楷體" w:hint="eastAsia"/>
          <w:color w:val="000000" w:themeColor="text1"/>
          <w:sz w:val="28"/>
          <w:szCs w:val="28"/>
        </w:rPr>
        <w:t>。</w:t>
      </w:r>
      <w:r w:rsidRPr="00715D09">
        <w:rPr>
          <w:rFonts w:eastAsia="標楷體"/>
          <w:color w:val="000000" w:themeColor="text1"/>
          <w:sz w:val="28"/>
          <w:szCs w:val="28"/>
        </w:rPr>
        <w:t>政府持續推動前瞻基礎建設</w:t>
      </w:r>
      <w:r w:rsidRPr="00715D09">
        <w:rPr>
          <w:rFonts w:eastAsia="標楷體" w:hint="eastAsia"/>
          <w:color w:val="000000" w:themeColor="text1"/>
          <w:sz w:val="28"/>
          <w:szCs w:val="28"/>
        </w:rPr>
        <w:t>，並推出國內旅遊及節能家電汰舊換新補助措施</w:t>
      </w:r>
      <w:r w:rsidRPr="00715D09">
        <w:rPr>
          <w:rFonts w:eastAsia="標楷體"/>
          <w:color w:val="000000" w:themeColor="text1"/>
          <w:sz w:val="28"/>
          <w:szCs w:val="28"/>
        </w:rPr>
        <w:t>，可望帶動</w:t>
      </w:r>
      <w:r w:rsidRPr="00715D09">
        <w:rPr>
          <w:rFonts w:eastAsia="標楷體" w:hint="eastAsia"/>
          <w:color w:val="000000" w:themeColor="text1"/>
          <w:sz w:val="28"/>
          <w:szCs w:val="28"/>
        </w:rPr>
        <w:t>內需</w:t>
      </w:r>
      <w:r>
        <w:rPr>
          <w:rFonts w:eastAsia="標楷體" w:hint="eastAsia"/>
          <w:color w:val="000000" w:themeColor="text1"/>
          <w:sz w:val="28"/>
          <w:szCs w:val="28"/>
        </w:rPr>
        <w:t>增</w:t>
      </w:r>
      <w:r w:rsidRPr="00715D09">
        <w:rPr>
          <w:rFonts w:eastAsia="標楷體" w:hint="eastAsia"/>
          <w:color w:val="000000" w:themeColor="text1"/>
          <w:sz w:val="28"/>
          <w:szCs w:val="28"/>
        </w:rPr>
        <w:t>溫</w:t>
      </w:r>
      <w:r w:rsidRPr="00715D09">
        <w:rPr>
          <w:rFonts w:eastAsia="標楷體"/>
          <w:color w:val="000000" w:themeColor="text1"/>
          <w:sz w:val="28"/>
          <w:szCs w:val="28"/>
        </w:rPr>
        <w:t>；隨國際油價下跌及</w:t>
      </w:r>
      <w:proofErr w:type="gramStart"/>
      <w:r w:rsidRPr="00715D09">
        <w:rPr>
          <w:rFonts w:eastAsia="標楷體"/>
          <w:color w:val="000000" w:themeColor="text1"/>
          <w:sz w:val="28"/>
          <w:szCs w:val="28"/>
        </w:rPr>
        <w:t>菸</w:t>
      </w:r>
      <w:proofErr w:type="gramEnd"/>
      <w:r w:rsidRPr="00715D09">
        <w:rPr>
          <w:rFonts w:eastAsia="標楷體"/>
          <w:color w:val="000000" w:themeColor="text1"/>
          <w:sz w:val="28"/>
          <w:szCs w:val="28"/>
        </w:rPr>
        <w:t>稅效應結束，有助舒緩國內物價上漲壓力。行政院主計總處</w:t>
      </w:r>
      <w:r w:rsidR="00A941EB">
        <w:rPr>
          <w:rFonts w:eastAsia="標楷體" w:hint="eastAsia"/>
          <w:color w:val="000000" w:themeColor="text1"/>
          <w:sz w:val="28"/>
          <w:szCs w:val="28"/>
        </w:rPr>
        <w:t>預測</w:t>
      </w:r>
      <w:r w:rsidRPr="00715D09">
        <w:rPr>
          <w:rFonts w:eastAsia="標楷體"/>
          <w:color w:val="000000" w:themeColor="text1"/>
          <w:sz w:val="28"/>
          <w:szCs w:val="28"/>
        </w:rPr>
        <w:t>10</w:t>
      </w:r>
      <w:r w:rsidRPr="00715D09">
        <w:rPr>
          <w:rFonts w:eastAsia="標楷體" w:hint="eastAsia"/>
          <w:color w:val="000000" w:themeColor="text1"/>
          <w:sz w:val="28"/>
          <w:szCs w:val="28"/>
        </w:rPr>
        <w:t>8</w:t>
      </w:r>
      <w:r w:rsidRPr="00715D09">
        <w:rPr>
          <w:rFonts w:eastAsia="標楷體"/>
          <w:color w:val="000000" w:themeColor="text1"/>
          <w:sz w:val="28"/>
          <w:szCs w:val="28"/>
        </w:rPr>
        <w:t>年經濟</w:t>
      </w:r>
      <w:r w:rsidRPr="006A54AF">
        <w:rPr>
          <w:rFonts w:eastAsia="標楷體"/>
          <w:color w:val="000000" w:themeColor="text1"/>
          <w:sz w:val="28"/>
          <w:szCs w:val="28"/>
        </w:rPr>
        <w:t>成長</w:t>
      </w:r>
      <w:r w:rsidRPr="006A54AF">
        <w:rPr>
          <w:rFonts w:eastAsia="標楷體"/>
          <w:color w:val="000000" w:themeColor="text1"/>
          <w:sz w:val="28"/>
          <w:szCs w:val="28"/>
        </w:rPr>
        <w:t>2.</w:t>
      </w:r>
      <w:r w:rsidRPr="006A54AF">
        <w:rPr>
          <w:rFonts w:eastAsia="標楷體" w:hint="eastAsia"/>
          <w:color w:val="000000" w:themeColor="text1"/>
          <w:sz w:val="28"/>
          <w:szCs w:val="28"/>
        </w:rPr>
        <w:t>27</w:t>
      </w:r>
      <w:r w:rsidRPr="006A54AF">
        <w:rPr>
          <w:rFonts w:eastAsia="標楷體"/>
          <w:color w:val="000000" w:themeColor="text1"/>
          <w:sz w:val="28"/>
          <w:szCs w:val="28"/>
        </w:rPr>
        <w:t>%</w:t>
      </w:r>
      <w:r w:rsidRPr="006A54AF">
        <w:rPr>
          <w:rFonts w:eastAsia="標楷體"/>
          <w:color w:val="000000" w:themeColor="text1"/>
          <w:sz w:val="28"/>
          <w:szCs w:val="28"/>
        </w:rPr>
        <w:t>，消費者物價上漲</w:t>
      </w:r>
      <w:r w:rsidRPr="006A54AF">
        <w:rPr>
          <w:rFonts w:eastAsia="標楷體" w:hint="eastAsia"/>
          <w:color w:val="000000" w:themeColor="text1"/>
          <w:sz w:val="28"/>
          <w:szCs w:val="28"/>
        </w:rPr>
        <w:t>0</w:t>
      </w:r>
      <w:r w:rsidRPr="006A54AF">
        <w:rPr>
          <w:rFonts w:eastAsia="標楷體"/>
          <w:color w:val="000000" w:themeColor="text1"/>
          <w:sz w:val="28"/>
          <w:szCs w:val="28"/>
        </w:rPr>
        <w:t>.</w:t>
      </w:r>
      <w:r w:rsidRPr="006A54AF">
        <w:rPr>
          <w:rFonts w:eastAsia="標楷體" w:hint="eastAsia"/>
          <w:color w:val="000000" w:themeColor="text1"/>
          <w:sz w:val="28"/>
          <w:szCs w:val="28"/>
        </w:rPr>
        <w:t>7</w:t>
      </w:r>
      <w:r w:rsidRPr="006A54AF">
        <w:rPr>
          <w:rFonts w:eastAsia="標楷體"/>
          <w:color w:val="000000" w:themeColor="text1"/>
          <w:sz w:val="28"/>
          <w:szCs w:val="28"/>
        </w:rPr>
        <w:t>3%</w:t>
      </w:r>
      <w:r w:rsidR="00976D32" w:rsidRPr="003B1054">
        <w:rPr>
          <w:rFonts w:eastAsia="標楷體"/>
          <w:sz w:val="28"/>
          <w:szCs w:val="28"/>
        </w:rPr>
        <w:t>。</w:t>
      </w:r>
    </w:p>
    <w:p w:rsidR="00001DA9" w:rsidRPr="003B1054" w:rsidRDefault="00001DA9" w:rsidP="00001DA9">
      <w:pPr>
        <w:spacing w:line="400" w:lineRule="exact"/>
        <w:ind w:firstLineChars="152" w:firstLine="426"/>
        <w:jc w:val="center"/>
        <w:rPr>
          <w:rFonts w:eastAsia="標楷體"/>
          <w:b/>
          <w:bCs/>
          <w:kern w:val="0"/>
          <w:sz w:val="28"/>
          <w:szCs w:val="28"/>
        </w:rPr>
      </w:pPr>
      <w:r w:rsidRPr="003B1054">
        <w:rPr>
          <w:rFonts w:eastAsia="標楷體"/>
          <w:b/>
          <w:bCs/>
          <w:kern w:val="0"/>
          <w:sz w:val="28"/>
          <w:szCs w:val="28"/>
        </w:rPr>
        <w:t>表</w:t>
      </w:r>
      <w:r w:rsidRPr="003B1054">
        <w:rPr>
          <w:rFonts w:eastAsia="標楷體"/>
          <w:b/>
          <w:bCs/>
          <w:kern w:val="0"/>
          <w:sz w:val="28"/>
          <w:szCs w:val="28"/>
        </w:rPr>
        <w:t xml:space="preserve"> 2-1-1 </w:t>
      </w:r>
      <w:r w:rsidRPr="003B1054">
        <w:rPr>
          <w:rFonts w:eastAsia="標楷體"/>
          <w:b/>
          <w:bCs/>
          <w:kern w:val="0"/>
          <w:sz w:val="28"/>
          <w:szCs w:val="28"/>
        </w:rPr>
        <w:t>國內外主要機構對我國</w:t>
      </w:r>
      <w:r w:rsidRPr="003B1054">
        <w:rPr>
          <w:rFonts w:eastAsia="標楷體"/>
          <w:b/>
          <w:sz w:val="28"/>
          <w:szCs w:val="28"/>
          <w:lang w:val="zh-TW"/>
        </w:rPr>
        <w:t>經濟</w:t>
      </w:r>
      <w:r w:rsidRPr="003B1054">
        <w:rPr>
          <w:rFonts w:eastAsia="標楷體"/>
          <w:b/>
          <w:bCs/>
          <w:kern w:val="0"/>
          <w:sz w:val="28"/>
          <w:szCs w:val="28"/>
        </w:rPr>
        <w:t>成長率預測</w:t>
      </w:r>
    </w:p>
    <w:p w:rsidR="00001DA9" w:rsidRPr="003B1054" w:rsidRDefault="00001DA9" w:rsidP="001C748E">
      <w:pPr>
        <w:tabs>
          <w:tab w:val="left" w:pos="6946"/>
        </w:tabs>
        <w:spacing w:line="400" w:lineRule="exact"/>
        <w:ind w:rightChars="649" w:right="1558" w:firstLineChars="152" w:firstLine="365"/>
        <w:jc w:val="right"/>
        <w:rPr>
          <w:rFonts w:eastAsia="標楷體"/>
          <w:kern w:val="0"/>
        </w:rPr>
      </w:pPr>
      <w:r w:rsidRPr="003B1054">
        <w:rPr>
          <w:rFonts w:eastAsia="標楷體"/>
          <w:kern w:val="0"/>
        </w:rPr>
        <w:t>單位：</w:t>
      </w:r>
      <w:r w:rsidRPr="003B1054">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A34C03" w:rsidRPr="003B1054" w:rsidTr="00F77055">
        <w:trPr>
          <w:cantSplit/>
          <w:trHeight w:val="328"/>
          <w:jc w:val="center"/>
        </w:trPr>
        <w:tc>
          <w:tcPr>
            <w:tcW w:w="3248" w:type="dxa"/>
            <w:tcBorders>
              <w:left w:val="single" w:sz="4" w:space="0" w:color="auto"/>
              <w:bottom w:val="single" w:sz="4" w:space="0" w:color="auto"/>
              <w:tl2br w:val="single" w:sz="4" w:space="0" w:color="auto"/>
            </w:tcBorders>
            <w:vAlign w:val="center"/>
          </w:tcPr>
          <w:p w:rsidR="00A34C03" w:rsidRPr="003B1054" w:rsidRDefault="00A34C03" w:rsidP="00F77055">
            <w:pPr>
              <w:widowControl/>
              <w:snapToGrid w:val="0"/>
              <w:spacing w:line="220" w:lineRule="exact"/>
              <w:ind w:left="28"/>
              <w:jc w:val="right"/>
              <w:rPr>
                <w:rFonts w:eastAsia="標楷體"/>
                <w:kern w:val="0"/>
              </w:rPr>
            </w:pPr>
            <w:r w:rsidRPr="003B1054">
              <w:rPr>
                <w:rFonts w:eastAsia="標楷體"/>
                <w:kern w:val="0"/>
              </w:rPr>
              <w:t>年</w:t>
            </w:r>
          </w:p>
          <w:p w:rsidR="00A34C03" w:rsidRPr="003B1054" w:rsidRDefault="00A34C03" w:rsidP="00F77055">
            <w:pPr>
              <w:widowControl/>
              <w:snapToGrid w:val="0"/>
              <w:spacing w:line="220" w:lineRule="exact"/>
              <w:ind w:left="640" w:hanging="640"/>
              <w:rPr>
                <w:rFonts w:eastAsia="標楷體"/>
                <w:kern w:val="0"/>
              </w:rPr>
            </w:pPr>
            <w:r w:rsidRPr="003B1054">
              <w:rPr>
                <w:rFonts w:eastAsia="標楷體"/>
                <w:kern w:val="0"/>
              </w:rPr>
              <w:t>預測機構</w:t>
            </w:r>
          </w:p>
        </w:tc>
        <w:tc>
          <w:tcPr>
            <w:tcW w:w="1721" w:type="dxa"/>
            <w:tcBorders>
              <w:bottom w:val="single" w:sz="4" w:space="0" w:color="auto"/>
            </w:tcBorders>
            <w:vAlign w:val="center"/>
          </w:tcPr>
          <w:p w:rsidR="00A34C03" w:rsidRPr="003B1054" w:rsidRDefault="00A34C03" w:rsidP="00F77055">
            <w:pPr>
              <w:widowControl/>
              <w:snapToGrid w:val="0"/>
              <w:spacing w:line="220" w:lineRule="exact"/>
              <w:ind w:left="640" w:hanging="640"/>
              <w:jc w:val="center"/>
              <w:rPr>
                <w:rFonts w:eastAsia="標楷體"/>
                <w:kern w:val="0"/>
              </w:rPr>
            </w:pPr>
            <w:r w:rsidRPr="003B1054">
              <w:rPr>
                <w:rFonts w:eastAsia="標楷體"/>
                <w:kern w:val="0"/>
              </w:rPr>
              <w:t>107(f)</w:t>
            </w:r>
          </w:p>
        </w:tc>
        <w:tc>
          <w:tcPr>
            <w:tcW w:w="1834" w:type="dxa"/>
            <w:tcBorders>
              <w:bottom w:val="single" w:sz="4" w:space="0" w:color="auto"/>
            </w:tcBorders>
            <w:vAlign w:val="center"/>
          </w:tcPr>
          <w:p w:rsidR="00A34C03" w:rsidRPr="003B1054" w:rsidRDefault="00A34C03" w:rsidP="00F77055">
            <w:pPr>
              <w:widowControl/>
              <w:snapToGrid w:val="0"/>
              <w:spacing w:line="220" w:lineRule="exact"/>
              <w:ind w:left="640" w:hanging="640"/>
              <w:jc w:val="center"/>
              <w:rPr>
                <w:rFonts w:eastAsia="標楷體"/>
                <w:kern w:val="0"/>
              </w:rPr>
            </w:pPr>
            <w:r w:rsidRPr="003B1054">
              <w:rPr>
                <w:rFonts w:eastAsia="標楷體"/>
                <w:kern w:val="0"/>
              </w:rPr>
              <w:t>108(f)</w:t>
            </w:r>
          </w:p>
        </w:tc>
      </w:tr>
      <w:tr w:rsidR="00A34C03" w:rsidRPr="003B1054" w:rsidTr="00F77055">
        <w:trPr>
          <w:trHeight w:val="285"/>
          <w:jc w:val="center"/>
        </w:trPr>
        <w:tc>
          <w:tcPr>
            <w:tcW w:w="3248" w:type="dxa"/>
            <w:tcBorders>
              <w:top w:val="single" w:sz="4" w:space="0" w:color="auto"/>
              <w:left w:val="single" w:sz="4" w:space="0" w:color="auto"/>
              <w:right w:val="single" w:sz="4" w:space="0" w:color="auto"/>
            </w:tcBorders>
            <w:vAlign w:val="center"/>
          </w:tcPr>
          <w:p w:rsidR="00A34C03" w:rsidRPr="003B1054" w:rsidRDefault="00A34C03" w:rsidP="00F77055">
            <w:pPr>
              <w:snapToGrid w:val="0"/>
              <w:spacing w:line="240" w:lineRule="atLeast"/>
              <w:rPr>
                <w:rFonts w:eastAsia="標楷體"/>
                <w:color w:val="000000" w:themeColor="text1"/>
                <w:szCs w:val="26"/>
              </w:rPr>
            </w:pPr>
            <w:r w:rsidRPr="003B1054">
              <w:rPr>
                <w:rFonts w:eastAsia="標楷體"/>
                <w:color w:val="000000" w:themeColor="text1"/>
                <w:szCs w:val="26"/>
              </w:rPr>
              <w:t>IHS Markit(108.</w:t>
            </w:r>
            <w:r>
              <w:rPr>
                <w:rFonts w:eastAsia="標楷體" w:hint="eastAsia"/>
                <w:color w:val="000000" w:themeColor="text1"/>
                <w:szCs w:val="26"/>
              </w:rPr>
              <w:t>2</w:t>
            </w:r>
            <w:r w:rsidRPr="003B1054">
              <w:rPr>
                <w:rFonts w:eastAsia="標楷體"/>
                <w:color w:val="000000" w:themeColor="text1"/>
                <w:szCs w:val="26"/>
              </w:rPr>
              <w:t>)</w:t>
            </w:r>
          </w:p>
        </w:tc>
        <w:tc>
          <w:tcPr>
            <w:tcW w:w="1721" w:type="dxa"/>
            <w:tcBorders>
              <w:top w:val="single" w:sz="4" w:space="0" w:color="auto"/>
              <w:left w:val="single" w:sz="4" w:space="0" w:color="auto"/>
              <w:right w:val="single" w:sz="4" w:space="0" w:color="auto"/>
            </w:tcBorders>
            <w:vAlign w:val="center"/>
          </w:tcPr>
          <w:p w:rsidR="00A34C03" w:rsidRPr="003B1054" w:rsidRDefault="00A34C03" w:rsidP="00F77055">
            <w:pPr>
              <w:snapToGrid w:val="0"/>
              <w:spacing w:line="240" w:lineRule="atLeast"/>
              <w:jc w:val="center"/>
              <w:rPr>
                <w:rFonts w:eastAsia="標楷體"/>
                <w:color w:val="000000" w:themeColor="text1"/>
                <w:szCs w:val="26"/>
              </w:rPr>
            </w:pPr>
            <w:r w:rsidRPr="003B1054">
              <w:rPr>
                <w:rFonts w:eastAsia="標楷體"/>
                <w:color w:val="000000" w:themeColor="text1"/>
                <w:szCs w:val="26"/>
              </w:rPr>
              <w:t>2.6</w:t>
            </w:r>
          </w:p>
        </w:tc>
        <w:tc>
          <w:tcPr>
            <w:tcW w:w="1834" w:type="dxa"/>
            <w:tcBorders>
              <w:top w:val="single" w:sz="4" w:space="0" w:color="auto"/>
              <w:left w:val="single" w:sz="4" w:space="0" w:color="auto"/>
              <w:right w:val="single" w:sz="4" w:space="0" w:color="auto"/>
            </w:tcBorders>
          </w:tcPr>
          <w:p w:rsidR="00A34C03" w:rsidRPr="003B1054" w:rsidRDefault="00A34C03" w:rsidP="00F77055">
            <w:pPr>
              <w:snapToGrid w:val="0"/>
              <w:spacing w:line="240" w:lineRule="atLeast"/>
              <w:jc w:val="center"/>
              <w:rPr>
                <w:rFonts w:eastAsia="標楷體"/>
                <w:color w:val="000000" w:themeColor="text1"/>
                <w:szCs w:val="26"/>
              </w:rPr>
            </w:pPr>
            <w:r w:rsidRPr="003B1054">
              <w:rPr>
                <w:rFonts w:eastAsia="標楷體"/>
                <w:color w:val="000000" w:themeColor="text1"/>
                <w:szCs w:val="26"/>
              </w:rPr>
              <w:t>2.1</w:t>
            </w:r>
          </w:p>
        </w:tc>
      </w:tr>
      <w:tr w:rsidR="00A34C03" w:rsidRPr="003B1054" w:rsidTr="00F7705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A34C03" w:rsidRPr="003B1054" w:rsidRDefault="00A34C03" w:rsidP="00F77055">
            <w:pPr>
              <w:snapToGrid w:val="0"/>
              <w:spacing w:line="240" w:lineRule="atLeast"/>
              <w:rPr>
                <w:rFonts w:eastAsia="標楷體"/>
                <w:color w:val="000000" w:themeColor="text1"/>
                <w:szCs w:val="26"/>
              </w:rPr>
            </w:pPr>
            <w:r w:rsidRPr="003B1054">
              <w:rPr>
                <w:rFonts w:eastAsia="標楷體"/>
                <w:color w:val="000000" w:themeColor="text1"/>
                <w:szCs w:val="26"/>
              </w:rPr>
              <w:t>ADB(107.12)</w:t>
            </w:r>
          </w:p>
        </w:tc>
        <w:tc>
          <w:tcPr>
            <w:tcW w:w="1721" w:type="dxa"/>
            <w:tcBorders>
              <w:top w:val="single" w:sz="4" w:space="0" w:color="auto"/>
              <w:left w:val="single" w:sz="4" w:space="0" w:color="auto"/>
              <w:bottom w:val="single" w:sz="4" w:space="0" w:color="auto"/>
              <w:right w:val="single" w:sz="4" w:space="0" w:color="auto"/>
            </w:tcBorders>
            <w:vAlign w:val="center"/>
          </w:tcPr>
          <w:p w:rsidR="00A34C03" w:rsidRPr="003B1054" w:rsidRDefault="00A34C03" w:rsidP="00F77055">
            <w:pPr>
              <w:snapToGrid w:val="0"/>
              <w:spacing w:line="240" w:lineRule="atLeast"/>
              <w:jc w:val="center"/>
              <w:rPr>
                <w:rFonts w:eastAsia="標楷體"/>
                <w:color w:val="000000" w:themeColor="text1"/>
                <w:szCs w:val="26"/>
              </w:rPr>
            </w:pPr>
            <w:r w:rsidRPr="003B1054">
              <w:rPr>
                <w:rFonts w:eastAsia="標楷體"/>
                <w:color w:val="000000" w:themeColor="text1"/>
                <w:szCs w:val="26"/>
              </w:rPr>
              <w:t>2.6</w:t>
            </w:r>
          </w:p>
        </w:tc>
        <w:tc>
          <w:tcPr>
            <w:tcW w:w="1834" w:type="dxa"/>
            <w:tcBorders>
              <w:top w:val="single" w:sz="4" w:space="0" w:color="auto"/>
              <w:left w:val="single" w:sz="4" w:space="0" w:color="auto"/>
              <w:bottom w:val="single" w:sz="4" w:space="0" w:color="auto"/>
              <w:right w:val="single" w:sz="4" w:space="0" w:color="auto"/>
            </w:tcBorders>
          </w:tcPr>
          <w:p w:rsidR="00A34C03" w:rsidRPr="003B1054" w:rsidRDefault="00A34C03" w:rsidP="00F77055">
            <w:pPr>
              <w:snapToGrid w:val="0"/>
              <w:spacing w:line="240" w:lineRule="atLeast"/>
              <w:jc w:val="center"/>
              <w:rPr>
                <w:rFonts w:eastAsia="標楷體"/>
                <w:color w:val="000000" w:themeColor="text1"/>
                <w:szCs w:val="26"/>
              </w:rPr>
            </w:pPr>
            <w:r w:rsidRPr="003B1054">
              <w:rPr>
                <w:rFonts w:eastAsia="標楷體"/>
                <w:color w:val="000000" w:themeColor="text1"/>
                <w:szCs w:val="26"/>
              </w:rPr>
              <w:t>2.6</w:t>
            </w:r>
          </w:p>
        </w:tc>
      </w:tr>
      <w:tr w:rsidR="00A34C03" w:rsidRPr="003B1054" w:rsidTr="00F77055">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A34C03" w:rsidRPr="003B1054" w:rsidRDefault="00A34C03" w:rsidP="00F77055">
            <w:pPr>
              <w:snapToGrid w:val="0"/>
              <w:spacing w:line="240" w:lineRule="atLeast"/>
              <w:rPr>
                <w:rFonts w:eastAsia="標楷體"/>
                <w:color w:val="000000" w:themeColor="text1"/>
                <w:szCs w:val="26"/>
              </w:rPr>
            </w:pPr>
            <w:r w:rsidRPr="003B1054">
              <w:rPr>
                <w:rFonts w:eastAsia="標楷體"/>
                <w:color w:val="000000" w:themeColor="text1"/>
                <w:szCs w:val="26"/>
              </w:rPr>
              <w:t>IMF(107.10)</w:t>
            </w:r>
          </w:p>
        </w:tc>
        <w:tc>
          <w:tcPr>
            <w:tcW w:w="1721" w:type="dxa"/>
            <w:tcBorders>
              <w:top w:val="single" w:sz="4" w:space="0" w:color="auto"/>
              <w:left w:val="single" w:sz="4" w:space="0" w:color="auto"/>
              <w:bottom w:val="double" w:sz="4" w:space="0" w:color="auto"/>
              <w:right w:val="single" w:sz="4" w:space="0" w:color="auto"/>
            </w:tcBorders>
            <w:vAlign w:val="center"/>
          </w:tcPr>
          <w:p w:rsidR="00A34C03" w:rsidRPr="003B1054" w:rsidRDefault="00A34C03" w:rsidP="00F77055">
            <w:pPr>
              <w:snapToGrid w:val="0"/>
              <w:spacing w:line="240" w:lineRule="atLeast"/>
              <w:jc w:val="center"/>
              <w:rPr>
                <w:rFonts w:eastAsia="標楷體"/>
                <w:color w:val="000000" w:themeColor="text1"/>
                <w:szCs w:val="26"/>
              </w:rPr>
            </w:pPr>
            <w:r w:rsidRPr="003B1054">
              <w:rPr>
                <w:rFonts w:eastAsia="標楷體"/>
                <w:color w:val="000000" w:themeColor="text1"/>
                <w:szCs w:val="26"/>
              </w:rPr>
              <w:t>2.7</w:t>
            </w:r>
          </w:p>
        </w:tc>
        <w:tc>
          <w:tcPr>
            <w:tcW w:w="1834" w:type="dxa"/>
            <w:tcBorders>
              <w:top w:val="single" w:sz="4" w:space="0" w:color="auto"/>
              <w:left w:val="single" w:sz="4" w:space="0" w:color="auto"/>
              <w:bottom w:val="double" w:sz="4" w:space="0" w:color="auto"/>
              <w:right w:val="single" w:sz="4" w:space="0" w:color="auto"/>
            </w:tcBorders>
          </w:tcPr>
          <w:p w:rsidR="00A34C03" w:rsidRPr="003B1054" w:rsidRDefault="00A34C03" w:rsidP="00F77055">
            <w:pPr>
              <w:snapToGrid w:val="0"/>
              <w:spacing w:line="240" w:lineRule="atLeast"/>
              <w:jc w:val="center"/>
              <w:rPr>
                <w:rFonts w:eastAsia="標楷體"/>
                <w:color w:val="000000" w:themeColor="text1"/>
                <w:szCs w:val="26"/>
              </w:rPr>
            </w:pPr>
            <w:r w:rsidRPr="003B1054">
              <w:rPr>
                <w:rFonts w:eastAsia="標楷體"/>
                <w:color w:val="000000" w:themeColor="text1"/>
                <w:szCs w:val="26"/>
              </w:rPr>
              <w:t>2.4</w:t>
            </w:r>
          </w:p>
        </w:tc>
      </w:tr>
      <w:tr w:rsidR="00A34C03" w:rsidRPr="003B1054" w:rsidTr="00F77055">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rPr>
                <w:rFonts w:eastAsia="標楷體"/>
                <w:color w:val="000000" w:themeColor="text1"/>
                <w:szCs w:val="26"/>
              </w:rPr>
            </w:pPr>
            <w:r w:rsidRPr="00435238">
              <w:rPr>
                <w:rFonts w:eastAsia="標楷體"/>
                <w:color w:val="000000" w:themeColor="text1"/>
                <w:szCs w:val="26"/>
              </w:rPr>
              <w:t>行政院主計總處</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2</w:t>
            </w:r>
            <w:r w:rsidRPr="00435238">
              <w:rPr>
                <w:rFonts w:eastAsia="標楷體"/>
                <w:color w:val="000000" w:themeColor="text1"/>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w:t>
            </w:r>
            <w:r>
              <w:rPr>
                <w:rFonts w:eastAsia="標楷體" w:hint="eastAsia"/>
                <w:color w:val="000000" w:themeColor="text1"/>
                <w:szCs w:val="26"/>
              </w:rPr>
              <w:t>3</w:t>
            </w:r>
          </w:p>
        </w:tc>
        <w:tc>
          <w:tcPr>
            <w:tcW w:w="1834" w:type="dxa"/>
            <w:tcBorders>
              <w:top w:val="doub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w:t>
            </w:r>
            <w:r>
              <w:rPr>
                <w:rFonts w:eastAsia="標楷體" w:hint="eastAsia"/>
                <w:color w:val="000000" w:themeColor="text1"/>
                <w:szCs w:val="26"/>
              </w:rPr>
              <w:t>27</w:t>
            </w:r>
          </w:p>
        </w:tc>
      </w:tr>
      <w:tr w:rsidR="00A34C03" w:rsidRPr="003B1054" w:rsidTr="00F7705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rPr>
                <w:rFonts w:eastAsia="標楷體"/>
                <w:color w:val="000000" w:themeColor="text1"/>
                <w:szCs w:val="26"/>
              </w:rPr>
            </w:pPr>
            <w:r w:rsidRPr="00435238">
              <w:rPr>
                <w:rFonts w:eastAsia="標楷體"/>
                <w:color w:val="000000" w:themeColor="text1"/>
                <w:szCs w:val="26"/>
              </w:rPr>
              <w:t>台灣經濟研究院</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sidRPr="00435238">
              <w:rPr>
                <w:rFonts w:eastAsia="標楷體" w:hint="eastAsia"/>
                <w:color w:val="000000" w:themeColor="text1"/>
                <w:szCs w:val="26"/>
              </w:rPr>
              <w:t>1</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57</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2.12</w:t>
            </w:r>
          </w:p>
        </w:tc>
      </w:tr>
      <w:tr w:rsidR="00A34C03" w:rsidRPr="003B1054" w:rsidTr="00F7705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rPr>
                <w:rFonts w:eastAsia="標楷體"/>
                <w:color w:val="000000" w:themeColor="text1"/>
                <w:szCs w:val="26"/>
              </w:rPr>
            </w:pPr>
            <w:r w:rsidRPr="00435238">
              <w:rPr>
                <w:rFonts w:eastAsia="標楷體"/>
                <w:color w:val="000000" w:themeColor="text1"/>
                <w:szCs w:val="26"/>
              </w:rPr>
              <w:t>中華經濟研究院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62</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2.18</w:t>
            </w:r>
          </w:p>
        </w:tc>
      </w:tr>
      <w:tr w:rsidR="00A34C03" w:rsidRPr="003B1054" w:rsidTr="00F7705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rPr>
                <w:rFonts w:eastAsia="標楷體"/>
                <w:color w:val="000000" w:themeColor="text1"/>
                <w:szCs w:val="26"/>
              </w:rPr>
            </w:pPr>
            <w:r w:rsidRPr="00435238">
              <w:rPr>
                <w:rFonts w:eastAsia="標楷體"/>
                <w:color w:val="000000" w:themeColor="text1"/>
                <w:szCs w:val="26"/>
              </w:rPr>
              <w:t>臺灣綜合研究院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2.34</w:t>
            </w:r>
          </w:p>
        </w:tc>
      </w:tr>
      <w:tr w:rsidR="00A34C03" w:rsidRPr="003B1054" w:rsidTr="00F7705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rPr>
                <w:rFonts w:eastAsia="標楷體"/>
                <w:color w:val="000000" w:themeColor="text1"/>
                <w:szCs w:val="26"/>
              </w:rPr>
            </w:pPr>
            <w:r w:rsidRPr="00435238">
              <w:rPr>
                <w:rFonts w:eastAsia="標楷體"/>
                <w:color w:val="000000" w:themeColor="text1"/>
                <w:szCs w:val="26"/>
              </w:rPr>
              <w:t>中央研究院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A34C03" w:rsidRPr="00435238" w:rsidRDefault="00A34C03" w:rsidP="00F77055">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2.45</w:t>
            </w:r>
          </w:p>
        </w:tc>
      </w:tr>
    </w:tbl>
    <w:p w:rsidR="00824BAA" w:rsidRPr="003B1054" w:rsidRDefault="00824BAA" w:rsidP="00824BAA">
      <w:pPr>
        <w:widowControl/>
        <w:snapToGrid w:val="0"/>
        <w:spacing w:line="260" w:lineRule="exact"/>
        <w:ind w:firstLineChars="515" w:firstLine="1133"/>
        <w:jc w:val="both"/>
        <w:rPr>
          <w:rFonts w:eastAsia="標楷體"/>
          <w:color w:val="000000" w:themeColor="text1"/>
          <w:kern w:val="0"/>
          <w:sz w:val="22"/>
          <w:szCs w:val="22"/>
        </w:rPr>
      </w:pPr>
      <w:proofErr w:type="gramStart"/>
      <w:r w:rsidRPr="003B1054">
        <w:rPr>
          <w:rFonts w:eastAsia="標楷體"/>
          <w:color w:val="000000" w:themeColor="text1"/>
          <w:kern w:val="0"/>
          <w:sz w:val="22"/>
          <w:szCs w:val="22"/>
        </w:rPr>
        <w:t>註</w:t>
      </w:r>
      <w:proofErr w:type="gramEnd"/>
      <w:r w:rsidRPr="003B1054">
        <w:rPr>
          <w:rFonts w:eastAsia="標楷體"/>
          <w:color w:val="000000" w:themeColor="text1"/>
          <w:kern w:val="0"/>
          <w:sz w:val="22"/>
          <w:szCs w:val="22"/>
        </w:rPr>
        <w:t>：</w:t>
      </w:r>
      <w:r w:rsidRPr="003B1054">
        <w:rPr>
          <w:rFonts w:eastAsia="標楷體"/>
          <w:color w:val="000000" w:themeColor="text1"/>
          <w:kern w:val="0"/>
          <w:sz w:val="22"/>
          <w:szCs w:val="22"/>
        </w:rPr>
        <w:t>f</w:t>
      </w:r>
      <w:r w:rsidRPr="003B1054">
        <w:rPr>
          <w:rFonts w:eastAsia="標楷體"/>
          <w:color w:val="000000" w:themeColor="text1"/>
          <w:kern w:val="0"/>
          <w:sz w:val="22"/>
          <w:szCs w:val="22"/>
        </w:rPr>
        <w:t>表預測值</w:t>
      </w:r>
      <w:r w:rsidRPr="003B1054">
        <w:rPr>
          <w:rFonts w:eastAsia="標楷體" w:hint="eastAsia"/>
          <w:color w:val="000000" w:themeColor="text1"/>
          <w:kern w:val="0"/>
          <w:sz w:val="22"/>
          <w:szCs w:val="22"/>
        </w:rPr>
        <w:t>。</w:t>
      </w:r>
    </w:p>
    <w:p w:rsidR="00001DA9" w:rsidRPr="003B1054" w:rsidRDefault="00001DA9" w:rsidP="00824BAA">
      <w:pPr>
        <w:widowControl/>
        <w:snapToGrid w:val="0"/>
        <w:spacing w:line="260" w:lineRule="exact"/>
        <w:ind w:firstLineChars="515" w:firstLine="1133"/>
        <w:jc w:val="both"/>
        <w:rPr>
          <w:rFonts w:eastAsia="標楷體"/>
          <w:kern w:val="0"/>
          <w:sz w:val="22"/>
          <w:szCs w:val="22"/>
        </w:rPr>
      </w:pPr>
      <w:r w:rsidRPr="003B1054">
        <w:rPr>
          <w:rFonts w:eastAsia="標楷體"/>
          <w:kern w:val="0"/>
          <w:sz w:val="22"/>
          <w:szCs w:val="22"/>
        </w:rPr>
        <w:t>資料來源：各機構</w:t>
      </w:r>
    </w:p>
    <w:p w:rsidR="00026BEE" w:rsidRPr="003B1054" w:rsidRDefault="00026BEE" w:rsidP="00026BEE">
      <w:pPr>
        <w:spacing w:line="400" w:lineRule="exact"/>
        <w:jc w:val="center"/>
        <w:rPr>
          <w:rFonts w:eastAsia="標楷體"/>
          <w:b/>
          <w:sz w:val="28"/>
          <w:szCs w:val="28"/>
          <w:lang w:val="zh-TW"/>
        </w:rPr>
      </w:pPr>
      <w:r w:rsidRPr="003B1054">
        <w:rPr>
          <w:rFonts w:eastAsia="標楷體"/>
          <w:b/>
          <w:sz w:val="28"/>
          <w:szCs w:val="28"/>
          <w:lang w:val="zh-TW"/>
        </w:rPr>
        <w:t>表</w:t>
      </w:r>
      <w:r w:rsidRPr="003B1054">
        <w:rPr>
          <w:rFonts w:eastAsia="標楷體"/>
          <w:b/>
          <w:sz w:val="28"/>
          <w:szCs w:val="28"/>
          <w:lang w:val="zh-TW"/>
        </w:rPr>
        <w:t xml:space="preserve"> 2-1-2  </w:t>
      </w:r>
      <w:r w:rsidR="00BE4298" w:rsidRPr="003B1054">
        <w:rPr>
          <w:rFonts w:eastAsia="標楷體"/>
          <w:b/>
          <w:sz w:val="28"/>
          <w:szCs w:val="28"/>
          <w:lang w:val="zh-TW"/>
        </w:rPr>
        <w:t>107</w:t>
      </w:r>
      <w:r w:rsidR="00BE4298" w:rsidRPr="003B1054">
        <w:rPr>
          <w:rFonts w:eastAsia="標楷體"/>
          <w:b/>
          <w:sz w:val="28"/>
          <w:szCs w:val="28"/>
          <w:lang w:val="zh-TW"/>
        </w:rPr>
        <w:t>及</w:t>
      </w:r>
      <w:r w:rsidR="00BE4298" w:rsidRPr="003B1054">
        <w:rPr>
          <w:rFonts w:eastAsia="標楷體"/>
          <w:b/>
          <w:sz w:val="28"/>
          <w:szCs w:val="28"/>
          <w:lang w:val="zh-TW"/>
        </w:rPr>
        <w:t>108</w:t>
      </w:r>
      <w:r w:rsidR="00BE4298" w:rsidRPr="003B1054">
        <w:rPr>
          <w:rFonts w:eastAsia="標楷體"/>
          <w:b/>
          <w:sz w:val="28"/>
          <w:szCs w:val="28"/>
          <w:lang w:val="zh-TW"/>
        </w:rPr>
        <w:t>年需求面經濟成長組成</w:t>
      </w:r>
    </w:p>
    <w:tbl>
      <w:tblPr>
        <w:tblW w:w="8604" w:type="dxa"/>
        <w:jc w:val="center"/>
        <w:tblCellMar>
          <w:left w:w="28" w:type="dxa"/>
          <w:right w:w="28" w:type="dxa"/>
        </w:tblCellMar>
        <w:tblLook w:val="0000" w:firstRow="0" w:lastRow="0" w:firstColumn="0" w:lastColumn="0" w:noHBand="0" w:noVBand="0"/>
      </w:tblPr>
      <w:tblGrid>
        <w:gridCol w:w="2568"/>
        <w:gridCol w:w="1547"/>
        <w:gridCol w:w="1468"/>
        <w:gridCol w:w="1563"/>
        <w:gridCol w:w="1458"/>
      </w:tblGrid>
      <w:tr w:rsidR="00A34C03" w:rsidRPr="003B1054" w:rsidTr="00F77055">
        <w:trPr>
          <w:cantSplit/>
          <w:trHeight w:val="292"/>
          <w:jc w:val="center"/>
        </w:trPr>
        <w:tc>
          <w:tcPr>
            <w:tcW w:w="2568" w:type="dxa"/>
            <w:tcBorders>
              <w:top w:val="single" w:sz="6" w:space="0" w:color="auto"/>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Cs w:val="20"/>
              </w:rPr>
            </w:pPr>
          </w:p>
        </w:tc>
        <w:tc>
          <w:tcPr>
            <w:tcW w:w="3015" w:type="dxa"/>
            <w:gridSpan w:val="2"/>
            <w:tcBorders>
              <w:top w:val="single" w:sz="6" w:space="0" w:color="auto"/>
              <w:bottom w:val="single" w:sz="6" w:space="0" w:color="auto"/>
              <w:right w:val="single" w:sz="6" w:space="0" w:color="auto"/>
            </w:tcBorders>
            <w:shd w:val="clear" w:color="auto" w:fill="auto"/>
            <w:vAlign w:val="center"/>
          </w:tcPr>
          <w:p w:rsidR="00A34C03" w:rsidRPr="003B1054" w:rsidRDefault="00A34C03" w:rsidP="00F77055">
            <w:pPr>
              <w:widowControl/>
              <w:adjustRightInd w:val="0"/>
              <w:snapToGrid w:val="0"/>
              <w:ind w:right="-142"/>
              <w:jc w:val="center"/>
              <w:rPr>
                <w:rFonts w:eastAsia="標楷體"/>
                <w:kern w:val="0"/>
                <w:szCs w:val="20"/>
              </w:rPr>
            </w:pPr>
            <w:r w:rsidRPr="003B1054">
              <w:rPr>
                <w:rFonts w:eastAsia="標楷體"/>
                <w:kern w:val="0"/>
                <w:szCs w:val="20"/>
              </w:rPr>
              <w:t>107</w:t>
            </w:r>
            <w:r w:rsidRPr="003B1054">
              <w:rPr>
                <w:rFonts w:eastAsia="標楷體"/>
                <w:kern w:val="0"/>
                <w:szCs w:val="20"/>
              </w:rPr>
              <w:t>年</w:t>
            </w:r>
            <w:r>
              <w:rPr>
                <w:rFonts w:eastAsia="標楷體" w:hint="eastAsia"/>
                <w:kern w:val="0"/>
                <w:szCs w:val="20"/>
              </w:rPr>
              <w:t>(p)</w:t>
            </w:r>
          </w:p>
        </w:tc>
        <w:tc>
          <w:tcPr>
            <w:tcW w:w="3021" w:type="dxa"/>
            <w:gridSpan w:val="2"/>
            <w:tcBorders>
              <w:top w:val="single" w:sz="6" w:space="0" w:color="auto"/>
              <w:bottom w:val="single" w:sz="6" w:space="0" w:color="auto"/>
            </w:tcBorders>
            <w:vAlign w:val="center"/>
          </w:tcPr>
          <w:p w:rsidR="00A34C03" w:rsidRPr="003B1054" w:rsidRDefault="00A34C03" w:rsidP="00F77055">
            <w:pPr>
              <w:widowControl/>
              <w:adjustRightInd w:val="0"/>
              <w:snapToGrid w:val="0"/>
              <w:ind w:right="-142"/>
              <w:jc w:val="center"/>
              <w:rPr>
                <w:rFonts w:eastAsia="標楷體"/>
                <w:kern w:val="0"/>
                <w:szCs w:val="20"/>
              </w:rPr>
            </w:pPr>
            <w:r w:rsidRPr="003B1054">
              <w:rPr>
                <w:rFonts w:eastAsia="標楷體"/>
                <w:kern w:val="0"/>
                <w:szCs w:val="20"/>
              </w:rPr>
              <w:t>108</w:t>
            </w:r>
            <w:r w:rsidRPr="003B1054">
              <w:rPr>
                <w:rFonts w:eastAsia="標楷體"/>
                <w:kern w:val="0"/>
                <w:szCs w:val="20"/>
              </w:rPr>
              <w:t>年</w:t>
            </w:r>
            <w:r w:rsidRPr="003B1054">
              <w:rPr>
                <w:rFonts w:eastAsia="標楷體"/>
                <w:kern w:val="0"/>
                <w:szCs w:val="20"/>
              </w:rPr>
              <w:t>(f)</w:t>
            </w:r>
          </w:p>
        </w:tc>
      </w:tr>
      <w:tr w:rsidR="00A34C03" w:rsidRPr="003B1054" w:rsidTr="00F77055">
        <w:trPr>
          <w:cantSplit/>
          <w:trHeight w:val="264"/>
          <w:jc w:val="center"/>
        </w:trPr>
        <w:tc>
          <w:tcPr>
            <w:tcW w:w="2568" w:type="dxa"/>
            <w:tcBorders>
              <w:bottom w:val="single" w:sz="6" w:space="0" w:color="auto"/>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shd w:val="clear" w:color="auto" w:fill="auto"/>
            <w:vAlign w:val="center"/>
          </w:tcPr>
          <w:p w:rsidR="00A34C03" w:rsidRPr="003B1054" w:rsidRDefault="00A34C03" w:rsidP="00F77055">
            <w:pPr>
              <w:widowControl/>
              <w:adjustRightInd w:val="0"/>
              <w:snapToGrid w:val="0"/>
              <w:ind w:right="-29"/>
              <w:jc w:val="center"/>
              <w:rPr>
                <w:rFonts w:eastAsia="標楷體"/>
                <w:kern w:val="0"/>
                <w:sz w:val="22"/>
                <w:szCs w:val="20"/>
              </w:rPr>
            </w:pPr>
            <w:r w:rsidRPr="003B1054">
              <w:rPr>
                <w:rFonts w:eastAsia="標楷體"/>
                <w:kern w:val="0"/>
                <w:sz w:val="22"/>
                <w:szCs w:val="20"/>
              </w:rPr>
              <w:t>實質增加率</w:t>
            </w:r>
            <w:r w:rsidRPr="003B1054">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shd w:val="clear" w:color="auto" w:fill="auto"/>
            <w:vAlign w:val="center"/>
          </w:tcPr>
          <w:p w:rsidR="00A34C03" w:rsidRPr="003B1054" w:rsidRDefault="00A34C03" w:rsidP="00F77055">
            <w:pPr>
              <w:widowControl/>
              <w:adjustRightInd w:val="0"/>
              <w:snapToGrid w:val="0"/>
              <w:ind w:right="-28"/>
              <w:jc w:val="center"/>
              <w:rPr>
                <w:rFonts w:eastAsia="標楷體"/>
                <w:kern w:val="0"/>
                <w:sz w:val="22"/>
                <w:szCs w:val="20"/>
              </w:rPr>
            </w:pPr>
            <w:r w:rsidRPr="003B1054">
              <w:rPr>
                <w:rFonts w:eastAsia="標楷體"/>
                <w:kern w:val="0"/>
                <w:sz w:val="22"/>
                <w:szCs w:val="20"/>
              </w:rPr>
              <w:t>貢獻</w:t>
            </w:r>
            <w:r w:rsidRPr="003B1054">
              <w:rPr>
                <w:rFonts w:eastAsia="標楷體"/>
                <w:kern w:val="0"/>
                <w:sz w:val="22"/>
                <w:szCs w:val="20"/>
              </w:rPr>
              <w:t>(</w:t>
            </w:r>
            <w:r w:rsidRPr="003B1054">
              <w:rPr>
                <w:rFonts w:eastAsia="標楷體"/>
                <w:kern w:val="0"/>
                <w:sz w:val="22"/>
                <w:szCs w:val="20"/>
              </w:rPr>
              <w:t>百分點</w:t>
            </w:r>
            <w:r w:rsidRPr="003B1054">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tcPr>
          <w:p w:rsidR="00A34C03" w:rsidRPr="003B1054" w:rsidRDefault="00A34C03" w:rsidP="00F77055">
            <w:pPr>
              <w:widowControl/>
              <w:adjustRightInd w:val="0"/>
              <w:snapToGrid w:val="0"/>
              <w:ind w:right="-29"/>
              <w:jc w:val="center"/>
              <w:rPr>
                <w:rFonts w:eastAsia="標楷體"/>
                <w:kern w:val="0"/>
                <w:sz w:val="22"/>
                <w:szCs w:val="20"/>
              </w:rPr>
            </w:pPr>
            <w:r w:rsidRPr="003B1054">
              <w:rPr>
                <w:rFonts w:eastAsia="標楷體"/>
                <w:kern w:val="0"/>
                <w:sz w:val="22"/>
                <w:szCs w:val="20"/>
              </w:rPr>
              <w:t>實質增加率</w:t>
            </w:r>
            <w:r w:rsidRPr="003B1054">
              <w:rPr>
                <w:rFonts w:eastAsia="標楷體"/>
                <w:kern w:val="0"/>
                <w:sz w:val="22"/>
                <w:szCs w:val="20"/>
              </w:rPr>
              <w:t>(%)</w:t>
            </w:r>
          </w:p>
        </w:tc>
        <w:tc>
          <w:tcPr>
            <w:tcW w:w="1458" w:type="dxa"/>
            <w:tcBorders>
              <w:top w:val="single" w:sz="6" w:space="0" w:color="auto"/>
              <w:left w:val="single" w:sz="6" w:space="0" w:color="auto"/>
              <w:bottom w:val="single" w:sz="6" w:space="0" w:color="auto"/>
            </w:tcBorders>
            <w:vAlign w:val="center"/>
          </w:tcPr>
          <w:p w:rsidR="00A34C03" w:rsidRPr="003B1054" w:rsidRDefault="00A34C03" w:rsidP="00F77055">
            <w:pPr>
              <w:widowControl/>
              <w:adjustRightInd w:val="0"/>
              <w:snapToGrid w:val="0"/>
              <w:ind w:right="-29"/>
              <w:jc w:val="center"/>
              <w:rPr>
                <w:rFonts w:eastAsia="標楷體"/>
                <w:kern w:val="0"/>
                <w:sz w:val="22"/>
                <w:szCs w:val="20"/>
              </w:rPr>
            </w:pPr>
            <w:r w:rsidRPr="003B1054">
              <w:rPr>
                <w:rFonts w:eastAsia="標楷體"/>
                <w:kern w:val="0"/>
                <w:sz w:val="22"/>
                <w:szCs w:val="20"/>
              </w:rPr>
              <w:t>貢獻</w:t>
            </w:r>
            <w:r w:rsidRPr="003B1054">
              <w:rPr>
                <w:rFonts w:eastAsia="標楷體"/>
                <w:kern w:val="0"/>
                <w:sz w:val="22"/>
                <w:szCs w:val="20"/>
              </w:rPr>
              <w:t>(</w:t>
            </w:r>
            <w:r w:rsidRPr="003B1054">
              <w:rPr>
                <w:rFonts w:eastAsia="標楷體"/>
                <w:kern w:val="0"/>
                <w:sz w:val="22"/>
                <w:szCs w:val="20"/>
              </w:rPr>
              <w:t>百分點</w:t>
            </w:r>
            <w:r w:rsidRPr="003B1054">
              <w:rPr>
                <w:rFonts w:eastAsia="標楷體"/>
                <w:kern w:val="0"/>
                <w:sz w:val="22"/>
                <w:szCs w:val="20"/>
              </w:rPr>
              <w:t>)</w:t>
            </w:r>
          </w:p>
        </w:tc>
      </w:tr>
      <w:tr w:rsidR="00A34C03" w:rsidRPr="003B1054" w:rsidTr="00F77055">
        <w:trPr>
          <w:cantSplit/>
          <w:trHeight w:val="60"/>
          <w:jc w:val="center"/>
        </w:trPr>
        <w:tc>
          <w:tcPr>
            <w:tcW w:w="2568" w:type="dxa"/>
            <w:tcBorders>
              <w:top w:val="single" w:sz="6" w:space="0" w:color="auto"/>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 w:val="22"/>
                <w:szCs w:val="20"/>
              </w:rPr>
            </w:pPr>
            <w:r w:rsidRPr="003B1054">
              <w:rPr>
                <w:rFonts w:eastAsia="標楷體"/>
                <w:kern w:val="0"/>
                <w:sz w:val="22"/>
                <w:szCs w:val="20"/>
              </w:rPr>
              <w:t>GDP</w:t>
            </w:r>
          </w:p>
        </w:tc>
        <w:tc>
          <w:tcPr>
            <w:tcW w:w="1547" w:type="dxa"/>
            <w:tcBorders>
              <w:top w:val="single" w:sz="6" w:space="0" w:color="auto"/>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rPr>
              <w:t>2.6</w:t>
            </w:r>
            <w:r>
              <w:rPr>
                <w:rFonts w:eastAsia="標楷體" w:hint="eastAsia"/>
              </w:rPr>
              <w:t>3</w:t>
            </w:r>
          </w:p>
        </w:tc>
        <w:tc>
          <w:tcPr>
            <w:tcW w:w="1468" w:type="dxa"/>
            <w:tcBorders>
              <w:top w:val="single" w:sz="6" w:space="0" w:color="auto"/>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rPr>
              <w:t>2.6</w:t>
            </w:r>
            <w:r>
              <w:rPr>
                <w:rFonts w:eastAsia="標楷體" w:hint="eastAsia"/>
              </w:rPr>
              <w:t>3</w:t>
            </w:r>
          </w:p>
        </w:tc>
        <w:tc>
          <w:tcPr>
            <w:tcW w:w="1563" w:type="dxa"/>
            <w:tcBorders>
              <w:top w:val="single" w:sz="6" w:space="0" w:color="auto"/>
              <w:righ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2.</w:t>
            </w:r>
            <w:r>
              <w:rPr>
                <w:rFonts w:eastAsia="標楷體"/>
              </w:rPr>
              <w:t>27</w:t>
            </w:r>
          </w:p>
        </w:tc>
        <w:tc>
          <w:tcPr>
            <w:tcW w:w="1458" w:type="dxa"/>
            <w:tcBorders>
              <w:top w:val="single" w:sz="6" w:space="0" w:color="auto"/>
              <w:lef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2.</w:t>
            </w:r>
            <w:r>
              <w:rPr>
                <w:rFonts w:eastAsia="標楷體"/>
              </w:rPr>
              <w:t>27</w:t>
            </w:r>
          </w:p>
        </w:tc>
      </w:tr>
      <w:tr w:rsidR="00A34C03" w:rsidRPr="003B1054" w:rsidTr="00F77055">
        <w:trPr>
          <w:cantSplit/>
          <w:trHeight w:val="74"/>
          <w:jc w:val="center"/>
        </w:trPr>
        <w:tc>
          <w:tcPr>
            <w:tcW w:w="2568" w:type="dxa"/>
            <w:tcBorders>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 w:val="22"/>
                <w:szCs w:val="20"/>
              </w:rPr>
            </w:pPr>
            <w:r w:rsidRPr="003B1054">
              <w:rPr>
                <w:rFonts w:eastAsia="標楷體"/>
                <w:kern w:val="0"/>
                <w:sz w:val="22"/>
                <w:szCs w:val="20"/>
              </w:rPr>
              <w:t>國內需求</w:t>
            </w:r>
          </w:p>
        </w:tc>
        <w:tc>
          <w:tcPr>
            <w:tcW w:w="1547"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rPr>
              <w:t>3.</w:t>
            </w:r>
            <w:r w:rsidRPr="003B1054">
              <w:rPr>
                <w:rFonts w:eastAsia="標楷體" w:hint="eastAsia"/>
              </w:rPr>
              <w:t>2</w:t>
            </w:r>
            <w:r>
              <w:rPr>
                <w:rFonts w:eastAsia="標楷體" w:hint="eastAsia"/>
              </w:rPr>
              <w:t>2</w:t>
            </w:r>
          </w:p>
        </w:tc>
        <w:tc>
          <w:tcPr>
            <w:tcW w:w="1468"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rPr>
              <w:t>2.</w:t>
            </w:r>
            <w:r>
              <w:rPr>
                <w:rFonts w:eastAsia="標楷體" w:hint="eastAsia"/>
              </w:rPr>
              <w:t>81</w:t>
            </w:r>
          </w:p>
        </w:tc>
        <w:tc>
          <w:tcPr>
            <w:tcW w:w="1563" w:type="dxa"/>
            <w:tcBorders>
              <w:righ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2.</w:t>
            </w:r>
            <w:r>
              <w:rPr>
                <w:rFonts w:eastAsia="標楷體"/>
              </w:rPr>
              <w:t>04</w:t>
            </w:r>
          </w:p>
        </w:tc>
        <w:tc>
          <w:tcPr>
            <w:tcW w:w="1458" w:type="dxa"/>
            <w:tcBorders>
              <w:left w:val="single" w:sz="6" w:space="0" w:color="auto"/>
            </w:tcBorders>
            <w:vAlign w:val="center"/>
          </w:tcPr>
          <w:p w:rsidR="00A34C03" w:rsidRPr="003B1054" w:rsidRDefault="00A34C03" w:rsidP="00F77055">
            <w:pPr>
              <w:snapToGrid w:val="0"/>
              <w:ind w:right="465"/>
              <w:jc w:val="right"/>
              <w:rPr>
                <w:rFonts w:eastAsia="標楷體"/>
              </w:rPr>
            </w:pPr>
            <w:r>
              <w:rPr>
                <w:rFonts w:eastAsia="標楷體" w:hint="eastAsia"/>
              </w:rPr>
              <w:t>1</w:t>
            </w:r>
            <w:r w:rsidRPr="003B1054">
              <w:rPr>
                <w:rFonts w:eastAsia="標楷體"/>
              </w:rPr>
              <w:t>.</w:t>
            </w:r>
            <w:r>
              <w:rPr>
                <w:rFonts w:eastAsia="標楷體" w:hint="eastAsia"/>
              </w:rPr>
              <w:t>83</w:t>
            </w:r>
          </w:p>
        </w:tc>
      </w:tr>
      <w:tr w:rsidR="00A34C03" w:rsidRPr="003B1054" w:rsidTr="00F77055">
        <w:trPr>
          <w:cantSplit/>
          <w:trHeight w:val="212"/>
          <w:jc w:val="center"/>
        </w:trPr>
        <w:tc>
          <w:tcPr>
            <w:tcW w:w="2568" w:type="dxa"/>
            <w:tcBorders>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民間消費</w:t>
            </w:r>
          </w:p>
        </w:tc>
        <w:tc>
          <w:tcPr>
            <w:tcW w:w="1547"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rPr>
              <w:t>2.</w:t>
            </w:r>
            <w:r w:rsidRPr="003B1054">
              <w:rPr>
                <w:rFonts w:eastAsia="標楷體" w:hint="eastAsia"/>
              </w:rPr>
              <w:t>0</w:t>
            </w:r>
            <w:r>
              <w:rPr>
                <w:rFonts w:eastAsia="標楷體" w:hint="eastAsia"/>
              </w:rPr>
              <w:t>5</w:t>
            </w:r>
          </w:p>
        </w:tc>
        <w:tc>
          <w:tcPr>
            <w:tcW w:w="1468"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rPr>
              <w:t>1.</w:t>
            </w:r>
            <w:r w:rsidRPr="003B1054">
              <w:rPr>
                <w:rFonts w:eastAsia="標楷體" w:hint="eastAsia"/>
              </w:rPr>
              <w:t>0</w:t>
            </w:r>
            <w:r>
              <w:rPr>
                <w:rFonts w:eastAsia="標楷體" w:hint="eastAsia"/>
              </w:rPr>
              <w:t>8</w:t>
            </w:r>
          </w:p>
        </w:tc>
        <w:tc>
          <w:tcPr>
            <w:tcW w:w="1563" w:type="dxa"/>
            <w:tcBorders>
              <w:righ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2.</w:t>
            </w:r>
            <w:r>
              <w:rPr>
                <w:rFonts w:eastAsia="標楷體"/>
              </w:rPr>
              <w:t>18</w:t>
            </w:r>
          </w:p>
        </w:tc>
        <w:tc>
          <w:tcPr>
            <w:tcW w:w="1458" w:type="dxa"/>
            <w:tcBorders>
              <w:lef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1.</w:t>
            </w:r>
            <w:r>
              <w:rPr>
                <w:rFonts w:eastAsia="標楷體" w:hint="eastAsia"/>
              </w:rPr>
              <w:t>17</w:t>
            </w:r>
          </w:p>
        </w:tc>
      </w:tr>
      <w:tr w:rsidR="00A34C03" w:rsidRPr="003B1054" w:rsidTr="00F77055">
        <w:trPr>
          <w:cantSplit/>
          <w:trHeight w:val="100"/>
          <w:jc w:val="center"/>
        </w:trPr>
        <w:tc>
          <w:tcPr>
            <w:tcW w:w="2568" w:type="dxa"/>
            <w:tcBorders>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政府消費</w:t>
            </w:r>
          </w:p>
        </w:tc>
        <w:tc>
          <w:tcPr>
            <w:tcW w:w="1547"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hint="eastAsia"/>
              </w:rPr>
              <w:t>3</w:t>
            </w:r>
            <w:r w:rsidRPr="003B1054">
              <w:rPr>
                <w:rFonts w:eastAsia="標楷體"/>
              </w:rPr>
              <w:t>.5</w:t>
            </w:r>
            <w:r>
              <w:rPr>
                <w:rFonts w:eastAsia="標楷體" w:hint="eastAsia"/>
              </w:rPr>
              <w:t>1</w:t>
            </w:r>
          </w:p>
        </w:tc>
        <w:tc>
          <w:tcPr>
            <w:tcW w:w="1468"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rPr>
              <w:t>0.4</w:t>
            </w:r>
            <w:r w:rsidRPr="003B1054">
              <w:rPr>
                <w:rFonts w:eastAsia="標楷體" w:hint="eastAsia"/>
              </w:rPr>
              <w:t>9</w:t>
            </w:r>
          </w:p>
        </w:tc>
        <w:tc>
          <w:tcPr>
            <w:tcW w:w="1563" w:type="dxa"/>
            <w:tcBorders>
              <w:right w:val="single" w:sz="6" w:space="0" w:color="auto"/>
            </w:tcBorders>
            <w:vAlign w:val="center"/>
          </w:tcPr>
          <w:p w:rsidR="00A34C03" w:rsidRPr="003B1054" w:rsidRDefault="00A34C03" w:rsidP="00F77055">
            <w:pPr>
              <w:snapToGrid w:val="0"/>
              <w:ind w:right="465"/>
              <w:jc w:val="right"/>
              <w:rPr>
                <w:rFonts w:eastAsia="標楷體"/>
              </w:rPr>
            </w:pPr>
            <w:r>
              <w:rPr>
                <w:rFonts w:eastAsia="標楷體"/>
              </w:rPr>
              <w:t>-0.03</w:t>
            </w:r>
          </w:p>
        </w:tc>
        <w:tc>
          <w:tcPr>
            <w:tcW w:w="1458" w:type="dxa"/>
            <w:tcBorders>
              <w:lef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0.0</w:t>
            </w:r>
            <w:r>
              <w:rPr>
                <w:rFonts w:eastAsia="標楷體" w:hint="eastAsia"/>
              </w:rPr>
              <w:t>0</w:t>
            </w:r>
          </w:p>
        </w:tc>
      </w:tr>
      <w:tr w:rsidR="00A34C03" w:rsidRPr="003B1054" w:rsidTr="00F77055">
        <w:trPr>
          <w:cantSplit/>
          <w:trHeight w:val="236"/>
          <w:jc w:val="center"/>
        </w:trPr>
        <w:tc>
          <w:tcPr>
            <w:tcW w:w="2568" w:type="dxa"/>
            <w:tcBorders>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國內投資</w:t>
            </w:r>
          </w:p>
        </w:tc>
        <w:tc>
          <w:tcPr>
            <w:tcW w:w="1547"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Pr>
                <w:rFonts w:eastAsia="標楷體" w:hint="eastAsia"/>
              </w:rPr>
              <w:t>6</w:t>
            </w:r>
            <w:r w:rsidRPr="003B1054">
              <w:rPr>
                <w:rFonts w:eastAsia="標楷體"/>
              </w:rPr>
              <w:t>.</w:t>
            </w:r>
            <w:r>
              <w:rPr>
                <w:rFonts w:eastAsia="標楷體" w:hint="eastAsia"/>
              </w:rPr>
              <w:t>09</w:t>
            </w:r>
          </w:p>
        </w:tc>
        <w:tc>
          <w:tcPr>
            <w:tcW w:w="1468"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hint="eastAsia"/>
              </w:rPr>
              <w:t>1</w:t>
            </w:r>
            <w:r w:rsidRPr="003B1054">
              <w:rPr>
                <w:rFonts w:eastAsia="標楷體"/>
              </w:rPr>
              <w:t>.</w:t>
            </w:r>
            <w:r w:rsidRPr="003B1054">
              <w:rPr>
                <w:rFonts w:eastAsia="標楷體" w:hint="eastAsia"/>
              </w:rPr>
              <w:t>2</w:t>
            </w:r>
            <w:r>
              <w:rPr>
                <w:rFonts w:eastAsia="標楷體" w:hint="eastAsia"/>
              </w:rPr>
              <w:t>3</w:t>
            </w:r>
          </w:p>
        </w:tc>
        <w:tc>
          <w:tcPr>
            <w:tcW w:w="1563" w:type="dxa"/>
            <w:tcBorders>
              <w:righ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5.</w:t>
            </w:r>
            <w:r>
              <w:rPr>
                <w:rFonts w:eastAsia="標楷體"/>
              </w:rPr>
              <w:t>00</w:t>
            </w:r>
          </w:p>
        </w:tc>
        <w:tc>
          <w:tcPr>
            <w:tcW w:w="1458" w:type="dxa"/>
            <w:tcBorders>
              <w:lef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1.</w:t>
            </w:r>
            <w:r>
              <w:rPr>
                <w:rFonts w:eastAsia="標楷體" w:hint="eastAsia"/>
              </w:rPr>
              <w:t>0</w:t>
            </w:r>
            <w:r w:rsidRPr="003B1054">
              <w:rPr>
                <w:rFonts w:eastAsia="標楷體"/>
              </w:rPr>
              <w:t>5</w:t>
            </w:r>
          </w:p>
        </w:tc>
      </w:tr>
      <w:tr w:rsidR="00A34C03" w:rsidRPr="003B1054" w:rsidTr="00F77055">
        <w:trPr>
          <w:cantSplit/>
          <w:trHeight w:val="236"/>
          <w:jc w:val="center"/>
        </w:trPr>
        <w:tc>
          <w:tcPr>
            <w:tcW w:w="2568" w:type="dxa"/>
            <w:tcBorders>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民間</w:t>
            </w:r>
          </w:p>
        </w:tc>
        <w:tc>
          <w:tcPr>
            <w:tcW w:w="1547"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Pr>
                <w:rFonts w:eastAsia="標楷體" w:hint="eastAsia"/>
              </w:rPr>
              <w:t>1.46</w:t>
            </w:r>
          </w:p>
        </w:tc>
        <w:tc>
          <w:tcPr>
            <w:tcW w:w="1468"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Pr>
                <w:rFonts w:eastAsia="標楷體" w:hint="eastAsia"/>
              </w:rPr>
              <w:t>0.24</w:t>
            </w:r>
          </w:p>
        </w:tc>
        <w:tc>
          <w:tcPr>
            <w:tcW w:w="1563" w:type="dxa"/>
            <w:tcBorders>
              <w:right w:val="single" w:sz="6" w:space="0" w:color="auto"/>
            </w:tcBorders>
            <w:vAlign w:val="center"/>
          </w:tcPr>
          <w:p w:rsidR="00A34C03" w:rsidRPr="003B1054" w:rsidRDefault="00A34C03" w:rsidP="00F77055">
            <w:pPr>
              <w:snapToGrid w:val="0"/>
              <w:ind w:right="465"/>
              <w:jc w:val="right"/>
              <w:rPr>
                <w:rFonts w:eastAsia="標楷體"/>
              </w:rPr>
            </w:pPr>
            <w:r>
              <w:rPr>
                <w:rFonts w:eastAsia="標楷體"/>
              </w:rPr>
              <w:t>3.62</w:t>
            </w:r>
          </w:p>
        </w:tc>
        <w:tc>
          <w:tcPr>
            <w:tcW w:w="1458" w:type="dxa"/>
            <w:tcBorders>
              <w:lef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0.</w:t>
            </w:r>
            <w:r>
              <w:rPr>
                <w:rFonts w:eastAsia="標楷體" w:hint="eastAsia"/>
              </w:rPr>
              <w:t>62</w:t>
            </w:r>
          </w:p>
        </w:tc>
      </w:tr>
      <w:tr w:rsidR="00A34C03" w:rsidRPr="003B1054" w:rsidTr="00F77055">
        <w:trPr>
          <w:cantSplit/>
          <w:trHeight w:val="236"/>
          <w:jc w:val="center"/>
        </w:trPr>
        <w:tc>
          <w:tcPr>
            <w:tcW w:w="2568" w:type="dxa"/>
            <w:tcBorders>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公營</w:t>
            </w:r>
          </w:p>
        </w:tc>
        <w:tc>
          <w:tcPr>
            <w:tcW w:w="1547"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Pr>
                <w:rFonts w:eastAsia="標楷體" w:hint="eastAsia"/>
              </w:rPr>
              <w:t>1.82</w:t>
            </w:r>
          </w:p>
        </w:tc>
        <w:tc>
          <w:tcPr>
            <w:tcW w:w="1468"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Pr>
                <w:rFonts w:eastAsia="標楷體" w:hint="eastAsia"/>
              </w:rPr>
              <w:t>0.05</w:t>
            </w:r>
          </w:p>
        </w:tc>
        <w:tc>
          <w:tcPr>
            <w:tcW w:w="1563" w:type="dxa"/>
            <w:tcBorders>
              <w:right w:val="single" w:sz="6" w:space="0" w:color="auto"/>
            </w:tcBorders>
            <w:vAlign w:val="center"/>
          </w:tcPr>
          <w:p w:rsidR="00A34C03" w:rsidRPr="003B1054" w:rsidRDefault="00A34C03" w:rsidP="00F77055">
            <w:pPr>
              <w:wordWrap w:val="0"/>
              <w:snapToGrid w:val="0"/>
              <w:ind w:right="465"/>
              <w:jc w:val="right"/>
              <w:rPr>
                <w:rFonts w:eastAsia="標楷體"/>
              </w:rPr>
            </w:pPr>
            <w:r>
              <w:rPr>
                <w:rFonts w:eastAsia="標楷體" w:hint="eastAsia"/>
              </w:rPr>
              <w:t>8</w:t>
            </w:r>
            <w:r w:rsidRPr="003B1054">
              <w:rPr>
                <w:rFonts w:eastAsia="標楷體"/>
              </w:rPr>
              <w:t>.</w:t>
            </w:r>
            <w:r>
              <w:rPr>
                <w:rFonts w:eastAsia="標楷體" w:hint="eastAsia"/>
              </w:rPr>
              <w:t>63</w:t>
            </w:r>
          </w:p>
        </w:tc>
        <w:tc>
          <w:tcPr>
            <w:tcW w:w="1458" w:type="dxa"/>
            <w:tcBorders>
              <w:left w:val="single" w:sz="6" w:space="0" w:color="auto"/>
            </w:tcBorders>
            <w:vAlign w:val="center"/>
          </w:tcPr>
          <w:p w:rsidR="00A34C03" w:rsidRPr="003B1054" w:rsidRDefault="00A34C03" w:rsidP="00F77055">
            <w:pPr>
              <w:snapToGrid w:val="0"/>
              <w:ind w:right="465"/>
              <w:jc w:val="right"/>
              <w:rPr>
                <w:rFonts w:eastAsia="標楷體"/>
              </w:rPr>
            </w:pPr>
            <w:r>
              <w:rPr>
                <w:rFonts w:eastAsia="標楷體"/>
              </w:rPr>
              <w:t>0.1</w:t>
            </w:r>
            <w:r>
              <w:rPr>
                <w:rFonts w:eastAsia="標楷體" w:hint="eastAsia"/>
              </w:rPr>
              <w:t>0</w:t>
            </w:r>
          </w:p>
        </w:tc>
      </w:tr>
      <w:tr w:rsidR="00A34C03" w:rsidRPr="003B1054" w:rsidTr="00F77055">
        <w:trPr>
          <w:cantSplit/>
          <w:trHeight w:val="236"/>
          <w:jc w:val="center"/>
        </w:trPr>
        <w:tc>
          <w:tcPr>
            <w:tcW w:w="2568" w:type="dxa"/>
            <w:tcBorders>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政府</w:t>
            </w:r>
          </w:p>
        </w:tc>
        <w:tc>
          <w:tcPr>
            <w:tcW w:w="1547"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Pr>
                <w:rFonts w:eastAsia="標楷體" w:hint="eastAsia"/>
              </w:rPr>
              <w:t>13.56</w:t>
            </w:r>
          </w:p>
        </w:tc>
        <w:tc>
          <w:tcPr>
            <w:tcW w:w="1468"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Pr>
                <w:rFonts w:eastAsia="標楷體" w:hint="eastAsia"/>
              </w:rPr>
              <w:t>0.14</w:t>
            </w:r>
          </w:p>
        </w:tc>
        <w:tc>
          <w:tcPr>
            <w:tcW w:w="1563" w:type="dxa"/>
            <w:tcBorders>
              <w:righ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11.</w:t>
            </w:r>
            <w:r>
              <w:rPr>
                <w:rFonts w:eastAsia="標楷體" w:hint="eastAsia"/>
              </w:rPr>
              <w:t>96</w:t>
            </w:r>
          </w:p>
        </w:tc>
        <w:tc>
          <w:tcPr>
            <w:tcW w:w="1458" w:type="dxa"/>
            <w:tcBorders>
              <w:lef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0.3</w:t>
            </w:r>
            <w:r>
              <w:rPr>
                <w:rFonts w:eastAsia="標楷體" w:hint="eastAsia"/>
              </w:rPr>
              <w:t>3</w:t>
            </w:r>
          </w:p>
        </w:tc>
      </w:tr>
      <w:tr w:rsidR="00A34C03" w:rsidRPr="003B1054" w:rsidTr="00F77055">
        <w:trPr>
          <w:cantSplit/>
          <w:trHeight w:val="264"/>
          <w:jc w:val="center"/>
        </w:trPr>
        <w:tc>
          <w:tcPr>
            <w:tcW w:w="2568" w:type="dxa"/>
            <w:tcBorders>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 w:val="22"/>
                <w:szCs w:val="20"/>
              </w:rPr>
            </w:pPr>
            <w:r w:rsidRPr="003B1054">
              <w:rPr>
                <w:rFonts w:eastAsia="標楷體"/>
                <w:kern w:val="0"/>
                <w:sz w:val="22"/>
                <w:szCs w:val="20"/>
              </w:rPr>
              <w:t>國外淨需求</w:t>
            </w:r>
          </w:p>
        </w:tc>
        <w:tc>
          <w:tcPr>
            <w:tcW w:w="1547"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rPr>
              <w:t>-</w:t>
            </w:r>
          </w:p>
        </w:tc>
        <w:tc>
          <w:tcPr>
            <w:tcW w:w="1468"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rPr>
              <w:t>-0.</w:t>
            </w:r>
            <w:r w:rsidRPr="003B1054">
              <w:rPr>
                <w:rFonts w:eastAsia="標楷體" w:hint="eastAsia"/>
              </w:rPr>
              <w:t>1</w:t>
            </w:r>
            <w:r>
              <w:rPr>
                <w:rFonts w:eastAsia="標楷體" w:hint="eastAsia"/>
              </w:rPr>
              <w:t>8</w:t>
            </w:r>
          </w:p>
        </w:tc>
        <w:tc>
          <w:tcPr>
            <w:tcW w:w="1563" w:type="dxa"/>
            <w:tcBorders>
              <w:right w:val="single" w:sz="6"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w:t>
            </w:r>
          </w:p>
        </w:tc>
        <w:tc>
          <w:tcPr>
            <w:tcW w:w="1458" w:type="dxa"/>
            <w:tcBorders>
              <w:left w:val="single" w:sz="6" w:space="0" w:color="auto"/>
            </w:tcBorders>
            <w:vAlign w:val="center"/>
          </w:tcPr>
          <w:p w:rsidR="00A34C03" w:rsidRPr="003B1054" w:rsidRDefault="00A34C03" w:rsidP="00F77055">
            <w:pPr>
              <w:wordWrap w:val="0"/>
              <w:snapToGrid w:val="0"/>
              <w:ind w:right="465"/>
              <w:jc w:val="right"/>
              <w:rPr>
                <w:rFonts w:eastAsia="標楷體"/>
              </w:rPr>
            </w:pPr>
            <w:r>
              <w:rPr>
                <w:rFonts w:eastAsia="標楷體" w:hint="eastAsia"/>
              </w:rPr>
              <w:t>0</w:t>
            </w:r>
            <w:r w:rsidRPr="003B1054">
              <w:rPr>
                <w:rFonts w:eastAsia="標楷體"/>
              </w:rPr>
              <w:t>.</w:t>
            </w:r>
            <w:r>
              <w:rPr>
                <w:rFonts w:eastAsia="標楷體" w:hint="eastAsia"/>
              </w:rPr>
              <w:t>44</w:t>
            </w:r>
          </w:p>
        </w:tc>
      </w:tr>
      <w:tr w:rsidR="00A34C03" w:rsidRPr="003B1054" w:rsidTr="00F77055">
        <w:trPr>
          <w:cantSplit/>
          <w:trHeight w:val="264"/>
          <w:jc w:val="center"/>
        </w:trPr>
        <w:tc>
          <w:tcPr>
            <w:tcW w:w="2568" w:type="dxa"/>
            <w:tcBorders>
              <w:right w:val="single" w:sz="6" w:space="0" w:color="auto"/>
            </w:tcBorders>
            <w:vAlign w:val="center"/>
          </w:tcPr>
          <w:p w:rsidR="00A34C03" w:rsidRPr="003B1054" w:rsidRDefault="00A34C03" w:rsidP="00F77055">
            <w:pPr>
              <w:widowControl/>
              <w:adjustRightInd w:val="0"/>
              <w:snapToGrid w:val="0"/>
              <w:jc w:val="both"/>
              <w:rPr>
                <w:rFonts w:eastAsia="標楷體"/>
                <w:kern w:val="0"/>
                <w:sz w:val="22"/>
              </w:rPr>
            </w:pPr>
            <w:r w:rsidRPr="003B1054">
              <w:rPr>
                <w:rFonts w:eastAsia="標楷體"/>
                <w:kern w:val="0"/>
                <w:sz w:val="22"/>
              </w:rPr>
              <w:t xml:space="preserve">  </w:t>
            </w:r>
            <w:r w:rsidRPr="003B1054">
              <w:rPr>
                <w:rFonts w:eastAsia="標楷體"/>
                <w:kern w:val="0"/>
                <w:sz w:val="22"/>
              </w:rPr>
              <w:t>輸出</w:t>
            </w:r>
            <w:r w:rsidRPr="003B1054">
              <w:rPr>
                <w:rFonts w:eastAsia="標楷體"/>
                <w:kern w:val="0"/>
                <w:sz w:val="22"/>
              </w:rPr>
              <w:t>(</w:t>
            </w:r>
            <w:r w:rsidRPr="003B1054">
              <w:rPr>
                <w:rFonts w:eastAsia="標楷體"/>
                <w:kern w:val="0"/>
                <w:sz w:val="22"/>
              </w:rPr>
              <w:t>含商品及勞務</w:t>
            </w:r>
            <w:r w:rsidRPr="003B1054">
              <w:rPr>
                <w:rFonts w:eastAsia="標楷體"/>
                <w:kern w:val="0"/>
                <w:sz w:val="22"/>
              </w:rPr>
              <w:t>)</w:t>
            </w:r>
          </w:p>
        </w:tc>
        <w:tc>
          <w:tcPr>
            <w:tcW w:w="1547" w:type="dxa"/>
            <w:tcBorders>
              <w:right w:val="single" w:sz="6" w:space="0" w:color="auto"/>
            </w:tcBorders>
            <w:shd w:val="clear" w:color="auto" w:fill="auto"/>
          </w:tcPr>
          <w:p w:rsidR="00A34C03" w:rsidRPr="003B1054" w:rsidRDefault="00A34C03" w:rsidP="00F77055">
            <w:pPr>
              <w:snapToGrid w:val="0"/>
              <w:ind w:right="537"/>
              <w:jc w:val="right"/>
              <w:rPr>
                <w:rFonts w:eastAsia="標楷體"/>
              </w:rPr>
            </w:pPr>
            <w:r w:rsidRPr="003B1054">
              <w:rPr>
                <w:rFonts w:eastAsia="標楷體"/>
              </w:rPr>
              <w:t>3.</w:t>
            </w:r>
            <w:r w:rsidRPr="003B1054">
              <w:rPr>
                <w:rFonts w:eastAsia="標楷體" w:hint="eastAsia"/>
              </w:rPr>
              <w:t>6</w:t>
            </w:r>
            <w:r>
              <w:rPr>
                <w:rFonts w:eastAsia="標楷體" w:hint="eastAsia"/>
              </w:rPr>
              <w:t>6</w:t>
            </w:r>
          </w:p>
        </w:tc>
        <w:tc>
          <w:tcPr>
            <w:tcW w:w="1468" w:type="dxa"/>
            <w:tcBorders>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rPr>
              <w:t>2.</w:t>
            </w:r>
            <w:r w:rsidRPr="003B1054">
              <w:rPr>
                <w:rFonts w:eastAsia="標楷體" w:hint="eastAsia"/>
              </w:rPr>
              <w:t>3</w:t>
            </w:r>
            <w:r>
              <w:rPr>
                <w:rFonts w:eastAsia="標楷體" w:hint="eastAsia"/>
              </w:rPr>
              <w:t>8</w:t>
            </w:r>
          </w:p>
        </w:tc>
        <w:tc>
          <w:tcPr>
            <w:tcW w:w="1563" w:type="dxa"/>
            <w:tcBorders>
              <w:right w:val="single" w:sz="6" w:space="0" w:color="auto"/>
            </w:tcBorders>
            <w:vAlign w:val="center"/>
          </w:tcPr>
          <w:p w:rsidR="00A34C03" w:rsidRPr="003B1054" w:rsidRDefault="00A34C03" w:rsidP="00F77055">
            <w:pPr>
              <w:snapToGrid w:val="0"/>
              <w:ind w:right="465"/>
              <w:jc w:val="right"/>
              <w:rPr>
                <w:rFonts w:eastAsia="標楷體"/>
              </w:rPr>
            </w:pPr>
            <w:r>
              <w:rPr>
                <w:rFonts w:eastAsia="標楷體" w:hint="eastAsia"/>
              </w:rPr>
              <w:t>2</w:t>
            </w:r>
            <w:r w:rsidRPr="003B1054">
              <w:rPr>
                <w:rFonts w:eastAsia="標楷體"/>
              </w:rPr>
              <w:t>.</w:t>
            </w:r>
            <w:r>
              <w:rPr>
                <w:rFonts w:eastAsia="標楷體" w:hint="eastAsia"/>
              </w:rPr>
              <w:t>25</w:t>
            </w:r>
          </w:p>
        </w:tc>
        <w:tc>
          <w:tcPr>
            <w:tcW w:w="1458" w:type="dxa"/>
            <w:tcBorders>
              <w:left w:val="single" w:sz="6" w:space="0" w:color="auto"/>
            </w:tcBorders>
            <w:vAlign w:val="center"/>
          </w:tcPr>
          <w:p w:rsidR="00A34C03" w:rsidRPr="003B1054" w:rsidRDefault="00A34C03" w:rsidP="00F77055">
            <w:pPr>
              <w:snapToGrid w:val="0"/>
              <w:ind w:right="465"/>
              <w:jc w:val="right"/>
              <w:rPr>
                <w:rFonts w:eastAsia="標楷體"/>
              </w:rPr>
            </w:pPr>
            <w:r>
              <w:rPr>
                <w:rFonts w:eastAsia="標楷體" w:hint="eastAsia"/>
              </w:rPr>
              <w:t>1</w:t>
            </w:r>
            <w:r w:rsidRPr="003B1054">
              <w:rPr>
                <w:rFonts w:eastAsia="標楷體"/>
              </w:rPr>
              <w:t>.</w:t>
            </w:r>
            <w:r>
              <w:rPr>
                <w:rFonts w:eastAsia="標楷體" w:hint="eastAsia"/>
              </w:rPr>
              <w:t>50</w:t>
            </w:r>
          </w:p>
        </w:tc>
      </w:tr>
      <w:tr w:rsidR="00A34C03" w:rsidRPr="003B1054" w:rsidTr="00F77055">
        <w:trPr>
          <w:cantSplit/>
          <w:trHeight w:val="80"/>
          <w:jc w:val="center"/>
        </w:trPr>
        <w:tc>
          <w:tcPr>
            <w:tcW w:w="2568" w:type="dxa"/>
            <w:tcBorders>
              <w:bottom w:val="dashSmallGap" w:sz="4" w:space="0" w:color="auto"/>
              <w:right w:val="single" w:sz="6" w:space="0" w:color="auto"/>
            </w:tcBorders>
            <w:vAlign w:val="center"/>
          </w:tcPr>
          <w:p w:rsidR="00A34C03" w:rsidRPr="003B1054" w:rsidRDefault="00A34C03" w:rsidP="00F77055">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減：輸入</w:t>
            </w:r>
            <w:r w:rsidRPr="003B1054">
              <w:rPr>
                <w:rFonts w:eastAsia="標楷體"/>
                <w:kern w:val="0"/>
                <w:sz w:val="22"/>
                <w:szCs w:val="20"/>
              </w:rPr>
              <w:t>(</w:t>
            </w:r>
            <w:r w:rsidRPr="003B1054">
              <w:rPr>
                <w:rFonts w:eastAsia="標楷體"/>
                <w:kern w:val="0"/>
                <w:sz w:val="22"/>
                <w:szCs w:val="20"/>
              </w:rPr>
              <w:t>含商品及勞務</w:t>
            </w:r>
            <w:r w:rsidRPr="003B1054">
              <w:rPr>
                <w:rFonts w:eastAsia="標楷體"/>
                <w:kern w:val="0"/>
                <w:sz w:val="22"/>
                <w:szCs w:val="20"/>
              </w:rPr>
              <w:t>)</w:t>
            </w:r>
          </w:p>
        </w:tc>
        <w:tc>
          <w:tcPr>
            <w:tcW w:w="1547" w:type="dxa"/>
            <w:tcBorders>
              <w:bottom w:val="dashSmallGap" w:sz="4" w:space="0" w:color="auto"/>
              <w:right w:val="single" w:sz="6" w:space="0" w:color="auto"/>
            </w:tcBorders>
            <w:shd w:val="clear" w:color="auto" w:fill="auto"/>
          </w:tcPr>
          <w:p w:rsidR="00A34C03" w:rsidRPr="003B1054" w:rsidRDefault="00A34C03" w:rsidP="00F77055">
            <w:pPr>
              <w:snapToGrid w:val="0"/>
              <w:ind w:right="537"/>
              <w:jc w:val="right"/>
              <w:rPr>
                <w:rFonts w:eastAsia="標楷體"/>
              </w:rPr>
            </w:pPr>
            <w:r w:rsidRPr="003B1054">
              <w:rPr>
                <w:rFonts w:eastAsia="標楷體"/>
              </w:rPr>
              <w:t>4.</w:t>
            </w:r>
            <w:r>
              <w:rPr>
                <w:rFonts w:eastAsia="標楷體" w:hint="eastAsia"/>
              </w:rPr>
              <w:t>90</w:t>
            </w:r>
          </w:p>
        </w:tc>
        <w:tc>
          <w:tcPr>
            <w:tcW w:w="1468" w:type="dxa"/>
            <w:tcBorders>
              <w:bottom w:val="dashSmallGap" w:sz="4" w:space="0" w:color="auto"/>
              <w:right w:val="single" w:sz="6" w:space="0" w:color="auto"/>
            </w:tcBorders>
            <w:shd w:val="clear" w:color="auto" w:fill="auto"/>
            <w:vAlign w:val="center"/>
          </w:tcPr>
          <w:p w:rsidR="00A34C03" w:rsidRPr="003B1054" w:rsidRDefault="00A34C03" w:rsidP="00F77055">
            <w:pPr>
              <w:snapToGrid w:val="0"/>
              <w:ind w:right="537"/>
              <w:jc w:val="right"/>
              <w:rPr>
                <w:rFonts w:eastAsia="標楷體"/>
              </w:rPr>
            </w:pPr>
            <w:r w:rsidRPr="003B1054">
              <w:rPr>
                <w:rFonts w:eastAsia="標楷體"/>
              </w:rPr>
              <w:t>2.</w:t>
            </w:r>
            <w:r w:rsidRPr="003B1054">
              <w:rPr>
                <w:rFonts w:eastAsia="標楷體" w:hint="eastAsia"/>
              </w:rPr>
              <w:t>5</w:t>
            </w:r>
            <w:r>
              <w:rPr>
                <w:rFonts w:eastAsia="標楷體" w:hint="eastAsia"/>
              </w:rPr>
              <w:t>5</w:t>
            </w:r>
          </w:p>
        </w:tc>
        <w:tc>
          <w:tcPr>
            <w:tcW w:w="1563" w:type="dxa"/>
            <w:tcBorders>
              <w:bottom w:val="dashSmallGap" w:sz="4" w:space="0" w:color="auto"/>
              <w:right w:val="single" w:sz="6" w:space="0" w:color="auto"/>
            </w:tcBorders>
            <w:vAlign w:val="center"/>
          </w:tcPr>
          <w:p w:rsidR="00A34C03" w:rsidRPr="003B1054" w:rsidRDefault="00A34C03" w:rsidP="00F77055">
            <w:pPr>
              <w:snapToGrid w:val="0"/>
              <w:ind w:right="465"/>
              <w:jc w:val="right"/>
              <w:rPr>
                <w:rFonts w:eastAsia="標楷體"/>
              </w:rPr>
            </w:pPr>
            <w:r>
              <w:rPr>
                <w:rFonts w:eastAsia="標楷體" w:hint="eastAsia"/>
              </w:rPr>
              <w:t>1</w:t>
            </w:r>
            <w:r w:rsidRPr="003B1054">
              <w:rPr>
                <w:rFonts w:eastAsia="標楷體"/>
              </w:rPr>
              <w:t>.</w:t>
            </w:r>
            <w:r>
              <w:rPr>
                <w:rFonts w:eastAsia="標楷體" w:hint="eastAsia"/>
              </w:rPr>
              <w:t>89</w:t>
            </w:r>
          </w:p>
        </w:tc>
        <w:tc>
          <w:tcPr>
            <w:tcW w:w="1458" w:type="dxa"/>
            <w:tcBorders>
              <w:left w:val="single" w:sz="6" w:space="0" w:color="auto"/>
              <w:bottom w:val="dashSmallGap" w:sz="4" w:space="0" w:color="auto"/>
            </w:tcBorders>
            <w:vAlign w:val="center"/>
          </w:tcPr>
          <w:p w:rsidR="00A34C03" w:rsidRPr="003B1054" w:rsidRDefault="00A34C03" w:rsidP="00F77055">
            <w:pPr>
              <w:snapToGrid w:val="0"/>
              <w:ind w:right="465"/>
              <w:jc w:val="right"/>
              <w:rPr>
                <w:rFonts w:eastAsia="標楷體"/>
              </w:rPr>
            </w:pPr>
            <w:r w:rsidRPr="003B1054">
              <w:rPr>
                <w:rFonts w:eastAsia="標楷體"/>
              </w:rPr>
              <w:t>1.</w:t>
            </w:r>
            <w:r>
              <w:rPr>
                <w:rFonts w:eastAsia="標楷體" w:hint="eastAsia"/>
              </w:rPr>
              <w:t>07</w:t>
            </w:r>
          </w:p>
        </w:tc>
      </w:tr>
      <w:tr w:rsidR="00A34C03" w:rsidRPr="003B1054" w:rsidTr="00F77055">
        <w:trPr>
          <w:cantSplit/>
          <w:trHeight w:val="133"/>
          <w:jc w:val="center"/>
        </w:trPr>
        <w:tc>
          <w:tcPr>
            <w:tcW w:w="2568" w:type="dxa"/>
            <w:tcBorders>
              <w:right w:val="single" w:sz="6" w:space="0" w:color="auto"/>
            </w:tcBorders>
          </w:tcPr>
          <w:p w:rsidR="00A34C03" w:rsidRPr="003B1054" w:rsidRDefault="00A34C03" w:rsidP="00F77055">
            <w:pPr>
              <w:widowControl/>
              <w:adjustRightInd w:val="0"/>
              <w:snapToGrid w:val="0"/>
              <w:rPr>
                <w:rFonts w:eastAsia="標楷體"/>
                <w:kern w:val="0"/>
                <w:sz w:val="22"/>
              </w:rPr>
            </w:pPr>
            <w:r w:rsidRPr="003B1054">
              <w:rPr>
                <w:rFonts w:eastAsia="標楷體"/>
                <w:kern w:val="0"/>
                <w:sz w:val="22"/>
              </w:rPr>
              <w:t>躉售物價</w:t>
            </w:r>
            <w:r w:rsidRPr="003B1054">
              <w:rPr>
                <w:rFonts w:eastAsia="標楷體"/>
                <w:kern w:val="0"/>
                <w:sz w:val="22"/>
              </w:rPr>
              <w:t>(WPI)</w:t>
            </w:r>
          </w:p>
        </w:tc>
        <w:tc>
          <w:tcPr>
            <w:tcW w:w="1547" w:type="dxa"/>
            <w:tcBorders>
              <w:right w:val="single" w:sz="6" w:space="0" w:color="auto"/>
            </w:tcBorders>
            <w:vAlign w:val="center"/>
          </w:tcPr>
          <w:p w:rsidR="00A34C03" w:rsidRPr="003B1054" w:rsidRDefault="00A34C03" w:rsidP="00F77055">
            <w:pPr>
              <w:snapToGrid w:val="0"/>
              <w:ind w:right="537"/>
              <w:jc w:val="right"/>
              <w:rPr>
                <w:rFonts w:eastAsia="標楷體"/>
              </w:rPr>
            </w:pPr>
            <w:r>
              <w:rPr>
                <w:rFonts w:eastAsia="標楷體"/>
              </w:rPr>
              <w:t>3.63</w:t>
            </w:r>
          </w:p>
        </w:tc>
        <w:tc>
          <w:tcPr>
            <w:tcW w:w="1468" w:type="dxa"/>
            <w:tcBorders>
              <w:right w:val="single" w:sz="6" w:space="0" w:color="auto"/>
            </w:tcBorders>
          </w:tcPr>
          <w:p w:rsidR="00A34C03" w:rsidRPr="003B1054" w:rsidRDefault="00A34C03" w:rsidP="00F77055">
            <w:pPr>
              <w:snapToGrid w:val="0"/>
              <w:ind w:right="372"/>
              <w:jc w:val="right"/>
              <w:rPr>
                <w:rFonts w:eastAsia="標楷體"/>
              </w:rPr>
            </w:pPr>
            <w:r w:rsidRPr="003B1054">
              <w:rPr>
                <w:rFonts w:eastAsia="標楷體"/>
              </w:rPr>
              <w:t>-</w:t>
            </w:r>
          </w:p>
        </w:tc>
        <w:tc>
          <w:tcPr>
            <w:tcW w:w="1563" w:type="dxa"/>
            <w:tcBorders>
              <w:right w:val="single" w:sz="6" w:space="0" w:color="auto"/>
            </w:tcBorders>
            <w:vAlign w:val="center"/>
          </w:tcPr>
          <w:p w:rsidR="00A34C03" w:rsidRPr="003B1054" w:rsidRDefault="00A34C03" w:rsidP="00F77055">
            <w:pPr>
              <w:snapToGrid w:val="0"/>
              <w:ind w:right="465"/>
              <w:jc w:val="right"/>
              <w:rPr>
                <w:rFonts w:eastAsia="標楷體"/>
              </w:rPr>
            </w:pPr>
            <w:r>
              <w:rPr>
                <w:rFonts w:eastAsia="標楷體"/>
              </w:rPr>
              <w:t>-0.55</w:t>
            </w:r>
          </w:p>
        </w:tc>
        <w:tc>
          <w:tcPr>
            <w:tcW w:w="1458" w:type="dxa"/>
            <w:tcBorders>
              <w:left w:val="single" w:sz="6" w:space="0" w:color="auto"/>
            </w:tcBorders>
          </w:tcPr>
          <w:p w:rsidR="00A34C03" w:rsidRPr="003B1054" w:rsidRDefault="00A34C03" w:rsidP="00F77055">
            <w:pPr>
              <w:snapToGrid w:val="0"/>
              <w:ind w:right="372"/>
              <w:jc w:val="right"/>
              <w:rPr>
                <w:rFonts w:eastAsia="標楷體"/>
              </w:rPr>
            </w:pPr>
            <w:r w:rsidRPr="003B1054">
              <w:rPr>
                <w:rFonts w:eastAsia="標楷體"/>
              </w:rPr>
              <w:t>-</w:t>
            </w:r>
          </w:p>
        </w:tc>
      </w:tr>
      <w:tr w:rsidR="00A34C03" w:rsidRPr="003B1054" w:rsidTr="00F77055">
        <w:trPr>
          <w:cantSplit/>
          <w:trHeight w:val="80"/>
          <w:jc w:val="center"/>
        </w:trPr>
        <w:tc>
          <w:tcPr>
            <w:tcW w:w="2568" w:type="dxa"/>
            <w:tcBorders>
              <w:bottom w:val="single" w:sz="6" w:space="0" w:color="auto"/>
              <w:right w:val="single" w:sz="6" w:space="0" w:color="auto"/>
            </w:tcBorders>
          </w:tcPr>
          <w:p w:rsidR="00A34C03" w:rsidRPr="003B1054" w:rsidRDefault="00A34C03" w:rsidP="00F77055">
            <w:pPr>
              <w:widowControl/>
              <w:adjustRightInd w:val="0"/>
              <w:snapToGrid w:val="0"/>
              <w:rPr>
                <w:rFonts w:eastAsia="標楷體"/>
                <w:kern w:val="0"/>
                <w:sz w:val="22"/>
              </w:rPr>
            </w:pPr>
            <w:r w:rsidRPr="003B1054">
              <w:rPr>
                <w:rFonts w:eastAsia="標楷體"/>
                <w:kern w:val="0"/>
                <w:sz w:val="22"/>
              </w:rPr>
              <w:t>消費者物價</w:t>
            </w:r>
            <w:r w:rsidRPr="003B1054">
              <w:rPr>
                <w:rFonts w:eastAsia="標楷體"/>
                <w:kern w:val="0"/>
                <w:sz w:val="22"/>
              </w:rPr>
              <w:t>(CPI)</w:t>
            </w:r>
          </w:p>
        </w:tc>
        <w:tc>
          <w:tcPr>
            <w:tcW w:w="1547" w:type="dxa"/>
            <w:tcBorders>
              <w:bottom w:val="single" w:sz="6" w:space="0" w:color="auto"/>
              <w:right w:val="single" w:sz="6" w:space="0" w:color="auto"/>
            </w:tcBorders>
          </w:tcPr>
          <w:p w:rsidR="00A34C03" w:rsidRPr="003B1054" w:rsidRDefault="00A34C03" w:rsidP="00F77055">
            <w:pPr>
              <w:snapToGrid w:val="0"/>
              <w:ind w:right="537"/>
              <w:jc w:val="right"/>
              <w:rPr>
                <w:rFonts w:eastAsia="標楷體"/>
              </w:rPr>
            </w:pPr>
            <w:r w:rsidRPr="003B1054">
              <w:rPr>
                <w:rFonts w:eastAsia="標楷體"/>
              </w:rPr>
              <w:t>1.</w:t>
            </w:r>
            <w:r>
              <w:rPr>
                <w:rFonts w:eastAsia="標楷體"/>
              </w:rPr>
              <w:t>35</w:t>
            </w:r>
          </w:p>
        </w:tc>
        <w:tc>
          <w:tcPr>
            <w:tcW w:w="1468" w:type="dxa"/>
            <w:tcBorders>
              <w:bottom w:val="single" w:sz="6" w:space="0" w:color="auto"/>
              <w:right w:val="single" w:sz="6" w:space="0" w:color="auto"/>
            </w:tcBorders>
          </w:tcPr>
          <w:p w:rsidR="00A34C03" w:rsidRPr="003B1054" w:rsidRDefault="00A34C03" w:rsidP="00F77055">
            <w:pPr>
              <w:snapToGrid w:val="0"/>
              <w:ind w:right="372"/>
              <w:jc w:val="right"/>
              <w:rPr>
                <w:rFonts w:eastAsia="標楷體"/>
              </w:rPr>
            </w:pPr>
            <w:r w:rsidRPr="003B1054">
              <w:rPr>
                <w:rFonts w:eastAsia="標楷體"/>
              </w:rPr>
              <w:t>-</w:t>
            </w:r>
          </w:p>
        </w:tc>
        <w:tc>
          <w:tcPr>
            <w:tcW w:w="1563" w:type="dxa"/>
            <w:tcBorders>
              <w:bottom w:val="single" w:sz="6" w:space="0" w:color="auto"/>
              <w:right w:val="single" w:sz="6" w:space="0" w:color="auto"/>
            </w:tcBorders>
          </w:tcPr>
          <w:p w:rsidR="00A34C03" w:rsidRPr="003B1054" w:rsidRDefault="00A34C03" w:rsidP="00F77055">
            <w:pPr>
              <w:snapToGrid w:val="0"/>
              <w:ind w:right="465"/>
              <w:jc w:val="right"/>
              <w:rPr>
                <w:rFonts w:eastAsia="標楷體"/>
              </w:rPr>
            </w:pPr>
            <w:r w:rsidRPr="003B1054">
              <w:rPr>
                <w:rFonts w:eastAsia="標楷體"/>
              </w:rPr>
              <w:t>0.</w:t>
            </w:r>
            <w:r>
              <w:rPr>
                <w:rFonts w:eastAsia="標楷體"/>
              </w:rPr>
              <w:t>73</w:t>
            </w:r>
          </w:p>
        </w:tc>
        <w:tc>
          <w:tcPr>
            <w:tcW w:w="1458" w:type="dxa"/>
            <w:tcBorders>
              <w:left w:val="single" w:sz="6" w:space="0" w:color="auto"/>
              <w:bottom w:val="single" w:sz="6" w:space="0" w:color="auto"/>
            </w:tcBorders>
          </w:tcPr>
          <w:p w:rsidR="00A34C03" w:rsidRPr="003B1054" w:rsidRDefault="00A34C03" w:rsidP="00F77055">
            <w:pPr>
              <w:snapToGrid w:val="0"/>
              <w:ind w:right="372"/>
              <w:jc w:val="right"/>
              <w:rPr>
                <w:rFonts w:eastAsia="標楷體"/>
              </w:rPr>
            </w:pPr>
            <w:r w:rsidRPr="003B1054">
              <w:rPr>
                <w:rFonts w:eastAsia="標楷體"/>
              </w:rPr>
              <w:t>-</w:t>
            </w:r>
          </w:p>
        </w:tc>
      </w:tr>
    </w:tbl>
    <w:p w:rsidR="00A34C03" w:rsidRPr="003B1054" w:rsidRDefault="00A34C03" w:rsidP="00A34C03">
      <w:pPr>
        <w:adjustRightInd w:val="0"/>
        <w:snapToGrid w:val="0"/>
        <w:spacing w:line="240" w:lineRule="exact"/>
        <w:ind w:left="425" w:rightChars="-257" w:right="-617" w:hangingChars="193" w:hanging="425"/>
        <w:rPr>
          <w:rFonts w:eastAsia="標楷體"/>
          <w:sz w:val="22"/>
          <w:szCs w:val="22"/>
        </w:rPr>
      </w:pPr>
      <w:proofErr w:type="gramStart"/>
      <w:r w:rsidRPr="003B1054">
        <w:rPr>
          <w:rFonts w:eastAsia="標楷體" w:hint="eastAsia"/>
          <w:sz w:val="22"/>
          <w:szCs w:val="22"/>
        </w:rPr>
        <w:t>註</w:t>
      </w:r>
      <w:proofErr w:type="gramEnd"/>
      <w:r w:rsidRPr="003B1054">
        <w:rPr>
          <w:rFonts w:eastAsia="標楷體" w:hint="eastAsia"/>
          <w:sz w:val="22"/>
          <w:szCs w:val="22"/>
        </w:rPr>
        <w:t>：</w:t>
      </w:r>
      <w:r>
        <w:rPr>
          <w:rFonts w:eastAsia="標楷體" w:hint="eastAsia"/>
          <w:sz w:val="22"/>
          <w:szCs w:val="22"/>
        </w:rPr>
        <w:t>p</w:t>
      </w:r>
      <w:proofErr w:type="gramStart"/>
      <w:r>
        <w:rPr>
          <w:rFonts w:eastAsia="標楷體" w:hint="eastAsia"/>
          <w:sz w:val="22"/>
          <w:szCs w:val="22"/>
        </w:rPr>
        <w:t>表初估</w:t>
      </w:r>
      <w:proofErr w:type="gramEnd"/>
      <w:r>
        <w:rPr>
          <w:rFonts w:eastAsia="標楷體" w:hint="eastAsia"/>
          <w:sz w:val="22"/>
          <w:szCs w:val="22"/>
        </w:rPr>
        <w:t>值，</w:t>
      </w:r>
      <w:r w:rsidRPr="003B1054">
        <w:rPr>
          <w:rFonts w:eastAsia="標楷體"/>
          <w:color w:val="000000" w:themeColor="text1"/>
          <w:kern w:val="0"/>
          <w:sz w:val="22"/>
          <w:szCs w:val="22"/>
        </w:rPr>
        <w:t>f</w:t>
      </w:r>
      <w:r w:rsidRPr="003B1054">
        <w:rPr>
          <w:rFonts w:eastAsia="標楷體"/>
          <w:color w:val="000000" w:themeColor="text1"/>
          <w:kern w:val="0"/>
          <w:sz w:val="22"/>
          <w:szCs w:val="22"/>
        </w:rPr>
        <w:t>表預測值</w:t>
      </w:r>
      <w:r w:rsidRPr="003B1054">
        <w:rPr>
          <w:rFonts w:eastAsia="標楷體" w:hint="eastAsia"/>
          <w:sz w:val="22"/>
          <w:szCs w:val="22"/>
        </w:rPr>
        <w:t>。</w:t>
      </w:r>
    </w:p>
    <w:p w:rsidR="00BE4298" w:rsidRPr="003B1054" w:rsidRDefault="00A34C03" w:rsidP="00A34C03">
      <w:pPr>
        <w:adjustRightInd w:val="0"/>
        <w:snapToGrid w:val="0"/>
        <w:spacing w:line="240" w:lineRule="exact"/>
        <w:ind w:left="1120" w:rightChars="-257" w:right="-617" w:hangingChars="509" w:hanging="1120"/>
        <w:rPr>
          <w:rFonts w:eastAsia="標楷體"/>
          <w:sz w:val="22"/>
          <w:szCs w:val="22"/>
        </w:rPr>
      </w:pPr>
      <w:r w:rsidRPr="003B1054">
        <w:rPr>
          <w:rFonts w:eastAsia="標楷體"/>
          <w:sz w:val="22"/>
          <w:szCs w:val="22"/>
        </w:rPr>
        <w:t>資料來源：行政院主計總處，國民所得統計及國內經濟情勢展望，</w:t>
      </w:r>
      <w:r>
        <w:rPr>
          <w:rFonts w:eastAsia="標楷體"/>
          <w:sz w:val="22"/>
          <w:szCs w:val="22"/>
        </w:rPr>
        <w:t>10</w:t>
      </w:r>
      <w:r>
        <w:rPr>
          <w:rFonts w:eastAsia="標楷體" w:hint="eastAsia"/>
          <w:sz w:val="22"/>
          <w:szCs w:val="22"/>
        </w:rPr>
        <w:t>8</w:t>
      </w:r>
      <w:r w:rsidRPr="003B1054">
        <w:rPr>
          <w:rFonts w:eastAsia="標楷體"/>
          <w:sz w:val="22"/>
          <w:szCs w:val="22"/>
        </w:rPr>
        <w:t>年</w:t>
      </w:r>
      <w:r>
        <w:rPr>
          <w:rFonts w:eastAsia="標楷體" w:hint="eastAsia"/>
          <w:sz w:val="22"/>
          <w:szCs w:val="22"/>
        </w:rPr>
        <w:t>2</w:t>
      </w:r>
      <w:r w:rsidRPr="003B1054">
        <w:rPr>
          <w:rFonts w:eastAsia="標楷體"/>
          <w:sz w:val="22"/>
          <w:szCs w:val="22"/>
        </w:rPr>
        <w:t>月</w:t>
      </w:r>
      <w:r>
        <w:rPr>
          <w:rFonts w:eastAsia="標楷體" w:hint="eastAsia"/>
          <w:sz w:val="22"/>
          <w:szCs w:val="22"/>
        </w:rPr>
        <w:t>13</w:t>
      </w:r>
      <w:r w:rsidRPr="003B1054">
        <w:rPr>
          <w:rFonts w:eastAsia="標楷體"/>
          <w:sz w:val="22"/>
          <w:szCs w:val="22"/>
        </w:rPr>
        <w:t>日</w:t>
      </w:r>
      <w:r w:rsidR="008F18B6" w:rsidRPr="003B1054">
        <w:rPr>
          <w:rFonts w:eastAsia="標楷體"/>
          <w:sz w:val="22"/>
          <w:szCs w:val="22"/>
        </w:rPr>
        <w:t>。</w:t>
      </w:r>
    </w:p>
    <w:p w:rsidR="0089449E" w:rsidRPr="003B1054" w:rsidRDefault="0089449E" w:rsidP="0089449E">
      <w:pPr>
        <w:tabs>
          <w:tab w:val="left" w:pos="709"/>
        </w:tabs>
        <w:spacing w:afterLines="50" w:after="180" w:line="460" w:lineRule="exact"/>
        <w:ind w:left="533" w:hangingChars="190" w:hanging="533"/>
        <w:rPr>
          <w:rFonts w:eastAsia="標楷體"/>
          <w:b/>
          <w:bCs/>
          <w:sz w:val="28"/>
          <w:szCs w:val="28"/>
        </w:rPr>
      </w:pPr>
      <w:bookmarkStart w:id="87" w:name="_Toc349916583"/>
      <w:bookmarkEnd w:id="86"/>
      <w:r w:rsidRPr="00445DA0">
        <w:rPr>
          <w:rFonts w:eastAsia="標楷體"/>
          <w:b/>
          <w:bCs/>
          <w:sz w:val="28"/>
          <w:szCs w:val="28"/>
        </w:rPr>
        <w:t>２、</w:t>
      </w:r>
      <w:r w:rsidR="00445DA0" w:rsidRPr="00445DA0">
        <w:rPr>
          <w:rFonts w:eastAsia="標楷體"/>
          <w:b/>
          <w:bCs/>
          <w:sz w:val="28"/>
          <w:szCs w:val="28"/>
        </w:rPr>
        <w:t>10</w:t>
      </w:r>
      <w:r w:rsidR="00445DA0" w:rsidRPr="00445DA0">
        <w:rPr>
          <w:rFonts w:eastAsia="標楷體" w:hint="eastAsia"/>
          <w:b/>
          <w:bCs/>
          <w:sz w:val="28"/>
          <w:szCs w:val="28"/>
        </w:rPr>
        <w:t>8</w:t>
      </w:r>
      <w:r w:rsidR="00DB563F" w:rsidRPr="00445DA0">
        <w:rPr>
          <w:rFonts w:eastAsia="標楷體"/>
          <w:b/>
          <w:bCs/>
          <w:sz w:val="28"/>
          <w:szCs w:val="28"/>
        </w:rPr>
        <w:t>年</w:t>
      </w:r>
      <w:r w:rsidR="00DB563F" w:rsidRPr="00445DA0">
        <w:rPr>
          <w:rFonts w:eastAsia="標楷體"/>
          <w:b/>
          <w:bCs/>
          <w:sz w:val="28"/>
          <w:szCs w:val="28"/>
        </w:rPr>
        <w:t>1</w:t>
      </w:r>
      <w:r w:rsidR="00DB563F" w:rsidRPr="00445DA0">
        <w:rPr>
          <w:rFonts w:eastAsia="標楷體"/>
          <w:b/>
          <w:bCs/>
          <w:sz w:val="28"/>
          <w:szCs w:val="28"/>
        </w:rPr>
        <w:t>月景氣對策信號轉呈</w:t>
      </w:r>
      <w:r w:rsidR="00445DA0" w:rsidRPr="00445DA0">
        <w:rPr>
          <w:rFonts w:eastAsia="標楷體" w:hint="eastAsia"/>
          <w:b/>
          <w:bCs/>
          <w:sz w:val="28"/>
          <w:szCs w:val="28"/>
        </w:rPr>
        <w:t>黃</w:t>
      </w:r>
      <w:r w:rsidR="00DB563F" w:rsidRPr="00445DA0">
        <w:rPr>
          <w:rFonts w:eastAsia="標楷體"/>
          <w:b/>
          <w:bCs/>
          <w:sz w:val="28"/>
          <w:szCs w:val="28"/>
        </w:rPr>
        <w:t>藍燈，領先指標及同時指標</w:t>
      </w:r>
      <w:r w:rsidR="00445DA0">
        <w:rPr>
          <w:rFonts w:eastAsia="標楷體" w:hint="eastAsia"/>
          <w:b/>
          <w:bCs/>
          <w:sz w:val="28"/>
          <w:szCs w:val="28"/>
        </w:rPr>
        <w:t>仍</w:t>
      </w:r>
      <w:r w:rsidR="00DB563F" w:rsidRPr="00445DA0">
        <w:rPr>
          <w:rFonts w:eastAsia="標楷體"/>
          <w:b/>
          <w:bCs/>
          <w:sz w:val="28"/>
          <w:szCs w:val="28"/>
        </w:rPr>
        <w:t>持續下跌</w:t>
      </w:r>
      <w:r w:rsidR="00445DA0" w:rsidRPr="00445DA0">
        <w:rPr>
          <w:rFonts w:eastAsia="標楷體" w:hint="eastAsia"/>
          <w:b/>
          <w:bCs/>
          <w:sz w:val="28"/>
          <w:szCs w:val="28"/>
        </w:rPr>
        <w:t>，惟跌幅似逐漸縮小</w:t>
      </w:r>
    </w:p>
    <w:p w:rsidR="0089449E" w:rsidRPr="003B1054" w:rsidRDefault="0089449E" w:rsidP="0089449E">
      <w:pPr>
        <w:snapToGrid w:val="0"/>
        <w:spacing w:beforeLines="50" w:before="180" w:line="300" w:lineRule="auto"/>
        <w:ind w:rightChars="-59" w:right="-142"/>
        <w:jc w:val="both"/>
        <w:rPr>
          <w:rFonts w:eastAsia="標楷體"/>
          <w:sz w:val="28"/>
          <w:szCs w:val="28"/>
        </w:rPr>
      </w:pPr>
      <w:r w:rsidRPr="003B1054">
        <w:rPr>
          <w:rFonts w:eastAsia="標楷體"/>
          <w:sz w:val="28"/>
          <w:szCs w:val="28"/>
        </w:rPr>
        <w:t xml:space="preserve"> (1) </w:t>
      </w:r>
      <w:r w:rsidRPr="003B1054">
        <w:rPr>
          <w:rFonts w:eastAsia="標楷體"/>
          <w:sz w:val="28"/>
          <w:szCs w:val="28"/>
        </w:rPr>
        <w:t>領先指標</w:t>
      </w:r>
    </w:p>
    <w:p w:rsidR="0089449E" w:rsidRPr="003B1054" w:rsidRDefault="00445DA0" w:rsidP="0089449E">
      <w:pPr>
        <w:widowControl/>
        <w:snapToGrid w:val="0"/>
        <w:spacing w:beforeLines="50" w:before="180" w:line="300" w:lineRule="auto"/>
        <w:ind w:leftChars="118" w:left="283" w:rightChars="-59" w:right="-142" w:firstLineChars="202" w:firstLine="566"/>
        <w:jc w:val="both"/>
        <w:rPr>
          <w:rFonts w:eastAsia="標楷體"/>
          <w:b/>
          <w:bCs/>
          <w:sz w:val="28"/>
          <w:szCs w:val="28"/>
        </w:rPr>
      </w:pPr>
      <w:r>
        <w:rPr>
          <w:rFonts w:eastAsia="標楷體"/>
          <w:kern w:val="0"/>
          <w:sz w:val="28"/>
          <w:szCs w:val="28"/>
        </w:rPr>
        <w:t>10</w:t>
      </w:r>
      <w:r>
        <w:rPr>
          <w:rFonts w:eastAsia="標楷體" w:hint="eastAsia"/>
          <w:kern w:val="0"/>
          <w:sz w:val="28"/>
          <w:szCs w:val="28"/>
        </w:rPr>
        <w:t>8</w:t>
      </w:r>
      <w:r w:rsidR="00DB563F" w:rsidRPr="003B1054">
        <w:rPr>
          <w:rFonts w:eastAsia="標楷體"/>
          <w:kern w:val="0"/>
          <w:sz w:val="28"/>
          <w:szCs w:val="28"/>
        </w:rPr>
        <w:t>年</w:t>
      </w:r>
      <w:r w:rsidR="00DB563F" w:rsidRPr="003B1054">
        <w:rPr>
          <w:rFonts w:eastAsia="標楷體"/>
          <w:kern w:val="0"/>
          <w:sz w:val="28"/>
          <w:szCs w:val="28"/>
        </w:rPr>
        <w:t>1</w:t>
      </w:r>
      <w:r w:rsidR="00DB563F" w:rsidRPr="003B1054">
        <w:rPr>
          <w:rFonts w:eastAsia="標楷體"/>
          <w:kern w:val="0"/>
          <w:sz w:val="28"/>
          <w:szCs w:val="28"/>
        </w:rPr>
        <w:t>月不含趨勢指數為</w:t>
      </w:r>
      <w:r w:rsidR="00DB563F" w:rsidRPr="003B1054">
        <w:rPr>
          <w:rFonts w:eastAsia="標楷體"/>
          <w:kern w:val="0"/>
          <w:sz w:val="28"/>
          <w:szCs w:val="28"/>
        </w:rPr>
        <w:t>98.</w:t>
      </w:r>
      <w:r>
        <w:rPr>
          <w:rFonts w:eastAsia="標楷體" w:hint="eastAsia"/>
          <w:kern w:val="0"/>
          <w:sz w:val="28"/>
          <w:szCs w:val="28"/>
        </w:rPr>
        <w:t>69</w:t>
      </w:r>
      <w:r w:rsidR="00DB563F" w:rsidRPr="003B1054">
        <w:rPr>
          <w:rFonts w:eastAsia="標楷體"/>
          <w:kern w:val="0"/>
          <w:sz w:val="28"/>
          <w:szCs w:val="28"/>
        </w:rPr>
        <w:t>，較上月下滑</w:t>
      </w:r>
      <w:r w:rsidR="00DB563F" w:rsidRPr="003B1054">
        <w:rPr>
          <w:rFonts w:eastAsia="標楷體"/>
          <w:kern w:val="0"/>
          <w:sz w:val="28"/>
          <w:szCs w:val="28"/>
        </w:rPr>
        <w:t>0.</w:t>
      </w:r>
      <w:r>
        <w:rPr>
          <w:rFonts w:eastAsia="標楷體" w:hint="eastAsia"/>
          <w:kern w:val="0"/>
          <w:sz w:val="28"/>
          <w:szCs w:val="28"/>
        </w:rPr>
        <w:t>56</w:t>
      </w:r>
      <w:r w:rsidR="00DB563F" w:rsidRPr="003B1054">
        <w:rPr>
          <w:rFonts w:eastAsia="標楷體"/>
          <w:kern w:val="0"/>
          <w:sz w:val="28"/>
          <w:szCs w:val="28"/>
        </w:rPr>
        <w:t>%</w:t>
      </w:r>
      <w:r w:rsidR="00DB563F" w:rsidRPr="003B1054">
        <w:rPr>
          <w:rFonts w:eastAsia="標楷體"/>
          <w:kern w:val="0"/>
          <w:sz w:val="28"/>
          <w:szCs w:val="28"/>
        </w:rPr>
        <w:t>。</w:t>
      </w:r>
      <w:r w:rsidR="00DB563F" w:rsidRPr="003B1054">
        <w:rPr>
          <w:rFonts w:eastAsia="標楷體"/>
          <w:kern w:val="0"/>
          <w:sz w:val="28"/>
          <w:szCs w:val="28"/>
        </w:rPr>
        <w:t>7</w:t>
      </w:r>
      <w:r w:rsidR="00DB563F" w:rsidRPr="003B1054">
        <w:rPr>
          <w:rFonts w:eastAsia="標楷體"/>
          <w:kern w:val="0"/>
          <w:sz w:val="28"/>
          <w:szCs w:val="28"/>
        </w:rPr>
        <w:t>個構成項目經去除長期趨勢後，除實質貨幣總計數</w:t>
      </w:r>
      <w:r w:rsidR="00DB563F" w:rsidRPr="003B1054">
        <w:rPr>
          <w:rFonts w:eastAsia="標楷體"/>
          <w:kern w:val="0"/>
          <w:sz w:val="28"/>
          <w:szCs w:val="28"/>
        </w:rPr>
        <w:t>M1B</w:t>
      </w:r>
      <w:r w:rsidR="00DB563F" w:rsidRPr="003B1054">
        <w:rPr>
          <w:rFonts w:eastAsia="標楷體"/>
          <w:kern w:val="0"/>
          <w:sz w:val="28"/>
          <w:szCs w:val="28"/>
        </w:rPr>
        <w:t>較上月上升外</w:t>
      </w:r>
      <w:r w:rsidR="00294417" w:rsidRPr="003B1054">
        <w:rPr>
          <w:rFonts w:eastAsia="標楷體"/>
          <w:sz w:val="28"/>
          <w:szCs w:val="28"/>
        </w:rPr>
        <w:t>，</w:t>
      </w:r>
      <w:r w:rsidR="00DB563F" w:rsidRPr="003B1054">
        <w:rPr>
          <w:rFonts w:eastAsia="標楷體"/>
          <w:kern w:val="0"/>
          <w:sz w:val="28"/>
          <w:szCs w:val="28"/>
        </w:rPr>
        <w:t>其餘</w:t>
      </w:r>
      <w:r w:rsidR="00DB563F" w:rsidRPr="003B1054">
        <w:rPr>
          <w:rFonts w:eastAsia="標楷體"/>
          <w:kern w:val="0"/>
          <w:sz w:val="28"/>
          <w:szCs w:val="28"/>
        </w:rPr>
        <w:t>6</w:t>
      </w:r>
      <w:r w:rsidR="00DB563F" w:rsidRPr="003B1054">
        <w:rPr>
          <w:rFonts w:eastAsia="標楷體"/>
          <w:kern w:val="0"/>
          <w:sz w:val="28"/>
          <w:szCs w:val="28"/>
        </w:rPr>
        <w:t>項則較上月下滑，分別為：</w:t>
      </w:r>
      <w:r w:rsidRPr="00445DA0">
        <w:rPr>
          <w:rFonts w:eastAsia="標楷體" w:hint="eastAsia"/>
          <w:kern w:val="0"/>
          <w:sz w:val="28"/>
          <w:szCs w:val="28"/>
        </w:rPr>
        <w:t>建築物開工樓地板面積、製造業營業氣候測驗點、股價指數、外銷訂單動向指數、工業及服務業受僱員工淨進入率，以及實質半導體設備進口值</w:t>
      </w:r>
      <w:r w:rsidR="0089449E" w:rsidRPr="003B1054">
        <w:rPr>
          <w:rFonts w:eastAsia="標楷體"/>
          <w:kern w:val="0"/>
          <w:sz w:val="28"/>
          <w:szCs w:val="28"/>
        </w:rPr>
        <w:t>。</w:t>
      </w:r>
    </w:p>
    <w:p w:rsidR="0089449E" w:rsidRPr="003B1054" w:rsidRDefault="0089449E" w:rsidP="0089449E">
      <w:pPr>
        <w:widowControl/>
        <w:snapToGrid w:val="0"/>
        <w:spacing w:beforeLines="50" w:before="180" w:line="320" w:lineRule="exact"/>
        <w:ind w:rightChars="-59" w:right="-142"/>
        <w:jc w:val="center"/>
        <w:rPr>
          <w:rFonts w:eastAsia="標楷體"/>
          <w:b/>
          <w:kern w:val="0"/>
          <w:sz w:val="28"/>
          <w:szCs w:val="28"/>
        </w:rPr>
      </w:pPr>
      <w:r w:rsidRPr="003B1054">
        <w:rPr>
          <w:rFonts w:eastAsia="標楷體"/>
          <w:b/>
          <w:kern w:val="0"/>
          <w:sz w:val="28"/>
          <w:szCs w:val="28"/>
        </w:rPr>
        <w:t>圖</w:t>
      </w:r>
      <w:r w:rsidRPr="003B1054">
        <w:rPr>
          <w:rFonts w:eastAsia="標楷體"/>
          <w:b/>
          <w:kern w:val="0"/>
          <w:sz w:val="28"/>
          <w:szCs w:val="28"/>
        </w:rPr>
        <w:t>2-1-1</w:t>
      </w:r>
      <w:r w:rsidRPr="003B1054">
        <w:rPr>
          <w:rFonts w:eastAsia="標楷體"/>
          <w:b/>
          <w:kern w:val="0"/>
          <w:sz w:val="28"/>
          <w:szCs w:val="28"/>
        </w:rPr>
        <w:t>景氣領先指標</w:t>
      </w:r>
    </w:p>
    <w:p w:rsidR="0089449E" w:rsidRPr="003B1054" w:rsidRDefault="00DB563F" w:rsidP="0089449E">
      <w:pPr>
        <w:widowControl/>
        <w:topLinePunct/>
        <w:snapToGrid w:val="0"/>
        <w:spacing w:beforeLines="50" w:before="180" w:line="300" w:lineRule="auto"/>
        <w:ind w:rightChars="-59" w:right="-142"/>
        <w:rPr>
          <w:rFonts w:eastAsia="標楷體"/>
          <w:kern w:val="0"/>
          <w:sz w:val="16"/>
          <w:szCs w:val="20"/>
        </w:rPr>
      </w:pPr>
      <w:r w:rsidRPr="003B1054">
        <w:rPr>
          <w:rFonts w:eastAsia="標楷體"/>
          <w:noProof/>
        </w:rPr>
        <w:drawing>
          <wp:inline distT="0" distB="0" distL="0" distR="0" wp14:anchorId="73A96C7D" wp14:editId="45B3FC42">
            <wp:extent cx="5391150" cy="2660650"/>
            <wp:effectExtent l="0" t="0" r="19050" b="0"/>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9449E" w:rsidRPr="003B1054">
        <w:rPr>
          <w:rFonts w:eastAsia="標楷體"/>
          <w:noProof/>
          <w:kern w:val="0"/>
          <w:sz w:val="16"/>
          <w:szCs w:val="20"/>
        </w:rPr>
        <mc:AlternateContent>
          <mc:Choice Requires="wps">
            <w:drawing>
              <wp:anchor distT="0" distB="0" distL="114300" distR="114300" simplePos="0" relativeHeight="252826112" behindDoc="0" locked="0" layoutInCell="1" allowOverlap="1" wp14:anchorId="24E14BC4" wp14:editId="7224653B">
                <wp:simplePos x="0" y="0"/>
                <wp:positionH relativeFrom="column">
                  <wp:posOffset>2123440</wp:posOffset>
                </wp:positionH>
                <wp:positionV relativeFrom="paragraph">
                  <wp:posOffset>1946275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777AA3" w:rsidRPr="00166D08" w:rsidRDefault="00777AA3" w:rsidP="0089449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" filled="f" stroked="f">
                <v:textbox>
                  <w:txbxContent>
                    <w:p w:rsidR="00777AA3" w:rsidRPr="00166D08" w:rsidRDefault="00777AA3" w:rsidP="0089449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89449E" w:rsidRPr="003B1054" w:rsidRDefault="0089449E" w:rsidP="0089449E">
      <w:pPr>
        <w:widowControl/>
        <w:topLinePunct/>
        <w:snapToGrid w:val="0"/>
        <w:spacing w:beforeLines="50" w:before="180" w:line="300" w:lineRule="auto"/>
        <w:ind w:rightChars="-59" w:right="-142"/>
        <w:rPr>
          <w:rFonts w:eastAsia="標楷體"/>
          <w:kern w:val="0"/>
          <w:sz w:val="16"/>
          <w:szCs w:val="20"/>
        </w:rPr>
      </w:pPr>
    </w:p>
    <w:p w:rsidR="0089449E" w:rsidRPr="003B1054" w:rsidRDefault="0089449E" w:rsidP="0089449E">
      <w:pPr>
        <w:tabs>
          <w:tab w:val="left" w:pos="540"/>
          <w:tab w:val="left" w:pos="2300"/>
        </w:tabs>
        <w:spacing w:before="180" w:line="300" w:lineRule="auto"/>
        <w:rPr>
          <w:rFonts w:eastAsia="標楷體"/>
          <w:sz w:val="28"/>
          <w:szCs w:val="32"/>
        </w:rPr>
      </w:pPr>
      <w:r w:rsidRPr="003B1054">
        <w:rPr>
          <w:rFonts w:eastAsia="標楷體"/>
          <w:sz w:val="28"/>
          <w:szCs w:val="32"/>
        </w:rPr>
        <w:t xml:space="preserve"> (2) </w:t>
      </w:r>
      <w:r w:rsidRPr="003B1054">
        <w:rPr>
          <w:rFonts w:eastAsia="標楷體"/>
          <w:sz w:val="28"/>
          <w:szCs w:val="32"/>
        </w:rPr>
        <w:t>同時指標</w:t>
      </w:r>
    </w:p>
    <w:p w:rsidR="0089449E" w:rsidRPr="003B1054" w:rsidRDefault="00445DA0" w:rsidP="0089449E">
      <w:pPr>
        <w:widowControl/>
        <w:snapToGrid w:val="0"/>
        <w:spacing w:beforeLines="50" w:before="18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10</w:t>
      </w:r>
      <w:r>
        <w:rPr>
          <w:rFonts w:eastAsia="標楷體" w:hint="eastAsia"/>
          <w:kern w:val="0"/>
          <w:sz w:val="28"/>
          <w:szCs w:val="28"/>
        </w:rPr>
        <w:t>8</w:t>
      </w:r>
      <w:r w:rsidR="00DB563F" w:rsidRPr="003B1054">
        <w:rPr>
          <w:rFonts w:eastAsia="標楷體"/>
          <w:kern w:val="0"/>
          <w:sz w:val="28"/>
          <w:szCs w:val="28"/>
        </w:rPr>
        <w:t>年</w:t>
      </w:r>
      <w:r w:rsidR="00DB563F" w:rsidRPr="003B1054">
        <w:rPr>
          <w:rFonts w:eastAsia="標楷體"/>
          <w:kern w:val="0"/>
          <w:sz w:val="28"/>
          <w:szCs w:val="28"/>
        </w:rPr>
        <w:t>1</w:t>
      </w:r>
      <w:r w:rsidR="00DB563F" w:rsidRPr="003B1054">
        <w:rPr>
          <w:rFonts w:eastAsia="標楷體"/>
          <w:kern w:val="0"/>
          <w:sz w:val="28"/>
          <w:szCs w:val="28"/>
        </w:rPr>
        <w:t>月不含趨勢指數為</w:t>
      </w:r>
      <w:r>
        <w:rPr>
          <w:rFonts w:eastAsia="標楷體"/>
          <w:kern w:val="0"/>
          <w:sz w:val="28"/>
          <w:szCs w:val="28"/>
        </w:rPr>
        <w:t>98.4</w:t>
      </w:r>
      <w:r>
        <w:rPr>
          <w:rFonts w:eastAsia="標楷體" w:hint="eastAsia"/>
          <w:kern w:val="0"/>
          <w:sz w:val="28"/>
          <w:szCs w:val="28"/>
        </w:rPr>
        <w:t>8</w:t>
      </w:r>
      <w:r w:rsidR="00DB563F" w:rsidRPr="003B1054">
        <w:rPr>
          <w:rFonts w:eastAsia="標楷體"/>
          <w:kern w:val="0"/>
          <w:sz w:val="28"/>
          <w:szCs w:val="28"/>
        </w:rPr>
        <w:t>，較上月下滑</w:t>
      </w:r>
      <w:r w:rsidR="00DB563F" w:rsidRPr="003B1054">
        <w:rPr>
          <w:rFonts w:eastAsia="標楷體"/>
          <w:kern w:val="0"/>
          <w:sz w:val="28"/>
          <w:szCs w:val="28"/>
        </w:rPr>
        <w:t>0.</w:t>
      </w:r>
      <w:r>
        <w:rPr>
          <w:rFonts w:eastAsia="標楷體" w:hint="eastAsia"/>
          <w:kern w:val="0"/>
          <w:sz w:val="28"/>
          <w:szCs w:val="28"/>
        </w:rPr>
        <w:t>48</w:t>
      </w:r>
      <w:r w:rsidR="00DB563F" w:rsidRPr="003B1054">
        <w:rPr>
          <w:rFonts w:eastAsia="標楷體"/>
          <w:sz w:val="28"/>
          <w:szCs w:val="28"/>
        </w:rPr>
        <w:t>%</w:t>
      </w:r>
      <w:r w:rsidR="00DB563F" w:rsidRPr="003B1054">
        <w:rPr>
          <w:rFonts w:eastAsia="標楷體"/>
          <w:kern w:val="0"/>
          <w:sz w:val="28"/>
          <w:szCs w:val="28"/>
        </w:rPr>
        <w:t>。</w:t>
      </w:r>
      <w:r w:rsidR="00DB563F" w:rsidRPr="003B1054">
        <w:rPr>
          <w:rFonts w:eastAsia="標楷體"/>
          <w:kern w:val="0"/>
          <w:sz w:val="28"/>
          <w:szCs w:val="28"/>
        </w:rPr>
        <w:t>7</w:t>
      </w:r>
      <w:r w:rsidR="00DB563F" w:rsidRPr="003B1054">
        <w:rPr>
          <w:rFonts w:eastAsia="標楷體"/>
          <w:kern w:val="0"/>
          <w:sz w:val="28"/>
          <w:szCs w:val="28"/>
        </w:rPr>
        <w:t>個構成項目經去除長期趨勢後，</w:t>
      </w:r>
      <w:r w:rsidRPr="00445DA0">
        <w:rPr>
          <w:rFonts w:eastAsia="標楷體" w:hint="eastAsia"/>
          <w:sz w:val="28"/>
          <w:szCs w:val="28"/>
        </w:rPr>
        <w:t>2</w:t>
      </w:r>
      <w:r w:rsidRPr="00445DA0">
        <w:rPr>
          <w:rFonts w:eastAsia="標楷體" w:hint="eastAsia"/>
          <w:sz w:val="28"/>
          <w:szCs w:val="28"/>
        </w:rPr>
        <w:t>項較上月上升，包括實質機械及電機設備進口值、實質海關出口值，其餘</w:t>
      </w:r>
      <w:r w:rsidRPr="00445DA0">
        <w:rPr>
          <w:rFonts w:eastAsia="標楷體" w:hint="eastAsia"/>
          <w:sz w:val="28"/>
          <w:szCs w:val="28"/>
        </w:rPr>
        <w:t>5</w:t>
      </w:r>
      <w:r w:rsidRPr="00445DA0">
        <w:rPr>
          <w:rFonts w:eastAsia="標楷體" w:hint="eastAsia"/>
          <w:sz w:val="28"/>
          <w:szCs w:val="28"/>
        </w:rPr>
        <w:t>項則較上月下滑，分別為：工業生產指數、製造業銷售量指數、電力（企業）總用電量、批發、零售及餐飲業營業額，以及非農業部門就業人數</w:t>
      </w:r>
      <w:r w:rsidR="0089449E" w:rsidRPr="003B1054">
        <w:rPr>
          <w:rFonts w:eastAsia="標楷體"/>
          <w:kern w:val="0"/>
          <w:sz w:val="28"/>
          <w:szCs w:val="28"/>
        </w:rPr>
        <w:t>。</w:t>
      </w:r>
    </w:p>
    <w:p w:rsidR="00CA49CF" w:rsidRPr="003B1054"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p>
    <w:p w:rsidR="00CA49CF" w:rsidRPr="003B1054"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3B1054" w:rsidRDefault="00CA49CF" w:rsidP="00CA49CF">
      <w:pPr>
        <w:widowControl/>
        <w:snapToGrid w:val="0"/>
        <w:spacing w:beforeLines="50" w:before="180"/>
        <w:ind w:rightChars="-59" w:right="-142"/>
        <w:jc w:val="center"/>
        <w:rPr>
          <w:rFonts w:eastAsia="標楷體"/>
          <w:b/>
          <w:noProof/>
          <w:kern w:val="0"/>
          <w:sz w:val="28"/>
          <w:szCs w:val="28"/>
        </w:rPr>
      </w:pPr>
      <w:r w:rsidRPr="003B1054">
        <w:rPr>
          <w:rFonts w:eastAsia="標楷體"/>
          <w:b/>
          <w:noProof/>
          <w:kern w:val="0"/>
          <w:sz w:val="28"/>
          <w:szCs w:val="28"/>
        </w:rPr>
        <w:t>圖</w:t>
      </w:r>
      <w:r w:rsidRPr="003B1054">
        <w:rPr>
          <w:rFonts w:eastAsia="標楷體"/>
          <w:b/>
          <w:noProof/>
          <w:kern w:val="0"/>
          <w:sz w:val="28"/>
          <w:szCs w:val="28"/>
        </w:rPr>
        <w:t>2-1-2</w:t>
      </w:r>
      <w:r w:rsidRPr="003B1054">
        <w:rPr>
          <w:rFonts w:eastAsia="標楷體"/>
          <w:b/>
          <w:noProof/>
          <w:kern w:val="0"/>
          <w:sz w:val="28"/>
          <w:szCs w:val="28"/>
        </w:rPr>
        <w:t>景氣同時指標</w:t>
      </w:r>
    </w:p>
    <w:p w:rsidR="00CA49CF" w:rsidRPr="003B1054" w:rsidRDefault="00DB563F" w:rsidP="00CA49CF">
      <w:pPr>
        <w:widowControl/>
        <w:snapToGrid w:val="0"/>
        <w:spacing w:beforeLines="50" w:before="180"/>
        <w:ind w:rightChars="-59" w:right="-142"/>
        <w:jc w:val="center"/>
        <w:rPr>
          <w:rFonts w:eastAsia="標楷體"/>
          <w:b/>
          <w:noProof/>
          <w:kern w:val="0"/>
          <w:sz w:val="28"/>
          <w:szCs w:val="28"/>
        </w:rPr>
      </w:pPr>
      <w:r w:rsidRPr="003B1054">
        <w:rPr>
          <w:rFonts w:eastAsia="標楷體"/>
          <w:noProof/>
        </w:rPr>
        <mc:AlternateContent>
          <mc:Choice Requires="wps">
            <w:drawing>
              <wp:anchor distT="0" distB="0" distL="114300" distR="114300" simplePos="0" relativeHeight="252705280" behindDoc="0" locked="0" layoutInCell="1" allowOverlap="1" wp14:anchorId="794C9020" wp14:editId="09421A08">
                <wp:simplePos x="0" y="0"/>
                <wp:positionH relativeFrom="column">
                  <wp:posOffset>1917507</wp:posOffset>
                </wp:positionH>
                <wp:positionV relativeFrom="paragraph">
                  <wp:posOffset>1858120</wp:posOffset>
                </wp:positionV>
                <wp:extent cx="1471930" cy="302150"/>
                <wp:effectExtent l="0" t="95250" r="13970" b="22225"/>
                <wp:wrapNone/>
                <wp:docPr id="16" name="圓角矩形圖說文字 1"/>
                <wp:cNvGraphicFramePr/>
                <a:graphic xmlns:a="http://schemas.openxmlformats.org/drawingml/2006/main">
                  <a:graphicData uri="http://schemas.microsoft.com/office/word/2010/wordprocessingShape">
                    <wps:wsp>
                      <wps:cNvSpPr/>
                      <wps:spPr>
                        <a:xfrm>
                          <a:off x="0" y="0"/>
                          <a:ext cx="1471930" cy="302150"/>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777AA3" w:rsidRPr="00912012" w:rsidRDefault="00777AA3" w:rsidP="00CA49CF">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1pt;margin-top:146.3pt;width:115.9pt;height:23.8pt;z-index:25270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" adj="19906,-5853" fillcolor="window" strokecolor="windowText" strokeweight=".5pt">
                <v:textbox>
                  <w:txbxContent>
                    <w:p w:rsidR="00777AA3" w:rsidRPr="00912012" w:rsidRDefault="00777AA3" w:rsidP="00CA49CF">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3B1054">
        <w:rPr>
          <w:rFonts w:eastAsia="標楷體"/>
          <w:noProof/>
        </w:rPr>
        <w:drawing>
          <wp:inline distT="0" distB="0" distL="0" distR="0" wp14:anchorId="47ED68DE" wp14:editId="79DCDCD2">
            <wp:extent cx="5276850" cy="243205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49CF" w:rsidRPr="003B1054" w:rsidRDefault="00CA49CF" w:rsidP="00CA49CF">
      <w:pPr>
        <w:tabs>
          <w:tab w:val="left" w:pos="540"/>
        </w:tabs>
        <w:snapToGrid w:val="0"/>
        <w:spacing w:line="300" w:lineRule="auto"/>
        <w:rPr>
          <w:rFonts w:eastAsia="標楷體"/>
          <w:sz w:val="28"/>
          <w:szCs w:val="28"/>
        </w:rPr>
      </w:pPr>
      <w:r w:rsidRPr="003B1054">
        <w:rPr>
          <w:rFonts w:eastAsia="標楷體"/>
          <w:sz w:val="28"/>
          <w:szCs w:val="32"/>
        </w:rPr>
        <w:t xml:space="preserve">(3) </w:t>
      </w:r>
      <w:r w:rsidRPr="003B1054">
        <w:rPr>
          <w:rFonts w:eastAsia="標楷體"/>
          <w:sz w:val="28"/>
          <w:szCs w:val="28"/>
        </w:rPr>
        <w:t>景氣對策信號</w:t>
      </w:r>
    </w:p>
    <w:p w:rsidR="00CA49CF" w:rsidRPr="003B1054" w:rsidRDefault="00445DA0" w:rsidP="00DA1678">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Pr>
          <w:rFonts w:eastAsia="標楷體"/>
          <w:spacing w:val="4"/>
          <w:sz w:val="28"/>
          <w:szCs w:val="28"/>
          <w:lang w:bidi="hi-IN"/>
        </w:rPr>
        <w:t>10</w:t>
      </w:r>
      <w:r>
        <w:rPr>
          <w:rFonts w:eastAsia="標楷體" w:hint="eastAsia"/>
          <w:spacing w:val="4"/>
          <w:sz w:val="28"/>
          <w:szCs w:val="28"/>
          <w:lang w:bidi="hi-IN"/>
        </w:rPr>
        <w:t>8</w:t>
      </w:r>
      <w:r w:rsidR="00DB563F" w:rsidRPr="003B1054">
        <w:rPr>
          <w:rFonts w:eastAsia="標楷體"/>
          <w:spacing w:val="4"/>
          <w:sz w:val="28"/>
          <w:szCs w:val="28"/>
          <w:lang w:bidi="hi-IN"/>
        </w:rPr>
        <w:t>年</w:t>
      </w:r>
      <w:r w:rsidR="00DB563F" w:rsidRPr="003B1054">
        <w:rPr>
          <w:rFonts w:eastAsia="標楷體"/>
          <w:spacing w:val="4"/>
          <w:sz w:val="28"/>
          <w:szCs w:val="28"/>
          <w:lang w:bidi="hi-IN"/>
        </w:rPr>
        <w:t>1</w:t>
      </w:r>
      <w:r w:rsidR="00DB563F" w:rsidRPr="003B1054">
        <w:rPr>
          <w:rFonts w:eastAsia="標楷體"/>
          <w:spacing w:val="4"/>
          <w:sz w:val="28"/>
          <w:szCs w:val="28"/>
          <w:lang w:bidi="hi-IN"/>
        </w:rPr>
        <w:t>月景氣對策信號為</w:t>
      </w:r>
      <w:r>
        <w:rPr>
          <w:rFonts w:eastAsia="標楷體" w:hint="eastAsia"/>
          <w:spacing w:val="4"/>
          <w:sz w:val="28"/>
          <w:szCs w:val="28"/>
          <w:lang w:bidi="hi-IN"/>
        </w:rPr>
        <w:t>20</w:t>
      </w:r>
      <w:r w:rsidR="00DB563F" w:rsidRPr="003B1054">
        <w:rPr>
          <w:rFonts w:eastAsia="標楷體"/>
          <w:spacing w:val="4"/>
          <w:sz w:val="28"/>
          <w:szCs w:val="28"/>
          <w:lang w:bidi="hi-IN"/>
        </w:rPr>
        <w:t>分，較上月</w:t>
      </w:r>
      <w:r>
        <w:rPr>
          <w:rFonts w:eastAsia="標楷體" w:hint="eastAsia"/>
          <w:spacing w:val="4"/>
          <w:sz w:val="28"/>
          <w:szCs w:val="28"/>
          <w:lang w:bidi="hi-IN"/>
        </w:rPr>
        <w:t>增加</w:t>
      </w:r>
      <w:r>
        <w:rPr>
          <w:rFonts w:eastAsia="標楷體" w:hint="eastAsia"/>
          <w:spacing w:val="4"/>
          <w:sz w:val="28"/>
          <w:szCs w:val="28"/>
          <w:lang w:bidi="hi-IN"/>
        </w:rPr>
        <w:t>4</w:t>
      </w:r>
      <w:r w:rsidR="00DB563F" w:rsidRPr="003B1054">
        <w:rPr>
          <w:rFonts w:eastAsia="標楷體"/>
          <w:spacing w:val="4"/>
          <w:sz w:val="28"/>
          <w:szCs w:val="28"/>
          <w:lang w:bidi="hi-IN"/>
        </w:rPr>
        <w:t>分，燈號轉呈</w:t>
      </w:r>
      <w:r>
        <w:rPr>
          <w:rFonts w:eastAsia="標楷體" w:hint="eastAsia"/>
          <w:spacing w:val="4"/>
          <w:sz w:val="28"/>
          <w:szCs w:val="28"/>
          <w:lang w:bidi="hi-IN"/>
        </w:rPr>
        <w:t>黃</w:t>
      </w:r>
      <w:r w:rsidR="00DB563F" w:rsidRPr="003B1054">
        <w:rPr>
          <w:rFonts w:eastAsia="標楷體"/>
          <w:spacing w:val="4"/>
          <w:sz w:val="28"/>
          <w:szCs w:val="28"/>
          <w:lang w:bidi="hi-IN"/>
        </w:rPr>
        <w:t>藍燈。</w:t>
      </w:r>
      <w:r w:rsidR="00DB563F" w:rsidRPr="003B1054">
        <w:rPr>
          <w:rFonts w:eastAsia="標楷體"/>
          <w:spacing w:val="4"/>
          <w:sz w:val="28"/>
          <w:szCs w:val="28"/>
          <w:lang w:bidi="hi-IN"/>
        </w:rPr>
        <w:t>9</w:t>
      </w:r>
      <w:r w:rsidR="00DB563F" w:rsidRPr="003B1054">
        <w:rPr>
          <w:rFonts w:eastAsia="標楷體"/>
          <w:spacing w:val="4"/>
          <w:sz w:val="28"/>
          <w:szCs w:val="28"/>
          <w:lang w:bidi="hi-IN"/>
        </w:rPr>
        <w:t>項構成項目中，</w:t>
      </w:r>
      <w:r w:rsidRPr="00445DA0">
        <w:rPr>
          <w:rFonts w:eastAsia="標楷體" w:hint="eastAsia"/>
          <w:color w:val="000000" w:themeColor="text1"/>
          <w:spacing w:val="4"/>
          <w:sz w:val="28"/>
          <w:szCs w:val="28"/>
          <w:lang w:bidi="hi-IN"/>
        </w:rPr>
        <w:t>貨幣總計數</w:t>
      </w:r>
      <w:r w:rsidRPr="00445DA0">
        <w:rPr>
          <w:rFonts w:eastAsia="標楷體" w:hint="eastAsia"/>
          <w:color w:val="000000" w:themeColor="text1"/>
          <w:spacing w:val="4"/>
          <w:sz w:val="28"/>
          <w:szCs w:val="28"/>
          <w:lang w:bidi="hi-IN"/>
        </w:rPr>
        <w:t>M1B</w:t>
      </w:r>
      <w:r w:rsidRPr="00445DA0">
        <w:rPr>
          <w:rFonts w:eastAsia="標楷體" w:hint="eastAsia"/>
          <w:color w:val="000000" w:themeColor="text1"/>
          <w:spacing w:val="4"/>
          <w:sz w:val="28"/>
          <w:szCs w:val="28"/>
          <w:lang w:bidi="hi-IN"/>
        </w:rPr>
        <w:t>由黃藍燈轉呈綠燈、機械及電機設備進口值由綠燈轉呈黃紅燈、批發、零售及餐飲業營業額由藍燈轉呈綠燈；其餘</w:t>
      </w:r>
      <w:r w:rsidRPr="00445DA0">
        <w:rPr>
          <w:rFonts w:eastAsia="標楷體" w:hint="eastAsia"/>
          <w:color w:val="000000" w:themeColor="text1"/>
          <w:spacing w:val="4"/>
          <w:sz w:val="28"/>
          <w:szCs w:val="28"/>
          <w:lang w:bidi="hi-IN"/>
        </w:rPr>
        <w:t>6</w:t>
      </w:r>
      <w:r w:rsidRPr="00445DA0">
        <w:rPr>
          <w:rFonts w:eastAsia="標楷體" w:hint="eastAsia"/>
          <w:color w:val="000000" w:themeColor="text1"/>
          <w:spacing w:val="4"/>
          <w:sz w:val="28"/>
          <w:szCs w:val="28"/>
          <w:lang w:bidi="hi-IN"/>
        </w:rPr>
        <w:t>項燈號不變。</w:t>
      </w:r>
    </w:p>
    <w:p w:rsidR="00CA49CF" w:rsidRPr="003B1054" w:rsidRDefault="00CA49CF" w:rsidP="00560686">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B1054">
        <w:rPr>
          <w:rFonts w:eastAsia="標楷體"/>
          <w:b/>
          <w:noProof/>
          <w:kern w:val="0"/>
          <w:sz w:val="28"/>
          <w:szCs w:val="28"/>
        </w:rPr>
        <w:tab/>
      </w:r>
      <w:r w:rsidRPr="003B1054">
        <w:rPr>
          <w:rFonts w:eastAsia="標楷體"/>
          <w:b/>
          <w:noProof/>
          <w:kern w:val="0"/>
          <w:sz w:val="28"/>
          <w:szCs w:val="28"/>
        </w:rPr>
        <w:tab/>
      </w:r>
      <w:r w:rsidRPr="003B1054">
        <w:rPr>
          <w:rFonts w:eastAsia="標楷體"/>
          <w:b/>
          <w:noProof/>
          <w:kern w:val="0"/>
          <w:sz w:val="28"/>
          <w:szCs w:val="28"/>
        </w:rPr>
        <w:t>圖</w:t>
      </w:r>
      <w:r w:rsidRPr="003B1054">
        <w:rPr>
          <w:rFonts w:eastAsia="標楷體"/>
          <w:b/>
          <w:noProof/>
          <w:kern w:val="0"/>
          <w:sz w:val="28"/>
          <w:szCs w:val="28"/>
        </w:rPr>
        <w:t xml:space="preserve">2-1-3  </w:t>
      </w:r>
      <w:r w:rsidRPr="003B1054">
        <w:rPr>
          <w:rFonts w:eastAsia="標楷體"/>
          <w:b/>
          <w:noProof/>
          <w:kern w:val="0"/>
          <w:sz w:val="28"/>
          <w:szCs w:val="28"/>
        </w:rPr>
        <w:t>一年來景氣對策信號</w:t>
      </w:r>
    </w:p>
    <w:p w:rsidR="00AB266A" w:rsidRPr="003B1054" w:rsidRDefault="00D67693" w:rsidP="00DB563F">
      <w:pPr>
        <w:widowControl/>
        <w:tabs>
          <w:tab w:val="left" w:pos="1265"/>
          <w:tab w:val="center" w:pos="4139"/>
        </w:tabs>
        <w:topLinePunct/>
        <w:snapToGrid w:val="0"/>
        <w:spacing w:line="240" w:lineRule="atLeast"/>
        <w:ind w:right="34"/>
        <w:jc w:val="center"/>
        <w:rPr>
          <w:rFonts w:eastAsia="標楷體"/>
          <w:b/>
          <w:noProof/>
          <w:kern w:val="0"/>
          <w:sz w:val="28"/>
          <w:szCs w:val="28"/>
        </w:rPr>
      </w:pPr>
      <w:r w:rsidRPr="002215EC">
        <w:rPr>
          <w:noProof/>
        </w:rPr>
        <w:drawing>
          <wp:inline distT="0" distB="0" distL="0" distR="0" wp14:anchorId="09C38F4F" wp14:editId="2E5D75FC">
            <wp:extent cx="5557962" cy="2742483"/>
            <wp:effectExtent l="0" t="0" r="508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2966" cy="2744952"/>
                    </a:xfrm>
                    <a:prstGeom prst="rect">
                      <a:avLst/>
                    </a:prstGeom>
                  </pic:spPr>
                </pic:pic>
              </a:graphicData>
            </a:graphic>
          </wp:inline>
        </w:drawing>
      </w:r>
    </w:p>
    <w:p w:rsidR="00430622" w:rsidRPr="003B1054" w:rsidRDefault="00430622">
      <w:pPr>
        <w:widowControl/>
        <w:rPr>
          <w:rFonts w:eastAsia="標楷體"/>
          <w:b/>
          <w:bCs/>
          <w:sz w:val="32"/>
          <w:szCs w:val="32"/>
        </w:rPr>
      </w:pPr>
      <w:bookmarkStart w:id="88" w:name="_Toc401923795"/>
      <w:bookmarkStart w:id="89" w:name="_Toc402171712"/>
      <w:r w:rsidRPr="003B1054">
        <w:rPr>
          <w:rFonts w:eastAsia="標楷體"/>
          <w:b/>
          <w:bCs/>
          <w:sz w:val="32"/>
          <w:szCs w:val="32"/>
        </w:rPr>
        <w:br w:type="page"/>
      </w:r>
    </w:p>
    <w:p w:rsidR="003F3F99" w:rsidRPr="003B1054" w:rsidRDefault="003F3F99" w:rsidP="003F3F99">
      <w:pPr>
        <w:keepNext/>
        <w:snapToGrid w:val="0"/>
        <w:spacing w:beforeLines="50" w:before="180" w:line="300" w:lineRule="auto"/>
        <w:ind w:rightChars="-25" w:right="-60"/>
        <w:outlineLvl w:val="2"/>
        <w:rPr>
          <w:rFonts w:eastAsia="標楷體"/>
          <w:b/>
          <w:bCs/>
          <w:sz w:val="32"/>
          <w:szCs w:val="32"/>
        </w:rPr>
      </w:pPr>
      <w:bookmarkStart w:id="90" w:name="_Toc536517839"/>
      <w:r w:rsidRPr="003B1054">
        <w:rPr>
          <w:rFonts w:eastAsia="標楷體"/>
          <w:b/>
          <w:bCs/>
          <w:sz w:val="32"/>
          <w:szCs w:val="32"/>
        </w:rPr>
        <w:t>（二）工業生產</w:t>
      </w:r>
      <w:bookmarkEnd w:id="87"/>
      <w:bookmarkEnd w:id="88"/>
      <w:bookmarkEnd w:id="89"/>
      <w:bookmarkEnd w:id="90"/>
    </w:p>
    <w:p w:rsidR="00454F47" w:rsidRPr="003B1054" w:rsidRDefault="00454F47" w:rsidP="00454F47">
      <w:pPr>
        <w:tabs>
          <w:tab w:val="left" w:pos="540"/>
        </w:tabs>
        <w:spacing w:line="400" w:lineRule="exact"/>
        <w:rPr>
          <w:rFonts w:eastAsia="標楷體"/>
          <w:b/>
          <w:bCs/>
          <w:sz w:val="28"/>
          <w:szCs w:val="28"/>
        </w:rPr>
      </w:pPr>
      <w:bookmarkStart w:id="91" w:name="OLE_LINK5"/>
      <w:bookmarkStart w:id="92" w:name="_Toc401923799"/>
      <w:bookmarkStart w:id="93" w:name="_Toc402171716"/>
      <w:r w:rsidRPr="003B1054">
        <w:rPr>
          <w:rFonts w:eastAsia="標楷體"/>
          <w:b/>
          <w:bCs/>
          <w:sz w:val="28"/>
          <w:szCs w:val="28"/>
        </w:rPr>
        <w:t>１、</w:t>
      </w:r>
      <w:r w:rsidR="00A34C03">
        <w:rPr>
          <w:rFonts w:eastAsia="標楷體"/>
          <w:b/>
          <w:bCs/>
          <w:sz w:val="28"/>
          <w:szCs w:val="28"/>
        </w:rPr>
        <w:t>10</w:t>
      </w:r>
      <w:r w:rsidR="00A34C03">
        <w:rPr>
          <w:rFonts w:eastAsia="標楷體" w:hint="eastAsia"/>
          <w:b/>
          <w:bCs/>
          <w:sz w:val="28"/>
          <w:szCs w:val="28"/>
        </w:rPr>
        <w:t>8</w:t>
      </w:r>
      <w:r w:rsidR="00A34C03" w:rsidRPr="003B1054">
        <w:rPr>
          <w:rFonts w:eastAsia="標楷體"/>
          <w:b/>
          <w:bCs/>
          <w:sz w:val="28"/>
          <w:szCs w:val="28"/>
        </w:rPr>
        <w:t>年</w:t>
      </w:r>
      <w:r w:rsidR="00A34C03" w:rsidRPr="003B1054">
        <w:rPr>
          <w:rFonts w:eastAsia="標楷體"/>
          <w:b/>
          <w:bCs/>
          <w:sz w:val="28"/>
          <w:szCs w:val="28"/>
        </w:rPr>
        <w:t>1</w:t>
      </w:r>
      <w:r w:rsidR="00A34C03" w:rsidRPr="003B1054">
        <w:rPr>
          <w:rFonts w:eastAsia="標楷體"/>
          <w:b/>
          <w:bCs/>
          <w:sz w:val="28"/>
          <w:szCs w:val="28"/>
        </w:rPr>
        <w:t>月工業生產減少</w:t>
      </w:r>
      <w:r w:rsidR="00A34C03">
        <w:rPr>
          <w:rFonts w:eastAsia="標楷體"/>
          <w:b/>
          <w:bCs/>
          <w:sz w:val="28"/>
          <w:szCs w:val="28"/>
        </w:rPr>
        <w:t>1.</w:t>
      </w:r>
      <w:r w:rsidR="00A34C03">
        <w:rPr>
          <w:rFonts w:eastAsia="標楷體" w:hint="eastAsia"/>
          <w:b/>
          <w:bCs/>
          <w:sz w:val="28"/>
          <w:szCs w:val="28"/>
        </w:rPr>
        <w:t>86</w:t>
      </w:r>
      <w:r w:rsidR="00A34C03" w:rsidRPr="003B1054">
        <w:rPr>
          <w:rFonts w:eastAsia="標楷體"/>
          <w:b/>
          <w:bCs/>
          <w:sz w:val="28"/>
          <w:szCs w:val="28"/>
        </w:rPr>
        <w:t>%</w:t>
      </w:r>
    </w:p>
    <w:p w:rsidR="001C748E" w:rsidRPr="003B1054" w:rsidRDefault="00A34C03" w:rsidP="00E95C96">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sidRPr="003B1054">
        <w:rPr>
          <w:rFonts w:eastAsia="標楷體"/>
          <w:kern w:val="0"/>
          <w:sz w:val="28"/>
          <w:szCs w:val="28"/>
        </w:rPr>
        <w:t>1</w:t>
      </w:r>
      <w:r w:rsidRPr="003B1054">
        <w:rPr>
          <w:rFonts w:eastAsia="標楷體"/>
          <w:kern w:val="0"/>
          <w:sz w:val="28"/>
          <w:szCs w:val="28"/>
        </w:rPr>
        <w:t>月工業生產指數</w:t>
      </w:r>
      <w:r w:rsidRPr="003B1054">
        <w:rPr>
          <w:rFonts w:eastAsia="標楷體"/>
          <w:kern w:val="0"/>
          <w:sz w:val="28"/>
          <w:szCs w:val="28"/>
        </w:rPr>
        <w:t>10</w:t>
      </w:r>
      <w:r>
        <w:rPr>
          <w:rFonts w:eastAsia="標楷體" w:hint="eastAsia"/>
          <w:kern w:val="0"/>
          <w:sz w:val="28"/>
          <w:szCs w:val="28"/>
        </w:rPr>
        <w:t>6</w:t>
      </w:r>
      <w:r w:rsidRPr="003B1054">
        <w:rPr>
          <w:rFonts w:eastAsia="標楷體"/>
          <w:kern w:val="0"/>
          <w:sz w:val="28"/>
          <w:szCs w:val="28"/>
        </w:rPr>
        <w:t>.</w:t>
      </w:r>
      <w:r>
        <w:rPr>
          <w:rFonts w:eastAsia="標楷體" w:hint="eastAsia"/>
          <w:kern w:val="0"/>
          <w:sz w:val="28"/>
          <w:szCs w:val="28"/>
        </w:rPr>
        <w:t>55</w:t>
      </w:r>
      <w:r w:rsidRPr="003B1054">
        <w:rPr>
          <w:rFonts w:eastAsia="標楷體"/>
          <w:kern w:val="0"/>
          <w:sz w:val="28"/>
          <w:szCs w:val="28"/>
        </w:rPr>
        <w:t>，較上年同月減少</w:t>
      </w:r>
      <w:r w:rsidRPr="003B1054">
        <w:rPr>
          <w:rFonts w:eastAsia="標楷體"/>
          <w:kern w:val="0"/>
          <w:sz w:val="28"/>
          <w:szCs w:val="28"/>
        </w:rPr>
        <w:t>1.</w:t>
      </w:r>
      <w:r>
        <w:rPr>
          <w:rFonts w:eastAsia="標楷體" w:hint="eastAsia"/>
          <w:kern w:val="0"/>
          <w:sz w:val="28"/>
          <w:szCs w:val="28"/>
        </w:rPr>
        <w:t>86</w:t>
      </w:r>
      <w:r w:rsidRPr="003B1054">
        <w:rPr>
          <w:rFonts w:eastAsia="標楷體"/>
          <w:kern w:val="0"/>
          <w:sz w:val="28"/>
          <w:szCs w:val="28"/>
        </w:rPr>
        <w:t>%</w:t>
      </w:r>
      <w:r w:rsidRPr="003B1054">
        <w:rPr>
          <w:rFonts w:eastAsia="標楷體"/>
          <w:kern w:val="0"/>
          <w:sz w:val="28"/>
          <w:szCs w:val="28"/>
        </w:rPr>
        <w:t>。其中</w:t>
      </w:r>
      <w:r w:rsidRPr="003B1054">
        <w:rPr>
          <w:rFonts w:eastAsia="標楷體"/>
          <w:kern w:val="0"/>
          <w:sz w:val="28"/>
          <w:szCs w:val="20"/>
        </w:rPr>
        <w:t>礦業及土石採取業增加</w:t>
      </w:r>
      <w:r>
        <w:rPr>
          <w:rFonts w:eastAsia="標楷體" w:hint="eastAsia"/>
          <w:kern w:val="0"/>
          <w:sz w:val="28"/>
          <w:szCs w:val="20"/>
        </w:rPr>
        <w:t>4</w:t>
      </w:r>
      <w:r w:rsidRPr="003B1054">
        <w:rPr>
          <w:rFonts w:eastAsia="標楷體"/>
          <w:kern w:val="0"/>
          <w:sz w:val="28"/>
          <w:szCs w:val="20"/>
        </w:rPr>
        <w:t>.</w:t>
      </w:r>
      <w:r>
        <w:rPr>
          <w:rFonts w:eastAsia="標楷體" w:hint="eastAsia"/>
          <w:kern w:val="0"/>
          <w:sz w:val="28"/>
          <w:szCs w:val="20"/>
        </w:rPr>
        <w:t>16</w:t>
      </w:r>
      <w:r w:rsidRPr="003B1054">
        <w:rPr>
          <w:rFonts w:eastAsia="標楷體"/>
          <w:kern w:val="0"/>
          <w:sz w:val="28"/>
          <w:szCs w:val="20"/>
        </w:rPr>
        <w:t>%</w:t>
      </w:r>
      <w:r w:rsidRPr="003B1054">
        <w:rPr>
          <w:rFonts w:eastAsia="標楷體"/>
          <w:kern w:val="0"/>
          <w:sz w:val="28"/>
          <w:szCs w:val="20"/>
        </w:rPr>
        <w:t>，製造業</w:t>
      </w:r>
      <w:r>
        <w:rPr>
          <w:rFonts w:eastAsia="標楷體" w:hint="eastAsia"/>
          <w:kern w:val="0"/>
          <w:sz w:val="28"/>
          <w:szCs w:val="20"/>
        </w:rPr>
        <w:t>、</w:t>
      </w:r>
      <w:r w:rsidRPr="003B1054">
        <w:rPr>
          <w:rFonts w:eastAsia="標楷體"/>
          <w:kern w:val="0"/>
          <w:sz w:val="28"/>
          <w:szCs w:val="20"/>
        </w:rPr>
        <w:t>用水供應業</w:t>
      </w:r>
      <w:r>
        <w:rPr>
          <w:rFonts w:eastAsia="標楷體" w:hint="eastAsia"/>
          <w:kern w:val="0"/>
          <w:sz w:val="28"/>
          <w:szCs w:val="20"/>
        </w:rPr>
        <w:t>、</w:t>
      </w:r>
      <w:r w:rsidRPr="003B1054">
        <w:rPr>
          <w:rFonts w:eastAsia="標楷體"/>
          <w:kern w:val="0"/>
          <w:sz w:val="28"/>
          <w:szCs w:val="20"/>
        </w:rPr>
        <w:t>電力及燃氣供應業</w:t>
      </w:r>
      <w:r>
        <w:rPr>
          <w:rFonts w:eastAsia="標楷體" w:hint="eastAsia"/>
          <w:kern w:val="0"/>
          <w:sz w:val="28"/>
          <w:szCs w:val="20"/>
        </w:rPr>
        <w:t>則分別</w:t>
      </w:r>
      <w:r w:rsidRPr="003B1054">
        <w:rPr>
          <w:rFonts w:eastAsia="標楷體"/>
          <w:kern w:val="0"/>
          <w:sz w:val="28"/>
          <w:szCs w:val="20"/>
        </w:rPr>
        <w:t>減少</w:t>
      </w:r>
      <w:r w:rsidRPr="003B1054">
        <w:rPr>
          <w:rFonts w:eastAsia="標楷體"/>
          <w:kern w:val="0"/>
          <w:sz w:val="28"/>
          <w:szCs w:val="20"/>
        </w:rPr>
        <w:t>1.</w:t>
      </w:r>
      <w:r>
        <w:rPr>
          <w:rFonts w:eastAsia="標楷體" w:hint="eastAsia"/>
          <w:kern w:val="0"/>
          <w:sz w:val="28"/>
          <w:szCs w:val="20"/>
        </w:rPr>
        <w:t>92</w:t>
      </w:r>
      <w:r w:rsidRPr="003B1054">
        <w:rPr>
          <w:rFonts w:eastAsia="標楷體"/>
          <w:kern w:val="0"/>
          <w:sz w:val="28"/>
          <w:szCs w:val="20"/>
        </w:rPr>
        <w:t>%</w:t>
      </w:r>
      <w:r>
        <w:rPr>
          <w:rFonts w:eastAsia="標楷體" w:hint="eastAsia"/>
          <w:kern w:val="0"/>
          <w:sz w:val="28"/>
          <w:szCs w:val="20"/>
        </w:rPr>
        <w:t>、</w:t>
      </w:r>
      <w:r w:rsidRPr="003B1054">
        <w:rPr>
          <w:rFonts w:eastAsia="標楷體"/>
          <w:kern w:val="0"/>
          <w:sz w:val="28"/>
          <w:szCs w:val="20"/>
        </w:rPr>
        <w:t>1.</w:t>
      </w:r>
      <w:r>
        <w:rPr>
          <w:rFonts w:eastAsia="標楷體" w:hint="eastAsia"/>
          <w:kern w:val="0"/>
          <w:sz w:val="28"/>
          <w:szCs w:val="20"/>
        </w:rPr>
        <w:t>73</w:t>
      </w:r>
      <w:r w:rsidRPr="003B1054">
        <w:rPr>
          <w:rFonts w:eastAsia="標楷體"/>
          <w:kern w:val="0"/>
          <w:sz w:val="28"/>
          <w:szCs w:val="20"/>
        </w:rPr>
        <w:t>%</w:t>
      </w:r>
      <w:r>
        <w:rPr>
          <w:rFonts w:eastAsia="標楷體" w:hint="eastAsia"/>
          <w:kern w:val="0"/>
          <w:sz w:val="28"/>
          <w:szCs w:val="20"/>
        </w:rPr>
        <w:t>、</w:t>
      </w:r>
      <w:r w:rsidR="00A941EB">
        <w:rPr>
          <w:rFonts w:eastAsia="標楷體"/>
          <w:kern w:val="0"/>
          <w:sz w:val="28"/>
          <w:szCs w:val="20"/>
        </w:rPr>
        <w:t>1.</w:t>
      </w:r>
      <w:r w:rsidR="00A941EB">
        <w:rPr>
          <w:rFonts w:eastAsia="標楷體" w:hint="eastAsia"/>
          <w:kern w:val="0"/>
          <w:sz w:val="28"/>
          <w:szCs w:val="20"/>
        </w:rPr>
        <w:t>28</w:t>
      </w:r>
      <w:r w:rsidRPr="003B1054">
        <w:rPr>
          <w:rFonts w:eastAsia="標楷體"/>
          <w:kern w:val="0"/>
          <w:sz w:val="28"/>
          <w:szCs w:val="20"/>
        </w:rPr>
        <w:t>%</w:t>
      </w:r>
      <w:r w:rsidR="003518F7" w:rsidRPr="003B1054">
        <w:rPr>
          <w:rFonts w:eastAsia="標楷體" w:hint="eastAsia"/>
          <w:kern w:val="0"/>
          <w:sz w:val="28"/>
          <w:szCs w:val="20"/>
        </w:rPr>
        <w:t>。</w:t>
      </w:r>
    </w:p>
    <w:p w:rsidR="001C748E" w:rsidRPr="003B1054" w:rsidRDefault="001C748E" w:rsidP="001C748E">
      <w:pPr>
        <w:widowControl/>
        <w:topLinePunct/>
        <w:snapToGrid w:val="0"/>
        <w:spacing w:beforeLines="30" w:before="108" w:line="300" w:lineRule="auto"/>
        <w:ind w:right="210"/>
        <w:jc w:val="both"/>
        <w:rPr>
          <w:rFonts w:eastAsia="標楷體"/>
          <w:kern w:val="0"/>
          <w:sz w:val="28"/>
          <w:szCs w:val="20"/>
        </w:rPr>
      </w:pPr>
      <w:r w:rsidRPr="003B1054">
        <w:rPr>
          <w:rFonts w:eastAsia="標楷體"/>
          <w:b/>
          <w:bCs/>
          <w:kern w:val="0"/>
          <w:sz w:val="28"/>
          <w:szCs w:val="20"/>
        </w:rPr>
        <w:t xml:space="preserve">　　　　　　　　　表</w:t>
      </w:r>
      <w:r w:rsidRPr="003B1054">
        <w:rPr>
          <w:rFonts w:eastAsia="標楷體"/>
          <w:b/>
          <w:bCs/>
          <w:kern w:val="0"/>
          <w:sz w:val="28"/>
          <w:szCs w:val="20"/>
        </w:rPr>
        <w:t xml:space="preserve">2-2-1  </w:t>
      </w:r>
      <w:r w:rsidRPr="003B1054">
        <w:rPr>
          <w:rFonts w:eastAsia="標楷體"/>
          <w:b/>
          <w:bCs/>
          <w:kern w:val="0"/>
          <w:sz w:val="28"/>
          <w:szCs w:val="20"/>
        </w:rPr>
        <w:t>工業生產</w:t>
      </w:r>
      <w:r w:rsidRPr="003B1054">
        <w:rPr>
          <w:rFonts w:eastAsia="標楷體"/>
          <w:b/>
          <w:bCs/>
          <w:snapToGrid w:val="0"/>
          <w:kern w:val="0"/>
          <w:sz w:val="28"/>
          <w:szCs w:val="20"/>
        </w:rPr>
        <w:t>年增率</w:t>
      </w:r>
      <w:r w:rsidRPr="003B1054">
        <w:rPr>
          <w:rFonts w:eastAsia="標楷體"/>
          <w:kern w:val="0"/>
          <w:sz w:val="28"/>
          <w:szCs w:val="20"/>
        </w:rPr>
        <w:t xml:space="preserve">          </w:t>
      </w:r>
      <w:r w:rsidRPr="003B1054">
        <w:rPr>
          <w:rFonts w:eastAsia="標楷體"/>
          <w:kern w:val="0"/>
          <w:szCs w:val="20"/>
        </w:rPr>
        <w:t>單位：</w:t>
      </w:r>
      <w:r w:rsidRPr="003B1054">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A34C03" w:rsidRPr="003B1054" w:rsidTr="00F77055">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A34C03" w:rsidRPr="003B1054" w:rsidRDefault="00A34C03" w:rsidP="00F77055">
            <w:pPr>
              <w:snapToGrid w:val="0"/>
              <w:spacing w:line="260" w:lineRule="exact"/>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A34C03" w:rsidRPr="003B1054" w:rsidRDefault="00A34C03" w:rsidP="00F77055">
            <w:pPr>
              <w:snapToGrid w:val="0"/>
              <w:spacing w:line="260" w:lineRule="exact"/>
              <w:ind w:left="28"/>
              <w:jc w:val="center"/>
              <w:rPr>
                <w:rFonts w:eastAsia="標楷體"/>
                <w:szCs w:val="28"/>
              </w:rPr>
            </w:pPr>
          </w:p>
          <w:p w:rsidR="00A34C03" w:rsidRPr="003B1054" w:rsidRDefault="00A34C03" w:rsidP="00F77055">
            <w:pPr>
              <w:snapToGrid w:val="0"/>
              <w:spacing w:line="260" w:lineRule="exact"/>
              <w:ind w:left="28"/>
              <w:jc w:val="center"/>
              <w:rPr>
                <w:rFonts w:eastAsia="標楷體"/>
                <w:szCs w:val="28"/>
              </w:rPr>
            </w:pPr>
            <w:r w:rsidRPr="003B1054">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A34C03" w:rsidRPr="003B1054" w:rsidRDefault="00A34C03" w:rsidP="00F77055">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A34C03" w:rsidRPr="003B1054" w:rsidRDefault="00A34C03" w:rsidP="00F77055">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A34C03" w:rsidRPr="003B1054" w:rsidRDefault="00A34C03" w:rsidP="00F77055">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A34C03" w:rsidRPr="003B1054" w:rsidRDefault="00A34C03" w:rsidP="00F77055">
            <w:pPr>
              <w:snapToGrid w:val="0"/>
              <w:spacing w:line="260" w:lineRule="exact"/>
              <w:ind w:left="28"/>
              <w:jc w:val="center"/>
              <w:rPr>
                <w:rFonts w:eastAsia="標楷體"/>
              </w:rPr>
            </w:pPr>
          </w:p>
        </w:tc>
      </w:tr>
      <w:tr w:rsidR="00A34C03" w:rsidRPr="003B1054" w:rsidTr="00F77055">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A34C03" w:rsidRPr="003B1054" w:rsidRDefault="00A34C03" w:rsidP="00F77055">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A34C03" w:rsidRPr="003B1054" w:rsidRDefault="00A34C03" w:rsidP="00F77055">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A34C03" w:rsidRPr="003B1054" w:rsidRDefault="00A34C03" w:rsidP="00F77055">
            <w:pPr>
              <w:snapToGrid w:val="0"/>
              <w:spacing w:line="260" w:lineRule="exact"/>
              <w:ind w:left="28"/>
              <w:jc w:val="center"/>
              <w:rPr>
                <w:rFonts w:eastAsia="標楷體"/>
              </w:rPr>
            </w:pPr>
            <w:r w:rsidRPr="003B1054">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A34C03" w:rsidRPr="003B1054" w:rsidRDefault="00A34C03" w:rsidP="00F77055">
            <w:pPr>
              <w:snapToGrid w:val="0"/>
              <w:spacing w:line="260" w:lineRule="exact"/>
              <w:ind w:left="28"/>
              <w:jc w:val="center"/>
              <w:rPr>
                <w:rFonts w:eastAsia="標楷體"/>
              </w:rPr>
            </w:pPr>
            <w:r w:rsidRPr="003B1054">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A34C03" w:rsidRPr="003B1054" w:rsidRDefault="00A34C03" w:rsidP="00F77055">
            <w:pPr>
              <w:snapToGrid w:val="0"/>
              <w:spacing w:line="260" w:lineRule="exact"/>
              <w:ind w:left="28"/>
              <w:jc w:val="center"/>
              <w:rPr>
                <w:rFonts w:eastAsia="標楷體"/>
              </w:rPr>
            </w:pPr>
            <w:r w:rsidRPr="003B1054">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A34C03" w:rsidRPr="003B1054" w:rsidRDefault="00A34C03" w:rsidP="00F77055">
            <w:pPr>
              <w:snapToGrid w:val="0"/>
              <w:spacing w:line="260" w:lineRule="exact"/>
              <w:ind w:left="28"/>
              <w:jc w:val="center"/>
              <w:rPr>
                <w:rFonts w:eastAsia="標楷體"/>
              </w:rPr>
            </w:pPr>
            <w:r w:rsidRPr="003B1054">
              <w:rPr>
                <w:rFonts w:eastAsia="標楷體"/>
              </w:rPr>
              <w:t>用水</w:t>
            </w:r>
          </w:p>
          <w:p w:rsidR="00A34C03" w:rsidRPr="003B1054" w:rsidRDefault="00A34C03" w:rsidP="00F77055">
            <w:pPr>
              <w:snapToGrid w:val="0"/>
              <w:spacing w:line="260" w:lineRule="exact"/>
              <w:ind w:left="28"/>
              <w:jc w:val="center"/>
              <w:rPr>
                <w:rFonts w:eastAsia="標楷體"/>
              </w:rPr>
            </w:pPr>
            <w:r w:rsidRPr="003B1054">
              <w:rPr>
                <w:rFonts w:eastAsia="標楷體"/>
              </w:rPr>
              <w:t>供應業</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A34C03" w:rsidRPr="003B1054" w:rsidRDefault="00A34C03" w:rsidP="00F77055">
            <w:pPr>
              <w:snapToGrid w:val="0"/>
              <w:spacing w:line="380" w:lineRule="exact"/>
              <w:rPr>
                <w:rFonts w:eastAsia="標楷體"/>
                <w:b/>
                <w:bCs/>
              </w:rPr>
            </w:pPr>
            <w:r w:rsidRPr="003B1054">
              <w:rPr>
                <w:rFonts w:eastAsia="標楷體"/>
                <w:b/>
                <w:bCs/>
              </w:rPr>
              <w:t xml:space="preserve"> 103</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b/>
                <w:bCs/>
                <w:szCs w:val="22"/>
              </w:rPr>
            </w:pPr>
            <w:r w:rsidRPr="003B1054">
              <w:rPr>
                <w:rFonts w:eastAsia="標楷體"/>
                <w:b/>
                <w:bCs/>
                <w:szCs w:val="22"/>
              </w:rPr>
              <w:t>6.41</w:t>
            </w:r>
          </w:p>
        </w:tc>
        <w:tc>
          <w:tcPr>
            <w:tcW w:w="1251"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b/>
                <w:bCs/>
              </w:rPr>
            </w:pPr>
            <w:r w:rsidRPr="003B1054">
              <w:rPr>
                <w:rFonts w:eastAsia="標楷體"/>
                <w:b/>
                <w:bCs/>
              </w:rPr>
              <w:t>6.83</w:t>
            </w:r>
          </w:p>
        </w:tc>
        <w:tc>
          <w:tcPr>
            <w:tcW w:w="1252"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b/>
                <w:bCs/>
              </w:rPr>
            </w:pPr>
            <w:r w:rsidRPr="003B1054">
              <w:rPr>
                <w:rFonts w:eastAsia="標楷體"/>
                <w:b/>
                <w:bCs/>
              </w:rPr>
              <w:t>1.17</w:t>
            </w:r>
          </w:p>
        </w:tc>
        <w:tc>
          <w:tcPr>
            <w:tcW w:w="1252" w:type="dxa"/>
            <w:tcMar>
              <w:top w:w="17" w:type="dxa"/>
              <w:left w:w="17" w:type="dxa"/>
              <w:bottom w:w="0" w:type="dxa"/>
              <w:right w:w="17" w:type="dxa"/>
            </w:tcMar>
            <w:vAlign w:val="bottom"/>
          </w:tcPr>
          <w:p w:rsidR="00A34C03" w:rsidRPr="003B1054" w:rsidRDefault="00A34C03" w:rsidP="00F77055">
            <w:pPr>
              <w:ind w:rightChars="162" w:right="389"/>
              <w:jc w:val="right"/>
              <w:rPr>
                <w:rFonts w:eastAsia="標楷體"/>
                <w:b/>
                <w:bCs/>
              </w:rPr>
            </w:pPr>
            <w:r w:rsidRPr="003B1054">
              <w:rPr>
                <w:rFonts w:eastAsia="標楷體"/>
                <w:b/>
                <w:bCs/>
              </w:rPr>
              <w:t>1.51</w:t>
            </w:r>
          </w:p>
        </w:tc>
        <w:tc>
          <w:tcPr>
            <w:tcW w:w="1252" w:type="dxa"/>
            <w:tcMar>
              <w:top w:w="17" w:type="dxa"/>
              <w:left w:w="17" w:type="dxa"/>
              <w:bottom w:w="0" w:type="dxa"/>
              <w:right w:w="17" w:type="dxa"/>
            </w:tcMar>
            <w:vAlign w:val="bottom"/>
          </w:tcPr>
          <w:p w:rsidR="00A34C03" w:rsidRPr="003B1054" w:rsidRDefault="00A34C03" w:rsidP="00F77055">
            <w:pPr>
              <w:ind w:rightChars="152" w:right="365"/>
              <w:jc w:val="right"/>
              <w:rPr>
                <w:rFonts w:eastAsia="標楷體"/>
                <w:b/>
                <w:bCs/>
              </w:rPr>
            </w:pPr>
            <w:r w:rsidRPr="003B1054">
              <w:rPr>
                <w:rFonts w:eastAsia="標楷體"/>
                <w:b/>
                <w:bCs/>
              </w:rPr>
              <w:t>0.52</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A34C03" w:rsidRPr="003B1054" w:rsidRDefault="00A34C03" w:rsidP="00F77055">
            <w:pPr>
              <w:snapToGrid w:val="0"/>
              <w:spacing w:line="380" w:lineRule="exact"/>
              <w:rPr>
                <w:rFonts w:eastAsia="標楷體"/>
                <w:b/>
                <w:bCs/>
              </w:rPr>
            </w:pPr>
            <w:r w:rsidRPr="003B1054">
              <w:rPr>
                <w:rFonts w:eastAsia="標楷體"/>
                <w:b/>
                <w:bCs/>
              </w:rPr>
              <w:t xml:space="preserve"> 104</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b/>
                <w:bCs/>
                <w:szCs w:val="22"/>
              </w:rPr>
            </w:pPr>
            <w:r w:rsidRPr="003B1054">
              <w:rPr>
                <w:rFonts w:eastAsia="標楷體"/>
                <w:b/>
                <w:bCs/>
                <w:szCs w:val="22"/>
              </w:rPr>
              <w:t>-1.28</w:t>
            </w:r>
          </w:p>
        </w:tc>
        <w:tc>
          <w:tcPr>
            <w:tcW w:w="1251"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b/>
                <w:bCs/>
              </w:rPr>
            </w:pPr>
            <w:r w:rsidRPr="003B1054">
              <w:rPr>
                <w:rFonts w:eastAsia="標楷體"/>
                <w:b/>
                <w:bCs/>
              </w:rPr>
              <w:t>-1.16</w:t>
            </w:r>
          </w:p>
        </w:tc>
        <w:tc>
          <w:tcPr>
            <w:tcW w:w="1252"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b/>
                <w:bCs/>
              </w:rPr>
            </w:pPr>
            <w:r w:rsidRPr="003B1054">
              <w:rPr>
                <w:rFonts w:eastAsia="標楷體"/>
                <w:b/>
                <w:bCs/>
              </w:rPr>
              <w:t>-6.53</w:t>
            </w:r>
          </w:p>
        </w:tc>
        <w:tc>
          <w:tcPr>
            <w:tcW w:w="1252" w:type="dxa"/>
            <w:tcMar>
              <w:top w:w="17" w:type="dxa"/>
              <w:left w:w="17" w:type="dxa"/>
              <w:bottom w:w="0" w:type="dxa"/>
              <w:right w:w="17" w:type="dxa"/>
            </w:tcMar>
            <w:vAlign w:val="bottom"/>
          </w:tcPr>
          <w:p w:rsidR="00A34C03" w:rsidRPr="003B1054" w:rsidRDefault="00A34C03" w:rsidP="00F77055">
            <w:pPr>
              <w:ind w:rightChars="162" w:right="389"/>
              <w:jc w:val="right"/>
              <w:rPr>
                <w:rFonts w:eastAsia="標楷體"/>
                <w:b/>
                <w:bCs/>
              </w:rPr>
            </w:pPr>
            <w:r w:rsidRPr="003B1054">
              <w:rPr>
                <w:rFonts w:eastAsia="標楷體"/>
                <w:b/>
                <w:bCs/>
              </w:rPr>
              <w:t>-2.42</w:t>
            </w:r>
          </w:p>
        </w:tc>
        <w:tc>
          <w:tcPr>
            <w:tcW w:w="1252" w:type="dxa"/>
            <w:tcMar>
              <w:top w:w="17" w:type="dxa"/>
              <w:left w:w="17" w:type="dxa"/>
              <w:bottom w:w="0" w:type="dxa"/>
              <w:right w:w="17" w:type="dxa"/>
            </w:tcMar>
            <w:vAlign w:val="bottom"/>
          </w:tcPr>
          <w:p w:rsidR="00A34C03" w:rsidRPr="003B1054" w:rsidRDefault="00A34C03" w:rsidP="00F77055">
            <w:pPr>
              <w:ind w:rightChars="152" w:right="365"/>
              <w:jc w:val="right"/>
              <w:rPr>
                <w:rFonts w:eastAsia="標楷體"/>
                <w:b/>
                <w:bCs/>
              </w:rPr>
            </w:pPr>
            <w:r w:rsidRPr="003B1054">
              <w:rPr>
                <w:rFonts w:eastAsia="標楷體"/>
                <w:b/>
                <w:bCs/>
              </w:rPr>
              <w:t>-2.28</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A34C03" w:rsidRPr="003B1054" w:rsidRDefault="00A34C03" w:rsidP="00F77055">
            <w:pPr>
              <w:snapToGrid w:val="0"/>
              <w:spacing w:line="380" w:lineRule="exact"/>
              <w:rPr>
                <w:rFonts w:eastAsia="標楷體"/>
                <w:b/>
                <w:bCs/>
              </w:rPr>
            </w:pPr>
            <w:r w:rsidRPr="003B1054">
              <w:rPr>
                <w:rFonts w:eastAsia="標楷體"/>
                <w:b/>
                <w:bCs/>
              </w:rPr>
              <w:t xml:space="preserve"> 105</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b/>
                <w:bCs/>
                <w:szCs w:val="22"/>
              </w:rPr>
            </w:pPr>
            <w:r w:rsidRPr="003B1054">
              <w:rPr>
                <w:rFonts w:eastAsia="標楷體"/>
                <w:b/>
                <w:bCs/>
                <w:szCs w:val="22"/>
              </w:rPr>
              <w:t>1.97</w:t>
            </w:r>
          </w:p>
        </w:tc>
        <w:tc>
          <w:tcPr>
            <w:tcW w:w="1251"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b/>
                <w:bCs/>
              </w:rPr>
            </w:pPr>
            <w:r w:rsidRPr="003B1054">
              <w:rPr>
                <w:rFonts w:eastAsia="標楷體"/>
                <w:b/>
                <w:bCs/>
              </w:rPr>
              <w:t>1.91</w:t>
            </w:r>
          </w:p>
        </w:tc>
        <w:tc>
          <w:tcPr>
            <w:tcW w:w="1252"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b/>
                <w:bCs/>
              </w:rPr>
            </w:pPr>
            <w:r w:rsidRPr="003B1054">
              <w:rPr>
                <w:rFonts w:eastAsia="標楷體"/>
                <w:b/>
                <w:bCs/>
              </w:rPr>
              <w:t>-9.67</w:t>
            </w:r>
          </w:p>
        </w:tc>
        <w:tc>
          <w:tcPr>
            <w:tcW w:w="1252" w:type="dxa"/>
            <w:tcMar>
              <w:top w:w="17" w:type="dxa"/>
              <w:left w:w="17" w:type="dxa"/>
              <w:bottom w:w="0" w:type="dxa"/>
              <w:right w:w="17" w:type="dxa"/>
            </w:tcMar>
            <w:vAlign w:val="bottom"/>
          </w:tcPr>
          <w:p w:rsidR="00A34C03" w:rsidRPr="003B1054" w:rsidRDefault="00A34C03" w:rsidP="00F77055">
            <w:pPr>
              <w:ind w:rightChars="162" w:right="389"/>
              <w:jc w:val="right"/>
              <w:rPr>
                <w:rFonts w:eastAsia="標楷體"/>
                <w:b/>
                <w:bCs/>
              </w:rPr>
            </w:pPr>
            <w:r w:rsidRPr="003B1054">
              <w:rPr>
                <w:rFonts w:eastAsia="標楷體"/>
                <w:b/>
                <w:bCs/>
              </w:rPr>
              <w:t>3.43</w:t>
            </w:r>
          </w:p>
        </w:tc>
        <w:tc>
          <w:tcPr>
            <w:tcW w:w="1252" w:type="dxa"/>
            <w:tcMar>
              <w:top w:w="17" w:type="dxa"/>
              <w:left w:w="17" w:type="dxa"/>
              <w:bottom w:w="0" w:type="dxa"/>
              <w:right w:w="17" w:type="dxa"/>
            </w:tcMar>
            <w:vAlign w:val="bottom"/>
          </w:tcPr>
          <w:p w:rsidR="00A34C03" w:rsidRPr="003B1054" w:rsidRDefault="00A34C03" w:rsidP="00F77055">
            <w:pPr>
              <w:ind w:rightChars="152" w:right="365"/>
              <w:jc w:val="right"/>
              <w:rPr>
                <w:rFonts w:eastAsia="標楷體"/>
                <w:b/>
                <w:bCs/>
              </w:rPr>
            </w:pPr>
            <w:r w:rsidRPr="003B1054">
              <w:rPr>
                <w:rFonts w:eastAsia="標楷體"/>
                <w:b/>
                <w:bCs/>
              </w:rPr>
              <w:t>0.50</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b/>
                <w:bCs/>
                <w:szCs w:val="22"/>
              </w:rPr>
            </w:pPr>
            <w:r w:rsidRPr="003B1054">
              <w:rPr>
                <w:rFonts w:eastAsia="標楷體"/>
                <w:b/>
                <w:bCs/>
                <w:szCs w:val="22"/>
              </w:rPr>
              <w:t>5.00</w:t>
            </w:r>
          </w:p>
        </w:tc>
        <w:tc>
          <w:tcPr>
            <w:tcW w:w="1251"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b/>
                <w:bCs/>
              </w:rPr>
            </w:pPr>
            <w:r w:rsidRPr="003B1054">
              <w:rPr>
                <w:rFonts w:eastAsia="標楷體"/>
                <w:b/>
                <w:bCs/>
              </w:rPr>
              <w:t>5.27</w:t>
            </w:r>
          </w:p>
        </w:tc>
        <w:tc>
          <w:tcPr>
            <w:tcW w:w="1252"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b/>
                <w:bCs/>
              </w:rPr>
            </w:pPr>
            <w:r w:rsidRPr="003B1054">
              <w:rPr>
                <w:rFonts w:eastAsia="標楷體"/>
                <w:b/>
                <w:bCs/>
              </w:rPr>
              <w:t>-2.00</w:t>
            </w:r>
          </w:p>
        </w:tc>
        <w:tc>
          <w:tcPr>
            <w:tcW w:w="1252" w:type="dxa"/>
            <w:tcMar>
              <w:top w:w="17" w:type="dxa"/>
              <w:left w:w="17" w:type="dxa"/>
              <w:bottom w:w="0" w:type="dxa"/>
              <w:right w:w="17" w:type="dxa"/>
            </w:tcMar>
            <w:vAlign w:val="bottom"/>
          </w:tcPr>
          <w:p w:rsidR="00A34C03" w:rsidRPr="003B1054" w:rsidRDefault="00A34C03" w:rsidP="00F77055">
            <w:pPr>
              <w:ind w:rightChars="162" w:right="389"/>
              <w:jc w:val="right"/>
              <w:rPr>
                <w:rFonts w:eastAsia="標楷體"/>
                <w:b/>
                <w:bCs/>
              </w:rPr>
            </w:pPr>
            <w:r w:rsidRPr="003B1054">
              <w:rPr>
                <w:rFonts w:eastAsia="標楷體"/>
                <w:b/>
                <w:bCs/>
              </w:rPr>
              <w:t>2.22</w:t>
            </w:r>
          </w:p>
        </w:tc>
        <w:tc>
          <w:tcPr>
            <w:tcW w:w="1252" w:type="dxa"/>
            <w:tcMar>
              <w:top w:w="17" w:type="dxa"/>
              <w:left w:w="17" w:type="dxa"/>
              <w:bottom w:w="0" w:type="dxa"/>
              <w:right w:w="17" w:type="dxa"/>
            </w:tcMar>
            <w:vAlign w:val="bottom"/>
          </w:tcPr>
          <w:p w:rsidR="00A34C03" w:rsidRPr="003B1054" w:rsidRDefault="00A34C03" w:rsidP="00F77055">
            <w:pPr>
              <w:ind w:rightChars="152" w:right="365"/>
              <w:jc w:val="right"/>
              <w:rPr>
                <w:rFonts w:eastAsia="標楷體"/>
                <w:b/>
                <w:bCs/>
              </w:rPr>
            </w:pPr>
            <w:r w:rsidRPr="003B1054">
              <w:rPr>
                <w:rFonts w:eastAsia="標楷體"/>
                <w:b/>
                <w:bCs/>
              </w:rPr>
              <w:t>1.30</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A34C03" w:rsidRPr="003B1054" w:rsidRDefault="00A34C03" w:rsidP="00F77055">
            <w:pPr>
              <w:ind w:rightChars="75" w:right="180"/>
              <w:jc w:val="right"/>
              <w:rPr>
                <w:rFonts w:eastAsia="標楷體"/>
                <w:b/>
                <w:bCs/>
                <w:szCs w:val="22"/>
              </w:rPr>
            </w:pPr>
            <w:r>
              <w:rPr>
                <w:rFonts w:eastAsia="標楷體"/>
                <w:b/>
                <w:bCs/>
                <w:szCs w:val="22"/>
              </w:rPr>
              <w:t>3.6</w:t>
            </w:r>
            <w:r>
              <w:rPr>
                <w:rFonts w:eastAsia="標楷體" w:hint="eastAsia"/>
                <w:b/>
                <w:bCs/>
                <w:szCs w:val="22"/>
              </w:rPr>
              <w:t>4</w:t>
            </w:r>
          </w:p>
        </w:tc>
        <w:tc>
          <w:tcPr>
            <w:tcW w:w="1251" w:type="dxa"/>
            <w:tcMar>
              <w:top w:w="17" w:type="dxa"/>
              <w:left w:w="17" w:type="dxa"/>
              <w:bottom w:w="0" w:type="dxa"/>
              <w:right w:w="17" w:type="dxa"/>
            </w:tcMar>
          </w:tcPr>
          <w:p w:rsidR="00A34C03" w:rsidRPr="003B1054" w:rsidRDefault="00A34C03" w:rsidP="00F77055">
            <w:pPr>
              <w:ind w:rightChars="165" w:right="396"/>
              <w:jc w:val="right"/>
              <w:rPr>
                <w:rFonts w:eastAsia="標楷體"/>
                <w:b/>
                <w:bCs/>
              </w:rPr>
            </w:pPr>
            <w:r>
              <w:rPr>
                <w:rFonts w:eastAsia="標楷體"/>
                <w:b/>
                <w:bCs/>
              </w:rPr>
              <w:t>3.9</w:t>
            </w:r>
            <w:r>
              <w:rPr>
                <w:rFonts w:eastAsia="標楷體" w:hint="eastAsia"/>
                <w:b/>
                <w:bCs/>
              </w:rPr>
              <w:t>3</w:t>
            </w:r>
          </w:p>
        </w:tc>
        <w:tc>
          <w:tcPr>
            <w:tcW w:w="1252" w:type="dxa"/>
            <w:tcMar>
              <w:top w:w="17" w:type="dxa"/>
              <w:left w:w="17" w:type="dxa"/>
              <w:bottom w:w="0" w:type="dxa"/>
              <w:right w:w="17" w:type="dxa"/>
            </w:tcMar>
          </w:tcPr>
          <w:p w:rsidR="00A34C03" w:rsidRPr="003B1054" w:rsidRDefault="00A34C03" w:rsidP="00F77055">
            <w:pPr>
              <w:ind w:rightChars="165" w:right="396"/>
              <w:jc w:val="right"/>
              <w:rPr>
                <w:rFonts w:eastAsia="標楷體"/>
                <w:b/>
              </w:rPr>
            </w:pPr>
            <w:r>
              <w:rPr>
                <w:rFonts w:eastAsia="標楷體"/>
                <w:b/>
              </w:rPr>
              <w:t>-3.6</w:t>
            </w:r>
            <w:r>
              <w:rPr>
                <w:rFonts w:eastAsia="標楷體" w:hint="eastAsia"/>
                <w:b/>
              </w:rPr>
              <w:t>5</w:t>
            </w:r>
          </w:p>
        </w:tc>
        <w:tc>
          <w:tcPr>
            <w:tcW w:w="1252" w:type="dxa"/>
            <w:tcMar>
              <w:top w:w="17" w:type="dxa"/>
              <w:left w:w="17" w:type="dxa"/>
              <w:bottom w:w="0" w:type="dxa"/>
              <w:right w:w="17" w:type="dxa"/>
            </w:tcMar>
          </w:tcPr>
          <w:p w:rsidR="00A34C03" w:rsidRPr="003B1054" w:rsidRDefault="00A34C03" w:rsidP="00F77055">
            <w:pPr>
              <w:ind w:rightChars="162" w:right="389"/>
              <w:jc w:val="right"/>
              <w:rPr>
                <w:rFonts w:eastAsia="標楷體"/>
                <w:b/>
              </w:rPr>
            </w:pPr>
            <w:r>
              <w:rPr>
                <w:rFonts w:eastAsia="標楷體"/>
                <w:b/>
              </w:rPr>
              <w:t>0.4</w:t>
            </w:r>
            <w:r>
              <w:rPr>
                <w:rFonts w:eastAsia="標楷體" w:hint="eastAsia"/>
                <w:b/>
              </w:rPr>
              <w:t>0</w:t>
            </w:r>
          </w:p>
        </w:tc>
        <w:tc>
          <w:tcPr>
            <w:tcW w:w="1252" w:type="dxa"/>
            <w:tcMar>
              <w:top w:w="17" w:type="dxa"/>
              <w:left w:w="17" w:type="dxa"/>
              <w:bottom w:w="0" w:type="dxa"/>
              <w:right w:w="17" w:type="dxa"/>
            </w:tcMar>
          </w:tcPr>
          <w:p w:rsidR="00A34C03" w:rsidRPr="003B1054" w:rsidRDefault="00A34C03" w:rsidP="00F77055">
            <w:pPr>
              <w:ind w:rightChars="152" w:right="365"/>
              <w:jc w:val="right"/>
              <w:rPr>
                <w:rFonts w:eastAsia="標楷體"/>
                <w:b/>
              </w:rPr>
            </w:pPr>
            <w:r w:rsidRPr="003B1054">
              <w:rPr>
                <w:rFonts w:eastAsia="標楷體"/>
                <w:b/>
              </w:rPr>
              <w:t>0.</w:t>
            </w:r>
            <w:r>
              <w:rPr>
                <w:rFonts w:eastAsia="標楷體" w:hint="eastAsia"/>
                <w:b/>
              </w:rPr>
              <w:t>09</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28" w:right="284"/>
              <w:jc w:val="right"/>
              <w:rPr>
                <w:rFonts w:eastAsia="標楷體"/>
                <w:spacing w:val="-6"/>
              </w:rPr>
            </w:pPr>
            <w:r w:rsidRPr="003B1054">
              <w:rPr>
                <w:rFonts w:eastAsia="標楷體"/>
                <w:spacing w:val="-6"/>
              </w:rPr>
              <w:t>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Pr>
                <w:rFonts w:eastAsia="標楷體"/>
                <w:szCs w:val="22"/>
              </w:rPr>
              <w:t>9.3</w:t>
            </w:r>
            <w:r>
              <w:rPr>
                <w:rFonts w:eastAsia="標楷體" w:hint="eastAsia"/>
                <w:szCs w:val="22"/>
              </w:rPr>
              <w:t>8</w:t>
            </w:r>
          </w:p>
        </w:tc>
        <w:tc>
          <w:tcPr>
            <w:tcW w:w="1251"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Pr>
                <w:rFonts w:eastAsia="標楷體"/>
              </w:rPr>
              <w:t>9.5</w:t>
            </w:r>
            <w:r>
              <w:rPr>
                <w:rFonts w:eastAsia="標楷體" w:hint="eastAsia"/>
              </w:rPr>
              <w:t>4</w:t>
            </w:r>
          </w:p>
        </w:tc>
        <w:tc>
          <w:tcPr>
            <w:tcW w:w="1252"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-6.25</w:t>
            </w:r>
          </w:p>
        </w:tc>
        <w:tc>
          <w:tcPr>
            <w:tcW w:w="1252" w:type="dxa"/>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Pr>
                <w:rFonts w:eastAsia="標楷體"/>
              </w:rPr>
              <w:t>8.1</w:t>
            </w:r>
            <w:r>
              <w:rPr>
                <w:rFonts w:eastAsia="標楷體" w:hint="eastAsia"/>
              </w:rPr>
              <w:t>6</w:t>
            </w:r>
          </w:p>
        </w:tc>
        <w:tc>
          <w:tcPr>
            <w:tcW w:w="1252" w:type="dxa"/>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sidRPr="003B1054">
              <w:rPr>
                <w:rFonts w:eastAsia="標楷體"/>
              </w:rPr>
              <w:t>1.95</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28" w:right="284"/>
              <w:jc w:val="right"/>
              <w:rPr>
                <w:rFonts w:eastAsia="標楷體"/>
                <w:spacing w:val="-6"/>
              </w:rPr>
            </w:pPr>
            <w:r w:rsidRPr="003B1054">
              <w:rPr>
                <w:rFonts w:eastAsia="標楷體"/>
                <w:spacing w:val="-6"/>
              </w:rPr>
              <w:t>2</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sidRPr="003B1054">
              <w:rPr>
                <w:rFonts w:eastAsia="標楷體"/>
                <w:szCs w:val="22"/>
              </w:rPr>
              <w:t>-4.73</w:t>
            </w:r>
          </w:p>
        </w:tc>
        <w:tc>
          <w:tcPr>
            <w:tcW w:w="1251"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-5.22</w:t>
            </w:r>
          </w:p>
        </w:tc>
        <w:tc>
          <w:tcPr>
            <w:tcW w:w="1252"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-17.10</w:t>
            </w:r>
          </w:p>
        </w:tc>
        <w:tc>
          <w:tcPr>
            <w:tcW w:w="1252" w:type="dxa"/>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sidRPr="003B1054">
              <w:rPr>
                <w:rFonts w:eastAsia="標楷體"/>
              </w:rPr>
              <w:t>1.</w:t>
            </w:r>
            <w:r>
              <w:rPr>
                <w:rFonts w:eastAsia="標楷體" w:hint="eastAsia"/>
              </w:rPr>
              <w:t>77</w:t>
            </w:r>
          </w:p>
        </w:tc>
        <w:tc>
          <w:tcPr>
            <w:tcW w:w="1252" w:type="dxa"/>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sidRPr="003B1054">
              <w:rPr>
                <w:rFonts w:eastAsia="標楷體"/>
              </w:rPr>
              <w:t>2.02</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28" w:right="284"/>
              <w:jc w:val="right"/>
              <w:rPr>
                <w:rFonts w:eastAsia="標楷體"/>
                <w:spacing w:val="-6"/>
              </w:rPr>
            </w:pPr>
            <w:r w:rsidRPr="003B1054">
              <w:rPr>
                <w:rFonts w:eastAsia="標楷體"/>
                <w:spacing w:val="-6"/>
              </w:rPr>
              <w:t>3</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Pr>
                <w:rFonts w:eastAsia="標楷體"/>
                <w:szCs w:val="22"/>
              </w:rPr>
              <w:t>5.</w:t>
            </w:r>
            <w:r>
              <w:rPr>
                <w:rFonts w:eastAsia="標楷體" w:hint="eastAsia"/>
                <w:szCs w:val="22"/>
              </w:rPr>
              <w:t>86</w:t>
            </w:r>
          </w:p>
        </w:tc>
        <w:tc>
          <w:tcPr>
            <w:tcW w:w="1251"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Pr>
                <w:rFonts w:eastAsia="標楷體" w:hint="eastAsia"/>
              </w:rPr>
              <w:t>6</w:t>
            </w:r>
            <w:r>
              <w:rPr>
                <w:rFonts w:eastAsia="標楷體"/>
              </w:rPr>
              <w:t>.</w:t>
            </w:r>
            <w:r>
              <w:rPr>
                <w:rFonts w:eastAsia="標楷體" w:hint="eastAsia"/>
              </w:rPr>
              <w:t>07</w:t>
            </w:r>
          </w:p>
        </w:tc>
        <w:tc>
          <w:tcPr>
            <w:tcW w:w="1252"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-12.16</w:t>
            </w:r>
          </w:p>
        </w:tc>
        <w:tc>
          <w:tcPr>
            <w:tcW w:w="1252" w:type="dxa"/>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Pr>
                <w:rFonts w:eastAsia="標楷體"/>
              </w:rPr>
              <w:t>3.</w:t>
            </w:r>
            <w:r>
              <w:rPr>
                <w:rFonts w:eastAsia="標楷體" w:hint="eastAsia"/>
              </w:rPr>
              <w:t>29</w:t>
            </w:r>
          </w:p>
        </w:tc>
        <w:tc>
          <w:tcPr>
            <w:tcW w:w="1252" w:type="dxa"/>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sidRPr="003B1054">
              <w:rPr>
                <w:rFonts w:eastAsia="標楷體"/>
              </w:rPr>
              <w:t>2.39</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28" w:right="284"/>
              <w:jc w:val="right"/>
              <w:rPr>
                <w:rFonts w:eastAsia="標楷體"/>
                <w:spacing w:val="-6"/>
              </w:rPr>
            </w:pPr>
            <w:r w:rsidRPr="003B1054">
              <w:rPr>
                <w:rFonts w:eastAsia="標楷體"/>
                <w:spacing w:val="-6"/>
              </w:rPr>
              <w:t>4</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Pr>
                <w:rFonts w:eastAsia="標楷體"/>
                <w:szCs w:val="22"/>
              </w:rPr>
              <w:t>8.</w:t>
            </w:r>
            <w:r>
              <w:rPr>
                <w:rFonts w:eastAsia="標楷體" w:hint="eastAsia"/>
                <w:szCs w:val="22"/>
              </w:rPr>
              <w:t>32</w:t>
            </w:r>
          </w:p>
        </w:tc>
        <w:tc>
          <w:tcPr>
            <w:tcW w:w="1251"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Pr>
                <w:rFonts w:eastAsia="標楷體" w:hint="eastAsia"/>
              </w:rPr>
              <w:t>8</w:t>
            </w:r>
            <w:r>
              <w:rPr>
                <w:rFonts w:eastAsia="標楷體"/>
              </w:rPr>
              <w:t>.</w:t>
            </w:r>
            <w:r>
              <w:rPr>
                <w:rFonts w:eastAsia="標楷體" w:hint="eastAsia"/>
              </w:rPr>
              <w:t>87</w:t>
            </w:r>
          </w:p>
        </w:tc>
        <w:tc>
          <w:tcPr>
            <w:tcW w:w="1252" w:type="dxa"/>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Pr>
                <w:rFonts w:eastAsia="標楷體"/>
              </w:rPr>
              <w:t>-</w:t>
            </w:r>
            <w:r>
              <w:rPr>
                <w:rFonts w:eastAsia="標楷體" w:hint="eastAsia"/>
              </w:rPr>
              <w:t>4</w:t>
            </w:r>
            <w:r>
              <w:rPr>
                <w:rFonts w:eastAsia="標楷體"/>
              </w:rPr>
              <w:t>.</w:t>
            </w:r>
            <w:r>
              <w:rPr>
                <w:rFonts w:eastAsia="標楷體" w:hint="eastAsia"/>
              </w:rPr>
              <w:t>83</w:t>
            </w:r>
          </w:p>
        </w:tc>
        <w:tc>
          <w:tcPr>
            <w:tcW w:w="1252" w:type="dxa"/>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Pr>
                <w:rFonts w:eastAsia="標楷體" w:hint="eastAsia"/>
              </w:rPr>
              <w:t>2</w:t>
            </w:r>
            <w:r>
              <w:rPr>
                <w:rFonts w:eastAsia="標楷體"/>
              </w:rPr>
              <w:t>.</w:t>
            </w:r>
            <w:r>
              <w:rPr>
                <w:rFonts w:eastAsia="標楷體" w:hint="eastAsia"/>
              </w:rPr>
              <w:t>26</w:t>
            </w:r>
          </w:p>
        </w:tc>
        <w:tc>
          <w:tcPr>
            <w:tcW w:w="1252" w:type="dxa"/>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sidRPr="003B1054">
              <w:rPr>
                <w:rFonts w:eastAsia="標楷體"/>
              </w:rPr>
              <w:t>2.86</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sidRPr="003B1054">
              <w:rPr>
                <w:rFonts w:eastAsia="標楷體"/>
                <w:szCs w:val="22"/>
              </w:rPr>
              <w:t>7.</w:t>
            </w:r>
            <w:r>
              <w:rPr>
                <w:rFonts w:eastAsia="標楷體" w:hint="eastAsia"/>
                <w:szCs w:val="22"/>
              </w:rPr>
              <w:t>36</w:t>
            </w:r>
          </w:p>
        </w:tc>
        <w:tc>
          <w:tcPr>
            <w:tcW w:w="1251"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7.</w:t>
            </w:r>
            <w:r>
              <w:rPr>
                <w:rFonts w:eastAsia="標楷體" w:hint="eastAsia"/>
              </w:rPr>
              <w:t>58</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-4.89</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sidRPr="003B1054">
              <w:rPr>
                <w:rFonts w:eastAsia="標楷體"/>
              </w:rPr>
              <w:t>5.81</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sidRPr="003B1054">
              <w:rPr>
                <w:rFonts w:eastAsia="標楷體"/>
              </w:rPr>
              <w:t>1.08</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sidRPr="003B1054">
              <w:rPr>
                <w:rFonts w:eastAsia="標楷體"/>
                <w:szCs w:val="22"/>
              </w:rPr>
              <w:t>0.</w:t>
            </w:r>
            <w:r>
              <w:rPr>
                <w:rFonts w:eastAsia="標楷體" w:hint="eastAsia"/>
                <w:szCs w:val="22"/>
              </w:rPr>
              <w:t>02</w:t>
            </w:r>
          </w:p>
        </w:tc>
        <w:tc>
          <w:tcPr>
            <w:tcW w:w="1251"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Pr>
                <w:rFonts w:eastAsia="標楷體"/>
              </w:rPr>
              <w:t>0.</w:t>
            </w:r>
            <w:r>
              <w:rPr>
                <w:rFonts w:eastAsia="標楷體" w:hint="eastAsia"/>
              </w:rPr>
              <w:t>29</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0.46</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sidRPr="003B1054">
              <w:rPr>
                <w:rFonts w:eastAsia="標楷體"/>
              </w:rPr>
              <w:t>-3.36</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sidRPr="003B1054">
              <w:rPr>
                <w:rFonts w:eastAsia="標楷體"/>
              </w:rPr>
              <w:t>1.48</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sidRPr="003B1054">
              <w:rPr>
                <w:rFonts w:eastAsia="標楷體"/>
                <w:szCs w:val="22"/>
              </w:rPr>
              <w:t>4.6</w:t>
            </w:r>
            <w:r>
              <w:rPr>
                <w:rFonts w:eastAsia="標楷體" w:hint="eastAsia"/>
                <w:szCs w:val="22"/>
              </w:rPr>
              <w:t>8</w:t>
            </w:r>
          </w:p>
        </w:tc>
        <w:tc>
          <w:tcPr>
            <w:tcW w:w="1251"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5.3</w:t>
            </w:r>
            <w:r>
              <w:rPr>
                <w:rFonts w:eastAsia="標楷體" w:hint="eastAsia"/>
              </w:rPr>
              <w:t>2</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-3.12</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sidRPr="003B1054">
              <w:rPr>
                <w:rFonts w:eastAsia="標楷體"/>
              </w:rPr>
              <w:t>-1.45</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sidRPr="003B1054">
              <w:rPr>
                <w:rFonts w:eastAsia="標楷體"/>
              </w:rPr>
              <w:t>-0.60</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sidRPr="003B1054">
              <w:rPr>
                <w:rFonts w:eastAsia="標楷體"/>
                <w:szCs w:val="22"/>
              </w:rPr>
              <w:t>1.</w:t>
            </w:r>
            <w:r>
              <w:rPr>
                <w:rFonts w:eastAsia="標楷體" w:hint="eastAsia"/>
                <w:szCs w:val="22"/>
              </w:rPr>
              <w:t>11</w:t>
            </w:r>
          </w:p>
        </w:tc>
        <w:tc>
          <w:tcPr>
            <w:tcW w:w="1251"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1.5</w:t>
            </w:r>
            <w:r>
              <w:rPr>
                <w:rFonts w:eastAsia="標楷體" w:hint="eastAsia"/>
              </w:rPr>
              <w:t>8</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-9.55</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sidRPr="003B1054">
              <w:rPr>
                <w:rFonts w:eastAsia="標楷體"/>
              </w:rPr>
              <w:t>-3.76</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sidRPr="003B1054">
              <w:rPr>
                <w:rFonts w:eastAsia="標楷體"/>
              </w:rPr>
              <w:t>-0.68</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sidRPr="003B1054">
              <w:rPr>
                <w:rFonts w:eastAsia="標楷體"/>
                <w:szCs w:val="22"/>
              </w:rPr>
              <w:t>1.6</w:t>
            </w:r>
            <w:r>
              <w:rPr>
                <w:rFonts w:eastAsia="標楷體" w:hint="eastAsia"/>
                <w:szCs w:val="22"/>
              </w:rPr>
              <w:t>6</w:t>
            </w:r>
          </w:p>
        </w:tc>
        <w:tc>
          <w:tcPr>
            <w:tcW w:w="1251"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2.0</w:t>
            </w:r>
            <w:r>
              <w:rPr>
                <w:rFonts w:eastAsia="標楷體" w:hint="eastAsia"/>
              </w:rPr>
              <w:t>3</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-5.14</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sidRPr="003B1054">
              <w:rPr>
                <w:rFonts w:eastAsia="標楷體"/>
              </w:rPr>
              <w:t>-2.41</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sidRPr="003B1054">
              <w:rPr>
                <w:rFonts w:eastAsia="標楷體"/>
              </w:rPr>
              <w:t>-0.23</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Chars="100" w:left="240" w:rightChars="118" w:right="283"/>
              <w:jc w:val="right"/>
              <w:rPr>
                <w:rFonts w:eastAsia="標楷體"/>
                <w:spacing w:val="-6"/>
              </w:rPr>
            </w:pPr>
            <w:r w:rsidRPr="003B1054">
              <w:rPr>
                <w:rFonts w:eastAsia="標楷體"/>
                <w:spacing w:val="-6"/>
              </w:rPr>
              <w:t>10</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A34C03" w:rsidRPr="003B1054" w:rsidRDefault="00A34C03" w:rsidP="00F77055">
            <w:pPr>
              <w:ind w:rightChars="75" w:right="180"/>
              <w:jc w:val="right"/>
              <w:rPr>
                <w:rFonts w:eastAsia="標楷體"/>
                <w:szCs w:val="22"/>
              </w:rPr>
            </w:pPr>
            <w:r w:rsidRPr="003B1054">
              <w:rPr>
                <w:rFonts w:eastAsia="標楷體"/>
                <w:szCs w:val="22"/>
              </w:rPr>
              <w:t>8.</w:t>
            </w:r>
            <w:r>
              <w:rPr>
                <w:rFonts w:eastAsia="標楷體" w:hint="eastAsia"/>
                <w:szCs w:val="22"/>
              </w:rPr>
              <w:t>78</w:t>
            </w:r>
          </w:p>
        </w:tc>
        <w:tc>
          <w:tcPr>
            <w:tcW w:w="1251" w:type="dxa"/>
            <w:tcBorders>
              <w:top w:val="nil"/>
              <w:left w:val="nil"/>
              <w:bottom w:val="nil"/>
              <w:right w:val="nil"/>
            </w:tcBorders>
            <w:tcMar>
              <w:top w:w="17" w:type="dxa"/>
              <w:left w:w="17" w:type="dxa"/>
              <w:bottom w:w="0" w:type="dxa"/>
              <w:right w:w="17" w:type="dxa"/>
            </w:tcMar>
          </w:tcPr>
          <w:p w:rsidR="00A34C03" w:rsidRPr="003B1054" w:rsidRDefault="00A34C03" w:rsidP="00F77055">
            <w:pPr>
              <w:ind w:rightChars="165" w:right="396"/>
              <w:jc w:val="right"/>
              <w:rPr>
                <w:rFonts w:eastAsia="標楷體"/>
              </w:rPr>
            </w:pPr>
            <w:r w:rsidRPr="003B1054">
              <w:rPr>
                <w:rFonts w:eastAsia="標楷體"/>
              </w:rPr>
              <w:t>9.</w:t>
            </w:r>
            <w:r>
              <w:rPr>
                <w:rFonts w:eastAsia="標楷體" w:hint="eastAsia"/>
              </w:rPr>
              <w:t>81</w:t>
            </w:r>
          </w:p>
        </w:tc>
        <w:tc>
          <w:tcPr>
            <w:tcW w:w="1252" w:type="dxa"/>
            <w:tcBorders>
              <w:top w:val="nil"/>
              <w:left w:val="nil"/>
              <w:bottom w:val="nil"/>
              <w:right w:val="nil"/>
            </w:tcBorders>
            <w:tcMar>
              <w:top w:w="17" w:type="dxa"/>
              <w:left w:w="17" w:type="dxa"/>
              <w:bottom w:w="0" w:type="dxa"/>
              <w:right w:w="17" w:type="dxa"/>
            </w:tcMar>
          </w:tcPr>
          <w:p w:rsidR="00A34C03" w:rsidRPr="003B1054" w:rsidRDefault="00A34C03" w:rsidP="00F77055">
            <w:pPr>
              <w:ind w:rightChars="165" w:right="396"/>
              <w:jc w:val="right"/>
              <w:rPr>
                <w:rFonts w:eastAsia="標楷體"/>
              </w:rPr>
            </w:pPr>
            <w:r w:rsidRPr="003B1054">
              <w:rPr>
                <w:rFonts w:eastAsia="標楷體"/>
              </w:rPr>
              <w:t>13.6</w:t>
            </w:r>
            <w:r>
              <w:rPr>
                <w:rFonts w:eastAsia="標楷體" w:hint="eastAsia"/>
              </w:rPr>
              <w:t>5</w:t>
            </w:r>
          </w:p>
        </w:tc>
        <w:tc>
          <w:tcPr>
            <w:tcW w:w="1252" w:type="dxa"/>
            <w:tcBorders>
              <w:top w:val="nil"/>
              <w:left w:val="nil"/>
              <w:bottom w:val="nil"/>
              <w:right w:val="nil"/>
            </w:tcBorders>
            <w:tcMar>
              <w:top w:w="17" w:type="dxa"/>
              <w:left w:w="17" w:type="dxa"/>
              <w:bottom w:w="0" w:type="dxa"/>
              <w:right w:w="17" w:type="dxa"/>
            </w:tcMar>
          </w:tcPr>
          <w:p w:rsidR="00A34C03" w:rsidRPr="003B1054" w:rsidRDefault="00A34C03" w:rsidP="00F77055">
            <w:pPr>
              <w:ind w:rightChars="162" w:right="389"/>
              <w:jc w:val="right"/>
              <w:rPr>
                <w:rFonts w:eastAsia="標楷體"/>
              </w:rPr>
            </w:pPr>
            <w:r w:rsidRPr="003B1054">
              <w:rPr>
                <w:rFonts w:eastAsia="標楷體"/>
              </w:rPr>
              <w:t>-3.53</w:t>
            </w:r>
          </w:p>
        </w:tc>
        <w:tc>
          <w:tcPr>
            <w:tcW w:w="1252" w:type="dxa"/>
            <w:tcBorders>
              <w:top w:val="nil"/>
              <w:left w:val="nil"/>
              <w:bottom w:val="nil"/>
              <w:right w:val="nil"/>
            </w:tcBorders>
            <w:tcMar>
              <w:top w:w="17" w:type="dxa"/>
              <w:left w:w="17" w:type="dxa"/>
              <w:bottom w:w="0" w:type="dxa"/>
              <w:right w:w="17" w:type="dxa"/>
            </w:tcMar>
          </w:tcPr>
          <w:p w:rsidR="00A34C03" w:rsidRPr="003B1054" w:rsidRDefault="00A34C03" w:rsidP="00F77055">
            <w:pPr>
              <w:ind w:rightChars="152" w:right="365"/>
              <w:jc w:val="right"/>
              <w:rPr>
                <w:rFonts w:eastAsia="標楷體"/>
              </w:rPr>
            </w:pPr>
            <w:r w:rsidRPr="003B1054">
              <w:rPr>
                <w:rFonts w:eastAsia="標楷體"/>
              </w:rPr>
              <w:t>-3.70</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Chars="100" w:left="240" w:rightChars="118" w:right="283"/>
              <w:jc w:val="right"/>
              <w:rPr>
                <w:rFonts w:eastAsia="標楷體"/>
                <w:spacing w:val="-6"/>
              </w:rPr>
            </w:pPr>
            <w:r w:rsidRPr="003B1054">
              <w:rPr>
                <w:rFonts w:eastAsia="標楷體"/>
                <w:spacing w:val="-6"/>
              </w:rPr>
              <w:t>11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sidRPr="003B1054">
              <w:rPr>
                <w:rFonts w:eastAsia="標楷體"/>
                <w:szCs w:val="22"/>
              </w:rPr>
              <w:t>2.</w:t>
            </w:r>
            <w:r>
              <w:rPr>
                <w:rFonts w:eastAsia="標楷體" w:hint="eastAsia"/>
                <w:szCs w:val="22"/>
              </w:rPr>
              <w:t>59</w:t>
            </w:r>
          </w:p>
        </w:tc>
        <w:tc>
          <w:tcPr>
            <w:tcW w:w="1251"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2.</w:t>
            </w:r>
            <w:r>
              <w:rPr>
                <w:rFonts w:eastAsia="標楷體" w:hint="eastAsia"/>
              </w:rPr>
              <w:t>74</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sidRPr="003B1054">
              <w:rPr>
                <w:rFonts w:eastAsia="標楷體"/>
              </w:rPr>
              <w:t>1.39</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sidRPr="003B1054">
              <w:rPr>
                <w:rFonts w:eastAsia="標楷體"/>
              </w:rPr>
              <w:t>0.37</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sidRPr="003B1054">
              <w:rPr>
                <w:rFonts w:eastAsia="標楷體"/>
              </w:rPr>
              <w:t>-3.22</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Chars="100" w:left="240" w:rightChars="118" w:right="283"/>
              <w:jc w:val="right"/>
              <w:rPr>
                <w:rFonts w:eastAsia="標楷體"/>
                <w:spacing w:val="-6"/>
              </w:rPr>
            </w:pPr>
            <w:r w:rsidRPr="003B1054">
              <w:rPr>
                <w:rFonts w:eastAsia="標楷體"/>
                <w:spacing w:val="-6"/>
              </w:rPr>
              <w:t>12</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sidRPr="003B1054">
              <w:rPr>
                <w:rFonts w:eastAsia="標楷體"/>
                <w:szCs w:val="22"/>
              </w:rPr>
              <w:t>-1.</w:t>
            </w:r>
            <w:r>
              <w:rPr>
                <w:rFonts w:eastAsia="標楷體" w:hint="eastAsia"/>
                <w:szCs w:val="22"/>
              </w:rPr>
              <w:t>06</w:t>
            </w:r>
          </w:p>
        </w:tc>
        <w:tc>
          <w:tcPr>
            <w:tcW w:w="1251"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Pr>
                <w:rFonts w:eastAsia="標楷體"/>
              </w:rPr>
              <w:t>-1.</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Pr>
                <w:rFonts w:eastAsia="標楷體" w:hint="eastAsia"/>
              </w:rPr>
              <w:t>4</w:t>
            </w:r>
            <w:r w:rsidRPr="003B1054">
              <w:rPr>
                <w:rFonts w:eastAsia="標楷體"/>
              </w:rPr>
              <w:t>.</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Pr>
                <w:rFonts w:eastAsia="標楷體" w:hint="eastAsia"/>
              </w:rPr>
              <w:t>0</w:t>
            </w:r>
            <w:r w:rsidRPr="003B1054">
              <w:rPr>
                <w:rFonts w:eastAsia="標楷體"/>
              </w:rPr>
              <w:t>.</w:t>
            </w:r>
            <w:r>
              <w:rPr>
                <w:rFonts w:eastAsia="標楷體" w:hint="eastAsia"/>
              </w:rPr>
              <w:t>88</w:t>
            </w:r>
          </w:p>
        </w:tc>
        <w:tc>
          <w:tcPr>
            <w:tcW w:w="1252" w:type="dxa"/>
            <w:tcBorders>
              <w:top w:val="nil"/>
              <w:left w:val="nil"/>
              <w:bottom w:val="nil"/>
              <w:right w:val="nil"/>
            </w:tcBorders>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sidRPr="003B1054">
              <w:rPr>
                <w:rFonts w:eastAsia="標楷體"/>
              </w:rPr>
              <w:t>1.</w:t>
            </w:r>
            <w:r>
              <w:rPr>
                <w:rFonts w:eastAsia="標楷體" w:hint="eastAsia"/>
              </w:rPr>
              <w:t>79</w:t>
            </w:r>
          </w:p>
        </w:tc>
      </w:tr>
      <w:tr w:rsidR="00A34C03" w:rsidRPr="003B1054" w:rsidTr="00F770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8</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A34C03" w:rsidRPr="003B1054" w:rsidRDefault="00A34C03" w:rsidP="00F77055">
            <w:pPr>
              <w:ind w:rightChars="75" w:right="180"/>
              <w:jc w:val="right"/>
              <w:rPr>
                <w:rFonts w:eastAsia="標楷體"/>
                <w:b/>
                <w:bCs/>
                <w:szCs w:val="22"/>
              </w:rPr>
            </w:pPr>
          </w:p>
        </w:tc>
        <w:tc>
          <w:tcPr>
            <w:tcW w:w="1251" w:type="dxa"/>
            <w:tcBorders>
              <w:top w:val="nil"/>
              <w:left w:val="nil"/>
              <w:bottom w:val="nil"/>
              <w:right w:val="nil"/>
            </w:tcBorders>
            <w:tcMar>
              <w:top w:w="17" w:type="dxa"/>
              <w:left w:w="17" w:type="dxa"/>
              <w:bottom w:w="0" w:type="dxa"/>
              <w:right w:w="17" w:type="dxa"/>
            </w:tcMar>
          </w:tcPr>
          <w:p w:rsidR="00A34C03" w:rsidRPr="003B1054" w:rsidRDefault="00A34C03" w:rsidP="00F77055">
            <w:pPr>
              <w:ind w:rightChars="165" w:right="396"/>
              <w:jc w:val="right"/>
              <w:rPr>
                <w:rFonts w:eastAsia="標楷體"/>
                <w:b/>
                <w:bCs/>
              </w:rPr>
            </w:pPr>
          </w:p>
        </w:tc>
        <w:tc>
          <w:tcPr>
            <w:tcW w:w="1252" w:type="dxa"/>
            <w:tcBorders>
              <w:top w:val="nil"/>
              <w:left w:val="nil"/>
              <w:bottom w:val="nil"/>
              <w:right w:val="nil"/>
            </w:tcBorders>
            <w:tcMar>
              <w:top w:w="17" w:type="dxa"/>
              <w:left w:w="17" w:type="dxa"/>
              <w:bottom w:w="0" w:type="dxa"/>
              <w:right w:w="17" w:type="dxa"/>
            </w:tcMar>
          </w:tcPr>
          <w:p w:rsidR="00A34C03" w:rsidRPr="003B1054" w:rsidRDefault="00A34C03" w:rsidP="00F77055">
            <w:pPr>
              <w:ind w:rightChars="165" w:right="396"/>
              <w:jc w:val="right"/>
              <w:rPr>
                <w:rFonts w:eastAsia="標楷體"/>
                <w:b/>
              </w:rPr>
            </w:pPr>
          </w:p>
        </w:tc>
        <w:tc>
          <w:tcPr>
            <w:tcW w:w="1252" w:type="dxa"/>
            <w:tcBorders>
              <w:top w:val="nil"/>
              <w:left w:val="nil"/>
              <w:bottom w:val="nil"/>
              <w:right w:val="nil"/>
            </w:tcBorders>
            <w:tcMar>
              <w:top w:w="17" w:type="dxa"/>
              <w:left w:w="17" w:type="dxa"/>
              <w:bottom w:w="0" w:type="dxa"/>
              <w:right w:w="17" w:type="dxa"/>
            </w:tcMar>
          </w:tcPr>
          <w:p w:rsidR="00A34C03" w:rsidRPr="003B1054" w:rsidRDefault="00A34C03" w:rsidP="00F77055">
            <w:pPr>
              <w:ind w:rightChars="162" w:right="389"/>
              <w:jc w:val="right"/>
              <w:rPr>
                <w:rFonts w:eastAsia="標楷體"/>
                <w:b/>
              </w:rPr>
            </w:pPr>
          </w:p>
        </w:tc>
        <w:tc>
          <w:tcPr>
            <w:tcW w:w="1252" w:type="dxa"/>
            <w:tcBorders>
              <w:top w:val="nil"/>
              <w:left w:val="nil"/>
              <w:bottom w:val="nil"/>
              <w:right w:val="nil"/>
            </w:tcBorders>
            <w:tcMar>
              <w:top w:w="17" w:type="dxa"/>
              <w:left w:w="17" w:type="dxa"/>
              <w:bottom w:w="0" w:type="dxa"/>
              <w:right w:w="17" w:type="dxa"/>
            </w:tcMar>
          </w:tcPr>
          <w:p w:rsidR="00A34C03" w:rsidRPr="003B1054" w:rsidRDefault="00A34C03" w:rsidP="00F77055">
            <w:pPr>
              <w:ind w:rightChars="152" w:right="365"/>
              <w:jc w:val="right"/>
              <w:rPr>
                <w:rFonts w:eastAsia="標楷體"/>
                <w:b/>
              </w:rPr>
            </w:pPr>
          </w:p>
        </w:tc>
      </w:tr>
      <w:tr w:rsidR="00A34C03" w:rsidRPr="003B1054" w:rsidTr="00F77055">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80" w:lineRule="exact"/>
              <w:ind w:left="28" w:right="284"/>
              <w:jc w:val="right"/>
              <w:rPr>
                <w:rFonts w:eastAsia="標楷體"/>
                <w:spacing w:val="-6"/>
              </w:rPr>
            </w:pPr>
            <w:r w:rsidRPr="003B1054">
              <w:rPr>
                <w:rFonts w:eastAsia="標楷體"/>
                <w:spacing w:val="-6"/>
              </w:rPr>
              <w:t>1</w:t>
            </w:r>
            <w:r w:rsidRPr="003B1054">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A34C03" w:rsidRPr="003B1054" w:rsidRDefault="00A34C03" w:rsidP="00F77055">
            <w:pPr>
              <w:ind w:rightChars="75" w:right="180"/>
              <w:jc w:val="right"/>
              <w:rPr>
                <w:rFonts w:eastAsia="標楷體"/>
                <w:szCs w:val="22"/>
              </w:rPr>
            </w:pPr>
            <w:r>
              <w:rPr>
                <w:rFonts w:eastAsia="標楷體" w:hint="eastAsia"/>
                <w:szCs w:val="22"/>
              </w:rPr>
              <w:t>-1</w:t>
            </w:r>
            <w:r w:rsidRPr="003B1054">
              <w:rPr>
                <w:rFonts w:eastAsia="標楷體"/>
                <w:szCs w:val="22"/>
              </w:rPr>
              <w:t>.</w:t>
            </w:r>
            <w:r>
              <w:rPr>
                <w:rFonts w:eastAsia="標楷體" w:hint="eastAsia"/>
                <w:szCs w:val="22"/>
              </w:rPr>
              <w:t>86</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Pr>
                <w:rFonts w:eastAsia="標楷體" w:hint="eastAsia"/>
              </w:rPr>
              <w:t>-1</w:t>
            </w:r>
            <w:r w:rsidRPr="003B1054">
              <w:rPr>
                <w:rFonts w:eastAsia="標楷體"/>
              </w:rPr>
              <w:t>.</w:t>
            </w:r>
            <w:r>
              <w:rPr>
                <w:rFonts w:eastAsia="標楷體" w:hint="eastAsia"/>
              </w:rPr>
              <w:t>92</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A34C03" w:rsidRPr="003B1054" w:rsidRDefault="00A34C03" w:rsidP="00F77055">
            <w:pPr>
              <w:ind w:rightChars="165" w:right="396"/>
              <w:jc w:val="right"/>
              <w:rPr>
                <w:rFonts w:eastAsia="標楷體"/>
              </w:rPr>
            </w:pPr>
            <w:r>
              <w:rPr>
                <w:rFonts w:eastAsia="標楷體" w:hint="eastAsia"/>
              </w:rPr>
              <w:t>4</w:t>
            </w:r>
            <w:r w:rsidRPr="003B1054">
              <w:rPr>
                <w:rFonts w:eastAsia="標楷體"/>
              </w:rPr>
              <w:t>.</w:t>
            </w:r>
            <w:r>
              <w:rPr>
                <w:rFonts w:eastAsia="標楷體" w:hint="eastAsia"/>
              </w:rPr>
              <w:t>16</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A34C03" w:rsidRPr="003B1054" w:rsidRDefault="00A34C03" w:rsidP="00F77055">
            <w:pPr>
              <w:ind w:rightChars="162" w:right="389"/>
              <w:jc w:val="right"/>
              <w:rPr>
                <w:rFonts w:eastAsia="標楷體"/>
              </w:rPr>
            </w:pPr>
            <w:r>
              <w:rPr>
                <w:rFonts w:eastAsia="標楷體" w:hint="eastAsia"/>
              </w:rPr>
              <w:t>-1</w:t>
            </w:r>
            <w:r w:rsidRPr="003B1054">
              <w:rPr>
                <w:rFonts w:eastAsia="標楷體"/>
              </w:rPr>
              <w:t>.</w:t>
            </w:r>
            <w:r>
              <w:rPr>
                <w:rFonts w:eastAsia="標楷體" w:hint="eastAsia"/>
              </w:rPr>
              <w:t>28</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A34C03" w:rsidRPr="003B1054" w:rsidRDefault="00A34C03" w:rsidP="00F77055">
            <w:pPr>
              <w:ind w:rightChars="152" w:right="365"/>
              <w:jc w:val="right"/>
              <w:rPr>
                <w:rFonts w:eastAsia="標楷體"/>
              </w:rPr>
            </w:pPr>
            <w:r>
              <w:rPr>
                <w:rFonts w:eastAsia="標楷體" w:hint="eastAsia"/>
              </w:rPr>
              <w:t>-</w:t>
            </w:r>
            <w:r w:rsidRPr="003B1054">
              <w:rPr>
                <w:rFonts w:eastAsia="標楷體"/>
              </w:rPr>
              <w:t>1.</w:t>
            </w:r>
            <w:r>
              <w:rPr>
                <w:rFonts w:eastAsia="標楷體" w:hint="eastAsia"/>
              </w:rPr>
              <w:t>73</w:t>
            </w:r>
          </w:p>
        </w:tc>
      </w:tr>
    </w:tbl>
    <w:p w:rsidR="001C748E" w:rsidRPr="003B1054" w:rsidRDefault="00E95C96" w:rsidP="00E95C96">
      <w:pPr>
        <w:snapToGrid w:val="0"/>
        <w:spacing w:line="240" w:lineRule="atLeast"/>
        <w:ind w:right="-142"/>
        <w:jc w:val="both"/>
        <w:rPr>
          <w:rFonts w:eastAsia="標楷體"/>
          <w:sz w:val="22"/>
          <w:szCs w:val="22"/>
        </w:rPr>
      </w:pPr>
      <w:r w:rsidRPr="003B1054">
        <w:rPr>
          <w:rFonts w:eastAsia="標楷體"/>
          <w:sz w:val="22"/>
          <w:szCs w:val="22"/>
        </w:rPr>
        <w:t xml:space="preserve">   </w:t>
      </w:r>
      <w:r w:rsidRPr="003B1054">
        <w:rPr>
          <w:rFonts w:eastAsia="標楷體"/>
          <w:sz w:val="22"/>
          <w:szCs w:val="22"/>
        </w:rPr>
        <w:t>資</w:t>
      </w:r>
      <w:r w:rsidR="001C748E" w:rsidRPr="003B1054">
        <w:rPr>
          <w:rFonts w:eastAsia="標楷體"/>
          <w:sz w:val="22"/>
          <w:szCs w:val="22"/>
        </w:rPr>
        <w:t>料來源：經濟部統計處。</w:t>
      </w: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A34C03" w:rsidRDefault="00A34C03">
      <w:pPr>
        <w:widowControl/>
        <w:rPr>
          <w:rFonts w:eastAsia="標楷體"/>
          <w:sz w:val="22"/>
          <w:szCs w:val="22"/>
        </w:rPr>
      </w:pPr>
      <w:r>
        <w:rPr>
          <w:rFonts w:eastAsia="標楷體"/>
          <w:sz w:val="22"/>
          <w:szCs w:val="22"/>
        </w:rPr>
        <w:br w:type="page"/>
      </w: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A34C03" w:rsidP="00E95C96">
      <w:pPr>
        <w:snapToGrid w:val="0"/>
        <w:spacing w:line="240" w:lineRule="atLeast"/>
        <w:ind w:right="-142"/>
        <w:jc w:val="both"/>
        <w:rPr>
          <w:rFonts w:eastAsia="標楷體"/>
          <w:sz w:val="22"/>
          <w:szCs w:val="22"/>
        </w:rPr>
      </w:pPr>
      <w:r w:rsidRPr="003B1054">
        <w:rPr>
          <w:rFonts w:eastAsia="標楷體"/>
          <w:noProof/>
        </w:rPr>
        <w:drawing>
          <wp:anchor distT="0" distB="0" distL="114300" distR="114300" simplePos="0" relativeHeight="252930560" behindDoc="1" locked="0" layoutInCell="1" allowOverlap="1" wp14:anchorId="50DD5F54" wp14:editId="579EF1EE">
            <wp:simplePos x="0" y="0"/>
            <wp:positionH relativeFrom="column">
              <wp:posOffset>-197485</wp:posOffset>
            </wp:positionH>
            <wp:positionV relativeFrom="paragraph">
              <wp:posOffset>-2540</wp:posOffset>
            </wp:positionV>
            <wp:extent cx="6400800" cy="2009775"/>
            <wp:effectExtent l="0" t="0" r="0" b="0"/>
            <wp:wrapNone/>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bookmarkEnd w:id="91"/>
    <w:p w:rsidR="00E95C96" w:rsidRPr="003B1054" w:rsidRDefault="00E95C96" w:rsidP="00430622">
      <w:pPr>
        <w:widowControl/>
        <w:rPr>
          <w:rFonts w:eastAsia="標楷體"/>
          <w:b/>
          <w:bCs/>
          <w:sz w:val="28"/>
          <w:szCs w:val="28"/>
        </w:rPr>
      </w:pPr>
    </w:p>
    <w:p w:rsidR="00E95C96" w:rsidRPr="003B1054" w:rsidRDefault="00E95C96" w:rsidP="00430622">
      <w:pPr>
        <w:widowControl/>
        <w:rPr>
          <w:rFonts w:eastAsia="標楷體"/>
          <w:b/>
          <w:bCs/>
          <w:sz w:val="28"/>
          <w:szCs w:val="28"/>
        </w:rPr>
      </w:pPr>
    </w:p>
    <w:p w:rsidR="00E95C96" w:rsidRPr="003B1054" w:rsidRDefault="00E95C96" w:rsidP="00430622">
      <w:pPr>
        <w:widowControl/>
        <w:rPr>
          <w:rFonts w:eastAsia="標楷體"/>
          <w:b/>
          <w:bCs/>
          <w:sz w:val="28"/>
          <w:szCs w:val="28"/>
        </w:rPr>
      </w:pPr>
    </w:p>
    <w:p w:rsidR="00E95C96" w:rsidRPr="003B1054" w:rsidRDefault="00E95C96" w:rsidP="00430622">
      <w:pPr>
        <w:widowControl/>
        <w:rPr>
          <w:rFonts w:eastAsia="標楷體"/>
          <w:b/>
          <w:bCs/>
          <w:sz w:val="28"/>
          <w:szCs w:val="28"/>
        </w:rPr>
      </w:pPr>
    </w:p>
    <w:p w:rsidR="001C748E" w:rsidRPr="003B1054" w:rsidRDefault="00454F47" w:rsidP="00430622">
      <w:pPr>
        <w:widowControl/>
        <w:rPr>
          <w:rFonts w:eastAsia="標楷體"/>
          <w:b/>
          <w:bCs/>
          <w:sz w:val="28"/>
          <w:szCs w:val="28"/>
        </w:rPr>
      </w:pPr>
      <w:r w:rsidRPr="003B1054">
        <w:rPr>
          <w:rFonts w:eastAsia="標楷體"/>
          <w:b/>
          <w:bCs/>
          <w:sz w:val="28"/>
          <w:szCs w:val="28"/>
        </w:rPr>
        <w:t>２、</w:t>
      </w:r>
      <w:r w:rsidR="00A34C03">
        <w:rPr>
          <w:rFonts w:eastAsia="標楷體"/>
          <w:b/>
          <w:bCs/>
          <w:sz w:val="28"/>
          <w:szCs w:val="28"/>
        </w:rPr>
        <w:t>10</w:t>
      </w:r>
      <w:r w:rsidR="00A34C03">
        <w:rPr>
          <w:rFonts w:eastAsia="標楷體" w:hint="eastAsia"/>
          <w:b/>
          <w:bCs/>
          <w:sz w:val="28"/>
          <w:szCs w:val="28"/>
        </w:rPr>
        <w:t>8</w:t>
      </w:r>
      <w:r w:rsidR="00A34C03" w:rsidRPr="003B1054">
        <w:rPr>
          <w:rFonts w:eastAsia="標楷體"/>
          <w:b/>
          <w:bCs/>
          <w:sz w:val="28"/>
          <w:szCs w:val="28"/>
        </w:rPr>
        <w:t>年</w:t>
      </w:r>
      <w:r w:rsidR="00A34C03" w:rsidRPr="003B1054">
        <w:rPr>
          <w:rFonts w:eastAsia="標楷體"/>
          <w:b/>
          <w:bCs/>
          <w:sz w:val="28"/>
          <w:szCs w:val="28"/>
        </w:rPr>
        <w:t>1</w:t>
      </w:r>
      <w:r w:rsidR="00A34C03" w:rsidRPr="003B1054">
        <w:rPr>
          <w:rFonts w:eastAsia="標楷體"/>
          <w:b/>
          <w:bCs/>
          <w:sz w:val="28"/>
          <w:szCs w:val="28"/>
        </w:rPr>
        <w:t>月製造業生產減少</w:t>
      </w:r>
      <w:r w:rsidR="00A34C03" w:rsidRPr="003B1054">
        <w:rPr>
          <w:rFonts w:eastAsia="標楷體"/>
          <w:b/>
          <w:bCs/>
          <w:sz w:val="28"/>
          <w:szCs w:val="28"/>
        </w:rPr>
        <w:t>1.</w:t>
      </w:r>
      <w:r w:rsidR="00A34C03">
        <w:rPr>
          <w:rFonts w:eastAsia="標楷體" w:hint="eastAsia"/>
          <w:b/>
          <w:bCs/>
          <w:sz w:val="28"/>
          <w:szCs w:val="28"/>
        </w:rPr>
        <w:t>92</w:t>
      </w:r>
      <w:r w:rsidR="00A34C03" w:rsidRPr="003B1054">
        <w:rPr>
          <w:rFonts w:eastAsia="標楷體"/>
          <w:b/>
          <w:bCs/>
          <w:sz w:val="28"/>
          <w:szCs w:val="28"/>
        </w:rPr>
        <w:t>%</w:t>
      </w:r>
    </w:p>
    <w:p w:rsidR="001C748E" w:rsidRPr="003B1054" w:rsidRDefault="00A34C03"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月製造業生產指數</w:t>
      </w:r>
      <w:r w:rsidRPr="003B1054">
        <w:rPr>
          <w:rFonts w:eastAsia="標楷體"/>
          <w:kern w:val="0"/>
          <w:sz w:val="28"/>
          <w:szCs w:val="20"/>
        </w:rPr>
        <w:t>1</w:t>
      </w:r>
      <w:r>
        <w:rPr>
          <w:rFonts w:eastAsia="標楷體" w:hint="eastAsia"/>
          <w:kern w:val="0"/>
          <w:sz w:val="28"/>
          <w:szCs w:val="20"/>
        </w:rPr>
        <w:t>07</w:t>
      </w:r>
      <w:r w:rsidRPr="003B1054">
        <w:rPr>
          <w:rFonts w:eastAsia="標楷體"/>
          <w:kern w:val="0"/>
          <w:sz w:val="28"/>
          <w:szCs w:val="20"/>
        </w:rPr>
        <w:t>.4</w:t>
      </w:r>
      <w:r>
        <w:rPr>
          <w:rFonts w:eastAsia="標楷體" w:hint="eastAsia"/>
          <w:kern w:val="0"/>
          <w:sz w:val="28"/>
          <w:szCs w:val="20"/>
        </w:rPr>
        <w:t>3</w:t>
      </w:r>
      <w:r w:rsidRPr="003B1054">
        <w:rPr>
          <w:rFonts w:eastAsia="標楷體"/>
          <w:kern w:val="0"/>
          <w:sz w:val="28"/>
          <w:szCs w:val="20"/>
        </w:rPr>
        <w:t>，較上年同月減少</w:t>
      </w:r>
      <w:r>
        <w:rPr>
          <w:rFonts w:eastAsia="標楷體"/>
          <w:kern w:val="0"/>
          <w:sz w:val="28"/>
          <w:szCs w:val="20"/>
        </w:rPr>
        <w:t>1.</w:t>
      </w:r>
      <w:r>
        <w:rPr>
          <w:rFonts w:eastAsia="標楷體" w:hint="eastAsia"/>
          <w:kern w:val="0"/>
          <w:sz w:val="28"/>
          <w:szCs w:val="20"/>
        </w:rPr>
        <w:t>92</w:t>
      </w:r>
      <w:r w:rsidRPr="003B1054">
        <w:rPr>
          <w:rFonts w:eastAsia="標楷體"/>
          <w:kern w:val="0"/>
          <w:sz w:val="28"/>
          <w:szCs w:val="20"/>
        </w:rPr>
        <w:t>%</w:t>
      </w:r>
      <w:r w:rsidRPr="003B1054">
        <w:rPr>
          <w:rFonts w:eastAsia="標楷體"/>
          <w:kern w:val="0"/>
          <w:sz w:val="28"/>
          <w:szCs w:val="20"/>
        </w:rPr>
        <w:t>，其中民生工業增加</w:t>
      </w:r>
      <w:r>
        <w:rPr>
          <w:rFonts w:eastAsia="標楷體" w:hint="eastAsia"/>
          <w:kern w:val="0"/>
          <w:sz w:val="28"/>
          <w:szCs w:val="20"/>
        </w:rPr>
        <w:t>7</w:t>
      </w:r>
      <w:r w:rsidRPr="003B1054">
        <w:rPr>
          <w:rFonts w:eastAsia="標楷體"/>
          <w:kern w:val="0"/>
          <w:sz w:val="28"/>
          <w:szCs w:val="20"/>
        </w:rPr>
        <w:t>.</w:t>
      </w:r>
      <w:r>
        <w:rPr>
          <w:rFonts w:eastAsia="標楷體" w:hint="eastAsia"/>
          <w:kern w:val="0"/>
          <w:sz w:val="28"/>
          <w:szCs w:val="20"/>
        </w:rPr>
        <w:t>98</w:t>
      </w:r>
      <w:r w:rsidRPr="003B1054">
        <w:rPr>
          <w:rFonts w:eastAsia="標楷體"/>
          <w:kern w:val="0"/>
          <w:sz w:val="28"/>
          <w:szCs w:val="20"/>
        </w:rPr>
        <w:t>%</w:t>
      </w:r>
      <w:r w:rsidRPr="003B1054">
        <w:rPr>
          <w:rFonts w:eastAsia="標楷體"/>
          <w:kern w:val="0"/>
          <w:sz w:val="28"/>
          <w:szCs w:val="20"/>
        </w:rPr>
        <w:t>，金屬機電工業、</w:t>
      </w:r>
      <w:r>
        <w:rPr>
          <w:rFonts w:eastAsia="標楷體"/>
          <w:kern w:val="0"/>
          <w:sz w:val="28"/>
          <w:szCs w:val="20"/>
        </w:rPr>
        <w:t>資訊電子工業</w:t>
      </w:r>
      <w:r w:rsidRPr="003B1054">
        <w:rPr>
          <w:rFonts w:eastAsia="標楷體"/>
          <w:kern w:val="0"/>
          <w:sz w:val="28"/>
          <w:szCs w:val="20"/>
        </w:rPr>
        <w:t>及化學工業分別減少</w:t>
      </w:r>
      <w:r>
        <w:rPr>
          <w:rFonts w:eastAsia="標楷體" w:hint="eastAsia"/>
          <w:kern w:val="0"/>
          <w:sz w:val="28"/>
          <w:szCs w:val="20"/>
        </w:rPr>
        <w:t>3</w:t>
      </w:r>
      <w:r w:rsidRPr="003B1054">
        <w:rPr>
          <w:rFonts w:eastAsia="標楷體"/>
          <w:kern w:val="0"/>
          <w:sz w:val="28"/>
          <w:szCs w:val="20"/>
        </w:rPr>
        <w:t>.</w:t>
      </w:r>
      <w:r>
        <w:rPr>
          <w:rFonts w:eastAsia="標楷體" w:hint="eastAsia"/>
          <w:kern w:val="0"/>
          <w:sz w:val="28"/>
          <w:szCs w:val="20"/>
        </w:rPr>
        <w:t>14</w:t>
      </w:r>
      <w:r w:rsidRPr="003B1054">
        <w:rPr>
          <w:rFonts w:eastAsia="標楷體"/>
          <w:kern w:val="0"/>
          <w:sz w:val="28"/>
          <w:szCs w:val="20"/>
        </w:rPr>
        <w:t>%</w:t>
      </w:r>
      <w:r w:rsidRPr="003B1054">
        <w:rPr>
          <w:rFonts w:eastAsia="標楷體"/>
          <w:kern w:val="0"/>
          <w:sz w:val="28"/>
          <w:szCs w:val="20"/>
        </w:rPr>
        <w:t>、</w:t>
      </w:r>
      <w:r>
        <w:rPr>
          <w:rFonts w:eastAsia="標楷體" w:hint="eastAsia"/>
          <w:kern w:val="0"/>
          <w:sz w:val="28"/>
          <w:szCs w:val="20"/>
        </w:rPr>
        <w:t>3</w:t>
      </w:r>
      <w:r w:rsidRPr="003B1054">
        <w:rPr>
          <w:rFonts w:eastAsia="標楷體"/>
          <w:kern w:val="0"/>
          <w:sz w:val="28"/>
          <w:szCs w:val="20"/>
        </w:rPr>
        <w:t>.1</w:t>
      </w:r>
      <w:r>
        <w:rPr>
          <w:rFonts w:eastAsia="標楷體" w:hint="eastAsia"/>
          <w:kern w:val="0"/>
          <w:sz w:val="28"/>
          <w:szCs w:val="20"/>
        </w:rPr>
        <w:t>3</w:t>
      </w:r>
      <w:r w:rsidRPr="003B1054">
        <w:rPr>
          <w:rFonts w:eastAsia="標楷體"/>
          <w:kern w:val="0"/>
          <w:sz w:val="28"/>
          <w:szCs w:val="20"/>
        </w:rPr>
        <w:t>%</w:t>
      </w:r>
      <w:r w:rsidRPr="003B1054">
        <w:rPr>
          <w:rFonts w:eastAsia="標楷體"/>
          <w:kern w:val="0"/>
          <w:sz w:val="28"/>
          <w:szCs w:val="20"/>
        </w:rPr>
        <w:t>及</w:t>
      </w:r>
      <w:r>
        <w:rPr>
          <w:rFonts w:eastAsia="標楷體" w:hint="eastAsia"/>
          <w:kern w:val="0"/>
          <w:sz w:val="28"/>
          <w:szCs w:val="20"/>
        </w:rPr>
        <w:t>2</w:t>
      </w:r>
      <w:r w:rsidRPr="003B1054">
        <w:rPr>
          <w:rFonts w:eastAsia="標楷體"/>
          <w:kern w:val="0"/>
          <w:sz w:val="28"/>
          <w:szCs w:val="20"/>
        </w:rPr>
        <w:t>.</w:t>
      </w:r>
      <w:r>
        <w:rPr>
          <w:rFonts w:eastAsia="標楷體" w:hint="eastAsia"/>
          <w:kern w:val="0"/>
          <w:sz w:val="28"/>
          <w:szCs w:val="20"/>
        </w:rPr>
        <w:t>13</w:t>
      </w:r>
      <w:r w:rsidRPr="003B1054">
        <w:rPr>
          <w:rFonts w:eastAsia="標楷體"/>
          <w:kern w:val="0"/>
          <w:sz w:val="28"/>
          <w:szCs w:val="20"/>
        </w:rPr>
        <w:t>%</w:t>
      </w:r>
      <w:r w:rsidR="00454F47" w:rsidRPr="003B1054">
        <w:rPr>
          <w:rFonts w:eastAsia="標楷體"/>
          <w:kern w:val="0"/>
          <w:sz w:val="28"/>
          <w:szCs w:val="20"/>
        </w:rPr>
        <w:t>。</w:t>
      </w:r>
    </w:p>
    <w:p w:rsidR="001C748E" w:rsidRPr="003B1054" w:rsidRDefault="001C748E" w:rsidP="00710580">
      <w:pPr>
        <w:widowControl/>
        <w:topLinePunct/>
        <w:snapToGrid w:val="0"/>
        <w:spacing w:line="300" w:lineRule="auto"/>
        <w:ind w:rightChars="-59" w:right="-142" w:firstLineChars="202" w:firstLine="566"/>
        <w:jc w:val="both"/>
        <w:rPr>
          <w:rFonts w:eastAsia="標楷體"/>
          <w:sz w:val="28"/>
        </w:rPr>
      </w:pPr>
      <w:r w:rsidRPr="003B1054">
        <w:rPr>
          <w:rFonts w:eastAsia="標楷體"/>
          <w:b/>
          <w:bCs/>
          <w:sz w:val="28"/>
        </w:rPr>
        <w:t xml:space="preserve">　　　　　　表</w:t>
      </w:r>
      <w:r w:rsidRPr="003B1054">
        <w:rPr>
          <w:rFonts w:eastAsia="標楷體"/>
          <w:b/>
          <w:bCs/>
          <w:sz w:val="28"/>
        </w:rPr>
        <w:t xml:space="preserve">2-2-2   </w:t>
      </w:r>
      <w:r w:rsidRPr="003B1054">
        <w:rPr>
          <w:rFonts w:eastAsia="標楷體"/>
          <w:b/>
          <w:bCs/>
          <w:sz w:val="28"/>
        </w:rPr>
        <w:t>製造業生產年增率</w:t>
      </w:r>
      <w:r w:rsidRPr="003B1054">
        <w:rPr>
          <w:rFonts w:eastAsia="標楷體"/>
          <w:sz w:val="28"/>
        </w:rPr>
        <w:t xml:space="preserve">          </w:t>
      </w:r>
      <w:r w:rsidRPr="003B1054">
        <w:rPr>
          <w:rFonts w:eastAsia="標楷體"/>
        </w:rPr>
        <w:t>單位：</w:t>
      </w:r>
      <w:r w:rsidRPr="003B1054">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A34C03" w:rsidRPr="003B1054" w:rsidTr="00F77055">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A34C03" w:rsidRPr="003B1054" w:rsidRDefault="00A34C03" w:rsidP="00F77055">
            <w:pPr>
              <w:snapToGrid w:val="0"/>
              <w:spacing w:line="240" w:lineRule="exact"/>
              <w:ind w:left="28"/>
              <w:jc w:val="center"/>
              <w:rPr>
                <w:rFonts w:eastAsia="標楷體"/>
              </w:rPr>
            </w:pPr>
            <w:r w:rsidRPr="003B1054">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A34C03" w:rsidRPr="003B1054" w:rsidRDefault="00A34C03" w:rsidP="00F77055">
            <w:pPr>
              <w:snapToGrid w:val="0"/>
              <w:spacing w:line="240" w:lineRule="exact"/>
              <w:ind w:left="28"/>
              <w:jc w:val="center"/>
              <w:rPr>
                <w:rFonts w:eastAsia="標楷體"/>
              </w:rPr>
            </w:pPr>
            <w:r w:rsidRPr="003B1054">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A34C03" w:rsidRPr="003B1054" w:rsidRDefault="00A34C03" w:rsidP="00F77055">
            <w:pPr>
              <w:snapToGrid w:val="0"/>
              <w:spacing w:line="240" w:lineRule="exact"/>
              <w:ind w:left="28"/>
              <w:jc w:val="center"/>
              <w:rPr>
                <w:rFonts w:eastAsia="標楷體"/>
              </w:rPr>
            </w:pPr>
            <w:r w:rsidRPr="003B1054">
              <w:rPr>
                <w:rFonts w:eastAsia="標楷體"/>
              </w:rPr>
              <w:t>四大行業</w:t>
            </w:r>
          </w:p>
        </w:tc>
      </w:tr>
      <w:tr w:rsidR="00A34C03" w:rsidRPr="003B1054" w:rsidTr="00F77055">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A34C03" w:rsidRPr="003B1054" w:rsidRDefault="00A34C03" w:rsidP="00F77055">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A34C03" w:rsidRPr="003B1054" w:rsidRDefault="00A34C03" w:rsidP="00F77055">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A34C03" w:rsidRPr="003B1054" w:rsidRDefault="00A34C03" w:rsidP="00F77055">
            <w:pPr>
              <w:snapToGrid w:val="0"/>
              <w:spacing w:line="320" w:lineRule="exact"/>
              <w:ind w:left="28"/>
              <w:jc w:val="center"/>
              <w:rPr>
                <w:rFonts w:eastAsia="標楷體"/>
              </w:rPr>
            </w:pPr>
            <w:r w:rsidRPr="003B1054">
              <w:rPr>
                <w:rFonts w:eastAsia="標楷體"/>
              </w:rPr>
              <w:t>金屬機電</w:t>
            </w:r>
          </w:p>
          <w:p w:rsidR="00A34C03" w:rsidRPr="003B1054" w:rsidRDefault="00A34C03" w:rsidP="00F77055">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A34C03" w:rsidRPr="003B1054" w:rsidRDefault="00A34C03" w:rsidP="00F77055">
            <w:pPr>
              <w:snapToGrid w:val="0"/>
              <w:spacing w:line="320" w:lineRule="exact"/>
              <w:ind w:left="28"/>
              <w:jc w:val="center"/>
              <w:rPr>
                <w:rFonts w:eastAsia="標楷體"/>
              </w:rPr>
            </w:pPr>
            <w:r w:rsidRPr="003B1054">
              <w:rPr>
                <w:rFonts w:eastAsia="標楷體"/>
              </w:rPr>
              <w:t>資訊電子</w:t>
            </w:r>
          </w:p>
          <w:p w:rsidR="00A34C03" w:rsidRPr="003B1054" w:rsidRDefault="00A34C03" w:rsidP="00F77055">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A34C03" w:rsidRPr="003B1054" w:rsidRDefault="00A34C03" w:rsidP="00F77055">
            <w:pPr>
              <w:snapToGrid w:val="0"/>
              <w:spacing w:line="320" w:lineRule="exact"/>
              <w:ind w:left="28"/>
              <w:jc w:val="center"/>
              <w:rPr>
                <w:rFonts w:eastAsia="標楷體"/>
              </w:rPr>
            </w:pPr>
            <w:r w:rsidRPr="003B1054">
              <w:rPr>
                <w:rFonts w:eastAsia="標楷體"/>
              </w:rPr>
              <w:t>化學</w:t>
            </w:r>
          </w:p>
          <w:p w:rsidR="00A34C03" w:rsidRPr="003B1054" w:rsidRDefault="00A34C03" w:rsidP="00F77055">
            <w:pPr>
              <w:snapToGrid w:val="0"/>
              <w:spacing w:line="320" w:lineRule="exact"/>
              <w:ind w:left="28"/>
              <w:jc w:val="center"/>
              <w:rPr>
                <w:rFonts w:eastAsia="標楷體"/>
              </w:rPr>
            </w:pPr>
            <w:r w:rsidRPr="003B1054">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A34C03" w:rsidRPr="003B1054" w:rsidRDefault="00A34C03" w:rsidP="00F77055">
            <w:pPr>
              <w:snapToGrid w:val="0"/>
              <w:spacing w:line="320" w:lineRule="exact"/>
              <w:ind w:left="28"/>
              <w:jc w:val="center"/>
              <w:rPr>
                <w:rFonts w:eastAsia="標楷體"/>
              </w:rPr>
            </w:pPr>
            <w:r w:rsidRPr="003B1054">
              <w:rPr>
                <w:rFonts w:eastAsia="標楷體"/>
              </w:rPr>
              <w:t>民生</w:t>
            </w:r>
          </w:p>
          <w:p w:rsidR="00A34C03" w:rsidRPr="003B1054" w:rsidRDefault="00A34C03" w:rsidP="00F77055">
            <w:pPr>
              <w:snapToGrid w:val="0"/>
              <w:spacing w:line="320" w:lineRule="exact"/>
              <w:ind w:left="28"/>
              <w:jc w:val="center"/>
              <w:rPr>
                <w:rFonts w:eastAsia="標楷體"/>
              </w:rPr>
            </w:pPr>
            <w:r w:rsidRPr="003B1054">
              <w:rPr>
                <w:rFonts w:eastAsia="標楷體"/>
              </w:rPr>
              <w:t>工業</w:t>
            </w:r>
          </w:p>
        </w:tc>
      </w:tr>
      <w:tr w:rsidR="00A34C03" w:rsidRPr="003B1054" w:rsidTr="00F77055">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A34C03" w:rsidRPr="003B1054" w:rsidRDefault="00A34C03" w:rsidP="00F77055">
            <w:pPr>
              <w:snapToGrid w:val="0"/>
              <w:spacing w:line="300" w:lineRule="exact"/>
              <w:rPr>
                <w:rFonts w:eastAsia="標楷體"/>
                <w:b/>
                <w:bCs/>
              </w:rPr>
            </w:pPr>
            <w:r w:rsidRPr="003B1054">
              <w:rPr>
                <w:rFonts w:eastAsia="標楷體"/>
                <w:b/>
                <w:bCs/>
              </w:rPr>
              <w:t xml:space="preserve"> 103</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6.22 </w:t>
            </w:r>
          </w:p>
        </w:tc>
        <w:tc>
          <w:tcPr>
            <w:tcW w:w="1350"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11.25 </w:t>
            </w:r>
          </w:p>
        </w:tc>
        <w:tc>
          <w:tcPr>
            <w:tcW w:w="1350"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0.95 </w:t>
            </w:r>
          </w:p>
        </w:tc>
        <w:tc>
          <w:tcPr>
            <w:tcW w:w="1525"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2.02 </w:t>
            </w:r>
          </w:p>
        </w:tc>
      </w:tr>
      <w:tr w:rsidR="00A34C03" w:rsidRPr="003B1054" w:rsidTr="00F77055">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A34C03" w:rsidRPr="003B1054" w:rsidRDefault="00A34C03" w:rsidP="00F77055">
            <w:pPr>
              <w:snapToGrid w:val="0"/>
              <w:spacing w:line="300" w:lineRule="exact"/>
              <w:rPr>
                <w:rFonts w:eastAsia="標楷體"/>
                <w:b/>
                <w:bCs/>
              </w:rPr>
            </w:pPr>
            <w:r w:rsidRPr="003B1054">
              <w:rPr>
                <w:rFonts w:eastAsia="標楷體"/>
                <w:b/>
                <w:bCs/>
              </w:rPr>
              <w:t xml:space="preserve"> 104</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-3.10 </w:t>
            </w:r>
          </w:p>
        </w:tc>
        <w:tc>
          <w:tcPr>
            <w:tcW w:w="1350"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-0.87 </w:t>
            </w:r>
          </w:p>
        </w:tc>
        <w:tc>
          <w:tcPr>
            <w:tcW w:w="1350"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-0.44 </w:t>
            </w:r>
          </w:p>
        </w:tc>
        <w:tc>
          <w:tcPr>
            <w:tcW w:w="1525"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0.18 </w:t>
            </w:r>
          </w:p>
        </w:tc>
      </w:tr>
      <w:tr w:rsidR="00A34C03" w:rsidRPr="003B1054" w:rsidTr="00F77055">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00" w:lineRule="exact"/>
              <w:rPr>
                <w:rFonts w:eastAsia="標楷體"/>
                <w:b/>
                <w:bCs/>
              </w:rPr>
            </w:pPr>
            <w:r w:rsidRPr="003B1054">
              <w:rPr>
                <w:rFonts w:eastAsia="標楷體"/>
                <w:b/>
                <w:bCs/>
              </w:rPr>
              <w:t xml:space="preserve"> 105</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-0.79 </w:t>
            </w:r>
          </w:p>
        </w:tc>
        <w:tc>
          <w:tcPr>
            <w:tcW w:w="1350"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3.76 </w:t>
            </w:r>
          </w:p>
        </w:tc>
        <w:tc>
          <w:tcPr>
            <w:tcW w:w="1350"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-0.14 </w:t>
            </w:r>
          </w:p>
        </w:tc>
        <w:tc>
          <w:tcPr>
            <w:tcW w:w="1525"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2.18 </w:t>
            </w:r>
          </w:p>
        </w:tc>
      </w:tr>
      <w:tr w:rsidR="00A34C03" w:rsidRPr="003B1054" w:rsidTr="00F77055">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A34C03" w:rsidRPr="003B1054" w:rsidRDefault="00A34C03" w:rsidP="00F77055">
            <w:pPr>
              <w:snapToGrid w:val="0"/>
              <w:spacing w:line="30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3.78 </w:t>
            </w:r>
          </w:p>
        </w:tc>
        <w:tc>
          <w:tcPr>
            <w:tcW w:w="1350"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7.82 </w:t>
            </w:r>
          </w:p>
        </w:tc>
        <w:tc>
          <w:tcPr>
            <w:tcW w:w="1350"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0.70 </w:t>
            </w:r>
          </w:p>
        </w:tc>
        <w:tc>
          <w:tcPr>
            <w:tcW w:w="1525" w:type="dxa"/>
            <w:tcMar>
              <w:top w:w="17" w:type="dxa"/>
              <w:left w:w="17" w:type="dxa"/>
              <w:bottom w:w="0" w:type="dxa"/>
              <w:right w:w="17" w:type="dxa"/>
            </w:tcMar>
            <w:vAlign w:val="bottom"/>
          </w:tcPr>
          <w:p w:rsidR="00A34C03" w:rsidRPr="003B1054" w:rsidRDefault="00A34C03" w:rsidP="00F77055">
            <w:pPr>
              <w:spacing w:line="300" w:lineRule="exact"/>
              <w:ind w:rightChars="110" w:right="264"/>
              <w:jc w:val="right"/>
              <w:rPr>
                <w:b/>
              </w:rPr>
            </w:pPr>
            <w:r w:rsidRPr="003B1054">
              <w:rPr>
                <w:b/>
              </w:rPr>
              <w:t xml:space="preserve">3.74 </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2D1AA7" w:rsidRPr="003B1054" w:rsidRDefault="002D1AA7" w:rsidP="00F77055">
            <w:pPr>
              <w:tabs>
                <w:tab w:val="left" w:pos="834"/>
              </w:tabs>
              <w:spacing w:line="300" w:lineRule="exact"/>
              <w:ind w:right="273"/>
              <w:jc w:val="right"/>
              <w:rPr>
                <w:b/>
              </w:rPr>
            </w:pPr>
            <w:r>
              <w:rPr>
                <w:b/>
              </w:rPr>
              <w:t>3.9</w:t>
            </w:r>
            <w:r>
              <w:rPr>
                <w:rFonts w:hint="eastAsia"/>
                <w:b/>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rPr>
                <w:b/>
              </w:rPr>
            </w:pPr>
            <w:r>
              <w:rPr>
                <w:b/>
              </w:rPr>
              <w:t>2.</w:t>
            </w:r>
            <w:r>
              <w:rPr>
                <w:rFonts w:hint="eastAsia"/>
                <w:b/>
              </w:rPr>
              <w:t>43</w:t>
            </w:r>
          </w:p>
        </w:tc>
        <w:tc>
          <w:tcPr>
            <w:tcW w:w="1350" w:type="dxa"/>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rPr>
                <w:b/>
              </w:rPr>
            </w:pPr>
            <w:r>
              <w:rPr>
                <w:rFonts w:hint="eastAsia"/>
                <w:b/>
              </w:rPr>
              <w:t>5</w:t>
            </w:r>
            <w:r w:rsidRPr="003B1054">
              <w:rPr>
                <w:b/>
              </w:rPr>
              <w:t>.</w:t>
            </w:r>
            <w:r>
              <w:rPr>
                <w:rFonts w:hint="eastAsia"/>
                <w:b/>
              </w:rPr>
              <w:t>95</w:t>
            </w:r>
          </w:p>
        </w:tc>
        <w:tc>
          <w:tcPr>
            <w:tcW w:w="1350" w:type="dxa"/>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rPr>
                <w:b/>
              </w:rPr>
            </w:pPr>
            <w:r w:rsidRPr="003B1054">
              <w:rPr>
                <w:b/>
              </w:rPr>
              <w:t>1.</w:t>
            </w:r>
            <w:r>
              <w:rPr>
                <w:rFonts w:hint="eastAsia"/>
                <w:b/>
              </w:rPr>
              <w:t>89</w:t>
            </w:r>
          </w:p>
        </w:tc>
        <w:tc>
          <w:tcPr>
            <w:tcW w:w="1525" w:type="dxa"/>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rPr>
                <w:b/>
              </w:rPr>
            </w:pPr>
            <w:r>
              <w:rPr>
                <w:rFonts w:hint="eastAsia"/>
                <w:b/>
              </w:rPr>
              <w:t>1</w:t>
            </w:r>
            <w:r w:rsidRPr="003B1054">
              <w:rPr>
                <w:b/>
              </w:rPr>
              <w:t>.</w:t>
            </w:r>
            <w:r>
              <w:rPr>
                <w:rFonts w:hint="eastAsia"/>
                <w:b/>
              </w:rPr>
              <w:t>13</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1</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9.5</w:t>
            </w:r>
            <w:r>
              <w:rPr>
                <w:rFonts w:hint="eastAsia"/>
              </w:rPr>
              <w:t>4</w:t>
            </w:r>
            <w:r w:rsidRPr="003B105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16.</w:t>
            </w:r>
            <w:r>
              <w:rPr>
                <w:rFonts w:hint="eastAsia"/>
              </w:rPr>
              <w:t>70</w:t>
            </w:r>
            <w:r w:rsidRPr="003B1054">
              <w:t xml:space="preserve"> </w:t>
            </w:r>
          </w:p>
        </w:tc>
        <w:tc>
          <w:tcPr>
            <w:tcW w:w="1350"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7.</w:t>
            </w:r>
            <w:r>
              <w:rPr>
                <w:rFonts w:hint="eastAsia"/>
              </w:rPr>
              <w:t>66</w:t>
            </w:r>
            <w:r w:rsidRPr="003B1054">
              <w:t xml:space="preserve"> </w:t>
            </w:r>
          </w:p>
        </w:tc>
        <w:tc>
          <w:tcPr>
            <w:tcW w:w="1350"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9.1</w:t>
            </w:r>
            <w:r>
              <w:rPr>
                <w:rFonts w:hint="eastAsia"/>
              </w:rPr>
              <w:t>4</w:t>
            </w:r>
            <w:r w:rsidRPr="003B1054">
              <w:t xml:space="preserve"> </w:t>
            </w:r>
          </w:p>
        </w:tc>
        <w:tc>
          <w:tcPr>
            <w:tcW w:w="1525"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4.</w:t>
            </w:r>
            <w:r>
              <w:rPr>
                <w:rFonts w:hint="eastAsia"/>
              </w:rPr>
              <w:t>91</w:t>
            </w:r>
            <w:r w:rsidRPr="003B1054">
              <w:t xml:space="preserve"> </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2</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rsidRPr="003B1054">
              <w:t xml:space="preserve">-5.22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-8.</w:t>
            </w:r>
            <w:r>
              <w:rPr>
                <w:rFonts w:hint="eastAsia"/>
              </w:rPr>
              <w:t>38</w:t>
            </w:r>
            <w:r w:rsidRPr="003B1054">
              <w:t xml:space="preserve"> </w:t>
            </w:r>
          </w:p>
        </w:tc>
        <w:tc>
          <w:tcPr>
            <w:tcW w:w="1350"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-3.3</w:t>
            </w:r>
            <w:r>
              <w:rPr>
                <w:rFonts w:hint="eastAsia"/>
              </w:rPr>
              <w:t>5</w:t>
            </w:r>
            <w:r w:rsidRPr="003B1054">
              <w:t xml:space="preserve"> </w:t>
            </w:r>
          </w:p>
        </w:tc>
        <w:tc>
          <w:tcPr>
            <w:tcW w:w="1350"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-1.0</w:t>
            </w:r>
            <w:r>
              <w:rPr>
                <w:rFonts w:hint="eastAsia"/>
              </w:rPr>
              <w:t>3</w:t>
            </w:r>
            <w:r w:rsidRPr="003B1054">
              <w:t xml:space="preserve"> </w:t>
            </w:r>
          </w:p>
        </w:tc>
        <w:tc>
          <w:tcPr>
            <w:tcW w:w="1525"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-1</w:t>
            </w:r>
            <w:r>
              <w:rPr>
                <w:rFonts w:hint="eastAsia"/>
              </w:rPr>
              <w:t>5</w:t>
            </w:r>
            <w:r w:rsidRPr="003B1054">
              <w:t>.</w:t>
            </w:r>
            <w:r>
              <w:rPr>
                <w:rFonts w:hint="eastAsia"/>
              </w:rPr>
              <w:t>98</w:t>
            </w:r>
            <w:r w:rsidRPr="003B1054">
              <w:t xml:space="preserve"> </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3</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rPr>
                <w:rFonts w:hint="eastAsia"/>
              </w:rPr>
              <w:t>6</w:t>
            </w:r>
            <w:r>
              <w:t>.</w:t>
            </w:r>
            <w:r>
              <w:rPr>
                <w:rFonts w:hint="eastAsia"/>
              </w:rPr>
              <w:t>07</w:t>
            </w:r>
            <w:r w:rsidRPr="003B105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rPr>
                <w:rFonts w:hint="eastAsia"/>
              </w:rPr>
              <w:t>3</w:t>
            </w:r>
            <w:r>
              <w:t>.</w:t>
            </w:r>
            <w:r>
              <w:rPr>
                <w:rFonts w:hint="eastAsia"/>
              </w:rPr>
              <w:t>59</w:t>
            </w:r>
            <w:r w:rsidRPr="003B1054">
              <w:t xml:space="preserve"> </w:t>
            </w:r>
          </w:p>
        </w:tc>
        <w:tc>
          <w:tcPr>
            <w:tcW w:w="1350"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11.</w:t>
            </w:r>
            <w:r>
              <w:rPr>
                <w:rFonts w:hint="eastAsia"/>
              </w:rPr>
              <w:t>47</w:t>
            </w:r>
            <w:r w:rsidRPr="003B1054">
              <w:t xml:space="preserve"> </w:t>
            </w:r>
          </w:p>
        </w:tc>
        <w:tc>
          <w:tcPr>
            <w:tcW w:w="1350"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1.9</w:t>
            </w:r>
            <w:r>
              <w:rPr>
                <w:rFonts w:hint="eastAsia"/>
              </w:rPr>
              <w:t>9</w:t>
            </w:r>
            <w:r w:rsidRPr="003B1054">
              <w:t xml:space="preserve"> </w:t>
            </w:r>
          </w:p>
        </w:tc>
        <w:tc>
          <w:tcPr>
            <w:tcW w:w="1525"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w:t>
            </w:r>
            <w:r>
              <w:rPr>
                <w:rFonts w:hint="eastAsia"/>
              </w:rPr>
              <w:t>6</w:t>
            </w:r>
            <w:r>
              <w:t>.</w:t>
            </w:r>
            <w:r>
              <w:rPr>
                <w:rFonts w:hint="eastAsia"/>
              </w:rPr>
              <w:t>71</w:t>
            </w:r>
            <w:r w:rsidRPr="003B1054">
              <w:t xml:space="preserve"> </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4</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rPr>
                <w:rFonts w:hint="eastAsia"/>
              </w:rPr>
              <w:t>8</w:t>
            </w:r>
            <w:r>
              <w:t>.</w:t>
            </w:r>
            <w:r>
              <w:rPr>
                <w:rFonts w:hint="eastAsia"/>
              </w:rPr>
              <w:t>87</w:t>
            </w:r>
            <w:r w:rsidRPr="003B105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2.</w:t>
            </w:r>
            <w:r>
              <w:rPr>
                <w:rFonts w:hint="eastAsia"/>
              </w:rPr>
              <w:t>31</w:t>
            </w:r>
            <w:r w:rsidRPr="003B1054">
              <w:t xml:space="preserve"> </w:t>
            </w:r>
          </w:p>
        </w:tc>
        <w:tc>
          <w:tcPr>
            <w:tcW w:w="1350"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1</w:t>
            </w:r>
            <w:r>
              <w:rPr>
                <w:rFonts w:hint="eastAsia"/>
              </w:rPr>
              <w:t>7</w:t>
            </w:r>
            <w:r w:rsidRPr="003B1054">
              <w:t>.</w:t>
            </w:r>
            <w:r>
              <w:rPr>
                <w:rFonts w:hint="eastAsia"/>
              </w:rPr>
              <w:t>08</w:t>
            </w:r>
          </w:p>
        </w:tc>
        <w:tc>
          <w:tcPr>
            <w:tcW w:w="1350"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4.</w:t>
            </w:r>
            <w:r>
              <w:rPr>
                <w:rFonts w:hint="eastAsia"/>
              </w:rPr>
              <w:t>37</w:t>
            </w:r>
            <w:r w:rsidRPr="003B1054">
              <w:t xml:space="preserve"> </w:t>
            </w:r>
          </w:p>
        </w:tc>
        <w:tc>
          <w:tcPr>
            <w:tcW w:w="1525"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-7.</w:t>
            </w:r>
            <w:r>
              <w:rPr>
                <w:rFonts w:hint="eastAsia"/>
              </w:rPr>
              <w:t>17</w:t>
            </w:r>
            <w:r w:rsidRPr="003B1054">
              <w:t xml:space="preserve"> </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7.</w:t>
            </w:r>
            <w:r>
              <w:rPr>
                <w:rFonts w:hint="eastAsia"/>
              </w:rPr>
              <w:t>58</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9.</w:t>
            </w:r>
            <w:r>
              <w:rPr>
                <w:rFonts w:hint="eastAsia"/>
              </w:rPr>
              <w:t>47</w:t>
            </w:r>
          </w:p>
        </w:tc>
        <w:tc>
          <w:tcPr>
            <w:tcW w:w="1350"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1</w:t>
            </w:r>
            <w:r>
              <w:rPr>
                <w:rFonts w:hint="eastAsia"/>
              </w:rPr>
              <w:t>0</w:t>
            </w:r>
            <w:r>
              <w:t>.</w:t>
            </w:r>
            <w:r>
              <w:rPr>
                <w:rFonts w:hint="eastAsia"/>
              </w:rPr>
              <w:t>64</w:t>
            </w:r>
          </w:p>
        </w:tc>
        <w:tc>
          <w:tcPr>
            <w:tcW w:w="1350"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3.</w:t>
            </w:r>
            <w:r>
              <w:rPr>
                <w:rFonts w:hint="eastAsia"/>
              </w:rPr>
              <w:t>18</w:t>
            </w:r>
          </w:p>
        </w:tc>
        <w:tc>
          <w:tcPr>
            <w:tcW w:w="1525" w:type="dxa"/>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-3.</w:t>
            </w:r>
            <w:r>
              <w:rPr>
                <w:rFonts w:hint="eastAsia"/>
              </w:rPr>
              <w:t>22</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0.</w:t>
            </w:r>
            <w:r>
              <w:rPr>
                <w:rFonts w:hint="eastAsia"/>
              </w:rPr>
              <w:t>29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0.</w:t>
            </w:r>
            <w:r>
              <w:rPr>
                <w:rFonts w:hint="eastAsia"/>
              </w:rPr>
              <w:t>95</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rPr>
                <w:rFonts w:hint="eastAsia"/>
              </w:rPr>
              <w:t>0</w:t>
            </w:r>
            <w:r w:rsidRPr="003B1054">
              <w:t>.8</w:t>
            </w:r>
            <w:r>
              <w:rPr>
                <w:rFonts w:hint="eastAsia"/>
              </w:rPr>
              <w:t>0</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- 3.</w:t>
            </w:r>
            <w:r>
              <w:rPr>
                <w:rFonts w:hint="eastAsia"/>
              </w:rPr>
              <w:t>70</w:t>
            </w:r>
          </w:p>
        </w:tc>
        <w:tc>
          <w:tcPr>
            <w:tcW w:w="1525"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3.2</w:t>
            </w:r>
            <w:r>
              <w:rPr>
                <w:rFonts w:hint="eastAsia"/>
              </w:rPr>
              <w:t>6</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5.3</w:t>
            </w:r>
            <w:r>
              <w:rPr>
                <w:rFonts w:hint="eastAsia"/>
              </w:rPr>
              <w:t>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rPr>
                <w:rFonts w:hint="eastAsia"/>
              </w:rPr>
              <w:t>5</w:t>
            </w:r>
            <w:r>
              <w:t>.</w:t>
            </w:r>
            <w:r>
              <w:rPr>
                <w:rFonts w:hint="eastAsia"/>
              </w:rPr>
              <w:t>26</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5.</w:t>
            </w:r>
            <w:r>
              <w:rPr>
                <w:rFonts w:hint="eastAsia"/>
              </w:rPr>
              <w:t>10</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1.</w:t>
            </w:r>
            <w:r>
              <w:rPr>
                <w:rFonts w:hint="eastAsia"/>
              </w:rPr>
              <w:t>23</w:t>
            </w:r>
          </w:p>
        </w:tc>
        <w:tc>
          <w:tcPr>
            <w:tcW w:w="1525"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13.</w:t>
            </w:r>
            <w:r>
              <w:rPr>
                <w:rFonts w:hint="eastAsia"/>
              </w:rPr>
              <w:t>81</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1.5</w:t>
            </w:r>
            <w:r>
              <w:rPr>
                <w:rFonts w:hint="eastAsia"/>
              </w:rPr>
              <w:t>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0.</w:t>
            </w:r>
            <w:r>
              <w:rPr>
                <w:rFonts w:hint="eastAsia"/>
              </w:rPr>
              <w:t>61</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2.4</w:t>
            </w:r>
            <w:r>
              <w:rPr>
                <w:rFonts w:hint="eastAsia"/>
              </w:rPr>
              <w:t>1</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-0.</w:t>
            </w:r>
            <w:r>
              <w:rPr>
                <w:rFonts w:hint="eastAsia"/>
              </w:rPr>
              <w:t>73</w:t>
            </w:r>
          </w:p>
        </w:tc>
        <w:tc>
          <w:tcPr>
            <w:tcW w:w="1525"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3.</w:t>
            </w:r>
            <w:r>
              <w:rPr>
                <w:rFonts w:hint="eastAsia"/>
              </w:rPr>
              <w:t>78</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2.0</w:t>
            </w:r>
            <w:r>
              <w:rPr>
                <w:rFonts w:hint="eastAsia"/>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-2.</w:t>
            </w:r>
            <w:r>
              <w:rPr>
                <w:rFonts w:hint="eastAsia"/>
              </w:rPr>
              <w:t>88</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6.</w:t>
            </w:r>
            <w:r>
              <w:rPr>
                <w:rFonts w:hint="eastAsia"/>
              </w:rPr>
              <w:t>16</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0.</w:t>
            </w:r>
            <w:r>
              <w:rPr>
                <w:rFonts w:hint="eastAsia"/>
              </w:rPr>
              <w:t>02</w:t>
            </w:r>
          </w:p>
        </w:tc>
        <w:tc>
          <w:tcPr>
            <w:tcW w:w="1525"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-3.</w:t>
            </w:r>
            <w:r>
              <w:rPr>
                <w:rFonts w:hint="eastAsia"/>
              </w:rPr>
              <w:t>18</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10</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2D1AA7" w:rsidRPr="003B1054" w:rsidRDefault="002D1AA7" w:rsidP="00F77055">
            <w:pPr>
              <w:tabs>
                <w:tab w:val="left" w:pos="834"/>
              </w:tabs>
              <w:spacing w:line="300" w:lineRule="exact"/>
              <w:ind w:right="273"/>
              <w:jc w:val="right"/>
            </w:pPr>
            <w:r>
              <w:t>9.</w:t>
            </w:r>
            <w:r>
              <w:rPr>
                <w:rFonts w:hint="eastAsia"/>
              </w:rPr>
              <w:t>8</w:t>
            </w:r>
            <w:r w:rsidRPr="003B1054">
              <w:t>1</w:t>
            </w:r>
          </w:p>
        </w:tc>
        <w:tc>
          <w:tcPr>
            <w:tcW w:w="1350" w:type="dxa"/>
            <w:tcBorders>
              <w:top w:val="nil"/>
              <w:left w:val="double" w:sz="4" w:space="0" w:color="auto"/>
              <w:bottom w:val="nil"/>
              <w:right w:val="nil"/>
            </w:tcBorders>
            <w:tcMar>
              <w:top w:w="17" w:type="dxa"/>
              <w:left w:w="17" w:type="dxa"/>
              <w:bottom w:w="0" w:type="dxa"/>
              <w:right w:w="17" w:type="dxa"/>
            </w:tcMar>
          </w:tcPr>
          <w:p w:rsidR="002D1AA7" w:rsidRPr="003B1054" w:rsidRDefault="002D1AA7" w:rsidP="00F77055">
            <w:pPr>
              <w:tabs>
                <w:tab w:val="left" w:pos="834"/>
              </w:tabs>
              <w:spacing w:line="300" w:lineRule="exact"/>
              <w:ind w:right="273"/>
              <w:jc w:val="right"/>
            </w:pPr>
            <w:r w:rsidRPr="003B1054">
              <w:t>8.</w:t>
            </w:r>
            <w:r>
              <w:rPr>
                <w:rFonts w:hint="eastAsia"/>
              </w:rPr>
              <w:t>22</w:t>
            </w:r>
          </w:p>
        </w:tc>
        <w:tc>
          <w:tcPr>
            <w:tcW w:w="1350" w:type="dxa"/>
            <w:tcBorders>
              <w:top w:val="nil"/>
              <w:left w:val="nil"/>
              <w:bottom w:val="nil"/>
              <w:right w:val="nil"/>
            </w:tcBorders>
            <w:tcMar>
              <w:top w:w="17" w:type="dxa"/>
              <w:left w:w="17" w:type="dxa"/>
              <w:bottom w:w="0" w:type="dxa"/>
              <w:right w:w="17" w:type="dxa"/>
            </w:tcMar>
          </w:tcPr>
          <w:p w:rsidR="002D1AA7" w:rsidRPr="003B1054" w:rsidRDefault="002D1AA7" w:rsidP="00F77055">
            <w:pPr>
              <w:tabs>
                <w:tab w:val="left" w:pos="834"/>
              </w:tabs>
              <w:spacing w:line="300" w:lineRule="exact"/>
              <w:ind w:right="273"/>
              <w:jc w:val="right"/>
            </w:pPr>
            <w:r>
              <w:t>1</w:t>
            </w:r>
            <w:r>
              <w:rPr>
                <w:rFonts w:hint="eastAsia"/>
              </w:rPr>
              <w:t>1</w:t>
            </w:r>
            <w:r>
              <w:t>.</w:t>
            </w:r>
            <w:r>
              <w:rPr>
                <w:rFonts w:hint="eastAsia"/>
              </w:rPr>
              <w:t>55</w:t>
            </w:r>
          </w:p>
        </w:tc>
        <w:tc>
          <w:tcPr>
            <w:tcW w:w="1350" w:type="dxa"/>
            <w:tcBorders>
              <w:top w:val="nil"/>
              <w:left w:val="nil"/>
              <w:bottom w:val="nil"/>
              <w:right w:val="nil"/>
            </w:tcBorders>
            <w:tcMar>
              <w:top w:w="17" w:type="dxa"/>
              <w:left w:w="17" w:type="dxa"/>
              <w:bottom w:w="0" w:type="dxa"/>
              <w:right w:w="17" w:type="dxa"/>
            </w:tcMar>
          </w:tcPr>
          <w:p w:rsidR="002D1AA7" w:rsidRPr="003B1054" w:rsidRDefault="002D1AA7" w:rsidP="00F77055">
            <w:pPr>
              <w:tabs>
                <w:tab w:val="left" w:pos="834"/>
              </w:tabs>
              <w:spacing w:line="300" w:lineRule="exact"/>
              <w:ind w:right="273"/>
              <w:jc w:val="right"/>
            </w:pPr>
            <w:r w:rsidRPr="003B1054">
              <w:t>6.4</w:t>
            </w:r>
            <w:r>
              <w:rPr>
                <w:rFonts w:hint="eastAsia"/>
              </w:rPr>
              <w:t>7</w:t>
            </w:r>
          </w:p>
        </w:tc>
        <w:tc>
          <w:tcPr>
            <w:tcW w:w="1525" w:type="dxa"/>
            <w:tcBorders>
              <w:top w:val="nil"/>
              <w:left w:val="nil"/>
              <w:bottom w:val="nil"/>
              <w:right w:val="nil"/>
            </w:tcBorders>
            <w:tcMar>
              <w:top w:w="17" w:type="dxa"/>
              <w:left w:w="17" w:type="dxa"/>
              <w:bottom w:w="0" w:type="dxa"/>
              <w:right w:w="17" w:type="dxa"/>
            </w:tcMar>
          </w:tcPr>
          <w:p w:rsidR="002D1AA7" w:rsidRPr="003B1054" w:rsidRDefault="002D1AA7" w:rsidP="00F77055">
            <w:pPr>
              <w:tabs>
                <w:tab w:val="left" w:pos="834"/>
              </w:tabs>
              <w:spacing w:line="300" w:lineRule="exact"/>
              <w:ind w:right="273"/>
              <w:jc w:val="right"/>
            </w:pPr>
            <w:r>
              <w:t>13.6</w:t>
            </w:r>
            <w:r>
              <w:rPr>
                <w:rFonts w:hint="eastAsia"/>
              </w:rPr>
              <w:t>5</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11</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2.</w:t>
            </w:r>
            <w:r>
              <w:rPr>
                <w:rFonts w:hint="eastAsia"/>
              </w:rPr>
              <w:t>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-2.5</w:t>
            </w:r>
            <w:r>
              <w:rPr>
                <w:rFonts w:hint="eastAsia"/>
              </w:rPr>
              <w:t>5</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3.</w:t>
            </w:r>
            <w:r>
              <w:rPr>
                <w:rFonts w:hint="eastAsia"/>
              </w:rPr>
              <w:t>85</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rsidRPr="003B1054">
              <w:t>4.5</w:t>
            </w:r>
            <w:r>
              <w:rPr>
                <w:rFonts w:hint="eastAsia"/>
              </w:rPr>
              <w:t>4</w:t>
            </w:r>
          </w:p>
        </w:tc>
        <w:tc>
          <w:tcPr>
            <w:tcW w:w="1525"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rsidRPr="003B1054">
              <w:t>6.</w:t>
            </w:r>
            <w:r>
              <w:rPr>
                <w:rFonts w:hint="eastAsia"/>
              </w:rPr>
              <w:t>93</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12</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t>-1.</w:t>
            </w:r>
            <w:r>
              <w:rPr>
                <w:rFonts w:hint="eastAsia"/>
              </w:rPr>
              <w:t>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-3.</w:t>
            </w:r>
            <w:r>
              <w:rPr>
                <w:rFonts w:hint="eastAsia"/>
              </w:rPr>
              <w:t>77</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t>-0.</w:t>
            </w:r>
            <w:r>
              <w:rPr>
                <w:rFonts w:hint="eastAsia"/>
              </w:rPr>
              <w:t>53</w:t>
            </w: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rsidRPr="003B1054">
              <w:t>-2.</w:t>
            </w:r>
            <w:r>
              <w:rPr>
                <w:rFonts w:hint="eastAsia"/>
              </w:rPr>
              <w:t>32</w:t>
            </w:r>
          </w:p>
        </w:tc>
        <w:tc>
          <w:tcPr>
            <w:tcW w:w="1525"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pPr>
            <w:r>
              <w:rPr>
                <w:rFonts w:hint="eastAsia"/>
              </w:rPr>
              <w:t>5</w:t>
            </w:r>
            <w:r>
              <w:t>.</w:t>
            </w:r>
            <w:r>
              <w:rPr>
                <w:rFonts w:hint="eastAsia"/>
              </w:rPr>
              <w:t>12</w:t>
            </w:r>
          </w:p>
        </w:tc>
      </w:tr>
      <w:tr w:rsidR="002D1AA7" w:rsidRPr="003B1054" w:rsidTr="00F7705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Chars="-54" w:right="284" w:hangingChars="54" w:hanging="130"/>
              <w:rPr>
                <w:rFonts w:eastAsia="標楷體"/>
                <w:spacing w:val="-6"/>
              </w:rPr>
            </w:pPr>
            <w:r>
              <w:rPr>
                <w:rFonts w:eastAsia="標楷體"/>
                <w:b/>
                <w:bCs/>
              </w:rPr>
              <w:t>110</w:t>
            </w:r>
            <w:r>
              <w:rPr>
                <w:rFonts w:eastAsia="標楷體" w:hint="eastAsia"/>
                <w:b/>
                <w:bCs/>
              </w:rPr>
              <w:t>8</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2D1AA7" w:rsidRPr="003B1054" w:rsidRDefault="002D1AA7" w:rsidP="00F77055">
            <w:pPr>
              <w:tabs>
                <w:tab w:val="left" w:pos="834"/>
              </w:tabs>
              <w:spacing w:line="300" w:lineRule="exact"/>
              <w:ind w:right="273"/>
              <w:jc w:val="right"/>
              <w:rPr>
                <w:b/>
              </w:rPr>
            </w:pPr>
          </w:p>
        </w:tc>
        <w:tc>
          <w:tcPr>
            <w:tcW w:w="1350" w:type="dxa"/>
            <w:tcBorders>
              <w:top w:val="nil"/>
              <w:left w:val="double" w:sz="4" w:space="0" w:color="auto"/>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rPr>
                <w:b/>
              </w:rPr>
            </w:pP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rPr>
                <w:b/>
              </w:rPr>
            </w:pPr>
          </w:p>
        </w:tc>
        <w:tc>
          <w:tcPr>
            <w:tcW w:w="1350"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rPr>
                <w:b/>
              </w:rPr>
            </w:pPr>
          </w:p>
        </w:tc>
        <w:tc>
          <w:tcPr>
            <w:tcW w:w="1525" w:type="dxa"/>
            <w:tcBorders>
              <w:top w:val="nil"/>
              <w:left w:val="nil"/>
              <w:bottom w:val="nil"/>
              <w:right w:val="nil"/>
            </w:tcBorders>
            <w:tcMar>
              <w:top w:w="17" w:type="dxa"/>
              <w:left w:w="17" w:type="dxa"/>
              <w:bottom w:w="0" w:type="dxa"/>
              <w:right w:w="17" w:type="dxa"/>
            </w:tcMar>
            <w:vAlign w:val="center"/>
          </w:tcPr>
          <w:p w:rsidR="002D1AA7" w:rsidRPr="003B1054" w:rsidRDefault="002D1AA7" w:rsidP="00F77055">
            <w:pPr>
              <w:tabs>
                <w:tab w:val="left" w:pos="834"/>
              </w:tabs>
              <w:spacing w:line="300" w:lineRule="exact"/>
              <w:ind w:right="273"/>
              <w:jc w:val="right"/>
              <w:rPr>
                <w:b/>
              </w:rPr>
            </w:pPr>
          </w:p>
        </w:tc>
      </w:tr>
      <w:tr w:rsidR="002D1AA7" w:rsidRPr="003B1054" w:rsidTr="00F77055">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2D1AA7" w:rsidRPr="003B1054" w:rsidRDefault="002D1AA7" w:rsidP="00F77055">
            <w:pPr>
              <w:snapToGrid w:val="0"/>
              <w:spacing w:line="300" w:lineRule="exact"/>
              <w:ind w:left="28" w:right="284"/>
              <w:jc w:val="right"/>
              <w:rPr>
                <w:rFonts w:eastAsia="標楷體"/>
                <w:spacing w:val="-6"/>
              </w:rPr>
            </w:pPr>
            <w:r w:rsidRPr="003B1054">
              <w:rPr>
                <w:rFonts w:eastAsia="標楷體"/>
                <w:spacing w:val="-6"/>
              </w:rPr>
              <w:t>1</w:t>
            </w:r>
            <w:r w:rsidRPr="003B1054">
              <w:rPr>
                <w:rFonts w:eastAsia="標楷體"/>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rPr>
                <w:rFonts w:hint="eastAsia"/>
              </w:rPr>
              <w:t>-1.92</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rPr>
                <w:rFonts w:hint="eastAsia"/>
              </w:rPr>
              <w:t>-3.14</w:t>
            </w:r>
          </w:p>
        </w:tc>
        <w:tc>
          <w:tcPr>
            <w:tcW w:w="1350" w:type="dxa"/>
            <w:tcBorders>
              <w:top w:val="nil"/>
              <w:left w:val="nil"/>
              <w:bottom w:val="single" w:sz="4" w:space="0" w:color="auto"/>
              <w:right w:val="nil"/>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rPr>
                <w:rFonts w:hint="eastAsia"/>
              </w:rPr>
              <w:t>-3.13</w:t>
            </w:r>
          </w:p>
        </w:tc>
        <w:tc>
          <w:tcPr>
            <w:tcW w:w="1350" w:type="dxa"/>
            <w:tcBorders>
              <w:top w:val="nil"/>
              <w:left w:val="nil"/>
              <w:bottom w:val="single" w:sz="4" w:space="0" w:color="auto"/>
              <w:right w:val="nil"/>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rPr>
                <w:rFonts w:hint="eastAsia"/>
              </w:rPr>
              <w:t>-2.13</w:t>
            </w:r>
          </w:p>
        </w:tc>
        <w:tc>
          <w:tcPr>
            <w:tcW w:w="1525" w:type="dxa"/>
            <w:tcBorders>
              <w:top w:val="nil"/>
              <w:left w:val="nil"/>
              <w:bottom w:val="single" w:sz="4" w:space="0" w:color="auto"/>
              <w:right w:val="nil"/>
            </w:tcBorders>
            <w:tcMar>
              <w:top w:w="17" w:type="dxa"/>
              <w:left w:w="17" w:type="dxa"/>
              <w:bottom w:w="0" w:type="dxa"/>
              <w:right w:w="17" w:type="dxa"/>
            </w:tcMar>
            <w:vAlign w:val="bottom"/>
          </w:tcPr>
          <w:p w:rsidR="002D1AA7" w:rsidRPr="003B1054" w:rsidRDefault="002D1AA7" w:rsidP="00F77055">
            <w:pPr>
              <w:tabs>
                <w:tab w:val="left" w:pos="834"/>
              </w:tabs>
              <w:spacing w:line="300" w:lineRule="exact"/>
              <w:ind w:right="273"/>
              <w:jc w:val="right"/>
            </w:pPr>
            <w:r>
              <w:rPr>
                <w:rFonts w:hint="eastAsia"/>
              </w:rPr>
              <w:t>7.98</w:t>
            </w:r>
          </w:p>
        </w:tc>
      </w:tr>
    </w:tbl>
    <w:p w:rsidR="00E95C96" w:rsidRPr="003B1054" w:rsidRDefault="00E95C96" w:rsidP="003314A3">
      <w:pPr>
        <w:snapToGrid w:val="0"/>
        <w:spacing w:line="340" w:lineRule="atLeast"/>
        <w:ind w:right="-142"/>
        <w:jc w:val="both"/>
        <w:rPr>
          <w:rFonts w:eastAsia="標楷體"/>
          <w:sz w:val="22"/>
          <w:szCs w:val="22"/>
        </w:rPr>
      </w:pPr>
      <w:r w:rsidRPr="003B1054">
        <w:rPr>
          <w:rFonts w:eastAsia="標楷體"/>
          <w:sz w:val="22"/>
          <w:szCs w:val="22"/>
        </w:rPr>
        <w:t>資料來源：經濟部統計處。</w:t>
      </w:r>
    </w:p>
    <w:p w:rsidR="00622707" w:rsidRPr="003B1054" w:rsidRDefault="00622707" w:rsidP="00622707">
      <w:pPr>
        <w:widowControl/>
        <w:rPr>
          <w:rFonts w:eastAsia="標楷體"/>
          <w:b/>
          <w:bCs/>
          <w:sz w:val="28"/>
          <w:szCs w:val="28"/>
        </w:rPr>
      </w:pPr>
      <w:r w:rsidRPr="003B1054">
        <w:rPr>
          <w:rFonts w:eastAsia="標楷體"/>
          <w:b/>
          <w:bCs/>
          <w:sz w:val="28"/>
          <w:szCs w:val="28"/>
        </w:rPr>
        <w:t>３、</w:t>
      </w:r>
      <w:r w:rsidR="00A34C03">
        <w:rPr>
          <w:rFonts w:eastAsia="標楷體"/>
          <w:b/>
          <w:bCs/>
          <w:sz w:val="28"/>
          <w:szCs w:val="28"/>
        </w:rPr>
        <w:t>10</w:t>
      </w:r>
      <w:r w:rsidR="00A34C03">
        <w:rPr>
          <w:rFonts w:eastAsia="標楷體" w:hint="eastAsia"/>
          <w:b/>
          <w:bCs/>
          <w:sz w:val="28"/>
          <w:szCs w:val="28"/>
        </w:rPr>
        <w:t>8</w:t>
      </w:r>
      <w:r w:rsidR="00A34C03" w:rsidRPr="003B1054">
        <w:rPr>
          <w:rFonts w:eastAsia="標楷體"/>
          <w:b/>
          <w:bCs/>
          <w:sz w:val="28"/>
          <w:szCs w:val="28"/>
        </w:rPr>
        <w:t>年</w:t>
      </w:r>
      <w:r w:rsidR="00A34C03" w:rsidRPr="003B1054">
        <w:rPr>
          <w:rFonts w:eastAsia="標楷體"/>
          <w:b/>
          <w:bCs/>
          <w:sz w:val="28"/>
          <w:szCs w:val="28"/>
        </w:rPr>
        <w:t>1</w:t>
      </w:r>
      <w:r w:rsidR="00A34C03" w:rsidRPr="003B1054">
        <w:rPr>
          <w:rFonts w:eastAsia="標楷體"/>
          <w:b/>
          <w:bCs/>
          <w:sz w:val="28"/>
          <w:szCs w:val="28"/>
        </w:rPr>
        <w:t>月電子零組件業減少</w:t>
      </w:r>
      <w:r w:rsidR="00A34C03">
        <w:rPr>
          <w:rFonts w:eastAsia="標楷體" w:hint="eastAsia"/>
          <w:b/>
          <w:bCs/>
          <w:sz w:val="28"/>
          <w:szCs w:val="28"/>
        </w:rPr>
        <w:t>6</w:t>
      </w:r>
      <w:r w:rsidR="00A34C03" w:rsidRPr="003B1054">
        <w:rPr>
          <w:rFonts w:eastAsia="標楷體"/>
          <w:b/>
          <w:bCs/>
          <w:sz w:val="28"/>
          <w:szCs w:val="28"/>
        </w:rPr>
        <w:t>.</w:t>
      </w:r>
      <w:r w:rsidR="00A34C03">
        <w:rPr>
          <w:rFonts w:eastAsia="標楷體" w:hint="eastAsia"/>
          <w:b/>
          <w:bCs/>
          <w:sz w:val="28"/>
          <w:szCs w:val="28"/>
        </w:rPr>
        <w:t>92</w:t>
      </w:r>
      <w:r w:rsidR="00A34C03" w:rsidRPr="003B1054">
        <w:rPr>
          <w:rFonts w:eastAsia="標楷體"/>
          <w:b/>
          <w:bCs/>
          <w:sz w:val="28"/>
          <w:szCs w:val="28"/>
        </w:rPr>
        <w:t>%</w:t>
      </w:r>
    </w:p>
    <w:p w:rsidR="00A34C03" w:rsidRPr="00AE3774" w:rsidRDefault="00A34C03" w:rsidP="00A34C03">
      <w:pPr>
        <w:pStyle w:val="13"/>
        <w:numPr>
          <w:ilvl w:val="0"/>
          <w:numId w:val="13"/>
        </w:numPr>
        <w:spacing w:beforeLines="50" w:before="180" w:line="300" w:lineRule="auto"/>
        <w:textAlignment w:val="center"/>
        <w:rPr>
          <w:rFonts w:eastAsia="標楷體"/>
        </w:rPr>
      </w:pPr>
      <w:r w:rsidRPr="003B1054">
        <w:rPr>
          <w:rFonts w:eastAsia="標楷體"/>
        </w:rPr>
        <w:t>電子零組件業年減</w:t>
      </w:r>
      <w:r>
        <w:rPr>
          <w:rFonts w:eastAsia="標楷體" w:hint="eastAsia"/>
        </w:rPr>
        <w:t>6</w:t>
      </w:r>
      <w:r w:rsidRPr="003B1054">
        <w:rPr>
          <w:rFonts w:eastAsia="標楷體"/>
        </w:rPr>
        <w:t>.</w:t>
      </w:r>
      <w:r>
        <w:rPr>
          <w:rFonts w:eastAsia="標楷體" w:hint="eastAsia"/>
        </w:rPr>
        <w:t>92</w:t>
      </w:r>
      <w:r w:rsidRPr="003B1054">
        <w:rPr>
          <w:rFonts w:eastAsia="標楷體"/>
        </w:rPr>
        <w:t>%</w:t>
      </w:r>
      <w:r>
        <w:rPr>
          <w:rFonts w:eastAsia="標楷體"/>
        </w:rPr>
        <w:t>，</w:t>
      </w:r>
      <w:r>
        <w:rPr>
          <w:rFonts w:eastAsia="標楷體" w:hint="eastAsia"/>
        </w:rPr>
        <w:t>其中</w:t>
      </w:r>
      <w:r w:rsidRPr="00D34D80">
        <w:rPr>
          <w:rFonts w:eastAsia="標楷體" w:hint="eastAsia"/>
        </w:rPr>
        <w:t>積體電路業因智慧手機銷售不佳及虛擬貨幣採礦熱潮消退，加上部分業者之原料瑕疵事件，</w:t>
      </w:r>
      <w:proofErr w:type="gramStart"/>
      <w:r w:rsidRPr="00D34D80">
        <w:rPr>
          <w:rFonts w:eastAsia="標楷體" w:hint="eastAsia"/>
        </w:rPr>
        <w:t>致年減</w:t>
      </w:r>
      <w:proofErr w:type="gramEnd"/>
      <w:r w:rsidRPr="00D34D80">
        <w:rPr>
          <w:rFonts w:eastAsia="標楷體"/>
        </w:rPr>
        <w:t>4.94%</w:t>
      </w:r>
      <w:r w:rsidRPr="00D34D80">
        <w:rPr>
          <w:rFonts w:eastAsia="標楷體" w:hint="eastAsia"/>
        </w:rPr>
        <w:t>；液晶面板及</w:t>
      </w:r>
      <w:proofErr w:type="gramStart"/>
      <w:r w:rsidRPr="00D34D80">
        <w:rPr>
          <w:rFonts w:eastAsia="標楷體" w:hint="eastAsia"/>
        </w:rPr>
        <w:t>其組件</w:t>
      </w:r>
      <w:proofErr w:type="gramEnd"/>
      <w:r w:rsidRPr="00D34D80">
        <w:rPr>
          <w:rFonts w:eastAsia="標楷體" w:hint="eastAsia"/>
        </w:rPr>
        <w:t>業因</w:t>
      </w:r>
      <w:r w:rsidRPr="00D34D80">
        <w:rPr>
          <w:rFonts w:eastAsia="標楷體"/>
        </w:rPr>
        <w:t xml:space="preserve">TFT-LCD </w:t>
      </w:r>
      <w:r w:rsidRPr="00D34D80">
        <w:rPr>
          <w:rFonts w:eastAsia="標楷體" w:hint="eastAsia"/>
        </w:rPr>
        <w:t>面板需求續疲，彩色濾</w:t>
      </w:r>
      <w:proofErr w:type="gramStart"/>
      <w:r w:rsidRPr="00D34D80">
        <w:rPr>
          <w:rFonts w:eastAsia="標楷體" w:hint="eastAsia"/>
        </w:rPr>
        <w:t>光片亦連帶</w:t>
      </w:r>
      <w:proofErr w:type="gramEnd"/>
      <w:r w:rsidRPr="00D34D80">
        <w:rPr>
          <w:rFonts w:eastAsia="標楷體" w:hint="eastAsia"/>
        </w:rPr>
        <w:t>減產，</w:t>
      </w:r>
      <w:proofErr w:type="gramStart"/>
      <w:r w:rsidRPr="00D34D80">
        <w:rPr>
          <w:rFonts w:eastAsia="標楷體" w:hint="eastAsia"/>
        </w:rPr>
        <w:t>致年減</w:t>
      </w:r>
      <w:proofErr w:type="gramEnd"/>
      <w:r w:rsidRPr="00D34D80">
        <w:rPr>
          <w:rFonts w:eastAsia="標楷體" w:hint="eastAsia"/>
        </w:rPr>
        <w:t>12.76%</w:t>
      </w:r>
      <w:r>
        <w:rPr>
          <w:rFonts w:eastAsia="標楷體" w:hint="eastAsia"/>
        </w:rPr>
        <w:t>。</w:t>
      </w:r>
    </w:p>
    <w:p w:rsidR="00A34C03" w:rsidRPr="003B1054" w:rsidRDefault="00A34C03" w:rsidP="00A34C03">
      <w:pPr>
        <w:pStyle w:val="13"/>
        <w:numPr>
          <w:ilvl w:val="0"/>
          <w:numId w:val="13"/>
        </w:numPr>
        <w:spacing w:beforeLines="50" w:before="180" w:line="300" w:lineRule="auto"/>
        <w:textAlignment w:val="center"/>
        <w:rPr>
          <w:rFonts w:eastAsia="標楷體"/>
          <w:snapToGrid w:val="0"/>
          <w:szCs w:val="28"/>
        </w:rPr>
      </w:pPr>
      <w:r w:rsidRPr="003B1054">
        <w:rPr>
          <w:rFonts w:eastAsia="標楷體"/>
          <w:snapToGrid w:val="0"/>
          <w:szCs w:val="28"/>
        </w:rPr>
        <w:t>化學原材料業</w:t>
      </w:r>
      <w:r w:rsidRPr="003B1054">
        <w:rPr>
          <w:rFonts w:eastAsia="標楷體"/>
        </w:rPr>
        <w:t>年減</w:t>
      </w:r>
      <w:r>
        <w:rPr>
          <w:rFonts w:eastAsia="標楷體"/>
        </w:rPr>
        <w:t>2.</w:t>
      </w:r>
      <w:r>
        <w:rPr>
          <w:rFonts w:eastAsia="標楷體" w:hint="eastAsia"/>
        </w:rPr>
        <w:t>36</w:t>
      </w:r>
      <w:r w:rsidRPr="003B1054">
        <w:rPr>
          <w:rFonts w:eastAsia="標楷體"/>
        </w:rPr>
        <w:t>%</w:t>
      </w:r>
      <w:r w:rsidRPr="003B1054">
        <w:rPr>
          <w:rFonts w:eastAsia="標楷體"/>
        </w:rPr>
        <w:t>，主因</w:t>
      </w:r>
      <w:r w:rsidRPr="00AE3774">
        <w:rPr>
          <w:rFonts w:eastAsia="標楷體" w:hint="eastAsia"/>
        </w:rPr>
        <w:t>受美中貿易爭端及油價低檔盤旋影響，客戶保守觀望，生產減少，惟化纖原料之新產線投入增產，抵銷部分減幅</w:t>
      </w:r>
      <w:r w:rsidRPr="003B1054">
        <w:rPr>
          <w:rFonts w:eastAsia="標楷體"/>
          <w:szCs w:val="28"/>
        </w:rPr>
        <w:t>。</w:t>
      </w:r>
    </w:p>
    <w:p w:rsidR="00A34C03" w:rsidRPr="003B1054" w:rsidRDefault="00A34C03" w:rsidP="00A34C03">
      <w:pPr>
        <w:pStyle w:val="13"/>
        <w:numPr>
          <w:ilvl w:val="0"/>
          <w:numId w:val="13"/>
        </w:numPr>
        <w:spacing w:beforeLines="50" w:before="180" w:line="300" w:lineRule="auto"/>
        <w:textAlignment w:val="center"/>
        <w:rPr>
          <w:rFonts w:eastAsia="標楷體"/>
          <w:snapToGrid w:val="0"/>
          <w:szCs w:val="28"/>
        </w:rPr>
      </w:pPr>
      <w:r w:rsidRPr="003B1054">
        <w:rPr>
          <w:rFonts w:eastAsia="標楷體"/>
          <w:snapToGrid w:val="0"/>
          <w:szCs w:val="28"/>
        </w:rPr>
        <w:t>基本金屬業</w:t>
      </w:r>
      <w:r w:rsidRPr="003B1054">
        <w:rPr>
          <w:rFonts w:eastAsia="標楷體"/>
        </w:rPr>
        <w:t>年減</w:t>
      </w:r>
      <w:r>
        <w:rPr>
          <w:rFonts w:eastAsia="標楷體" w:hint="eastAsia"/>
        </w:rPr>
        <w:t>3</w:t>
      </w:r>
      <w:r w:rsidRPr="003B1054">
        <w:rPr>
          <w:rFonts w:eastAsia="標楷體"/>
        </w:rPr>
        <w:t>.</w:t>
      </w:r>
      <w:r>
        <w:rPr>
          <w:rFonts w:eastAsia="標楷體" w:hint="eastAsia"/>
        </w:rPr>
        <w:t>42</w:t>
      </w:r>
      <w:r w:rsidRPr="003B1054">
        <w:rPr>
          <w:rFonts w:eastAsia="標楷體"/>
        </w:rPr>
        <w:t>%</w:t>
      </w:r>
      <w:r w:rsidRPr="003B1054">
        <w:rPr>
          <w:rFonts w:eastAsia="標楷體"/>
        </w:rPr>
        <w:t>，</w:t>
      </w:r>
      <w:r w:rsidRPr="00AE3774">
        <w:rPr>
          <w:rFonts w:eastAsia="標楷體" w:hint="eastAsia"/>
        </w:rPr>
        <w:t>主因受美國及歐盟等鋼品貿易壁壘干擾，市場需求走緩，加上部分產線設備檢修，</w:t>
      </w:r>
      <w:proofErr w:type="gramStart"/>
      <w:r w:rsidRPr="00AE3774">
        <w:rPr>
          <w:rFonts w:eastAsia="標楷體" w:hint="eastAsia"/>
        </w:rPr>
        <w:t>致銅箔</w:t>
      </w:r>
      <w:proofErr w:type="gramEnd"/>
      <w:r w:rsidRPr="00AE3774">
        <w:rPr>
          <w:rFonts w:eastAsia="標楷體" w:hint="eastAsia"/>
        </w:rPr>
        <w:t>、棒鋼、熱軋鋼</w:t>
      </w:r>
      <w:proofErr w:type="gramStart"/>
      <w:r w:rsidRPr="00AE3774">
        <w:rPr>
          <w:rFonts w:eastAsia="標楷體" w:hint="eastAsia"/>
        </w:rPr>
        <w:t>捲</w:t>
      </w:r>
      <w:proofErr w:type="gramEnd"/>
      <w:r w:rsidRPr="00AE3774">
        <w:rPr>
          <w:rFonts w:eastAsia="標楷體" w:hint="eastAsia"/>
        </w:rPr>
        <w:t>板、合金鋼</w:t>
      </w:r>
      <w:proofErr w:type="gramStart"/>
      <w:r w:rsidRPr="00AE3774">
        <w:rPr>
          <w:rFonts w:eastAsia="標楷體" w:hint="eastAsia"/>
        </w:rPr>
        <w:t>胚</w:t>
      </w:r>
      <w:proofErr w:type="gramEnd"/>
      <w:r w:rsidRPr="00AE3774">
        <w:rPr>
          <w:rFonts w:eastAsia="標楷體" w:hint="eastAsia"/>
        </w:rPr>
        <w:t>產量縮減，惟去年同期國內鋼鐵大廠高爐歲修基數低，抵銷部分減幅</w:t>
      </w:r>
      <w:r w:rsidR="00AF2BCF">
        <w:rPr>
          <w:rFonts w:eastAsia="標楷體" w:hint="eastAsia"/>
        </w:rPr>
        <w:t>。</w:t>
      </w:r>
    </w:p>
    <w:p w:rsidR="00A34C03" w:rsidRPr="003B1054" w:rsidRDefault="00A34C03" w:rsidP="00A34C03">
      <w:pPr>
        <w:pStyle w:val="13"/>
        <w:numPr>
          <w:ilvl w:val="0"/>
          <w:numId w:val="13"/>
        </w:numPr>
        <w:spacing w:beforeLines="50" w:before="180" w:line="300" w:lineRule="auto"/>
        <w:textAlignment w:val="center"/>
        <w:rPr>
          <w:rFonts w:eastAsia="標楷體"/>
          <w:snapToGrid w:val="0"/>
          <w:szCs w:val="28"/>
        </w:rPr>
      </w:pPr>
      <w:r w:rsidRPr="003B1054">
        <w:rPr>
          <w:rFonts w:eastAsia="標楷體"/>
          <w:snapToGrid w:val="0"/>
          <w:szCs w:val="28"/>
        </w:rPr>
        <w:t>電腦電子產品及光學製品業</w:t>
      </w:r>
      <w:r w:rsidRPr="00AE3774">
        <w:rPr>
          <w:rFonts w:eastAsia="標楷體" w:hint="eastAsia"/>
        </w:rPr>
        <w:t>年增</w:t>
      </w:r>
      <w:r w:rsidRPr="00AE3774">
        <w:rPr>
          <w:rFonts w:eastAsia="標楷體"/>
        </w:rPr>
        <w:t>32.74%</w:t>
      </w:r>
      <w:r w:rsidRPr="00AE3774">
        <w:rPr>
          <w:rFonts w:eastAsia="標楷體" w:hint="eastAsia"/>
        </w:rPr>
        <w:t>，為</w:t>
      </w:r>
      <w:r w:rsidRPr="00AE3774">
        <w:rPr>
          <w:rFonts w:eastAsia="標楷體"/>
        </w:rPr>
        <w:t>100</w:t>
      </w:r>
      <w:r w:rsidRPr="00AE3774">
        <w:rPr>
          <w:rFonts w:eastAsia="標楷體" w:hint="eastAsia"/>
        </w:rPr>
        <w:t>年</w:t>
      </w:r>
      <w:r w:rsidRPr="00AE3774">
        <w:rPr>
          <w:rFonts w:eastAsia="標楷體"/>
        </w:rPr>
        <w:t>9</w:t>
      </w:r>
      <w:r w:rsidRPr="00AE3774">
        <w:rPr>
          <w:rFonts w:eastAsia="標楷體" w:hint="eastAsia"/>
        </w:rPr>
        <w:t>月以來最大增幅</w:t>
      </w:r>
      <w:r w:rsidRPr="00AE3774">
        <w:rPr>
          <w:rFonts w:eastAsia="標楷體"/>
        </w:rPr>
        <w:t>(</w:t>
      </w:r>
      <w:r w:rsidRPr="00AE3774">
        <w:rPr>
          <w:rFonts w:eastAsia="標楷體" w:hint="eastAsia"/>
        </w:rPr>
        <w:t>剔除農曆春節因素</w:t>
      </w:r>
      <w:r w:rsidRPr="00AE3774">
        <w:rPr>
          <w:rFonts w:eastAsia="標楷體"/>
        </w:rPr>
        <w:t>)</w:t>
      </w:r>
      <w:r w:rsidRPr="00AE3774">
        <w:rPr>
          <w:rFonts w:eastAsia="標楷體" w:hint="eastAsia"/>
        </w:rPr>
        <w:t>，主因伺服器廠商提高國內生產比重，加上網通產品需求活絡，致伺服器、隨身碟、通訊設備零件、交換器、路由器等生產擴增。</w:t>
      </w:r>
    </w:p>
    <w:p w:rsidR="00A34C03" w:rsidRPr="003B1054" w:rsidRDefault="00A34C03" w:rsidP="00A34C03">
      <w:pPr>
        <w:pStyle w:val="13"/>
        <w:numPr>
          <w:ilvl w:val="0"/>
          <w:numId w:val="13"/>
        </w:numPr>
        <w:spacing w:beforeLines="50" w:before="180" w:line="300" w:lineRule="auto"/>
        <w:textAlignment w:val="center"/>
        <w:rPr>
          <w:rFonts w:eastAsia="標楷體"/>
          <w:snapToGrid w:val="0"/>
          <w:szCs w:val="28"/>
        </w:rPr>
      </w:pPr>
      <w:r w:rsidRPr="003B1054">
        <w:rPr>
          <w:rFonts w:eastAsia="標楷體"/>
          <w:snapToGrid w:val="0"/>
          <w:szCs w:val="28"/>
        </w:rPr>
        <w:t>機械設備業</w:t>
      </w:r>
      <w:r w:rsidRPr="00AE3774">
        <w:rPr>
          <w:rFonts w:eastAsia="標楷體" w:hint="eastAsia"/>
        </w:rPr>
        <w:t>年減</w:t>
      </w:r>
      <w:r w:rsidRPr="00AE3774">
        <w:rPr>
          <w:rFonts w:eastAsia="標楷體"/>
        </w:rPr>
        <w:t>3.32%</w:t>
      </w:r>
      <w:r w:rsidRPr="00AE3774">
        <w:rPr>
          <w:rFonts w:eastAsia="標楷體" w:hint="eastAsia"/>
        </w:rPr>
        <w:t>，主因美中貿易摩擦，工具機、電子生產設備、滾珠螺</w:t>
      </w:r>
      <w:proofErr w:type="gramStart"/>
      <w:r w:rsidRPr="00AE3774">
        <w:rPr>
          <w:rFonts w:eastAsia="標楷體" w:hint="eastAsia"/>
        </w:rPr>
        <w:t>桿</w:t>
      </w:r>
      <w:proofErr w:type="gramEnd"/>
      <w:r w:rsidRPr="00AE3774">
        <w:rPr>
          <w:rFonts w:eastAsia="標楷體" w:hint="eastAsia"/>
        </w:rPr>
        <w:t>、工業機器人等產品之海外需求明顯縮減，惟部分專用生產機械因逢春節提前出貨，以及平面顯示器生產設備因大陸擴增面板廠而增產，抵銷部分減幅</w:t>
      </w:r>
      <w:r w:rsidRPr="003B1054">
        <w:rPr>
          <w:rFonts w:eastAsia="標楷體"/>
        </w:rPr>
        <w:t>。</w:t>
      </w:r>
    </w:p>
    <w:p w:rsidR="00A114C0" w:rsidRPr="003B1054" w:rsidRDefault="00A34C03" w:rsidP="00A34C03">
      <w:pPr>
        <w:pStyle w:val="13"/>
        <w:numPr>
          <w:ilvl w:val="0"/>
          <w:numId w:val="13"/>
        </w:numPr>
        <w:spacing w:beforeLines="50" w:before="180" w:line="300" w:lineRule="auto"/>
        <w:textAlignment w:val="center"/>
        <w:rPr>
          <w:rFonts w:eastAsia="標楷體"/>
          <w:snapToGrid w:val="0"/>
          <w:szCs w:val="28"/>
        </w:rPr>
      </w:pPr>
      <w:r w:rsidRPr="003B1054">
        <w:rPr>
          <w:rFonts w:eastAsia="標楷體"/>
          <w:snapToGrid w:val="0"/>
          <w:szCs w:val="28"/>
        </w:rPr>
        <w:t>汽車及其零件業</w:t>
      </w:r>
      <w:r w:rsidRPr="00AE3774">
        <w:rPr>
          <w:rFonts w:eastAsia="標楷體" w:hint="eastAsia"/>
        </w:rPr>
        <w:t>年減</w:t>
      </w:r>
      <w:r w:rsidRPr="00AE3774">
        <w:rPr>
          <w:rFonts w:eastAsia="標楷體"/>
        </w:rPr>
        <w:t>7.01%</w:t>
      </w:r>
      <w:r w:rsidRPr="00AE3774">
        <w:rPr>
          <w:rFonts w:eastAsia="標楷體" w:hint="eastAsia"/>
        </w:rPr>
        <w:t>，主因進口車搶市，加上國產車外銷走弱，致國產小轎車及汽車零件同步減產，惟貨車因新環保法規即將實施，提前購車需求帶動增產，抵銷部分減幅</w:t>
      </w:r>
      <w:r w:rsidR="00622707" w:rsidRPr="003B1054">
        <w:rPr>
          <w:rFonts w:eastAsia="標楷體"/>
          <w:snapToGrid w:val="0"/>
          <w:szCs w:val="28"/>
        </w:rPr>
        <w:t>。</w:t>
      </w:r>
    </w:p>
    <w:p w:rsidR="00E8077E" w:rsidRPr="003B1054" w:rsidRDefault="00E8077E" w:rsidP="00023DB1">
      <w:pPr>
        <w:widowControl/>
        <w:jc w:val="center"/>
        <w:rPr>
          <w:rFonts w:eastAsia="標楷體"/>
          <w:b/>
          <w:bCs/>
          <w:sz w:val="28"/>
        </w:rPr>
      </w:pPr>
    </w:p>
    <w:p w:rsidR="00DE7AAA" w:rsidRPr="003B1054" w:rsidRDefault="00DE7AAA" w:rsidP="00023DB1">
      <w:pPr>
        <w:widowControl/>
        <w:jc w:val="center"/>
        <w:rPr>
          <w:rFonts w:eastAsia="標楷體"/>
          <w:b/>
          <w:bCs/>
          <w:sz w:val="28"/>
        </w:rPr>
      </w:pPr>
    </w:p>
    <w:p w:rsidR="006A642D" w:rsidRPr="003B1054" w:rsidRDefault="006A642D">
      <w:pPr>
        <w:widowControl/>
        <w:rPr>
          <w:rFonts w:eastAsia="標楷體"/>
          <w:b/>
          <w:bCs/>
          <w:sz w:val="28"/>
        </w:rPr>
      </w:pPr>
      <w:r w:rsidRPr="003B1054">
        <w:rPr>
          <w:rFonts w:eastAsia="標楷體"/>
          <w:b/>
          <w:bCs/>
          <w:sz w:val="28"/>
        </w:rPr>
        <w:br w:type="page"/>
      </w:r>
    </w:p>
    <w:p w:rsidR="00023DB1" w:rsidRPr="003B1054" w:rsidRDefault="00023DB1" w:rsidP="00023DB1">
      <w:pPr>
        <w:widowControl/>
        <w:jc w:val="center"/>
        <w:rPr>
          <w:rFonts w:eastAsia="標楷體"/>
          <w:b/>
          <w:bCs/>
          <w:sz w:val="28"/>
        </w:rPr>
      </w:pPr>
      <w:r w:rsidRPr="003B1054">
        <w:rPr>
          <w:rFonts w:eastAsia="標楷體"/>
          <w:b/>
          <w:bCs/>
          <w:sz w:val="28"/>
        </w:rPr>
        <w:t>表</w:t>
      </w:r>
      <w:r w:rsidRPr="003B1054">
        <w:rPr>
          <w:rFonts w:eastAsia="標楷體"/>
          <w:b/>
          <w:bCs/>
          <w:sz w:val="28"/>
        </w:rPr>
        <w:t xml:space="preserve">2-2-3   </w:t>
      </w:r>
      <w:r w:rsidRPr="003B1054">
        <w:rPr>
          <w:rFonts w:eastAsia="標楷體"/>
          <w:b/>
          <w:bCs/>
          <w:sz w:val="28"/>
        </w:rPr>
        <w:t>主要製造業行業年增率</w:t>
      </w:r>
    </w:p>
    <w:tbl>
      <w:tblPr>
        <w:tblW w:w="621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tblGrid>
      <w:tr w:rsidR="00A34C03" w:rsidRPr="0077206A" w:rsidTr="00F77055">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A34C03" w:rsidRPr="0077206A" w:rsidRDefault="00A34C03" w:rsidP="00F77055">
            <w:pPr>
              <w:snapToGrid w:val="0"/>
              <w:spacing w:line="400" w:lineRule="exact"/>
              <w:ind w:left="248"/>
              <w:jc w:val="center"/>
              <w:rPr>
                <w:rFonts w:eastAsia="標楷體"/>
                <w:b/>
                <w:bCs/>
                <w:color w:val="000000" w:themeColor="text1"/>
              </w:rPr>
            </w:pPr>
            <w:r w:rsidRPr="0077206A">
              <w:rPr>
                <w:rFonts w:eastAsia="標楷體"/>
                <w:b/>
                <w:bCs/>
                <w:color w:val="000000" w:themeColor="text1"/>
              </w:rPr>
              <w:t>中業別</w:t>
            </w:r>
          </w:p>
        </w:tc>
        <w:tc>
          <w:tcPr>
            <w:tcW w:w="2410" w:type="dxa"/>
            <w:tcBorders>
              <w:top w:val="single" w:sz="6" w:space="0" w:color="auto"/>
              <w:bottom w:val="single" w:sz="6" w:space="0" w:color="auto"/>
            </w:tcBorders>
            <w:vAlign w:val="center"/>
          </w:tcPr>
          <w:p w:rsidR="00A34C03" w:rsidRPr="0077206A" w:rsidRDefault="00A34C03" w:rsidP="00F77055">
            <w:pPr>
              <w:snapToGrid w:val="0"/>
              <w:spacing w:line="320" w:lineRule="exact"/>
              <w:ind w:left="28"/>
              <w:jc w:val="center"/>
              <w:rPr>
                <w:rFonts w:eastAsia="標楷體"/>
                <w:b/>
                <w:bCs/>
                <w:color w:val="000000" w:themeColor="text1"/>
              </w:rPr>
            </w:pPr>
            <w:r w:rsidRPr="0077206A">
              <w:rPr>
                <w:rFonts w:eastAsia="標楷體"/>
                <w:b/>
                <w:bCs/>
                <w:color w:val="000000" w:themeColor="text1"/>
              </w:rPr>
              <w:t>10</w:t>
            </w:r>
            <w:r>
              <w:rPr>
                <w:rFonts w:eastAsia="標楷體" w:hint="eastAsia"/>
                <w:b/>
                <w:bCs/>
                <w:color w:val="000000" w:themeColor="text1"/>
              </w:rPr>
              <w:t>8</w:t>
            </w:r>
            <w:r w:rsidRPr="0077206A">
              <w:rPr>
                <w:rFonts w:eastAsia="標楷體"/>
                <w:b/>
                <w:bCs/>
                <w:color w:val="000000" w:themeColor="text1"/>
              </w:rPr>
              <w:t>年</w:t>
            </w:r>
            <w:r w:rsidRPr="0077206A">
              <w:rPr>
                <w:rFonts w:eastAsia="標楷體" w:hint="eastAsia"/>
                <w:b/>
                <w:bCs/>
                <w:color w:val="000000" w:themeColor="text1"/>
              </w:rPr>
              <w:t>1</w:t>
            </w:r>
            <w:r w:rsidRPr="0077206A">
              <w:rPr>
                <w:rFonts w:eastAsia="標楷體"/>
                <w:b/>
                <w:bCs/>
                <w:color w:val="000000" w:themeColor="text1"/>
              </w:rPr>
              <w:t>月較</w:t>
            </w:r>
          </w:p>
          <w:p w:rsidR="00A34C03" w:rsidRPr="0077206A" w:rsidRDefault="00A34C03" w:rsidP="00F77055">
            <w:pPr>
              <w:snapToGrid w:val="0"/>
              <w:spacing w:line="320" w:lineRule="exact"/>
              <w:ind w:left="28"/>
              <w:jc w:val="center"/>
              <w:rPr>
                <w:rFonts w:eastAsia="標楷體"/>
                <w:color w:val="000000" w:themeColor="text1"/>
              </w:rPr>
            </w:pPr>
            <w:r w:rsidRPr="0077206A">
              <w:rPr>
                <w:rFonts w:eastAsia="標楷體"/>
                <w:b/>
                <w:bCs/>
                <w:color w:val="000000" w:themeColor="text1"/>
              </w:rPr>
              <w:t>10</w:t>
            </w:r>
            <w:r>
              <w:rPr>
                <w:rFonts w:eastAsia="標楷體" w:hint="eastAsia"/>
                <w:b/>
                <w:bCs/>
                <w:color w:val="000000" w:themeColor="text1"/>
              </w:rPr>
              <w:t>7</w:t>
            </w:r>
            <w:r w:rsidRPr="0077206A">
              <w:rPr>
                <w:rFonts w:eastAsia="標楷體"/>
                <w:b/>
                <w:bCs/>
                <w:color w:val="000000" w:themeColor="text1"/>
              </w:rPr>
              <w:t>年同月增減</w:t>
            </w:r>
            <w:r w:rsidRPr="0077206A">
              <w:rPr>
                <w:rFonts w:eastAsia="標楷體"/>
                <w:b/>
                <w:bCs/>
                <w:color w:val="000000" w:themeColor="text1"/>
              </w:rPr>
              <w:t>(</w:t>
            </w:r>
            <w:r w:rsidRPr="0077206A">
              <w:rPr>
                <w:rFonts w:eastAsia="標楷體" w:hint="eastAsia"/>
                <w:b/>
                <w:bCs/>
                <w:color w:val="000000" w:themeColor="text1"/>
              </w:rPr>
              <w:t>%</w:t>
            </w:r>
            <w:r w:rsidRPr="0077206A">
              <w:rPr>
                <w:rFonts w:eastAsia="標楷體"/>
                <w:b/>
                <w:bCs/>
                <w:color w:val="000000" w:themeColor="text1"/>
              </w:rPr>
              <w:t>)</w:t>
            </w:r>
          </w:p>
        </w:tc>
      </w:tr>
      <w:tr w:rsidR="00A34C03" w:rsidRPr="0077206A" w:rsidTr="00F77055">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A34C03" w:rsidRPr="0077206A" w:rsidRDefault="00A34C03" w:rsidP="00F77055">
            <w:pPr>
              <w:snapToGrid w:val="0"/>
              <w:spacing w:line="400" w:lineRule="exact"/>
              <w:ind w:left="250"/>
              <w:rPr>
                <w:rFonts w:eastAsia="標楷體"/>
                <w:color w:val="000000" w:themeColor="text1"/>
              </w:rPr>
            </w:pPr>
            <w:r w:rsidRPr="0077206A">
              <w:rPr>
                <w:rFonts w:eastAsia="標楷體"/>
                <w:color w:val="000000" w:themeColor="text1"/>
              </w:rPr>
              <w:t>電子零組件業</w:t>
            </w:r>
          </w:p>
        </w:tc>
        <w:tc>
          <w:tcPr>
            <w:tcW w:w="2410" w:type="dxa"/>
            <w:tcBorders>
              <w:top w:val="single" w:sz="6" w:space="0" w:color="auto"/>
            </w:tcBorders>
          </w:tcPr>
          <w:p w:rsidR="00A34C03" w:rsidRPr="00F80BF5" w:rsidRDefault="00A34C03" w:rsidP="00F77055">
            <w:pPr>
              <w:jc w:val="center"/>
            </w:pPr>
            <w:r>
              <w:rPr>
                <w:rFonts w:hint="eastAsia"/>
              </w:rPr>
              <w:t>-6.92</w:t>
            </w:r>
          </w:p>
        </w:tc>
      </w:tr>
      <w:tr w:rsidR="00A34C03" w:rsidRPr="0077206A" w:rsidTr="00F77055">
        <w:trPr>
          <w:cantSplit/>
          <w:trHeight w:val="330"/>
          <w:jc w:val="center"/>
        </w:trPr>
        <w:tc>
          <w:tcPr>
            <w:tcW w:w="3809" w:type="dxa"/>
            <w:tcMar>
              <w:top w:w="15" w:type="dxa"/>
              <w:left w:w="15" w:type="dxa"/>
              <w:bottom w:w="0" w:type="dxa"/>
              <w:right w:w="15" w:type="dxa"/>
            </w:tcMar>
            <w:vAlign w:val="center"/>
          </w:tcPr>
          <w:p w:rsidR="00A34C03" w:rsidRPr="0077206A" w:rsidRDefault="00A34C03" w:rsidP="00F77055">
            <w:pPr>
              <w:snapToGrid w:val="0"/>
              <w:spacing w:line="400" w:lineRule="exact"/>
              <w:ind w:left="250"/>
              <w:rPr>
                <w:rFonts w:eastAsia="標楷體"/>
                <w:color w:val="000000" w:themeColor="text1"/>
              </w:rPr>
            </w:pPr>
            <w:r w:rsidRPr="0077206A">
              <w:rPr>
                <w:rFonts w:eastAsia="標楷體"/>
                <w:color w:val="000000" w:themeColor="text1"/>
              </w:rPr>
              <w:t>化學材料業</w:t>
            </w:r>
          </w:p>
        </w:tc>
        <w:tc>
          <w:tcPr>
            <w:tcW w:w="2410" w:type="dxa"/>
          </w:tcPr>
          <w:p w:rsidR="00A34C03" w:rsidRPr="00F80BF5" w:rsidRDefault="00A34C03" w:rsidP="00F77055">
            <w:pPr>
              <w:jc w:val="center"/>
            </w:pPr>
            <w:r>
              <w:rPr>
                <w:rFonts w:hint="eastAsia"/>
              </w:rPr>
              <w:t>-2.36</w:t>
            </w:r>
          </w:p>
        </w:tc>
      </w:tr>
      <w:tr w:rsidR="00A34C03" w:rsidRPr="0077206A" w:rsidTr="00F77055">
        <w:trPr>
          <w:cantSplit/>
          <w:trHeight w:val="313"/>
          <w:jc w:val="center"/>
        </w:trPr>
        <w:tc>
          <w:tcPr>
            <w:tcW w:w="3809" w:type="dxa"/>
            <w:tcMar>
              <w:top w:w="15" w:type="dxa"/>
              <w:left w:w="15" w:type="dxa"/>
              <w:bottom w:w="0" w:type="dxa"/>
              <w:right w:w="15" w:type="dxa"/>
            </w:tcMar>
            <w:vAlign w:val="center"/>
          </w:tcPr>
          <w:p w:rsidR="00A34C03" w:rsidRPr="0077206A" w:rsidRDefault="00A34C03" w:rsidP="00F77055">
            <w:pPr>
              <w:snapToGrid w:val="0"/>
              <w:spacing w:line="400" w:lineRule="exact"/>
              <w:ind w:left="250"/>
              <w:rPr>
                <w:rFonts w:eastAsia="標楷體"/>
                <w:color w:val="000000" w:themeColor="text1"/>
              </w:rPr>
            </w:pPr>
            <w:r w:rsidRPr="0077206A">
              <w:rPr>
                <w:rFonts w:eastAsia="標楷體"/>
                <w:color w:val="000000" w:themeColor="text1"/>
              </w:rPr>
              <w:t>基本金屬業</w:t>
            </w:r>
          </w:p>
        </w:tc>
        <w:tc>
          <w:tcPr>
            <w:tcW w:w="2410" w:type="dxa"/>
          </w:tcPr>
          <w:p w:rsidR="00A34C03" w:rsidRPr="00F80BF5" w:rsidRDefault="00A34C03" w:rsidP="00F77055">
            <w:pPr>
              <w:jc w:val="center"/>
            </w:pPr>
            <w:r>
              <w:rPr>
                <w:rFonts w:hint="eastAsia"/>
              </w:rPr>
              <w:t>-3.42</w:t>
            </w:r>
          </w:p>
        </w:tc>
      </w:tr>
      <w:tr w:rsidR="00A34C03" w:rsidRPr="0077206A" w:rsidTr="00F77055">
        <w:trPr>
          <w:cantSplit/>
          <w:trHeight w:val="374"/>
          <w:jc w:val="center"/>
        </w:trPr>
        <w:tc>
          <w:tcPr>
            <w:tcW w:w="3809" w:type="dxa"/>
            <w:tcMar>
              <w:top w:w="15" w:type="dxa"/>
              <w:left w:w="15" w:type="dxa"/>
              <w:bottom w:w="0" w:type="dxa"/>
              <w:right w:w="15" w:type="dxa"/>
            </w:tcMar>
            <w:vAlign w:val="center"/>
          </w:tcPr>
          <w:p w:rsidR="00A34C03" w:rsidRPr="0077206A" w:rsidRDefault="00A34C03" w:rsidP="00F77055">
            <w:pPr>
              <w:snapToGrid w:val="0"/>
              <w:spacing w:line="400" w:lineRule="exact"/>
              <w:ind w:left="250"/>
              <w:rPr>
                <w:rFonts w:eastAsia="標楷體"/>
                <w:color w:val="000000" w:themeColor="text1"/>
              </w:rPr>
            </w:pPr>
            <w:r w:rsidRPr="0077206A">
              <w:rPr>
                <w:rFonts w:eastAsia="標楷體"/>
                <w:snapToGrid w:val="0"/>
                <w:color w:val="000000" w:themeColor="text1"/>
              </w:rPr>
              <w:t>電腦、電子產品及光學製品業</w:t>
            </w:r>
          </w:p>
        </w:tc>
        <w:tc>
          <w:tcPr>
            <w:tcW w:w="2410" w:type="dxa"/>
          </w:tcPr>
          <w:p w:rsidR="00A34C03" w:rsidRPr="00F80BF5" w:rsidRDefault="00A34C03" w:rsidP="00F77055">
            <w:pPr>
              <w:jc w:val="center"/>
            </w:pPr>
            <w:r>
              <w:rPr>
                <w:rFonts w:hint="eastAsia"/>
              </w:rPr>
              <w:t>32.74</w:t>
            </w:r>
          </w:p>
        </w:tc>
      </w:tr>
      <w:tr w:rsidR="00A34C03" w:rsidRPr="0077206A" w:rsidTr="00F77055">
        <w:trPr>
          <w:cantSplit/>
          <w:trHeight w:val="340"/>
          <w:jc w:val="center"/>
        </w:trPr>
        <w:tc>
          <w:tcPr>
            <w:tcW w:w="3809" w:type="dxa"/>
            <w:tcMar>
              <w:top w:w="15" w:type="dxa"/>
              <w:left w:w="15" w:type="dxa"/>
              <w:bottom w:w="0" w:type="dxa"/>
              <w:right w:w="15" w:type="dxa"/>
            </w:tcMar>
            <w:vAlign w:val="center"/>
          </w:tcPr>
          <w:p w:rsidR="00A34C03" w:rsidRPr="0077206A" w:rsidRDefault="00A34C03" w:rsidP="00F77055">
            <w:pPr>
              <w:snapToGrid w:val="0"/>
              <w:spacing w:line="400" w:lineRule="exact"/>
              <w:ind w:left="250"/>
              <w:rPr>
                <w:rFonts w:eastAsia="標楷體"/>
                <w:color w:val="000000" w:themeColor="text1"/>
              </w:rPr>
            </w:pPr>
            <w:r w:rsidRPr="0077206A">
              <w:rPr>
                <w:rFonts w:eastAsia="標楷體"/>
                <w:color w:val="000000" w:themeColor="text1"/>
              </w:rPr>
              <w:t>機械設備業</w:t>
            </w:r>
          </w:p>
        </w:tc>
        <w:tc>
          <w:tcPr>
            <w:tcW w:w="2410" w:type="dxa"/>
          </w:tcPr>
          <w:p w:rsidR="00A34C03" w:rsidRPr="00F80BF5" w:rsidRDefault="002476AD" w:rsidP="00F77055">
            <w:pPr>
              <w:jc w:val="center"/>
            </w:pPr>
            <w:r>
              <w:rPr>
                <w:rFonts w:hint="eastAsia"/>
              </w:rPr>
              <w:t>-</w:t>
            </w:r>
            <w:r w:rsidR="00A34C03">
              <w:rPr>
                <w:rFonts w:hint="eastAsia"/>
              </w:rPr>
              <w:t>3.32</w:t>
            </w:r>
          </w:p>
        </w:tc>
      </w:tr>
      <w:tr w:rsidR="00A34C03" w:rsidRPr="0077206A" w:rsidTr="00F77055">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A34C03" w:rsidRPr="0077206A" w:rsidRDefault="00A34C03" w:rsidP="00F77055">
            <w:pPr>
              <w:snapToGrid w:val="0"/>
              <w:spacing w:line="400" w:lineRule="exact"/>
              <w:ind w:left="250"/>
              <w:rPr>
                <w:rFonts w:eastAsia="標楷體"/>
                <w:color w:val="000000" w:themeColor="text1"/>
              </w:rPr>
            </w:pPr>
            <w:r w:rsidRPr="0077206A">
              <w:rPr>
                <w:rFonts w:eastAsia="標楷體"/>
                <w:color w:val="000000" w:themeColor="text1"/>
              </w:rPr>
              <w:t>汽車及其零件業</w:t>
            </w:r>
          </w:p>
        </w:tc>
        <w:tc>
          <w:tcPr>
            <w:tcW w:w="2410" w:type="dxa"/>
            <w:tcBorders>
              <w:bottom w:val="single" w:sz="6" w:space="0" w:color="auto"/>
            </w:tcBorders>
          </w:tcPr>
          <w:p w:rsidR="00A34C03" w:rsidRPr="00F80BF5" w:rsidRDefault="00A34C03" w:rsidP="00F77055">
            <w:pPr>
              <w:jc w:val="center"/>
            </w:pPr>
            <w:r>
              <w:rPr>
                <w:rFonts w:hint="eastAsia"/>
              </w:rPr>
              <w:t>-7.01</w:t>
            </w:r>
          </w:p>
        </w:tc>
      </w:tr>
    </w:tbl>
    <w:p w:rsidR="00023DB1" w:rsidRPr="003B1054" w:rsidRDefault="00BF4B17" w:rsidP="007D7B49">
      <w:pPr>
        <w:snapToGrid w:val="0"/>
        <w:spacing w:line="340" w:lineRule="atLeast"/>
        <w:ind w:left="425" w:right="-142" w:hangingChars="193" w:hanging="425"/>
        <w:jc w:val="both"/>
        <w:rPr>
          <w:rFonts w:eastAsia="標楷體"/>
          <w:bCs/>
          <w:sz w:val="22"/>
        </w:rPr>
      </w:pPr>
      <w:proofErr w:type="gramStart"/>
      <w:r w:rsidRPr="003B1054">
        <w:rPr>
          <w:rFonts w:eastAsia="標楷體"/>
          <w:bCs/>
          <w:sz w:val="22"/>
        </w:rPr>
        <w:t>註</w:t>
      </w:r>
      <w:proofErr w:type="gramEnd"/>
      <w:r w:rsidRPr="003B1054">
        <w:rPr>
          <w:rFonts w:eastAsia="標楷體"/>
          <w:bCs/>
          <w:sz w:val="22"/>
        </w:rPr>
        <w:t>：「化學原材料業」係指行業標準分類</w:t>
      </w:r>
      <w:r w:rsidRPr="003B1054">
        <w:rPr>
          <w:rFonts w:eastAsia="標楷體"/>
          <w:bCs/>
          <w:sz w:val="22"/>
        </w:rPr>
        <w:t>(</w:t>
      </w:r>
      <w:r w:rsidRPr="003B1054">
        <w:rPr>
          <w:rFonts w:eastAsia="標楷體"/>
          <w:bCs/>
          <w:sz w:val="22"/>
        </w:rPr>
        <w:t>第</w:t>
      </w:r>
      <w:r w:rsidRPr="003B1054">
        <w:rPr>
          <w:rFonts w:eastAsia="標楷體"/>
          <w:bCs/>
          <w:sz w:val="22"/>
        </w:rPr>
        <w:t>10</w:t>
      </w:r>
      <w:r w:rsidRPr="003B1054">
        <w:rPr>
          <w:rFonts w:eastAsia="標楷體"/>
          <w:bCs/>
          <w:sz w:val="22"/>
        </w:rPr>
        <w:t>版</w:t>
      </w:r>
      <w:r w:rsidRPr="003B1054">
        <w:rPr>
          <w:rFonts w:eastAsia="標楷體"/>
          <w:bCs/>
          <w:sz w:val="22"/>
        </w:rPr>
        <w:t>)</w:t>
      </w:r>
      <w:r w:rsidRPr="003B1054">
        <w:rPr>
          <w:rFonts w:eastAsia="標楷體"/>
          <w:bCs/>
          <w:sz w:val="22"/>
        </w:rPr>
        <w:t>之「化學原材料、肥料、氮化合物、塑橡膠原料及人造纖維業」。</w:t>
      </w:r>
    </w:p>
    <w:p w:rsidR="00571BFF" w:rsidRPr="003B1054" w:rsidRDefault="00571BFF" w:rsidP="007D7B49">
      <w:pPr>
        <w:snapToGrid w:val="0"/>
        <w:spacing w:line="340" w:lineRule="atLeast"/>
        <w:ind w:left="425" w:right="-142" w:hangingChars="193" w:hanging="425"/>
        <w:jc w:val="both"/>
        <w:rPr>
          <w:rFonts w:eastAsia="標楷體"/>
          <w:bCs/>
          <w:sz w:val="22"/>
        </w:rPr>
      </w:pPr>
      <w:r w:rsidRPr="003B1054">
        <w:rPr>
          <w:rFonts w:eastAsia="標楷體"/>
          <w:bCs/>
          <w:sz w:val="22"/>
        </w:rPr>
        <w:t>資料來源：經濟部統計處。</w:t>
      </w:r>
    </w:p>
    <w:p w:rsidR="00C5077B" w:rsidRPr="003B1054" w:rsidRDefault="00C5077B" w:rsidP="003314A3">
      <w:pPr>
        <w:widowControl/>
        <w:jc w:val="center"/>
        <w:rPr>
          <w:rFonts w:eastAsia="標楷體"/>
          <w:b/>
          <w:bCs/>
          <w:sz w:val="28"/>
        </w:rPr>
      </w:pPr>
    </w:p>
    <w:p w:rsidR="003314A3" w:rsidRPr="003B1054" w:rsidRDefault="003314A3" w:rsidP="003314A3">
      <w:pPr>
        <w:widowControl/>
        <w:rPr>
          <w:rFonts w:eastAsia="標楷體"/>
          <w:sz w:val="22"/>
          <w:szCs w:val="22"/>
        </w:rPr>
      </w:pPr>
      <w:r w:rsidRPr="003B1054">
        <w:rPr>
          <w:rFonts w:eastAsia="標楷體"/>
          <w:sz w:val="22"/>
          <w:szCs w:val="22"/>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536517840"/>
      <w:r w:rsidRPr="003B1054">
        <w:rPr>
          <w:rFonts w:eastAsia="標楷體"/>
          <w:b/>
          <w:bCs/>
          <w:sz w:val="32"/>
          <w:szCs w:val="32"/>
        </w:rPr>
        <w:t>（三）</w:t>
      </w:r>
      <w:bookmarkEnd w:id="94"/>
      <w:bookmarkEnd w:id="95"/>
      <w:r w:rsidRPr="003B1054">
        <w:rPr>
          <w:rFonts w:eastAsia="標楷體"/>
          <w:b/>
          <w:bCs/>
          <w:sz w:val="32"/>
          <w:szCs w:val="32"/>
        </w:rPr>
        <w:t>批發、零售及餐飲業</w:t>
      </w:r>
      <w:bookmarkEnd w:id="96"/>
      <w:r w:rsidR="00873056" w:rsidRPr="003B1054">
        <w:rPr>
          <w:rFonts w:eastAsia="標楷體"/>
          <w:b/>
          <w:bCs/>
          <w:sz w:val="32"/>
          <w:szCs w:val="32"/>
        </w:rPr>
        <w:t xml:space="preserve"> </w:t>
      </w:r>
    </w:p>
    <w:p w:rsidR="0008420E" w:rsidRPr="003B1054" w:rsidRDefault="0008420E" w:rsidP="0008420E">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3B1054">
        <w:rPr>
          <w:rFonts w:eastAsia="標楷體"/>
          <w:b/>
          <w:bCs/>
          <w:kern w:val="0"/>
          <w:sz w:val="28"/>
          <w:szCs w:val="20"/>
        </w:rPr>
        <w:t>１、</w:t>
      </w:r>
      <w:r w:rsidR="00A34C03">
        <w:rPr>
          <w:rFonts w:eastAsia="標楷體"/>
          <w:b/>
          <w:bCs/>
          <w:kern w:val="0"/>
          <w:sz w:val="28"/>
          <w:szCs w:val="20"/>
        </w:rPr>
        <w:t>10</w:t>
      </w:r>
      <w:r w:rsidR="00A34C03">
        <w:rPr>
          <w:rFonts w:eastAsia="標楷體" w:hint="eastAsia"/>
          <w:b/>
          <w:bCs/>
          <w:kern w:val="0"/>
          <w:sz w:val="28"/>
          <w:szCs w:val="20"/>
        </w:rPr>
        <w:t>8</w:t>
      </w:r>
      <w:r w:rsidR="00A34C03" w:rsidRPr="003B1054">
        <w:rPr>
          <w:rFonts w:eastAsia="標楷體"/>
          <w:b/>
          <w:bCs/>
          <w:kern w:val="0"/>
          <w:sz w:val="28"/>
          <w:szCs w:val="20"/>
        </w:rPr>
        <w:t>年</w:t>
      </w:r>
      <w:r w:rsidR="00A34C03" w:rsidRPr="003B1054">
        <w:rPr>
          <w:rFonts w:eastAsia="標楷體"/>
          <w:b/>
          <w:bCs/>
          <w:kern w:val="0"/>
          <w:sz w:val="28"/>
          <w:szCs w:val="20"/>
        </w:rPr>
        <w:t>1</w:t>
      </w:r>
      <w:r w:rsidR="00A34C03" w:rsidRPr="003B1054">
        <w:rPr>
          <w:rFonts w:eastAsia="標楷體"/>
          <w:b/>
          <w:bCs/>
          <w:kern w:val="0"/>
          <w:sz w:val="28"/>
          <w:szCs w:val="20"/>
        </w:rPr>
        <w:t>月批發業、零售業及餐飲業</w:t>
      </w:r>
      <w:r w:rsidR="00C419AD" w:rsidRPr="003B1054">
        <w:rPr>
          <w:rFonts w:eastAsia="標楷體"/>
          <w:b/>
          <w:bCs/>
          <w:kern w:val="0"/>
          <w:sz w:val="28"/>
          <w:szCs w:val="20"/>
        </w:rPr>
        <w:t>營業額</w:t>
      </w:r>
      <w:r w:rsidR="00A34C03" w:rsidRPr="003B1054">
        <w:rPr>
          <w:rFonts w:eastAsia="標楷體"/>
          <w:b/>
          <w:bCs/>
          <w:kern w:val="0"/>
          <w:sz w:val="28"/>
          <w:szCs w:val="20"/>
        </w:rPr>
        <w:t>分別增加</w:t>
      </w:r>
      <w:r w:rsidR="00C419AD">
        <w:rPr>
          <w:rFonts w:eastAsia="標楷體" w:hint="eastAsia"/>
          <w:b/>
          <w:bCs/>
          <w:kern w:val="0"/>
          <w:sz w:val="28"/>
          <w:szCs w:val="20"/>
        </w:rPr>
        <w:t>2</w:t>
      </w:r>
      <w:r w:rsidR="00C419AD" w:rsidRPr="003B1054">
        <w:rPr>
          <w:rFonts w:eastAsia="標楷體"/>
          <w:b/>
          <w:bCs/>
          <w:kern w:val="0"/>
          <w:sz w:val="28"/>
          <w:szCs w:val="20"/>
        </w:rPr>
        <w:t>.</w:t>
      </w:r>
      <w:r w:rsidR="00C419AD">
        <w:rPr>
          <w:rFonts w:eastAsia="標楷體" w:hint="eastAsia"/>
          <w:b/>
          <w:bCs/>
          <w:kern w:val="0"/>
          <w:sz w:val="28"/>
          <w:szCs w:val="20"/>
        </w:rPr>
        <w:t>2</w:t>
      </w:r>
      <w:r w:rsidR="00C419AD" w:rsidRPr="003B1054">
        <w:rPr>
          <w:rFonts w:eastAsia="標楷體"/>
          <w:b/>
          <w:bCs/>
          <w:kern w:val="0"/>
          <w:sz w:val="28"/>
          <w:szCs w:val="20"/>
        </w:rPr>
        <w:t>%</w:t>
      </w:r>
      <w:r w:rsidR="00C419AD">
        <w:rPr>
          <w:rFonts w:eastAsia="標楷體" w:hint="eastAsia"/>
          <w:b/>
          <w:bCs/>
          <w:kern w:val="0"/>
          <w:sz w:val="28"/>
          <w:szCs w:val="20"/>
        </w:rPr>
        <w:t>、</w:t>
      </w:r>
      <w:r w:rsidR="00C419AD">
        <w:rPr>
          <w:rFonts w:eastAsia="標楷體" w:hint="eastAsia"/>
          <w:b/>
          <w:bCs/>
          <w:kern w:val="0"/>
          <w:sz w:val="28"/>
          <w:szCs w:val="20"/>
        </w:rPr>
        <w:t>7</w:t>
      </w:r>
      <w:r w:rsidR="00A34C03" w:rsidRPr="003B1054">
        <w:rPr>
          <w:rFonts w:eastAsia="標楷體"/>
          <w:b/>
          <w:bCs/>
          <w:kern w:val="0"/>
          <w:sz w:val="28"/>
          <w:szCs w:val="20"/>
        </w:rPr>
        <w:t>.</w:t>
      </w:r>
      <w:r w:rsidR="00C419AD">
        <w:rPr>
          <w:rFonts w:eastAsia="標楷體" w:hint="eastAsia"/>
          <w:b/>
          <w:bCs/>
          <w:kern w:val="0"/>
          <w:sz w:val="28"/>
          <w:szCs w:val="20"/>
        </w:rPr>
        <w:t>1</w:t>
      </w:r>
      <w:r w:rsidR="00A34C03" w:rsidRPr="003B1054">
        <w:rPr>
          <w:rFonts w:eastAsia="標楷體"/>
          <w:b/>
          <w:bCs/>
          <w:kern w:val="0"/>
          <w:sz w:val="28"/>
          <w:szCs w:val="20"/>
        </w:rPr>
        <w:t>%</w:t>
      </w:r>
      <w:r w:rsidR="00A34C03" w:rsidRPr="003B1054">
        <w:rPr>
          <w:rFonts w:eastAsia="標楷體"/>
          <w:b/>
          <w:bCs/>
          <w:kern w:val="0"/>
          <w:sz w:val="28"/>
          <w:szCs w:val="20"/>
        </w:rPr>
        <w:t>及</w:t>
      </w:r>
      <w:r w:rsidR="00C419AD">
        <w:rPr>
          <w:rFonts w:eastAsia="標楷體" w:hint="eastAsia"/>
          <w:b/>
          <w:bCs/>
          <w:kern w:val="0"/>
          <w:sz w:val="28"/>
          <w:szCs w:val="20"/>
        </w:rPr>
        <w:t>8</w:t>
      </w:r>
      <w:r w:rsidR="00A34C03" w:rsidRPr="003B1054">
        <w:rPr>
          <w:rFonts w:eastAsia="標楷體"/>
          <w:b/>
          <w:bCs/>
          <w:kern w:val="0"/>
          <w:sz w:val="28"/>
          <w:szCs w:val="20"/>
        </w:rPr>
        <w:t>.</w:t>
      </w:r>
      <w:r w:rsidR="00C419AD">
        <w:rPr>
          <w:rFonts w:eastAsia="標楷體" w:hint="eastAsia"/>
          <w:b/>
          <w:bCs/>
          <w:kern w:val="0"/>
          <w:sz w:val="28"/>
          <w:szCs w:val="20"/>
        </w:rPr>
        <w:t>4</w:t>
      </w:r>
      <w:r w:rsidR="00A34C03" w:rsidRPr="003B1054">
        <w:rPr>
          <w:rFonts w:eastAsia="標楷體"/>
          <w:b/>
          <w:bCs/>
          <w:kern w:val="0"/>
          <w:sz w:val="28"/>
          <w:szCs w:val="20"/>
        </w:rPr>
        <w:t>%</w:t>
      </w:r>
    </w:p>
    <w:p w:rsidR="00803676" w:rsidRPr="003B1054" w:rsidRDefault="00A34C03" w:rsidP="0008420E">
      <w:pPr>
        <w:widowControl/>
        <w:topLinePunct/>
        <w:snapToGrid w:val="0"/>
        <w:spacing w:beforeLines="50" w:before="180" w:line="300" w:lineRule="auto"/>
        <w:ind w:rightChars="-21" w:right="-50"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月批發業、零售業及餐飲業營業額分別為</w:t>
      </w:r>
      <w:r w:rsidR="00C419AD">
        <w:rPr>
          <w:rFonts w:eastAsia="標楷體" w:hint="eastAsia"/>
          <w:kern w:val="0"/>
          <w:sz w:val="28"/>
          <w:szCs w:val="20"/>
        </w:rPr>
        <w:t>9</w:t>
      </w:r>
      <w:r w:rsidRPr="003B1054">
        <w:rPr>
          <w:rFonts w:eastAsia="標楷體"/>
          <w:kern w:val="0"/>
          <w:sz w:val="28"/>
          <w:szCs w:val="20"/>
        </w:rPr>
        <w:t>,</w:t>
      </w:r>
      <w:r w:rsidR="00C419AD">
        <w:rPr>
          <w:rFonts w:eastAsia="標楷體" w:hint="eastAsia"/>
          <w:kern w:val="0"/>
          <w:sz w:val="28"/>
          <w:szCs w:val="20"/>
        </w:rPr>
        <w:t>055</w:t>
      </w:r>
      <w:r w:rsidRPr="003B1054">
        <w:rPr>
          <w:rFonts w:eastAsia="標楷體"/>
          <w:kern w:val="0"/>
          <w:sz w:val="28"/>
          <w:szCs w:val="20"/>
        </w:rPr>
        <w:t>億元、</w:t>
      </w:r>
      <w:r w:rsidRPr="003B1054">
        <w:rPr>
          <w:rFonts w:eastAsia="標楷體"/>
          <w:kern w:val="0"/>
          <w:sz w:val="28"/>
          <w:szCs w:val="20"/>
        </w:rPr>
        <w:t>3,8</w:t>
      </w:r>
      <w:r w:rsidR="00C419AD">
        <w:rPr>
          <w:rFonts w:eastAsia="標楷體" w:hint="eastAsia"/>
          <w:kern w:val="0"/>
          <w:sz w:val="28"/>
          <w:szCs w:val="20"/>
        </w:rPr>
        <w:t>89</w:t>
      </w:r>
      <w:r w:rsidRPr="003B1054">
        <w:rPr>
          <w:rFonts w:eastAsia="標楷體"/>
          <w:kern w:val="0"/>
          <w:sz w:val="28"/>
          <w:szCs w:val="20"/>
        </w:rPr>
        <w:t>億元及</w:t>
      </w:r>
      <w:r w:rsidRPr="003B1054">
        <w:rPr>
          <w:rFonts w:eastAsia="標楷體"/>
          <w:kern w:val="0"/>
          <w:sz w:val="28"/>
          <w:szCs w:val="20"/>
        </w:rPr>
        <w:t>4</w:t>
      </w:r>
      <w:r w:rsidR="00C419AD">
        <w:rPr>
          <w:rFonts w:eastAsia="標楷體" w:hint="eastAsia"/>
          <w:kern w:val="0"/>
          <w:sz w:val="28"/>
          <w:szCs w:val="20"/>
        </w:rPr>
        <w:t>16</w:t>
      </w:r>
      <w:r w:rsidR="00AF2BCF">
        <w:rPr>
          <w:rFonts w:eastAsia="標楷體"/>
          <w:kern w:val="0"/>
          <w:sz w:val="28"/>
          <w:szCs w:val="20"/>
        </w:rPr>
        <w:t>億元，</w:t>
      </w:r>
      <w:r w:rsidRPr="003B1054">
        <w:rPr>
          <w:rFonts w:eastAsia="標楷體"/>
          <w:kern w:val="0"/>
          <w:sz w:val="28"/>
          <w:szCs w:val="20"/>
        </w:rPr>
        <w:t>分別</w:t>
      </w:r>
      <w:r w:rsidR="00AF2BCF">
        <w:rPr>
          <w:rFonts w:eastAsia="標楷體" w:hint="eastAsia"/>
          <w:kern w:val="0"/>
          <w:sz w:val="28"/>
          <w:szCs w:val="20"/>
        </w:rPr>
        <w:t>較上年同月</w:t>
      </w:r>
      <w:r w:rsidRPr="003B1054">
        <w:rPr>
          <w:rFonts w:eastAsia="標楷體"/>
          <w:kern w:val="0"/>
          <w:sz w:val="28"/>
          <w:szCs w:val="20"/>
        </w:rPr>
        <w:t>增加</w:t>
      </w:r>
      <w:r w:rsidR="00C419AD" w:rsidRPr="00C419AD">
        <w:rPr>
          <w:rFonts w:eastAsia="標楷體" w:hint="eastAsia"/>
          <w:bCs/>
          <w:kern w:val="0"/>
          <w:sz w:val="28"/>
          <w:szCs w:val="20"/>
        </w:rPr>
        <w:t>2</w:t>
      </w:r>
      <w:r w:rsidR="00C419AD" w:rsidRPr="00C419AD">
        <w:rPr>
          <w:rFonts w:eastAsia="標楷體"/>
          <w:bCs/>
          <w:kern w:val="0"/>
          <w:sz w:val="28"/>
          <w:szCs w:val="20"/>
        </w:rPr>
        <w:t>.</w:t>
      </w:r>
      <w:r w:rsidR="00C419AD" w:rsidRPr="00C419AD">
        <w:rPr>
          <w:rFonts w:eastAsia="標楷體" w:hint="eastAsia"/>
          <w:bCs/>
          <w:kern w:val="0"/>
          <w:sz w:val="28"/>
          <w:szCs w:val="20"/>
        </w:rPr>
        <w:t>2</w:t>
      </w:r>
      <w:r w:rsidR="00C419AD" w:rsidRPr="00C419AD">
        <w:rPr>
          <w:rFonts w:eastAsia="標楷體"/>
          <w:bCs/>
          <w:kern w:val="0"/>
          <w:sz w:val="28"/>
          <w:szCs w:val="20"/>
        </w:rPr>
        <w:t>%</w:t>
      </w:r>
      <w:r w:rsidR="00C419AD" w:rsidRPr="00C419AD">
        <w:rPr>
          <w:rFonts w:eastAsia="標楷體" w:hint="eastAsia"/>
          <w:bCs/>
          <w:kern w:val="0"/>
          <w:sz w:val="28"/>
          <w:szCs w:val="20"/>
        </w:rPr>
        <w:t>、</w:t>
      </w:r>
      <w:r w:rsidR="00C419AD" w:rsidRPr="00C419AD">
        <w:rPr>
          <w:rFonts w:eastAsia="標楷體" w:hint="eastAsia"/>
          <w:bCs/>
          <w:kern w:val="0"/>
          <w:sz w:val="28"/>
          <w:szCs w:val="20"/>
        </w:rPr>
        <w:t>7</w:t>
      </w:r>
      <w:r w:rsidR="00C419AD" w:rsidRPr="00C419AD">
        <w:rPr>
          <w:rFonts w:eastAsia="標楷體"/>
          <w:bCs/>
          <w:kern w:val="0"/>
          <w:sz w:val="28"/>
          <w:szCs w:val="20"/>
        </w:rPr>
        <w:t>.</w:t>
      </w:r>
      <w:r w:rsidR="00C419AD" w:rsidRPr="00C419AD">
        <w:rPr>
          <w:rFonts w:eastAsia="標楷體" w:hint="eastAsia"/>
          <w:bCs/>
          <w:kern w:val="0"/>
          <w:sz w:val="28"/>
          <w:szCs w:val="20"/>
        </w:rPr>
        <w:t>1</w:t>
      </w:r>
      <w:r w:rsidR="00C419AD" w:rsidRPr="00C419AD">
        <w:rPr>
          <w:rFonts w:eastAsia="標楷體"/>
          <w:bCs/>
          <w:kern w:val="0"/>
          <w:sz w:val="28"/>
          <w:szCs w:val="20"/>
        </w:rPr>
        <w:t>%</w:t>
      </w:r>
      <w:r w:rsidR="00C419AD" w:rsidRPr="00C419AD">
        <w:rPr>
          <w:rFonts w:eastAsia="標楷體"/>
          <w:bCs/>
          <w:kern w:val="0"/>
          <w:sz w:val="28"/>
          <w:szCs w:val="20"/>
        </w:rPr>
        <w:t>及</w:t>
      </w:r>
      <w:r w:rsidR="00C419AD" w:rsidRPr="00C419AD">
        <w:rPr>
          <w:rFonts w:eastAsia="標楷體" w:hint="eastAsia"/>
          <w:bCs/>
          <w:kern w:val="0"/>
          <w:sz w:val="28"/>
          <w:szCs w:val="20"/>
        </w:rPr>
        <w:t>8</w:t>
      </w:r>
      <w:r w:rsidR="00C419AD" w:rsidRPr="00C419AD">
        <w:rPr>
          <w:rFonts w:eastAsia="標楷體"/>
          <w:bCs/>
          <w:kern w:val="0"/>
          <w:sz w:val="28"/>
          <w:szCs w:val="20"/>
        </w:rPr>
        <w:t>.</w:t>
      </w:r>
      <w:r w:rsidR="00C419AD" w:rsidRPr="00C419AD">
        <w:rPr>
          <w:rFonts w:eastAsia="標楷體" w:hint="eastAsia"/>
          <w:bCs/>
          <w:kern w:val="0"/>
          <w:sz w:val="28"/>
          <w:szCs w:val="20"/>
        </w:rPr>
        <w:t>4</w:t>
      </w:r>
      <w:r w:rsidR="00C419AD" w:rsidRPr="00C419AD">
        <w:rPr>
          <w:rFonts w:eastAsia="標楷體"/>
          <w:bCs/>
          <w:kern w:val="0"/>
          <w:sz w:val="28"/>
          <w:szCs w:val="20"/>
        </w:rPr>
        <w:t>%</w:t>
      </w:r>
      <w:r w:rsidR="0008420E" w:rsidRPr="003B1054">
        <w:rPr>
          <w:rFonts w:eastAsia="標楷體"/>
          <w:kern w:val="0"/>
          <w:sz w:val="28"/>
          <w:szCs w:val="20"/>
        </w:rPr>
        <w:t>。</w:t>
      </w:r>
    </w:p>
    <w:p w:rsidR="00803676" w:rsidRPr="003B1054" w:rsidRDefault="00803676" w:rsidP="00803676">
      <w:pPr>
        <w:snapToGrid w:val="0"/>
        <w:spacing w:beforeLines="50" w:before="180"/>
        <w:ind w:right="-142"/>
        <w:jc w:val="center"/>
        <w:rPr>
          <w:rFonts w:eastAsia="標楷體"/>
          <w:b/>
          <w:bCs/>
          <w:sz w:val="28"/>
        </w:rPr>
      </w:pPr>
      <w:r w:rsidRPr="003B1054">
        <w:rPr>
          <w:rFonts w:eastAsia="標楷體"/>
          <w:b/>
          <w:bCs/>
          <w:sz w:val="28"/>
        </w:rPr>
        <w:t>表</w:t>
      </w:r>
      <w:r w:rsidRPr="003B1054">
        <w:rPr>
          <w:rFonts w:eastAsia="標楷體"/>
          <w:b/>
          <w:bCs/>
          <w:sz w:val="28"/>
        </w:rPr>
        <w:t xml:space="preserve">2-3-1  </w:t>
      </w:r>
      <w:r w:rsidRPr="003B1054">
        <w:rPr>
          <w:rFonts w:eastAsia="標楷體"/>
          <w:b/>
          <w:bCs/>
          <w:sz w:val="28"/>
        </w:rPr>
        <w:t>批發、零售及餐飲業營業額</w:t>
      </w:r>
    </w:p>
    <w:p w:rsidR="00803676" w:rsidRPr="003B1054" w:rsidRDefault="00803676" w:rsidP="00803676">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A34C03" w:rsidRPr="003B1054" w:rsidTr="00F77055">
        <w:trPr>
          <w:cantSplit/>
          <w:trHeight w:val="20"/>
        </w:trPr>
        <w:tc>
          <w:tcPr>
            <w:tcW w:w="1640" w:type="dxa"/>
            <w:vMerge w:val="restart"/>
            <w:tcBorders>
              <w:top w:val="single" w:sz="4" w:space="0" w:color="auto"/>
              <w:left w:val="nil"/>
              <w:bottom w:val="single" w:sz="4" w:space="0" w:color="auto"/>
              <w:right w:val="nil"/>
            </w:tcBorders>
            <w:vAlign w:val="center"/>
            <w:hideMark/>
          </w:tcPr>
          <w:p w:rsidR="00A34C03" w:rsidRPr="003B1054" w:rsidRDefault="00A34C03" w:rsidP="00F77055">
            <w:pPr>
              <w:adjustRightInd w:val="0"/>
              <w:snapToGrid w:val="0"/>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445" w:type="dxa"/>
            <w:gridSpan w:val="2"/>
            <w:tcBorders>
              <w:top w:val="single" w:sz="4" w:space="0" w:color="auto"/>
              <w:left w:val="single" w:sz="4" w:space="0" w:color="auto"/>
              <w:bottom w:val="nil"/>
              <w:right w:val="nil"/>
            </w:tcBorders>
            <w:hideMark/>
          </w:tcPr>
          <w:p w:rsidR="00A34C03" w:rsidRPr="003B1054" w:rsidRDefault="00A34C03" w:rsidP="00F77055">
            <w:pPr>
              <w:adjustRightInd w:val="0"/>
              <w:snapToGrid w:val="0"/>
              <w:ind w:left="30"/>
              <w:jc w:val="center"/>
              <w:rPr>
                <w:rFonts w:eastAsia="標楷體"/>
              </w:rPr>
            </w:pPr>
            <w:r w:rsidRPr="003B1054">
              <w:rPr>
                <w:rFonts w:eastAsia="標楷體"/>
              </w:rPr>
              <w:t>批發業</w:t>
            </w:r>
          </w:p>
        </w:tc>
        <w:tc>
          <w:tcPr>
            <w:tcW w:w="2554" w:type="dxa"/>
            <w:gridSpan w:val="2"/>
            <w:tcBorders>
              <w:top w:val="single" w:sz="4" w:space="0" w:color="auto"/>
              <w:left w:val="single" w:sz="4" w:space="0" w:color="auto"/>
              <w:bottom w:val="nil"/>
              <w:right w:val="nil"/>
            </w:tcBorders>
            <w:hideMark/>
          </w:tcPr>
          <w:p w:rsidR="00A34C03" w:rsidRPr="003B1054" w:rsidRDefault="00A34C03" w:rsidP="00F77055">
            <w:pPr>
              <w:adjustRightInd w:val="0"/>
              <w:snapToGrid w:val="0"/>
              <w:ind w:left="30"/>
              <w:jc w:val="center"/>
              <w:rPr>
                <w:rFonts w:eastAsia="標楷體"/>
              </w:rPr>
            </w:pPr>
            <w:r w:rsidRPr="003B1054">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A34C03" w:rsidRPr="003B1054" w:rsidRDefault="00A34C03" w:rsidP="00F77055">
            <w:pPr>
              <w:adjustRightInd w:val="0"/>
              <w:snapToGrid w:val="0"/>
              <w:ind w:left="30"/>
              <w:jc w:val="center"/>
              <w:rPr>
                <w:rFonts w:eastAsia="標楷體"/>
              </w:rPr>
            </w:pPr>
            <w:r w:rsidRPr="003B1054">
              <w:rPr>
                <w:rFonts w:eastAsia="標楷體"/>
              </w:rPr>
              <w:t>餐飲業</w:t>
            </w:r>
          </w:p>
        </w:tc>
      </w:tr>
      <w:tr w:rsidR="00A34C03" w:rsidRPr="003B1054" w:rsidTr="00F77055">
        <w:trPr>
          <w:cantSplit/>
          <w:trHeight w:val="20"/>
        </w:trPr>
        <w:tc>
          <w:tcPr>
            <w:tcW w:w="1640" w:type="dxa"/>
            <w:vMerge/>
            <w:tcBorders>
              <w:top w:val="single" w:sz="4" w:space="0" w:color="auto"/>
              <w:left w:val="nil"/>
              <w:bottom w:val="single" w:sz="4" w:space="0" w:color="auto"/>
              <w:right w:val="nil"/>
            </w:tcBorders>
            <w:vAlign w:val="center"/>
            <w:hideMark/>
          </w:tcPr>
          <w:p w:rsidR="00A34C03" w:rsidRPr="003B1054" w:rsidRDefault="00A34C03" w:rsidP="00F77055">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A34C03" w:rsidRPr="003B1054" w:rsidRDefault="00A34C03" w:rsidP="00F77055">
            <w:pPr>
              <w:adjustRightInd w:val="0"/>
              <w:snapToGrid w:val="0"/>
              <w:ind w:left="30"/>
              <w:jc w:val="center"/>
              <w:rPr>
                <w:rFonts w:eastAsia="標楷體"/>
                <w:spacing w:val="-20"/>
              </w:rPr>
            </w:pPr>
            <w:r w:rsidRPr="003B1054">
              <w:rPr>
                <w:rFonts w:eastAsia="標楷體"/>
                <w:spacing w:val="-20"/>
              </w:rPr>
              <w:t>金額</w:t>
            </w:r>
          </w:p>
          <w:p w:rsidR="00A34C03" w:rsidRPr="003B1054" w:rsidRDefault="00A34C03" w:rsidP="00F77055">
            <w:pPr>
              <w:adjustRightInd w:val="0"/>
              <w:snapToGrid w:val="0"/>
              <w:ind w:left="30"/>
              <w:jc w:val="center"/>
              <w:rPr>
                <w:rFonts w:eastAsia="標楷體"/>
                <w:spacing w:val="-20"/>
              </w:rPr>
            </w:pPr>
            <w:r w:rsidRPr="003B1054">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A34C03" w:rsidRPr="003B1054" w:rsidRDefault="00A34C03" w:rsidP="00F77055">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A34C03" w:rsidRPr="003B1054" w:rsidRDefault="00A34C03" w:rsidP="00F77055">
            <w:pPr>
              <w:adjustRightInd w:val="0"/>
              <w:snapToGrid w:val="0"/>
              <w:ind w:left="30"/>
              <w:jc w:val="center"/>
              <w:rPr>
                <w:rFonts w:eastAsia="標楷體"/>
                <w:spacing w:val="-20"/>
              </w:rPr>
            </w:pPr>
            <w:r w:rsidRPr="003B1054">
              <w:rPr>
                <w:rFonts w:eastAsia="標楷體"/>
                <w:spacing w:val="-20"/>
              </w:rPr>
              <w:t>金額</w:t>
            </w:r>
          </w:p>
          <w:p w:rsidR="00A34C03" w:rsidRPr="003B1054" w:rsidRDefault="00A34C03" w:rsidP="00F77055">
            <w:pPr>
              <w:adjustRightInd w:val="0"/>
              <w:snapToGrid w:val="0"/>
              <w:ind w:left="30"/>
              <w:jc w:val="center"/>
              <w:rPr>
                <w:rFonts w:eastAsia="標楷體"/>
                <w:spacing w:val="-20"/>
              </w:rPr>
            </w:pPr>
            <w:r w:rsidRPr="003B1054">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A34C03" w:rsidRPr="003B1054" w:rsidRDefault="00A34C03" w:rsidP="00F77055">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A34C03" w:rsidRPr="003B1054" w:rsidRDefault="00A34C03" w:rsidP="00F77055">
            <w:pPr>
              <w:adjustRightInd w:val="0"/>
              <w:snapToGrid w:val="0"/>
              <w:ind w:left="30"/>
              <w:jc w:val="center"/>
              <w:rPr>
                <w:rFonts w:eastAsia="標楷體"/>
                <w:spacing w:val="-20"/>
              </w:rPr>
            </w:pPr>
            <w:r w:rsidRPr="003B1054">
              <w:rPr>
                <w:rFonts w:eastAsia="標楷體"/>
                <w:spacing w:val="-20"/>
              </w:rPr>
              <w:t>金額</w:t>
            </w:r>
          </w:p>
          <w:p w:rsidR="00A34C03" w:rsidRPr="003B1054" w:rsidRDefault="00A34C03" w:rsidP="00F77055">
            <w:pPr>
              <w:adjustRightInd w:val="0"/>
              <w:snapToGrid w:val="0"/>
              <w:ind w:left="30"/>
              <w:jc w:val="center"/>
              <w:rPr>
                <w:rFonts w:eastAsia="標楷體"/>
                <w:spacing w:val="-20"/>
              </w:rPr>
            </w:pPr>
            <w:r w:rsidRPr="003B1054">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A34C03" w:rsidRPr="003B1054" w:rsidRDefault="00A34C03" w:rsidP="00F77055">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r>
      <w:tr w:rsidR="00A34C03" w:rsidRPr="003B1054" w:rsidTr="002476AD">
        <w:trPr>
          <w:trHeight w:val="20"/>
        </w:trPr>
        <w:tc>
          <w:tcPr>
            <w:tcW w:w="1640" w:type="dxa"/>
            <w:tcBorders>
              <w:top w:val="nil"/>
              <w:left w:val="nil"/>
              <w:bottom w:val="nil"/>
              <w:right w:val="single" w:sz="4" w:space="0" w:color="auto"/>
            </w:tcBorders>
            <w:vAlign w:val="center"/>
          </w:tcPr>
          <w:p w:rsidR="00A34C03" w:rsidRPr="003B1054" w:rsidRDefault="00A34C03" w:rsidP="00F77055">
            <w:pPr>
              <w:snapToGrid w:val="0"/>
              <w:spacing w:line="300" w:lineRule="exact"/>
              <w:jc w:val="both"/>
              <w:rPr>
                <w:rFonts w:eastAsia="標楷體"/>
                <w:b/>
                <w:bCs/>
              </w:rPr>
            </w:pPr>
            <w:r w:rsidRPr="003B1054">
              <w:rPr>
                <w:rFonts w:eastAsia="標楷體"/>
                <w:b/>
                <w:bCs/>
              </w:rPr>
              <w:t xml:space="preserve"> 103</w:t>
            </w:r>
            <w:r w:rsidRPr="003B1054">
              <w:rPr>
                <w:rFonts w:eastAsia="標楷體"/>
                <w:b/>
                <w:bCs/>
              </w:rPr>
              <w:t>年</w:t>
            </w:r>
          </w:p>
        </w:tc>
        <w:tc>
          <w:tcPr>
            <w:tcW w:w="1310" w:type="dxa"/>
            <w:tcBorders>
              <w:top w:val="nil"/>
              <w:left w:val="single" w:sz="4" w:space="0" w:color="auto"/>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101,173</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2.2</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40,074</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3.9</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4,129</w:t>
            </w:r>
          </w:p>
        </w:tc>
        <w:tc>
          <w:tcPr>
            <w:tcW w:w="1276"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3.1</w:t>
            </w:r>
          </w:p>
        </w:tc>
      </w:tr>
      <w:tr w:rsidR="00A34C03" w:rsidRPr="003B1054" w:rsidTr="002476AD">
        <w:trPr>
          <w:trHeight w:val="20"/>
        </w:trPr>
        <w:tc>
          <w:tcPr>
            <w:tcW w:w="1640" w:type="dxa"/>
            <w:tcBorders>
              <w:top w:val="nil"/>
              <w:left w:val="nil"/>
              <w:bottom w:val="nil"/>
              <w:right w:val="single" w:sz="4" w:space="0" w:color="auto"/>
            </w:tcBorders>
            <w:vAlign w:val="center"/>
          </w:tcPr>
          <w:p w:rsidR="00A34C03" w:rsidRPr="003B1054" w:rsidRDefault="00A34C03" w:rsidP="00F77055">
            <w:pPr>
              <w:snapToGrid w:val="0"/>
              <w:spacing w:line="300" w:lineRule="exact"/>
              <w:jc w:val="both"/>
              <w:rPr>
                <w:rFonts w:eastAsia="標楷體"/>
                <w:b/>
                <w:bCs/>
              </w:rPr>
            </w:pPr>
            <w:r w:rsidRPr="003B1054">
              <w:rPr>
                <w:rFonts w:eastAsia="標楷體"/>
                <w:b/>
                <w:bCs/>
              </w:rPr>
              <w:t xml:space="preserve"> 104</w:t>
            </w:r>
            <w:r w:rsidRPr="003B1054">
              <w:rPr>
                <w:rFonts w:eastAsia="標楷體"/>
                <w:b/>
                <w:bCs/>
              </w:rPr>
              <w:t>年</w:t>
            </w:r>
          </w:p>
        </w:tc>
        <w:tc>
          <w:tcPr>
            <w:tcW w:w="1310" w:type="dxa"/>
            <w:tcBorders>
              <w:top w:val="nil"/>
              <w:left w:val="single" w:sz="4" w:space="0" w:color="auto"/>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97,258</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-3.9</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40,203</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0.3</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4,241</w:t>
            </w:r>
          </w:p>
        </w:tc>
        <w:tc>
          <w:tcPr>
            <w:tcW w:w="1276"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2.7</w:t>
            </w:r>
          </w:p>
        </w:tc>
      </w:tr>
      <w:tr w:rsidR="00A34C03" w:rsidRPr="003B1054" w:rsidTr="002476AD">
        <w:trPr>
          <w:trHeight w:val="360"/>
        </w:trPr>
        <w:tc>
          <w:tcPr>
            <w:tcW w:w="1640" w:type="dxa"/>
            <w:tcBorders>
              <w:top w:val="nil"/>
              <w:left w:val="nil"/>
              <w:bottom w:val="nil"/>
              <w:right w:val="single" w:sz="4" w:space="0" w:color="auto"/>
            </w:tcBorders>
            <w:vAlign w:val="center"/>
          </w:tcPr>
          <w:p w:rsidR="00A34C03" w:rsidRPr="003B1054" w:rsidRDefault="00A34C03" w:rsidP="00F77055">
            <w:pPr>
              <w:snapToGrid w:val="0"/>
              <w:spacing w:line="300" w:lineRule="exact"/>
              <w:jc w:val="both"/>
              <w:rPr>
                <w:rFonts w:eastAsia="標楷體"/>
                <w:b/>
                <w:bCs/>
              </w:rPr>
            </w:pPr>
            <w:r w:rsidRPr="003B1054">
              <w:rPr>
                <w:rFonts w:eastAsia="標楷體"/>
                <w:b/>
                <w:bCs/>
              </w:rPr>
              <w:t xml:space="preserve"> 105</w:t>
            </w:r>
            <w:r w:rsidRPr="003B1054">
              <w:rPr>
                <w:rFonts w:eastAsia="標楷體"/>
                <w:b/>
                <w:bCs/>
              </w:rPr>
              <w:t>年</w:t>
            </w:r>
          </w:p>
        </w:tc>
        <w:tc>
          <w:tcPr>
            <w:tcW w:w="1310" w:type="dxa"/>
            <w:tcBorders>
              <w:top w:val="nil"/>
              <w:left w:val="single" w:sz="4" w:space="0" w:color="auto"/>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95,451</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-1.9 </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40,968</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1.9 </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4,394</w:t>
            </w:r>
          </w:p>
        </w:tc>
        <w:tc>
          <w:tcPr>
            <w:tcW w:w="1276"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3.6</w:t>
            </w:r>
          </w:p>
        </w:tc>
      </w:tr>
      <w:tr w:rsidR="00A34C03" w:rsidRPr="003B1054" w:rsidTr="002476AD">
        <w:trPr>
          <w:trHeight w:val="360"/>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firstLineChars="50" w:firstLine="120"/>
              <w:rPr>
                <w:rFonts w:eastAsia="標楷體"/>
              </w:rPr>
            </w:pPr>
            <w:r w:rsidRPr="003B1054">
              <w:rPr>
                <w:rFonts w:eastAsia="標楷體"/>
                <w:b/>
                <w:bCs/>
              </w:rPr>
              <w:t>106</w:t>
            </w:r>
            <w:r w:rsidRPr="003B1054">
              <w:rPr>
                <w:rFonts w:eastAsia="標楷體"/>
                <w:b/>
                <w:bCs/>
              </w:rPr>
              <w:t>年</w:t>
            </w:r>
          </w:p>
        </w:tc>
        <w:tc>
          <w:tcPr>
            <w:tcW w:w="1310" w:type="dxa"/>
            <w:tcBorders>
              <w:top w:val="nil"/>
              <w:left w:val="single" w:sz="4" w:space="0" w:color="auto"/>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100,202 </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5.0 </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41,451 </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1.2 </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4,523 </w:t>
            </w:r>
          </w:p>
        </w:tc>
        <w:tc>
          <w:tcPr>
            <w:tcW w:w="1276"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2.9 </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rPr>
                <w:rFonts w:eastAsia="標楷體"/>
              </w:rPr>
            </w:pPr>
            <w:r w:rsidRPr="003B1054">
              <w:rPr>
                <w:rFonts w:eastAsia="標楷體"/>
                <w:b/>
                <w:bCs/>
              </w:rPr>
              <w:t xml:space="preserve"> 107</w:t>
            </w:r>
            <w:r w:rsidRPr="003B1054">
              <w:rPr>
                <w:rFonts w:eastAsia="標楷體"/>
                <w:b/>
                <w:bCs/>
              </w:rPr>
              <w:t>年</w:t>
            </w:r>
          </w:p>
        </w:tc>
        <w:tc>
          <w:tcPr>
            <w:tcW w:w="1310" w:type="dxa"/>
            <w:tcBorders>
              <w:top w:val="nil"/>
              <w:left w:val="single" w:sz="4" w:space="0" w:color="auto"/>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103,788 </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3.6 </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42,765 </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3.2 </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4,731 </w:t>
            </w:r>
          </w:p>
        </w:tc>
        <w:tc>
          <w:tcPr>
            <w:tcW w:w="1276"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r w:rsidRPr="003B1054">
              <w:rPr>
                <w:rFonts w:eastAsia="標楷體"/>
                <w:b/>
                <w:bCs/>
              </w:rPr>
              <w:t xml:space="preserve">4.6 </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50" w:firstLine="120"/>
              <w:jc w:val="center"/>
              <w:rPr>
                <w:rFonts w:eastAsia="標楷體"/>
              </w:rPr>
            </w:pPr>
            <w:r w:rsidRPr="003B1054">
              <w:rPr>
                <w:rFonts w:eastAsia="標楷體"/>
              </w:rPr>
              <w:t>1</w:t>
            </w:r>
            <w:r w:rsidRPr="003B1054">
              <w:rPr>
                <w:rFonts w:eastAsia="標楷體"/>
              </w:rPr>
              <w:t>月</w:t>
            </w:r>
          </w:p>
        </w:tc>
        <w:tc>
          <w:tcPr>
            <w:tcW w:w="1310" w:type="dxa"/>
            <w:tcBorders>
              <w:top w:val="nil"/>
              <w:left w:val="single" w:sz="4" w:space="0" w:color="auto"/>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8,861</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10.4</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3,631</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-4.2</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384</w:t>
            </w:r>
          </w:p>
        </w:tc>
        <w:tc>
          <w:tcPr>
            <w:tcW w:w="1276"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-11.0</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50" w:firstLine="120"/>
              <w:jc w:val="center"/>
              <w:rPr>
                <w:rFonts w:eastAsia="標楷體"/>
              </w:rPr>
            </w:pPr>
            <w:r w:rsidRPr="003B1054">
              <w:rPr>
                <w:rFonts w:eastAsia="標楷體"/>
              </w:rPr>
              <w:t>2</w:t>
            </w:r>
            <w:r w:rsidRPr="003B1054">
              <w:rPr>
                <w:rFonts w:eastAsia="標楷體"/>
              </w:rPr>
              <w:t>月</w:t>
            </w:r>
          </w:p>
        </w:tc>
        <w:tc>
          <w:tcPr>
            <w:tcW w:w="1310" w:type="dxa"/>
            <w:tcBorders>
              <w:top w:val="nil"/>
              <w:left w:val="single" w:sz="4" w:space="0" w:color="auto"/>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6,704</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-4.0</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3,500</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15.7</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434</w:t>
            </w:r>
          </w:p>
        </w:tc>
        <w:tc>
          <w:tcPr>
            <w:tcW w:w="1276"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19.1</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50" w:firstLine="120"/>
              <w:jc w:val="center"/>
              <w:rPr>
                <w:rFonts w:eastAsia="標楷體"/>
              </w:rPr>
            </w:pPr>
            <w:r w:rsidRPr="003B1054">
              <w:rPr>
                <w:rFonts w:eastAsia="標楷體"/>
              </w:rPr>
              <w:t>3</w:t>
            </w:r>
            <w:r w:rsidRPr="003B1054">
              <w:rPr>
                <w:rFonts w:eastAsia="標楷體"/>
              </w:rPr>
              <w:t>月</w:t>
            </w:r>
          </w:p>
        </w:tc>
        <w:tc>
          <w:tcPr>
            <w:tcW w:w="1310" w:type="dxa"/>
            <w:tcBorders>
              <w:top w:val="nil"/>
              <w:left w:val="single" w:sz="4" w:space="0" w:color="auto"/>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8,764</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4.9</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3,420</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5.2</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371</w:t>
            </w:r>
          </w:p>
        </w:tc>
        <w:tc>
          <w:tcPr>
            <w:tcW w:w="1276"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6.9</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50" w:firstLine="120"/>
              <w:jc w:val="center"/>
              <w:rPr>
                <w:rFonts w:eastAsia="標楷體"/>
              </w:rPr>
            </w:pPr>
            <w:r w:rsidRPr="003B1054">
              <w:rPr>
                <w:rFonts w:eastAsia="標楷體"/>
              </w:rPr>
              <w:t>4</w:t>
            </w:r>
            <w:r w:rsidRPr="003B1054">
              <w:rPr>
                <w:rFonts w:eastAsia="標楷體"/>
              </w:rPr>
              <w:t>月</w:t>
            </w:r>
          </w:p>
        </w:tc>
        <w:tc>
          <w:tcPr>
            <w:tcW w:w="1310" w:type="dxa"/>
            <w:tcBorders>
              <w:top w:val="nil"/>
              <w:left w:val="single" w:sz="4" w:space="0" w:color="auto"/>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8,080</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2.8</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3,401</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3.6</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374</w:t>
            </w:r>
          </w:p>
        </w:tc>
        <w:tc>
          <w:tcPr>
            <w:tcW w:w="1276"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4.2</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50" w:firstLine="120"/>
              <w:jc w:val="center"/>
              <w:rPr>
                <w:rFonts w:eastAsia="標楷體"/>
              </w:rPr>
            </w:pPr>
            <w:r w:rsidRPr="003B1054">
              <w:rPr>
                <w:rFonts w:eastAsia="標楷體"/>
              </w:rPr>
              <w:t>5</w:t>
            </w:r>
            <w:r w:rsidRPr="003B1054">
              <w:rPr>
                <w:rFonts w:eastAsia="標楷體"/>
              </w:rPr>
              <w:t>月</w:t>
            </w:r>
          </w:p>
        </w:tc>
        <w:tc>
          <w:tcPr>
            <w:tcW w:w="1310" w:type="dxa"/>
            <w:tcBorders>
              <w:top w:val="nil"/>
              <w:left w:val="single" w:sz="4" w:space="0" w:color="auto"/>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8,841</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8.9</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3,552</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5.3</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397</w:t>
            </w:r>
          </w:p>
        </w:tc>
        <w:tc>
          <w:tcPr>
            <w:tcW w:w="1276"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3.7</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50" w:firstLine="120"/>
              <w:jc w:val="center"/>
              <w:rPr>
                <w:rFonts w:eastAsia="標楷體"/>
              </w:rPr>
            </w:pPr>
            <w:r w:rsidRPr="003B1054">
              <w:rPr>
                <w:rFonts w:eastAsia="標楷體"/>
              </w:rPr>
              <w:t>6</w:t>
            </w:r>
            <w:r w:rsidRPr="003B1054">
              <w:rPr>
                <w:rFonts w:eastAsia="標楷體"/>
              </w:rPr>
              <w:t>月</w:t>
            </w:r>
          </w:p>
        </w:tc>
        <w:tc>
          <w:tcPr>
            <w:tcW w:w="1310" w:type="dxa"/>
            <w:tcBorders>
              <w:top w:val="nil"/>
              <w:left w:val="single" w:sz="4" w:space="0" w:color="auto"/>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8,714</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2.3</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3,454</w:t>
            </w:r>
          </w:p>
        </w:tc>
        <w:tc>
          <w:tcPr>
            <w:tcW w:w="1277"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4.9</w:t>
            </w:r>
          </w:p>
        </w:tc>
        <w:tc>
          <w:tcPr>
            <w:tcW w:w="1135"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396</w:t>
            </w:r>
          </w:p>
        </w:tc>
        <w:tc>
          <w:tcPr>
            <w:tcW w:w="1276" w:type="dxa"/>
            <w:tcBorders>
              <w:top w:val="nil"/>
              <w:left w:val="nil"/>
              <w:bottom w:val="nil"/>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8.5</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50" w:firstLine="120"/>
              <w:jc w:val="center"/>
              <w:rPr>
                <w:rFonts w:eastAsia="標楷體"/>
              </w:rPr>
            </w:pPr>
            <w:r w:rsidRPr="003B1054">
              <w:rPr>
                <w:rFonts w:eastAsia="標楷體"/>
              </w:rPr>
              <w:t>7</w:t>
            </w:r>
            <w:r w:rsidRPr="003B1054">
              <w:rPr>
                <w:rFonts w:eastAsia="標楷體"/>
              </w:rPr>
              <w:t>月</w:t>
            </w:r>
          </w:p>
        </w:tc>
        <w:tc>
          <w:tcPr>
            <w:tcW w:w="1310" w:type="dxa"/>
            <w:tcBorders>
              <w:top w:val="nil"/>
              <w:left w:val="single" w:sz="4" w:space="0" w:color="auto"/>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8,883</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5.8</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3,514</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3.6</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400</w:t>
            </w:r>
          </w:p>
        </w:tc>
        <w:tc>
          <w:tcPr>
            <w:tcW w:w="1276"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3.5</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50" w:firstLine="120"/>
              <w:jc w:val="center"/>
              <w:rPr>
                <w:rFonts w:eastAsia="標楷體"/>
              </w:rPr>
            </w:pPr>
            <w:r w:rsidRPr="003B1054">
              <w:rPr>
                <w:rFonts w:eastAsia="標楷體"/>
              </w:rPr>
              <w:t>8</w:t>
            </w:r>
            <w:r w:rsidRPr="003B1054">
              <w:rPr>
                <w:rFonts w:eastAsia="標楷體"/>
              </w:rPr>
              <w:t>月</w:t>
            </w:r>
          </w:p>
        </w:tc>
        <w:tc>
          <w:tcPr>
            <w:tcW w:w="1310" w:type="dxa"/>
            <w:tcBorders>
              <w:top w:val="nil"/>
              <w:left w:val="single" w:sz="4" w:space="0" w:color="auto"/>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9,184</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4.0</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3,446</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0.6</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411</w:t>
            </w:r>
          </w:p>
        </w:tc>
        <w:tc>
          <w:tcPr>
            <w:tcW w:w="1276"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5.2</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50" w:firstLine="120"/>
              <w:jc w:val="center"/>
              <w:rPr>
                <w:rFonts w:eastAsia="標楷體"/>
              </w:rPr>
            </w:pPr>
            <w:r w:rsidRPr="003B1054">
              <w:rPr>
                <w:rFonts w:eastAsia="標楷體"/>
              </w:rPr>
              <w:t>9</w:t>
            </w:r>
            <w:r w:rsidRPr="003B1054">
              <w:rPr>
                <w:rFonts w:eastAsia="標楷體"/>
              </w:rPr>
              <w:t>月</w:t>
            </w:r>
          </w:p>
        </w:tc>
        <w:tc>
          <w:tcPr>
            <w:tcW w:w="1310" w:type="dxa"/>
            <w:tcBorders>
              <w:top w:val="nil"/>
              <w:left w:val="single" w:sz="4" w:space="0" w:color="auto"/>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9,092</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2.6</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3,520</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3.0</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386</w:t>
            </w:r>
          </w:p>
        </w:tc>
        <w:tc>
          <w:tcPr>
            <w:tcW w:w="1276"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8.5</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150" w:firstLine="360"/>
              <w:rPr>
                <w:rFonts w:eastAsia="標楷體"/>
              </w:rPr>
            </w:pPr>
            <w:r w:rsidRPr="003B1054">
              <w:rPr>
                <w:rFonts w:eastAsia="標楷體"/>
              </w:rPr>
              <w:t>10</w:t>
            </w:r>
            <w:r w:rsidRPr="003B1054">
              <w:rPr>
                <w:rFonts w:eastAsia="標楷體"/>
              </w:rPr>
              <w:t>月</w:t>
            </w:r>
          </w:p>
        </w:tc>
        <w:tc>
          <w:tcPr>
            <w:tcW w:w="1310" w:type="dxa"/>
            <w:tcBorders>
              <w:top w:val="nil"/>
              <w:left w:val="single" w:sz="4" w:space="0" w:color="auto"/>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9,199</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7.0</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3,715</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0.9</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379</w:t>
            </w:r>
          </w:p>
        </w:tc>
        <w:tc>
          <w:tcPr>
            <w:tcW w:w="1276"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-1.3</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150" w:firstLine="360"/>
              <w:rPr>
                <w:rFonts w:eastAsia="標楷體"/>
              </w:rPr>
            </w:pPr>
            <w:r w:rsidRPr="003B1054">
              <w:rPr>
                <w:rFonts w:eastAsia="標楷體"/>
              </w:rPr>
              <w:t>11</w:t>
            </w:r>
            <w:r w:rsidRPr="003B1054">
              <w:rPr>
                <w:rFonts w:eastAsia="標楷體"/>
              </w:rPr>
              <w:t>月</w:t>
            </w:r>
          </w:p>
        </w:tc>
        <w:tc>
          <w:tcPr>
            <w:tcW w:w="1310" w:type="dxa"/>
            <w:tcBorders>
              <w:top w:val="nil"/>
              <w:left w:val="single" w:sz="4" w:space="0" w:color="auto"/>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8,965 </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1.9 </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3,741 </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0.6 </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370 </w:t>
            </w:r>
          </w:p>
        </w:tc>
        <w:tc>
          <w:tcPr>
            <w:tcW w:w="1276"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4.9 </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ind w:left="284" w:firstLineChars="150" w:firstLine="360"/>
              <w:rPr>
                <w:rFonts w:eastAsia="標楷體"/>
              </w:rPr>
            </w:pPr>
            <w:r w:rsidRPr="003B1054">
              <w:rPr>
                <w:rFonts w:eastAsia="標楷體"/>
              </w:rPr>
              <w:t>12</w:t>
            </w:r>
            <w:r w:rsidRPr="003B1054">
              <w:rPr>
                <w:rFonts w:eastAsia="標楷體"/>
              </w:rPr>
              <w:t>月</w:t>
            </w:r>
          </w:p>
        </w:tc>
        <w:tc>
          <w:tcPr>
            <w:tcW w:w="1310" w:type="dxa"/>
            <w:tcBorders>
              <w:top w:val="nil"/>
              <w:left w:val="single" w:sz="4" w:space="0" w:color="auto"/>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8,501 </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-4.1 </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3,872 </w:t>
            </w: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1.9 </w:t>
            </w: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428 </w:t>
            </w:r>
          </w:p>
        </w:tc>
        <w:tc>
          <w:tcPr>
            <w:tcW w:w="1276"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rPr>
            </w:pPr>
            <w:r w:rsidRPr="003B1054">
              <w:rPr>
                <w:rFonts w:eastAsia="標楷體"/>
              </w:rPr>
              <w:t xml:space="preserve">6.2 </w:t>
            </w:r>
          </w:p>
        </w:tc>
      </w:tr>
      <w:tr w:rsidR="00A34C03" w:rsidRPr="003B1054" w:rsidTr="002476AD">
        <w:trPr>
          <w:trHeight w:val="225"/>
        </w:trPr>
        <w:tc>
          <w:tcPr>
            <w:tcW w:w="1640" w:type="dxa"/>
            <w:tcBorders>
              <w:top w:val="nil"/>
              <w:left w:val="nil"/>
              <w:bottom w:val="nil"/>
              <w:right w:val="single" w:sz="4" w:space="0" w:color="auto"/>
            </w:tcBorders>
            <w:vAlign w:val="center"/>
          </w:tcPr>
          <w:p w:rsidR="00A34C03" w:rsidRPr="003B1054" w:rsidRDefault="00A34C03" w:rsidP="00F77055">
            <w:pPr>
              <w:adjustRightInd w:val="0"/>
              <w:snapToGrid w:val="0"/>
              <w:rPr>
                <w:rFonts w:eastAsia="標楷體"/>
              </w:rPr>
            </w:pPr>
            <w:r>
              <w:rPr>
                <w:rFonts w:eastAsia="標楷體"/>
                <w:b/>
                <w:bCs/>
              </w:rPr>
              <w:t xml:space="preserve"> 10</w:t>
            </w:r>
            <w:r>
              <w:rPr>
                <w:rFonts w:eastAsia="標楷體" w:hint="eastAsia"/>
                <w:b/>
                <w:bCs/>
              </w:rPr>
              <w:t>8</w:t>
            </w:r>
            <w:r w:rsidRPr="003B1054">
              <w:rPr>
                <w:rFonts w:eastAsia="標楷體"/>
                <w:b/>
                <w:bCs/>
              </w:rPr>
              <w:t>年</w:t>
            </w:r>
          </w:p>
        </w:tc>
        <w:tc>
          <w:tcPr>
            <w:tcW w:w="1310" w:type="dxa"/>
            <w:tcBorders>
              <w:top w:val="nil"/>
              <w:left w:val="single" w:sz="4" w:space="0" w:color="auto"/>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p>
        </w:tc>
        <w:tc>
          <w:tcPr>
            <w:tcW w:w="1277"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p>
        </w:tc>
        <w:tc>
          <w:tcPr>
            <w:tcW w:w="1135"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p>
        </w:tc>
        <w:tc>
          <w:tcPr>
            <w:tcW w:w="1276" w:type="dxa"/>
            <w:tcBorders>
              <w:top w:val="nil"/>
              <w:left w:val="nil"/>
              <w:bottom w:val="nil"/>
              <w:right w:val="nil"/>
            </w:tcBorders>
            <w:vAlign w:val="bottom"/>
          </w:tcPr>
          <w:p w:rsidR="00A34C03" w:rsidRPr="003B1054" w:rsidRDefault="00A34C03" w:rsidP="00F77055">
            <w:pPr>
              <w:adjustRightInd w:val="0"/>
              <w:snapToGrid w:val="0"/>
              <w:ind w:left="28" w:rightChars="75" w:right="180"/>
              <w:jc w:val="right"/>
              <w:rPr>
                <w:rFonts w:eastAsia="標楷體"/>
                <w:b/>
                <w:bCs/>
              </w:rPr>
            </w:pPr>
          </w:p>
        </w:tc>
      </w:tr>
      <w:tr w:rsidR="00A34C03" w:rsidRPr="003B1054" w:rsidTr="002476AD">
        <w:trPr>
          <w:trHeight w:val="225"/>
        </w:trPr>
        <w:tc>
          <w:tcPr>
            <w:tcW w:w="1640" w:type="dxa"/>
            <w:tcBorders>
              <w:top w:val="nil"/>
              <w:left w:val="nil"/>
              <w:bottom w:val="single" w:sz="4" w:space="0" w:color="auto"/>
              <w:right w:val="single" w:sz="4" w:space="0" w:color="auto"/>
            </w:tcBorders>
            <w:vAlign w:val="center"/>
          </w:tcPr>
          <w:p w:rsidR="00A34C03" w:rsidRPr="003B1054" w:rsidRDefault="00A34C03" w:rsidP="00F77055">
            <w:pPr>
              <w:adjustRightInd w:val="0"/>
              <w:snapToGrid w:val="0"/>
              <w:ind w:left="284" w:firstLineChars="50" w:firstLine="120"/>
              <w:jc w:val="center"/>
              <w:rPr>
                <w:rFonts w:eastAsia="標楷體"/>
              </w:rPr>
            </w:pPr>
            <w:r w:rsidRPr="003B1054">
              <w:rPr>
                <w:rFonts w:eastAsia="標楷體"/>
              </w:rPr>
              <w:t>1</w:t>
            </w:r>
            <w:r w:rsidRPr="003B1054">
              <w:rPr>
                <w:rFonts w:eastAsia="標楷體"/>
              </w:rPr>
              <w:t>月</w:t>
            </w:r>
          </w:p>
        </w:tc>
        <w:tc>
          <w:tcPr>
            <w:tcW w:w="1310" w:type="dxa"/>
            <w:tcBorders>
              <w:top w:val="nil"/>
              <w:left w:val="single" w:sz="4" w:space="0" w:color="auto"/>
              <w:bottom w:val="single" w:sz="4" w:space="0" w:color="auto"/>
              <w:right w:val="nil"/>
            </w:tcBorders>
            <w:vAlign w:val="center"/>
          </w:tcPr>
          <w:p w:rsidR="00A34C03" w:rsidRPr="003B1054" w:rsidRDefault="00A34C03" w:rsidP="00F77055">
            <w:pPr>
              <w:adjustRightInd w:val="0"/>
              <w:snapToGrid w:val="0"/>
              <w:ind w:left="28" w:rightChars="75" w:right="180"/>
              <w:jc w:val="right"/>
              <w:rPr>
                <w:rFonts w:eastAsia="標楷體"/>
              </w:rPr>
            </w:pPr>
            <w:r>
              <w:rPr>
                <w:rFonts w:eastAsia="標楷體" w:hint="eastAsia"/>
              </w:rPr>
              <w:t>9</w:t>
            </w:r>
            <w:r w:rsidRPr="003B1054">
              <w:rPr>
                <w:rFonts w:eastAsia="標楷體"/>
              </w:rPr>
              <w:t>,</w:t>
            </w:r>
            <w:r>
              <w:rPr>
                <w:rFonts w:eastAsia="標楷體" w:hint="eastAsia"/>
              </w:rPr>
              <w:t>055</w:t>
            </w:r>
          </w:p>
        </w:tc>
        <w:tc>
          <w:tcPr>
            <w:tcW w:w="1135" w:type="dxa"/>
            <w:tcBorders>
              <w:top w:val="nil"/>
              <w:left w:val="nil"/>
              <w:bottom w:val="single" w:sz="4" w:space="0" w:color="auto"/>
              <w:right w:val="nil"/>
            </w:tcBorders>
            <w:vAlign w:val="center"/>
          </w:tcPr>
          <w:p w:rsidR="00A34C03" w:rsidRPr="003B1054" w:rsidRDefault="00A34C03" w:rsidP="00F77055">
            <w:pPr>
              <w:adjustRightInd w:val="0"/>
              <w:snapToGrid w:val="0"/>
              <w:ind w:left="28" w:rightChars="75" w:right="180"/>
              <w:jc w:val="right"/>
              <w:rPr>
                <w:rFonts w:eastAsia="標楷體"/>
              </w:rPr>
            </w:pPr>
            <w:r>
              <w:rPr>
                <w:rFonts w:eastAsia="標楷體" w:hint="eastAsia"/>
              </w:rPr>
              <w:t>2</w:t>
            </w:r>
            <w:r w:rsidRPr="003B1054">
              <w:rPr>
                <w:rFonts w:eastAsia="標楷體"/>
              </w:rPr>
              <w:t>.</w:t>
            </w:r>
            <w:r>
              <w:rPr>
                <w:rFonts w:eastAsia="標楷體" w:hint="eastAsia"/>
              </w:rPr>
              <w:t>2</w:t>
            </w:r>
          </w:p>
        </w:tc>
        <w:tc>
          <w:tcPr>
            <w:tcW w:w="1277" w:type="dxa"/>
            <w:tcBorders>
              <w:top w:val="nil"/>
              <w:left w:val="nil"/>
              <w:bottom w:val="single" w:sz="4" w:space="0" w:color="auto"/>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3,</w:t>
            </w:r>
            <w:r>
              <w:rPr>
                <w:rFonts w:eastAsia="標楷體" w:hint="eastAsia"/>
              </w:rPr>
              <w:t>889</w:t>
            </w:r>
          </w:p>
        </w:tc>
        <w:tc>
          <w:tcPr>
            <w:tcW w:w="1277" w:type="dxa"/>
            <w:tcBorders>
              <w:top w:val="nil"/>
              <w:left w:val="nil"/>
              <w:bottom w:val="single" w:sz="4" w:space="0" w:color="auto"/>
              <w:right w:val="nil"/>
            </w:tcBorders>
            <w:vAlign w:val="center"/>
          </w:tcPr>
          <w:p w:rsidR="00A34C03" w:rsidRPr="003B1054" w:rsidRDefault="00A34C03" w:rsidP="00F77055">
            <w:pPr>
              <w:adjustRightInd w:val="0"/>
              <w:snapToGrid w:val="0"/>
              <w:ind w:left="28" w:rightChars="75" w:right="180"/>
              <w:jc w:val="right"/>
              <w:rPr>
                <w:rFonts w:eastAsia="標楷體"/>
              </w:rPr>
            </w:pPr>
            <w:r>
              <w:rPr>
                <w:rFonts w:eastAsia="標楷體" w:hint="eastAsia"/>
              </w:rPr>
              <w:t>7</w:t>
            </w:r>
            <w:r w:rsidRPr="003B1054">
              <w:rPr>
                <w:rFonts w:eastAsia="標楷體"/>
              </w:rPr>
              <w:t>.</w:t>
            </w:r>
            <w:r>
              <w:rPr>
                <w:rFonts w:eastAsia="標楷體" w:hint="eastAsia"/>
              </w:rPr>
              <w:t>1</w:t>
            </w:r>
          </w:p>
        </w:tc>
        <w:tc>
          <w:tcPr>
            <w:tcW w:w="1135" w:type="dxa"/>
            <w:tcBorders>
              <w:top w:val="nil"/>
              <w:left w:val="nil"/>
              <w:bottom w:val="single" w:sz="4" w:space="0" w:color="auto"/>
              <w:right w:val="nil"/>
            </w:tcBorders>
            <w:vAlign w:val="center"/>
          </w:tcPr>
          <w:p w:rsidR="00A34C03" w:rsidRPr="003B1054" w:rsidRDefault="00A34C03" w:rsidP="00F77055">
            <w:pPr>
              <w:adjustRightInd w:val="0"/>
              <w:snapToGrid w:val="0"/>
              <w:ind w:left="28" w:rightChars="75" w:right="180"/>
              <w:jc w:val="right"/>
              <w:rPr>
                <w:rFonts w:eastAsia="標楷體"/>
              </w:rPr>
            </w:pPr>
            <w:r w:rsidRPr="003B1054">
              <w:rPr>
                <w:rFonts w:eastAsia="標楷體"/>
              </w:rPr>
              <w:t>4</w:t>
            </w:r>
            <w:r>
              <w:rPr>
                <w:rFonts w:eastAsia="標楷體" w:hint="eastAsia"/>
              </w:rPr>
              <w:t>16</w:t>
            </w:r>
          </w:p>
        </w:tc>
        <w:tc>
          <w:tcPr>
            <w:tcW w:w="1276" w:type="dxa"/>
            <w:tcBorders>
              <w:top w:val="nil"/>
              <w:left w:val="nil"/>
              <w:bottom w:val="single" w:sz="4" w:space="0" w:color="auto"/>
              <w:right w:val="nil"/>
            </w:tcBorders>
            <w:vAlign w:val="center"/>
          </w:tcPr>
          <w:p w:rsidR="00A34C03" w:rsidRPr="003B1054" w:rsidRDefault="00A34C03" w:rsidP="00F77055">
            <w:pPr>
              <w:adjustRightInd w:val="0"/>
              <w:snapToGrid w:val="0"/>
              <w:ind w:left="28" w:rightChars="75" w:right="180"/>
              <w:jc w:val="right"/>
              <w:rPr>
                <w:rFonts w:eastAsia="標楷體"/>
              </w:rPr>
            </w:pPr>
            <w:r>
              <w:rPr>
                <w:rFonts w:eastAsia="標楷體" w:hint="eastAsia"/>
              </w:rPr>
              <w:t>8</w:t>
            </w:r>
            <w:r w:rsidRPr="003B1054">
              <w:rPr>
                <w:rFonts w:eastAsia="標楷體"/>
              </w:rPr>
              <w:t>.</w:t>
            </w:r>
            <w:r>
              <w:rPr>
                <w:rFonts w:eastAsia="標楷體" w:hint="eastAsia"/>
              </w:rPr>
              <w:t>4</w:t>
            </w:r>
          </w:p>
        </w:tc>
      </w:tr>
    </w:tbl>
    <w:p w:rsidR="00803676" w:rsidRPr="003B1054" w:rsidRDefault="00803676" w:rsidP="00803676">
      <w:pPr>
        <w:tabs>
          <w:tab w:val="left" w:pos="540"/>
          <w:tab w:val="left" w:pos="900"/>
        </w:tabs>
        <w:snapToGrid w:val="0"/>
        <w:spacing w:line="280" w:lineRule="exact"/>
        <w:ind w:firstLineChars="200" w:firstLine="440"/>
        <w:jc w:val="both"/>
        <w:rPr>
          <w:rFonts w:eastAsia="標楷體"/>
          <w:sz w:val="22"/>
          <w:szCs w:val="22"/>
        </w:rPr>
      </w:pPr>
      <w:r w:rsidRPr="003B1054">
        <w:rPr>
          <w:rFonts w:eastAsia="標楷體"/>
          <w:sz w:val="22"/>
          <w:szCs w:val="22"/>
        </w:rPr>
        <w:t>資料來源：經濟部統計處。</w:t>
      </w:r>
    </w:p>
    <w:p w:rsidR="00470E93" w:rsidRPr="003B1054" w:rsidRDefault="00803676" w:rsidP="00470E93">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br w:type="page"/>
      </w:r>
      <w:r w:rsidR="00470E93" w:rsidRPr="003B1054">
        <w:rPr>
          <w:rFonts w:eastAsia="標楷體"/>
          <w:b/>
          <w:bCs/>
          <w:kern w:val="0"/>
          <w:sz w:val="28"/>
          <w:szCs w:val="20"/>
        </w:rPr>
        <w:t>２、</w:t>
      </w:r>
      <w:r w:rsidR="00A34C03">
        <w:rPr>
          <w:rFonts w:eastAsia="標楷體"/>
          <w:b/>
          <w:bCs/>
          <w:kern w:val="0"/>
          <w:sz w:val="28"/>
          <w:szCs w:val="20"/>
        </w:rPr>
        <w:t>10</w:t>
      </w:r>
      <w:r w:rsidR="00A34C03">
        <w:rPr>
          <w:rFonts w:eastAsia="標楷體" w:hint="eastAsia"/>
          <w:b/>
          <w:bCs/>
          <w:kern w:val="0"/>
          <w:sz w:val="28"/>
          <w:szCs w:val="20"/>
        </w:rPr>
        <w:t>8</w:t>
      </w:r>
      <w:r w:rsidR="00A34C03" w:rsidRPr="003B1054">
        <w:rPr>
          <w:rFonts w:eastAsia="標楷體"/>
          <w:b/>
          <w:bCs/>
          <w:kern w:val="0"/>
          <w:sz w:val="28"/>
          <w:szCs w:val="20"/>
        </w:rPr>
        <w:t>年</w:t>
      </w:r>
      <w:r w:rsidR="00A34C03" w:rsidRPr="003B1054">
        <w:rPr>
          <w:rFonts w:eastAsia="標楷體"/>
          <w:b/>
          <w:bCs/>
          <w:kern w:val="0"/>
          <w:sz w:val="28"/>
          <w:szCs w:val="20"/>
        </w:rPr>
        <w:t>1</w:t>
      </w:r>
      <w:r w:rsidR="00A34C03" w:rsidRPr="003B1054">
        <w:rPr>
          <w:rFonts w:eastAsia="標楷體"/>
          <w:b/>
          <w:bCs/>
          <w:kern w:val="0"/>
          <w:sz w:val="28"/>
          <w:szCs w:val="20"/>
        </w:rPr>
        <w:t>月批發業營業額</w:t>
      </w:r>
      <w:r w:rsidR="00A34C03">
        <w:rPr>
          <w:rFonts w:eastAsia="標楷體" w:hint="eastAsia"/>
          <w:b/>
          <w:bCs/>
          <w:kern w:val="0"/>
          <w:sz w:val="28"/>
          <w:szCs w:val="20"/>
        </w:rPr>
        <w:t>增加</w:t>
      </w:r>
      <w:r w:rsidR="00A34C03">
        <w:rPr>
          <w:rFonts w:eastAsia="標楷體" w:hint="eastAsia"/>
          <w:b/>
          <w:bCs/>
          <w:kern w:val="0"/>
          <w:sz w:val="28"/>
          <w:szCs w:val="20"/>
        </w:rPr>
        <w:t>2</w:t>
      </w:r>
      <w:r w:rsidR="00A34C03" w:rsidRPr="003B1054">
        <w:rPr>
          <w:rFonts w:eastAsia="標楷體"/>
          <w:b/>
          <w:bCs/>
          <w:kern w:val="0"/>
          <w:sz w:val="28"/>
          <w:szCs w:val="20"/>
        </w:rPr>
        <w:t>.</w:t>
      </w:r>
      <w:r w:rsidR="00A34C03">
        <w:rPr>
          <w:rFonts w:eastAsia="標楷體" w:hint="eastAsia"/>
          <w:b/>
          <w:bCs/>
          <w:kern w:val="0"/>
          <w:sz w:val="28"/>
          <w:szCs w:val="20"/>
        </w:rPr>
        <w:t>2</w:t>
      </w:r>
      <w:r w:rsidR="00A34C03" w:rsidRPr="003B1054">
        <w:rPr>
          <w:rFonts w:eastAsia="標楷體"/>
          <w:b/>
          <w:bCs/>
          <w:kern w:val="0"/>
          <w:sz w:val="28"/>
          <w:szCs w:val="20"/>
        </w:rPr>
        <w:t>%</w:t>
      </w:r>
    </w:p>
    <w:p w:rsidR="00DE71CF" w:rsidRPr="003B1054" w:rsidRDefault="00A34C03" w:rsidP="00683940">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月批發業營業額</w:t>
      </w:r>
      <w:r>
        <w:rPr>
          <w:rFonts w:eastAsia="標楷體" w:hint="eastAsia"/>
          <w:kern w:val="0"/>
          <w:sz w:val="28"/>
          <w:szCs w:val="20"/>
        </w:rPr>
        <w:t>9</w:t>
      </w:r>
      <w:r w:rsidRPr="003B1054">
        <w:rPr>
          <w:rFonts w:eastAsia="標楷體"/>
          <w:kern w:val="0"/>
          <w:sz w:val="28"/>
          <w:szCs w:val="20"/>
        </w:rPr>
        <w:t>,</w:t>
      </w:r>
      <w:r>
        <w:rPr>
          <w:rFonts w:eastAsia="標楷體" w:hint="eastAsia"/>
          <w:kern w:val="0"/>
          <w:sz w:val="28"/>
          <w:szCs w:val="20"/>
        </w:rPr>
        <w:t>0</w:t>
      </w:r>
      <w:r w:rsidRPr="003B1054">
        <w:rPr>
          <w:rFonts w:eastAsia="標楷體"/>
          <w:kern w:val="0"/>
          <w:sz w:val="28"/>
          <w:szCs w:val="20"/>
        </w:rPr>
        <w:t>5</w:t>
      </w:r>
      <w:r>
        <w:rPr>
          <w:rFonts w:eastAsia="標楷體" w:hint="eastAsia"/>
          <w:kern w:val="0"/>
          <w:sz w:val="28"/>
          <w:szCs w:val="20"/>
        </w:rPr>
        <w:t>5</w:t>
      </w:r>
      <w:r w:rsidRPr="003B1054">
        <w:rPr>
          <w:rFonts w:eastAsia="標楷體"/>
          <w:kern w:val="0"/>
          <w:sz w:val="28"/>
          <w:szCs w:val="20"/>
        </w:rPr>
        <w:t>億元，較上年同月</w:t>
      </w:r>
      <w:r>
        <w:rPr>
          <w:rFonts w:eastAsia="標楷體" w:hint="eastAsia"/>
          <w:kern w:val="0"/>
          <w:sz w:val="28"/>
          <w:szCs w:val="20"/>
        </w:rPr>
        <w:t>增加</w:t>
      </w:r>
      <w:r>
        <w:rPr>
          <w:rFonts w:eastAsia="標楷體" w:hint="eastAsia"/>
          <w:kern w:val="0"/>
          <w:sz w:val="28"/>
          <w:szCs w:val="20"/>
        </w:rPr>
        <w:t>2</w:t>
      </w:r>
      <w:r w:rsidRPr="003B1054">
        <w:rPr>
          <w:rFonts w:eastAsia="標楷體"/>
          <w:kern w:val="0"/>
          <w:sz w:val="28"/>
          <w:szCs w:val="20"/>
        </w:rPr>
        <w:t>.</w:t>
      </w:r>
      <w:r>
        <w:rPr>
          <w:rFonts w:eastAsia="標楷體" w:hint="eastAsia"/>
          <w:kern w:val="0"/>
          <w:sz w:val="28"/>
          <w:szCs w:val="20"/>
        </w:rPr>
        <w:t>2</w:t>
      </w:r>
      <w:r w:rsidRPr="003B1054">
        <w:rPr>
          <w:rFonts w:eastAsia="標楷體"/>
          <w:kern w:val="0"/>
          <w:sz w:val="28"/>
          <w:szCs w:val="20"/>
        </w:rPr>
        <w:t>%</w:t>
      </w:r>
      <w:r w:rsidRPr="003B1054">
        <w:rPr>
          <w:rFonts w:eastAsia="標楷體"/>
          <w:kern w:val="0"/>
          <w:sz w:val="28"/>
          <w:szCs w:val="20"/>
        </w:rPr>
        <w:t>，</w:t>
      </w:r>
      <w:r w:rsidRPr="00496C79">
        <w:rPr>
          <w:rFonts w:eastAsia="標楷體" w:hint="eastAsia"/>
          <w:kern w:val="0"/>
          <w:sz w:val="28"/>
          <w:szCs w:val="20"/>
        </w:rPr>
        <w:t>主因農曆春節落點較上年提前，相關備貨需求較集中在</w:t>
      </w:r>
      <w:r w:rsidRPr="00496C79">
        <w:rPr>
          <w:rFonts w:eastAsia="標楷體" w:hint="eastAsia"/>
          <w:kern w:val="0"/>
          <w:sz w:val="28"/>
          <w:szCs w:val="20"/>
        </w:rPr>
        <w:t>1</w:t>
      </w:r>
      <w:r w:rsidRPr="00496C79">
        <w:rPr>
          <w:rFonts w:eastAsia="標楷體" w:hint="eastAsia"/>
          <w:kern w:val="0"/>
          <w:sz w:val="28"/>
          <w:szCs w:val="20"/>
        </w:rPr>
        <w:t>月，</w:t>
      </w:r>
      <w:r w:rsidRPr="003B1054">
        <w:rPr>
          <w:rFonts w:eastAsia="標楷體"/>
          <w:kern w:val="0"/>
          <w:sz w:val="28"/>
          <w:szCs w:val="20"/>
        </w:rPr>
        <w:t>其中</w:t>
      </w:r>
      <w:r w:rsidRPr="00496C79">
        <w:rPr>
          <w:rFonts w:eastAsia="標楷體" w:hint="eastAsia"/>
          <w:kern w:val="0"/>
          <w:sz w:val="28"/>
          <w:szCs w:val="20"/>
        </w:rPr>
        <w:t>藥品及化</w:t>
      </w:r>
      <w:proofErr w:type="gramStart"/>
      <w:r w:rsidRPr="00496C79">
        <w:rPr>
          <w:rFonts w:eastAsia="標楷體" w:hint="eastAsia"/>
          <w:kern w:val="0"/>
          <w:sz w:val="28"/>
          <w:szCs w:val="20"/>
        </w:rPr>
        <w:t>粧</w:t>
      </w:r>
      <w:proofErr w:type="gramEnd"/>
      <w:r w:rsidRPr="00496C79">
        <w:rPr>
          <w:rFonts w:eastAsia="標楷體" w:hint="eastAsia"/>
          <w:kern w:val="0"/>
          <w:sz w:val="28"/>
          <w:szCs w:val="20"/>
        </w:rPr>
        <w:t>品批發業年增</w:t>
      </w:r>
      <w:r w:rsidRPr="00496C79">
        <w:rPr>
          <w:rFonts w:eastAsia="標楷體" w:hint="eastAsia"/>
          <w:kern w:val="0"/>
          <w:sz w:val="28"/>
          <w:szCs w:val="20"/>
        </w:rPr>
        <w:t>17.6%</w:t>
      </w:r>
      <w:r w:rsidRPr="00496C79">
        <w:rPr>
          <w:rFonts w:eastAsia="標楷體" w:hint="eastAsia"/>
          <w:kern w:val="0"/>
          <w:sz w:val="28"/>
          <w:szCs w:val="20"/>
        </w:rPr>
        <w:t>、家庭器具批發業年增</w:t>
      </w:r>
      <w:r w:rsidRPr="00496C79">
        <w:rPr>
          <w:rFonts w:eastAsia="標楷體" w:hint="eastAsia"/>
          <w:kern w:val="0"/>
          <w:sz w:val="28"/>
          <w:szCs w:val="20"/>
        </w:rPr>
        <w:t>10.5%</w:t>
      </w:r>
      <w:r w:rsidRPr="00496C79">
        <w:rPr>
          <w:rFonts w:eastAsia="標楷體" w:hint="eastAsia"/>
          <w:kern w:val="0"/>
          <w:sz w:val="28"/>
          <w:szCs w:val="20"/>
        </w:rPr>
        <w:t>、食品、飲料及菸草批發業年增</w:t>
      </w:r>
      <w:r w:rsidRPr="00496C79">
        <w:rPr>
          <w:rFonts w:eastAsia="標楷體" w:hint="eastAsia"/>
          <w:kern w:val="0"/>
          <w:sz w:val="28"/>
          <w:szCs w:val="20"/>
        </w:rPr>
        <w:t>7.3%</w:t>
      </w:r>
      <w:r w:rsidRPr="00496C79">
        <w:rPr>
          <w:rFonts w:eastAsia="標楷體" w:hint="eastAsia"/>
          <w:kern w:val="0"/>
          <w:sz w:val="28"/>
          <w:szCs w:val="20"/>
        </w:rPr>
        <w:t>；汽機車批發業則因部分新車改款在即，買氣觀望，年減</w:t>
      </w:r>
      <w:r w:rsidRPr="00496C79">
        <w:rPr>
          <w:rFonts w:eastAsia="標楷體" w:hint="eastAsia"/>
          <w:kern w:val="0"/>
          <w:sz w:val="28"/>
          <w:szCs w:val="20"/>
        </w:rPr>
        <w:t>8.2%</w:t>
      </w:r>
      <w:r w:rsidR="00DE71CF" w:rsidRPr="003B1054">
        <w:rPr>
          <w:rFonts w:eastAsia="標楷體"/>
          <w:kern w:val="0"/>
          <w:sz w:val="28"/>
          <w:szCs w:val="20"/>
        </w:rPr>
        <w:t>。</w:t>
      </w:r>
    </w:p>
    <w:p w:rsidR="00803676" w:rsidRPr="003B1054" w:rsidRDefault="00803676" w:rsidP="00985892">
      <w:pPr>
        <w:snapToGrid w:val="0"/>
        <w:spacing w:before="360" w:afterLines="50" w:after="180" w:line="300" w:lineRule="auto"/>
        <w:ind w:right="-142"/>
        <w:jc w:val="center"/>
        <w:rPr>
          <w:rFonts w:eastAsia="標楷體"/>
          <w:b/>
          <w:bCs/>
          <w:sz w:val="28"/>
        </w:rPr>
      </w:pPr>
      <w:r w:rsidRPr="003B1054">
        <w:rPr>
          <w:rFonts w:eastAsia="標楷體"/>
          <w:b/>
          <w:bCs/>
          <w:sz w:val="28"/>
        </w:rPr>
        <w:t>表</w:t>
      </w:r>
      <w:r w:rsidRPr="003B1054">
        <w:rPr>
          <w:rFonts w:eastAsia="標楷體"/>
          <w:b/>
          <w:bCs/>
          <w:sz w:val="28"/>
        </w:rPr>
        <w:t>2-3-2</w:t>
      </w:r>
      <w:r w:rsidRPr="003B1054">
        <w:rPr>
          <w:rFonts w:eastAsia="標楷體"/>
          <w:b/>
          <w:spacing w:val="20"/>
          <w:sz w:val="28"/>
        </w:rPr>
        <w:t xml:space="preserve">  </w:t>
      </w:r>
      <w:r w:rsidRPr="003B1054">
        <w:rPr>
          <w:rFonts w:eastAsia="標楷體"/>
          <w:b/>
          <w:bCs/>
          <w:sz w:val="28"/>
        </w:rPr>
        <w:t>批發業營業額變動概況</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A34C03" w:rsidRPr="0077206A" w:rsidTr="00F77055">
        <w:trPr>
          <w:jc w:val="center"/>
        </w:trPr>
        <w:tc>
          <w:tcPr>
            <w:tcW w:w="2722" w:type="dxa"/>
            <w:vMerge w:val="restart"/>
            <w:tcBorders>
              <w:top w:val="single" w:sz="4" w:space="0" w:color="auto"/>
              <w:right w:val="single" w:sz="4" w:space="0" w:color="auto"/>
            </w:tcBorders>
            <w:vAlign w:val="center"/>
          </w:tcPr>
          <w:p w:rsidR="00A34C03" w:rsidRPr="0077206A" w:rsidRDefault="00A34C03" w:rsidP="00F77055">
            <w:pPr>
              <w:snapToGrid w:val="0"/>
              <w:spacing w:line="300" w:lineRule="exact"/>
              <w:ind w:left="28" w:right="-28"/>
              <w:jc w:val="center"/>
              <w:rPr>
                <w:rFonts w:eastAsia="標楷體"/>
                <w:color w:val="000000" w:themeColor="text1"/>
              </w:rPr>
            </w:pPr>
            <w:r w:rsidRPr="0077206A">
              <w:rPr>
                <w:rFonts w:eastAsia="標楷體"/>
                <w:color w:val="000000" w:themeColor="text1"/>
              </w:rPr>
              <w:t>行業別</w:t>
            </w:r>
          </w:p>
        </w:tc>
        <w:tc>
          <w:tcPr>
            <w:tcW w:w="1559" w:type="dxa"/>
            <w:tcBorders>
              <w:top w:val="single" w:sz="4" w:space="0" w:color="auto"/>
            </w:tcBorders>
          </w:tcPr>
          <w:p w:rsidR="00A34C03" w:rsidRPr="0077206A" w:rsidRDefault="00A34C03" w:rsidP="00F77055">
            <w:pPr>
              <w:snapToGrid w:val="0"/>
              <w:spacing w:line="300" w:lineRule="exact"/>
              <w:ind w:left="28"/>
              <w:jc w:val="center"/>
              <w:rPr>
                <w:rFonts w:eastAsia="標楷體"/>
                <w:color w:val="000000" w:themeColor="text1"/>
              </w:rPr>
            </w:pPr>
            <w:r w:rsidRPr="0077206A">
              <w:rPr>
                <w:rFonts w:eastAsia="標楷體"/>
                <w:color w:val="000000" w:themeColor="text1"/>
              </w:rPr>
              <w:t>10</w:t>
            </w:r>
            <w:r>
              <w:rPr>
                <w:rFonts w:eastAsia="標楷體" w:hint="eastAsia"/>
                <w:color w:val="000000" w:themeColor="text1"/>
              </w:rPr>
              <w:t>8</w:t>
            </w:r>
            <w:r w:rsidRPr="0077206A">
              <w:rPr>
                <w:rFonts w:eastAsia="標楷體"/>
                <w:color w:val="000000" w:themeColor="text1"/>
              </w:rPr>
              <w:t>年</w:t>
            </w:r>
            <w:r w:rsidRPr="0077206A">
              <w:rPr>
                <w:rFonts w:eastAsia="標楷體" w:hint="eastAsia"/>
                <w:color w:val="000000" w:themeColor="text1"/>
              </w:rPr>
              <w:t>1</w:t>
            </w:r>
            <w:r w:rsidRPr="0077206A">
              <w:rPr>
                <w:rFonts w:eastAsia="標楷體"/>
                <w:color w:val="000000" w:themeColor="text1"/>
              </w:rPr>
              <w:t>月</w:t>
            </w:r>
          </w:p>
        </w:tc>
        <w:tc>
          <w:tcPr>
            <w:tcW w:w="1559" w:type="dxa"/>
            <w:tcBorders>
              <w:top w:val="single" w:sz="4" w:space="0" w:color="auto"/>
              <w:bottom w:val="single" w:sz="4" w:space="0" w:color="auto"/>
            </w:tcBorders>
            <w:vAlign w:val="center"/>
          </w:tcPr>
          <w:p w:rsidR="00A34C03" w:rsidRPr="0077206A" w:rsidRDefault="00A34C03" w:rsidP="00F77055">
            <w:pPr>
              <w:snapToGrid w:val="0"/>
              <w:spacing w:line="300" w:lineRule="exact"/>
              <w:ind w:left="28" w:right="-142"/>
              <w:jc w:val="center"/>
              <w:rPr>
                <w:rFonts w:eastAsia="標楷體"/>
                <w:color w:val="000000" w:themeColor="text1"/>
              </w:rPr>
            </w:pPr>
          </w:p>
        </w:tc>
      </w:tr>
      <w:tr w:rsidR="00A34C03" w:rsidRPr="0077206A" w:rsidTr="00F77055">
        <w:trPr>
          <w:jc w:val="center"/>
        </w:trPr>
        <w:tc>
          <w:tcPr>
            <w:tcW w:w="2722" w:type="dxa"/>
            <w:vMerge/>
            <w:tcBorders>
              <w:bottom w:val="single" w:sz="4" w:space="0" w:color="auto"/>
              <w:right w:val="single" w:sz="4" w:space="0" w:color="auto"/>
            </w:tcBorders>
            <w:vAlign w:val="center"/>
          </w:tcPr>
          <w:p w:rsidR="00A34C03" w:rsidRPr="0077206A" w:rsidRDefault="00A34C03" w:rsidP="00F77055">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A34C03" w:rsidRPr="0077206A" w:rsidRDefault="00A34C03" w:rsidP="00F77055">
            <w:pPr>
              <w:snapToGrid w:val="0"/>
              <w:spacing w:line="300" w:lineRule="exact"/>
              <w:ind w:left="28"/>
              <w:jc w:val="center"/>
              <w:rPr>
                <w:rFonts w:eastAsia="標楷體"/>
                <w:color w:val="000000" w:themeColor="text1"/>
              </w:rPr>
            </w:pPr>
            <w:r w:rsidRPr="0077206A">
              <w:rPr>
                <w:rFonts w:eastAsia="標楷體"/>
                <w:color w:val="000000" w:themeColor="text1"/>
              </w:rPr>
              <w:t>營業額</w:t>
            </w:r>
          </w:p>
          <w:p w:rsidR="00A34C03" w:rsidRPr="0077206A" w:rsidRDefault="00A34C03" w:rsidP="00F77055">
            <w:pPr>
              <w:snapToGrid w:val="0"/>
              <w:spacing w:line="300" w:lineRule="exact"/>
              <w:ind w:left="28"/>
              <w:jc w:val="center"/>
              <w:rPr>
                <w:rFonts w:eastAsia="標楷體"/>
                <w:color w:val="000000" w:themeColor="text1"/>
              </w:rPr>
            </w:pPr>
            <w:r w:rsidRPr="0077206A">
              <w:rPr>
                <w:rFonts w:eastAsia="標楷體"/>
                <w:color w:val="000000" w:themeColor="text1"/>
              </w:rPr>
              <w:t>(</w:t>
            </w:r>
            <w:r w:rsidRPr="0077206A">
              <w:rPr>
                <w:rFonts w:eastAsia="標楷體"/>
                <w:color w:val="000000" w:themeColor="text1"/>
              </w:rPr>
              <w:t>億元</w:t>
            </w:r>
            <w:r w:rsidRPr="0077206A">
              <w:rPr>
                <w:rFonts w:eastAsia="標楷體"/>
                <w:color w:val="000000" w:themeColor="text1"/>
              </w:rPr>
              <w:t>)</w:t>
            </w:r>
          </w:p>
        </w:tc>
        <w:tc>
          <w:tcPr>
            <w:tcW w:w="1559" w:type="dxa"/>
            <w:tcBorders>
              <w:top w:val="single" w:sz="4" w:space="0" w:color="auto"/>
              <w:left w:val="single" w:sz="4" w:space="0" w:color="auto"/>
              <w:bottom w:val="single" w:sz="4" w:space="0" w:color="auto"/>
            </w:tcBorders>
            <w:vAlign w:val="center"/>
          </w:tcPr>
          <w:p w:rsidR="00A34C03" w:rsidRPr="0077206A" w:rsidRDefault="00A34C03" w:rsidP="00F77055">
            <w:pPr>
              <w:snapToGrid w:val="0"/>
              <w:spacing w:line="300" w:lineRule="exact"/>
              <w:ind w:left="28" w:right="-1"/>
              <w:jc w:val="center"/>
              <w:rPr>
                <w:rFonts w:eastAsia="標楷體"/>
                <w:color w:val="000000" w:themeColor="text1"/>
              </w:rPr>
            </w:pPr>
            <w:r w:rsidRPr="0077206A">
              <w:rPr>
                <w:rFonts w:eastAsia="標楷體"/>
                <w:color w:val="000000" w:themeColor="text1"/>
              </w:rPr>
              <w:t>較</w:t>
            </w:r>
            <w:r w:rsidRPr="0077206A">
              <w:rPr>
                <w:rFonts w:eastAsia="標楷體"/>
                <w:color w:val="000000" w:themeColor="text1"/>
              </w:rPr>
              <w:t>10</w:t>
            </w:r>
            <w:r>
              <w:rPr>
                <w:rFonts w:eastAsia="標楷體" w:hint="eastAsia"/>
                <w:color w:val="000000" w:themeColor="text1"/>
              </w:rPr>
              <w:t>7</w:t>
            </w:r>
            <w:r w:rsidRPr="0077206A">
              <w:rPr>
                <w:rFonts w:eastAsia="標楷體"/>
                <w:color w:val="000000" w:themeColor="text1"/>
              </w:rPr>
              <w:t>年同月</w:t>
            </w:r>
          </w:p>
          <w:p w:rsidR="00A34C03" w:rsidRPr="0077206A" w:rsidRDefault="00A34C03" w:rsidP="00F77055">
            <w:pPr>
              <w:snapToGrid w:val="0"/>
              <w:spacing w:line="300" w:lineRule="exact"/>
              <w:ind w:left="28" w:right="-1"/>
              <w:jc w:val="center"/>
              <w:rPr>
                <w:rFonts w:eastAsia="標楷體"/>
                <w:color w:val="000000" w:themeColor="text1"/>
              </w:rPr>
            </w:pPr>
            <w:r w:rsidRPr="0077206A">
              <w:rPr>
                <w:rFonts w:eastAsia="標楷體"/>
                <w:color w:val="000000" w:themeColor="text1"/>
              </w:rPr>
              <w:t>增減</w:t>
            </w:r>
            <w:r w:rsidRPr="0077206A">
              <w:rPr>
                <w:rFonts w:eastAsia="標楷體"/>
                <w:color w:val="000000" w:themeColor="text1"/>
              </w:rPr>
              <w:t>(%)</w:t>
            </w:r>
          </w:p>
        </w:tc>
      </w:tr>
      <w:tr w:rsidR="00A34C03" w:rsidRPr="0077206A" w:rsidTr="00F77055">
        <w:trPr>
          <w:jc w:val="center"/>
        </w:trPr>
        <w:tc>
          <w:tcPr>
            <w:tcW w:w="2722" w:type="dxa"/>
            <w:tcBorders>
              <w:top w:val="single" w:sz="4" w:space="0" w:color="auto"/>
              <w:right w:val="single" w:sz="4" w:space="0" w:color="auto"/>
            </w:tcBorders>
          </w:tcPr>
          <w:p w:rsidR="00A34C03" w:rsidRPr="003B1054" w:rsidRDefault="00A34C03" w:rsidP="00F77055">
            <w:pPr>
              <w:snapToGrid w:val="0"/>
              <w:spacing w:line="320" w:lineRule="exact"/>
              <w:ind w:left="28" w:right="-142"/>
              <w:jc w:val="both"/>
              <w:rPr>
                <w:rFonts w:eastAsia="標楷體"/>
                <w:b/>
                <w:bCs/>
              </w:rPr>
            </w:pPr>
            <w:r w:rsidRPr="003B1054">
              <w:rPr>
                <w:rFonts w:eastAsia="標楷體"/>
                <w:b/>
                <w:bCs/>
              </w:rPr>
              <w:t>合計</w:t>
            </w:r>
          </w:p>
        </w:tc>
        <w:tc>
          <w:tcPr>
            <w:tcW w:w="1559" w:type="dxa"/>
            <w:tcBorders>
              <w:top w:val="single" w:sz="4" w:space="0" w:color="auto"/>
            </w:tcBorders>
            <w:vAlign w:val="bottom"/>
          </w:tcPr>
          <w:p w:rsidR="00A34C03" w:rsidRPr="003B1054" w:rsidRDefault="00A34C03" w:rsidP="00F77055">
            <w:pPr>
              <w:ind w:right="482"/>
              <w:jc w:val="right"/>
              <w:rPr>
                <w:rFonts w:eastAsia="標楷體"/>
              </w:rPr>
            </w:pPr>
            <w:r>
              <w:rPr>
                <w:rFonts w:eastAsia="標楷體" w:hint="eastAsia"/>
              </w:rPr>
              <w:t>9</w:t>
            </w:r>
            <w:r w:rsidRPr="003B1054">
              <w:rPr>
                <w:rFonts w:eastAsia="標楷體"/>
              </w:rPr>
              <w:t>,</w:t>
            </w:r>
            <w:r>
              <w:rPr>
                <w:rFonts w:eastAsia="標楷體" w:hint="eastAsia"/>
              </w:rPr>
              <w:t>055</w:t>
            </w:r>
          </w:p>
        </w:tc>
        <w:tc>
          <w:tcPr>
            <w:tcW w:w="1559" w:type="dxa"/>
            <w:tcBorders>
              <w:top w:val="single" w:sz="4" w:space="0" w:color="auto"/>
              <w:left w:val="nil"/>
            </w:tcBorders>
            <w:vAlign w:val="bottom"/>
          </w:tcPr>
          <w:p w:rsidR="00A34C03" w:rsidRPr="003B1054" w:rsidRDefault="00A34C03" w:rsidP="00F77055">
            <w:pPr>
              <w:jc w:val="center"/>
              <w:rPr>
                <w:rFonts w:eastAsia="標楷體"/>
              </w:rPr>
            </w:pPr>
            <w:r>
              <w:rPr>
                <w:rFonts w:eastAsia="標楷體" w:hint="eastAsia"/>
              </w:rPr>
              <w:t>2.2</w:t>
            </w:r>
          </w:p>
        </w:tc>
      </w:tr>
      <w:tr w:rsidR="00A34C03" w:rsidRPr="0077206A" w:rsidTr="00F77055">
        <w:trPr>
          <w:jc w:val="center"/>
        </w:trPr>
        <w:tc>
          <w:tcPr>
            <w:tcW w:w="2722" w:type="dxa"/>
            <w:tcBorders>
              <w:right w:val="single" w:sz="4" w:space="0" w:color="auto"/>
            </w:tcBorders>
            <w:vAlign w:val="center"/>
          </w:tcPr>
          <w:p w:rsidR="00A34C03" w:rsidRPr="003B1054" w:rsidRDefault="00A34C03" w:rsidP="00F77055">
            <w:pPr>
              <w:autoSpaceDE w:val="0"/>
              <w:spacing w:line="320" w:lineRule="exact"/>
              <w:ind w:leftChars="100" w:left="240"/>
              <w:rPr>
                <w:rFonts w:eastAsia="標楷體"/>
                <w:szCs w:val="22"/>
              </w:rPr>
            </w:pPr>
            <w:r w:rsidRPr="003B1054">
              <w:rPr>
                <w:rFonts w:eastAsia="標楷體"/>
                <w:szCs w:val="22"/>
              </w:rPr>
              <w:t>機械器具業</w:t>
            </w:r>
            <w:r w:rsidRPr="003B1054">
              <w:rPr>
                <w:rFonts w:eastAsia="標楷體"/>
                <w:sz w:val="20"/>
              </w:rPr>
              <w:t>（</w:t>
            </w:r>
            <w:proofErr w:type="gramStart"/>
            <w:r w:rsidRPr="003B1054">
              <w:rPr>
                <w:rFonts w:eastAsia="標楷體"/>
                <w:sz w:val="20"/>
              </w:rPr>
              <w:t>註</w:t>
            </w:r>
            <w:proofErr w:type="gramEnd"/>
            <w:r w:rsidRPr="003B1054">
              <w:rPr>
                <w:rFonts w:eastAsia="標楷體"/>
                <w:sz w:val="20"/>
              </w:rPr>
              <w:t>1</w:t>
            </w:r>
            <w:r w:rsidRPr="003B1054">
              <w:rPr>
                <w:rFonts w:eastAsia="標楷體"/>
                <w:sz w:val="20"/>
              </w:rPr>
              <w:t>）</w:t>
            </w:r>
          </w:p>
        </w:tc>
        <w:tc>
          <w:tcPr>
            <w:tcW w:w="1559" w:type="dxa"/>
            <w:vAlign w:val="bottom"/>
          </w:tcPr>
          <w:p w:rsidR="00A34C03" w:rsidRPr="003B1054" w:rsidRDefault="00A34C03" w:rsidP="00F77055">
            <w:pPr>
              <w:ind w:right="482"/>
              <w:jc w:val="right"/>
              <w:rPr>
                <w:rFonts w:eastAsia="標楷體"/>
              </w:rPr>
            </w:pPr>
            <w:r>
              <w:rPr>
                <w:rFonts w:eastAsia="標楷體"/>
              </w:rPr>
              <w:t>3,</w:t>
            </w:r>
            <w:r>
              <w:rPr>
                <w:rFonts w:eastAsia="標楷體" w:hint="eastAsia"/>
              </w:rPr>
              <w:t>510</w:t>
            </w:r>
          </w:p>
        </w:tc>
        <w:tc>
          <w:tcPr>
            <w:tcW w:w="1559" w:type="dxa"/>
            <w:tcBorders>
              <w:left w:val="nil"/>
            </w:tcBorders>
            <w:vAlign w:val="bottom"/>
          </w:tcPr>
          <w:p w:rsidR="00A34C03" w:rsidRPr="003B1054" w:rsidRDefault="00A34C03" w:rsidP="00F77055">
            <w:pPr>
              <w:jc w:val="center"/>
              <w:rPr>
                <w:rFonts w:eastAsia="標楷體"/>
              </w:rPr>
            </w:pPr>
            <w:r>
              <w:rPr>
                <w:rFonts w:eastAsia="標楷體" w:hint="eastAsia"/>
              </w:rPr>
              <w:t>0.1</w:t>
            </w:r>
          </w:p>
        </w:tc>
      </w:tr>
      <w:tr w:rsidR="00A34C03" w:rsidRPr="0077206A" w:rsidTr="00F77055">
        <w:trPr>
          <w:jc w:val="center"/>
        </w:trPr>
        <w:tc>
          <w:tcPr>
            <w:tcW w:w="2722" w:type="dxa"/>
            <w:tcBorders>
              <w:right w:val="single" w:sz="4" w:space="0" w:color="auto"/>
            </w:tcBorders>
            <w:vAlign w:val="center"/>
          </w:tcPr>
          <w:p w:rsidR="00A34C03" w:rsidRPr="003B1054" w:rsidRDefault="00A34C03" w:rsidP="00F77055">
            <w:pPr>
              <w:autoSpaceDE w:val="0"/>
              <w:spacing w:line="320" w:lineRule="exact"/>
              <w:ind w:leftChars="100" w:left="240"/>
              <w:rPr>
                <w:rFonts w:eastAsia="標楷體"/>
                <w:szCs w:val="22"/>
              </w:rPr>
            </w:pPr>
            <w:r w:rsidRPr="003B1054">
              <w:rPr>
                <w:rFonts w:eastAsia="標楷體"/>
                <w:szCs w:val="22"/>
              </w:rPr>
              <w:t>食品、飲料及菸草業</w:t>
            </w:r>
          </w:p>
        </w:tc>
        <w:tc>
          <w:tcPr>
            <w:tcW w:w="1559" w:type="dxa"/>
            <w:vAlign w:val="bottom"/>
          </w:tcPr>
          <w:p w:rsidR="00A34C03" w:rsidRPr="003B1054" w:rsidRDefault="00A34C03" w:rsidP="00F77055">
            <w:pPr>
              <w:ind w:right="482"/>
              <w:jc w:val="right"/>
              <w:rPr>
                <w:rFonts w:eastAsia="標楷體"/>
              </w:rPr>
            </w:pPr>
            <w:r>
              <w:rPr>
                <w:rFonts w:eastAsia="標楷體" w:hint="eastAsia"/>
              </w:rPr>
              <w:t>893</w:t>
            </w:r>
          </w:p>
        </w:tc>
        <w:tc>
          <w:tcPr>
            <w:tcW w:w="1559" w:type="dxa"/>
            <w:tcBorders>
              <w:left w:val="nil"/>
            </w:tcBorders>
            <w:vAlign w:val="bottom"/>
          </w:tcPr>
          <w:p w:rsidR="00A34C03" w:rsidRPr="003B1054" w:rsidRDefault="00A34C03" w:rsidP="00F77055">
            <w:pPr>
              <w:jc w:val="center"/>
              <w:rPr>
                <w:rFonts w:eastAsia="標楷體"/>
              </w:rPr>
            </w:pPr>
            <w:r>
              <w:rPr>
                <w:rFonts w:eastAsia="標楷體" w:hint="eastAsia"/>
              </w:rPr>
              <w:t>7.3</w:t>
            </w:r>
          </w:p>
        </w:tc>
      </w:tr>
      <w:tr w:rsidR="00A34C03" w:rsidRPr="0077206A" w:rsidTr="00F77055">
        <w:trPr>
          <w:jc w:val="center"/>
        </w:trPr>
        <w:tc>
          <w:tcPr>
            <w:tcW w:w="2722" w:type="dxa"/>
            <w:tcBorders>
              <w:right w:val="single" w:sz="4" w:space="0" w:color="auto"/>
            </w:tcBorders>
            <w:vAlign w:val="center"/>
          </w:tcPr>
          <w:p w:rsidR="00A34C03" w:rsidRPr="003B1054" w:rsidRDefault="00A34C03" w:rsidP="00F77055">
            <w:pPr>
              <w:autoSpaceDE w:val="0"/>
              <w:spacing w:line="320" w:lineRule="exact"/>
              <w:ind w:leftChars="100" w:left="240"/>
              <w:rPr>
                <w:rFonts w:eastAsia="標楷體"/>
                <w:szCs w:val="22"/>
              </w:rPr>
            </w:pPr>
            <w:r w:rsidRPr="003B1054">
              <w:rPr>
                <w:rFonts w:eastAsia="標楷體"/>
                <w:szCs w:val="22"/>
              </w:rPr>
              <w:t>家庭器具業</w:t>
            </w:r>
            <w:r w:rsidRPr="003B1054">
              <w:rPr>
                <w:rFonts w:eastAsia="標楷體"/>
                <w:sz w:val="20"/>
              </w:rPr>
              <w:t>（</w:t>
            </w:r>
            <w:proofErr w:type="gramStart"/>
            <w:r w:rsidRPr="003B1054">
              <w:rPr>
                <w:rFonts w:eastAsia="標楷體"/>
                <w:sz w:val="20"/>
              </w:rPr>
              <w:t>註</w:t>
            </w:r>
            <w:proofErr w:type="gramEnd"/>
            <w:r w:rsidRPr="003B1054">
              <w:rPr>
                <w:rFonts w:eastAsia="標楷體"/>
                <w:sz w:val="20"/>
              </w:rPr>
              <w:t>2</w:t>
            </w:r>
            <w:r w:rsidRPr="003B1054">
              <w:rPr>
                <w:rFonts w:eastAsia="標楷體"/>
                <w:sz w:val="20"/>
              </w:rPr>
              <w:t>）</w:t>
            </w:r>
          </w:p>
        </w:tc>
        <w:tc>
          <w:tcPr>
            <w:tcW w:w="1559" w:type="dxa"/>
            <w:vAlign w:val="bottom"/>
          </w:tcPr>
          <w:p w:rsidR="00A34C03" w:rsidRPr="003B1054" w:rsidRDefault="00A34C03" w:rsidP="00F77055">
            <w:pPr>
              <w:ind w:right="482"/>
              <w:jc w:val="right"/>
              <w:rPr>
                <w:rFonts w:eastAsia="標楷體"/>
              </w:rPr>
            </w:pPr>
            <w:r>
              <w:rPr>
                <w:rFonts w:eastAsia="標楷體" w:hint="eastAsia"/>
              </w:rPr>
              <w:t>744</w:t>
            </w:r>
          </w:p>
        </w:tc>
        <w:tc>
          <w:tcPr>
            <w:tcW w:w="1559" w:type="dxa"/>
            <w:tcBorders>
              <w:left w:val="nil"/>
            </w:tcBorders>
            <w:vAlign w:val="bottom"/>
          </w:tcPr>
          <w:p w:rsidR="00A34C03" w:rsidRPr="003B1054" w:rsidRDefault="00A34C03" w:rsidP="00F77055">
            <w:pPr>
              <w:jc w:val="center"/>
              <w:rPr>
                <w:rFonts w:eastAsia="標楷體"/>
              </w:rPr>
            </w:pPr>
            <w:r>
              <w:rPr>
                <w:rFonts w:eastAsia="標楷體" w:hint="eastAsia"/>
              </w:rPr>
              <w:t>10.5</w:t>
            </w:r>
          </w:p>
        </w:tc>
      </w:tr>
      <w:tr w:rsidR="00A34C03" w:rsidRPr="0077206A" w:rsidTr="00F77055">
        <w:trPr>
          <w:jc w:val="center"/>
        </w:trPr>
        <w:tc>
          <w:tcPr>
            <w:tcW w:w="2722" w:type="dxa"/>
            <w:tcBorders>
              <w:right w:val="single" w:sz="4" w:space="0" w:color="auto"/>
            </w:tcBorders>
            <w:vAlign w:val="center"/>
          </w:tcPr>
          <w:p w:rsidR="00A34C03" w:rsidRPr="003B1054" w:rsidRDefault="00A34C03" w:rsidP="00F77055">
            <w:pPr>
              <w:autoSpaceDE w:val="0"/>
              <w:spacing w:line="320" w:lineRule="exact"/>
              <w:ind w:leftChars="100" w:left="240"/>
              <w:rPr>
                <w:rFonts w:eastAsia="標楷體"/>
                <w:szCs w:val="22"/>
              </w:rPr>
            </w:pPr>
            <w:r w:rsidRPr="003B1054">
              <w:rPr>
                <w:rFonts w:eastAsia="標楷體"/>
                <w:szCs w:val="22"/>
              </w:rPr>
              <w:t>建材業</w:t>
            </w:r>
          </w:p>
        </w:tc>
        <w:tc>
          <w:tcPr>
            <w:tcW w:w="1559" w:type="dxa"/>
            <w:vAlign w:val="bottom"/>
          </w:tcPr>
          <w:p w:rsidR="00A34C03" w:rsidRPr="003B1054" w:rsidRDefault="00A34C03" w:rsidP="00F77055">
            <w:pPr>
              <w:ind w:right="482"/>
              <w:jc w:val="right"/>
              <w:rPr>
                <w:rFonts w:eastAsia="標楷體"/>
              </w:rPr>
            </w:pPr>
            <w:r>
              <w:rPr>
                <w:rFonts w:eastAsia="標楷體" w:hint="eastAsia"/>
              </w:rPr>
              <w:t>705</w:t>
            </w:r>
          </w:p>
        </w:tc>
        <w:tc>
          <w:tcPr>
            <w:tcW w:w="1559" w:type="dxa"/>
            <w:tcBorders>
              <w:left w:val="nil"/>
            </w:tcBorders>
            <w:vAlign w:val="bottom"/>
          </w:tcPr>
          <w:p w:rsidR="00A34C03" w:rsidRPr="003B1054" w:rsidRDefault="00A34C03" w:rsidP="00F77055">
            <w:pPr>
              <w:jc w:val="center"/>
              <w:rPr>
                <w:rFonts w:eastAsia="標楷體"/>
              </w:rPr>
            </w:pPr>
            <w:r>
              <w:rPr>
                <w:rFonts w:eastAsia="標楷體" w:hint="eastAsia"/>
              </w:rPr>
              <w:t>-0.9</w:t>
            </w:r>
          </w:p>
        </w:tc>
      </w:tr>
      <w:tr w:rsidR="00A34C03" w:rsidRPr="0077206A" w:rsidTr="00F77055">
        <w:trPr>
          <w:jc w:val="center"/>
        </w:trPr>
        <w:tc>
          <w:tcPr>
            <w:tcW w:w="2722" w:type="dxa"/>
            <w:tcBorders>
              <w:right w:val="single" w:sz="4" w:space="0" w:color="auto"/>
            </w:tcBorders>
            <w:vAlign w:val="center"/>
          </w:tcPr>
          <w:p w:rsidR="00A34C03" w:rsidRPr="003B1054" w:rsidRDefault="00A34C03" w:rsidP="00F77055">
            <w:pPr>
              <w:autoSpaceDE w:val="0"/>
              <w:spacing w:line="320" w:lineRule="exact"/>
              <w:ind w:leftChars="100" w:left="240"/>
              <w:rPr>
                <w:rFonts w:eastAsia="標楷體"/>
              </w:rPr>
            </w:pPr>
            <w:r w:rsidRPr="003B1054">
              <w:rPr>
                <w:rFonts w:eastAsia="標楷體"/>
              </w:rPr>
              <w:t>綜合商品業</w:t>
            </w:r>
          </w:p>
        </w:tc>
        <w:tc>
          <w:tcPr>
            <w:tcW w:w="1559" w:type="dxa"/>
            <w:vAlign w:val="bottom"/>
          </w:tcPr>
          <w:p w:rsidR="00A34C03" w:rsidRPr="003B1054" w:rsidRDefault="00A34C03" w:rsidP="00F77055">
            <w:pPr>
              <w:ind w:right="482"/>
              <w:jc w:val="right"/>
              <w:rPr>
                <w:rFonts w:eastAsia="標楷體"/>
              </w:rPr>
            </w:pPr>
            <w:r>
              <w:rPr>
                <w:rFonts w:eastAsia="標楷體" w:hint="eastAsia"/>
              </w:rPr>
              <w:t>614</w:t>
            </w:r>
          </w:p>
        </w:tc>
        <w:tc>
          <w:tcPr>
            <w:tcW w:w="1559" w:type="dxa"/>
            <w:tcBorders>
              <w:left w:val="nil"/>
            </w:tcBorders>
            <w:vAlign w:val="bottom"/>
          </w:tcPr>
          <w:p w:rsidR="00A34C03" w:rsidRPr="003B1054" w:rsidRDefault="00A34C03" w:rsidP="00F77055">
            <w:pPr>
              <w:jc w:val="center"/>
              <w:rPr>
                <w:rFonts w:eastAsia="標楷體"/>
              </w:rPr>
            </w:pPr>
            <w:r>
              <w:rPr>
                <w:rFonts w:eastAsia="標楷體" w:hint="eastAsia"/>
              </w:rPr>
              <w:t>7.6</w:t>
            </w:r>
          </w:p>
        </w:tc>
      </w:tr>
      <w:tr w:rsidR="00A34C03" w:rsidRPr="0077206A" w:rsidTr="00F77055">
        <w:trPr>
          <w:jc w:val="center"/>
        </w:trPr>
        <w:tc>
          <w:tcPr>
            <w:tcW w:w="2722" w:type="dxa"/>
            <w:tcBorders>
              <w:right w:val="single" w:sz="4" w:space="0" w:color="auto"/>
            </w:tcBorders>
            <w:vAlign w:val="center"/>
          </w:tcPr>
          <w:p w:rsidR="00A34C03" w:rsidRPr="003B1054" w:rsidRDefault="00A34C03" w:rsidP="00F77055">
            <w:pPr>
              <w:autoSpaceDE w:val="0"/>
              <w:spacing w:line="320" w:lineRule="exact"/>
              <w:ind w:leftChars="100" w:left="240"/>
              <w:rPr>
                <w:rFonts w:eastAsia="標楷體"/>
              </w:rPr>
            </w:pPr>
            <w:r w:rsidRPr="003B1054">
              <w:rPr>
                <w:rFonts w:eastAsia="標楷體"/>
                <w:spacing w:val="-6"/>
              </w:rPr>
              <w:t>汽機車</w:t>
            </w:r>
            <w:r w:rsidRPr="003B1054">
              <w:rPr>
                <w:rFonts w:eastAsia="標楷體"/>
              </w:rPr>
              <w:t>業</w:t>
            </w:r>
          </w:p>
        </w:tc>
        <w:tc>
          <w:tcPr>
            <w:tcW w:w="1559" w:type="dxa"/>
            <w:vAlign w:val="bottom"/>
          </w:tcPr>
          <w:p w:rsidR="00A34C03" w:rsidRPr="003B1054" w:rsidRDefault="00A34C03" w:rsidP="00F77055">
            <w:pPr>
              <w:ind w:right="482"/>
              <w:jc w:val="right"/>
              <w:rPr>
                <w:rFonts w:eastAsia="標楷體"/>
              </w:rPr>
            </w:pPr>
            <w:r>
              <w:rPr>
                <w:rFonts w:eastAsia="標楷體" w:hint="eastAsia"/>
              </w:rPr>
              <w:t>556</w:t>
            </w:r>
          </w:p>
        </w:tc>
        <w:tc>
          <w:tcPr>
            <w:tcW w:w="1559" w:type="dxa"/>
            <w:tcBorders>
              <w:left w:val="nil"/>
            </w:tcBorders>
            <w:vAlign w:val="bottom"/>
          </w:tcPr>
          <w:p w:rsidR="00A34C03" w:rsidRPr="003B1054" w:rsidRDefault="00A34C03" w:rsidP="00F77055">
            <w:pPr>
              <w:jc w:val="center"/>
              <w:rPr>
                <w:rFonts w:eastAsia="標楷體"/>
              </w:rPr>
            </w:pPr>
            <w:r>
              <w:rPr>
                <w:rFonts w:eastAsia="標楷體" w:hint="eastAsia"/>
              </w:rPr>
              <w:t>-8.2</w:t>
            </w:r>
          </w:p>
        </w:tc>
      </w:tr>
      <w:tr w:rsidR="00A34C03" w:rsidRPr="0077206A" w:rsidTr="00F77055">
        <w:trPr>
          <w:trHeight w:val="80"/>
          <w:jc w:val="center"/>
        </w:trPr>
        <w:tc>
          <w:tcPr>
            <w:tcW w:w="2722" w:type="dxa"/>
            <w:tcBorders>
              <w:right w:val="single" w:sz="4" w:space="0" w:color="auto"/>
            </w:tcBorders>
            <w:vAlign w:val="center"/>
          </w:tcPr>
          <w:p w:rsidR="00A34C03" w:rsidRPr="003B1054" w:rsidRDefault="00A34C03" w:rsidP="00F77055">
            <w:pPr>
              <w:autoSpaceDE w:val="0"/>
              <w:spacing w:line="320" w:lineRule="exact"/>
              <w:ind w:leftChars="100" w:left="240"/>
              <w:rPr>
                <w:rFonts w:eastAsia="標楷體"/>
                <w:szCs w:val="22"/>
              </w:rPr>
            </w:pPr>
            <w:r w:rsidRPr="003B1054">
              <w:rPr>
                <w:rFonts w:eastAsia="標楷體"/>
                <w:bCs/>
                <w:noProof/>
              </w:rPr>
              <w:t>藥品及化粧品</w:t>
            </w:r>
            <w:r w:rsidRPr="003B1054">
              <w:rPr>
                <w:rFonts w:eastAsia="標楷體"/>
                <w:szCs w:val="22"/>
              </w:rPr>
              <w:t>業</w:t>
            </w:r>
          </w:p>
        </w:tc>
        <w:tc>
          <w:tcPr>
            <w:tcW w:w="1559" w:type="dxa"/>
            <w:vAlign w:val="bottom"/>
          </w:tcPr>
          <w:p w:rsidR="00A34C03" w:rsidRPr="003B1054" w:rsidRDefault="00A34C03" w:rsidP="00F77055">
            <w:pPr>
              <w:ind w:right="482"/>
              <w:jc w:val="right"/>
              <w:rPr>
                <w:rFonts w:eastAsia="標楷體"/>
              </w:rPr>
            </w:pPr>
            <w:r>
              <w:rPr>
                <w:rFonts w:eastAsia="標楷體" w:hint="eastAsia"/>
              </w:rPr>
              <w:t>508</w:t>
            </w:r>
          </w:p>
        </w:tc>
        <w:tc>
          <w:tcPr>
            <w:tcW w:w="1559" w:type="dxa"/>
            <w:tcBorders>
              <w:left w:val="nil"/>
            </w:tcBorders>
            <w:vAlign w:val="bottom"/>
          </w:tcPr>
          <w:p w:rsidR="00A34C03" w:rsidRPr="003B1054" w:rsidRDefault="00A34C03" w:rsidP="00F77055">
            <w:pPr>
              <w:jc w:val="center"/>
              <w:rPr>
                <w:rFonts w:eastAsia="標楷體"/>
              </w:rPr>
            </w:pPr>
            <w:r>
              <w:rPr>
                <w:rFonts w:eastAsia="標楷體" w:hint="eastAsia"/>
              </w:rPr>
              <w:t>17.6</w:t>
            </w:r>
          </w:p>
        </w:tc>
      </w:tr>
      <w:tr w:rsidR="00A34C03" w:rsidRPr="0077206A" w:rsidTr="00F77055">
        <w:trPr>
          <w:trHeight w:val="80"/>
          <w:jc w:val="center"/>
        </w:trPr>
        <w:tc>
          <w:tcPr>
            <w:tcW w:w="2722" w:type="dxa"/>
            <w:tcBorders>
              <w:right w:val="single" w:sz="4" w:space="0" w:color="auto"/>
            </w:tcBorders>
            <w:vAlign w:val="center"/>
          </w:tcPr>
          <w:p w:rsidR="00A34C03" w:rsidRPr="003B1054" w:rsidRDefault="00A34C03" w:rsidP="00F77055">
            <w:pPr>
              <w:autoSpaceDE w:val="0"/>
              <w:spacing w:line="320" w:lineRule="exact"/>
              <w:ind w:leftChars="100" w:left="240"/>
              <w:rPr>
                <w:rFonts w:eastAsia="標楷體"/>
                <w:bCs/>
                <w:noProof/>
              </w:rPr>
            </w:pPr>
            <w:r w:rsidRPr="003B1054">
              <w:rPr>
                <w:rFonts w:eastAsia="標楷體"/>
                <w:szCs w:val="22"/>
              </w:rPr>
              <w:t>布</w:t>
            </w:r>
            <w:proofErr w:type="gramStart"/>
            <w:r w:rsidRPr="003B1054">
              <w:rPr>
                <w:rFonts w:eastAsia="標楷體"/>
                <w:szCs w:val="22"/>
              </w:rPr>
              <w:t>疋</w:t>
            </w:r>
            <w:proofErr w:type="gramEnd"/>
            <w:r w:rsidRPr="003B1054">
              <w:rPr>
                <w:rFonts w:eastAsia="標楷體"/>
                <w:szCs w:val="22"/>
              </w:rPr>
              <w:t>及服飾品業</w:t>
            </w:r>
          </w:p>
        </w:tc>
        <w:tc>
          <w:tcPr>
            <w:tcW w:w="1559" w:type="dxa"/>
            <w:vAlign w:val="bottom"/>
          </w:tcPr>
          <w:p w:rsidR="00A34C03" w:rsidRPr="003B1054" w:rsidRDefault="00A34C03" w:rsidP="00F77055">
            <w:pPr>
              <w:ind w:right="482"/>
              <w:jc w:val="right"/>
              <w:rPr>
                <w:rFonts w:eastAsia="標楷體"/>
              </w:rPr>
            </w:pPr>
            <w:r>
              <w:rPr>
                <w:rFonts w:eastAsia="標楷體" w:hint="eastAsia"/>
              </w:rPr>
              <w:t>464</w:t>
            </w:r>
          </w:p>
        </w:tc>
        <w:tc>
          <w:tcPr>
            <w:tcW w:w="1559" w:type="dxa"/>
            <w:tcBorders>
              <w:left w:val="nil"/>
            </w:tcBorders>
            <w:vAlign w:val="bottom"/>
          </w:tcPr>
          <w:p w:rsidR="00A34C03" w:rsidRPr="003B1054" w:rsidRDefault="00A34C03" w:rsidP="00F77055">
            <w:pPr>
              <w:jc w:val="center"/>
              <w:rPr>
                <w:rFonts w:eastAsia="標楷體"/>
              </w:rPr>
            </w:pPr>
            <w:r>
              <w:rPr>
                <w:rFonts w:eastAsia="標楷體" w:hint="eastAsia"/>
              </w:rPr>
              <w:t>5.8</w:t>
            </w:r>
          </w:p>
        </w:tc>
      </w:tr>
      <w:tr w:rsidR="00A34C03" w:rsidRPr="0077206A" w:rsidTr="00F77055">
        <w:trPr>
          <w:trHeight w:val="80"/>
          <w:jc w:val="center"/>
        </w:trPr>
        <w:tc>
          <w:tcPr>
            <w:tcW w:w="2722" w:type="dxa"/>
            <w:tcBorders>
              <w:right w:val="single" w:sz="4" w:space="0" w:color="auto"/>
            </w:tcBorders>
            <w:vAlign w:val="center"/>
          </w:tcPr>
          <w:p w:rsidR="00A34C03" w:rsidRPr="003B1054" w:rsidRDefault="00A34C03" w:rsidP="00F77055">
            <w:pPr>
              <w:autoSpaceDE w:val="0"/>
              <w:spacing w:line="320" w:lineRule="exact"/>
              <w:ind w:leftChars="100" w:left="240"/>
              <w:rPr>
                <w:rFonts w:eastAsia="標楷體"/>
                <w:bCs/>
                <w:noProof/>
              </w:rPr>
            </w:pPr>
            <w:r w:rsidRPr="003B1054">
              <w:rPr>
                <w:rFonts w:eastAsia="標楷體"/>
                <w:bCs/>
                <w:noProof/>
              </w:rPr>
              <w:t>化學業</w:t>
            </w:r>
          </w:p>
        </w:tc>
        <w:tc>
          <w:tcPr>
            <w:tcW w:w="1559" w:type="dxa"/>
            <w:tcBorders>
              <w:left w:val="single" w:sz="4" w:space="0" w:color="auto"/>
            </w:tcBorders>
            <w:vAlign w:val="bottom"/>
          </w:tcPr>
          <w:p w:rsidR="00A34C03" w:rsidRPr="003B1054" w:rsidRDefault="00A34C03" w:rsidP="00F77055">
            <w:pPr>
              <w:ind w:right="482"/>
              <w:jc w:val="right"/>
              <w:rPr>
                <w:rFonts w:eastAsia="標楷體"/>
              </w:rPr>
            </w:pPr>
            <w:r>
              <w:rPr>
                <w:rFonts w:eastAsia="標楷體" w:hint="eastAsia"/>
              </w:rPr>
              <w:t>363</w:t>
            </w:r>
          </w:p>
        </w:tc>
        <w:tc>
          <w:tcPr>
            <w:tcW w:w="1559" w:type="dxa"/>
            <w:vAlign w:val="bottom"/>
          </w:tcPr>
          <w:p w:rsidR="00A34C03" w:rsidRPr="003B1054" w:rsidRDefault="00A34C03" w:rsidP="00F77055">
            <w:pPr>
              <w:jc w:val="center"/>
              <w:rPr>
                <w:rFonts w:eastAsia="標楷體"/>
              </w:rPr>
            </w:pPr>
            <w:r>
              <w:rPr>
                <w:rFonts w:eastAsia="標楷體" w:hint="eastAsia"/>
              </w:rPr>
              <w:t>-5.9</w:t>
            </w:r>
          </w:p>
        </w:tc>
      </w:tr>
      <w:tr w:rsidR="00A34C03" w:rsidRPr="0077206A" w:rsidTr="00F77055">
        <w:trPr>
          <w:trHeight w:val="80"/>
          <w:jc w:val="center"/>
        </w:trPr>
        <w:tc>
          <w:tcPr>
            <w:tcW w:w="2722" w:type="dxa"/>
            <w:tcBorders>
              <w:bottom w:val="single" w:sz="4" w:space="0" w:color="auto"/>
              <w:right w:val="single" w:sz="4" w:space="0" w:color="auto"/>
            </w:tcBorders>
            <w:vAlign w:val="center"/>
          </w:tcPr>
          <w:p w:rsidR="00A34C03" w:rsidRPr="003B1054" w:rsidRDefault="00A34C03" w:rsidP="00F77055">
            <w:pPr>
              <w:autoSpaceDE w:val="0"/>
              <w:spacing w:line="320" w:lineRule="exact"/>
              <w:ind w:leftChars="100" w:left="240"/>
              <w:rPr>
                <w:rFonts w:eastAsia="標楷體"/>
                <w:szCs w:val="22"/>
              </w:rPr>
            </w:pPr>
            <w:r w:rsidRPr="003B1054">
              <w:rPr>
                <w:rFonts w:eastAsia="標楷體"/>
                <w:szCs w:val="22"/>
              </w:rPr>
              <w:t>其他批發業</w:t>
            </w:r>
            <w:r w:rsidRPr="003B1054">
              <w:rPr>
                <w:rFonts w:eastAsia="標楷體"/>
                <w:sz w:val="20"/>
              </w:rPr>
              <w:t>（</w:t>
            </w:r>
            <w:proofErr w:type="gramStart"/>
            <w:r w:rsidRPr="003B1054">
              <w:rPr>
                <w:rFonts w:eastAsia="標楷體"/>
                <w:sz w:val="20"/>
              </w:rPr>
              <w:t>註</w:t>
            </w:r>
            <w:proofErr w:type="gramEnd"/>
            <w:r w:rsidRPr="003B1054">
              <w:rPr>
                <w:rFonts w:eastAsia="標楷體"/>
                <w:sz w:val="20"/>
              </w:rPr>
              <w:t>3</w:t>
            </w:r>
            <w:r w:rsidRPr="003B1054">
              <w:rPr>
                <w:rFonts w:eastAsia="標楷體"/>
                <w:sz w:val="20"/>
              </w:rPr>
              <w:t>）</w:t>
            </w:r>
          </w:p>
        </w:tc>
        <w:tc>
          <w:tcPr>
            <w:tcW w:w="1559" w:type="dxa"/>
            <w:tcBorders>
              <w:bottom w:val="single" w:sz="4" w:space="0" w:color="auto"/>
            </w:tcBorders>
            <w:vAlign w:val="center"/>
          </w:tcPr>
          <w:p w:rsidR="00A34C03" w:rsidRPr="003B1054" w:rsidRDefault="00A34C03" w:rsidP="00F77055">
            <w:pPr>
              <w:ind w:right="482"/>
              <w:jc w:val="right"/>
              <w:rPr>
                <w:rFonts w:eastAsia="標楷體"/>
              </w:rPr>
            </w:pPr>
            <w:r>
              <w:rPr>
                <w:rFonts w:eastAsia="標楷體" w:hint="eastAsia"/>
              </w:rPr>
              <w:t>698</w:t>
            </w:r>
          </w:p>
        </w:tc>
        <w:tc>
          <w:tcPr>
            <w:tcW w:w="1559" w:type="dxa"/>
            <w:tcBorders>
              <w:left w:val="nil"/>
              <w:bottom w:val="single" w:sz="4" w:space="0" w:color="auto"/>
            </w:tcBorders>
            <w:vAlign w:val="center"/>
          </w:tcPr>
          <w:p w:rsidR="00A34C03" w:rsidRPr="003B1054" w:rsidRDefault="00A34C03" w:rsidP="00F77055">
            <w:pPr>
              <w:jc w:val="center"/>
              <w:rPr>
                <w:rFonts w:eastAsia="標楷體"/>
              </w:rPr>
            </w:pPr>
            <w:r>
              <w:rPr>
                <w:rFonts w:eastAsia="標楷體" w:hint="eastAsia"/>
              </w:rPr>
              <w:t>-1.0</w:t>
            </w:r>
          </w:p>
        </w:tc>
      </w:tr>
    </w:tbl>
    <w:p w:rsidR="00803676" w:rsidRPr="003B1054" w:rsidRDefault="00803676" w:rsidP="00803676">
      <w:pPr>
        <w:widowControl/>
        <w:tabs>
          <w:tab w:val="left" w:pos="426"/>
        </w:tabs>
        <w:snapToGrid w:val="0"/>
        <w:ind w:firstLineChars="193" w:firstLine="425"/>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機械器具業：包括電腦、手持行動裝置、電子與電力設備、機械及其配備等。</w:t>
      </w:r>
    </w:p>
    <w:p w:rsidR="00803676" w:rsidRPr="003B1054" w:rsidRDefault="00803676" w:rsidP="00803676">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家庭器具</w:t>
      </w:r>
      <w:r w:rsidRPr="003B1054">
        <w:rPr>
          <w:rFonts w:eastAsia="標楷體"/>
          <w:bCs/>
          <w:kern w:val="0"/>
          <w:sz w:val="22"/>
          <w:szCs w:val="22"/>
        </w:rPr>
        <w:t>業</w:t>
      </w:r>
      <w:r w:rsidRPr="003B1054">
        <w:rPr>
          <w:rFonts w:eastAsia="標楷體"/>
          <w:kern w:val="0"/>
          <w:sz w:val="22"/>
          <w:szCs w:val="22"/>
        </w:rPr>
        <w:t>：包括電器、家具、攝影器材、黃金白銀貴金屬等。</w:t>
      </w:r>
    </w:p>
    <w:p w:rsidR="00803676" w:rsidRPr="003B1054" w:rsidRDefault="00803676" w:rsidP="00803676">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3.</w:t>
      </w:r>
      <w:r w:rsidRPr="003B1054">
        <w:rPr>
          <w:rFonts w:eastAsia="標楷體"/>
          <w:kern w:val="0"/>
          <w:sz w:val="22"/>
          <w:szCs w:val="22"/>
        </w:rPr>
        <w:t>其他批發業：包含文教及育樂用品批發業、燃料批發業等</w:t>
      </w:r>
      <w:r w:rsidRPr="003B1054">
        <w:rPr>
          <w:rFonts w:eastAsia="標楷體"/>
          <w:kern w:val="0"/>
          <w:sz w:val="22"/>
          <w:szCs w:val="22"/>
        </w:rPr>
        <w:t>5</w:t>
      </w:r>
      <w:r w:rsidRPr="003B1054">
        <w:rPr>
          <w:rFonts w:eastAsia="標楷體"/>
          <w:kern w:val="0"/>
          <w:sz w:val="22"/>
          <w:szCs w:val="22"/>
        </w:rPr>
        <w:t>項</w:t>
      </w:r>
      <w:r w:rsidR="001A4078" w:rsidRPr="003B1054">
        <w:rPr>
          <w:rFonts w:eastAsia="標楷體"/>
          <w:kern w:val="0"/>
          <w:sz w:val="22"/>
          <w:szCs w:val="22"/>
        </w:rPr>
        <w:t>小</w:t>
      </w:r>
      <w:r w:rsidRPr="003B1054">
        <w:rPr>
          <w:rFonts w:eastAsia="標楷體"/>
          <w:kern w:val="0"/>
          <w:sz w:val="22"/>
          <w:szCs w:val="22"/>
        </w:rPr>
        <w:t>業別。</w:t>
      </w:r>
    </w:p>
    <w:p w:rsidR="003314A3" w:rsidRPr="003B1054" w:rsidRDefault="00803676" w:rsidP="00803676">
      <w:pPr>
        <w:widowControl/>
        <w:tabs>
          <w:tab w:val="left" w:pos="540"/>
        </w:tabs>
        <w:snapToGrid w:val="0"/>
        <w:spacing w:beforeLines="50" w:before="180" w:line="300" w:lineRule="auto"/>
        <w:ind w:firstLineChars="200" w:firstLine="440"/>
        <w:jc w:val="both"/>
        <w:rPr>
          <w:rFonts w:eastAsia="標楷體"/>
          <w:kern w:val="0"/>
          <w:sz w:val="22"/>
          <w:szCs w:val="22"/>
        </w:rPr>
      </w:pPr>
      <w:r w:rsidRPr="003B1054">
        <w:rPr>
          <w:rFonts w:eastAsia="標楷體"/>
          <w:kern w:val="0"/>
          <w:sz w:val="22"/>
          <w:szCs w:val="22"/>
        </w:rPr>
        <w:t>資料來源：經濟部統計處。</w:t>
      </w:r>
    </w:p>
    <w:p w:rsidR="003314A3" w:rsidRPr="003B1054" w:rsidRDefault="003314A3" w:rsidP="003314A3">
      <w:pPr>
        <w:widowControl/>
        <w:tabs>
          <w:tab w:val="left" w:pos="426"/>
        </w:tabs>
        <w:snapToGrid w:val="0"/>
        <w:ind w:firstLineChars="193" w:firstLine="425"/>
        <w:jc w:val="both"/>
        <w:rPr>
          <w:rFonts w:eastAsia="標楷體"/>
          <w:kern w:val="0"/>
          <w:sz w:val="22"/>
          <w:szCs w:val="22"/>
        </w:rPr>
      </w:pPr>
    </w:p>
    <w:p w:rsidR="003314A3" w:rsidRPr="003B1054" w:rsidRDefault="003314A3" w:rsidP="003314A3">
      <w:pPr>
        <w:widowControl/>
        <w:rPr>
          <w:rFonts w:eastAsia="標楷體"/>
          <w:kern w:val="0"/>
          <w:sz w:val="22"/>
          <w:szCs w:val="22"/>
        </w:rPr>
      </w:pPr>
      <w:r w:rsidRPr="003B1054">
        <w:rPr>
          <w:rFonts w:eastAsia="標楷體"/>
          <w:sz w:val="22"/>
          <w:szCs w:val="22"/>
        </w:rPr>
        <w:br w:type="page"/>
      </w:r>
    </w:p>
    <w:p w:rsidR="006B760C" w:rsidRPr="003B1054" w:rsidRDefault="006B760C" w:rsidP="006B760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３、</w:t>
      </w:r>
      <w:r w:rsidR="00A34C03">
        <w:rPr>
          <w:rFonts w:eastAsia="標楷體"/>
          <w:b/>
          <w:bCs/>
          <w:kern w:val="0"/>
          <w:sz w:val="28"/>
          <w:szCs w:val="20"/>
        </w:rPr>
        <w:t>10</w:t>
      </w:r>
      <w:r w:rsidR="00A34C03">
        <w:rPr>
          <w:rFonts w:eastAsia="標楷體" w:hint="eastAsia"/>
          <w:b/>
          <w:bCs/>
          <w:kern w:val="0"/>
          <w:sz w:val="28"/>
          <w:szCs w:val="20"/>
        </w:rPr>
        <w:t>8</w:t>
      </w:r>
      <w:r w:rsidR="00A34C03" w:rsidRPr="003B1054">
        <w:rPr>
          <w:rFonts w:eastAsia="標楷體"/>
          <w:b/>
          <w:bCs/>
          <w:kern w:val="0"/>
          <w:sz w:val="28"/>
          <w:szCs w:val="20"/>
        </w:rPr>
        <w:t>年</w:t>
      </w:r>
      <w:r w:rsidR="00A34C03" w:rsidRPr="003B1054">
        <w:rPr>
          <w:rFonts w:eastAsia="標楷體"/>
          <w:b/>
          <w:bCs/>
          <w:kern w:val="0"/>
          <w:sz w:val="28"/>
          <w:szCs w:val="20"/>
        </w:rPr>
        <w:t>1</w:t>
      </w:r>
      <w:r w:rsidR="00A34C03" w:rsidRPr="003B1054">
        <w:rPr>
          <w:rFonts w:eastAsia="標楷體"/>
          <w:b/>
          <w:bCs/>
          <w:kern w:val="0"/>
          <w:sz w:val="28"/>
          <w:szCs w:val="20"/>
        </w:rPr>
        <w:t>月零售業營業額增加</w:t>
      </w:r>
      <w:r w:rsidR="00A34C03">
        <w:rPr>
          <w:rFonts w:eastAsia="標楷體" w:hint="eastAsia"/>
          <w:b/>
          <w:bCs/>
          <w:kern w:val="0"/>
          <w:sz w:val="28"/>
          <w:szCs w:val="20"/>
        </w:rPr>
        <w:t>7</w:t>
      </w:r>
      <w:r w:rsidR="00A34C03" w:rsidRPr="003B1054">
        <w:rPr>
          <w:rFonts w:eastAsia="標楷體"/>
          <w:b/>
          <w:bCs/>
          <w:kern w:val="0"/>
          <w:sz w:val="28"/>
          <w:szCs w:val="20"/>
        </w:rPr>
        <w:t>.</w:t>
      </w:r>
      <w:r w:rsidR="00A34C03">
        <w:rPr>
          <w:rFonts w:eastAsia="標楷體" w:hint="eastAsia"/>
          <w:b/>
          <w:bCs/>
          <w:kern w:val="0"/>
          <w:sz w:val="28"/>
          <w:szCs w:val="20"/>
        </w:rPr>
        <w:t>1</w:t>
      </w:r>
      <w:r w:rsidR="00A34C03" w:rsidRPr="003B1054">
        <w:rPr>
          <w:rFonts w:eastAsia="標楷體"/>
          <w:b/>
          <w:bCs/>
          <w:kern w:val="0"/>
          <w:sz w:val="28"/>
          <w:szCs w:val="20"/>
        </w:rPr>
        <w:t>%</w:t>
      </w:r>
    </w:p>
    <w:p w:rsidR="00803676" w:rsidRPr="003B1054" w:rsidRDefault="00A34C03" w:rsidP="000F4C6A">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月零售業營業額</w:t>
      </w:r>
      <w:r w:rsidRPr="003B1054">
        <w:rPr>
          <w:rFonts w:eastAsia="標楷體"/>
          <w:kern w:val="0"/>
          <w:sz w:val="28"/>
          <w:szCs w:val="20"/>
        </w:rPr>
        <w:t>3,8</w:t>
      </w:r>
      <w:r>
        <w:rPr>
          <w:rFonts w:eastAsia="標楷體" w:hint="eastAsia"/>
          <w:kern w:val="0"/>
          <w:sz w:val="28"/>
          <w:szCs w:val="20"/>
        </w:rPr>
        <w:t>89</w:t>
      </w:r>
      <w:r w:rsidRPr="003B1054">
        <w:rPr>
          <w:rFonts w:eastAsia="標楷體"/>
          <w:kern w:val="0"/>
          <w:sz w:val="28"/>
          <w:szCs w:val="20"/>
        </w:rPr>
        <w:t>億元，為歷年同月新高，較上年同月增加</w:t>
      </w:r>
      <w:r>
        <w:rPr>
          <w:rFonts w:eastAsia="標楷體" w:hint="eastAsia"/>
          <w:kern w:val="0"/>
          <w:sz w:val="28"/>
          <w:szCs w:val="20"/>
        </w:rPr>
        <w:t>7</w:t>
      </w:r>
      <w:r w:rsidRPr="003B1054">
        <w:rPr>
          <w:rFonts w:eastAsia="標楷體"/>
          <w:kern w:val="0"/>
          <w:sz w:val="28"/>
          <w:szCs w:val="20"/>
        </w:rPr>
        <w:t>.</w:t>
      </w:r>
      <w:r>
        <w:rPr>
          <w:rFonts w:eastAsia="標楷體" w:hint="eastAsia"/>
          <w:kern w:val="0"/>
          <w:sz w:val="28"/>
          <w:szCs w:val="20"/>
        </w:rPr>
        <w:t>1</w:t>
      </w:r>
      <w:r w:rsidRPr="003B1054">
        <w:rPr>
          <w:rFonts w:eastAsia="標楷體"/>
          <w:kern w:val="0"/>
          <w:sz w:val="28"/>
          <w:szCs w:val="20"/>
        </w:rPr>
        <w:t>%</w:t>
      </w:r>
      <w:r w:rsidRPr="003B1054">
        <w:rPr>
          <w:rFonts w:eastAsia="標楷體"/>
          <w:kern w:val="0"/>
          <w:sz w:val="28"/>
          <w:szCs w:val="20"/>
        </w:rPr>
        <w:t>，其中</w:t>
      </w:r>
      <w:r w:rsidRPr="00496C79">
        <w:rPr>
          <w:rFonts w:eastAsia="標楷體" w:hint="eastAsia"/>
          <w:kern w:val="0"/>
          <w:sz w:val="28"/>
          <w:szCs w:val="20"/>
        </w:rPr>
        <w:t>布</w:t>
      </w:r>
      <w:proofErr w:type="gramStart"/>
      <w:r w:rsidRPr="00496C79">
        <w:rPr>
          <w:rFonts w:eastAsia="標楷體" w:hint="eastAsia"/>
          <w:kern w:val="0"/>
          <w:sz w:val="28"/>
          <w:szCs w:val="20"/>
        </w:rPr>
        <w:t>疋</w:t>
      </w:r>
      <w:proofErr w:type="gramEnd"/>
      <w:r w:rsidRPr="00496C79">
        <w:rPr>
          <w:rFonts w:eastAsia="標楷體" w:hint="eastAsia"/>
          <w:kern w:val="0"/>
          <w:sz w:val="28"/>
          <w:szCs w:val="20"/>
        </w:rPr>
        <w:t>及服飾品零售業年增</w:t>
      </w:r>
      <w:r w:rsidRPr="00496C79">
        <w:rPr>
          <w:rFonts w:eastAsia="標楷體" w:hint="eastAsia"/>
          <w:kern w:val="0"/>
          <w:sz w:val="28"/>
          <w:szCs w:val="20"/>
        </w:rPr>
        <w:t>17.4%</w:t>
      </w:r>
      <w:r w:rsidRPr="00496C79">
        <w:rPr>
          <w:rFonts w:eastAsia="標楷體" w:hint="eastAsia"/>
          <w:kern w:val="0"/>
          <w:sz w:val="28"/>
          <w:szCs w:val="20"/>
        </w:rPr>
        <w:t>，</w:t>
      </w:r>
      <w:proofErr w:type="gramStart"/>
      <w:r w:rsidRPr="00496C79">
        <w:rPr>
          <w:rFonts w:eastAsia="標楷體" w:hint="eastAsia"/>
          <w:kern w:val="0"/>
          <w:sz w:val="28"/>
          <w:szCs w:val="20"/>
        </w:rPr>
        <w:t>主因展店</w:t>
      </w:r>
      <w:proofErr w:type="gramEnd"/>
      <w:r w:rsidRPr="00496C79">
        <w:rPr>
          <w:rFonts w:eastAsia="標楷體" w:hint="eastAsia"/>
          <w:kern w:val="0"/>
          <w:sz w:val="28"/>
          <w:szCs w:val="20"/>
        </w:rPr>
        <w:t>效益及年前促銷</w:t>
      </w:r>
      <w:proofErr w:type="gramStart"/>
      <w:r w:rsidRPr="00496C79">
        <w:rPr>
          <w:rFonts w:eastAsia="標楷體" w:hint="eastAsia"/>
          <w:kern w:val="0"/>
          <w:sz w:val="28"/>
          <w:szCs w:val="20"/>
        </w:rPr>
        <w:t>推升買氣</w:t>
      </w:r>
      <w:proofErr w:type="gramEnd"/>
      <w:r w:rsidRPr="00496C79">
        <w:rPr>
          <w:rFonts w:eastAsia="標楷體" w:hint="eastAsia"/>
          <w:kern w:val="0"/>
          <w:sz w:val="28"/>
          <w:szCs w:val="20"/>
        </w:rPr>
        <w:t>；無店面零售業年增</w:t>
      </w:r>
      <w:r w:rsidRPr="00496C79">
        <w:rPr>
          <w:rFonts w:eastAsia="標楷體" w:hint="eastAsia"/>
          <w:kern w:val="0"/>
          <w:sz w:val="28"/>
          <w:szCs w:val="20"/>
        </w:rPr>
        <w:t>17.4%</w:t>
      </w:r>
      <w:r w:rsidRPr="00496C79">
        <w:rPr>
          <w:rFonts w:eastAsia="標楷體" w:hint="eastAsia"/>
          <w:kern w:val="0"/>
          <w:sz w:val="28"/>
          <w:szCs w:val="20"/>
        </w:rPr>
        <w:t>，主因年節相關商品需求暢旺；食品、飲料及菸草零售業年增</w:t>
      </w:r>
      <w:r w:rsidRPr="00496C79">
        <w:rPr>
          <w:rFonts w:eastAsia="標楷體" w:hint="eastAsia"/>
          <w:kern w:val="0"/>
          <w:sz w:val="28"/>
          <w:szCs w:val="20"/>
        </w:rPr>
        <w:t>12.7%</w:t>
      </w:r>
      <w:r w:rsidRPr="00496C79">
        <w:rPr>
          <w:rFonts w:eastAsia="標楷體" w:hint="eastAsia"/>
          <w:kern w:val="0"/>
          <w:sz w:val="28"/>
          <w:szCs w:val="20"/>
        </w:rPr>
        <w:t>，主因逢春節前採購熱潮；家庭器具及用品零售業年增</w:t>
      </w:r>
      <w:r w:rsidRPr="00496C79">
        <w:rPr>
          <w:rFonts w:eastAsia="標楷體" w:hint="eastAsia"/>
          <w:kern w:val="0"/>
          <w:sz w:val="28"/>
          <w:szCs w:val="20"/>
        </w:rPr>
        <w:t>10.9%</w:t>
      </w:r>
      <w:r w:rsidRPr="00496C79">
        <w:rPr>
          <w:rFonts w:eastAsia="標楷體" w:hint="eastAsia"/>
          <w:kern w:val="0"/>
          <w:sz w:val="28"/>
          <w:szCs w:val="20"/>
        </w:rPr>
        <w:t>，主因門市擴增及春節帶動家居商品需求活絡；汽機車零售業則年減</w:t>
      </w:r>
      <w:r w:rsidRPr="00496C79">
        <w:rPr>
          <w:rFonts w:eastAsia="標楷體" w:hint="eastAsia"/>
          <w:kern w:val="0"/>
          <w:sz w:val="28"/>
          <w:szCs w:val="20"/>
        </w:rPr>
        <w:t>4.9%</w:t>
      </w:r>
      <w:r w:rsidRPr="00496C79">
        <w:rPr>
          <w:rFonts w:eastAsia="標楷體" w:hint="eastAsia"/>
          <w:kern w:val="0"/>
          <w:sz w:val="28"/>
          <w:szCs w:val="20"/>
        </w:rPr>
        <w:t>，主因小客車銷售疲弱，惟商用車換購潮抵銷部分減幅</w:t>
      </w:r>
      <w:r w:rsidR="006B760C" w:rsidRPr="003B1054">
        <w:rPr>
          <w:rFonts w:eastAsia="標楷體"/>
          <w:kern w:val="0"/>
          <w:sz w:val="28"/>
          <w:szCs w:val="20"/>
        </w:rPr>
        <w:t>。</w:t>
      </w:r>
    </w:p>
    <w:p w:rsidR="00803676" w:rsidRPr="003B1054" w:rsidRDefault="00803676" w:rsidP="00803676">
      <w:pPr>
        <w:snapToGrid w:val="0"/>
        <w:spacing w:beforeLines="100" w:before="360" w:afterLines="50" w:after="180" w:line="300" w:lineRule="auto"/>
        <w:ind w:right="-153"/>
        <w:jc w:val="center"/>
        <w:rPr>
          <w:rFonts w:eastAsia="標楷體"/>
        </w:rPr>
      </w:pPr>
      <w:r w:rsidRPr="003B1054">
        <w:rPr>
          <w:rFonts w:eastAsia="標楷體"/>
          <w:b/>
          <w:sz w:val="28"/>
        </w:rPr>
        <w:t>表</w:t>
      </w:r>
      <w:r w:rsidRPr="003B1054">
        <w:rPr>
          <w:rFonts w:eastAsia="標楷體"/>
          <w:b/>
          <w:sz w:val="28"/>
        </w:rPr>
        <w:t xml:space="preserve">2-3-3  </w:t>
      </w:r>
      <w:r w:rsidRPr="003B1054">
        <w:rPr>
          <w:rFonts w:eastAsia="標楷體"/>
          <w:b/>
          <w:sz w:val="28"/>
        </w:rPr>
        <w:t>零售業營業額變動概況</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A34C03" w:rsidRPr="00D83DBA" w:rsidTr="00F77055">
        <w:trPr>
          <w:jc w:val="center"/>
        </w:trPr>
        <w:tc>
          <w:tcPr>
            <w:tcW w:w="2722" w:type="dxa"/>
            <w:vMerge w:val="restart"/>
            <w:tcBorders>
              <w:top w:val="single" w:sz="4" w:space="0" w:color="auto"/>
              <w:right w:val="single" w:sz="4" w:space="0" w:color="auto"/>
            </w:tcBorders>
            <w:vAlign w:val="center"/>
          </w:tcPr>
          <w:p w:rsidR="00A34C03" w:rsidRPr="00D83DBA" w:rsidRDefault="00A34C03" w:rsidP="00F77055">
            <w:pPr>
              <w:snapToGrid w:val="0"/>
              <w:spacing w:line="300" w:lineRule="exact"/>
              <w:ind w:left="28" w:right="-28"/>
              <w:jc w:val="center"/>
              <w:rPr>
                <w:rFonts w:eastAsia="標楷體"/>
              </w:rPr>
            </w:pPr>
            <w:r w:rsidRPr="00D83DBA">
              <w:rPr>
                <w:rFonts w:eastAsia="標楷體" w:hint="eastAsia"/>
              </w:rPr>
              <w:t>行業別</w:t>
            </w:r>
          </w:p>
        </w:tc>
        <w:tc>
          <w:tcPr>
            <w:tcW w:w="1559" w:type="dxa"/>
            <w:tcBorders>
              <w:top w:val="single" w:sz="4" w:space="0" w:color="auto"/>
            </w:tcBorders>
          </w:tcPr>
          <w:p w:rsidR="00A34C03" w:rsidRPr="00D83DBA" w:rsidRDefault="00A34C03" w:rsidP="00F77055">
            <w:pPr>
              <w:snapToGrid w:val="0"/>
              <w:spacing w:line="300" w:lineRule="exact"/>
              <w:ind w:left="28"/>
              <w:jc w:val="center"/>
              <w:rPr>
                <w:rFonts w:eastAsia="標楷體"/>
              </w:rPr>
            </w:pPr>
            <w:r w:rsidRPr="00D83DBA">
              <w:rPr>
                <w:rFonts w:eastAsia="標楷體" w:hint="eastAsia"/>
              </w:rPr>
              <w:t>10</w:t>
            </w:r>
            <w:r>
              <w:rPr>
                <w:rFonts w:eastAsia="標楷體" w:hint="eastAsia"/>
              </w:rPr>
              <w:t>8</w:t>
            </w:r>
            <w:r w:rsidRPr="00D83DBA">
              <w:rPr>
                <w:rFonts w:eastAsia="標楷體" w:hint="eastAsia"/>
              </w:rPr>
              <w:t>年</w:t>
            </w:r>
            <w:r w:rsidRPr="00D83DBA">
              <w:rPr>
                <w:rFonts w:eastAsia="標楷體" w:hint="eastAsia"/>
              </w:rPr>
              <w:t>1</w:t>
            </w:r>
            <w:r w:rsidRPr="00D83DBA">
              <w:rPr>
                <w:rFonts w:eastAsia="標楷體" w:hint="eastAsia"/>
              </w:rPr>
              <w:t>月</w:t>
            </w:r>
          </w:p>
        </w:tc>
        <w:tc>
          <w:tcPr>
            <w:tcW w:w="1559" w:type="dxa"/>
            <w:tcBorders>
              <w:top w:val="single" w:sz="4" w:space="0" w:color="auto"/>
              <w:bottom w:val="single" w:sz="4" w:space="0" w:color="auto"/>
            </w:tcBorders>
            <w:vAlign w:val="center"/>
          </w:tcPr>
          <w:p w:rsidR="00A34C03" w:rsidRPr="00D83DBA" w:rsidRDefault="00A34C03" w:rsidP="00F77055">
            <w:pPr>
              <w:snapToGrid w:val="0"/>
              <w:spacing w:line="300" w:lineRule="exact"/>
              <w:ind w:left="28" w:right="-142"/>
              <w:jc w:val="center"/>
              <w:rPr>
                <w:rFonts w:eastAsia="標楷體"/>
              </w:rPr>
            </w:pPr>
          </w:p>
        </w:tc>
      </w:tr>
      <w:tr w:rsidR="00A34C03" w:rsidRPr="00D83DBA" w:rsidTr="00F77055">
        <w:trPr>
          <w:jc w:val="center"/>
        </w:trPr>
        <w:tc>
          <w:tcPr>
            <w:tcW w:w="2722" w:type="dxa"/>
            <w:vMerge/>
            <w:tcBorders>
              <w:bottom w:val="single" w:sz="4" w:space="0" w:color="auto"/>
              <w:right w:val="single" w:sz="4" w:space="0" w:color="auto"/>
            </w:tcBorders>
            <w:vAlign w:val="center"/>
          </w:tcPr>
          <w:p w:rsidR="00A34C03" w:rsidRPr="00D83DBA" w:rsidRDefault="00A34C03" w:rsidP="00F77055">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A34C03" w:rsidRPr="00D83DBA" w:rsidRDefault="00A34C03" w:rsidP="00F77055">
            <w:pPr>
              <w:snapToGrid w:val="0"/>
              <w:spacing w:line="300" w:lineRule="exact"/>
              <w:ind w:left="28"/>
              <w:jc w:val="center"/>
              <w:rPr>
                <w:rFonts w:eastAsia="標楷體"/>
              </w:rPr>
            </w:pPr>
            <w:r w:rsidRPr="00D83DBA">
              <w:rPr>
                <w:rFonts w:eastAsia="標楷體" w:hint="eastAsia"/>
              </w:rPr>
              <w:t>營業額</w:t>
            </w:r>
          </w:p>
          <w:p w:rsidR="00A34C03" w:rsidRPr="00D83DBA" w:rsidRDefault="00A34C03" w:rsidP="00F77055">
            <w:pPr>
              <w:snapToGrid w:val="0"/>
              <w:spacing w:line="300" w:lineRule="exact"/>
              <w:ind w:left="28"/>
              <w:jc w:val="center"/>
              <w:rPr>
                <w:rFonts w:eastAsia="標楷體"/>
              </w:rPr>
            </w:pPr>
            <w:r w:rsidRPr="00D83DBA">
              <w:rPr>
                <w:rFonts w:eastAsia="標楷體" w:hint="eastAsia"/>
              </w:rPr>
              <w:t>(</w:t>
            </w:r>
            <w:r w:rsidRPr="00D83DBA">
              <w:rPr>
                <w:rFonts w:eastAsia="標楷體" w:hint="eastAsia"/>
              </w:rPr>
              <w:t>億元</w:t>
            </w:r>
            <w:r w:rsidRPr="00D83DBA">
              <w:rPr>
                <w:rFonts w:eastAsia="標楷體" w:hint="eastAsia"/>
              </w:rPr>
              <w:t>)</w:t>
            </w:r>
          </w:p>
        </w:tc>
        <w:tc>
          <w:tcPr>
            <w:tcW w:w="1559" w:type="dxa"/>
            <w:tcBorders>
              <w:top w:val="single" w:sz="4" w:space="0" w:color="auto"/>
              <w:left w:val="single" w:sz="4" w:space="0" w:color="auto"/>
              <w:bottom w:val="single" w:sz="4" w:space="0" w:color="auto"/>
            </w:tcBorders>
            <w:vAlign w:val="center"/>
          </w:tcPr>
          <w:p w:rsidR="00A34C03" w:rsidRPr="00D83DBA" w:rsidRDefault="00A34C03" w:rsidP="00F77055">
            <w:pPr>
              <w:snapToGrid w:val="0"/>
              <w:spacing w:line="300" w:lineRule="exact"/>
              <w:ind w:left="28" w:right="-1"/>
              <w:jc w:val="center"/>
              <w:rPr>
                <w:rFonts w:eastAsia="標楷體"/>
              </w:rPr>
            </w:pPr>
            <w:r w:rsidRPr="00D83DBA">
              <w:rPr>
                <w:rFonts w:eastAsia="標楷體"/>
              </w:rPr>
              <w:t>較</w:t>
            </w:r>
            <w:r w:rsidRPr="00D83DBA">
              <w:rPr>
                <w:rFonts w:eastAsia="標楷體"/>
              </w:rPr>
              <w:t>10</w:t>
            </w:r>
            <w:r>
              <w:rPr>
                <w:rFonts w:eastAsia="標楷體" w:hint="eastAsia"/>
              </w:rPr>
              <w:t>7</w:t>
            </w:r>
            <w:r w:rsidRPr="00D83DBA">
              <w:rPr>
                <w:rFonts w:eastAsia="標楷體"/>
              </w:rPr>
              <w:t>年同月</w:t>
            </w:r>
          </w:p>
          <w:p w:rsidR="00A34C03" w:rsidRPr="00D83DBA" w:rsidRDefault="00A34C03" w:rsidP="00F77055">
            <w:pPr>
              <w:snapToGrid w:val="0"/>
              <w:spacing w:line="300" w:lineRule="exact"/>
              <w:ind w:left="28" w:right="-1"/>
              <w:jc w:val="center"/>
              <w:rPr>
                <w:rFonts w:eastAsia="標楷體"/>
              </w:rPr>
            </w:pPr>
            <w:r w:rsidRPr="00D83DBA">
              <w:rPr>
                <w:rFonts w:eastAsia="標楷體"/>
              </w:rPr>
              <w:t>增減</w:t>
            </w:r>
            <w:r w:rsidRPr="00D83DBA">
              <w:rPr>
                <w:rFonts w:eastAsia="標楷體"/>
              </w:rPr>
              <w:t>(</w:t>
            </w:r>
            <w:r w:rsidRPr="00D83DBA">
              <w:rPr>
                <w:rFonts w:eastAsia="標楷體" w:hint="eastAsia"/>
              </w:rPr>
              <w:t>%</w:t>
            </w:r>
            <w:r w:rsidRPr="00D83DBA">
              <w:rPr>
                <w:rFonts w:eastAsia="標楷體"/>
              </w:rPr>
              <w:t>)</w:t>
            </w:r>
          </w:p>
        </w:tc>
      </w:tr>
      <w:tr w:rsidR="00A34C03" w:rsidRPr="00D83DBA" w:rsidTr="00F77055">
        <w:trPr>
          <w:jc w:val="center"/>
        </w:trPr>
        <w:tc>
          <w:tcPr>
            <w:tcW w:w="2722" w:type="dxa"/>
            <w:tcBorders>
              <w:top w:val="single" w:sz="4" w:space="0" w:color="auto"/>
              <w:right w:val="single" w:sz="4" w:space="0" w:color="auto"/>
            </w:tcBorders>
          </w:tcPr>
          <w:p w:rsidR="00A34C03" w:rsidRPr="003B1054" w:rsidRDefault="00A34C03" w:rsidP="00F77055">
            <w:pPr>
              <w:snapToGrid w:val="0"/>
              <w:spacing w:line="320" w:lineRule="exact"/>
              <w:ind w:left="28" w:right="-142"/>
              <w:jc w:val="both"/>
              <w:rPr>
                <w:rFonts w:eastAsia="標楷體"/>
                <w:b/>
                <w:bCs/>
              </w:rPr>
            </w:pPr>
            <w:r w:rsidRPr="003B1054">
              <w:rPr>
                <w:rFonts w:eastAsia="標楷體"/>
                <w:b/>
                <w:bCs/>
              </w:rPr>
              <w:t>合計</w:t>
            </w:r>
          </w:p>
        </w:tc>
        <w:tc>
          <w:tcPr>
            <w:tcW w:w="1559" w:type="dxa"/>
            <w:tcBorders>
              <w:top w:val="single" w:sz="4" w:space="0" w:color="auto"/>
            </w:tcBorders>
          </w:tcPr>
          <w:p w:rsidR="00A34C03" w:rsidRPr="00D83DBA" w:rsidRDefault="00A34C03" w:rsidP="00A34C03">
            <w:pPr>
              <w:spacing w:beforeLines="10" w:before="36"/>
              <w:ind w:rightChars="106" w:right="254"/>
              <w:jc w:val="right"/>
            </w:pPr>
            <w:r w:rsidRPr="00D83DBA">
              <w:t>3</w:t>
            </w:r>
            <w:r w:rsidRPr="00D83DBA">
              <w:rPr>
                <w:rFonts w:hint="eastAsia"/>
              </w:rPr>
              <w:t>,</w:t>
            </w:r>
            <w:r>
              <w:rPr>
                <w:rFonts w:hint="eastAsia"/>
              </w:rPr>
              <w:t>889</w:t>
            </w:r>
          </w:p>
        </w:tc>
        <w:tc>
          <w:tcPr>
            <w:tcW w:w="1559" w:type="dxa"/>
            <w:tcBorders>
              <w:top w:val="single" w:sz="4" w:space="0" w:color="auto"/>
              <w:left w:val="nil"/>
            </w:tcBorders>
          </w:tcPr>
          <w:p w:rsidR="00A34C03" w:rsidRPr="00D83DBA" w:rsidRDefault="00A34C03" w:rsidP="00A34C03">
            <w:pPr>
              <w:spacing w:beforeLines="10" w:before="36"/>
              <w:ind w:rightChars="106" w:right="254"/>
              <w:jc w:val="right"/>
            </w:pPr>
            <w:r>
              <w:rPr>
                <w:rFonts w:hint="eastAsia"/>
              </w:rPr>
              <w:t>7</w:t>
            </w:r>
            <w:r w:rsidRPr="00D83DBA">
              <w:rPr>
                <w:rFonts w:hint="eastAsia"/>
              </w:rPr>
              <w:t>.</w:t>
            </w:r>
            <w:r>
              <w:rPr>
                <w:rFonts w:hint="eastAsia"/>
              </w:rPr>
              <w:t>1</w:t>
            </w:r>
          </w:p>
        </w:tc>
      </w:tr>
      <w:tr w:rsidR="00A34C03" w:rsidRPr="00D83DBA" w:rsidTr="00F77055">
        <w:trPr>
          <w:jc w:val="center"/>
        </w:trPr>
        <w:tc>
          <w:tcPr>
            <w:tcW w:w="2722" w:type="dxa"/>
            <w:tcBorders>
              <w:right w:val="single" w:sz="4" w:space="0" w:color="auto"/>
            </w:tcBorders>
          </w:tcPr>
          <w:p w:rsidR="00A34C03" w:rsidRPr="003B1054" w:rsidRDefault="00A34C03" w:rsidP="00F77055">
            <w:pPr>
              <w:autoSpaceDE w:val="0"/>
              <w:spacing w:line="300" w:lineRule="exact"/>
              <w:ind w:leftChars="100" w:left="240"/>
              <w:rPr>
                <w:rFonts w:eastAsia="標楷體"/>
              </w:rPr>
            </w:pPr>
            <w:r w:rsidRPr="003B1054">
              <w:rPr>
                <w:rFonts w:eastAsia="標楷體"/>
              </w:rPr>
              <w:t>綜合商品零售業</w:t>
            </w:r>
          </w:p>
        </w:tc>
        <w:tc>
          <w:tcPr>
            <w:tcW w:w="1559" w:type="dxa"/>
          </w:tcPr>
          <w:p w:rsidR="00A34C03" w:rsidRPr="00D83DBA" w:rsidRDefault="00A34C03" w:rsidP="00A34C03">
            <w:pPr>
              <w:spacing w:beforeLines="10" w:before="36"/>
              <w:ind w:rightChars="106" w:right="254"/>
              <w:jc w:val="right"/>
            </w:pPr>
            <w:r w:rsidRPr="00D83DBA">
              <w:rPr>
                <w:rFonts w:hint="eastAsia"/>
              </w:rPr>
              <w:t>1,</w:t>
            </w:r>
            <w:r>
              <w:rPr>
                <w:rFonts w:hint="eastAsia"/>
              </w:rPr>
              <w:t>126</w:t>
            </w:r>
          </w:p>
        </w:tc>
        <w:tc>
          <w:tcPr>
            <w:tcW w:w="1559" w:type="dxa"/>
            <w:tcBorders>
              <w:left w:val="nil"/>
            </w:tcBorders>
          </w:tcPr>
          <w:p w:rsidR="00A34C03" w:rsidRPr="00D83DBA" w:rsidRDefault="00A34C03" w:rsidP="00A34C03">
            <w:pPr>
              <w:spacing w:beforeLines="10" w:before="36"/>
              <w:ind w:rightChars="106" w:right="254"/>
              <w:jc w:val="right"/>
            </w:pPr>
            <w:r w:rsidRPr="00D83DBA">
              <w:rPr>
                <w:rFonts w:hint="eastAsia"/>
              </w:rPr>
              <w:t>10.</w:t>
            </w:r>
            <w:r>
              <w:rPr>
                <w:rFonts w:hint="eastAsia"/>
              </w:rPr>
              <w:t>6</w:t>
            </w:r>
          </w:p>
        </w:tc>
      </w:tr>
      <w:tr w:rsidR="00A34C03" w:rsidRPr="00D83DBA" w:rsidTr="00F77055">
        <w:trPr>
          <w:jc w:val="center"/>
        </w:trPr>
        <w:tc>
          <w:tcPr>
            <w:tcW w:w="2722" w:type="dxa"/>
            <w:tcBorders>
              <w:right w:val="single" w:sz="4" w:space="0" w:color="auto"/>
            </w:tcBorders>
          </w:tcPr>
          <w:p w:rsidR="00A34C03" w:rsidRPr="003B1054" w:rsidRDefault="00A34C03" w:rsidP="00F77055">
            <w:pPr>
              <w:autoSpaceDE w:val="0"/>
              <w:spacing w:line="300" w:lineRule="exact"/>
              <w:ind w:leftChars="100" w:left="240" w:firstLineChars="136" w:firstLine="326"/>
              <w:rPr>
                <w:rFonts w:eastAsia="標楷體"/>
              </w:rPr>
            </w:pPr>
            <w:r w:rsidRPr="003B1054">
              <w:rPr>
                <w:rFonts w:eastAsia="標楷體"/>
              </w:rPr>
              <w:t>百貨公司</w:t>
            </w:r>
          </w:p>
        </w:tc>
        <w:tc>
          <w:tcPr>
            <w:tcW w:w="1559" w:type="dxa"/>
          </w:tcPr>
          <w:p w:rsidR="00A34C03" w:rsidRPr="00D83DBA" w:rsidRDefault="00A34C03" w:rsidP="00A34C03">
            <w:pPr>
              <w:spacing w:beforeLines="10" w:before="36"/>
              <w:ind w:rightChars="106" w:right="254"/>
              <w:jc w:val="right"/>
            </w:pPr>
            <w:r w:rsidRPr="00D83DBA">
              <w:rPr>
                <w:rFonts w:hint="eastAsia"/>
              </w:rPr>
              <w:t>2</w:t>
            </w:r>
            <w:r>
              <w:rPr>
                <w:rFonts w:hint="eastAsia"/>
              </w:rPr>
              <w:t>77</w:t>
            </w:r>
          </w:p>
        </w:tc>
        <w:tc>
          <w:tcPr>
            <w:tcW w:w="1559" w:type="dxa"/>
            <w:tcBorders>
              <w:left w:val="nil"/>
            </w:tcBorders>
          </w:tcPr>
          <w:p w:rsidR="00A34C03" w:rsidRPr="00D83DBA" w:rsidRDefault="00A34C03" w:rsidP="00A34C03">
            <w:pPr>
              <w:spacing w:beforeLines="10" w:before="36"/>
              <w:ind w:rightChars="106" w:right="254"/>
              <w:jc w:val="right"/>
            </w:pPr>
            <w:r w:rsidRPr="00D83DBA">
              <w:rPr>
                <w:rFonts w:hint="eastAsia"/>
              </w:rPr>
              <w:t>1</w:t>
            </w:r>
            <w:r>
              <w:rPr>
                <w:rFonts w:hint="eastAsia"/>
              </w:rPr>
              <w:t>4</w:t>
            </w:r>
            <w:r w:rsidRPr="00D83DBA">
              <w:rPr>
                <w:rFonts w:hint="eastAsia"/>
              </w:rPr>
              <w:t>.</w:t>
            </w:r>
            <w:r>
              <w:rPr>
                <w:rFonts w:hint="eastAsia"/>
              </w:rPr>
              <w:t>6</w:t>
            </w:r>
          </w:p>
        </w:tc>
      </w:tr>
      <w:tr w:rsidR="00A34C03" w:rsidRPr="00D83DBA" w:rsidTr="00F77055">
        <w:trPr>
          <w:jc w:val="center"/>
        </w:trPr>
        <w:tc>
          <w:tcPr>
            <w:tcW w:w="2722" w:type="dxa"/>
            <w:tcBorders>
              <w:right w:val="single" w:sz="4" w:space="0" w:color="auto"/>
            </w:tcBorders>
          </w:tcPr>
          <w:p w:rsidR="00A34C03" w:rsidRPr="003B1054" w:rsidRDefault="00A34C03" w:rsidP="00F77055">
            <w:pPr>
              <w:autoSpaceDE w:val="0"/>
              <w:spacing w:line="300" w:lineRule="exact"/>
              <w:ind w:leftChars="100" w:left="240" w:firstLineChars="136" w:firstLine="326"/>
              <w:rPr>
                <w:rFonts w:eastAsia="標楷體"/>
              </w:rPr>
            </w:pPr>
            <w:r w:rsidRPr="003B1054">
              <w:rPr>
                <w:rFonts w:eastAsia="標楷體"/>
              </w:rPr>
              <w:t>超級市場</w:t>
            </w:r>
          </w:p>
        </w:tc>
        <w:tc>
          <w:tcPr>
            <w:tcW w:w="1559" w:type="dxa"/>
          </w:tcPr>
          <w:p w:rsidR="00A34C03" w:rsidRPr="00D83DBA" w:rsidRDefault="00A34C03" w:rsidP="00A34C03">
            <w:pPr>
              <w:spacing w:beforeLines="10" w:before="36"/>
              <w:ind w:rightChars="106" w:right="254"/>
              <w:jc w:val="right"/>
            </w:pPr>
            <w:r w:rsidRPr="00D83DBA">
              <w:t>1</w:t>
            </w:r>
            <w:r>
              <w:rPr>
                <w:rFonts w:hint="eastAsia"/>
              </w:rPr>
              <w:t>87</w:t>
            </w:r>
          </w:p>
        </w:tc>
        <w:tc>
          <w:tcPr>
            <w:tcW w:w="1559" w:type="dxa"/>
            <w:tcBorders>
              <w:left w:val="nil"/>
            </w:tcBorders>
          </w:tcPr>
          <w:p w:rsidR="00A34C03" w:rsidRPr="00D83DBA" w:rsidRDefault="00A34C03" w:rsidP="00A34C03">
            <w:pPr>
              <w:spacing w:beforeLines="10" w:before="36"/>
              <w:ind w:rightChars="106" w:right="254"/>
              <w:jc w:val="right"/>
            </w:pPr>
            <w:r>
              <w:rPr>
                <w:rFonts w:hint="eastAsia"/>
              </w:rPr>
              <w:t>6</w:t>
            </w:r>
            <w:r w:rsidRPr="00D83DBA">
              <w:rPr>
                <w:rFonts w:hint="eastAsia"/>
              </w:rPr>
              <w:t>.</w:t>
            </w:r>
            <w:r>
              <w:rPr>
                <w:rFonts w:hint="eastAsia"/>
              </w:rPr>
              <w:t>1</w:t>
            </w:r>
          </w:p>
        </w:tc>
      </w:tr>
      <w:tr w:rsidR="00A34C03" w:rsidRPr="00D83DBA" w:rsidTr="00F77055">
        <w:trPr>
          <w:jc w:val="center"/>
        </w:trPr>
        <w:tc>
          <w:tcPr>
            <w:tcW w:w="2722" w:type="dxa"/>
            <w:tcBorders>
              <w:right w:val="single" w:sz="4" w:space="0" w:color="auto"/>
            </w:tcBorders>
          </w:tcPr>
          <w:p w:rsidR="00A34C03" w:rsidRPr="003B1054" w:rsidRDefault="00A34C03" w:rsidP="00F77055">
            <w:pPr>
              <w:autoSpaceDE w:val="0"/>
              <w:spacing w:line="300" w:lineRule="exact"/>
              <w:ind w:leftChars="100" w:left="240" w:firstLineChars="136" w:firstLine="326"/>
              <w:rPr>
                <w:rFonts w:eastAsia="標楷體"/>
              </w:rPr>
            </w:pPr>
            <w:r w:rsidRPr="003B1054">
              <w:rPr>
                <w:rFonts w:eastAsia="標楷體"/>
              </w:rPr>
              <w:t>便利商店</w:t>
            </w:r>
          </w:p>
        </w:tc>
        <w:tc>
          <w:tcPr>
            <w:tcW w:w="1559" w:type="dxa"/>
          </w:tcPr>
          <w:p w:rsidR="00A34C03" w:rsidRPr="00D83DBA" w:rsidRDefault="00A34C03" w:rsidP="00A34C03">
            <w:pPr>
              <w:spacing w:beforeLines="10" w:before="36"/>
              <w:ind w:rightChars="106" w:right="254"/>
              <w:jc w:val="right"/>
            </w:pPr>
            <w:r w:rsidRPr="00D83DBA">
              <w:t>2</w:t>
            </w:r>
            <w:r>
              <w:rPr>
                <w:rFonts w:hint="eastAsia"/>
              </w:rPr>
              <w:t>90</w:t>
            </w:r>
          </w:p>
        </w:tc>
        <w:tc>
          <w:tcPr>
            <w:tcW w:w="1559" w:type="dxa"/>
            <w:tcBorders>
              <w:left w:val="nil"/>
            </w:tcBorders>
          </w:tcPr>
          <w:p w:rsidR="00A34C03" w:rsidRPr="00D83DBA" w:rsidRDefault="00A34C03" w:rsidP="00A34C03">
            <w:pPr>
              <w:spacing w:beforeLines="10" w:before="36"/>
              <w:ind w:rightChars="106" w:right="254"/>
              <w:jc w:val="right"/>
            </w:pPr>
            <w:r>
              <w:rPr>
                <w:rFonts w:hint="eastAsia"/>
              </w:rPr>
              <w:t>5.5</w:t>
            </w:r>
          </w:p>
        </w:tc>
      </w:tr>
      <w:tr w:rsidR="00A34C03" w:rsidRPr="00D83DBA" w:rsidTr="00F77055">
        <w:trPr>
          <w:jc w:val="center"/>
        </w:trPr>
        <w:tc>
          <w:tcPr>
            <w:tcW w:w="2722" w:type="dxa"/>
            <w:tcBorders>
              <w:right w:val="single" w:sz="4" w:space="0" w:color="auto"/>
            </w:tcBorders>
          </w:tcPr>
          <w:p w:rsidR="00A34C03" w:rsidRPr="003B1054" w:rsidRDefault="00A34C03" w:rsidP="00F77055">
            <w:pPr>
              <w:autoSpaceDE w:val="0"/>
              <w:spacing w:line="300" w:lineRule="exact"/>
              <w:ind w:leftChars="100" w:left="240" w:firstLineChars="136" w:firstLine="326"/>
              <w:rPr>
                <w:rFonts w:eastAsia="標楷體"/>
              </w:rPr>
            </w:pPr>
            <w:r w:rsidRPr="003B1054">
              <w:rPr>
                <w:rFonts w:eastAsia="標楷體"/>
              </w:rPr>
              <w:t>量販店</w:t>
            </w:r>
          </w:p>
        </w:tc>
        <w:tc>
          <w:tcPr>
            <w:tcW w:w="1559" w:type="dxa"/>
          </w:tcPr>
          <w:p w:rsidR="00A34C03" w:rsidRPr="00D83DBA" w:rsidRDefault="00A34C03" w:rsidP="00A34C03">
            <w:pPr>
              <w:spacing w:beforeLines="10" w:before="36"/>
              <w:ind w:rightChars="106" w:right="254"/>
              <w:jc w:val="right"/>
            </w:pPr>
            <w:r>
              <w:rPr>
                <w:rFonts w:hint="eastAsia"/>
              </w:rPr>
              <w:t>215</w:t>
            </w:r>
          </w:p>
        </w:tc>
        <w:tc>
          <w:tcPr>
            <w:tcW w:w="1559" w:type="dxa"/>
            <w:tcBorders>
              <w:left w:val="nil"/>
            </w:tcBorders>
          </w:tcPr>
          <w:p w:rsidR="00A34C03" w:rsidRPr="00D83DBA" w:rsidRDefault="00A34C03" w:rsidP="00A34C03">
            <w:pPr>
              <w:spacing w:beforeLines="10" w:before="36"/>
              <w:ind w:rightChars="106" w:right="254"/>
              <w:jc w:val="right"/>
            </w:pPr>
            <w:r>
              <w:rPr>
                <w:rFonts w:hint="eastAsia"/>
              </w:rPr>
              <w:t>15.6</w:t>
            </w:r>
          </w:p>
        </w:tc>
      </w:tr>
      <w:tr w:rsidR="00A34C03" w:rsidRPr="00D83DBA" w:rsidTr="00F77055">
        <w:trPr>
          <w:jc w:val="center"/>
        </w:trPr>
        <w:tc>
          <w:tcPr>
            <w:tcW w:w="2722" w:type="dxa"/>
            <w:tcBorders>
              <w:right w:val="single" w:sz="4" w:space="0" w:color="auto"/>
            </w:tcBorders>
          </w:tcPr>
          <w:p w:rsidR="00A34C03" w:rsidRPr="003B1054" w:rsidRDefault="00A34C03" w:rsidP="00F77055">
            <w:pPr>
              <w:autoSpaceDE w:val="0"/>
              <w:spacing w:line="300" w:lineRule="exact"/>
              <w:ind w:leftChars="100" w:left="240" w:firstLineChars="136" w:firstLine="326"/>
              <w:rPr>
                <w:rFonts w:eastAsia="標楷體"/>
              </w:rPr>
            </w:pPr>
            <w:r w:rsidRPr="003B1054">
              <w:rPr>
                <w:rFonts w:eastAsia="標楷體"/>
              </w:rPr>
              <w:t>其他</w:t>
            </w:r>
          </w:p>
        </w:tc>
        <w:tc>
          <w:tcPr>
            <w:tcW w:w="1559" w:type="dxa"/>
          </w:tcPr>
          <w:p w:rsidR="00A34C03" w:rsidRPr="00D83DBA" w:rsidRDefault="00A34C03" w:rsidP="00A34C03">
            <w:pPr>
              <w:spacing w:beforeLines="10" w:before="36"/>
              <w:ind w:rightChars="106" w:right="254"/>
              <w:jc w:val="right"/>
            </w:pPr>
            <w:r w:rsidRPr="00D83DBA">
              <w:t>1</w:t>
            </w:r>
            <w:r>
              <w:rPr>
                <w:rFonts w:hint="eastAsia"/>
              </w:rPr>
              <w:t>57</w:t>
            </w:r>
          </w:p>
        </w:tc>
        <w:tc>
          <w:tcPr>
            <w:tcW w:w="1559" w:type="dxa"/>
            <w:tcBorders>
              <w:left w:val="nil"/>
            </w:tcBorders>
          </w:tcPr>
          <w:p w:rsidR="00A34C03" w:rsidRPr="00D83DBA" w:rsidRDefault="00A34C03" w:rsidP="00A34C03">
            <w:pPr>
              <w:spacing w:beforeLines="10" w:before="36"/>
              <w:ind w:rightChars="106" w:right="254"/>
              <w:jc w:val="right"/>
            </w:pPr>
            <w:r>
              <w:rPr>
                <w:rFonts w:hint="eastAsia"/>
              </w:rPr>
              <w:t>12.4</w:t>
            </w:r>
          </w:p>
        </w:tc>
      </w:tr>
      <w:tr w:rsidR="00A34C03" w:rsidRPr="00D83DBA" w:rsidTr="00F77055">
        <w:trPr>
          <w:jc w:val="center"/>
        </w:trPr>
        <w:tc>
          <w:tcPr>
            <w:tcW w:w="2722" w:type="dxa"/>
            <w:tcBorders>
              <w:right w:val="single" w:sz="4" w:space="0" w:color="auto"/>
            </w:tcBorders>
          </w:tcPr>
          <w:p w:rsidR="00A34C03" w:rsidRPr="003B1054" w:rsidRDefault="00A34C03" w:rsidP="00F77055">
            <w:pPr>
              <w:pStyle w:val="Default"/>
              <w:ind w:firstLineChars="123" w:firstLine="295"/>
              <w:rPr>
                <w:rFonts w:eastAsia="標楷體"/>
                <w:sz w:val="24"/>
                <w:szCs w:val="24"/>
              </w:rPr>
            </w:pPr>
            <w:r w:rsidRPr="003B1054">
              <w:rPr>
                <w:rFonts w:eastAsia="標楷體"/>
                <w:sz w:val="24"/>
                <w:szCs w:val="24"/>
              </w:rPr>
              <w:t>汽機車業</w:t>
            </w:r>
          </w:p>
        </w:tc>
        <w:tc>
          <w:tcPr>
            <w:tcW w:w="1559" w:type="dxa"/>
          </w:tcPr>
          <w:p w:rsidR="00A34C03" w:rsidRPr="00D83DBA" w:rsidRDefault="00A34C03" w:rsidP="00A34C03">
            <w:pPr>
              <w:spacing w:beforeLines="10" w:before="36"/>
              <w:ind w:rightChars="106" w:right="254"/>
              <w:jc w:val="right"/>
            </w:pPr>
            <w:r w:rsidRPr="00D83DBA">
              <w:rPr>
                <w:rFonts w:hint="eastAsia"/>
              </w:rPr>
              <w:t>6</w:t>
            </w:r>
            <w:r>
              <w:rPr>
                <w:rFonts w:hint="eastAsia"/>
              </w:rPr>
              <w:t>31</w:t>
            </w:r>
          </w:p>
        </w:tc>
        <w:tc>
          <w:tcPr>
            <w:tcW w:w="1559" w:type="dxa"/>
            <w:tcBorders>
              <w:left w:val="nil"/>
            </w:tcBorders>
          </w:tcPr>
          <w:p w:rsidR="00A34C03" w:rsidRPr="00D83DBA" w:rsidRDefault="00A34C03" w:rsidP="00A34C03">
            <w:pPr>
              <w:spacing w:beforeLines="10" w:before="36"/>
              <w:ind w:rightChars="106" w:right="254"/>
              <w:jc w:val="right"/>
            </w:pPr>
            <w:r>
              <w:rPr>
                <w:rFonts w:hint="eastAsia"/>
              </w:rPr>
              <w:t>-4.9</w:t>
            </w:r>
          </w:p>
        </w:tc>
      </w:tr>
      <w:tr w:rsidR="00A34C03" w:rsidRPr="00D83DBA" w:rsidTr="00F77055">
        <w:trPr>
          <w:jc w:val="center"/>
        </w:trPr>
        <w:tc>
          <w:tcPr>
            <w:tcW w:w="2722" w:type="dxa"/>
            <w:tcBorders>
              <w:right w:val="single" w:sz="4" w:space="0" w:color="auto"/>
            </w:tcBorders>
          </w:tcPr>
          <w:p w:rsidR="00A34C03" w:rsidRPr="003B1054" w:rsidRDefault="00A34C03" w:rsidP="00F77055">
            <w:pPr>
              <w:pStyle w:val="Default"/>
              <w:ind w:firstLineChars="123" w:firstLine="295"/>
              <w:rPr>
                <w:rFonts w:eastAsia="標楷體"/>
                <w:sz w:val="24"/>
                <w:szCs w:val="24"/>
              </w:rPr>
            </w:pPr>
            <w:r w:rsidRPr="003B1054">
              <w:rPr>
                <w:rFonts w:eastAsia="標楷體"/>
                <w:sz w:val="24"/>
                <w:szCs w:val="24"/>
              </w:rPr>
              <w:t>食品、飲料及菸草業</w:t>
            </w:r>
          </w:p>
        </w:tc>
        <w:tc>
          <w:tcPr>
            <w:tcW w:w="1559" w:type="dxa"/>
          </w:tcPr>
          <w:p w:rsidR="00A34C03" w:rsidRPr="00D83DBA" w:rsidRDefault="00A34C03" w:rsidP="00A34C03">
            <w:pPr>
              <w:spacing w:beforeLines="10" w:before="36"/>
              <w:ind w:rightChars="106" w:right="254"/>
              <w:jc w:val="right"/>
            </w:pPr>
            <w:r>
              <w:rPr>
                <w:rFonts w:hint="eastAsia"/>
              </w:rPr>
              <w:t>440</w:t>
            </w:r>
          </w:p>
        </w:tc>
        <w:tc>
          <w:tcPr>
            <w:tcW w:w="1559" w:type="dxa"/>
            <w:tcBorders>
              <w:left w:val="nil"/>
            </w:tcBorders>
          </w:tcPr>
          <w:p w:rsidR="00A34C03" w:rsidRPr="00D83DBA" w:rsidRDefault="00A34C03" w:rsidP="00A34C03">
            <w:pPr>
              <w:spacing w:beforeLines="10" w:before="36"/>
              <w:ind w:rightChars="106" w:right="254"/>
              <w:jc w:val="right"/>
            </w:pPr>
            <w:r>
              <w:rPr>
                <w:rFonts w:hint="eastAsia"/>
              </w:rPr>
              <w:t>12.7</w:t>
            </w:r>
          </w:p>
        </w:tc>
      </w:tr>
      <w:tr w:rsidR="00A34C03" w:rsidRPr="00D83DBA" w:rsidTr="00F77055">
        <w:trPr>
          <w:trHeight w:val="80"/>
          <w:jc w:val="center"/>
        </w:trPr>
        <w:tc>
          <w:tcPr>
            <w:tcW w:w="2722" w:type="dxa"/>
            <w:tcBorders>
              <w:right w:val="single" w:sz="4" w:space="0" w:color="auto"/>
            </w:tcBorders>
          </w:tcPr>
          <w:p w:rsidR="00A34C03" w:rsidRPr="003B1054" w:rsidRDefault="00A34C03" w:rsidP="00F77055">
            <w:pPr>
              <w:pStyle w:val="Default"/>
              <w:ind w:firstLineChars="123" w:firstLine="295"/>
              <w:rPr>
                <w:rFonts w:eastAsia="標楷體"/>
                <w:sz w:val="24"/>
                <w:szCs w:val="24"/>
              </w:rPr>
            </w:pPr>
            <w:r w:rsidRPr="003B1054">
              <w:rPr>
                <w:rFonts w:eastAsia="標楷體"/>
                <w:sz w:val="24"/>
                <w:szCs w:val="24"/>
              </w:rPr>
              <w:t>資通訊及家電設備業</w:t>
            </w:r>
          </w:p>
        </w:tc>
        <w:tc>
          <w:tcPr>
            <w:tcW w:w="1559" w:type="dxa"/>
          </w:tcPr>
          <w:p w:rsidR="00A34C03" w:rsidRPr="00D83DBA" w:rsidRDefault="00A34C03" w:rsidP="00A34C03">
            <w:pPr>
              <w:spacing w:beforeLines="10" w:before="36"/>
              <w:ind w:rightChars="106" w:right="254"/>
              <w:jc w:val="right"/>
            </w:pPr>
            <w:r>
              <w:rPr>
                <w:rFonts w:hint="eastAsia"/>
              </w:rPr>
              <w:t>326</w:t>
            </w:r>
          </w:p>
        </w:tc>
        <w:tc>
          <w:tcPr>
            <w:tcW w:w="1559" w:type="dxa"/>
            <w:tcBorders>
              <w:left w:val="nil"/>
            </w:tcBorders>
          </w:tcPr>
          <w:p w:rsidR="00A34C03" w:rsidRPr="00D83DBA" w:rsidRDefault="00A34C03" w:rsidP="00A34C03">
            <w:pPr>
              <w:spacing w:beforeLines="10" w:before="36"/>
              <w:ind w:rightChars="106" w:right="254"/>
              <w:jc w:val="right"/>
            </w:pPr>
            <w:r>
              <w:rPr>
                <w:rFonts w:hint="eastAsia"/>
              </w:rPr>
              <w:t>1.2</w:t>
            </w:r>
          </w:p>
        </w:tc>
      </w:tr>
      <w:tr w:rsidR="00A34C03" w:rsidRPr="00D83DBA" w:rsidTr="00F77055">
        <w:trPr>
          <w:trHeight w:val="80"/>
          <w:jc w:val="center"/>
        </w:trPr>
        <w:tc>
          <w:tcPr>
            <w:tcW w:w="2722" w:type="dxa"/>
            <w:tcBorders>
              <w:right w:val="single" w:sz="4" w:space="0" w:color="auto"/>
            </w:tcBorders>
          </w:tcPr>
          <w:p w:rsidR="00A34C03" w:rsidRPr="003B1054" w:rsidRDefault="00A34C03" w:rsidP="00F77055">
            <w:pPr>
              <w:pStyle w:val="Default"/>
              <w:ind w:firstLineChars="123" w:firstLine="295"/>
              <w:rPr>
                <w:rFonts w:eastAsia="標楷體"/>
                <w:sz w:val="24"/>
                <w:szCs w:val="24"/>
              </w:rPr>
            </w:pPr>
            <w:r w:rsidRPr="003B1054">
              <w:rPr>
                <w:rFonts w:eastAsia="標楷體"/>
                <w:sz w:val="24"/>
                <w:szCs w:val="24"/>
              </w:rPr>
              <w:t>家庭器具及用品業</w:t>
            </w:r>
          </w:p>
        </w:tc>
        <w:tc>
          <w:tcPr>
            <w:tcW w:w="1559" w:type="dxa"/>
          </w:tcPr>
          <w:p w:rsidR="00A34C03" w:rsidRPr="00D83DBA" w:rsidRDefault="00A34C03" w:rsidP="00A34C03">
            <w:pPr>
              <w:spacing w:beforeLines="10" w:before="36"/>
              <w:ind w:rightChars="106" w:right="254"/>
              <w:jc w:val="right"/>
            </w:pPr>
            <w:r w:rsidRPr="00D83DBA">
              <w:rPr>
                <w:rFonts w:hint="eastAsia"/>
              </w:rPr>
              <w:t>2</w:t>
            </w:r>
            <w:r>
              <w:rPr>
                <w:rFonts w:hint="eastAsia"/>
              </w:rPr>
              <w:t>74</w:t>
            </w:r>
          </w:p>
        </w:tc>
        <w:tc>
          <w:tcPr>
            <w:tcW w:w="1559" w:type="dxa"/>
            <w:tcBorders>
              <w:left w:val="nil"/>
            </w:tcBorders>
          </w:tcPr>
          <w:p w:rsidR="00A34C03" w:rsidRPr="00D83DBA" w:rsidRDefault="00A34C03" w:rsidP="00A34C03">
            <w:pPr>
              <w:spacing w:beforeLines="10" w:before="36"/>
              <w:ind w:rightChars="106" w:right="254"/>
              <w:jc w:val="right"/>
            </w:pPr>
            <w:r>
              <w:rPr>
                <w:rFonts w:hint="eastAsia"/>
              </w:rPr>
              <w:t>10.9</w:t>
            </w:r>
          </w:p>
        </w:tc>
      </w:tr>
      <w:tr w:rsidR="00A34C03" w:rsidRPr="00D83DBA" w:rsidTr="00F77055">
        <w:trPr>
          <w:trHeight w:val="80"/>
          <w:jc w:val="center"/>
        </w:trPr>
        <w:tc>
          <w:tcPr>
            <w:tcW w:w="2722" w:type="dxa"/>
            <w:tcBorders>
              <w:right w:val="single" w:sz="4" w:space="0" w:color="auto"/>
            </w:tcBorders>
          </w:tcPr>
          <w:p w:rsidR="00A34C03" w:rsidRPr="003B1054" w:rsidRDefault="00A34C03" w:rsidP="00F77055">
            <w:pPr>
              <w:pStyle w:val="Default"/>
              <w:ind w:firstLineChars="123" w:firstLine="295"/>
              <w:rPr>
                <w:rFonts w:eastAsia="標楷體"/>
                <w:sz w:val="24"/>
                <w:szCs w:val="24"/>
              </w:rPr>
            </w:pPr>
            <w:r w:rsidRPr="003B1054">
              <w:rPr>
                <w:rFonts w:eastAsia="標楷體"/>
                <w:sz w:val="24"/>
                <w:szCs w:val="24"/>
              </w:rPr>
              <w:t>布</w:t>
            </w:r>
            <w:proofErr w:type="gramStart"/>
            <w:r w:rsidRPr="003B1054">
              <w:rPr>
                <w:rFonts w:eastAsia="標楷體"/>
                <w:sz w:val="24"/>
                <w:szCs w:val="24"/>
              </w:rPr>
              <w:t>疋</w:t>
            </w:r>
            <w:proofErr w:type="gramEnd"/>
            <w:r w:rsidRPr="003B1054">
              <w:rPr>
                <w:rFonts w:eastAsia="標楷體"/>
                <w:sz w:val="24"/>
                <w:szCs w:val="24"/>
              </w:rPr>
              <w:t>及服飾品業</w:t>
            </w:r>
          </w:p>
        </w:tc>
        <w:tc>
          <w:tcPr>
            <w:tcW w:w="1559" w:type="dxa"/>
          </w:tcPr>
          <w:p w:rsidR="00A34C03" w:rsidRPr="00D83DBA" w:rsidRDefault="00A34C03" w:rsidP="00A34C03">
            <w:pPr>
              <w:spacing w:beforeLines="10" w:before="36"/>
              <w:ind w:rightChars="106" w:right="254"/>
              <w:jc w:val="right"/>
            </w:pPr>
            <w:r w:rsidRPr="00D83DBA">
              <w:rPr>
                <w:rFonts w:hint="eastAsia"/>
              </w:rPr>
              <w:t>2</w:t>
            </w:r>
            <w:r>
              <w:rPr>
                <w:rFonts w:hint="eastAsia"/>
              </w:rPr>
              <w:t>68</w:t>
            </w:r>
          </w:p>
        </w:tc>
        <w:tc>
          <w:tcPr>
            <w:tcW w:w="1559" w:type="dxa"/>
            <w:tcBorders>
              <w:left w:val="nil"/>
            </w:tcBorders>
          </w:tcPr>
          <w:p w:rsidR="00A34C03" w:rsidRPr="00D83DBA" w:rsidRDefault="00A34C03" w:rsidP="00A34C03">
            <w:pPr>
              <w:spacing w:beforeLines="10" w:before="36"/>
              <w:ind w:rightChars="106" w:right="254"/>
              <w:jc w:val="right"/>
            </w:pPr>
            <w:r>
              <w:rPr>
                <w:rFonts w:hint="eastAsia"/>
              </w:rPr>
              <w:t>17.4</w:t>
            </w:r>
          </w:p>
        </w:tc>
      </w:tr>
      <w:tr w:rsidR="00A34C03" w:rsidRPr="00D83DBA" w:rsidTr="00F77055">
        <w:trPr>
          <w:trHeight w:val="80"/>
          <w:jc w:val="center"/>
        </w:trPr>
        <w:tc>
          <w:tcPr>
            <w:tcW w:w="2722" w:type="dxa"/>
            <w:tcBorders>
              <w:right w:val="single" w:sz="4" w:space="0" w:color="auto"/>
            </w:tcBorders>
          </w:tcPr>
          <w:p w:rsidR="00A34C03" w:rsidRPr="003B1054" w:rsidRDefault="00A34C03" w:rsidP="00F77055">
            <w:pPr>
              <w:pStyle w:val="Default"/>
              <w:ind w:firstLineChars="123" w:firstLine="295"/>
              <w:rPr>
                <w:rFonts w:eastAsia="標楷體"/>
                <w:sz w:val="24"/>
                <w:szCs w:val="24"/>
              </w:rPr>
            </w:pPr>
            <w:r w:rsidRPr="003B1054">
              <w:rPr>
                <w:rFonts w:eastAsia="標楷體"/>
                <w:sz w:val="24"/>
                <w:szCs w:val="24"/>
              </w:rPr>
              <w:t>無店面零售業</w:t>
            </w:r>
          </w:p>
        </w:tc>
        <w:tc>
          <w:tcPr>
            <w:tcW w:w="1559" w:type="dxa"/>
            <w:tcBorders>
              <w:left w:val="single" w:sz="4" w:space="0" w:color="auto"/>
            </w:tcBorders>
          </w:tcPr>
          <w:p w:rsidR="00A34C03" w:rsidRPr="00D83DBA" w:rsidRDefault="00A34C03" w:rsidP="00A34C03">
            <w:pPr>
              <w:spacing w:beforeLines="10" w:before="36"/>
              <w:ind w:rightChars="106" w:right="254"/>
              <w:jc w:val="right"/>
            </w:pPr>
            <w:r w:rsidRPr="00D83DBA">
              <w:rPr>
                <w:rFonts w:hint="eastAsia"/>
              </w:rPr>
              <w:t>2</w:t>
            </w:r>
            <w:r>
              <w:rPr>
                <w:rFonts w:hint="eastAsia"/>
              </w:rPr>
              <w:t>55</w:t>
            </w:r>
          </w:p>
        </w:tc>
        <w:tc>
          <w:tcPr>
            <w:tcW w:w="1559" w:type="dxa"/>
          </w:tcPr>
          <w:p w:rsidR="00A34C03" w:rsidRPr="00D83DBA" w:rsidRDefault="00A34C03" w:rsidP="00A34C03">
            <w:pPr>
              <w:spacing w:beforeLines="10" w:before="36"/>
              <w:ind w:rightChars="106" w:right="254"/>
              <w:jc w:val="right"/>
            </w:pPr>
            <w:r>
              <w:rPr>
                <w:rFonts w:hint="eastAsia"/>
              </w:rPr>
              <w:t>17.4</w:t>
            </w:r>
          </w:p>
        </w:tc>
      </w:tr>
      <w:tr w:rsidR="00A34C03" w:rsidRPr="00D83DBA" w:rsidTr="00F77055">
        <w:trPr>
          <w:trHeight w:val="80"/>
          <w:jc w:val="center"/>
        </w:trPr>
        <w:tc>
          <w:tcPr>
            <w:tcW w:w="2722" w:type="dxa"/>
            <w:tcBorders>
              <w:right w:val="single" w:sz="4" w:space="0" w:color="auto"/>
            </w:tcBorders>
          </w:tcPr>
          <w:p w:rsidR="00A34C03" w:rsidRPr="003B1054" w:rsidRDefault="00A34C03" w:rsidP="00F77055">
            <w:pPr>
              <w:pStyle w:val="Default"/>
              <w:ind w:firstLineChars="123" w:firstLine="295"/>
              <w:rPr>
                <w:rFonts w:eastAsia="標楷體"/>
                <w:sz w:val="24"/>
                <w:szCs w:val="24"/>
              </w:rPr>
            </w:pPr>
            <w:r w:rsidRPr="003B1054">
              <w:rPr>
                <w:rFonts w:eastAsia="標楷體"/>
                <w:sz w:val="24"/>
                <w:szCs w:val="24"/>
              </w:rPr>
              <w:t>藥品及化妝品業</w:t>
            </w:r>
          </w:p>
        </w:tc>
        <w:tc>
          <w:tcPr>
            <w:tcW w:w="1559" w:type="dxa"/>
            <w:tcBorders>
              <w:left w:val="single" w:sz="4" w:space="0" w:color="auto"/>
            </w:tcBorders>
          </w:tcPr>
          <w:p w:rsidR="00A34C03" w:rsidRPr="00D83DBA" w:rsidRDefault="00A34C03" w:rsidP="00A34C03">
            <w:pPr>
              <w:spacing w:beforeLines="10" w:before="36"/>
              <w:ind w:rightChars="106" w:right="254"/>
              <w:jc w:val="right"/>
            </w:pPr>
            <w:r>
              <w:rPr>
                <w:rFonts w:hint="eastAsia"/>
              </w:rPr>
              <w:t>174</w:t>
            </w:r>
          </w:p>
        </w:tc>
        <w:tc>
          <w:tcPr>
            <w:tcW w:w="1559" w:type="dxa"/>
          </w:tcPr>
          <w:p w:rsidR="00A34C03" w:rsidRPr="00D83DBA" w:rsidRDefault="00A34C03" w:rsidP="00A34C03">
            <w:pPr>
              <w:spacing w:beforeLines="10" w:before="36"/>
              <w:ind w:rightChars="106" w:right="254"/>
              <w:jc w:val="right"/>
            </w:pPr>
            <w:r>
              <w:rPr>
                <w:rFonts w:hint="eastAsia"/>
              </w:rPr>
              <w:t>8.6</w:t>
            </w:r>
          </w:p>
        </w:tc>
      </w:tr>
      <w:tr w:rsidR="00A34C03" w:rsidRPr="00D83DBA" w:rsidTr="00F77055">
        <w:trPr>
          <w:trHeight w:val="80"/>
          <w:jc w:val="center"/>
        </w:trPr>
        <w:tc>
          <w:tcPr>
            <w:tcW w:w="2722" w:type="dxa"/>
            <w:tcBorders>
              <w:bottom w:val="single" w:sz="4" w:space="0" w:color="auto"/>
              <w:right w:val="single" w:sz="4" w:space="0" w:color="auto"/>
            </w:tcBorders>
          </w:tcPr>
          <w:p w:rsidR="00A34C03" w:rsidRPr="003B1054" w:rsidRDefault="00A34C03" w:rsidP="00F77055">
            <w:pPr>
              <w:pStyle w:val="Default"/>
              <w:ind w:firstLineChars="123" w:firstLine="295"/>
              <w:rPr>
                <w:rFonts w:eastAsia="標楷體"/>
                <w:sz w:val="24"/>
                <w:szCs w:val="24"/>
              </w:rPr>
            </w:pPr>
            <w:r w:rsidRPr="003B1054">
              <w:rPr>
                <w:rFonts w:eastAsia="標楷體"/>
                <w:sz w:val="24"/>
                <w:szCs w:val="24"/>
              </w:rPr>
              <w:t>其他零售業（</w:t>
            </w:r>
            <w:proofErr w:type="gramStart"/>
            <w:r w:rsidRPr="003B1054">
              <w:rPr>
                <w:rFonts w:eastAsia="標楷體"/>
                <w:sz w:val="24"/>
                <w:szCs w:val="24"/>
              </w:rPr>
              <w:t>註</w:t>
            </w:r>
            <w:proofErr w:type="gramEnd"/>
            <w:r w:rsidRPr="003B1054">
              <w:rPr>
                <w:rFonts w:eastAsia="標楷體"/>
                <w:sz w:val="24"/>
                <w:szCs w:val="24"/>
              </w:rPr>
              <w:t>）</w:t>
            </w:r>
          </w:p>
        </w:tc>
        <w:tc>
          <w:tcPr>
            <w:tcW w:w="1559" w:type="dxa"/>
            <w:tcBorders>
              <w:left w:val="single" w:sz="4" w:space="0" w:color="auto"/>
              <w:bottom w:val="single" w:sz="4" w:space="0" w:color="auto"/>
            </w:tcBorders>
          </w:tcPr>
          <w:p w:rsidR="00A34C03" w:rsidRPr="00D83DBA" w:rsidRDefault="00A34C03" w:rsidP="00A34C03">
            <w:pPr>
              <w:spacing w:beforeLines="10" w:before="36"/>
              <w:ind w:rightChars="106" w:right="254"/>
              <w:jc w:val="right"/>
            </w:pPr>
            <w:r>
              <w:rPr>
                <w:rFonts w:hint="eastAsia"/>
              </w:rPr>
              <w:t>396</w:t>
            </w:r>
          </w:p>
        </w:tc>
        <w:tc>
          <w:tcPr>
            <w:tcW w:w="1559" w:type="dxa"/>
            <w:tcBorders>
              <w:bottom w:val="single" w:sz="4" w:space="0" w:color="auto"/>
            </w:tcBorders>
          </w:tcPr>
          <w:p w:rsidR="00A34C03" w:rsidRPr="00D83DBA" w:rsidRDefault="00A34C03" w:rsidP="00A34C03">
            <w:pPr>
              <w:spacing w:beforeLines="10" w:before="36"/>
              <w:ind w:rightChars="106" w:right="254"/>
              <w:jc w:val="right"/>
            </w:pPr>
            <w:r>
              <w:rPr>
                <w:rFonts w:hint="eastAsia"/>
              </w:rPr>
              <w:t>3.0</w:t>
            </w:r>
          </w:p>
        </w:tc>
      </w:tr>
    </w:tbl>
    <w:p w:rsidR="006B760C" w:rsidRPr="003B1054" w:rsidRDefault="006B760C" w:rsidP="002476AD">
      <w:pPr>
        <w:snapToGrid w:val="0"/>
        <w:spacing w:line="320" w:lineRule="exact"/>
        <w:ind w:leftChars="531" w:left="1274" w:right="-142"/>
        <w:jc w:val="both"/>
        <w:rPr>
          <w:rFonts w:eastAsia="標楷體"/>
          <w:sz w:val="22"/>
          <w:szCs w:val="22"/>
        </w:rPr>
      </w:pPr>
      <w:proofErr w:type="gramStart"/>
      <w:r w:rsidRPr="003B1054">
        <w:rPr>
          <w:rFonts w:eastAsia="標楷體"/>
          <w:bCs/>
          <w:sz w:val="22"/>
          <w:szCs w:val="22"/>
        </w:rPr>
        <w:t>註</w:t>
      </w:r>
      <w:proofErr w:type="gramEnd"/>
      <w:r w:rsidRPr="003B1054">
        <w:rPr>
          <w:rFonts w:eastAsia="標楷體"/>
          <w:bCs/>
          <w:sz w:val="22"/>
          <w:szCs w:val="22"/>
        </w:rPr>
        <w:t>：其他零售業包含</w:t>
      </w:r>
      <w:r w:rsidR="002476AD">
        <w:rPr>
          <w:rFonts w:eastAsia="標楷體" w:hint="eastAsia"/>
          <w:bCs/>
          <w:sz w:val="22"/>
          <w:szCs w:val="22"/>
        </w:rPr>
        <w:t>燃料</w:t>
      </w:r>
      <w:r w:rsidR="009C5E92" w:rsidRPr="003B1054">
        <w:rPr>
          <w:rFonts w:eastAsia="標楷體"/>
          <w:bCs/>
          <w:sz w:val="22"/>
          <w:szCs w:val="22"/>
        </w:rPr>
        <w:t>零售業、建材零售業</w:t>
      </w:r>
      <w:r w:rsidRPr="003B1054">
        <w:rPr>
          <w:rFonts w:eastAsia="標楷體"/>
          <w:bCs/>
          <w:sz w:val="22"/>
          <w:szCs w:val="22"/>
        </w:rPr>
        <w:t>等</w:t>
      </w:r>
      <w:r w:rsidR="009E238C" w:rsidRPr="003B1054">
        <w:rPr>
          <w:rFonts w:eastAsia="標楷體"/>
          <w:bCs/>
          <w:sz w:val="22"/>
          <w:szCs w:val="22"/>
        </w:rPr>
        <w:t>4</w:t>
      </w:r>
      <w:r w:rsidRPr="003B1054">
        <w:rPr>
          <w:rFonts w:eastAsia="標楷體"/>
          <w:bCs/>
          <w:sz w:val="22"/>
          <w:szCs w:val="22"/>
        </w:rPr>
        <w:t>項小業別</w:t>
      </w:r>
      <w:r w:rsidRPr="003B1054">
        <w:rPr>
          <w:rFonts w:eastAsia="標楷體"/>
          <w:sz w:val="22"/>
          <w:szCs w:val="22"/>
        </w:rPr>
        <w:t>。</w:t>
      </w:r>
    </w:p>
    <w:p w:rsidR="00803676" w:rsidRPr="003B1054" w:rsidRDefault="006B760C" w:rsidP="002476AD">
      <w:pPr>
        <w:snapToGrid w:val="0"/>
        <w:spacing w:line="320" w:lineRule="exact"/>
        <w:ind w:leftChars="531" w:left="1274" w:right="-142"/>
        <w:rPr>
          <w:rFonts w:eastAsia="標楷體"/>
        </w:rPr>
      </w:pPr>
      <w:r w:rsidRPr="003B1054">
        <w:rPr>
          <w:rFonts w:eastAsia="標楷體"/>
          <w:sz w:val="22"/>
          <w:szCs w:val="22"/>
        </w:rPr>
        <w:t>資料來源：經濟部統計處。</w:t>
      </w:r>
    </w:p>
    <w:p w:rsidR="00803676" w:rsidRPr="003B1054" w:rsidRDefault="00803676" w:rsidP="00803676">
      <w:pPr>
        <w:widowControl/>
        <w:rPr>
          <w:rFonts w:eastAsia="標楷體"/>
          <w:kern w:val="0"/>
          <w:sz w:val="28"/>
          <w:szCs w:val="20"/>
        </w:rPr>
      </w:pPr>
      <w:r w:rsidRPr="003B1054">
        <w:rPr>
          <w:rFonts w:eastAsia="標楷體"/>
          <w:kern w:val="0"/>
          <w:sz w:val="28"/>
          <w:szCs w:val="20"/>
        </w:rPr>
        <w:br w:type="page"/>
      </w:r>
    </w:p>
    <w:p w:rsidR="00E06367" w:rsidRPr="003B1054" w:rsidRDefault="00A34C03"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月綜合商品零售業年增</w:t>
      </w:r>
      <w:r>
        <w:rPr>
          <w:rFonts w:eastAsia="標楷體" w:hint="eastAsia"/>
          <w:kern w:val="0"/>
          <w:sz w:val="28"/>
          <w:szCs w:val="20"/>
        </w:rPr>
        <w:t>10</w:t>
      </w:r>
      <w:r w:rsidRPr="003B1054">
        <w:rPr>
          <w:rFonts w:eastAsia="標楷體"/>
          <w:kern w:val="0"/>
          <w:sz w:val="28"/>
          <w:szCs w:val="20"/>
        </w:rPr>
        <w:t>.</w:t>
      </w:r>
      <w:r>
        <w:rPr>
          <w:rFonts w:eastAsia="標楷體" w:hint="eastAsia"/>
          <w:kern w:val="0"/>
          <w:sz w:val="28"/>
          <w:szCs w:val="20"/>
        </w:rPr>
        <w:t>6</w:t>
      </w:r>
      <w:r w:rsidRPr="003B1054">
        <w:rPr>
          <w:rFonts w:eastAsia="標楷體"/>
          <w:kern w:val="0"/>
          <w:sz w:val="28"/>
          <w:szCs w:val="20"/>
        </w:rPr>
        <w:t>%</w:t>
      </w:r>
      <w:r w:rsidRPr="003B1054">
        <w:rPr>
          <w:rFonts w:eastAsia="標楷體"/>
          <w:kern w:val="0"/>
          <w:sz w:val="28"/>
          <w:szCs w:val="20"/>
        </w:rPr>
        <w:t>，</w:t>
      </w:r>
      <w:r w:rsidRPr="00C940F6">
        <w:rPr>
          <w:rFonts w:eastAsia="標楷體" w:hint="eastAsia"/>
          <w:kern w:val="0"/>
          <w:sz w:val="28"/>
          <w:szCs w:val="20"/>
        </w:rPr>
        <w:t>主因春節因素及新百貨商場開幕</w:t>
      </w:r>
      <w:proofErr w:type="gramStart"/>
      <w:r w:rsidRPr="00C940F6">
        <w:rPr>
          <w:rFonts w:eastAsia="標楷體" w:hint="eastAsia"/>
          <w:kern w:val="0"/>
          <w:sz w:val="28"/>
          <w:szCs w:val="20"/>
        </w:rPr>
        <w:t>挹</w:t>
      </w:r>
      <w:proofErr w:type="gramEnd"/>
      <w:r w:rsidRPr="00C940F6">
        <w:rPr>
          <w:rFonts w:eastAsia="標楷體" w:hint="eastAsia"/>
          <w:kern w:val="0"/>
          <w:sz w:val="28"/>
          <w:szCs w:val="20"/>
        </w:rPr>
        <w:t>注，致百貨公司年增</w:t>
      </w:r>
      <w:r w:rsidRPr="00C940F6">
        <w:rPr>
          <w:rFonts w:eastAsia="標楷體" w:hint="eastAsia"/>
          <w:kern w:val="0"/>
          <w:sz w:val="28"/>
          <w:szCs w:val="20"/>
        </w:rPr>
        <w:t>14.6%</w:t>
      </w:r>
      <w:r w:rsidRPr="00C940F6">
        <w:rPr>
          <w:rFonts w:eastAsia="標楷體" w:hint="eastAsia"/>
          <w:kern w:val="0"/>
          <w:sz w:val="28"/>
          <w:szCs w:val="20"/>
        </w:rPr>
        <w:t>、超級市場年增</w:t>
      </w:r>
      <w:r w:rsidRPr="00C940F6">
        <w:rPr>
          <w:rFonts w:eastAsia="標楷體" w:hint="eastAsia"/>
          <w:kern w:val="0"/>
          <w:sz w:val="28"/>
          <w:szCs w:val="20"/>
        </w:rPr>
        <w:t>6.1%</w:t>
      </w:r>
      <w:r w:rsidRPr="00C940F6">
        <w:rPr>
          <w:rFonts w:eastAsia="標楷體" w:hint="eastAsia"/>
          <w:kern w:val="0"/>
          <w:sz w:val="28"/>
          <w:szCs w:val="20"/>
        </w:rPr>
        <w:t>、便利商店年增</w:t>
      </w:r>
      <w:r w:rsidRPr="00C940F6">
        <w:rPr>
          <w:rFonts w:eastAsia="標楷體" w:hint="eastAsia"/>
          <w:kern w:val="0"/>
          <w:sz w:val="28"/>
          <w:szCs w:val="20"/>
        </w:rPr>
        <w:t>5.5%</w:t>
      </w:r>
      <w:r w:rsidRPr="00C940F6">
        <w:rPr>
          <w:rFonts w:eastAsia="標楷體" w:hint="eastAsia"/>
          <w:kern w:val="0"/>
          <w:sz w:val="28"/>
          <w:szCs w:val="20"/>
        </w:rPr>
        <w:t>、量販店年增</w:t>
      </w:r>
      <w:r w:rsidRPr="00C940F6">
        <w:rPr>
          <w:rFonts w:eastAsia="標楷體" w:hint="eastAsia"/>
          <w:kern w:val="0"/>
          <w:sz w:val="28"/>
          <w:szCs w:val="20"/>
        </w:rPr>
        <w:t>15.6%</w:t>
      </w:r>
      <w:r w:rsidRPr="00C940F6">
        <w:rPr>
          <w:rFonts w:eastAsia="標楷體" w:hint="eastAsia"/>
          <w:kern w:val="0"/>
          <w:sz w:val="28"/>
          <w:szCs w:val="20"/>
        </w:rPr>
        <w:t>；其他綜合商品零售業年增</w:t>
      </w:r>
      <w:r w:rsidRPr="00C940F6">
        <w:rPr>
          <w:rFonts w:eastAsia="標楷體" w:hint="eastAsia"/>
          <w:kern w:val="0"/>
          <w:sz w:val="28"/>
          <w:szCs w:val="20"/>
        </w:rPr>
        <w:t>12.4%</w:t>
      </w:r>
      <w:r w:rsidR="00E06367" w:rsidRPr="003B1054">
        <w:rPr>
          <w:rFonts w:eastAsia="標楷體"/>
          <w:kern w:val="0"/>
          <w:sz w:val="28"/>
          <w:szCs w:val="20"/>
        </w:rPr>
        <w:t>。</w:t>
      </w:r>
    </w:p>
    <w:p w:rsidR="00E06367" w:rsidRPr="003B1054" w:rsidRDefault="00E06367" w:rsidP="00E06367">
      <w:pPr>
        <w:widowControl/>
        <w:spacing w:beforeLines="50" w:before="180"/>
        <w:rPr>
          <w:rFonts w:eastAsia="標楷體"/>
          <w:b/>
          <w:bCs/>
          <w:kern w:val="0"/>
          <w:sz w:val="28"/>
          <w:szCs w:val="20"/>
        </w:rPr>
      </w:pPr>
      <w:r w:rsidRPr="003B1054">
        <w:rPr>
          <w:rFonts w:eastAsia="標楷體"/>
          <w:b/>
          <w:bCs/>
          <w:kern w:val="0"/>
          <w:sz w:val="28"/>
          <w:szCs w:val="20"/>
        </w:rPr>
        <w:t>４、</w:t>
      </w:r>
      <w:r w:rsidR="00A34C03">
        <w:rPr>
          <w:rFonts w:eastAsia="標楷體"/>
          <w:b/>
          <w:bCs/>
          <w:kern w:val="0"/>
          <w:sz w:val="28"/>
          <w:szCs w:val="20"/>
        </w:rPr>
        <w:t>10</w:t>
      </w:r>
      <w:r w:rsidR="00A34C03">
        <w:rPr>
          <w:rFonts w:eastAsia="標楷體" w:hint="eastAsia"/>
          <w:b/>
          <w:bCs/>
          <w:kern w:val="0"/>
          <w:sz w:val="28"/>
          <w:szCs w:val="20"/>
        </w:rPr>
        <w:t>8</w:t>
      </w:r>
      <w:r w:rsidR="00A34C03" w:rsidRPr="003B1054">
        <w:rPr>
          <w:rFonts w:eastAsia="標楷體"/>
          <w:b/>
          <w:bCs/>
          <w:kern w:val="0"/>
          <w:sz w:val="28"/>
          <w:szCs w:val="20"/>
        </w:rPr>
        <w:t>年</w:t>
      </w:r>
      <w:r w:rsidR="00A34C03" w:rsidRPr="003B1054">
        <w:rPr>
          <w:rFonts w:eastAsia="標楷體"/>
          <w:b/>
          <w:bCs/>
          <w:kern w:val="0"/>
          <w:sz w:val="28"/>
          <w:szCs w:val="20"/>
        </w:rPr>
        <w:t>1</w:t>
      </w:r>
      <w:r w:rsidR="00A34C03" w:rsidRPr="003B1054">
        <w:rPr>
          <w:rFonts w:eastAsia="標楷體"/>
          <w:b/>
          <w:bCs/>
          <w:kern w:val="0"/>
          <w:sz w:val="28"/>
          <w:szCs w:val="20"/>
        </w:rPr>
        <w:t>月餐飲業營業額增加</w:t>
      </w:r>
      <w:r w:rsidR="00C419AD">
        <w:rPr>
          <w:rFonts w:eastAsia="標楷體" w:hint="eastAsia"/>
          <w:b/>
          <w:bCs/>
          <w:kern w:val="0"/>
          <w:sz w:val="28"/>
          <w:szCs w:val="20"/>
        </w:rPr>
        <w:t>8</w:t>
      </w:r>
      <w:r w:rsidR="00A34C03">
        <w:rPr>
          <w:rFonts w:eastAsia="標楷體" w:hint="eastAsia"/>
          <w:b/>
          <w:bCs/>
          <w:kern w:val="0"/>
          <w:sz w:val="28"/>
          <w:szCs w:val="20"/>
        </w:rPr>
        <w:t>.</w:t>
      </w:r>
      <w:r w:rsidR="00C419AD">
        <w:rPr>
          <w:rFonts w:eastAsia="標楷體" w:hint="eastAsia"/>
          <w:b/>
          <w:bCs/>
          <w:kern w:val="0"/>
          <w:sz w:val="28"/>
          <w:szCs w:val="20"/>
        </w:rPr>
        <w:t>4</w:t>
      </w:r>
      <w:r w:rsidR="00A34C03" w:rsidRPr="003B1054">
        <w:rPr>
          <w:rFonts w:eastAsia="標楷體"/>
          <w:b/>
          <w:bCs/>
          <w:kern w:val="0"/>
          <w:sz w:val="28"/>
          <w:szCs w:val="20"/>
        </w:rPr>
        <w:t>%</w:t>
      </w:r>
    </w:p>
    <w:p w:rsidR="00734207" w:rsidRPr="003B1054" w:rsidRDefault="00A34C03"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月餐飲業營業額</w:t>
      </w:r>
      <w:r w:rsidRPr="003B1054">
        <w:rPr>
          <w:rFonts w:eastAsia="標楷體"/>
          <w:kern w:val="0"/>
          <w:sz w:val="28"/>
          <w:szCs w:val="20"/>
        </w:rPr>
        <w:t>4</w:t>
      </w:r>
      <w:r>
        <w:rPr>
          <w:rFonts w:eastAsia="標楷體" w:hint="eastAsia"/>
          <w:kern w:val="0"/>
          <w:sz w:val="28"/>
          <w:szCs w:val="20"/>
        </w:rPr>
        <w:t>16</w:t>
      </w:r>
      <w:r w:rsidRPr="003B1054">
        <w:rPr>
          <w:rFonts w:eastAsia="標楷體"/>
          <w:kern w:val="0"/>
          <w:sz w:val="28"/>
          <w:szCs w:val="20"/>
        </w:rPr>
        <w:t>億元，較上年同月</w:t>
      </w:r>
      <w:r>
        <w:rPr>
          <w:rFonts w:eastAsia="標楷體" w:hint="eastAsia"/>
          <w:kern w:val="0"/>
          <w:sz w:val="28"/>
          <w:szCs w:val="20"/>
        </w:rPr>
        <w:t>增加</w:t>
      </w:r>
      <w:r w:rsidR="00C419AD">
        <w:rPr>
          <w:rFonts w:eastAsia="標楷體" w:hint="eastAsia"/>
          <w:kern w:val="0"/>
          <w:sz w:val="28"/>
          <w:szCs w:val="20"/>
        </w:rPr>
        <w:t>8</w:t>
      </w:r>
      <w:r w:rsidRPr="003B1054">
        <w:rPr>
          <w:rFonts w:eastAsia="標楷體"/>
          <w:kern w:val="0"/>
          <w:sz w:val="28"/>
          <w:szCs w:val="20"/>
        </w:rPr>
        <w:t>.</w:t>
      </w:r>
      <w:r w:rsidR="00C419AD">
        <w:rPr>
          <w:rFonts w:eastAsia="標楷體" w:hint="eastAsia"/>
          <w:kern w:val="0"/>
          <w:sz w:val="28"/>
          <w:szCs w:val="20"/>
        </w:rPr>
        <w:t>4</w:t>
      </w:r>
      <w:r w:rsidRPr="003B1054">
        <w:rPr>
          <w:rFonts w:eastAsia="標楷體"/>
          <w:kern w:val="0"/>
          <w:sz w:val="28"/>
          <w:szCs w:val="20"/>
        </w:rPr>
        <w:t>%</w:t>
      </w:r>
      <w:r w:rsidRPr="003B1054">
        <w:rPr>
          <w:rFonts w:eastAsia="標楷體"/>
          <w:kern w:val="0"/>
          <w:sz w:val="28"/>
          <w:szCs w:val="20"/>
        </w:rPr>
        <w:t>，</w:t>
      </w:r>
      <w:r w:rsidRPr="00C940F6">
        <w:rPr>
          <w:rFonts w:eastAsia="標楷體" w:hint="eastAsia"/>
          <w:kern w:val="0"/>
          <w:sz w:val="28"/>
          <w:szCs w:val="20"/>
        </w:rPr>
        <w:t>其中餐館業因尾牙聚餐較去年提早展開，年增</w:t>
      </w:r>
      <w:r w:rsidRPr="00C940F6">
        <w:rPr>
          <w:rFonts w:eastAsia="標楷體" w:hint="eastAsia"/>
          <w:kern w:val="0"/>
          <w:sz w:val="28"/>
          <w:szCs w:val="20"/>
        </w:rPr>
        <w:t>8.2%</w:t>
      </w:r>
      <w:r w:rsidRPr="00C940F6">
        <w:rPr>
          <w:rFonts w:eastAsia="標楷體" w:hint="eastAsia"/>
          <w:kern w:val="0"/>
          <w:sz w:val="28"/>
          <w:szCs w:val="20"/>
        </w:rPr>
        <w:t>；飲料</w:t>
      </w:r>
      <w:proofErr w:type="gramStart"/>
      <w:r w:rsidRPr="00C940F6">
        <w:rPr>
          <w:rFonts w:eastAsia="標楷體" w:hint="eastAsia"/>
          <w:kern w:val="0"/>
          <w:sz w:val="28"/>
          <w:szCs w:val="20"/>
        </w:rPr>
        <w:t>店業因展</w:t>
      </w:r>
      <w:proofErr w:type="gramEnd"/>
      <w:r w:rsidRPr="00C940F6">
        <w:rPr>
          <w:rFonts w:eastAsia="標楷體" w:hint="eastAsia"/>
          <w:kern w:val="0"/>
          <w:sz w:val="28"/>
          <w:szCs w:val="20"/>
        </w:rPr>
        <w:t>店及促銷帶動消費，年增</w:t>
      </w:r>
      <w:r w:rsidRPr="00C940F6">
        <w:rPr>
          <w:rFonts w:eastAsia="標楷體" w:hint="eastAsia"/>
          <w:kern w:val="0"/>
          <w:sz w:val="28"/>
          <w:szCs w:val="20"/>
        </w:rPr>
        <w:t>11.9%</w:t>
      </w:r>
      <w:r w:rsidR="00E06367" w:rsidRPr="003B1054">
        <w:rPr>
          <w:rFonts w:eastAsia="標楷體"/>
          <w:kern w:val="0"/>
          <w:sz w:val="28"/>
          <w:szCs w:val="20"/>
        </w:rPr>
        <w:t>。</w:t>
      </w:r>
    </w:p>
    <w:p w:rsidR="00803676" w:rsidRPr="003B1054" w:rsidRDefault="00803676" w:rsidP="00803676">
      <w:pPr>
        <w:snapToGrid w:val="0"/>
        <w:spacing w:before="240" w:afterLines="50" w:after="180"/>
        <w:ind w:right="-692"/>
        <w:jc w:val="center"/>
        <w:rPr>
          <w:rFonts w:eastAsia="標楷體"/>
          <w:b/>
          <w:bCs/>
          <w:sz w:val="28"/>
        </w:rPr>
      </w:pPr>
      <w:r w:rsidRPr="003B1054">
        <w:rPr>
          <w:rFonts w:eastAsia="標楷體"/>
          <w:b/>
          <w:bCs/>
          <w:sz w:val="28"/>
        </w:rPr>
        <w:t>表</w:t>
      </w:r>
      <w:r w:rsidRPr="003B1054">
        <w:rPr>
          <w:rFonts w:eastAsia="標楷體"/>
          <w:b/>
          <w:bCs/>
          <w:sz w:val="28"/>
        </w:rPr>
        <w:t xml:space="preserve">2-3-4  </w:t>
      </w:r>
      <w:r w:rsidRPr="003B1054">
        <w:rPr>
          <w:rFonts w:eastAsia="標楷體"/>
          <w:b/>
          <w:bCs/>
          <w:sz w:val="28"/>
        </w:rPr>
        <w:t>餐飲業營業額變動概況</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A34C03" w:rsidRPr="00D83DBA" w:rsidTr="00F77055">
        <w:trPr>
          <w:jc w:val="center"/>
        </w:trPr>
        <w:tc>
          <w:tcPr>
            <w:tcW w:w="2722" w:type="dxa"/>
            <w:vMerge w:val="restart"/>
            <w:tcBorders>
              <w:top w:val="single" w:sz="4" w:space="0" w:color="auto"/>
              <w:right w:val="single" w:sz="4" w:space="0" w:color="auto"/>
            </w:tcBorders>
            <w:vAlign w:val="center"/>
          </w:tcPr>
          <w:p w:rsidR="00A34C03" w:rsidRPr="00D83DBA" w:rsidRDefault="00A34C03" w:rsidP="00F77055">
            <w:pPr>
              <w:snapToGrid w:val="0"/>
              <w:spacing w:line="300" w:lineRule="exact"/>
              <w:ind w:left="28" w:right="-28"/>
              <w:jc w:val="center"/>
              <w:rPr>
                <w:rFonts w:eastAsia="標楷體"/>
              </w:rPr>
            </w:pPr>
            <w:r w:rsidRPr="00D83DBA">
              <w:rPr>
                <w:rFonts w:eastAsia="標楷體" w:hint="eastAsia"/>
              </w:rPr>
              <w:t>行業別</w:t>
            </w:r>
          </w:p>
        </w:tc>
        <w:tc>
          <w:tcPr>
            <w:tcW w:w="1559" w:type="dxa"/>
            <w:tcBorders>
              <w:top w:val="single" w:sz="4" w:space="0" w:color="auto"/>
            </w:tcBorders>
          </w:tcPr>
          <w:p w:rsidR="00A34C03" w:rsidRPr="00D83DBA" w:rsidRDefault="00A34C03" w:rsidP="00F77055">
            <w:pPr>
              <w:snapToGrid w:val="0"/>
              <w:spacing w:line="300" w:lineRule="exact"/>
              <w:ind w:left="28"/>
              <w:jc w:val="center"/>
              <w:rPr>
                <w:rFonts w:eastAsia="標楷體"/>
              </w:rPr>
            </w:pPr>
            <w:r w:rsidRPr="00D83DBA">
              <w:rPr>
                <w:rFonts w:eastAsia="標楷體" w:hint="eastAsia"/>
              </w:rPr>
              <w:t>10</w:t>
            </w:r>
            <w:r>
              <w:rPr>
                <w:rFonts w:eastAsia="標楷體" w:hint="eastAsia"/>
              </w:rPr>
              <w:t>8</w:t>
            </w:r>
            <w:r w:rsidRPr="00D83DBA">
              <w:rPr>
                <w:rFonts w:eastAsia="標楷體" w:hint="eastAsia"/>
              </w:rPr>
              <w:t>年</w:t>
            </w:r>
            <w:r w:rsidRPr="00D83DBA">
              <w:rPr>
                <w:rFonts w:eastAsia="標楷體" w:hint="eastAsia"/>
              </w:rPr>
              <w:t>1</w:t>
            </w:r>
            <w:r w:rsidRPr="00D83DBA">
              <w:rPr>
                <w:rFonts w:eastAsia="標楷體" w:hint="eastAsia"/>
              </w:rPr>
              <w:t>月</w:t>
            </w:r>
          </w:p>
        </w:tc>
        <w:tc>
          <w:tcPr>
            <w:tcW w:w="1559" w:type="dxa"/>
            <w:tcBorders>
              <w:top w:val="single" w:sz="4" w:space="0" w:color="auto"/>
              <w:bottom w:val="single" w:sz="4" w:space="0" w:color="auto"/>
            </w:tcBorders>
            <w:vAlign w:val="center"/>
          </w:tcPr>
          <w:p w:rsidR="00A34C03" w:rsidRPr="00D83DBA" w:rsidRDefault="00A34C03" w:rsidP="00F77055">
            <w:pPr>
              <w:snapToGrid w:val="0"/>
              <w:spacing w:line="300" w:lineRule="exact"/>
              <w:ind w:left="28" w:right="-142"/>
              <w:jc w:val="center"/>
              <w:rPr>
                <w:rFonts w:eastAsia="標楷體"/>
              </w:rPr>
            </w:pPr>
          </w:p>
        </w:tc>
      </w:tr>
      <w:tr w:rsidR="00A34C03" w:rsidRPr="00D83DBA" w:rsidTr="00F77055">
        <w:trPr>
          <w:jc w:val="center"/>
        </w:trPr>
        <w:tc>
          <w:tcPr>
            <w:tcW w:w="2722" w:type="dxa"/>
            <w:vMerge/>
            <w:tcBorders>
              <w:bottom w:val="single" w:sz="4" w:space="0" w:color="auto"/>
              <w:right w:val="single" w:sz="4" w:space="0" w:color="auto"/>
            </w:tcBorders>
            <w:vAlign w:val="center"/>
          </w:tcPr>
          <w:p w:rsidR="00A34C03" w:rsidRPr="00D83DBA" w:rsidRDefault="00A34C03" w:rsidP="00F77055">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A34C03" w:rsidRPr="00D83DBA" w:rsidRDefault="00A34C03" w:rsidP="00F77055">
            <w:pPr>
              <w:snapToGrid w:val="0"/>
              <w:spacing w:line="300" w:lineRule="exact"/>
              <w:ind w:left="28"/>
              <w:jc w:val="center"/>
              <w:rPr>
                <w:rFonts w:eastAsia="標楷體"/>
              </w:rPr>
            </w:pPr>
            <w:r w:rsidRPr="00D83DBA">
              <w:rPr>
                <w:rFonts w:eastAsia="標楷體" w:hint="eastAsia"/>
              </w:rPr>
              <w:t>營業額</w:t>
            </w:r>
          </w:p>
          <w:p w:rsidR="00A34C03" w:rsidRPr="00D83DBA" w:rsidRDefault="00A34C03" w:rsidP="00F77055">
            <w:pPr>
              <w:snapToGrid w:val="0"/>
              <w:spacing w:line="300" w:lineRule="exact"/>
              <w:ind w:left="28"/>
              <w:jc w:val="center"/>
              <w:rPr>
                <w:rFonts w:eastAsia="標楷體"/>
              </w:rPr>
            </w:pPr>
            <w:r w:rsidRPr="00D83DBA">
              <w:rPr>
                <w:rFonts w:eastAsia="標楷體" w:hint="eastAsia"/>
              </w:rPr>
              <w:t>(</w:t>
            </w:r>
            <w:r w:rsidRPr="00D83DBA">
              <w:rPr>
                <w:rFonts w:eastAsia="標楷體" w:hint="eastAsia"/>
              </w:rPr>
              <w:t>億元</w:t>
            </w:r>
            <w:r w:rsidRPr="00D83DBA">
              <w:rPr>
                <w:rFonts w:eastAsia="標楷體" w:hint="eastAsia"/>
              </w:rPr>
              <w:t>)</w:t>
            </w:r>
          </w:p>
        </w:tc>
        <w:tc>
          <w:tcPr>
            <w:tcW w:w="1559" w:type="dxa"/>
            <w:tcBorders>
              <w:top w:val="single" w:sz="4" w:space="0" w:color="auto"/>
              <w:left w:val="single" w:sz="4" w:space="0" w:color="auto"/>
              <w:bottom w:val="single" w:sz="4" w:space="0" w:color="auto"/>
            </w:tcBorders>
            <w:vAlign w:val="center"/>
          </w:tcPr>
          <w:p w:rsidR="00A34C03" w:rsidRPr="00D83DBA" w:rsidRDefault="00A34C03" w:rsidP="00F77055">
            <w:pPr>
              <w:snapToGrid w:val="0"/>
              <w:spacing w:line="300" w:lineRule="exact"/>
              <w:ind w:left="28" w:right="-1"/>
              <w:jc w:val="center"/>
              <w:rPr>
                <w:rFonts w:eastAsia="標楷體"/>
              </w:rPr>
            </w:pPr>
            <w:r w:rsidRPr="00D83DBA">
              <w:rPr>
                <w:rFonts w:eastAsia="標楷體"/>
              </w:rPr>
              <w:t>較</w:t>
            </w:r>
            <w:r w:rsidRPr="00D83DBA">
              <w:rPr>
                <w:rFonts w:eastAsia="標楷體"/>
              </w:rPr>
              <w:t>10</w:t>
            </w:r>
            <w:r>
              <w:rPr>
                <w:rFonts w:eastAsia="標楷體" w:hint="eastAsia"/>
              </w:rPr>
              <w:t>7</w:t>
            </w:r>
            <w:r w:rsidRPr="00D83DBA">
              <w:rPr>
                <w:rFonts w:eastAsia="標楷體"/>
              </w:rPr>
              <w:t>年同月</w:t>
            </w:r>
          </w:p>
          <w:p w:rsidR="00A34C03" w:rsidRPr="00D83DBA" w:rsidRDefault="00A34C03" w:rsidP="00F77055">
            <w:pPr>
              <w:snapToGrid w:val="0"/>
              <w:spacing w:line="300" w:lineRule="exact"/>
              <w:ind w:left="28" w:right="-1"/>
              <w:jc w:val="center"/>
              <w:rPr>
                <w:rFonts w:eastAsia="標楷體"/>
              </w:rPr>
            </w:pPr>
            <w:r w:rsidRPr="00D83DBA">
              <w:rPr>
                <w:rFonts w:eastAsia="標楷體"/>
              </w:rPr>
              <w:t>增減</w:t>
            </w:r>
            <w:r w:rsidRPr="00D83DBA">
              <w:rPr>
                <w:rFonts w:eastAsia="標楷體"/>
              </w:rPr>
              <w:t>(</w:t>
            </w:r>
            <w:r w:rsidRPr="00D83DBA">
              <w:rPr>
                <w:rFonts w:eastAsia="標楷體" w:hint="eastAsia"/>
              </w:rPr>
              <w:t>%</w:t>
            </w:r>
            <w:r w:rsidRPr="00D83DBA">
              <w:rPr>
                <w:rFonts w:eastAsia="標楷體"/>
              </w:rPr>
              <w:t>)</w:t>
            </w:r>
          </w:p>
        </w:tc>
      </w:tr>
      <w:tr w:rsidR="00A34C03" w:rsidRPr="00D83DBA" w:rsidTr="00F77055">
        <w:trPr>
          <w:jc w:val="center"/>
        </w:trPr>
        <w:tc>
          <w:tcPr>
            <w:tcW w:w="2722" w:type="dxa"/>
            <w:tcBorders>
              <w:top w:val="single" w:sz="4" w:space="0" w:color="auto"/>
              <w:right w:val="single" w:sz="4" w:space="0" w:color="auto"/>
            </w:tcBorders>
          </w:tcPr>
          <w:p w:rsidR="00A34C03" w:rsidRPr="00D83DBA" w:rsidRDefault="00A34C03" w:rsidP="00F77055">
            <w:pPr>
              <w:snapToGrid w:val="0"/>
              <w:spacing w:line="320" w:lineRule="exact"/>
              <w:ind w:left="28" w:right="-142"/>
              <w:jc w:val="both"/>
              <w:rPr>
                <w:rFonts w:eastAsia="標楷體"/>
                <w:b/>
                <w:bCs/>
              </w:rPr>
            </w:pPr>
            <w:r w:rsidRPr="00D83DBA">
              <w:rPr>
                <w:rFonts w:eastAsia="標楷體"/>
                <w:b/>
                <w:bCs/>
              </w:rPr>
              <w:t>合計</w:t>
            </w:r>
          </w:p>
        </w:tc>
        <w:tc>
          <w:tcPr>
            <w:tcW w:w="1559" w:type="dxa"/>
            <w:tcBorders>
              <w:top w:val="single" w:sz="4" w:space="0" w:color="auto"/>
            </w:tcBorders>
            <w:vAlign w:val="center"/>
          </w:tcPr>
          <w:p w:rsidR="00A34C03" w:rsidRPr="00D83DBA" w:rsidRDefault="00A34C03" w:rsidP="00A34C03">
            <w:pPr>
              <w:spacing w:beforeLines="20" w:before="72"/>
              <w:ind w:rightChars="20" w:right="48"/>
              <w:jc w:val="center"/>
            </w:pPr>
            <w:r>
              <w:rPr>
                <w:rFonts w:hint="eastAsia"/>
              </w:rPr>
              <w:t>416</w:t>
            </w:r>
          </w:p>
        </w:tc>
        <w:tc>
          <w:tcPr>
            <w:tcW w:w="1559" w:type="dxa"/>
            <w:tcBorders>
              <w:top w:val="single" w:sz="4" w:space="0" w:color="auto"/>
              <w:left w:val="nil"/>
            </w:tcBorders>
            <w:vAlign w:val="center"/>
          </w:tcPr>
          <w:p w:rsidR="00A34C03" w:rsidRPr="00D83DBA" w:rsidRDefault="00A34C03" w:rsidP="00A34C03">
            <w:pPr>
              <w:spacing w:beforeLines="20" w:before="72"/>
              <w:ind w:rightChars="106" w:right="254"/>
              <w:jc w:val="center"/>
            </w:pPr>
            <w:r>
              <w:rPr>
                <w:rFonts w:hint="eastAsia"/>
              </w:rPr>
              <w:t>8.4</w:t>
            </w:r>
          </w:p>
        </w:tc>
      </w:tr>
      <w:tr w:rsidR="00A34C03" w:rsidRPr="00D83DBA" w:rsidTr="00F77055">
        <w:trPr>
          <w:trHeight w:val="80"/>
          <w:jc w:val="center"/>
        </w:trPr>
        <w:tc>
          <w:tcPr>
            <w:tcW w:w="2722" w:type="dxa"/>
            <w:tcBorders>
              <w:right w:val="single" w:sz="4" w:space="0" w:color="auto"/>
            </w:tcBorders>
          </w:tcPr>
          <w:p w:rsidR="00A34C03" w:rsidRPr="00D83DBA" w:rsidRDefault="00A34C03" w:rsidP="00F77055">
            <w:pPr>
              <w:snapToGrid w:val="0"/>
              <w:spacing w:line="400" w:lineRule="atLeast"/>
              <w:ind w:left="28" w:right="-142"/>
              <w:jc w:val="both"/>
              <w:rPr>
                <w:rFonts w:eastAsia="標楷體"/>
              </w:rPr>
            </w:pPr>
            <w:r w:rsidRPr="00D83DBA">
              <w:rPr>
                <w:rFonts w:eastAsia="標楷體"/>
              </w:rPr>
              <w:t xml:space="preserve">  </w:t>
            </w:r>
            <w:r w:rsidRPr="00D83DBA">
              <w:rPr>
                <w:rFonts w:eastAsia="標楷體"/>
              </w:rPr>
              <w:t>餐館業</w:t>
            </w:r>
          </w:p>
        </w:tc>
        <w:tc>
          <w:tcPr>
            <w:tcW w:w="1559" w:type="dxa"/>
            <w:vAlign w:val="center"/>
          </w:tcPr>
          <w:p w:rsidR="00A34C03" w:rsidRPr="00D83DBA" w:rsidRDefault="00A34C03" w:rsidP="00A34C03">
            <w:pPr>
              <w:spacing w:beforeLines="20" w:before="72"/>
              <w:ind w:rightChars="20" w:right="48"/>
              <w:jc w:val="center"/>
            </w:pPr>
            <w:r w:rsidRPr="00D83DBA">
              <w:rPr>
                <w:rFonts w:hint="eastAsia"/>
              </w:rPr>
              <w:t>3</w:t>
            </w:r>
            <w:r>
              <w:rPr>
                <w:rFonts w:hint="eastAsia"/>
              </w:rPr>
              <w:t>51</w:t>
            </w:r>
          </w:p>
        </w:tc>
        <w:tc>
          <w:tcPr>
            <w:tcW w:w="1559" w:type="dxa"/>
            <w:tcBorders>
              <w:left w:val="nil"/>
            </w:tcBorders>
            <w:vAlign w:val="center"/>
          </w:tcPr>
          <w:p w:rsidR="00A34C03" w:rsidRPr="00D83DBA" w:rsidRDefault="00A34C03" w:rsidP="00A34C03">
            <w:pPr>
              <w:spacing w:beforeLines="20" w:before="72"/>
              <w:ind w:rightChars="106" w:right="254"/>
              <w:jc w:val="center"/>
            </w:pPr>
            <w:r>
              <w:rPr>
                <w:rFonts w:hint="eastAsia"/>
              </w:rPr>
              <w:t>8.2</w:t>
            </w:r>
          </w:p>
        </w:tc>
      </w:tr>
      <w:tr w:rsidR="00A34C03" w:rsidRPr="00D83DBA" w:rsidTr="00F77055">
        <w:trPr>
          <w:trHeight w:val="80"/>
          <w:jc w:val="center"/>
        </w:trPr>
        <w:tc>
          <w:tcPr>
            <w:tcW w:w="2722" w:type="dxa"/>
            <w:tcBorders>
              <w:right w:val="single" w:sz="4" w:space="0" w:color="auto"/>
            </w:tcBorders>
          </w:tcPr>
          <w:p w:rsidR="00A34C03" w:rsidRPr="00D83DBA" w:rsidRDefault="00A34C03" w:rsidP="00F77055">
            <w:pPr>
              <w:snapToGrid w:val="0"/>
              <w:spacing w:line="400" w:lineRule="atLeast"/>
              <w:ind w:left="28" w:right="-142"/>
              <w:jc w:val="both"/>
              <w:rPr>
                <w:rFonts w:eastAsia="標楷體"/>
              </w:rPr>
            </w:pPr>
            <w:r w:rsidRPr="00D83DBA">
              <w:rPr>
                <w:rFonts w:eastAsia="標楷體"/>
              </w:rPr>
              <w:t xml:space="preserve">  </w:t>
            </w:r>
            <w:proofErr w:type="gramStart"/>
            <w:r w:rsidRPr="00D83DBA">
              <w:rPr>
                <w:rFonts w:eastAsia="標楷體"/>
              </w:rPr>
              <w:t>飲料店</w:t>
            </w:r>
            <w:r w:rsidRPr="00D83DBA">
              <w:rPr>
                <w:rFonts w:eastAsia="標楷體" w:hint="eastAsia"/>
              </w:rPr>
              <w:t>業</w:t>
            </w:r>
            <w:proofErr w:type="gramEnd"/>
          </w:p>
        </w:tc>
        <w:tc>
          <w:tcPr>
            <w:tcW w:w="1559" w:type="dxa"/>
            <w:vAlign w:val="center"/>
          </w:tcPr>
          <w:p w:rsidR="00A34C03" w:rsidRPr="00D83DBA" w:rsidRDefault="00A34C03" w:rsidP="00A34C03">
            <w:pPr>
              <w:spacing w:beforeLines="20" w:before="72"/>
              <w:ind w:rightChars="20" w:right="48"/>
              <w:jc w:val="center"/>
            </w:pPr>
            <w:r w:rsidRPr="00D83DBA">
              <w:rPr>
                <w:rFonts w:hint="eastAsia"/>
              </w:rPr>
              <w:t>4</w:t>
            </w:r>
            <w:r>
              <w:rPr>
                <w:rFonts w:hint="eastAsia"/>
              </w:rPr>
              <w:t>8</w:t>
            </w:r>
          </w:p>
        </w:tc>
        <w:tc>
          <w:tcPr>
            <w:tcW w:w="1559" w:type="dxa"/>
            <w:tcBorders>
              <w:left w:val="nil"/>
            </w:tcBorders>
            <w:vAlign w:val="center"/>
          </w:tcPr>
          <w:p w:rsidR="00A34C03" w:rsidRPr="00D83DBA" w:rsidRDefault="00A34C03" w:rsidP="00A34C03">
            <w:pPr>
              <w:spacing w:beforeLines="20" w:before="72"/>
              <w:ind w:rightChars="106" w:right="254"/>
              <w:jc w:val="center"/>
            </w:pPr>
            <w:r>
              <w:rPr>
                <w:rFonts w:hint="eastAsia"/>
              </w:rPr>
              <w:t>11.9</w:t>
            </w:r>
          </w:p>
        </w:tc>
      </w:tr>
      <w:tr w:rsidR="00A34C03" w:rsidRPr="00D83DBA" w:rsidTr="00F77055">
        <w:trPr>
          <w:trHeight w:val="80"/>
          <w:jc w:val="center"/>
        </w:trPr>
        <w:tc>
          <w:tcPr>
            <w:tcW w:w="2722" w:type="dxa"/>
            <w:tcBorders>
              <w:bottom w:val="single" w:sz="4" w:space="0" w:color="auto"/>
              <w:right w:val="single" w:sz="4" w:space="0" w:color="auto"/>
            </w:tcBorders>
          </w:tcPr>
          <w:p w:rsidR="00A34C03" w:rsidRPr="00D83DBA" w:rsidRDefault="00A34C03" w:rsidP="00F77055">
            <w:pPr>
              <w:snapToGrid w:val="0"/>
              <w:spacing w:line="400" w:lineRule="atLeast"/>
              <w:ind w:left="28" w:right="-142"/>
              <w:jc w:val="both"/>
              <w:rPr>
                <w:rFonts w:eastAsia="標楷體"/>
              </w:rPr>
            </w:pPr>
            <w:r w:rsidRPr="00D83DBA">
              <w:rPr>
                <w:rFonts w:eastAsia="標楷體"/>
              </w:rPr>
              <w:t xml:space="preserve">  </w:t>
            </w:r>
            <w:r w:rsidRPr="00D83DBA">
              <w:rPr>
                <w:rFonts w:eastAsia="標楷體"/>
              </w:rPr>
              <w:t>其他餐飲業</w:t>
            </w:r>
          </w:p>
        </w:tc>
        <w:tc>
          <w:tcPr>
            <w:tcW w:w="1559" w:type="dxa"/>
            <w:tcBorders>
              <w:bottom w:val="single" w:sz="4" w:space="0" w:color="auto"/>
            </w:tcBorders>
            <w:vAlign w:val="center"/>
          </w:tcPr>
          <w:p w:rsidR="00A34C03" w:rsidRPr="00D83DBA" w:rsidRDefault="00A34C03" w:rsidP="00A34C03">
            <w:pPr>
              <w:spacing w:beforeLines="20" w:before="72"/>
              <w:ind w:rightChars="20" w:right="48"/>
              <w:jc w:val="center"/>
            </w:pPr>
            <w:r w:rsidRPr="00D83DBA">
              <w:rPr>
                <w:rFonts w:hint="eastAsia"/>
              </w:rPr>
              <w:t>17</w:t>
            </w:r>
          </w:p>
        </w:tc>
        <w:tc>
          <w:tcPr>
            <w:tcW w:w="1559" w:type="dxa"/>
            <w:tcBorders>
              <w:left w:val="nil"/>
              <w:bottom w:val="single" w:sz="4" w:space="0" w:color="auto"/>
            </w:tcBorders>
            <w:vAlign w:val="center"/>
          </w:tcPr>
          <w:p w:rsidR="00A34C03" w:rsidRPr="00D83DBA" w:rsidRDefault="00A34C03" w:rsidP="00A34C03">
            <w:pPr>
              <w:spacing w:beforeLines="20" w:before="72"/>
              <w:ind w:rightChars="106" w:right="254"/>
              <w:jc w:val="center"/>
            </w:pPr>
            <w:r>
              <w:rPr>
                <w:rFonts w:hint="eastAsia"/>
              </w:rPr>
              <w:t>3.3</w:t>
            </w:r>
          </w:p>
        </w:tc>
      </w:tr>
    </w:tbl>
    <w:p w:rsidR="003314A3" w:rsidRPr="003B1054" w:rsidRDefault="00803676" w:rsidP="00C419AD">
      <w:pPr>
        <w:spacing w:afterLines="50" w:after="180"/>
        <w:ind w:leftChars="531" w:left="1274"/>
        <w:textDirection w:val="lrTbV"/>
        <w:rPr>
          <w:rFonts w:eastAsia="標楷體"/>
          <w:sz w:val="22"/>
          <w:szCs w:val="22"/>
        </w:rPr>
      </w:pPr>
      <w:r w:rsidRPr="003B1054">
        <w:rPr>
          <w:rFonts w:eastAsia="標楷體"/>
          <w:sz w:val="22"/>
          <w:szCs w:val="22"/>
        </w:rPr>
        <w:t>資料來源：經濟部統計處。</w:t>
      </w:r>
    </w:p>
    <w:p w:rsidR="003314A3" w:rsidRPr="003B1054" w:rsidRDefault="003314A3" w:rsidP="003314A3">
      <w:pPr>
        <w:spacing w:afterLines="50" w:after="180"/>
        <w:textDirection w:val="lrTbV"/>
        <w:rPr>
          <w:rFonts w:eastAsia="標楷體"/>
          <w:sz w:val="22"/>
          <w:szCs w:val="22"/>
        </w:rPr>
      </w:pPr>
    </w:p>
    <w:p w:rsidR="003314A3" w:rsidRPr="003B1054" w:rsidRDefault="003314A3" w:rsidP="003314A3">
      <w:pPr>
        <w:spacing w:beforeLines="50" w:before="180" w:afterLines="50" w:after="180" w:line="380" w:lineRule="exact"/>
        <w:jc w:val="center"/>
        <w:textDirection w:val="lrTbV"/>
        <w:rPr>
          <w:rFonts w:eastAsia="標楷體"/>
          <w:b/>
          <w:bCs/>
          <w:kern w:val="0"/>
          <w:sz w:val="28"/>
          <w:szCs w:val="20"/>
        </w:rPr>
      </w:pPr>
      <w:r w:rsidRPr="003B1054">
        <w:rPr>
          <w:rFonts w:eastAsia="標楷體"/>
          <w:b/>
          <w:bCs/>
        </w:rPr>
        <w:br w:type="page"/>
      </w:r>
    </w:p>
    <w:p w:rsidR="003314A3" w:rsidRPr="003B1054" w:rsidRDefault="009B7DBC" w:rsidP="003314A3">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536517841"/>
        <w:r w:rsidR="003314A3" w:rsidRPr="003B1054">
          <w:rPr>
            <w:rFonts w:eastAsia="標楷體"/>
            <w:b/>
            <w:bCs/>
            <w:sz w:val="32"/>
            <w:szCs w:val="32"/>
          </w:rPr>
          <w:t>（四）貿易</w:t>
        </w:r>
        <w:bookmarkEnd w:id="97"/>
        <w:bookmarkEnd w:id="98"/>
        <w:bookmarkEnd w:id="99"/>
        <w:bookmarkEnd w:id="100"/>
      </w:hyperlink>
    </w:p>
    <w:p w:rsidR="006D5EF4" w:rsidRPr="003B1054" w:rsidRDefault="006D5EF4" w:rsidP="006D5EF4">
      <w:pPr>
        <w:widowControl/>
        <w:tabs>
          <w:tab w:val="left" w:pos="540"/>
          <w:tab w:val="left" w:pos="1134"/>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１、</w:t>
      </w:r>
      <w:r w:rsidR="00072F25" w:rsidRPr="00496196">
        <w:rPr>
          <w:rFonts w:eastAsia="標楷體"/>
          <w:b/>
          <w:bCs/>
          <w:color w:val="000000" w:themeColor="text1"/>
          <w:kern w:val="0"/>
          <w:sz w:val="28"/>
          <w:szCs w:val="20"/>
        </w:rPr>
        <w:t>10</w:t>
      </w:r>
      <w:r w:rsidR="00072F25" w:rsidRPr="00496196">
        <w:rPr>
          <w:rFonts w:eastAsia="標楷體" w:hint="eastAsia"/>
          <w:b/>
          <w:bCs/>
          <w:color w:val="000000" w:themeColor="text1"/>
          <w:kern w:val="0"/>
          <w:sz w:val="28"/>
          <w:szCs w:val="20"/>
        </w:rPr>
        <w:t>8</w:t>
      </w:r>
      <w:r w:rsidR="00072F25" w:rsidRPr="00496196">
        <w:rPr>
          <w:rFonts w:eastAsia="標楷體"/>
          <w:b/>
          <w:bCs/>
          <w:color w:val="000000" w:themeColor="text1"/>
          <w:kern w:val="0"/>
          <w:sz w:val="28"/>
          <w:szCs w:val="20"/>
        </w:rPr>
        <w:t>年</w:t>
      </w:r>
      <w:r w:rsidR="00072F25" w:rsidRPr="00496196">
        <w:rPr>
          <w:rFonts w:eastAsia="標楷體"/>
          <w:b/>
          <w:bCs/>
          <w:color w:val="000000" w:themeColor="text1"/>
          <w:kern w:val="0"/>
          <w:sz w:val="28"/>
          <w:szCs w:val="20"/>
        </w:rPr>
        <w:t>1</w:t>
      </w:r>
      <w:r w:rsidR="00072F25" w:rsidRPr="00496196">
        <w:rPr>
          <w:rFonts w:eastAsia="標楷體"/>
          <w:b/>
          <w:bCs/>
          <w:color w:val="000000" w:themeColor="text1"/>
          <w:kern w:val="0"/>
          <w:sz w:val="28"/>
          <w:szCs w:val="20"/>
        </w:rPr>
        <w:t>月</w:t>
      </w:r>
      <w:r w:rsidR="00072F25" w:rsidRPr="00496196">
        <w:rPr>
          <w:rFonts w:eastAsia="標楷體"/>
          <w:b/>
          <w:color w:val="000000" w:themeColor="text1"/>
          <w:sz w:val="28"/>
        </w:rPr>
        <w:t>出口減少</w:t>
      </w:r>
      <w:r w:rsidR="00072F25" w:rsidRPr="00496196">
        <w:rPr>
          <w:rFonts w:eastAsia="標楷體" w:hint="eastAsia"/>
          <w:b/>
          <w:color w:val="000000" w:themeColor="text1"/>
          <w:sz w:val="28"/>
        </w:rPr>
        <w:t>0</w:t>
      </w:r>
      <w:r w:rsidR="00072F25" w:rsidRPr="00496196">
        <w:rPr>
          <w:rFonts w:eastAsia="標楷體"/>
          <w:b/>
          <w:color w:val="000000" w:themeColor="text1"/>
          <w:sz w:val="28"/>
        </w:rPr>
        <w:t>.</w:t>
      </w:r>
      <w:r w:rsidR="00072F25" w:rsidRPr="00496196">
        <w:rPr>
          <w:rFonts w:eastAsia="標楷體" w:hint="eastAsia"/>
          <w:b/>
          <w:color w:val="000000" w:themeColor="text1"/>
          <w:sz w:val="28"/>
        </w:rPr>
        <w:t>3</w:t>
      </w:r>
      <w:r w:rsidR="00072F25" w:rsidRPr="00496196">
        <w:rPr>
          <w:rFonts w:eastAsia="標楷體"/>
          <w:b/>
          <w:color w:val="000000" w:themeColor="text1"/>
          <w:sz w:val="28"/>
        </w:rPr>
        <w:t>%</w:t>
      </w:r>
      <w:r w:rsidR="00072F25" w:rsidRPr="00496196">
        <w:rPr>
          <w:rFonts w:eastAsia="標楷體"/>
          <w:b/>
          <w:color w:val="000000" w:themeColor="text1"/>
          <w:sz w:val="28"/>
        </w:rPr>
        <w:t>、進口增加</w:t>
      </w:r>
      <w:r w:rsidR="00072F25" w:rsidRPr="00496196">
        <w:rPr>
          <w:rFonts w:eastAsia="標楷體" w:hint="eastAsia"/>
          <w:b/>
          <w:color w:val="000000" w:themeColor="text1"/>
          <w:sz w:val="28"/>
        </w:rPr>
        <w:t>6</w:t>
      </w:r>
      <w:r w:rsidR="00072F25" w:rsidRPr="00496196">
        <w:rPr>
          <w:rFonts w:eastAsia="標楷體"/>
          <w:b/>
          <w:color w:val="000000" w:themeColor="text1"/>
          <w:sz w:val="28"/>
        </w:rPr>
        <w:t>.</w:t>
      </w:r>
      <w:r w:rsidR="00072F25" w:rsidRPr="00496196">
        <w:rPr>
          <w:rFonts w:eastAsia="標楷體" w:hint="eastAsia"/>
          <w:b/>
          <w:color w:val="000000" w:themeColor="text1"/>
          <w:sz w:val="28"/>
        </w:rPr>
        <w:t>8</w:t>
      </w:r>
      <w:r w:rsidR="00072F25" w:rsidRPr="00496196">
        <w:rPr>
          <w:rFonts w:eastAsia="標楷體"/>
          <w:b/>
          <w:color w:val="000000" w:themeColor="text1"/>
          <w:sz w:val="28"/>
        </w:rPr>
        <w:t>%</w:t>
      </w:r>
    </w:p>
    <w:p w:rsidR="006D5EF4" w:rsidRPr="003B1054" w:rsidRDefault="00072F25" w:rsidP="006D5EF4">
      <w:pPr>
        <w:tabs>
          <w:tab w:val="left" w:pos="1134"/>
        </w:tabs>
        <w:snapToGrid w:val="0"/>
        <w:spacing w:before="120" w:line="300" w:lineRule="auto"/>
        <w:ind w:right="-142" w:firstLineChars="202" w:firstLine="566"/>
        <w:jc w:val="both"/>
        <w:rPr>
          <w:rFonts w:eastAsia="標楷體"/>
          <w:sz w:val="28"/>
        </w:rPr>
      </w:pPr>
      <w:r w:rsidRPr="00496196">
        <w:rPr>
          <w:rFonts w:eastAsia="標楷體"/>
          <w:color w:val="000000" w:themeColor="text1"/>
          <w:sz w:val="28"/>
        </w:rPr>
        <w:t>10</w:t>
      </w:r>
      <w:r w:rsidRPr="00496196">
        <w:rPr>
          <w:rFonts w:eastAsia="標楷體" w:hint="eastAsia"/>
          <w:color w:val="000000" w:themeColor="text1"/>
          <w:sz w:val="28"/>
        </w:rPr>
        <w:t>8</w:t>
      </w:r>
      <w:r w:rsidRPr="00496196">
        <w:rPr>
          <w:rFonts w:eastAsia="標楷體"/>
          <w:color w:val="000000" w:themeColor="text1"/>
          <w:sz w:val="28"/>
        </w:rPr>
        <w:t>年</w:t>
      </w:r>
      <w:r w:rsidRPr="00496196">
        <w:rPr>
          <w:rFonts w:eastAsia="標楷體"/>
          <w:color w:val="000000" w:themeColor="text1"/>
          <w:sz w:val="28"/>
        </w:rPr>
        <w:t>1</w:t>
      </w:r>
      <w:r w:rsidRPr="00496196">
        <w:rPr>
          <w:rFonts w:eastAsia="標楷體"/>
          <w:color w:val="000000" w:themeColor="text1"/>
          <w:sz w:val="28"/>
        </w:rPr>
        <w:t>月出口總值</w:t>
      </w:r>
      <w:r w:rsidRPr="00496196">
        <w:rPr>
          <w:rFonts w:eastAsia="標楷體"/>
          <w:color w:val="000000" w:themeColor="text1"/>
          <w:sz w:val="28"/>
        </w:rPr>
        <w:t>2</w:t>
      </w:r>
      <w:r w:rsidRPr="00496196">
        <w:rPr>
          <w:rFonts w:eastAsia="標楷體" w:hint="eastAsia"/>
          <w:color w:val="000000" w:themeColor="text1"/>
          <w:sz w:val="28"/>
        </w:rPr>
        <w:t>73</w:t>
      </w:r>
      <w:r w:rsidRPr="00496196">
        <w:rPr>
          <w:rFonts w:eastAsia="標楷體"/>
          <w:color w:val="000000" w:themeColor="text1"/>
          <w:sz w:val="28"/>
        </w:rPr>
        <w:t>.</w:t>
      </w:r>
      <w:r w:rsidRPr="00496196">
        <w:rPr>
          <w:rFonts w:eastAsia="標楷體" w:hint="eastAsia"/>
          <w:color w:val="000000" w:themeColor="text1"/>
          <w:sz w:val="28"/>
        </w:rPr>
        <w:t>0</w:t>
      </w:r>
      <w:r w:rsidRPr="00496196">
        <w:rPr>
          <w:rFonts w:eastAsia="標楷體"/>
          <w:color w:val="000000" w:themeColor="text1"/>
          <w:sz w:val="28"/>
        </w:rPr>
        <w:t>億美元，較上年同月減少</w:t>
      </w:r>
      <w:r w:rsidRPr="00496196">
        <w:rPr>
          <w:rFonts w:eastAsia="標楷體" w:hint="eastAsia"/>
          <w:color w:val="000000" w:themeColor="text1"/>
          <w:sz w:val="28"/>
        </w:rPr>
        <w:t>0</w:t>
      </w:r>
      <w:r w:rsidRPr="00496196">
        <w:rPr>
          <w:rFonts w:eastAsia="標楷體"/>
          <w:color w:val="000000" w:themeColor="text1"/>
          <w:sz w:val="28"/>
        </w:rPr>
        <w:t>.</w:t>
      </w:r>
      <w:r w:rsidRPr="00496196">
        <w:rPr>
          <w:rFonts w:eastAsia="標楷體" w:hint="eastAsia"/>
          <w:color w:val="000000" w:themeColor="text1"/>
          <w:sz w:val="28"/>
        </w:rPr>
        <w:t>3</w:t>
      </w:r>
      <w:r w:rsidRPr="00496196">
        <w:rPr>
          <w:rFonts w:eastAsia="標楷體"/>
          <w:color w:val="000000" w:themeColor="text1"/>
          <w:sz w:val="28"/>
        </w:rPr>
        <w:t>%</w:t>
      </w:r>
      <w:r w:rsidRPr="00496196">
        <w:rPr>
          <w:rFonts w:eastAsia="標楷體"/>
          <w:color w:val="000000" w:themeColor="text1"/>
          <w:sz w:val="28"/>
        </w:rPr>
        <w:t>；進口總值</w:t>
      </w:r>
      <w:r w:rsidRPr="00496196">
        <w:rPr>
          <w:rFonts w:eastAsia="標楷體"/>
          <w:color w:val="000000" w:themeColor="text1"/>
          <w:sz w:val="28"/>
        </w:rPr>
        <w:t>2</w:t>
      </w:r>
      <w:r w:rsidRPr="00496196">
        <w:rPr>
          <w:rFonts w:eastAsia="標楷體" w:hint="eastAsia"/>
          <w:color w:val="000000" w:themeColor="text1"/>
          <w:sz w:val="28"/>
        </w:rPr>
        <w:t>63</w:t>
      </w:r>
      <w:r w:rsidRPr="00496196">
        <w:rPr>
          <w:rFonts w:eastAsia="標楷體"/>
          <w:color w:val="000000" w:themeColor="text1"/>
          <w:sz w:val="28"/>
        </w:rPr>
        <w:t>.9</w:t>
      </w:r>
      <w:r w:rsidRPr="00496196">
        <w:rPr>
          <w:rFonts w:eastAsia="標楷體"/>
          <w:color w:val="000000" w:themeColor="text1"/>
          <w:sz w:val="28"/>
        </w:rPr>
        <w:t>億美元，增加</w:t>
      </w:r>
      <w:r w:rsidRPr="00496196">
        <w:rPr>
          <w:rFonts w:eastAsia="標楷體" w:hint="eastAsia"/>
          <w:color w:val="000000" w:themeColor="text1"/>
          <w:sz w:val="28"/>
        </w:rPr>
        <w:t>6</w:t>
      </w:r>
      <w:r w:rsidRPr="00496196">
        <w:rPr>
          <w:rFonts w:eastAsia="標楷體"/>
          <w:color w:val="000000" w:themeColor="text1"/>
          <w:sz w:val="28"/>
        </w:rPr>
        <w:t>.</w:t>
      </w:r>
      <w:r w:rsidRPr="00496196">
        <w:rPr>
          <w:rFonts w:eastAsia="標楷體" w:hint="eastAsia"/>
          <w:color w:val="000000" w:themeColor="text1"/>
          <w:sz w:val="28"/>
        </w:rPr>
        <w:t>8</w:t>
      </w:r>
      <w:r w:rsidRPr="00496196">
        <w:rPr>
          <w:rFonts w:eastAsia="標楷體"/>
          <w:color w:val="000000" w:themeColor="text1"/>
          <w:sz w:val="28"/>
        </w:rPr>
        <w:t>%</w:t>
      </w:r>
      <w:r w:rsidRPr="00496196">
        <w:rPr>
          <w:rFonts w:eastAsia="標楷體"/>
          <w:color w:val="000000" w:themeColor="text1"/>
          <w:sz w:val="28"/>
        </w:rPr>
        <w:t>；出超</w:t>
      </w:r>
      <w:r w:rsidRPr="00496196">
        <w:rPr>
          <w:rFonts w:eastAsia="標楷體" w:hint="eastAsia"/>
          <w:color w:val="000000" w:themeColor="text1"/>
          <w:sz w:val="28"/>
        </w:rPr>
        <w:t>9</w:t>
      </w:r>
      <w:r w:rsidRPr="00496196">
        <w:rPr>
          <w:rFonts w:eastAsia="標楷體"/>
          <w:color w:val="000000" w:themeColor="text1"/>
          <w:sz w:val="28"/>
        </w:rPr>
        <w:t>.1</w:t>
      </w:r>
      <w:r w:rsidRPr="00496196">
        <w:rPr>
          <w:rFonts w:eastAsia="標楷體"/>
          <w:color w:val="000000" w:themeColor="text1"/>
          <w:sz w:val="28"/>
        </w:rPr>
        <w:t>億美元</w:t>
      </w:r>
      <w:r w:rsidR="006D5EF4" w:rsidRPr="003B1054">
        <w:rPr>
          <w:rFonts w:eastAsia="標楷體"/>
          <w:sz w:val="28"/>
        </w:rPr>
        <w:t>。</w:t>
      </w:r>
    </w:p>
    <w:p w:rsidR="006D5EF4" w:rsidRPr="003B1054" w:rsidRDefault="006D5EF4" w:rsidP="006D5EF4">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2-4-1   </w:t>
      </w:r>
      <w:r w:rsidRPr="003B105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072F25" w:rsidRPr="003B1054" w:rsidTr="00F77055">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出</w:t>
            </w:r>
            <w:r w:rsidRPr="003B1054">
              <w:rPr>
                <w:rFonts w:eastAsia="標楷體"/>
              </w:rPr>
              <w:t xml:space="preserve">  </w:t>
            </w:r>
            <w:r w:rsidRPr="003B1054">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進</w:t>
            </w:r>
            <w:r w:rsidRPr="003B1054">
              <w:rPr>
                <w:rFonts w:eastAsia="標楷體"/>
              </w:rPr>
              <w:t xml:space="preserve">  </w:t>
            </w:r>
            <w:r w:rsidRPr="003B1054">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出入超</w:t>
            </w:r>
          </w:p>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w:t>
            </w:r>
            <w:r w:rsidRPr="003B1054">
              <w:rPr>
                <w:rFonts w:eastAsia="標楷體"/>
              </w:rPr>
              <w:t>億美元</w:t>
            </w:r>
            <w:r w:rsidRPr="003B1054">
              <w:rPr>
                <w:rFonts w:eastAsia="標楷體"/>
              </w:rPr>
              <w:t>)</w:t>
            </w:r>
          </w:p>
        </w:tc>
      </w:tr>
      <w:tr w:rsidR="00072F25" w:rsidRPr="003B1054" w:rsidTr="00F77055">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072F25" w:rsidRPr="003B1054" w:rsidRDefault="00072F25" w:rsidP="00F77055">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年增率</w:t>
            </w:r>
            <w:r w:rsidRPr="003B1054">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年增率</w:t>
            </w:r>
            <w:r w:rsidRPr="003B1054">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072F25" w:rsidRPr="003B1054" w:rsidRDefault="00072F25" w:rsidP="00F77055">
            <w:pPr>
              <w:widowControl/>
              <w:rPr>
                <w:rFonts w:eastAsia="標楷體"/>
              </w:rPr>
            </w:pP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103</w:t>
            </w:r>
            <w:r w:rsidRPr="003B1054">
              <w:rPr>
                <w:rFonts w:eastAsia="標楷體"/>
                <w:b/>
                <w:bCs/>
              </w:rPr>
              <w:t>年</w:t>
            </w:r>
          </w:p>
        </w:tc>
        <w:tc>
          <w:tcPr>
            <w:tcW w:w="1800" w:type="dxa"/>
            <w:tcBorders>
              <w:top w:val="nil"/>
              <w:left w:val="single" w:sz="4" w:space="0" w:color="auto"/>
              <w:bottom w:val="nil"/>
              <w:right w:val="nil"/>
            </w:tcBorders>
            <w:vAlign w:val="center"/>
          </w:tcPr>
          <w:p w:rsidR="00072F25" w:rsidRPr="003B1054" w:rsidRDefault="00072F25" w:rsidP="00F77055">
            <w:pPr>
              <w:snapToGrid w:val="0"/>
              <w:spacing w:line="320" w:lineRule="exact"/>
              <w:ind w:right="480"/>
              <w:jc w:val="right"/>
              <w:rPr>
                <w:rFonts w:eastAsia="標楷體"/>
                <w:b/>
              </w:rPr>
            </w:pPr>
            <w:r w:rsidRPr="003B1054">
              <w:rPr>
                <w:rFonts w:eastAsia="標楷體"/>
                <w:b/>
              </w:rPr>
              <w:t>3,200.9</w:t>
            </w:r>
          </w:p>
        </w:tc>
        <w:tc>
          <w:tcPr>
            <w:tcW w:w="1233" w:type="dxa"/>
            <w:tcBorders>
              <w:top w:val="nil"/>
              <w:left w:val="nil"/>
              <w:bottom w:val="nil"/>
              <w:right w:val="nil"/>
            </w:tcBorders>
            <w:vAlign w:val="center"/>
          </w:tcPr>
          <w:p w:rsidR="00072F25" w:rsidRPr="003B1054" w:rsidRDefault="00072F25" w:rsidP="00F77055">
            <w:pPr>
              <w:snapToGrid w:val="0"/>
              <w:spacing w:line="320" w:lineRule="exact"/>
              <w:ind w:right="296"/>
              <w:jc w:val="right"/>
              <w:rPr>
                <w:rFonts w:eastAsia="標楷體"/>
                <w:b/>
              </w:rPr>
            </w:pPr>
            <w:r w:rsidRPr="003B1054">
              <w:rPr>
                <w:rFonts w:eastAsia="標楷體"/>
                <w:b/>
              </w:rPr>
              <w:t>2.8</w:t>
            </w:r>
          </w:p>
        </w:tc>
        <w:tc>
          <w:tcPr>
            <w:tcW w:w="1800" w:type="dxa"/>
            <w:tcBorders>
              <w:top w:val="nil"/>
              <w:left w:val="nil"/>
              <w:bottom w:val="nil"/>
              <w:right w:val="nil"/>
            </w:tcBorders>
            <w:vAlign w:val="center"/>
          </w:tcPr>
          <w:p w:rsidR="00072F25" w:rsidRPr="003B1054" w:rsidRDefault="00072F25" w:rsidP="00F77055">
            <w:pPr>
              <w:snapToGrid w:val="0"/>
              <w:spacing w:line="320" w:lineRule="exact"/>
              <w:ind w:right="536"/>
              <w:jc w:val="right"/>
              <w:rPr>
                <w:rFonts w:eastAsia="標楷體"/>
                <w:b/>
              </w:rPr>
            </w:pPr>
            <w:r w:rsidRPr="003B1054">
              <w:rPr>
                <w:rFonts w:eastAsia="標楷體"/>
                <w:b/>
              </w:rPr>
              <w:t>2,818.5</w:t>
            </w:r>
          </w:p>
        </w:tc>
        <w:tc>
          <w:tcPr>
            <w:tcW w:w="1440" w:type="dxa"/>
            <w:tcBorders>
              <w:top w:val="nil"/>
              <w:left w:val="nil"/>
              <w:bottom w:val="nil"/>
              <w:right w:val="nil"/>
            </w:tcBorders>
            <w:vAlign w:val="center"/>
          </w:tcPr>
          <w:p w:rsidR="00072F25" w:rsidRPr="003B1054" w:rsidRDefault="00072F25" w:rsidP="00F77055">
            <w:pPr>
              <w:snapToGrid w:val="0"/>
              <w:spacing w:line="320" w:lineRule="exact"/>
              <w:ind w:right="417"/>
              <w:jc w:val="right"/>
              <w:rPr>
                <w:rFonts w:eastAsia="標楷體"/>
                <w:b/>
              </w:rPr>
            </w:pPr>
            <w:r w:rsidRPr="003B1054">
              <w:rPr>
                <w:rFonts w:eastAsia="標楷體"/>
                <w:b/>
              </w:rPr>
              <w:t>1.4</w:t>
            </w:r>
          </w:p>
        </w:tc>
        <w:tc>
          <w:tcPr>
            <w:tcW w:w="1460" w:type="dxa"/>
            <w:tcBorders>
              <w:top w:val="nil"/>
              <w:left w:val="nil"/>
              <w:bottom w:val="nil"/>
              <w:right w:val="nil"/>
            </w:tcBorders>
            <w:vAlign w:val="center"/>
          </w:tcPr>
          <w:p w:rsidR="00072F25" w:rsidRPr="003B1054" w:rsidRDefault="00072F25" w:rsidP="00F77055">
            <w:pPr>
              <w:snapToGrid w:val="0"/>
              <w:spacing w:line="320" w:lineRule="exact"/>
              <w:ind w:right="460"/>
              <w:jc w:val="right"/>
              <w:rPr>
                <w:rFonts w:eastAsia="標楷體"/>
                <w:b/>
              </w:rPr>
            </w:pPr>
            <w:r w:rsidRPr="003B1054">
              <w:rPr>
                <w:rFonts w:eastAsia="標楷體"/>
                <w:b/>
              </w:rPr>
              <w:t>382.4</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104</w:t>
            </w:r>
            <w:r w:rsidRPr="003B1054">
              <w:rPr>
                <w:rFonts w:eastAsia="標楷體"/>
                <w:b/>
                <w:bCs/>
              </w:rPr>
              <w:t>年</w:t>
            </w:r>
          </w:p>
        </w:tc>
        <w:tc>
          <w:tcPr>
            <w:tcW w:w="1800" w:type="dxa"/>
            <w:tcBorders>
              <w:top w:val="nil"/>
              <w:left w:val="single" w:sz="4" w:space="0" w:color="auto"/>
              <w:bottom w:val="nil"/>
              <w:right w:val="nil"/>
            </w:tcBorders>
            <w:vAlign w:val="center"/>
          </w:tcPr>
          <w:p w:rsidR="00072F25" w:rsidRPr="003B1054" w:rsidRDefault="00072F25" w:rsidP="00F77055">
            <w:pPr>
              <w:snapToGrid w:val="0"/>
              <w:spacing w:line="320" w:lineRule="exact"/>
              <w:ind w:right="480"/>
              <w:jc w:val="right"/>
              <w:rPr>
                <w:rFonts w:eastAsia="標楷體"/>
                <w:b/>
              </w:rPr>
            </w:pPr>
            <w:r w:rsidRPr="003B1054">
              <w:rPr>
                <w:rFonts w:eastAsia="標楷體"/>
                <w:b/>
              </w:rPr>
              <w:t>2,853.4</w:t>
            </w:r>
          </w:p>
        </w:tc>
        <w:tc>
          <w:tcPr>
            <w:tcW w:w="1233" w:type="dxa"/>
            <w:tcBorders>
              <w:top w:val="nil"/>
              <w:left w:val="nil"/>
              <w:bottom w:val="nil"/>
              <w:right w:val="nil"/>
            </w:tcBorders>
            <w:vAlign w:val="center"/>
          </w:tcPr>
          <w:p w:rsidR="00072F25" w:rsidRPr="003B1054" w:rsidRDefault="00072F25" w:rsidP="00F77055">
            <w:pPr>
              <w:snapToGrid w:val="0"/>
              <w:spacing w:line="320" w:lineRule="exact"/>
              <w:ind w:right="296"/>
              <w:jc w:val="right"/>
              <w:rPr>
                <w:rFonts w:eastAsia="標楷體"/>
                <w:b/>
              </w:rPr>
            </w:pPr>
            <w:r w:rsidRPr="003B1054">
              <w:rPr>
                <w:rFonts w:eastAsia="標楷體"/>
                <w:b/>
              </w:rPr>
              <w:t>-10.9</w:t>
            </w:r>
          </w:p>
        </w:tc>
        <w:tc>
          <w:tcPr>
            <w:tcW w:w="1800" w:type="dxa"/>
            <w:tcBorders>
              <w:top w:val="nil"/>
              <w:left w:val="nil"/>
              <w:bottom w:val="nil"/>
              <w:right w:val="nil"/>
            </w:tcBorders>
            <w:vAlign w:val="center"/>
          </w:tcPr>
          <w:p w:rsidR="00072F25" w:rsidRPr="003B1054" w:rsidRDefault="00072F25" w:rsidP="00F77055">
            <w:pPr>
              <w:snapToGrid w:val="0"/>
              <w:spacing w:line="320" w:lineRule="exact"/>
              <w:ind w:right="536"/>
              <w:jc w:val="right"/>
              <w:rPr>
                <w:rFonts w:eastAsia="標楷體"/>
                <w:b/>
              </w:rPr>
            </w:pPr>
            <w:r w:rsidRPr="003B1054">
              <w:rPr>
                <w:rFonts w:eastAsia="標楷體"/>
                <w:b/>
              </w:rPr>
              <w:t>2,372.2</w:t>
            </w:r>
          </w:p>
        </w:tc>
        <w:tc>
          <w:tcPr>
            <w:tcW w:w="1440" w:type="dxa"/>
            <w:tcBorders>
              <w:top w:val="nil"/>
              <w:left w:val="nil"/>
              <w:bottom w:val="nil"/>
              <w:right w:val="nil"/>
            </w:tcBorders>
            <w:vAlign w:val="center"/>
          </w:tcPr>
          <w:p w:rsidR="00072F25" w:rsidRPr="003B1054" w:rsidRDefault="00072F25" w:rsidP="00F77055">
            <w:pPr>
              <w:snapToGrid w:val="0"/>
              <w:spacing w:line="320" w:lineRule="exact"/>
              <w:ind w:right="417"/>
              <w:jc w:val="right"/>
              <w:rPr>
                <w:rFonts w:eastAsia="標楷體"/>
                <w:b/>
              </w:rPr>
            </w:pPr>
            <w:r w:rsidRPr="003B1054">
              <w:rPr>
                <w:rFonts w:eastAsia="標楷體"/>
                <w:b/>
              </w:rPr>
              <w:t>-15.8</w:t>
            </w:r>
          </w:p>
        </w:tc>
        <w:tc>
          <w:tcPr>
            <w:tcW w:w="1460" w:type="dxa"/>
            <w:tcBorders>
              <w:top w:val="nil"/>
              <w:left w:val="nil"/>
              <w:bottom w:val="nil"/>
              <w:right w:val="nil"/>
            </w:tcBorders>
            <w:vAlign w:val="center"/>
          </w:tcPr>
          <w:p w:rsidR="00072F25" w:rsidRPr="003B1054" w:rsidRDefault="00072F25" w:rsidP="00F77055">
            <w:pPr>
              <w:snapToGrid w:val="0"/>
              <w:spacing w:line="320" w:lineRule="exact"/>
              <w:ind w:right="460"/>
              <w:jc w:val="right"/>
              <w:rPr>
                <w:rFonts w:eastAsia="標楷體"/>
                <w:b/>
              </w:rPr>
            </w:pPr>
            <w:r w:rsidRPr="003B1054">
              <w:rPr>
                <w:rFonts w:eastAsia="標楷體"/>
                <w:b/>
              </w:rPr>
              <w:t>481.2</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105</w:t>
            </w:r>
            <w:r w:rsidRPr="003B1054">
              <w:rPr>
                <w:rFonts w:eastAsia="標楷體"/>
                <w:b/>
                <w:bCs/>
              </w:rPr>
              <w:t>年</w:t>
            </w:r>
          </w:p>
        </w:tc>
        <w:tc>
          <w:tcPr>
            <w:tcW w:w="1800" w:type="dxa"/>
            <w:tcBorders>
              <w:top w:val="nil"/>
              <w:left w:val="single" w:sz="4" w:space="0" w:color="auto"/>
              <w:bottom w:val="nil"/>
              <w:right w:val="nil"/>
            </w:tcBorders>
            <w:vAlign w:val="center"/>
          </w:tcPr>
          <w:p w:rsidR="00072F25" w:rsidRPr="003B1054" w:rsidRDefault="00072F25" w:rsidP="00F77055">
            <w:pPr>
              <w:snapToGrid w:val="0"/>
              <w:spacing w:line="320" w:lineRule="exact"/>
              <w:ind w:right="480"/>
              <w:jc w:val="right"/>
              <w:rPr>
                <w:rFonts w:eastAsia="標楷體"/>
                <w:b/>
              </w:rPr>
            </w:pPr>
            <w:r w:rsidRPr="003B1054">
              <w:rPr>
                <w:rFonts w:eastAsia="標楷體"/>
                <w:b/>
              </w:rPr>
              <w:t>2,803.2</w:t>
            </w:r>
          </w:p>
        </w:tc>
        <w:tc>
          <w:tcPr>
            <w:tcW w:w="1233" w:type="dxa"/>
            <w:tcBorders>
              <w:top w:val="nil"/>
              <w:left w:val="nil"/>
              <w:bottom w:val="nil"/>
              <w:right w:val="nil"/>
            </w:tcBorders>
            <w:vAlign w:val="center"/>
          </w:tcPr>
          <w:p w:rsidR="00072F25" w:rsidRPr="003B1054" w:rsidRDefault="00072F25" w:rsidP="00F77055">
            <w:pPr>
              <w:snapToGrid w:val="0"/>
              <w:spacing w:line="320" w:lineRule="exact"/>
              <w:ind w:right="296"/>
              <w:jc w:val="right"/>
              <w:rPr>
                <w:rFonts w:eastAsia="標楷體"/>
                <w:b/>
              </w:rPr>
            </w:pPr>
            <w:r w:rsidRPr="003B1054">
              <w:rPr>
                <w:rFonts w:eastAsia="標楷體"/>
                <w:b/>
              </w:rPr>
              <w:t>-1.8</w:t>
            </w:r>
          </w:p>
        </w:tc>
        <w:tc>
          <w:tcPr>
            <w:tcW w:w="1800" w:type="dxa"/>
            <w:tcBorders>
              <w:top w:val="nil"/>
              <w:left w:val="nil"/>
              <w:bottom w:val="nil"/>
              <w:right w:val="nil"/>
            </w:tcBorders>
            <w:vAlign w:val="center"/>
          </w:tcPr>
          <w:p w:rsidR="00072F25" w:rsidRPr="003B1054" w:rsidRDefault="00072F25" w:rsidP="00F77055">
            <w:pPr>
              <w:snapToGrid w:val="0"/>
              <w:spacing w:line="320" w:lineRule="exact"/>
              <w:ind w:right="536"/>
              <w:jc w:val="right"/>
              <w:rPr>
                <w:rFonts w:eastAsia="標楷體"/>
                <w:b/>
              </w:rPr>
            </w:pPr>
            <w:r w:rsidRPr="003B1054">
              <w:rPr>
                <w:rFonts w:eastAsia="標楷體"/>
                <w:b/>
              </w:rPr>
              <w:t>2,305.7</w:t>
            </w:r>
          </w:p>
        </w:tc>
        <w:tc>
          <w:tcPr>
            <w:tcW w:w="1440" w:type="dxa"/>
            <w:tcBorders>
              <w:top w:val="nil"/>
              <w:left w:val="nil"/>
              <w:bottom w:val="nil"/>
              <w:right w:val="nil"/>
            </w:tcBorders>
            <w:vAlign w:val="center"/>
          </w:tcPr>
          <w:p w:rsidR="00072F25" w:rsidRPr="003B1054" w:rsidRDefault="00072F25" w:rsidP="00F77055">
            <w:pPr>
              <w:snapToGrid w:val="0"/>
              <w:spacing w:line="320" w:lineRule="exact"/>
              <w:ind w:right="417"/>
              <w:jc w:val="right"/>
              <w:rPr>
                <w:rFonts w:eastAsia="標楷體"/>
                <w:b/>
              </w:rPr>
            </w:pPr>
            <w:r w:rsidRPr="003B1054">
              <w:rPr>
                <w:rFonts w:eastAsia="標楷體"/>
                <w:b/>
              </w:rPr>
              <w:t>-2.8</w:t>
            </w:r>
          </w:p>
        </w:tc>
        <w:tc>
          <w:tcPr>
            <w:tcW w:w="1460" w:type="dxa"/>
            <w:tcBorders>
              <w:top w:val="nil"/>
              <w:left w:val="nil"/>
              <w:bottom w:val="nil"/>
              <w:right w:val="nil"/>
            </w:tcBorders>
            <w:vAlign w:val="center"/>
          </w:tcPr>
          <w:p w:rsidR="00072F25" w:rsidRPr="003B1054" w:rsidRDefault="00072F25" w:rsidP="00F77055">
            <w:pPr>
              <w:snapToGrid w:val="0"/>
              <w:spacing w:line="320" w:lineRule="exact"/>
              <w:ind w:right="460"/>
              <w:jc w:val="right"/>
              <w:rPr>
                <w:rFonts w:eastAsia="標楷體"/>
                <w:b/>
              </w:rPr>
            </w:pPr>
            <w:r w:rsidRPr="003B1054">
              <w:rPr>
                <w:rFonts w:eastAsia="標楷體"/>
                <w:b/>
              </w:rPr>
              <w:t>497.5</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3B1054">
              <w:rPr>
                <w:rFonts w:eastAsia="標楷體"/>
                <w:b/>
                <w:bCs/>
              </w:rPr>
              <w:t>106</w:t>
            </w:r>
            <w:r w:rsidRPr="003B1054">
              <w:rPr>
                <w:rFonts w:eastAsia="標楷體"/>
                <w:b/>
                <w:bCs/>
              </w:rPr>
              <w:t>年</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b/>
              </w:rPr>
            </w:pPr>
            <w:r w:rsidRPr="003B1054">
              <w:rPr>
                <w:rFonts w:eastAsia="標楷體"/>
                <w:b/>
              </w:rPr>
              <w:t>3,172.5</w:t>
            </w:r>
          </w:p>
        </w:tc>
        <w:tc>
          <w:tcPr>
            <w:tcW w:w="1233" w:type="dxa"/>
            <w:tcBorders>
              <w:top w:val="nil"/>
              <w:left w:val="nil"/>
              <w:bottom w:val="nil"/>
              <w:right w:val="nil"/>
            </w:tcBorders>
            <w:vAlign w:val="center"/>
          </w:tcPr>
          <w:p w:rsidR="00072F25" w:rsidRPr="003B1054" w:rsidRDefault="00072F25" w:rsidP="00F77055">
            <w:pPr>
              <w:snapToGrid w:val="0"/>
              <w:spacing w:line="320" w:lineRule="exact"/>
              <w:ind w:right="296"/>
              <w:jc w:val="right"/>
              <w:rPr>
                <w:rFonts w:eastAsia="標楷體"/>
                <w:b/>
              </w:rPr>
            </w:pPr>
            <w:r w:rsidRPr="003B1054">
              <w:rPr>
                <w:rFonts w:eastAsia="標楷體"/>
                <w:b/>
              </w:rPr>
              <w:t>13.2</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b/>
              </w:rPr>
            </w:pPr>
            <w:r w:rsidRPr="003B1054">
              <w:rPr>
                <w:rFonts w:eastAsia="標楷體"/>
                <w:b/>
              </w:rPr>
              <w:t>2,592.7</w:t>
            </w:r>
          </w:p>
        </w:tc>
        <w:tc>
          <w:tcPr>
            <w:tcW w:w="1440" w:type="dxa"/>
            <w:tcBorders>
              <w:top w:val="nil"/>
              <w:left w:val="nil"/>
              <w:bottom w:val="nil"/>
              <w:right w:val="nil"/>
            </w:tcBorders>
            <w:vAlign w:val="center"/>
          </w:tcPr>
          <w:p w:rsidR="00072F25" w:rsidRPr="003B1054" w:rsidRDefault="00072F25" w:rsidP="00F77055">
            <w:pPr>
              <w:snapToGrid w:val="0"/>
              <w:spacing w:line="320" w:lineRule="exact"/>
              <w:ind w:right="417"/>
              <w:jc w:val="right"/>
              <w:rPr>
                <w:rFonts w:eastAsia="標楷體"/>
                <w:b/>
              </w:rPr>
            </w:pPr>
            <w:r w:rsidRPr="003B1054">
              <w:rPr>
                <w:rFonts w:eastAsia="標楷體"/>
                <w:b/>
              </w:rPr>
              <w:t>12.4</w:t>
            </w:r>
          </w:p>
        </w:tc>
        <w:tc>
          <w:tcPr>
            <w:tcW w:w="1460" w:type="dxa"/>
            <w:tcBorders>
              <w:top w:val="nil"/>
              <w:left w:val="nil"/>
              <w:bottom w:val="nil"/>
              <w:right w:val="nil"/>
            </w:tcBorders>
            <w:vAlign w:val="bottom"/>
          </w:tcPr>
          <w:p w:rsidR="00072F25" w:rsidRPr="003B1054" w:rsidRDefault="00072F25" w:rsidP="00F77055">
            <w:pPr>
              <w:snapToGrid w:val="0"/>
              <w:spacing w:line="320" w:lineRule="exact"/>
              <w:ind w:right="460"/>
              <w:jc w:val="right"/>
              <w:rPr>
                <w:rFonts w:eastAsia="標楷體"/>
                <w:b/>
              </w:rPr>
            </w:pPr>
            <w:r w:rsidRPr="003B1054">
              <w:rPr>
                <w:rFonts w:eastAsia="標楷體"/>
                <w:b/>
              </w:rPr>
              <w:t>579.8</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3B1054">
              <w:rPr>
                <w:rFonts w:eastAsia="標楷體"/>
                <w:b/>
                <w:bCs/>
              </w:rPr>
              <w:t>107</w:t>
            </w:r>
            <w:r w:rsidRPr="003B1054">
              <w:rPr>
                <w:rFonts w:eastAsia="標楷體"/>
                <w:b/>
                <w:bCs/>
              </w:rPr>
              <w:t>年</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b/>
              </w:rPr>
            </w:pPr>
            <w:r>
              <w:rPr>
                <w:rFonts w:eastAsia="標楷體"/>
                <w:b/>
              </w:rPr>
              <w:t>3,3</w:t>
            </w:r>
            <w:r>
              <w:rPr>
                <w:rFonts w:eastAsia="標楷體" w:hint="eastAsia"/>
                <w:b/>
              </w:rPr>
              <w:t>59</w:t>
            </w:r>
            <w:r w:rsidRPr="003B1054">
              <w:rPr>
                <w:rFonts w:eastAsia="標楷體"/>
                <w:b/>
              </w:rPr>
              <w:t>.</w:t>
            </w:r>
            <w:r>
              <w:rPr>
                <w:rFonts w:eastAsia="標楷體" w:hint="eastAsia"/>
                <w:b/>
              </w:rPr>
              <w:t>1</w:t>
            </w:r>
            <w:r w:rsidRPr="003B1054">
              <w:rPr>
                <w:rFonts w:eastAsia="標楷體"/>
                <w:b/>
              </w:rPr>
              <w:t xml:space="preserve"> </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b/>
              </w:rPr>
            </w:pPr>
            <w:r w:rsidRPr="003B1054">
              <w:rPr>
                <w:rFonts w:eastAsia="標楷體"/>
                <w:b/>
              </w:rPr>
              <w:t xml:space="preserve">5.9 </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b/>
              </w:rPr>
            </w:pPr>
            <w:r>
              <w:rPr>
                <w:rFonts w:eastAsia="標楷體"/>
                <w:b/>
              </w:rPr>
              <w:t>2,86</w:t>
            </w:r>
            <w:r>
              <w:rPr>
                <w:rFonts w:eastAsia="標楷體" w:hint="eastAsia"/>
                <w:b/>
              </w:rPr>
              <w:t>3</w:t>
            </w:r>
            <w:r>
              <w:rPr>
                <w:rFonts w:eastAsia="標楷體"/>
                <w:b/>
              </w:rPr>
              <w:t>.</w:t>
            </w:r>
            <w:r>
              <w:rPr>
                <w:rFonts w:eastAsia="標楷體" w:hint="eastAsia"/>
                <w:b/>
              </w:rPr>
              <w:t>3</w:t>
            </w:r>
            <w:r w:rsidRPr="003B1054">
              <w:rPr>
                <w:rFonts w:eastAsia="標楷體"/>
                <w:b/>
              </w:rPr>
              <w:t xml:space="preserve"> </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b/>
              </w:rPr>
            </w:pPr>
            <w:r w:rsidRPr="003B1054">
              <w:rPr>
                <w:rFonts w:eastAsia="標楷體"/>
                <w:b/>
              </w:rPr>
              <w:t>10.</w:t>
            </w:r>
            <w:r>
              <w:rPr>
                <w:rFonts w:eastAsia="標楷體" w:hint="eastAsia"/>
                <w:b/>
              </w:rPr>
              <w:t>4</w:t>
            </w:r>
            <w:r w:rsidRPr="003B1054">
              <w:rPr>
                <w:rFonts w:eastAsia="標楷體"/>
                <w:b/>
              </w:rPr>
              <w:t xml:space="preserve"> </w:t>
            </w:r>
          </w:p>
        </w:tc>
        <w:tc>
          <w:tcPr>
            <w:tcW w:w="1460" w:type="dxa"/>
            <w:tcBorders>
              <w:top w:val="nil"/>
              <w:left w:val="nil"/>
              <w:bottom w:val="nil"/>
              <w:right w:val="nil"/>
            </w:tcBorders>
            <w:vAlign w:val="center"/>
          </w:tcPr>
          <w:p w:rsidR="00072F25" w:rsidRPr="003B1054" w:rsidRDefault="00072F25" w:rsidP="00F77055">
            <w:pPr>
              <w:snapToGrid w:val="0"/>
              <w:spacing w:line="320" w:lineRule="exact"/>
              <w:ind w:right="480"/>
              <w:jc w:val="right"/>
              <w:rPr>
                <w:rFonts w:eastAsia="標楷體"/>
                <w:b/>
              </w:rPr>
            </w:pPr>
            <w:r w:rsidRPr="003B1054">
              <w:rPr>
                <w:rFonts w:eastAsia="標楷體"/>
                <w:b/>
              </w:rPr>
              <w:t>49</w:t>
            </w:r>
            <w:r>
              <w:rPr>
                <w:rFonts w:eastAsia="標楷體" w:hint="eastAsia"/>
                <w:b/>
              </w:rPr>
              <w:t>5.8</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bCs/>
              </w:rPr>
              <w:t>1</w:t>
            </w:r>
            <w:r w:rsidRPr="003B1054">
              <w:rPr>
                <w:rFonts w:eastAsia="標楷體"/>
                <w:bCs/>
              </w:rPr>
              <w:t>月</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273.8</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sidRPr="003B1054">
              <w:rPr>
                <w:rFonts w:eastAsia="標楷體"/>
              </w:rPr>
              <w:t>15.3</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sidRPr="003B1054">
              <w:rPr>
                <w:rFonts w:eastAsia="標楷體"/>
              </w:rPr>
              <w:t>247.</w:t>
            </w:r>
            <w:r>
              <w:rPr>
                <w:rFonts w:eastAsia="標楷體" w:hint="eastAsia"/>
              </w:rPr>
              <w:t>1</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sidRPr="003B1054">
              <w:rPr>
                <w:rFonts w:eastAsia="標楷體"/>
              </w:rPr>
              <w:t>22.</w:t>
            </w:r>
            <w:r>
              <w:rPr>
                <w:rFonts w:eastAsia="標楷體" w:hint="eastAsia"/>
              </w:rPr>
              <w:t>1</w:t>
            </w:r>
          </w:p>
        </w:tc>
        <w:tc>
          <w:tcPr>
            <w:tcW w:w="1460" w:type="dxa"/>
            <w:tcBorders>
              <w:top w:val="nil"/>
              <w:left w:val="nil"/>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26.</w:t>
            </w:r>
            <w:r>
              <w:rPr>
                <w:rFonts w:eastAsia="標楷體" w:hint="eastAsia"/>
              </w:rPr>
              <w:t>6</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1054">
              <w:rPr>
                <w:rFonts w:eastAsia="標楷體"/>
              </w:rPr>
              <w:t>2</w:t>
            </w:r>
            <w:r w:rsidRPr="003B1054">
              <w:rPr>
                <w:rFonts w:eastAsia="標楷體"/>
              </w:rPr>
              <w:t>月</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223.6</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sidRPr="003B1054">
              <w:rPr>
                <w:rFonts w:eastAsia="標楷體"/>
              </w:rPr>
              <w:t>-1.2</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sidRPr="003B1054">
              <w:rPr>
                <w:rFonts w:eastAsia="標楷體"/>
              </w:rPr>
              <w:t>192.</w:t>
            </w:r>
            <w:r>
              <w:rPr>
                <w:rFonts w:eastAsia="標楷體" w:hint="eastAsia"/>
              </w:rPr>
              <w:t>7</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Pr>
                <w:rFonts w:eastAsia="標楷體" w:hint="eastAsia"/>
              </w:rPr>
              <w:t>-</w:t>
            </w:r>
            <w:r w:rsidRPr="003B1054">
              <w:rPr>
                <w:rFonts w:eastAsia="標楷體"/>
              </w:rPr>
              <w:t>0.</w:t>
            </w:r>
            <w:r>
              <w:rPr>
                <w:rFonts w:eastAsia="標楷體" w:hint="eastAsia"/>
              </w:rPr>
              <w:t>1</w:t>
            </w:r>
          </w:p>
        </w:tc>
        <w:tc>
          <w:tcPr>
            <w:tcW w:w="1460" w:type="dxa"/>
            <w:tcBorders>
              <w:top w:val="nil"/>
              <w:left w:val="nil"/>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30.</w:t>
            </w:r>
            <w:r>
              <w:rPr>
                <w:rFonts w:eastAsia="標楷體" w:hint="eastAsia"/>
              </w:rPr>
              <w:t>9</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3</w:t>
            </w:r>
            <w:r w:rsidRPr="003B1054">
              <w:rPr>
                <w:rFonts w:eastAsia="標楷體"/>
              </w:rPr>
              <w:t>月</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299.9</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sidRPr="003B1054">
              <w:rPr>
                <w:rFonts w:eastAsia="標楷體"/>
              </w:rPr>
              <w:t>16.7</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sidRPr="003B1054">
              <w:rPr>
                <w:rFonts w:eastAsia="標楷體"/>
              </w:rPr>
              <w:t>239.</w:t>
            </w:r>
            <w:r>
              <w:rPr>
                <w:rFonts w:eastAsia="標楷體" w:hint="eastAsia"/>
              </w:rPr>
              <w:t>7</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sidRPr="003B1054">
              <w:rPr>
                <w:rFonts w:eastAsia="標楷體"/>
              </w:rPr>
              <w:t>10.4</w:t>
            </w:r>
          </w:p>
        </w:tc>
        <w:tc>
          <w:tcPr>
            <w:tcW w:w="1460" w:type="dxa"/>
            <w:tcBorders>
              <w:top w:val="nil"/>
              <w:left w:val="nil"/>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60.1</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4</w:t>
            </w:r>
            <w:r w:rsidRPr="003B1054">
              <w:rPr>
                <w:rFonts w:eastAsia="標楷體"/>
              </w:rPr>
              <w:t>月</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267.3</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sidRPr="003B1054">
              <w:rPr>
                <w:rFonts w:eastAsia="標楷體"/>
              </w:rPr>
              <w:t>10.0</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sidRPr="003B1054">
              <w:rPr>
                <w:rFonts w:eastAsia="標楷體"/>
              </w:rPr>
              <w:t>225.6</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sidRPr="003B1054">
              <w:rPr>
                <w:rFonts w:eastAsia="標楷體"/>
              </w:rPr>
              <w:t>4.9</w:t>
            </w:r>
          </w:p>
        </w:tc>
        <w:tc>
          <w:tcPr>
            <w:tcW w:w="1460" w:type="dxa"/>
            <w:tcBorders>
              <w:top w:val="nil"/>
              <w:left w:val="nil"/>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41.</w:t>
            </w:r>
            <w:r>
              <w:rPr>
                <w:rFonts w:eastAsia="標楷體" w:hint="eastAsia"/>
              </w:rPr>
              <w:t>5</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5</w:t>
            </w:r>
            <w:r w:rsidRPr="003B1054">
              <w:rPr>
                <w:rFonts w:eastAsia="標楷體"/>
              </w:rPr>
              <w:t>月</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291.2</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sidRPr="003B1054">
              <w:rPr>
                <w:rFonts w:eastAsia="標楷體"/>
              </w:rPr>
              <w:t>14.2</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sidRPr="003B1054">
              <w:rPr>
                <w:rFonts w:eastAsia="標楷體"/>
              </w:rPr>
              <w:t>24</w:t>
            </w:r>
            <w:r>
              <w:rPr>
                <w:rFonts w:eastAsia="標楷體" w:hint="eastAsia"/>
              </w:rPr>
              <w:t>6.9</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Pr>
                <w:rFonts w:eastAsia="標楷體"/>
              </w:rPr>
              <w:t>1</w:t>
            </w:r>
            <w:r>
              <w:rPr>
                <w:rFonts w:eastAsia="標楷體" w:hint="eastAsia"/>
              </w:rPr>
              <w:t>1</w:t>
            </w:r>
            <w:r w:rsidRPr="003B1054">
              <w:rPr>
                <w:rFonts w:eastAsia="標楷體"/>
              </w:rPr>
              <w:t>.</w:t>
            </w:r>
            <w:r>
              <w:rPr>
                <w:rFonts w:eastAsia="標楷體" w:hint="eastAsia"/>
              </w:rPr>
              <w:t>9</w:t>
            </w:r>
          </w:p>
        </w:tc>
        <w:tc>
          <w:tcPr>
            <w:tcW w:w="1460" w:type="dxa"/>
            <w:tcBorders>
              <w:top w:val="nil"/>
              <w:left w:val="nil"/>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44.</w:t>
            </w:r>
            <w:r>
              <w:rPr>
                <w:rFonts w:eastAsia="標楷體" w:hint="eastAsia"/>
              </w:rPr>
              <w:t>2</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6</w:t>
            </w:r>
            <w:r w:rsidRPr="003B1054">
              <w:rPr>
                <w:rFonts w:eastAsia="標楷體"/>
              </w:rPr>
              <w:t>月</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282.4</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sidRPr="003B1054">
              <w:rPr>
                <w:rFonts w:eastAsia="標楷體"/>
              </w:rPr>
              <w:t>9.4</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sidRPr="003B1054">
              <w:rPr>
                <w:rFonts w:eastAsia="標楷體"/>
              </w:rPr>
              <w:t>230.</w:t>
            </w:r>
            <w:r>
              <w:rPr>
                <w:rFonts w:eastAsia="標楷體" w:hint="eastAsia"/>
              </w:rPr>
              <w:t>0</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Pr>
                <w:rFonts w:eastAsia="標楷體"/>
              </w:rPr>
              <w:t>15.</w:t>
            </w:r>
            <w:r>
              <w:rPr>
                <w:rFonts w:eastAsia="標楷體" w:hint="eastAsia"/>
              </w:rPr>
              <w:t>2</w:t>
            </w:r>
            <w:r w:rsidRPr="003B1054">
              <w:rPr>
                <w:rFonts w:eastAsia="標楷體"/>
              </w:rPr>
              <w:t xml:space="preserve"> </w:t>
            </w:r>
          </w:p>
        </w:tc>
        <w:tc>
          <w:tcPr>
            <w:tcW w:w="1460" w:type="dxa"/>
            <w:tcBorders>
              <w:top w:val="nil"/>
              <w:left w:val="nil"/>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52.</w:t>
            </w:r>
            <w:r>
              <w:rPr>
                <w:rFonts w:eastAsia="標楷體" w:hint="eastAsia"/>
              </w:rPr>
              <w:t>4</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7</w:t>
            </w:r>
            <w:r w:rsidRPr="003B1054">
              <w:rPr>
                <w:rFonts w:eastAsia="標楷體"/>
              </w:rPr>
              <w:t>月</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283.6</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sidRPr="003B1054">
              <w:rPr>
                <w:rFonts w:eastAsia="標楷體"/>
              </w:rPr>
              <w:t>4.7</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sidRPr="003B1054">
              <w:rPr>
                <w:rFonts w:eastAsia="標楷體"/>
              </w:rPr>
              <w:t>260.</w:t>
            </w:r>
            <w:r>
              <w:rPr>
                <w:rFonts w:eastAsia="標楷體" w:hint="eastAsia"/>
              </w:rPr>
              <w:t>5</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Pr>
                <w:rFonts w:eastAsia="標楷體"/>
              </w:rPr>
              <w:t>20.</w:t>
            </w:r>
            <w:r>
              <w:rPr>
                <w:rFonts w:eastAsia="標楷體" w:hint="eastAsia"/>
              </w:rPr>
              <w:t>1</w:t>
            </w:r>
            <w:r w:rsidRPr="003B1054">
              <w:rPr>
                <w:rFonts w:eastAsia="標楷體"/>
              </w:rPr>
              <w:t xml:space="preserve"> </w:t>
            </w:r>
          </w:p>
        </w:tc>
        <w:tc>
          <w:tcPr>
            <w:tcW w:w="1460" w:type="dxa"/>
            <w:tcBorders>
              <w:top w:val="nil"/>
              <w:left w:val="nil"/>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2</w:t>
            </w:r>
            <w:r>
              <w:rPr>
                <w:rFonts w:eastAsia="標楷體" w:hint="eastAsia"/>
              </w:rPr>
              <w:t>3.1</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8</w:t>
            </w:r>
            <w:r w:rsidRPr="003B1054">
              <w:rPr>
                <w:rFonts w:eastAsia="標楷體"/>
              </w:rPr>
              <w:t>月</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282.8</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sidRPr="003B1054">
              <w:rPr>
                <w:rFonts w:eastAsia="標楷體"/>
              </w:rPr>
              <w:t>1.9</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Pr>
                <w:rFonts w:eastAsia="標楷體"/>
              </w:rPr>
              <w:t>23</w:t>
            </w:r>
            <w:r>
              <w:rPr>
                <w:rFonts w:eastAsia="標楷體" w:hint="eastAsia"/>
              </w:rPr>
              <w:t>6</w:t>
            </w:r>
            <w:r w:rsidRPr="003B1054">
              <w:rPr>
                <w:rFonts w:eastAsia="標楷體"/>
              </w:rPr>
              <w:t>.</w:t>
            </w:r>
            <w:r>
              <w:rPr>
                <w:rFonts w:eastAsia="標楷體" w:hint="eastAsia"/>
              </w:rPr>
              <w:t>7</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sidRPr="003B1054">
              <w:rPr>
                <w:rFonts w:eastAsia="標楷體"/>
              </w:rPr>
              <w:t>7.</w:t>
            </w:r>
            <w:r>
              <w:rPr>
                <w:rFonts w:eastAsia="標楷體" w:hint="eastAsia"/>
              </w:rPr>
              <w:t>4</w:t>
            </w:r>
          </w:p>
        </w:tc>
        <w:tc>
          <w:tcPr>
            <w:tcW w:w="1460" w:type="dxa"/>
            <w:tcBorders>
              <w:top w:val="nil"/>
              <w:left w:val="nil"/>
              <w:bottom w:val="nil"/>
              <w:right w:val="nil"/>
            </w:tcBorders>
            <w:vAlign w:val="bottom"/>
          </w:tcPr>
          <w:p w:rsidR="00072F25" w:rsidRPr="003B1054" w:rsidRDefault="00072F25" w:rsidP="00F77055">
            <w:pPr>
              <w:snapToGrid w:val="0"/>
              <w:spacing w:line="320" w:lineRule="exact"/>
              <w:ind w:right="480"/>
              <w:jc w:val="right"/>
              <w:rPr>
                <w:rFonts w:eastAsia="標楷體"/>
              </w:rPr>
            </w:pPr>
            <w:r>
              <w:rPr>
                <w:rFonts w:eastAsia="標楷體"/>
              </w:rPr>
              <w:t>4</w:t>
            </w:r>
            <w:r>
              <w:rPr>
                <w:rFonts w:eastAsia="標楷體" w:hint="eastAsia"/>
              </w:rPr>
              <w:t>6</w:t>
            </w:r>
            <w:r w:rsidRPr="003B1054">
              <w:rPr>
                <w:rFonts w:eastAsia="標楷體"/>
              </w:rPr>
              <w:t>.</w:t>
            </w:r>
            <w:r>
              <w:rPr>
                <w:rFonts w:eastAsia="標楷體" w:hint="eastAsia"/>
              </w:rPr>
              <w:t>1</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9</w:t>
            </w:r>
            <w:r w:rsidRPr="003B1054">
              <w:rPr>
                <w:rFonts w:eastAsia="標楷體"/>
              </w:rPr>
              <w:t>月</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296.2</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sidRPr="003B1054">
              <w:rPr>
                <w:rFonts w:eastAsia="標楷體"/>
              </w:rPr>
              <w:t>2.6</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sidRPr="003B1054">
              <w:rPr>
                <w:rFonts w:eastAsia="標楷體"/>
              </w:rPr>
              <w:t>252.</w:t>
            </w:r>
            <w:r>
              <w:rPr>
                <w:rFonts w:eastAsia="標楷體" w:hint="eastAsia"/>
              </w:rPr>
              <w:t>5</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sidRPr="003B1054">
              <w:rPr>
                <w:rFonts w:eastAsia="標楷體"/>
              </w:rPr>
              <w:t>13.</w:t>
            </w:r>
            <w:r>
              <w:rPr>
                <w:rFonts w:eastAsia="標楷體" w:hint="eastAsia"/>
              </w:rPr>
              <w:t>7</w:t>
            </w:r>
          </w:p>
        </w:tc>
        <w:tc>
          <w:tcPr>
            <w:tcW w:w="1460" w:type="dxa"/>
            <w:tcBorders>
              <w:top w:val="nil"/>
              <w:left w:val="nil"/>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43.</w:t>
            </w:r>
            <w:r>
              <w:rPr>
                <w:rFonts w:eastAsia="標楷體" w:hint="eastAsia"/>
              </w:rPr>
              <w:t>7</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10</w:t>
            </w:r>
            <w:r w:rsidRPr="003B1054">
              <w:rPr>
                <w:rFonts w:eastAsia="標楷體"/>
              </w:rPr>
              <w:t>月</w:t>
            </w:r>
          </w:p>
        </w:tc>
        <w:tc>
          <w:tcPr>
            <w:tcW w:w="1800" w:type="dxa"/>
            <w:tcBorders>
              <w:top w:val="nil"/>
              <w:left w:val="single" w:sz="4" w:space="0" w:color="auto"/>
              <w:bottom w:val="nil"/>
              <w:right w:val="nil"/>
            </w:tcBorders>
          </w:tcPr>
          <w:p w:rsidR="00072F25" w:rsidRPr="003B1054" w:rsidRDefault="00072F25" w:rsidP="00F77055">
            <w:pPr>
              <w:snapToGrid w:val="0"/>
              <w:spacing w:line="320" w:lineRule="exact"/>
              <w:ind w:right="480"/>
              <w:jc w:val="right"/>
              <w:rPr>
                <w:rFonts w:eastAsia="標楷體"/>
              </w:rPr>
            </w:pPr>
            <w:r w:rsidRPr="003B1054">
              <w:rPr>
                <w:rFonts w:eastAsia="標楷體"/>
              </w:rPr>
              <w:t xml:space="preserve">295.5 </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sidRPr="003B1054">
              <w:rPr>
                <w:rFonts w:eastAsia="標楷體"/>
              </w:rPr>
              <w:t>7.3</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Pr>
                <w:rFonts w:eastAsia="標楷體"/>
              </w:rPr>
              <w:t>26</w:t>
            </w:r>
            <w:r>
              <w:rPr>
                <w:rFonts w:eastAsia="標楷體" w:hint="eastAsia"/>
              </w:rPr>
              <w:t>1</w:t>
            </w:r>
            <w:r w:rsidRPr="003B1054">
              <w:rPr>
                <w:rFonts w:eastAsia="標楷體"/>
              </w:rPr>
              <w:t>.</w:t>
            </w:r>
            <w:r>
              <w:rPr>
                <w:rFonts w:eastAsia="標楷體" w:hint="eastAsia"/>
              </w:rPr>
              <w:t>6</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sidRPr="003B1054">
              <w:rPr>
                <w:rFonts w:eastAsia="標楷體"/>
              </w:rPr>
              <w:t>17.</w:t>
            </w:r>
            <w:r>
              <w:rPr>
                <w:rFonts w:eastAsia="標楷體" w:hint="eastAsia"/>
              </w:rPr>
              <w:t>4</w:t>
            </w:r>
          </w:p>
        </w:tc>
        <w:tc>
          <w:tcPr>
            <w:tcW w:w="1460" w:type="dxa"/>
            <w:tcBorders>
              <w:top w:val="nil"/>
              <w:left w:val="nil"/>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33.</w:t>
            </w:r>
            <w:r>
              <w:rPr>
                <w:rFonts w:eastAsia="標楷體" w:hint="eastAsia"/>
              </w:rPr>
              <w:t>9</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11</w:t>
            </w:r>
            <w:r w:rsidRPr="003B1054">
              <w:rPr>
                <w:rFonts w:eastAsia="標楷體"/>
              </w:rPr>
              <w:t>月</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rPr>
            </w:pPr>
            <w:r w:rsidRPr="003B1054">
              <w:rPr>
                <w:rFonts w:eastAsia="標楷體"/>
              </w:rPr>
              <w:t xml:space="preserve">277.8 </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sidRPr="003B1054">
              <w:rPr>
                <w:rFonts w:eastAsia="標楷體"/>
              </w:rPr>
              <w:t xml:space="preserve">-3.5 </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sidRPr="003B1054">
              <w:rPr>
                <w:rFonts w:eastAsia="標楷體"/>
              </w:rPr>
              <w:t xml:space="preserve">231.1 </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sidRPr="003B1054">
              <w:rPr>
                <w:rFonts w:eastAsia="標楷體"/>
              </w:rPr>
              <w:t xml:space="preserve">0.9 </w:t>
            </w:r>
          </w:p>
        </w:tc>
        <w:tc>
          <w:tcPr>
            <w:tcW w:w="1460" w:type="dxa"/>
            <w:tcBorders>
              <w:top w:val="nil"/>
              <w:left w:val="nil"/>
              <w:bottom w:val="nil"/>
              <w:right w:val="nil"/>
            </w:tcBorders>
            <w:vAlign w:val="center"/>
          </w:tcPr>
          <w:p w:rsidR="00072F25" w:rsidRPr="003B1054" w:rsidRDefault="00072F25" w:rsidP="00F77055">
            <w:pPr>
              <w:snapToGrid w:val="0"/>
              <w:spacing w:line="320" w:lineRule="exact"/>
              <w:ind w:right="480"/>
              <w:jc w:val="right"/>
              <w:rPr>
                <w:rFonts w:eastAsia="標楷體"/>
              </w:rPr>
            </w:pPr>
            <w:r w:rsidRPr="003B1054">
              <w:rPr>
                <w:rFonts w:eastAsia="標楷體"/>
              </w:rPr>
              <w:t xml:space="preserve">46.7 </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12</w:t>
            </w:r>
            <w:r w:rsidRPr="003B1054">
              <w:rPr>
                <w:rFonts w:eastAsia="標楷體"/>
              </w:rPr>
              <w:t>月</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rPr>
            </w:pPr>
            <w:r>
              <w:rPr>
                <w:rFonts w:eastAsia="標楷體"/>
              </w:rPr>
              <w:t>28</w:t>
            </w:r>
            <w:r>
              <w:rPr>
                <w:rFonts w:eastAsia="標楷體" w:hint="eastAsia"/>
              </w:rPr>
              <w:t>5</w:t>
            </w:r>
            <w:r w:rsidRPr="003B1054">
              <w:rPr>
                <w:rFonts w:eastAsia="標楷體"/>
              </w:rPr>
              <w:t>.</w:t>
            </w:r>
            <w:r>
              <w:rPr>
                <w:rFonts w:eastAsia="標楷體" w:hint="eastAsia"/>
              </w:rPr>
              <w:t>6</w:t>
            </w:r>
            <w:r w:rsidRPr="003B1054">
              <w:rPr>
                <w:rFonts w:eastAsia="標楷體"/>
              </w:rPr>
              <w:t xml:space="preserve"> </w:t>
            </w: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rPr>
            </w:pPr>
            <w:r>
              <w:rPr>
                <w:rFonts w:eastAsia="標楷體"/>
              </w:rPr>
              <w:t>-3.</w:t>
            </w:r>
            <w:r>
              <w:rPr>
                <w:rFonts w:eastAsia="標楷體" w:hint="eastAsia"/>
              </w:rPr>
              <w:t>2</w:t>
            </w:r>
            <w:r w:rsidRPr="003B1054">
              <w:rPr>
                <w:rFonts w:eastAsia="標楷體"/>
              </w:rPr>
              <w:t xml:space="preserve"> </w:t>
            </w: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rPr>
            </w:pPr>
            <w:r w:rsidRPr="003B1054">
              <w:rPr>
                <w:rFonts w:eastAsia="標楷體"/>
              </w:rPr>
              <w:t xml:space="preserve">238.9 </w:t>
            </w: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rPr>
            </w:pPr>
            <w:r w:rsidRPr="003B1054">
              <w:rPr>
                <w:rFonts w:eastAsia="標楷體"/>
              </w:rPr>
              <w:t xml:space="preserve">2.2 </w:t>
            </w:r>
          </w:p>
        </w:tc>
        <w:tc>
          <w:tcPr>
            <w:tcW w:w="1460" w:type="dxa"/>
            <w:tcBorders>
              <w:top w:val="nil"/>
              <w:left w:val="nil"/>
              <w:bottom w:val="nil"/>
              <w:right w:val="nil"/>
            </w:tcBorders>
            <w:vAlign w:val="center"/>
          </w:tcPr>
          <w:p w:rsidR="00072F25" w:rsidRPr="003B1054" w:rsidRDefault="00072F25" w:rsidP="00F77055">
            <w:pPr>
              <w:snapToGrid w:val="0"/>
              <w:spacing w:line="320" w:lineRule="exact"/>
              <w:ind w:right="480"/>
              <w:jc w:val="right"/>
              <w:rPr>
                <w:rFonts w:eastAsia="標楷體"/>
              </w:rPr>
            </w:pPr>
            <w:r>
              <w:rPr>
                <w:rFonts w:eastAsia="標楷體"/>
              </w:rPr>
              <w:t>4</w:t>
            </w:r>
            <w:r>
              <w:rPr>
                <w:rFonts w:eastAsia="標楷體" w:hint="eastAsia"/>
              </w:rPr>
              <w:t>6</w:t>
            </w:r>
            <w:r w:rsidRPr="003B1054">
              <w:rPr>
                <w:rFonts w:eastAsia="標楷體"/>
              </w:rPr>
              <w:t>.</w:t>
            </w:r>
            <w:r>
              <w:rPr>
                <w:rFonts w:eastAsia="標楷體" w:hint="eastAsia"/>
              </w:rPr>
              <w:t>7</w:t>
            </w:r>
            <w:r w:rsidRPr="003B1054">
              <w:rPr>
                <w:rFonts w:eastAsia="標楷體"/>
              </w:rPr>
              <w:t xml:space="preserve"> </w:t>
            </w:r>
          </w:p>
        </w:tc>
      </w:tr>
      <w:tr w:rsidR="00072F25" w:rsidRPr="003B1054" w:rsidTr="00F77055">
        <w:trPr>
          <w:trHeight w:val="351"/>
        </w:trPr>
        <w:tc>
          <w:tcPr>
            <w:tcW w:w="1544" w:type="dxa"/>
            <w:tcBorders>
              <w:top w:val="nil"/>
              <w:left w:val="nil"/>
              <w:bottom w:val="nil"/>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w:t>
            </w:r>
            <w:r>
              <w:rPr>
                <w:rFonts w:eastAsia="標楷體" w:hint="eastAsia"/>
                <w:b/>
                <w:bCs/>
              </w:rPr>
              <w:t>8</w:t>
            </w:r>
            <w:r w:rsidRPr="003B1054">
              <w:rPr>
                <w:rFonts w:eastAsia="標楷體"/>
                <w:b/>
                <w:bCs/>
              </w:rPr>
              <w:t>年</w:t>
            </w:r>
          </w:p>
        </w:tc>
        <w:tc>
          <w:tcPr>
            <w:tcW w:w="1800" w:type="dxa"/>
            <w:tcBorders>
              <w:top w:val="nil"/>
              <w:left w:val="single" w:sz="4" w:space="0" w:color="auto"/>
              <w:bottom w:val="nil"/>
              <w:right w:val="nil"/>
            </w:tcBorders>
            <w:vAlign w:val="bottom"/>
          </w:tcPr>
          <w:p w:rsidR="00072F25" w:rsidRPr="003B1054" w:rsidRDefault="00072F25" w:rsidP="00F77055">
            <w:pPr>
              <w:snapToGrid w:val="0"/>
              <w:spacing w:line="320" w:lineRule="exact"/>
              <w:ind w:right="480"/>
              <w:jc w:val="right"/>
              <w:rPr>
                <w:rFonts w:eastAsia="標楷體"/>
                <w:b/>
              </w:rPr>
            </w:pPr>
          </w:p>
        </w:tc>
        <w:tc>
          <w:tcPr>
            <w:tcW w:w="1233" w:type="dxa"/>
            <w:tcBorders>
              <w:top w:val="nil"/>
              <w:left w:val="nil"/>
              <w:bottom w:val="nil"/>
              <w:right w:val="nil"/>
            </w:tcBorders>
            <w:vAlign w:val="bottom"/>
          </w:tcPr>
          <w:p w:rsidR="00072F25" w:rsidRPr="003B1054" w:rsidRDefault="00072F25" w:rsidP="00F77055">
            <w:pPr>
              <w:snapToGrid w:val="0"/>
              <w:spacing w:line="320" w:lineRule="exact"/>
              <w:ind w:right="296"/>
              <w:jc w:val="right"/>
              <w:rPr>
                <w:rFonts w:eastAsia="標楷體"/>
                <w:b/>
              </w:rPr>
            </w:pPr>
          </w:p>
        </w:tc>
        <w:tc>
          <w:tcPr>
            <w:tcW w:w="1800" w:type="dxa"/>
            <w:tcBorders>
              <w:top w:val="nil"/>
              <w:left w:val="nil"/>
              <w:bottom w:val="nil"/>
              <w:right w:val="nil"/>
            </w:tcBorders>
            <w:vAlign w:val="bottom"/>
          </w:tcPr>
          <w:p w:rsidR="00072F25" w:rsidRPr="003B1054" w:rsidRDefault="00072F25" w:rsidP="00F77055">
            <w:pPr>
              <w:snapToGrid w:val="0"/>
              <w:spacing w:line="320" w:lineRule="exact"/>
              <w:ind w:right="536"/>
              <w:jc w:val="right"/>
              <w:rPr>
                <w:rFonts w:eastAsia="標楷體"/>
                <w:b/>
              </w:rPr>
            </w:pPr>
          </w:p>
        </w:tc>
        <w:tc>
          <w:tcPr>
            <w:tcW w:w="1440" w:type="dxa"/>
            <w:tcBorders>
              <w:top w:val="nil"/>
              <w:left w:val="nil"/>
              <w:bottom w:val="nil"/>
              <w:right w:val="nil"/>
            </w:tcBorders>
            <w:vAlign w:val="bottom"/>
          </w:tcPr>
          <w:p w:rsidR="00072F25" w:rsidRPr="003B1054" w:rsidRDefault="00072F25" w:rsidP="00F77055">
            <w:pPr>
              <w:snapToGrid w:val="0"/>
              <w:spacing w:line="320" w:lineRule="exact"/>
              <w:ind w:right="417"/>
              <w:jc w:val="right"/>
              <w:rPr>
                <w:rFonts w:eastAsia="標楷體"/>
                <w:b/>
              </w:rPr>
            </w:pPr>
          </w:p>
        </w:tc>
        <w:tc>
          <w:tcPr>
            <w:tcW w:w="1460" w:type="dxa"/>
            <w:tcBorders>
              <w:top w:val="nil"/>
              <w:left w:val="nil"/>
              <w:bottom w:val="nil"/>
              <w:right w:val="nil"/>
            </w:tcBorders>
            <w:vAlign w:val="center"/>
          </w:tcPr>
          <w:p w:rsidR="00072F25" w:rsidRPr="003B1054" w:rsidRDefault="00072F25" w:rsidP="00F77055">
            <w:pPr>
              <w:snapToGrid w:val="0"/>
              <w:spacing w:line="320" w:lineRule="exact"/>
              <w:ind w:right="480"/>
              <w:jc w:val="right"/>
              <w:rPr>
                <w:rFonts w:eastAsia="標楷體"/>
                <w:b/>
              </w:rPr>
            </w:pPr>
          </w:p>
        </w:tc>
      </w:tr>
      <w:tr w:rsidR="00072F25" w:rsidRPr="003B1054" w:rsidTr="00F77055">
        <w:trPr>
          <w:trHeight w:val="351"/>
        </w:trPr>
        <w:tc>
          <w:tcPr>
            <w:tcW w:w="1544" w:type="dxa"/>
            <w:tcBorders>
              <w:top w:val="nil"/>
              <w:left w:val="nil"/>
              <w:bottom w:val="single" w:sz="4" w:space="0" w:color="auto"/>
              <w:right w:val="single" w:sz="4" w:space="0" w:color="auto"/>
            </w:tcBorders>
          </w:tcPr>
          <w:p w:rsidR="00072F25" w:rsidRPr="003B1054" w:rsidRDefault="00072F25" w:rsidP="00F770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bCs/>
              </w:rPr>
              <w:t>1</w:t>
            </w:r>
            <w:r w:rsidRPr="003B1054">
              <w:rPr>
                <w:rFonts w:eastAsia="標楷體"/>
                <w:bCs/>
              </w:rPr>
              <w:t>月</w:t>
            </w:r>
          </w:p>
        </w:tc>
        <w:tc>
          <w:tcPr>
            <w:tcW w:w="1800" w:type="dxa"/>
            <w:tcBorders>
              <w:top w:val="nil"/>
              <w:left w:val="single" w:sz="4" w:space="0" w:color="auto"/>
              <w:bottom w:val="single" w:sz="4" w:space="0" w:color="auto"/>
              <w:right w:val="nil"/>
            </w:tcBorders>
            <w:vAlign w:val="bottom"/>
          </w:tcPr>
          <w:p w:rsidR="00072F25" w:rsidRPr="003B1054" w:rsidRDefault="00072F25" w:rsidP="00F77055">
            <w:pPr>
              <w:snapToGrid w:val="0"/>
              <w:spacing w:line="320" w:lineRule="exact"/>
              <w:ind w:right="480"/>
              <w:jc w:val="right"/>
              <w:rPr>
                <w:rFonts w:eastAsia="標楷體"/>
              </w:rPr>
            </w:pPr>
            <w:r>
              <w:rPr>
                <w:rFonts w:eastAsia="標楷體" w:hint="eastAsia"/>
              </w:rPr>
              <w:t>273.0</w:t>
            </w:r>
          </w:p>
        </w:tc>
        <w:tc>
          <w:tcPr>
            <w:tcW w:w="1233" w:type="dxa"/>
            <w:tcBorders>
              <w:top w:val="nil"/>
              <w:left w:val="nil"/>
              <w:bottom w:val="single" w:sz="4" w:space="0" w:color="auto"/>
              <w:right w:val="nil"/>
            </w:tcBorders>
            <w:vAlign w:val="bottom"/>
          </w:tcPr>
          <w:p w:rsidR="00072F25" w:rsidRPr="003B1054" w:rsidRDefault="00072F25" w:rsidP="00F77055">
            <w:pPr>
              <w:snapToGrid w:val="0"/>
              <w:spacing w:line="320" w:lineRule="exact"/>
              <w:ind w:right="296"/>
              <w:jc w:val="right"/>
              <w:rPr>
                <w:rFonts w:eastAsia="標楷體"/>
              </w:rPr>
            </w:pPr>
            <w:r>
              <w:rPr>
                <w:rFonts w:eastAsia="標楷體" w:hint="eastAsia"/>
              </w:rPr>
              <w:t>-0.3</w:t>
            </w:r>
          </w:p>
        </w:tc>
        <w:tc>
          <w:tcPr>
            <w:tcW w:w="1800" w:type="dxa"/>
            <w:tcBorders>
              <w:top w:val="nil"/>
              <w:left w:val="nil"/>
              <w:bottom w:val="single" w:sz="4" w:space="0" w:color="auto"/>
              <w:right w:val="nil"/>
            </w:tcBorders>
            <w:vAlign w:val="bottom"/>
          </w:tcPr>
          <w:p w:rsidR="00072F25" w:rsidRPr="003B1054" w:rsidRDefault="00072F25" w:rsidP="00F77055">
            <w:pPr>
              <w:snapToGrid w:val="0"/>
              <w:spacing w:line="320" w:lineRule="exact"/>
              <w:ind w:right="536"/>
              <w:jc w:val="right"/>
              <w:rPr>
                <w:rFonts w:eastAsia="標楷體"/>
              </w:rPr>
            </w:pPr>
            <w:r>
              <w:rPr>
                <w:rFonts w:eastAsia="標楷體" w:hint="eastAsia"/>
              </w:rPr>
              <w:t>263.9</w:t>
            </w:r>
          </w:p>
        </w:tc>
        <w:tc>
          <w:tcPr>
            <w:tcW w:w="1440" w:type="dxa"/>
            <w:tcBorders>
              <w:top w:val="nil"/>
              <w:left w:val="nil"/>
              <w:bottom w:val="single" w:sz="4" w:space="0" w:color="auto"/>
              <w:right w:val="nil"/>
            </w:tcBorders>
            <w:vAlign w:val="bottom"/>
          </w:tcPr>
          <w:p w:rsidR="00072F25" w:rsidRPr="003B1054" w:rsidRDefault="00072F25" w:rsidP="00F77055">
            <w:pPr>
              <w:snapToGrid w:val="0"/>
              <w:spacing w:line="320" w:lineRule="exact"/>
              <w:ind w:right="417"/>
              <w:jc w:val="right"/>
              <w:rPr>
                <w:rFonts w:eastAsia="標楷體"/>
              </w:rPr>
            </w:pPr>
            <w:r>
              <w:rPr>
                <w:rFonts w:eastAsia="標楷體" w:hint="eastAsia"/>
              </w:rPr>
              <w:t>6.8</w:t>
            </w:r>
          </w:p>
        </w:tc>
        <w:tc>
          <w:tcPr>
            <w:tcW w:w="1460" w:type="dxa"/>
            <w:tcBorders>
              <w:top w:val="nil"/>
              <w:left w:val="nil"/>
              <w:bottom w:val="single" w:sz="4" w:space="0" w:color="auto"/>
              <w:right w:val="nil"/>
            </w:tcBorders>
            <w:vAlign w:val="bottom"/>
          </w:tcPr>
          <w:p w:rsidR="00072F25" w:rsidRPr="003B1054" w:rsidRDefault="00072F25" w:rsidP="00F77055">
            <w:pPr>
              <w:snapToGrid w:val="0"/>
              <w:spacing w:line="320" w:lineRule="exact"/>
              <w:ind w:right="480"/>
              <w:jc w:val="right"/>
              <w:rPr>
                <w:rFonts w:eastAsia="標楷體"/>
              </w:rPr>
            </w:pPr>
            <w:r>
              <w:rPr>
                <w:rFonts w:eastAsia="標楷體" w:hint="eastAsia"/>
              </w:rPr>
              <w:t>9.1</w:t>
            </w:r>
          </w:p>
        </w:tc>
      </w:tr>
    </w:tbl>
    <w:p w:rsidR="006D5EF4" w:rsidRPr="003B1054" w:rsidRDefault="006D5EF4" w:rsidP="006D5EF4">
      <w:pPr>
        <w:spacing w:line="300" w:lineRule="exact"/>
        <w:rPr>
          <w:rFonts w:eastAsia="標楷體"/>
        </w:rPr>
      </w:pPr>
      <w:r w:rsidRPr="003B1054">
        <w:rPr>
          <w:rFonts w:eastAsia="標楷體"/>
          <w:sz w:val="22"/>
          <w:szCs w:val="22"/>
        </w:rPr>
        <w:t>資料來源：財政部進出口貿易統計。</w:t>
      </w:r>
    </w:p>
    <w:p w:rsidR="006D5EF4" w:rsidRPr="003B1054" w:rsidRDefault="006D5EF4" w:rsidP="006D5EF4">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3B1054">
        <w:rPr>
          <w:rFonts w:eastAsia="標楷體"/>
          <w:b/>
          <w:bCs/>
          <w:kern w:val="0"/>
          <w:sz w:val="22"/>
          <w:szCs w:val="22"/>
        </w:rPr>
        <w:br w:type="page"/>
      </w:r>
      <w:r w:rsidRPr="003B1054">
        <w:rPr>
          <w:rFonts w:eastAsia="標楷體"/>
          <w:b/>
          <w:bCs/>
          <w:kern w:val="0"/>
          <w:sz w:val="28"/>
          <w:szCs w:val="20"/>
        </w:rPr>
        <w:t>２、</w:t>
      </w:r>
      <w:r w:rsidR="00072F25" w:rsidRPr="003B1054">
        <w:rPr>
          <w:rFonts w:eastAsia="標楷體"/>
          <w:b/>
          <w:bCs/>
          <w:kern w:val="0"/>
          <w:sz w:val="28"/>
          <w:szCs w:val="20"/>
        </w:rPr>
        <w:t>10</w:t>
      </w:r>
      <w:r w:rsidR="00072F25">
        <w:rPr>
          <w:rFonts w:eastAsia="標楷體" w:hint="eastAsia"/>
          <w:b/>
          <w:bCs/>
          <w:kern w:val="0"/>
          <w:sz w:val="28"/>
          <w:szCs w:val="20"/>
        </w:rPr>
        <w:t>8</w:t>
      </w:r>
      <w:r w:rsidR="00072F25" w:rsidRPr="003B1054">
        <w:rPr>
          <w:rFonts w:eastAsia="標楷體"/>
          <w:b/>
          <w:bCs/>
          <w:kern w:val="0"/>
          <w:sz w:val="28"/>
          <w:szCs w:val="20"/>
        </w:rPr>
        <w:t>年</w:t>
      </w:r>
      <w:r w:rsidR="00072F25" w:rsidRPr="003B1054">
        <w:rPr>
          <w:rFonts w:eastAsia="標楷體"/>
          <w:b/>
          <w:bCs/>
          <w:kern w:val="0"/>
          <w:sz w:val="28"/>
          <w:szCs w:val="20"/>
        </w:rPr>
        <w:t>1</w:t>
      </w:r>
      <w:r w:rsidR="00072F25" w:rsidRPr="003B1054">
        <w:rPr>
          <w:rFonts w:eastAsia="標楷體"/>
          <w:b/>
          <w:bCs/>
          <w:kern w:val="0"/>
          <w:sz w:val="28"/>
          <w:szCs w:val="20"/>
        </w:rPr>
        <w:t>月我對主要國家</w:t>
      </w:r>
      <w:r w:rsidR="00072F25" w:rsidRPr="003B1054">
        <w:rPr>
          <w:rFonts w:eastAsia="標楷體"/>
          <w:b/>
          <w:bCs/>
          <w:kern w:val="0"/>
          <w:sz w:val="28"/>
          <w:szCs w:val="20"/>
        </w:rPr>
        <w:t>(</w:t>
      </w:r>
      <w:r w:rsidR="00072F25" w:rsidRPr="003B1054">
        <w:rPr>
          <w:rFonts w:eastAsia="標楷體"/>
          <w:b/>
          <w:bCs/>
          <w:kern w:val="0"/>
          <w:sz w:val="28"/>
          <w:szCs w:val="20"/>
        </w:rPr>
        <w:t>地區</w:t>
      </w:r>
      <w:r w:rsidR="00072F25" w:rsidRPr="003B1054">
        <w:rPr>
          <w:rFonts w:eastAsia="標楷體"/>
          <w:b/>
          <w:bCs/>
          <w:kern w:val="0"/>
          <w:sz w:val="28"/>
          <w:szCs w:val="20"/>
        </w:rPr>
        <w:t>)</w:t>
      </w:r>
      <w:r w:rsidR="00072F25" w:rsidRPr="003B1054">
        <w:rPr>
          <w:rFonts w:eastAsia="標楷體"/>
          <w:b/>
          <w:bCs/>
          <w:kern w:val="0"/>
          <w:sz w:val="28"/>
          <w:szCs w:val="20"/>
        </w:rPr>
        <w:t>出口增幅最多為</w:t>
      </w:r>
      <w:r w:rsidR="00072F25">
        <w:rPr>
          <w:rFonts w:eastAsia="標楷體" w:hint="eastAsia"/>
          <w:b/>
          <w:bCs/>
          <w:kern w:val="0"/>
          <w:sz w:val="28"/>
          <w:szCs w:val="20"/>
        </w:rPr>
        <w:t>阿拉伯聯合大公國</w:t>
      </w:r>
      <w:r w:rsidR="00072F25" w:rsidRPr="003B1054">
        <w:rPr>
          <w:rFonts w:eastAsia="標楷體"/>
          <w:b/>
          <w:bCs/>
          <w:kern w:val="0"/>
          <w:sz w:val="28"/>
          <w:szCs w:val="20"/>
        </w:rPr>
        <w:t>，進口為</w:t>
      </w:r>
      <w:r w:rsidR="00072F25" w:rsidRPr="003B1054">
        <w:rPr>
          <w:rFonts w:eastAsia="標楷體"/>
          <w:b/>
          <w:bCs/>
          <w:sz w:val="28"/>
          <w:szCs w:val="22"/>
        </w:rPr>
        <w:t>馬來西亞</w:t>
      </w:r>
    </w:p>
    <w:p w:rsidR="00072F25" w:rsidRPr="003B1054" w:rsidRDefault="00072F25" w:rsidP="00072F25">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1</w:t>
      </w:r>
      <w:r w:rsidRPr="003B1054">
        <w:rPr>
          <w:rFonts w:eastAsia="標楷體"/>
          <w:bCs/>
          <w:sz w:val="28"/>
          <w:szCs w:val="22"/>
        </w:rPr>
        <w:t>月我對主要國家</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出口增幅最多為</w:t>
      </w:r>
      <w:r w:rsidRPr="00F50231">
        <w:rPr>
          <w:rFonts w:eastAsia="標楷體" w:hint="eastAsia"/>
          <w:bCs/>
          <w:kern w:val="0"/>
          <w:sz w:val="28"/>
          <w:szCs w:val="20"/>
        </w:rPr>
        <w:t>阿拉伯聯合大公國</w:t>
      </w:r>
      <w:r w:rsidRPr="003B1054">
        <w:rPr>
          <w:rFonts w:eastAsia="標楷體"/>
          <w:bCs/>
          <w:sz w:val="28"/>
          <w:szCs w:val="22"/>
        </w:rPr>
        <w:t>，為</w:t>
      </w:r>
      <w:r>
        <w:rPr>
          <w:rFonts w:eastAsia="標楷體" w:hint="eastAsia"/>
          <w:bCs/>
          <w:sz w:val="28"/>
          <w:szCs w:val="22"/>
        </w:rPr>
        <w:t>99</w:t>
      </w:r>
      <w:r w:rsidRPr="003B1054">
        <w:rPr>
          <w:rFonts w:eastAsia="標楷體"/>
          <w:bCs/>
          <w:sz w:val="28"/>
          <w:szCs w:val="22"/>
        </w:rPr>
        <w:t>.</w:t>
      </w:r>
      <w:r>
        <w:rPr>
          <w:rFonts w:eastAsia="標楷體" w:hint="eastAsia"/>
          <w:bCs/>
          <w:sz w:val="28"/>
          <w:szCs w:val="22"/>
        </w:rPr>
        <w:t>8</w:t>
      </w:r>
      <w:r w:rsidRPr="003B1054">
        <w:rPr>
          <w:rFonts w:eastAsia="標楷體"/>
          <w:bCs/>
          <w:sz w:val="28"/>
          <w:szCs w:val="22"/>
        </w:rPr>
        <w:t>%</w:t>
      </w:r>
      <w:r w:rsidRPr="003B1054">
        <w:rPr>
          <w:rFonts w:eastAsia="標楷體"/>
          <w:bCs/>
          <w:sz w:val="28"/>
          <w:szCs w:val="22"/>
        </w:rPr>
        <w:t>；進口增幅最多為馬來西亞，為</w:t>
      </w:r>
      <w:r w:rsidRPr="003B1054">
        <w:rPr>
          <w:rFonts w:eastAsia="標楷體"/>
          <w:bCs/>
          <w:sz w:val="28"/>
          <w:szCs w:val="22"/>
        </w:rPr>
        <w:t>5</w:t>
      </w:r>
      <w:r>
        <w:rPr>
          <w:rFonts w:eastAsia="標楷體" w:hint="eastAsia"/>
          <w:bCs/>
          <w:sz w:val="28"/>
          <w:szCs w:val="22"/>
        </w:rPr>
        <w:t>8</w:t>
      </w:r>
      <w:r w:rsidRPr="003B1054">
        <w:rPr>
          <w:rFonts w:eastAsia="標楷體"/>
          <w:bCs/>
          <w:sz w:val="28"/>
          <w:szCs w:val="22"/>
        </w:rPr>
        <w:t>.</w:t>
      </w:r>
      <w:r>
        <w:rPr>
          <w:rFonts w:eastAsia="標楷體" w:hint="eastAsia"/>
          <w:bCs/>
          <w:sz w:val="28"/>
          <w:szCs w:val="22"/>
        </w:rPr>
        <w:t>9</w:t>
      </w:r>
      <w:r w:rsidRPr="003B1054">
        <w:rPr>
          <w:rFonts w:eastAsia="標楷體"/>
          <w:bCs/>
          <w:sz w:val="28"/>
          <w:szCs w:val="22"/>
        </w:rPr>
        <w:t>%</w:t>
      </w:r>
      <w:r w:rsidRPr="003B1054">
        <w:rPr>
          <w:rFonts w:eastAsia="標楷體"/>
          <w:bCs/>
          <w:sz w:val="28"/>
          <w:szCs w:val="22"/>
        </w:rPr>
        <w:t>。</w:t>
      </w:r>
    </w:p>
    <w:p w:rsidR="00072F25" w:rsidRPr="003B1054" w:rsidRDefault="00072F25" w:rsidP="00072F25">
      <w:pPr>
        <w:numPr>
          <w:ilvl w:val="0"/>
          <w:numId w:val="2"/>
        </w:numPr>
        <w:snapToGrid w:val="0"/>
        <w:spacing w:beforeLines="50" w:before="180" w:line="300" w:lineRule="auto"/>
        <w:jc w:val="both"/>
        <w:rPr>
          <w:rFonts w:eastAsia="標楷體"/>
          <w:bCs/>
          <w:sz w:val="28"/>
          <w:szCs w:val="22"/>
        </w:rPr>
      </w:pPr>
      <w:r>
        <w:rPr>
          <w:rFonts w:eastAsia="標楷體"/>
          <w:bCs/>
          <w:sz w:val="28"/>
          <w:szCs w:val="22"/>
        </w:rPr>
        <w:t>1</w:t>
      </w:r>
      <w:r>
        <w:rPr>
          <w:rFonts w:eastAsia="標楷體"/>
          <w:bCs/>
          <w:sz w:val="28"/>
          <w:szCs w:val="22"/>
        </w:rPr>
        <w:t>月我對主要貿易夥伴出口，以</w:t>
      </w:r>
      <w:r>
        <w:rPr>
          <w:rFonts w:eastAsia="標楷體" w:hint="eastAsia"/>
          <w:bCs/>
          <w:sz w:val="28"/>
          <w:szCs w:val="22"/>
        </w:rPr>
        <w:t>美國</w:t>
      </w:r>
      <w:r w:rsidRPr="003B1054">
        <w:rPr>
          <w:rFonts w:eastAsia="標楷體"/>
          <w:bCs/>
          <w:sz w:val="28"/>
          <w:szCs w:val="22"/>
        </w:rPr>
        <w:t>增加</w:t>
      </w:r>
      <w:r>
        <w:rPr>
          <w:rFonts w:eastAsia="標楷體" w:hint="eastAsia"/>
          <w:bCs/>
          <w:sz w:val="28"/>
          <w:szCs w:val="22"/>
        </w:rPr>
        <w:t>21</w:t>
      </w:r>
      <w:r w:rsidRPr="003B1054">
        <w:rPr>
          <w:rFonts w:eastAsia="標楷體"/>
          <w:bCs/>
          <w:sz w:val="28"/>
          <w:szCs w:val="22"/>
        </w:rPr>
        <w:t>.</w:t>
      </w:r>
      <w:r>
        <w:rPr>
          <w:rFonts w:eastAsia="標楷體" w:hint="eastAsia"/>
          <w:bCs/>
          <w:sz w:val="28"/>
          <w:szCs w:val="22"/>
        </w:rPr>
        <w:t>2</w:t>
      </w:r>
      <w:r w:rsidRPr="003B1054">
        <w:rPr>
          <w:rFonts w:eastAsia="標楷體"/>
          <w:bCs/>
          <w:sz w:val="28"/>
          <w:szCs w:val="22"/>
        </w:rPr>
        <w:t>%</w:t>
      </w:r>
      <w:r>
        <w:rPr>
          <w:rFonts w:eastAsia="標楷體"/>
          <w:bCs/>
          <w:sz w:val="28"/>
          <w:szCs w:val="22"/>
        </w:rPr>
        <w:t>最多，</w:t>
      </w:r>
      <w:r>
        <w:rPr>
          <w:rFonts w:eastAsia="標楷體" w:hint="eastAsia"/>
          <w:bCs/>
          <w:sz w:val="28"/>
          <w:szCs w:val="22"/>
        </w:rPr>
        <w:t>韓</w:t>
      </w:r>
      <w:r w:rsidRPr="003B1054">
        <w:rPr>
          <w:rFonts w:eastAsia="標楷體"/>
          <w:bCs/>
          <w:sz w:val="28"/>
          <w:szCs w:val="22"/>
        </w:rPr>
        <w:t>國及日本分別增加</w:t>
      </w:r>
      <w:r w:rsidRPr="003B1054">
        <w:rPr>
          <w:rFonts w:eastAsia="標楷體"/>
          <w:bCs/>
          <w:sz w:val="28"/>
          <w:szCs w:val="22"/>
        </w:rPr>
        <w:t>1</w:t>
      </w:r>
      <w:r>
        <w:rPr>
          <w:rFonts w:eastAsia="標楷體" w:hint="eastAsia"/>
          <w:bCs/>
          <w:sz w:val="28"/>
          <w:szCs w:val="22"/>
        </w:rPr>
        <w:t>8</w:t>
      </w:r>
      <w:r w:rsidRPr="003B1054">
        <w:rPr>
          <w:rFonts w:eastAsia="標楷體"/>
          <w:bCs/>
          <w:sz w:val="28"/>
          <w:szCs w:val="22"/>
        </w:rPr>
        <w:t>.</w:t>
      </w:r>
      <w:r>
        <w:rPr>
          <w:rFonts w:eastAsia="標楷體" w:hint="eastAsia"/>
          <w:bCs/>
          <w:sz w:val="28"/>
          <w:szCs w:val="22"/>
        </w:rPr>
        <w:t>2</w:t>
      </w:r>
      <w:r w:rsidRPr="003B1054">
        <w:rPr>
          <w:rFonts w:eastAsia="標楷體"/>
          <w:bCs/>
          <w:sz w:val="28"/>
          <w:szCs w:val="22"/>
        </w:rPr>
        <w:t>%</w:t>
      </w:r>
      <w:r w:rsidRPr="003B1054">
        <w:rPr>
          <w:rFonts w:eastAsia="標楷體"/>
          <w:bCs/>
          <w:sz w:val="28"/>
          <w:szCs w:val="22"/>
        </w:rPr>
        <w:t>及</w:t>
      </w:r>
      <w:r>
        <w:rPr>
          <w:rFonts w:eastAsia="標楷體" w:hint="eastAsia"/>
          <w:bCs/>
          <w:sz w:val="28"/>
          <w:szCs w:val="22"/>
        </w:rPr>
        <w:t>13</w:t>
      </w:r>
      <w:r w:rsidRPr="003B1054">
        <w:rPr>
          <w:rFonts w:eastAsia="標楷體"/>
          <w:bCs/>
          <w:sz w:val="28"/>
          <w:szCs w:val="22"/>
        </w:rPr>
        <w:t>.</w:t>
      </w:r>
      <w:r>
        <w:rPr>
          <w:rFonts w:eastAsia="標楷體" w:hint="eastAsia"/>
          <w:bCs/>
          <w:sz w:val="28"/>
          <w:szCs w:val="22"/>
        </w:rPr>
        <w:t>7</w:t>
      </w:r>
      <w:r w:rsidRPr="003B1054">
        <w:rPr>
          <w:rFonts w:eastAsia="標楷體"/>
          <w:bCs/>
          <w:sz w:val="28"/>
          <w:szCs w:val="22"/>
        </w:rPr>
        <w:t>%</w:t>
      </w:r>
      <w:r w:rsidRPr="003B1054">
        <w:rPr>
          <w:rFonts w:eastAsia="標楷體"/>
          <w:bCs/>
          <w:sz w:val="28"/>
          <w:szCs w:val="22"/>
        </w:rPr>
        <w:t>，中國大陸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sidRPr="003B1054">
        <w:rPr>
          <w:rFonts w:eastAsia="標楷體"/>
          <w:bCs/>
          <w:sz w:val="28"/>
          <w:szCs w:val="22"/>
        </w:rPr>
        <w:t>及新加坡各減少</w:t>
      </w:r>
      <w:r w:rsidRPr="003B1054">
        <w:rPr>
          <w:rFonts w:eastAsia="標楷體"/>
          <w:bCs/>
          <w:sz w:val="28"/>
          <w:szCs w:val="22"/>
        </w:rPr>
        <w:t>7.</w:t>
      </w:r>
      <w:r>
        <w:rPr>
          <w:rFonts w:eastAsia="標楷體" w:hint="eastAsia"/>
          <w:bCs/>
          <w:sz w:val="28"/>
          <w:szCs w:val="22"/>
        </w:rPr>
        <w:t>4</w:t>
      </w:r>
      <w:r w:rsidRPr="003B1054">
        <w:rPr>
          <w:rFonts w:eastAsia="標楷體"/>
          <w:bCs/>
          <w:sz w:val="28"/>
          <w:szCs w:val="22"/>
        </w:rPr>
        <w:t>%</w:t>
      </w:r>
      <w:r w:rsidRPr="003B1054">
        <w:rPr>
          <w:rFonts w:eastAsia="標楷體"/>
          <w:bCs/>
          <w:sz w:val="28"/>
          <w:szCs w:val="22"/>
        </w:rPr>
        <w:t>及</w:t>
      </w:r>
      <w:r>
        <w:rPr>
          <w:rFonts w:eastAsia="標楷體" w:hint="eastAsia"/>
          <w:bCs/>
          <w:sz w:val="28"/>
          <w:szCs w:val="22"/>
        </w:rPr>
        <w:t>4</w:t>
      </w:r>
      <w:r w:rsidRPr="003B1054">
        <w:rPr>
          <w:rFonts w:eastAsia="標楷體"/>
          <w:bCs/>
          <w:sz w:val="28"/>
          <w:szCs w:val="22"/>
        </w:rPr>
        <w:t>.</w:t>
      </w:r>
      <w:r>
        <w:rPr>
          <w:rFonts w:eastAsia="標楷體" w:hint="eastAsia"/>
          <w:bCs/>
          <w:sz w:val="28"/>
          <w:szCs w:val="22"/>
        </w:rPr>
        <w:t>6</w:t>
      </w:r>
      <w:r w:rsidRPr="003B1054">
        <w:rPr>
          <w:rFonts w:eastAsia="標楷體"/>
          <w:bCs/>
          <w:sz w:val="28"/>
          <w:szCs w:val="22"/>
        </w:rPr>
        <w:t>%</w:t>
      </w:r>
      <w:r w:rsidRPr="003B1054">
        <w:rPr>
          <w:rFonts w:eastAsia="標楷體"/>
          <w:bCs/>
          <w:sz w:val="28"/>
          <w:szCs w:val="22"/>
        </w:rPr>
        <w:t>；進口方面，以美國增加</w:t>
      </w:r>
      <w:r>
        <w:rPr>
          <w:rFonts w:eastAsia="標楷體" w:hint="eastAsia"/>
          <w:bCs/>
          <w:sz w:val="28"/>
          <w:szCs w:val="22"/>
        </w:rPr>
        <w:t>32</w:t>
      </w:r>
      <w:r w:rsidRPr="003B1054">
        <w:rPr>
          <w:rFonts w:eastAsia="標楷體"/>
          <w:bCs/>
          <w:sz w:val="28"/>
          <w:szCs w:val="22"/>
        </w:rPr>
        <w:t>.</w:t>
      </w:r>
      <w:r>
        <w:rPr>
          <w:rFonts w:eastAsia="標楷體" w:hint="eastAsia"/>
          <w:bCs/>
          <w:sz w:val="28"/>
          <w:szCs w:val="22"/>
        </w:rPr>
        <w:t>6</w:t>
      </w:r>
      <w:r w:rsidRPr="003B1054">
        <w:rPr>
          <w:rFonts w:eastAsia="標楷體"/>
          <w:bCs/>
          <w:sz w:val="28"/>
          <w:szCs w:val="22"/>
        </w:rPr>
        <w:t>%</w:t>
      </w:r>
      <w:r w:rsidRPr="003B1054">
        <w:rPr>
          <w:rFonts w:eastAsia="標楷體"/>
          <w:bCs/>
          <w:sz w:val="28"/>
          <w:szCs w:val="22"/>
        </w:rPr>
        <w:t>最多，中國大陸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Pr>
          <w:rFonts w:eastAsia="標楷體" w:hint="eastAsia"/>
          <w:bCs/>
          <w:sz w:val="28"/>
          <w:szCs w:val="22"/>
        </w:rPr>
        <w:t>及</w:t>
      </w:r>
      <w:r w:rsidRPr="003B1054">
        <w:rPr>
          <w:rFonts w:eastAsia="標楷體"/>
          <w:bCs/>
          <w:sz w:val="28"/>
          <w:szCs w:val="22"/>
        </w:rPr>
        <w:t>韓</w:t>
      </w:r>
      <w:r>
        <w:rPr>
          <w:rFonts w:eastAsia="標楷體" w:hint="eastAsia"/>
          <w:bCs/>
          <w:sz w:val="28"/>
          <w:szCs w:val="22"/>
        </w:rPr>
        <w:t>國分別</w:t>
      </w:r>
      <w:r w:rsidRPr="003B1054">
        <w:rPr>
          <w:rFonts w:eastAsia="標楷體"/>
          <w:bCs/>
          <w:sz w:val="28"/>
          <w:szCs w:val="22"/>
        </w:rPr>
        <w:t>增加</w:t>
      </w:r>
      <w:r w:rsidRPr="003B1054">
        <w:rPr>
          <w:rFonts w:eastAsia="標楷體"/>
          <w:bCs/>
          <w:sz w:val="28"/>
          <w:szCs w:val="22"/>
        </w:rPr>
        <w:t>1</w:t>
      </w:r>
      <w:r>
        <w:rPr>
          <w:rFonts w:eastAsia="標楷體" w:hint="eastAsia"/>
          <w:bCs/>
          <w:sz w:val="28"/>
          <w:szCs w:val="22"/>
        </w:rPr>
        <w:t>3</w:t>
      </w:r>
      <w:r w:rsidRPr="003B1054">
        <w:rPr>
          <w:rFonts w:eastAsia="標楷體"/>
          <w:bCs/>
          <w:sz w:val="28"/>
          <w:szCs w:val="22"/>
        </w:rPr>
        <w:t>.</w:t>
      </w:r>
      <w:r>
        <w:rPr>
          <w:rFonts w:eastAsia="標楷體" w:hint="eastAsia"/>
          <w:bCs/>
          <w:sz w:val="28"/>
          <w:szCs w:val="22"/>
        </w:rPr>
        <w:t>5</w:t>
      </w:r>
      <w:r w:rsidRPr="003B1054">
        <w:rPr>
          <w:rFonts w:eastAsia="標楷體"/>
          <w:bCs/>
          <w:sz w:val="28"/>
          <w:szCs w:val="22"/>
        </w:rPr>
        <w:t>%</w:t>
      </w:r>
      <w:r>
        <w:rPr>
          <w:rFonts w:eastAsia="標楷體" w:hint="eastAsia"/>
          <w:bCs/>
          <w:sz w:val="28"/>
          <w:szCs w:val="22"/>
        </w:rPr>
        <w:t>、</w:t>
      </w:r>
      <w:r>
        <w:rPr>
          <w:rFonts w:eastAsia="標楷體" w:hint="eastAsia"/>
          <w:bCs/>
          <w:sz w:val="28"/>
          <w:szCs w:val="22"/>
        </w:rPr>
        <w:t>0.9</w:t>
      </w:r>
      <w:r w:rsidRPr="003B1054">
        <w:rPr>
          <w:rFonts w:eastAsia="標楷體"/>
          <w:bCs/>
          <w:sz w:val="28"/>
          <w:szCs w:val="22"/>
        </w:rPr>
        <w:t>%</w:t>
      </w:r>
      <w:r w:rsidRPr="003B1054">
        <w:rPr>
          <w:rFonts w:eastAsia="標楷體"/>
          <w:bCs/>
          <w:sz w:val="28"/>
          <w:szCs w:val="22"/>
        </w:rPr>
        <w:t>，日本及新加坡分別減少</w:t>
      </w:r>
      <w:r>
        <w:rPr>
          <w:rFonts w:eastAsia="標楷體" w:hint="eastAsia"/>
          <w:bCs/>
          <w:sz w:val="28"/>
          <w:szCs w:val="22"/>
        </w:rPr>
        <w:t>6</w:t>
      </w:r>
      <w:r w:rsidRPr="003B1054">
        <w:rPr>
          <w:rFonts w:eastAsia="標楷體"/>
          <w:bCs/>
          <w:sz w:val="28"/>
          <w:szCs w:val="22"/>
        </w:rPr>
        <w:t>.</w:t>
      </w:r>
      <w:r>
        <w:rPr>
          <w:rFonts w:eastAsia="標楷體" w:hint="eastAsia"/>
          <w:bCs/>
          <w:sz w:val="28"/>
          <w:szCs w:val="22"/>
        </w:rPr>
        <w:t>9</w:t>
      </w:r>
      <w:r w:rsidRPr="003B1054">
        <w:rPr>
          <w:rFonts w:eastAsia="標楷體"/>
          <w:bCs/>
          <w:sz w:val="28"/>
          <w:szCs w:val="22"/>
        </w:rPr>
        <w:t>%</w:t>
      </w:r>
      <w:r w:rsidRPr="003B1054">
        <w:rPr>
          <w:rFonts w:eastAsia="標楷體"/>
          <w:bCs/>
          <w:sz w:val="28"/>
          <w:szCs w:val="22"/>
        </w:rPr>
        <w:t>、</w:t>
      </w:r>
      <w:r>
        <w:rPr>
          <w:rFonts w:eastAsia="標楷體" w:hint="eastAsia"/>
          <w:bCs/>
          <w:sz w:val="28"/>
          <w:szCs w:val="22"/>
        </w:rPr>
        <w:t>2</w:t>
      </w:r>
      <w:r w:rsidRPr="003B1054">
        <w:rPr>
          <w:rFonts w:eastAsia="標楷體"/>
          <w:bCs/>
          <w:sz w:val="28"/>
          <w:szCs w:val="22"/>
        </w:rPr>
        <w:t>.</w:t>
      </w:r>
      <w:r>
        <w:rPr>
          <w:rFonts w:eastAsia="標楷體" w:hint="eastAsia"/>
          <w:bCs/>
          <w:sz w:val="28"/>
          <w:szCs w:val="22"/>
        </w:rPr>
        <w:t>5</w:t>
      </w:r>
      <w:r w:rsidRPr="003B1054">
        <w:rPr>
          <w:rFonts w:eastAsia="標楷體"/>
          <w:bCs/>
          <w:sz w:val="28"/>
          <w:szCs w:val="22"/>
        </w:rPr>
        <w:t>%</w:t>
      </w:r>
      <w:r w:rsidRPr="003B1054">
        <w:rPr>
          <w:rFonts w:eastAsia="標楷體"/>
          <w:bCs/>
          <w:sz w:val="28"/>
          <w:szCs w:val="22"/>
        </w:rPr>
        <w:t>。</w:t>
      </w:r>
    </w:p>
    <w:p w:rsidR="006D5EF4" w:rsidRPr="003B1054" w:rsidRDefault="00072F25" w:rsidP="00072F25">
      <w:pPr>
        <w:numPr>
          <w:ilvl w:val="0"/>
          <w:numId w:val="2"/>
        </w:numPr>
        <w:snapToGrid w:val="0"/>
        <w:spacing w:beforeLines="50" w:before="180" w:line="300" w:lineRule="auto"/>
        <w:jc w:val="both"/>
        <w:rPr>
          <w:rFonts w:eastAsia="標楷體"/>
          <w:bCs/>
          <w:sz w:val="28"/>
          <w:szCs w:val="22"/>
        </w:rPr>
      </w:pPr>
      <w:r w:rsidRPr="003B1054">
        <w:rPr>
          <w:rFonts w:eastAsia="標楷體"/>
          <w:bCs/>
          <w:sz w:val="28"/>
          <w:szCs w:val="22"/>
        </w:rPr>
        <w:t>1</w:t>
      </w:r>
      <w:r w:rsidRPr="003B1054">
        <w:rPr>
          <w:rFonts w:eastAsia="標楷體"/>
          <w:bCs/>
          <w:sz w:val="28"/>
          <w:szCs w:val="22"/>
        </w:rPr>
        <w:t>月以中國大陸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sidRPr="003B1054">
        <w:rPr>
          <w:rFonts w:eastAsia="標楷體"/>
          <w:bCs/>
          <w:sz w:val="28"/>
          <w:szCs w:val="22"/>
        </w:rPr>
        <w:t>為我最大出口國</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及進口國</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，亦為主要出超來源國</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，出超</w:t>
      </w:r>
      <w:r w:rsidR="00F77055">
        <w:rPr>
          <w:rFonts w:eastAsia="標楷體" w:hint="eastAsia"/>
          <w:bCs/>
          <w:sz w:val="28"/>
          <w:szCs w:val="22"/>
        </w:rPr>
        <w:t>45</w:t>
      </w:r>
      <w:r w:rsidRPr="003B1054">
        <w:rPr>
          <w:rFonts w:eastAsia="標楷體"/>
          <w:bCs/>
          <w:sz w:val="28"/>
          <w:szCs w:val="22"/>
        </w:rPr>
        <w:t>.</w:t>
      </w:r>
      <w:r w:rsidR="00A622A0">
        <w:rPr>
          <w:rFonts w:eastAsia="標楷體" w:hint="eastAsia"/>
          <w:bCs/>
          <w:sz w:val="28"/>
          <w:szCs w:val="22"/>
        </w:rPr>
        <w:t>1</w:t>
      </w:r>
      <w:r w:rsidRPr="003B1054">
        <w:rPr>
          <w:rFonts w:eastAsia="標楷體"/>
          <w:bCs/>
          <w:sz w:val="28"/>
          <w:szCs w:val="22"/>
        </w:rPr>
        <w:t>億美元；主要入超來源國為日本，入超</w:t>
      </w:r>
      <w:r w:rsidRPr="003B1054">
        <w:rPr>
          <w:rFonts w:eastAsia="標楷體"/>
          <w:bCs/>
          <w:sz w:val="28"/>
          <w:szCs w:val="22"/>
        </w:rPr>
        <w:t>1</w:t>
      </w:r>
      <w:r w:rsidR="00F77055">
        <w:rPr>
          <w:rFonts w:eastAsia="標楷體" w:hint="eastAsia"/>
          <w:bCs/>
          <w:sz w:val="28"/>
          <w:szCs w:val="22"/>
        </w:rPr>
        <w:t>2</w:t>
      </w:r>
      <w:r w:rsidRPr="003B1054">
        <w:rPr>
          <w:rFonts w:eastAsia="標楷體"/>
          <w:bCs/>
          <w:sz w:val="28"/>
          <w:szCs w:val="22"/>
        </w:rPr>
        <w:t>.</w:t>
      </w:r>
      <w:r w:rsidR="00A622A0">
        <w:rPr>
          <w:rFonts w:eastAsia="標楷體" w:hint="eastAsia"/>
          <w:bCs/>
          <w:sz w:val="28"/>
          <w:szCs w:val="22"/>
        </w:rPr>
        <w:t>5</w:t>
      </w:r>
      <w:r w:rsidRPr="003B1054">
        <w:rPr>
          <w:rFonts w:eastAsia="標楷體"/>
          <w:bCs/>
          <w:sz w:val="28"/>
          <w:szCs w:val="22"/>
        </w:rPr>
        <w:t>億美元</w:t>
      </w:r>
      <w:r w:rsidR="006D5EF4" w:rsidRPr="003B1054">
        <w:rPr>
          <w:rFonts w:eastAsia="標楷體"/>
          <w:bCs/>
          <w:sz w:val="28"/>
          <w:szCs w:val="22"/>
        </w:rPr>
        <w:t>。</w:t>
      </w:r>
    </w:p>
    <w:p w:rsidR="006D5EF4" w:rsidRPr="003B1054" w:rsidRDefault="006D5EF4" w:rsidP="006D5EF4">
      <w:pPr>
        <w:snapToGrid w:val="0"/>
        <w:spacing w:beforeLines="50" w:before="180" w:line="300" w:lineRule="auto"/>
        <w:ind w:left="480" w:right="-142"/>
        <w:jc w:val="both"/>
        <w:rPr>
          <w:rFonts w:eastAsia="標楷體"/>
          <w:bCs/>
          <w:sz w:val="28"/>
          <w:szCs w:val="22"/>
        </w:rPr>
      </w:pPr>
    </w:p>
    <w:p w:rsidR="006D5EF4" w:rsidRPr="003B1054" w:rsidRDefault="006D5EF4" w:rsidP="006D5EF4">
      <w:pPr>
        <w:snapToGrid w:val="0"/>
        <w:ind w:right="-153"/>
        <w:jc w:val="center"/>
        <w:rPr>
          <w:rFonts w:eastAsia="標楷體"/>
          <w:b/>
          <w:bCs/>
          <w:sz w:val="28"/>
        </w:rPr>
      </w:pPr>
      <w:r w:rsidRPr="003B1054">
        <w:rPr>
          <w:rFonts w:eastAsia="標楷體"/>
          <w:b/>
          <w:bCs/>
          <w:sz w:val="28"/>
        </w:rPr>
        <w:t>表</w:t>
      </w:r>
      <w:r w:rsidRPr="003B1054">
        <w:rPr>
          <w:rFonts w:eastAsia="標楷體"/>
          <w:b/>
          <w:bCs/>
          <w:sz w:val="28"/>
        </w:rPr>
        <w:t xml:space="preserve">2-4-2  </w:t>
      </w:r>
      <w:r w:rsidRPr="003B1054">
        <w:rPr>
          <w:rFonts w:eastAsia="標楷體"/>
          <w:b/>
          <w:bCs/>
          <w:sz w:val="28"/>
        </w:rPr>
        <w:t>主要貿易夥伴貿易概況</w:t>
      </w:r>
    </w:p>
    <w:p w:rsidR="006D5EF4" w:rsidRPr="003B1054" w:rsidRDefault="006D5EF4" w:rsidP="006D5EF4">
      <w:pPr>
        <w:snapToGrid w:val="0"/>
        <w:spacing w:line="300" w:lineRule="auto"/>
        <w:ind w:right="140"/>
        <w:jc w:val="right"/>
        <w:rPr>
          <w:rFonts w:eastAsia="標楷體"/>
        </w:rPr>
      </w:pPr>
      <w:r w:rsidRPr="003B1054">
        <w:rPr>
          <w:rFonts w:eastAsia="標楷體"/>
        </w:rPr>
        <w:t>單位：百萬美元；</w:t>
      </w:r>
      <w:r w:rsidRPr="003B1054">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072F25" w:rsidRPr="0077206A" w:rsidTr="00F77055">
        <w:trPr>
          <w:cantSplit/>
          <w:jc w:val="center"/>
        </w:trPr>
        <w:tc>
          <w:tcPr>
            <w:tcW w:w="467" w:type="dxa"/>
            <w:tcBorders>
              <w:top w:val="single" w:sz="4" w:space="0" w:color="auto"/>
              <w:left w:val="nil"/>
              <w:bottom w:val="single" w:sz="4" w:space="0" w:color="auto"/>
              <w:right w:val="nil"/>
            </w:tcBorders>
            <w:textDirection w:val="tbRlV"/>
            <w:vAlign w:val="center"/>
          </w:tcPr>
          <w:p w:rsidR="00072F25" w:rsidRPr="0077206A" w:rsidRDefault="00072F25" w:rsidP="00F77055">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072F25" w:rsidRPr="0077206A" w:rsidRDefault="00072F25" w:rsidP="00F77055">
            <w:pPr>
              <w:snapToGrid w:val="0"/>
              <w:spacing w:line="40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072F25" w:rsidRPr="0077206A" w:rsidRDefault="00072F25" w:rsidP="00F77055">
            <w:pPr>
              <w:snapToGrid w:val="0"/>
              <w:spacing w:line="400" w:lineRule="atLeast"/>
              <w:ind w:left="28" w:right="-40"/>
              <w:jc w:val="center"/>
              <w:rPr>
                <w:rFonts w:eastAsia="標楷體"/>
                <w:color w:val="000000" w:themeColor="text1"/>
              </w:rPr>
            </w:pPr>
            <w:r w:rsidRPr="0077206A">
              <w:rPr>
                <w:rFonts w:eastAsia="標楷體"/>
                <w:color w:val="000000" w:themeColor="text1"/>
              </w:rPr>
              <w:t>中國大陸</w:t>
            </w:r>
          </w:p>
          <w:p w:rsidR="00072F25" w:rsidRPr="0077206A" w:rsidRDefault="00072F25" w:rsidP="00F77055">
            <w:pPr>
              <w:snapToGrid w:val="0"/>
              <w:spacing w:line="400" w:lineRule="atLeast"/>
              <w:ind w:left="28" w:right="-40"/>
              <w:jc w:val="center"/>
              <w:rPr>
                <w:rFonts w:eastAsia="標楷體"/>
                <w:color w:val="000000" w:themeColor="text1"/>
              </w:rPr>
            </w:pPr>
            <w:r w:rsidRPr="0077206A">
              <w:rPr>
                <w:rFonts w:eastAsia="標楷體"/>
                <w:color w:val="000000" w:themeColor="text1"/>
              </w:rPr>
              <w:t>(</w:t>
            </w:r>
            <w:r w:rsidRPr="0077206A">
              <w:rPr>
                <w:rFonts w:eastAsia="標楷體"/>
                <w:color w:val="000000" w:themeColor="text1"/>
              </w:rPr>
              <w:t>含香港</w:t>
            </w:r>
            <w:r w:rsidRPr="0077206A">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072F25" w:rsidRPr="0077206A" w:rsidRDefault="00072F25" w:rsidP="00F77055">
            <w:pPr>
              <w:snapToGrid w:val="0"/>
              <w:spacing w:line="400" w:lineRule="atLeast"/>
              <w:ind w:left="28" w:right="-40"/>
              <w:jc w:val="center"/>
              <w:rPr>
                <w:rFonts w:eastAsia="標楷體"/>
                <w:color w:val="000000" w:themeColor="text1"/>
              </w:rPr>
            </w:pPr>
            <w:r w:rsidRPr="0077206A">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072F25" w:rsidRPr="0077206A" w:rsidRDefault="00072F25" w:rsidP="00F77055">
            <w:pPr>
              <w:snapToGrid w:val="0"/>
              <w:spacing w:line="400" w:lineRule="atLeast"/>
              <w:ind w:left="28" w:right="-40"/>
              <w:jc w:val="center"/>
              <w:rPr>
                <w:rFonts w:eastAsia="標楷體"/>
                <w:color w:val="000000" w:themeColor="text1"/>
              </w:rPr>
            </w:pPr>
            <w:r w:rsidRPr="0077206A">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072F25" w:rsidRPr="0077206A" w:rsidRDefault="00072F25" w:rsidP="00F77055">
            <w:pPr>
              <w:snapToGrid w:val="0"/>
              <w:spacing w:line="400" w:lineRule="atLeast"/>
              <w:ind w:left="28" w:right="-40"/>
              <w:jc w:val="center"/>
              <w:rPr>
                <w:rFonts w:eastAsia="標楷體"/>
                <w:color w:val="000000" w:themeColor="text1"/>
              </w:rPr>
            </w:pPr>
            <w:r w:rsidRPr="0077206A">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072F25" w:rsidRPr="0077206A" w:rsidRDefault="00072F25" w:rsidP="00F77055">
            <w:pPr>
              <w:snapToGrid w:val="0"/>
              <w:spacing w:line="400" w:lineRule="atLeast"/>
              <w:ind w:left="28" w:right="-40"/>
              <w:jc w:val="center"/>
              <w:rPr>
                <w:rFonts w:eastAsia="標楷體"/>
                <w:color w:val="000000" w:themeColor="text1"/>
              </w:rPr>
            </w:pPr>
            <w:r w:rsidRPr="0077206A">
              <w:rPr>
                <w:rFonts w:eastAsia="標楷體"/>
                <w:color w:val="000000" w:themeColor="text1"/>
              </w:rPr>
              <w:t>韓國</w:t>
            </w:r>
          </w:p>
        </w:tc>
      </w:tr>
      <w:tr w:rsidR="00072F25" w:rsidRPr="0077206A" w:rsidTr="00F77055">
        <w:trPr>
          <w:cantSplit/>
          <w:trHeight w:val="649"/>
          <w:jc w:val="center"/>
        </w:trPr>
        <w:tc>
          <w:tcPr>
            <w:tcW w:w="467" w:type="dxa"/>
            <w:vMerge w:val="restart"/>
            <w:tcBorders>
              <w:top w:val="single" w:sz="4" w:space="0" w:color="auto"/>
              <w:left w:val="nil"/>
              <w:right w:val="single" w:sz="4" w:space="0" w:color="auto"/>
            </w:tcBorders>
            <w:textDirection w:val="tbRlV"/>
            <w:vAlign w:val="center"/>
          </w:tcPr>
          <w:p w:rsidR="00072F25" w:rsidRPr="0077206A" w:rsidRDefault="00072F25" w:rsidP="00F77055">
            <w:pPr>
              <w:snapToGrid w:val="0"/>
              <w:spacing w:line="320" w:lineRule="exact"/>
              <w:ind w:left="113" w:right="113"/>
              <w:jc w:val="center"/>
              <w:rPr>
                <w:rFonts w:eastAsia="標楷體"/>
                <w:color w:val="000000" w:themeColor="text1"/>
              </w:rPr>
            </w:pPr>
            <w:r w:rsidRPr="0077206A">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072F25" w:rsidRPr="0077206A" w:rsidRDefault="00072F25" w:rsidP="00F77055">
            <w:pPr>
              <w:spacing w:line="400" w:lineRule="exact"/>
              <w:ind w:left="28" w:right="-40"/>
              <w:contextualSpacing/>
              <w:jc w:val="center"/>
              <w:rPr>
                <w:rFonts w:eastAsia="標楷體"/>
                <w:color w:val="000000" w:themeColor="text1"/>
              </w:rPr>
            </w:pPr>
            <w:r w:rsidRPr="0077206A">
              <w:rPr>
                <w:rFonts w:eastAsia="標楷體"/>
                <w:color w:val="000000" w:themeColor="text1"/>
              </w:rPr>
              <w:t>10</w:t>
            </w:r>
            <w:r>
              <w:rPr>
                <w:rFonts w:eastAsia="標楷體" w:hint="eastAsia"/>
                <w:color w:val="000000" w:themeColor="text1"/>
              </w:rPr>
              <w:t>8</w:t>
            </w:r>
            <w:r w:rsidRPr="0077206A">
              <w:rPr>
                <w:rFonts w:eastAsia="標楷體"/>
                <w:color w:val="000000" w:themeColor="text1"/>
              </w:rPr>
              <w:t>年</w:t>
            </w:r>
            <w:r w:rsidRPr="0077206A">
              <w:rPr>
                <w:rFonts w:eastAsia="標楷體" w:hint="eastAsia"/>
                <w:color w:val="000000" w:themeColor="text1"/>
              </w:rPr>
              <w:t>1</w:t>
            </w:r>
            <w:r w:rsidRPr="0077206A">
              <w:rPr>
                <w:rFonts w:eastAsia="標楷體" w:hint="eastAsia"/>
                <w:color w:val="000000" w:themeColor="text1"/>
              </w:rPr>
              <w:t>月</w:t>
            </w:r>
            <w:r w:rsidRPr="0077206A">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hint="eastAsia"/>
              </w:rPr>
              <w:t>1</w:t>
            </w:r>
            <w:r>
              <w:rPr>
                <w:rFonts w:eastAsia="標楷體" w:hint="eastAsia"/>
              </w:rPr>
              <w:t>0</w:t>
            </w:r>
            <w:r w:rsidRPr="00194120">
              <w:rPr>
                <w:rFonts w:eastAsia="標楷體" w:hint="eastAsia"/>
              </w:rPr>
              <w:t>,</w:t>
            </w:r>
            <w:r>
              <w:rPr>
                <w:rFonts w:eastAsia="標楷體" w:hint="eastAsia"/>
              </w:rPr>
              <w:t>321</w:t>
            </w:r>
          </w:p>
        </w:tc>
        <w:tc>
          <w:tcPr>
            <w:tcW w:w="1047"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hint="eastAsia"/>
              </w:rPr>
              <w:t>3,</w:t>
            </w:r>
            <w:r>
              <w:rPr>
                <w:rFonts w:eastAsia="標楷體" w:hint="eastAsia"/>
              </w:rPr>
              <w:t>803</w:t>
            </w:r>
          </w:p>
        </w:tc>
        <w:tc>
          <w:tcPr>
            <w:tcW w:w="1046"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2</w:t>
            </w:r>
            <w:r w:rsidRPr="00194120">
              <w:rPr>
                <w:rFonts w:eastAsia="標楷體"/>
              </w:rPr>
              <w:t>,</w:t>
            </w:r>
            <w:r>
              <w:rPr>
                <w:rFonts w:eastAsia="標楷體" w:hint="eastAsia"/>
              </w:rPr>
              <w:t>160</w:t>
            </w:r>
          </w:p>
        </w:tc>
        <w:tc>
          <w:tcPr>
            <w:tcW w:w="1047"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rPr>
              <w:t>1,</w:t>
            </w:r>
            <w:r w:rsidRPr="00194120">
              <w:rPr>
                <w:rFonts w:eastAsia="標楷體" w:hint="eastAsia"/>
              </w:rPr>
              <w:t>3</w:t>
            </w:r>
            <w:r>
              <w:rPr>
                <w:rFonts w:eastAsia="標楷體" w:hint="eastAsia"/>
              </w:rPr>
              <w:t>12</w:t>
            </w:r>
          </w:p>
        </w:tc>
        <w:tc>
          <w:tcPr>
            <w:tcW w:w="1046"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hint="eastAsia"/>
              </w:rPr>
              <w:t>1,</w:t>
            </w:r>
            <w:r>
              <w:rPr>
                <w:rFonts w:eastAsia="標楷體" w:hint="eastAsia"/>
              </w:rPr>
              <w:t>531</w:t>
            </w:r>
          </w:p>
        </w:tc>
      </w:tr>
      <w:tr w:rsidR="00072F25" w:rsidRPr="0077206A" w:rsidTr="00F77055">
        <w:trPr>
          <w:cantSplit/>
          <w:trHeight w:val="649"/>
          <w:jc w:val="center"/>
        </w:trPr>
        <w:tc>
          <w:tcPr>
            <w:tcW w:w="467" w:type="dxa"/>
            <w:vMerge/>
            <w:tcBorders>
              <w:left w:val="nil"/>
              <w:right w:val="single" w:sz="4" w:space="0" w:color="auto"/>
            </w:tcBorders>
            <w:vAlign w:val="center"/>
          </w:tcPr>
          <w:p w:rsidR="00072F25" w:rsidRPr="0077206A" w:rsidRDefault="00072F25" w:rsidP="00F77055">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72F25" w:rsidRPr="0077206A" w:rsidRDefault="00072F25" w:rsidP="00F77055">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color w:val="000000" w:themeColor="text1"/>
              </w:rPr>
              <w:t>比重</w:t>
            </w:r>
          </w:p>
        </w:tc>
        <w:tc>
          <w:tcPr>
            <w:tcW w:w="1386" w:type="dxa"/>
            <w:tcBorders>
              <w:top w:val="nil"/>
              <w:left w:val="single" w:sz="4" w:space="0" w:color="auto"/>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37</w:t>
            </w:r>
            <w:r w:rsidRPr="00194120">
              <w:rPr>
                <w:rFonts w:eastAsia="標楷體" w:hint="eastAsia"/>
              </w:rPr>
              <w:t>.</w:t>
            </w:r>
            <w:r>
              <w:rPr>
                <w:rFonts w:eastAsia="標楷體" w:hint="eastAsia"/>
              </w:rPr>
              <w:t>8</w:t>
            </w:r>
          </w:p>
        </w:tc>
        <w:tc>
          <w:tcPr>
            <w:tcW w:w="1047"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rPr>
              <w:t>1</w:t>
            </w:r>
            <w:r>
              <w:rPr>
                <w:rFonts w:eastAsia="標楷體" w:hint="eastAsia"/>
              </w:rPr>
              <w:t>3</w:t>
            </w:r>
            <w:r w:rsidRPr="00194120">
              <w:rPr>
                <w:rFonts w:eastAsia="標楷體" w:hint="eastAsia"/>
              </w:rPr>
              <w:t>.</w:t>
            </w:r>
            <w:r>
              <w:rPr>
                <w:rFonts w:eastAsia="標楷體" w:hint="eastAsia"/>
              </w:rPr>
              <w:t>9</w:t>
            </w:r>
          </w:p>
        </w:tc>
        <w:tc>
          <w:tcPr>
            <w:tcW w:w="1046"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7</w:t>
            </w:r>
            <w:r w:rsidRPr="00194120">
              <w:rPr>
                <w:rFonts w:eastAsia="標楷體" w:hint="eastAsia"/>
              </w:rPr>
              <w:t>.9</w:t>
            </w:r>
          </w:p>
        </w:tc>
        <w:tc>
          <w:tcPr>
            <w:tcW w:w="1047"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4</w:t>
            </w:r>
            <w:r w:rsidRPr="00194120">
              <w:rPr>
                <w:rFonts w:eastAsia="標楷體"/>
              </w:rPr>
              <w:t>.</w:t>
            </w:r>
            <w:r>
              <w:rPr>
                <w:rFonts w:eastAsia="標楷體" w:hint="eastAsia"/>
              </w:rPr>
              <w:t>8</w:t>
            </w:r>
          </w:p>
        </w:tc>
        <w:tc>
          <w:tcPr>
            <w:tcW w:w="1046"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5</w:t>
            </w:r>
            <w:r w:rsidRPr="00194120">
              <w:rPr>
                <w:rFonts w:eastAsia="標楷體"/>
              </w:rPr>
              <w:t>.</w:t>
            </w:r>
            <w:r>
              <w:rPr>
                <w:rFonts w:eastAsia="標楷體" w:hint="eastAsia"/>
              </w:rPr>
              <w:t>6</w:t>
            </w:r>
          </w:p>
        </w:tc>
      </w:tr>
      <w:tr w:rsidR="00072F25" w:rsidRPr="0077206A" w:rsidTr="00F77055">
        <w:trPr>
          <w:cantSplit/>
          <w:trHeight w:val="649"/>
          <w:jc w:val="center"/>
        </w:trPr>
        <w:tc>
          <w:tcPr>
            <w:tcW w:w="467" w:type="dxa"/>
            <w:vMerge/>
            <w:tcBorders>
              <w:left w:val="nil"/>
              <w:right w:val="single" w:sz="4" w:space="0" w:color="auto"/>
            </w:tcBorders>
            <w:vAlign w:val="center"/>
          </w:tcPr>
          <w:p w:rsidR="00072F25" w:rsidRPr="0077206A" w:rsidRDefault="00072F25" w:rsidP="00F77055">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72F25" w:rsidRPr="0077206A" w:rsidRDefault="00072F25" w:rsidP="00F77055">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hint="eastAsia"/>
                <w:color w:val="000000" w:themeColor="text1"/>
              </w:rPr>
              <w:t>年增</w:t>
            </w:r>
            <w:r w:rsidRPr="0077206A">
              <w:rPr>
                <w:rFonts w:eastAsia="標楷體"/>
                <w:color w:val="000000" w:themeColor="text1"/>
              </w:rPr>
              <w:t>率</w:t>
            </w:r>
          </w:p>
        </w:tc>
        <w:tc>
          <w:tcPr>
            <w:tcW w:w="1386" w:type="dxa"/>
            <w:tcBorders>
              <w:top w:val="nil"/>
              <w:left w:val="single" w:sz="4" w:space="0" w:color="auto"/>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-7</w:t>
            </w:r>
            <w:r w:rsidRPr="00194120">
              <w:rPr>
                <w:rFonts w:eastAsia="標楷體" w:hint="eastAsia"/>
              </w:rPr>
              <w:t>.</w:t>
            </w:r>
            <w:r>
              <w:rPr>
                <w:rFonts w:eastAsia="標楷體" w:hint="eastAsia"/>
              </w:rPr>
              <w:t>4</w:t>
            </w:r>
          </w:p>
        </w:tc>
        <w:tc>
          <w:tcPr>
            <w:tcW w:w="1047" w:type="dxa"/>
            <w:tcBorders>
              <w:top w:val="nil"/>
              <w:left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2</w:t>
            </w:r>
            <w:r w:rsidRPr="00194120">
              <w:rPr>
                <w:rFonts w:eastAsia="標楷體" w:hint="eastAsia"/>
              </w:rPr>
              <w:t>1.</w:t>
            </w:r>
            <w:r>
              <w:rPr>
                <w:rFonts w:eastAsia="標楷體" w:hint="eastAsia"/>
              </w:rPr>
              <w:t>2</w:t>
            </w:r>
          </w:p>
        </w:tc>
        <w:tc>
          <w:tcPr>
            <w:tcW w:w="1046" w:type="dxa"/>
            <w:tcBorders>
              <w:top w:val="nil"/>
              <w:left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hint="eastAsia"/>
              </w:rPr>
              <w:t>1</w:t>
            </w:r>
            <w:r>
              <w:rPr>
                <w:rFonts w:eastAsia="標楷體" w:hint="eastAsia"/>
              </w:rPr>
              <w:t>3</w:t>
            </w:r>
            <w:r w:rsidRPr="00194120">
              <w:rPr>
                <w:rFonts w:eastAsia="標楷體" w:hint="eastAsia"/>
              </w:rPr>
              <w:t>.</w:t>
            </w:r>
            <w:r>
              <w:rPr>
                <w:rFonts w:eastAsia="標楷體" w:hint="eastAsia"/>
              </w:rPr>
              <w:t>7</w:t>
            </w:r>
          </w:p>
        </w:tc>
        <w:tc>
          <w:tcPr>
            <w:tcW w:w="1047" w:type="dxa"/>
            <w:tcBorders>
              <w:top w:val="nil"/>
              <w:left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-4</w:t>
            </w:r>
            <w:r w:rsidRPr="00194120">
              <w:rPr>
                <w:rFonts w:eastAsia="標楷體" w:hint="eastAsia"/>
              </w:rPr>
              <w:t>.</w:t>
            </w:r>
            <w:r>
              <w:rPr>
                <w:rFonts w:eastAsia="標楷體" w:hint="eastAsia"/>
              </w:rPr>
              <w:t>6</w:t>
            </w:r>
          </w:p>
        </w:tc>
        <w:tc>
          <w:tcPr>
            <w:tcW w:w="1046" w:type="dxa"/>
            <w:tcBorders>
              <w:top w:val="nil"/>
              <w:left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hint="eastAsia"/>
              </w:rPr>
              <w:t>1</w:t>
            </w:r>
            <w:r>
              <w:rPr>
                <w:rFonts w:eastAsia="標楷體" w:hint="eastAsia"/>
              </w:rPr>
              <w:t>8</w:t>
            </w:r>
            <w:r w:rsidRPr="00194120">
              <w:rPr>
                <w:rFonts w:eastAsia="標楷體" w:hint="eastAsia"/>
              </w:rPr>
              <w:t>.</w:t>
            </w:r>
            <w:r>
              <w:rPr>
                <w:rFonts w:eastAsia="標楷體" w:hint="eastAsia"/>
              </w:rPr>
              <w:t>2</w:t>
            </w:r>
          </w:p>
        </w:tc>
      </w:tr>
      <w:tr w:rsidR="00072F25" w:rsidRPr="0077206A" w:rsidTr="00F77055">
        <w:trPr>
          <w:cantSplit/>
          <w:trHeight w:val="649"/>
          <w:jc w:val="center"/>
        </w:trPr>
        <w:tc>
          <w:tcPr>
            <w:tcW w:w="467" w:type="dxa"/>
            <w:vMerge w:val="restart"/>
            <w:tcBorders>
              <w:top w:val="double" w:sz="4" w:space="0" w:color="auto"/>
              <w:left w:val="nil"/>
              <w:right w:val="single" w:sz="4" w:space="0" w:color="auto"/>
            </w:tcBorders>
            <w:textDirection w:val="tbRlV"/>
            <w:vAlign w:val="center"/>
          </w:tcPr>
          <w:p w:rsidR="00072F25" w:rsidRPr="0077206A" w:rsidRDefault="00072F25" w:rsidP="00F77055">
            <w:pPr>
              <w:snapToGrid w:val="0"/>
              <w:spacing w:line="320" w:lineRule="exact"/>
              <w:jc w:val="center"/>
              <w:rPr>
                <w:rFonts w:eastAsia="標楷體"/>
                <w:bCs/>
                <w:color w:val="000000" w:themeColor="text1"/>
              </w:rPr>
            </w:pPr>
            <w:r w:rsidRPr="0077206A">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072F25" w:rsidRPr="0077206A" w:rsidRDefault="00072F25" w:rsidP="00F77055">
            <w:pPr>
              <w:spacing w:line="400" w:lineRule="exact"/>
              <w:ind w:left="28" w:right="-40"/>
              <w:contextualSpacing/>
              <w:jc w:val="center"/>
              <w:rPr>
                <w:rFonts w:eastAsia="標楷體"/>
                <w:color w:val="000000" w:themeColor="text1"/>
              </w:rPr>
            </w:pPr>
            <w:r w:rsidRPr="0077206A">
              <w:rPr>
                <w:rFonts w:eastAsia="標楷體"/>
                <w:color w:val="000000" w:themeColor="text1"/>
              </w:rPr>
              <w:t>10</w:t>
            </w:r>
            <w:r>
              <w:rPr>
                <w:rFonts w:eastAsia="標楷體" w:hint="eastAsia"/>
                <w:color w:val="000000" w:themeColor="text1"/>
              </w:rPr>
              <w:t>8</w:t>
            </w:r>
            <w:r w:rsidRPr="0077206A">
              <w:rPr>
                <w:rFonts w:eastAsia="標楷體"/>
                <w:color w:val="000000" w:themeColor="text1"/>
              </w:rPr>
              <w:t>年</w:t>
            </w:r>
            <w:r w:rsidRPr="0077206A">
              <w:rPr>
                <w:rFonts w:eastAsia="標楷體" w:hint="eastAsia"/>
                <w:color w:val="000000" w:themeColor="text1"/>
              </w:rPr>
              <w:t>1</w:t>
            </w:r>
            <w:r w:rsidRPr="0077206A">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hint="eastAsia"/>
              </w:rPr>
              <w:t>5,</w:t>
            </w:r>
            <w:r>
              <w:rPr>
                <w:rFonts w:eastAsia="標楷體" w:hint="eastAsia"/>
              </w:rPr>
              <w:t>812</w:t>
            </w:r>
          </w:p>
        </w:tc>
        <w:tc>
          <w:tcPr>
            <w:tcW w:w="1047" w:type="dxa"/>
            <w:tcBorders>
              <w:top w:val="double" w:sz="4" w:space="0" w:color="auto"/>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3</w:t>
            </w:r>
            <w:r w:rsidRPr="00194120">
              <w:rPr>
                <w:rFonts w:eastAsia="標楷體"/>
              </w:rPr>
              <w:t>,</w:t>
            </w:r>
            <w:r>
              <w:rPr>
                <w:rFonts w:eastAsia="標楷體" w:hint="eastAsia"/>
              </w:rPr>
              <w:t>468</w:t>
            </w:r>
          </w:p>
        </w:tc>
        <w:tc>
          <w:tcPr>
            <w:tcW w:w="1046" w:type="dxa"/>
            <w:tcBorders>
              <w:top w:val="double" w:sz="4" w:space="0" w:color="auto"/>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hint="eastAsia"/>
              </w:rPr>
              <w:t>3,</w:t>
            </w:r>
            <w:r>
              <w:rPr>
                <w:rFonts w:eastAsia="標楷體" w:hint="eastAsia"/>
              </w:rPr>
              <w:t>411</w:t>
            </w:r>
          </w:p>
        </w:tc>
        <w:tc>
          <w:tcPr>
            <w:tcW w:w="1047" w:type="dxa"/>
            <w:tcBorders>
              <w:top w:val="double" w:sz="4" w:space="0" w:color="auto"/>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hint="eastAsia"/>
              </w:rPr>
              <w:t>7</w:t>
            </w:r>
            <w:r>
              <w:rPr>
                <w:rFonts w:eastAsia="標楷體" w:hint="eastAsia"/>
              </w:rPr>
              <w:t>63</w:t>
            </w:r>
          </w:p>
        </w:tc>
        <w:tc>
          <w:tcPr>
            <w:tcW w:w="1046" w:type="dxa"/>
            <w:tcBorders>
              <w:top w:val="double" w:sz="4" w:space="0" w:color="auto"/>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rPr>
              <w:t>1,</w:t>
            </w:r>
            <w:r w:rsidRPr="00194120">
              <w:rPr>
                <w:rFonts w:eastAsia="標楷體" w:hint="eastAsia"/>
              </w:rPr>
              <w:t>67</w:t>
            </w:r>
            <w:r>
              <w:rPr>
                <w:rFonts w:eastAsia="標楷體" w:hint="eastAsia"/>
              </w:rPr>
              <w:t>2</w:t>
            </w:r>
          </w:p>
        </w:tc>
      </w:tr>
      <w:tr w:rsidR="00072F25" w:rsidRPr="0077206A" w:rsidTr="00F77055">
        <w:trPr>
          <w:cantSplit/>
          <w:trHeight w:val="649"/>
          <w:jc w:val="center"/>
        </w:trPr>
        <w:tc>
          <w:tcPr>
            <w:tcW w:w="467" w:type="dxa"/>
            <w:vMerge/>
            <w:tcBorders>
              <w:left w:val="nil"/>
              <w:right w:val="single" w:sz="4" w:space="0" w:color="auto"/>
            </w:tcBorders>
            <w:textDirection w:val="tbRlV"/>
            <w:vAlign w:val="center"/>
          </w:tcPr>
          <w:p w:rsidR="00072F25" w:rsidRPr="0077206A" w:rsidRDefault="00072F25" w:rsidP="00F77055">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72F25" w:rsidRPr="0077206A" w:rsidRDefault="00072F25" w:rsidP="00F77055">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color w:val="000000" w:themeColor="text1"/>
              </w:rPr>
              <w:t>比重</w:t>
            </w:r>
          </w:p>
        </w:tc>
        <w:tc>
          <w:tcPr>
            <w:tcW w:w="1386" w:type="dxa"/>
            <w:tcBorders>
              <w:top w:val="nil"/>
              <w:left w:val="single" w:sz="4" w:space="0" w:color="auto"/>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22</w:t>
            </w:r>
            <w:r w:rsidRPr="00194120">
              <w:rPr>
                <w:rFonts w:eastAsia="標楷體" w:hint="eastAsia"/>
              </w:rPr>
              <w:t>.</w:t>
            </w:r>
            <w:r>
              <w:rPr>
                <w:rFonts w:eastAsia="標楷體" w:hint="eastAsia"/>
              </w:rPr>
              <w:t>0</w:t>
            </w:r>
          </w:p>
        </w:tc>
        <w:tc>
          <w:tcPr>
            <w:tcW w:w="1047"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rPr>
              <w:t>1</w:t>
            </w:r>
            <w:r>
              <w:rPr>
                <w:rFonts w:eastAsia="標楷體" w:hint="eastAsia"/>
              </w:rPr>
              <w:t>3</w:t>
            </w:r>
            <w:r w:rsidRPr="00194120">
              <w:rPr>
                <w:rFonts w:eastAsia="標楷體" w:hint="eastAsia"/>
              </w:rPr>
              <w:t>.1</w:t>
            </w:r>
          </w:p>
        </w:tc>
        <w:tc>
          <w:tcPr>
            <w:tcW w:w="1046"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12</w:t>
            </w:r>
            <w:r w:rsidRPr="00194120">
              <w:rPr>
                <w:rFonts w:eastAsia="標楷體" w:hint="eastAsia"/>
              </w:rPr>
              <w:t>.</w:t>
            </w:r>
            <w:r>
              <w:rPr>
                <w:rFonts w:eastAsia="標楷體" w:hint="eastAsia"/>
              </w:rPr>
              <w:t>9</w:t>
            </w:r>
          </w:p>
        </w:tc>
        <w:tc>
          <w:tcPr>
            <w:tcW w:w="1047"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2</w:t>
            </w:r>
            <w:r w:rsidRPr="00194120">
              <w:rPr>
                <w:rFonts w:eastAsia="標楷體" w:hint="eastAsia"/>
              </w:rPr>
              <w:t>.</w:t>
            </w:r>
            <w:r>
              <w:rPr>
                <w:rFonts w:eastAsia="標楷體" w:hint="eastAsia"/>
              </w:rPr>
              <w:t>9</w:t>
            </w:r>
          </w:p>
        </w:tc>
        <w:tc>
          <w:tcPr>
            <w:tcW w:w="1046" w:type="dxa"/>
            <w:tcBorders>
              <w:top w:val="nil"/>
              <w:left w:val="nil"/>
              <w:bottom w:val="nil"/>
              <w:right w:val="nil"/>
            </w:tcBorders>
            <w:vAlign w:val="center"/>
          </w:tcPr>
          <w:p w:rsidR="00072F25" w:rsidRPr="00194120" w:rsidRDefault="00072F25" w:rsidP="00F77055">
            <w:pPr>
              <w:spacing w:line="400" w:lineRule="exact"/>
              <w:ind w:left="28" w:right="-40"/>
              <w:contextualSpacing/>
              <w:jc w:val="center"/>
              <w:rPr>
                <w:rFonts w:eastAsia="標楷體"/>
              </w:rPr>
            </w:pPr>
            <w:r w:rsidRPr="00194120">
              <w:rPr>
                <w:rFonts w:eastAsia="標楷體" w:hint="eastAsia"/>
              </w:rPr>
              <w:t>6.</w:t>
            </w:r>
            <w:r>
              <w:rPr>
                <w:rFonts w:eastAsia="標楷體" w:hint="eastAsia"/>
              </w:rPr>
              <w:t>3</w:t>
            </w:r>
          </w:p>
        </w:tc>
      </w:tr>
      <w:tr w:rsidR="00072F25" w:rsidRPr="0077206A" w:rsidTr="00F77055">
        <w:trPr>
          <w:cantSplit/>
          <w:trHeight w:val="649"/>
          <w:jc w:val="center"/>
        </w:trPr>
        <w:tc>
          <w:tcPr>
            <w:tcW w:w="467" w:type="dxa"/>
            <w:vMerge/>
            <w:tcBorders>
              <w:left w:val="nil"/>
              <w:right w:val="single" w:sz="4" w:space="0" w:color="auto"/>
            </w:tcBorders>
            <w:vAlign w:val="center"/>
          </w:tcPr>
          <w:p w:rsidR="00072F25" w:rsidRPr="0077206A" w:rsidRDefault="00072F25" w:rsidP="00F77055">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072F25" w:rsidRPr="0077206A" w:rsidRDefault="00072F25" w:rsidP="00F77055">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hint="eastAsia"/>
                <w:color w:val="000000" w:themeColor="text1"/>
              </w:rPr>
              <w:t>年增</w:t>
            </w:r>
            <w:r w:rsidRPr="0077206A">
              <w:rPr>
                <w:rFonts w:eastAsia="標楷體"/>
                <w:color w:val="000000" w:themeColor="text1"/>
              </w:rPr>
              <w:t>率</w:t>
            </w:r>
          </w:p>
        </w:tc>
        <w:tc>
          <w:tcPr>
            <w:tcW w:w="1386" w:type="dxa"/>
            <w:tcBorders>
              <w:top w:val="nil"/>
              <w:left w:val="single" w:sz="4" w:space="0" w:color="auto"/>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13</w:t>
            </w:r>
            <w:r w:rsidRPr="00194120">
              <w:rPr>
                <w:rFonts w:eastAsia="標楷體" w:hint="eastAsia"/>
              </w:rPr>
              <w:t>.</w:t>
            </w:r>
            <w:r>
              <w:rPr>
                <w:rFonts w:eastAsia="標楷體" w:hint="eastAsia"/>
              </w:rPr>
              <w:t>5</w:t>
            </w:r>
          </w:p>
        </w:tc>
        <w:tc>
          <w:tcPr>
            <w:tcW w:w="1047" w:type="dxa"/>
            <w:tcBorders>
              <w:top w:val="nil"/>
              <w:left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32</w:t>
            </w:r>
            <w:r w:rsidRPr="00194120">
              <w:rPr>
                <w:rFonts w:eastAsia="標楷體" w:hint="eastAsia"/>
              </w:rPr>
              <w:t>.</w:t>
            </w:r>
            <w:r>
              <w:rPr>
                <w:rFonts w:eastAsia="標楷體" w:hint="eastAsia"/>
              </w:rPr>
              <w:t>6</w:t>
            </w:r>
          </w:p>
        </w:tc>
        <w:tc>
          <w:tcPr>
            <w:tcW w:w="1046" w:type="dxa"/>
            <w:tcBorders>
              <w:top w:val="nil"/>
              <w:left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-6</w:t>
            </w:r>
            <w:r w:rsidRPr="00194120">
              <w:rPr>
                <w:rFonts w:eastAsia="標楷體" w:hint="eastAsia"/>
              </w:rPr>
              <w:t>.</w:t>
            </w:r>
            <w:r>
              <w:rPr>
                <w:rFonts w:eastAsia="標楷體" w:hint="eastAsia"/>
              </w:rPr>
              <w:t>9</w:t>
            </w:r>
          </w:p>
        </w:tc>
        <w:tc>
          <w:tcPr>
            <w:tcW w:w="1047" w:type="dxa"/>
            <w:tcBorders>
              <w:top w:val="nil"/>
              <w:left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-2</w:t>
            </w:r>
            <w:r w:rsidRPr="00194120">
              <w:rPr>
                <w:rFonts w:eastAsia="標楷體" w:hint="eastAsia"/>
              </w:rPr>
              <w:t>.</w:t>
            </w:r>
            <w:r>
              <w:rPr>
                <w:rFonts w:eastAsia="標楷體" w:hint="eastAsia"/>
              </w:rPr>
              <w:t>5</w:t>
            </w:r>
          </w:p>
        </w:tc>
        <w:tc>
          <w:tcPr>
            <w:tcW w:w="1046" w:type="dxa"/>
            <w:tcBorders>
              <w:top w:val="nil"/>
              <w:left w:val="nil"/>
              <w:right w:val="nil"/>
            </w:tcBorders>
            <w:vAlign w:val="center"/>
          </w:tcPr>
          <w:p w:rsidR="00072F25" w:rsidRPr="00194120" w:rsidRDefault="00072F25" w:rsidP="00F77055">
            <w:pPr>
              <w:spacing w:line="400" w:lineRule="exact"/>
              <w:ind w:left="28" w:right="-40"/>
              <w:contextualSpacing/>
              <w:jc w:val="center"/>
              <w:rPr>
                <w:rFonts w:eastAsia="標楷體"/>
              </w:rPr>
            </w:pPr>
            <w:r>
              <w:rPr>
                <w:rFonts w:eastAsia="標楷體" w:hint="eastAsia"/>
              </w:rPr>
              <w:t>0</w:t>
            </w:r>
            <w:r w:rsidRPr="00194120">
              <w:rPr>
                <w:rFonts w:eastAsia="標楷體" w:hint="eastAsia"/>
              </w:rPr>
              <w:t>.</w:t>
            </w:r>
            <w:r>
              <w:rPr>
                <w:rFonts w:eastAsia="標楷體" w:hint="eastAsia"/>
              </w:rPr>
              <w:t>9</w:t>
            </w:r>
          </w:p>
        </w:tc>
      </w:tr>
    </w:tbl>
    <w:p w:rsidR="003314A3" w:rsidRPr="003B1054" w:rsidRDefault="006D5EF4" w:rsidP="003314A3">
      <w:pPr>
        <w:spacing w:line="380" w:lineRule="exact"/>
        <w:rPr>
          <w:rFonts w:eastAsia="標楷體"/>
        </w:rPr>
      </w:pPr>
      <w:r w:rsidRPr="003B1054">
        <w:rPr>
          <w:rFonts w:eastAsia="標楷體"/>
        </w:rPr>
        <w:t>資料來源：財政部。</w:t>
      </w:r>
    </w:p>
    <w:p w:rsidR="00376214" w:rsidRPr="003B1054" w:rsidRDefault="003314A3" w:rsidP="00376214">
      <w:pPr>
        <w:widowControl/>
        <w:tabs>
          <w:tab w:val="left" w:pos="540"/>
        </w:tabs>
        <w:snapToGrid w:val="0"/>
        <w:spacing w:beforeLines="50" w:before="180" w:line="300" w:lineRule="auto"/>
        <w:ind w:left="566" w:hangingChars="202" w:hanging="566"/>
        <w:jc w:val="both"/>
        <w:rPr>
          <w:rFonts w:eastAsia="標楷體"/>
          <w:kern w:val="0"/>
          <w:sz w:val="28"/>
          <w:szCs w:val="20"/>
        </w:rPr>
      </w:pPr>
      <w:r w:rsidRPr="003B1054">
        <w:rPr>
          <w:rFonts w:eastAsia="標楷體"/>
          <w:kern w:val="0"/>
          <w:sz w:val="28"/>
          <w:szCs w:val="20"/>
        </w:rPr>
        <w:br w:type="page"/>
      </w:r>
      <w:r w:rsidR="00376214" w:rsidRPr="003B1054">
        <w:rPr>
          <w:rFonts w:eastAsia="標楷體"/>
          <w:b/>
          <w:bCs/>
          <w:kern w:val="0"/>
          <w:sz w:val="28"/>
          <w:szCs w:val="20"/>
        </w:rPr>
        <w:t>３、</w:t>
      </w:r>
      <w:r w:rsidR="00072F25">
        <w:rPr>
          <w:rFonts w:eastAsia="標楷體"/>
          <w:b/>
          <w:bCs/>
          <w:kern w:val="0"/>
          <w:sz w:val="28"/>
          <w:szCs w:val="20"/>
        </w:rPr>
        <w:t>10</w:t>
      </w:r>
      <w:r w:rsidR="00072F25">
        <w:rPr>
          <w:rFonts w:eastAsia="標楷體" w:hint="eastAsia"/>
          <w:b/>
          <w:bCs/>
          <w:kern w:val="0"/>
          <w:sz w:val="28"/>
          <w:szCs w:val="20"/>
        </w:rPr>
        <w:t>8</w:t>
      </w:r>
      <w:r w:rsidR="00072F25" w:rsidRPr="003B1054">
        <w:rPr>
          <w:rFonts w:eastAsia="標楷體"/>
          <w:b/>
          <w:bCs/>
          <w:kern w:val="0"/>
          <w:sz w:val="28"/>
          <w:szCs w:val="20"/>
        </w:rPr>
        <w:t>年</w:t>
      </w:r>
      <w:r w:rsidR="00072F25" w:rsidRPr="003B1054">
        <w:rPr>
          <w:rFonts w:eastAsia="標楷體"/>
          <w:b/>
          <w:bCs/>
          <w:kern w:val="0"/>
          <w:sz w:val="28"/>
          <w:szCs w:val="20"/>
        </w:rPr>
        <w:t>1</w:t>
      </w:r>
      <w:r w:rsidR="00072F25" w:rsidRPr="003B1054">
        <w:rPr>
          <w:rFonts w:eastAsia="標楷體"/>
          <w:b/>
          <w:bCs/>
          <w:kern w:val="0"/>
          <w:sz w:val="28"/>
          <w:szCs w:val="20"/>
        </w:rPr>
        <w:t>月最大出口主要貨品為電子零組件</w:t>
      </w:r>
      <w:r w:rsidR="00072F25" w:rsidRPr="0065338A">
        <w:rPr>
          <w:rFonts w:eastAsia="標楷體"/>
          <w:b/>
          <w:bCs/>
          <w:color w:val="000000" w:themeColor="text1"/>
          <w:kern w:val="0"/>
          <w:sz w:val="28"/>
          <w:szCs w:val="20"/>
        </w:rPr>
        <w:t>，</w:t>
      </w:r>
      <w:r w:rsidR="00072F25" w:rsidRPr="0065338A">
        <w:rPr>
          <w:rFonts w:eastAsia="標楷體" w:hint="eastAsia"/>
          <w:b/>
          <w:bCs/>
          <w:color w:val="000000" w:themeColor="text1"/>
          <w:kern w:val="0"/>
          <w:sz w:val="28"/>
          <w:szCs w:val="20"/>
        </w:rPr>
        <w:t>增加</w:t>
      </w:r>
      <w:r w:rsidR="00072F25" w:rsidRPr="0065338A">
        <w:rPr>
          <w:rFonts w:eastAsia="標楷體" w:hint="eastAsia"/>
          <w:b/>
          <w:bCs/>
          <w:color w:val="000000" w:themeColor="text1"/>
          <w:kern w:val="0"/>
          <w:sz w:val="28"/>
          <w:szCs w:val="20"/>
        </w:rPr>
        <w:t>1</w:t>
      </w:r>
      <w:r w:rsidR="00072F25" w:rsidRPr="0065338A">
        <w:rPr>
          <w:rFonts w:eastAsia="標楷體"/>
          <w:b/>
          <w:bCs/>
          <w:color w:val="000000" w:themeColor="text1"/>
          <w:kern w:val="0"/>
          <w:sz w:val="28"/>
          <w:szCs w:val="20"/>
        </w:rPr>
        <w:t>.</w:t>
      </w:r>
      <w:r w:rsidR="00072F25" w:rsidRPr="0065338A">
        <w:rPr>
          <w:rFonts w:eastAsia="標楷體" w:hint="eastAsia"/>
          <w:b/>
          <w:bCs/>
          <w:color w:val="000000" w:themeColor="text1"/>
          <w:kern w:val="0"/>
          <w:sz w:val="28"/>
          <w:szCs w:val="20"/>
        </w:rPr>
        <w:t>0</w:t>
      </w:r>
      <w:r w:rsidR="00072F25" w:rsidRPr="0065338A">
        <w:rPr>
          <w:rFonts w:eastAsia="標楷體"/>
          <w:b/>
          <w:bCs/>
          <w:color w:val="000000" w:themeColor="text1"/>
          <w:kern w:val="0"/>
          <w:sz w:val="28"/>
          <w:szCs w:val="20"/>
        </w:rPr>
        <w:t>%</w:t>
      </w:r>
      <w:r w:rsidR="00072F25" w:rsidRPr="0065338A">
        <w:rPr>
          <w:rFonts w:eastAsia="標楷體"/>
          <w:b/>
          <w:bCs/>
          <w:color w:val="000000" w:themeColor="text1"/>
          <w:kern w:val="0"/>
          <w:sz w:val="28"/>
          <w:szCs w:val="20"/>
        </w:rPr>
        <w:t>，</w:t>
      </w:r>
      <w:proofErr w:type="gramStart"/>
      <w:r w:rsidR="00072F25" w:rsidRPr="0065338A">
        <w:rPr>
          <w:rFonts w:eastAsia="標楷體"/>
          <w:b/>
          <w:bCs/>
          <w:color w:val="000000" w:themeColor="text1"/>
          <w:kern w:val="0"/>
          <w:sz w:val="28"/>
          <w:szCs w:val="20"/>
        </w:rPr>
        <w:t>進口為礦產品</w:t>
      </w:r>
      <w:proofErr w:type="gramEnd"/>
      <w:r w:rsidR="00072F25" w:rsidRPr="0065338A">
        <w:rPr>
          <w:rFonts w:eastAsia="標楷體"/>
          <w:b/>
          <w:bCs/>
          <w:color w:val="000000" w:themeColor="text1"/>
          <w:kern w:val="0"/>
          <w:sz w:val="28"/>
          <w:szCs w:val="20"/>
        </w:rPr>
        <w:t>，增加</w:t>
      </w:r>
      <w:r w:rsidR="00072F25" w:rsidRPr="0065338A">
        <w:rPr>
          <w:rFonts w:eastAsia="標楷體" w:hint="eastAsia"/>
          <w:b/>
          <w:bCs/>
          <w:color w:val="000000" w:themeColor="text1"/>
          <w:kern w:val="0"/>
          <w:sz w:val="28"/>
          <w:szCs w:val="20"/>
        </w:rPr>
        <w:t>23</w:t>
      </w:r>
      <w:r w:rsidR="00072F25" w:rsidRPr="0065338A">
        <w:rPr>
          <w:rFonts w:eastAsia="標楷體"/>
          <w:b/>
          <w:bCs/>
          <w:color w:val="000000" w:themeColor="text1"/>
          <w:kern w:val="0"/>
          <w:sz w:val="28"/>
          <w:szCs w:val="20"/>
        </w:rPr>
        <w:t>.</w:t>
      </w:r>
      <w:r w:rsidR="00072F25" w:rsidRPr="0065338A">
        <w:rPr>
          <w:rFonts w:eastAsia="標楷體" w:hint="eastAsia"/>
          <w:b/>
          <w:bCs/>
          <w:color w:val="000000" w:themeColor="text1"/>
          <w:kern w:val="0"/>
          <w:sz w:val="28"/>
          <w:szCs w:val="20"/>
        </w:rPr>
        <w:t>0</w:t>
      </w:r>
      <w:r w:rsidR="00072F25" w:rsidRPr="0065338A">
        <w:rPr>
          <w:rFonts w:eastAsia="標楷體"/>
          <w:b/>
          <w:bCs/>
          <w:color w:val="000000" w:themeColor="text1"/>
          <w:kern w:val="0"/>
          <w:sz w:val="28"/>
          <w:szCs w:val="20"/>
        </w:rPr>
        <w:t>%</w:t>
      </w:r>
    </w:p>
    <w:p w:rsidR="00072F25" w:rsidRPr="003B1054" w:rsidRDefault="00072F25" w:rsidP="00072F25">
      <w:pPr>
        <w:numPr>
          <w:ilvl w:val="0"/>
          <w:numId w:val="8"/>
        </w:numPr>
        <w:snapToGrid w:val="0"/>
        <w:spacing w:beforeLines="50" w:before="180" w:line="300" w:lineRule="auto"/>
        <w:jc w:val="both"/>
        <w:rPr>
          <w:rFonts w:eastAsia="標楷體"/>
          <w:kern w:val="0"/>
          <w:sz w:val="28"/>
          <w:szCs w:val="22"/>
        </w:rPr>
      </w:pPr>
      <w:r>
        <w:rPr>
          <w:rFonts w:eastAsia="標楷體"/>
          <w:kern w:val="0"/>
          <w:sz w:val="28"/>
          <w:szCs w:val="22"/>
        </w:rPr>
        <w:t>1</w:t>
      </w:r>
      <w:r w:rsidRPr="003B1054">
        <w:rPr>
          <w:rFonts w:eastAsia="標楷體"/>
          <w:kern w:val="0"/>
          <w:sz w:val="28"/>
          <w:szCs w:val="22"/>
        </w:rPr>
        <w:t>月出口前</w:t>
      </w:r>
      <w:r w:rsidRPr="003B1054">
        <w:rPr>
          <w:rFonts w:eastAsia="標楷體"/>
          <w:kern w:val="0"/>
          <w:sz w:val="28"/>
          <w:szCs w:val="22"/>
        </w:rPr>
        <w:t>3</w:t>
      </w:r>
      <w:r w:rsidRPr="003B1054">
        <w:rPr>
          <w:rFonts w:eastAsia="標楷體"/>
          <w:kern w:val="0"/>
          <w:sz w:val="28"/>
          <w:szCs w:val="22"/>
        </w:rPr>
        <w:t>大貨品依序為：電子零組件</w:t>
      </w:r>
      <w:r>
        <w:rPr>
          <w:rFonts w:eastAsia="標楷體" w:hint="eastAsia"/>
          <w:kern w:val="0"/>
          <w:sz w:val="28"/>
          <w:szCs w:val="22"/>
        </w:rPr>
        <w:t>87</w:t>
      </w:r>
      <w:r w:rsidRPr="003B1054">
        <w:rPr>
          <w:rFonts w:eastAsia="標楷體"/>
          <w:kern w:val="0"/>
          <w:sz w:val="28"/>
          <w:szCs w:val="22"/>
        </w:rPr>
        <w:t>.</w:t>
      </w:r>
      <w:r>
        <w:rPr>
          <w:rFonts w:eastAsia="標楷體" w:hint="eastAsia"/>
          <w:kern w:val="0"/>
          <w:sz w:val="28"/>
          <w:szCs w:val="22"/>
        </w:rPr>
        <w:t>6</w:t>
      </w:r>
      <w:r w:rsidRPr="003B1054">
        <w:rPr>
          <w:rFonts w:eastAsia="標楷體"/>
          <w:kern w:val="0"/>
          <w:sz w:val="28"/>
          <w:szCs w:val="22"/>
        </w:rPr>
        <w:t>億美元，占出口總值</w:t>
      </w:r>
      <w:r w:rsidRPr="003B1054">
        <w:rPr>
          <w:rFonts w:eastAsia="標楷體"/>
          <w:kern w:val="0"/>
          <w:sz w:val="28"/>
          <w:szCs w:val="22"/>
        </w:rPr>
        <w:t>32.</w:t>
      </w:r>
      <w:r>
        <w:rPr>
          <w:rFonts w:eastAsia="標楷體" w:hint="eastAsia"/>
          <w:kern w:val="0"/>
          <w:sz w:val="28"/>
          <w:szCs w:val="22"/>
        </w:rPr>
        <w:t>1</w:t>
      </w:r>
      <w:r w:rsidRPr="003B1054">
        <w:rPr>
          <w:rFonts w:eastAsia="標楷體"/>
          <w:kern w:val="0"/>
          <w:sz w:val="28"/>
          <w:szCs w:val="22"/>
        </w:rPr>
        <w:t>%</w:t>
      </w:r>
      <w:r w:rsidRPr="003B1054">
        <w:rPr>
          <w:rFonts w:eastAsia="標楷體"/>
          <w:kern w:val="0"/>
          <w:sz w:val="28"/>
          <w:szCs w:val="22"/>
        </w:rPr>
        <w:t>，較上年同月</w:t>
      </w:r>
      <w:r>
        <w:rPr>
          <w:rFonts w:eastAsia="標楷體" w:hint="eastAsia"/>
          <w:kern w:val="0"/>
          <w:sz w:val="28"/>
          <w:szCs w:val="22"/>
        </w:rPr>
        <w:t>增加</w:t>
      </w:r>
      <w:r>
        <w:rPr>
          <w:rFonts w:eastAsia="標楷體" w:hint="eastAsia"/>
          <w:kern w:val="0"/>
          <w:sz w:val="28"/>
          <w:szCs w:val="22"/>
        </w:rPr>
        <w:t>1</w:t>
      </w:r>
      <w:r w:rsidRPr="003B1054">
        <w:rPr>
          <w:rFonts w:eastAsia="標楷體"/>
          <w:kern w:val="0"/>
          <w:sz w:val="28"/>
          <w:szCs w:val="22"/>
        </w:rPr>
        <w:t>.</w:t>
      </w:r>
      <w:r>
        <w:rPr>
          <w:rFonts w:eastAsia="標楷體" w:hint="eastAsia"/>
          <w:kern w:val="0"/>
          <w:sz w:val="28"/>
          <w:szCs w:val="22"/>
        </w:rPr>
        <w:t>0</w:t>
      </w:r>
      <w:r w:rsidRPr="003B1054">
        <w:rPr>
          <w:rFonts w:eastAsia="標楷體"/>
          <w:kern w:val="0"/>
          <w:sz w:val="28"/>
          <w:szCs w:val="22"/>
        </w:rPr>
        <w:t>%</w:t>
      </w:r>
      <w:r w:rsidRPr="003B1054">
        <w:rPr>
          <w:rFonts w:eastAsia="標楷體"/>
          <w:kern w:val="0"/>
          <w:sz w:val="28"/>
          <w:szCs w:val="22"/>
        </w:rPr>
        <w:t>；資通與視聽產品</w:t>
      </w:r>
      <w:r w:rsidRPr="003B1054">
        <w:rPr>
          <w:rFonts w:eastAsia="標楷體"/>
          <w:kern w:val="0"/>
          <w:sz w:val="28"/>
          <w:szCs w:val="22"/>
        </w:rPr>
        <w:t>3</w:t>
      </w:r>
      <w:r>
        <w:rPr>
          <w:rFonts w:eastAsia="標楷體" w:hint="eastAsia"/>
          <w:kern w:val="0"/>
          <w:sz w:val="28"/>
          <w:szCs w:val="22"/>
        </w:rPr>
        <w:t>2</w:t>
      </w:r>
      <w:r w:rsidRPr="003B1054">
        <w:rPr>
          <w:rFonts w:eastAsia="標楷體"/>
          <w:kern w:val="0"/>
          <w:sz w:val="28"/>
          <w:szCs w:val="22"/>
        </w:rPr>
        <w:t>.</w:t>
      </w:r>
      <w:r>
        <w:rPr>
          <w:rFonts w:eastAsia="標楷體" w:hint="eastAsia"/>
          <w:kern w:val="0"/>
          <w:sz w:val="28"/>
          <w:szCs w:val="22"/>
        </w:rPr>
        <w:t>9</w:t>
      </w:r>
      <w:r w:rsidRPr="003B1054">
        <w:rPr>
          <w:rFonts w:eastAsia="標楷體"/>
          <w:kern w:val="0"/>
          <w:sz w:val="28"/>
          <w:szCs w:val="22"/>
        </w:rPr>
        <w:t>億美元，比重</w:t>
      </w:r>
      <w:r w:rsidRPr="003B1054">
        <w:rPr>
          <w:rFonts w:eastAsia="標楷體"/>
          <w:kern w:val="0"/>
          <w:sz w:val="28"/>
          <w:szCs w:val="22"/>
        </w:rPr>
        <w:t>12.</w:t>
      </w:r>
      <w:r>
        <w:rPr>
          <w:rFonts w:eastAsia="標楷體" w:hint="eastAsia"/>
          <w:kern w:val="0"/>
          <w:sz w:val="28"/>
          <w:szCs w:val="22"/>
        </w:rPr>
        <w:t>1</w:t>
      </w:r>
      <w:r w:rsidRPr="003B1054">
        <w:rPr>
          <w:rFonts w:eastAsia="標楷體"/>
          <w:kern w:val="0"/>
          <w:sz w:val="28"/>
          <w:szCs w:val="22"/>
        </w:rPr>
        <w:t>%</w:t>
      </w:r>
      <w:r w:rsidRPr="003B1054">
        <w:rPr>
          <w:rFonts w:eastAsia="標楷體"/>
          <w:kern w:val="0"/>
          <w:sz w:val="28"/>
          <w:szCs w:val="22"/>
        </w:rPr>
        <w:t>，增加</w:t>
      </w:r>
      <w:r w:rsidRPr="003B1054">
        <w:rPr>
          <w:rFonts w:eastAsia="標楷體"/>
          <w:kern w:val="0"/>
          <w:sz w:val="28"/>
          <w:szCs w:val="22"/>
        </w:rPr>
        <w:t>2</w:t>
      </w:r>
      <w:r>
        <w:rPr>
          <w:rFonts w:eastAsia="標楷體" w:hint="eastAsia"/>
          <w:kern w:val="0"/>
          <w:sz w:val="28"/>
          <w:szCs w:val="22"/>
        </w:rPr>
        <w:t>1</w:t>
      </w:r>
      <w:r w:rsidRPr="003B1054">
        <w:rPr>
          <w:rFonts w:eastAsia="標楷體"/>
          <w:kern w:val="0"/>
          <w:sz w:val="28"/>
          <w:szCs w:val="22"/>
        </w:rPr>
        <w:t>.</w:t>
      </w:r>
      <w:r>
        <w:rPr>
          <w:rFonts w:eastAsia="標楷體" w:hint="eastAsia"/>
          <w:kern w:val="0"/>
          <w:sz w:val="28"/>
          <w:szCs w:val="22"/>
        </w:rPr>
        <w:t>4</w:t>
      </w:r>
      <w:r w:rsidRPr="003B1054">
        <w:rPr>
          <w:rFonts w:eastAsia="標楷體"/>
          <w:kern w:val="0"/>
          <w:sz w:val="28"/>
          <w:szCs w:val="22"/>
        </w:rPr>
        <w:t>%</w:t>
      </w:r>
      <w:r w:rsidRPr="003B1054">
        <w:rPr>
          <w:rFonts w:eastAsia="標楷體"/>
          <w:kern w:val="0"/>
          <w:sz w:val="28"/>
          <w:szCs w:val="22"/>
        </w:rPr>
        <w:t>；基本金屬及其製品</w:t>
      </w:r>
      <w:r w:rsidRPr="003B1054">
        <w:rPr>
          <w:rFonts w:eastAsia="標楷體"/>
          <w:kern w:val="0"/>
          <w:sz w:val="28"/>
          <w:szCs w:val="22"/>
        </w:rPr>
        <w:t>25.3</w:t>
      </w:r>
      <w:r w:rsidRPr="003B1054">
        <w:rPr>
          <w:rFonts w:eastAsia="標楷體"/>
          <w:kern w:val="0"/>
          <w:sz w:val="28"/>
          <w:szCs w:val="22"/>
        </w:rPr>
        <w:t>億美元，比重</w:t>
      </w:r>
      <w:r>
        <w:rPr>
          <w:rFonts w:eastAsia="標楷體" w:hint="eastAsia"/>
          <w:kern w:val="0"/>
          <w:sz w:val="28"/>
          <w:szCs w:val="22"/>
        </w:rPr>
        <w:t>9</w:t>
      </w:r>
      <w:r w:rsidRPr="003B1054">
        <w:rPr>
          <w:rFonts w:eastAsia="標楷體"/>
          <w:kern w:val="0"/>
          <w:sz w:val="28"/>
          <w:szCs w:val="22"/>
        </w:rPr>
        <w:t>.</w:t>
      </w:r>
      <w:r>
        <w:rPr>
          <w:rFonts w:eastAsia="標楷體" w:hint="eastAsia"/>
          <w:kern w:val="0"/>
          <w:sz w:val="28"/>
          <w:szCs w:val="22"/>
        </w:rPr>
        <w:t>2</w:t>
      </w:r>
      <w:r w:rsidRPr="003B1054">
        <w:rPr>
          <w:rFonts w:eastAsia="標楷體"/>
          <w:kern w:val="0"/>
          <w:sz w:val="28"/>
          <w:szCs w:val="22"/>
        </w:rPr>
        <w:t>%</w:t>
      </w:r>
      <w:r w:rsidRPr="003B1054">
        <w:rPr>
          <w:rFonts w:eastAsia="標楷體"/>
          <w:kern w:val="0"/>
          <w:sz w:val="28"/>
          <w:szCs w:val="22"/>
        </w:rPr>
        <w:t>，減少</w:t>
      </w:r>
      <w:r>
        <w:rPr>
          <w:rFonts w:eastAsia="標楷體" w:hint="eastAsia"/>
          <w:kern w:val="0"/>
          <w:sz w:val="28"/>
          <w:szCs w:val="22"/>
        </w:rPr>
        <w:t>7</w:t>
      </w:r>
      <w:r w:rsidRPr="003B1054">
        <w:rPr>
          <w:rFonts w:eastAsia="標楷體"/>
          <w:kern w:val="0"/>
          <w:sz w:val="28"/>
          <w:szCs w:val="22"/>
        </w:rPr>
        <w:t>.</w:t>
      </w:r>
      <w:r>
        <w:rPr>
          <w:rFonts w:eastAsia="標楷體" w:hint="eastAsia"/>
          <w:kern w:val="0"/>
          <w:sz w:val="28"/>
          <w:szCs w:val="22"/>
        </w:rPr>
        <w:t>3</w:t>
      </w:r>
      <w:r w:rsidRPr="003B1054">
        <w:rPr>
          <w:rFonts w:eastAsia="標楷體"/>
          <w:kern w:val="0"/>
          <w:sz w:val="28"/>
          <w:szCs w:val="22"/>
        </w:rPr>
        <w:t>%</w:t>
      </w:r>
      <w:r w:rsidRPr="003B1054">
        <w:rPr>
          <w:rFonts w:eastAsia="標楷體"/>
          <w:kern w:val="0"/>
          <w:sz w:val="28"/>
          <w:szCs w:val="22"/>
        </w:rPr>
        <w:t>。</w:t>
      </w:r>
    </w:p>
    <w:p w:rsidR="00376214" w:rsidRPr="003B1054" w:rsidRDefault="00072F25" w:rsidP="00072F25">
      <w:pPr>
        <w:numPr>
          <w:ilvl w:val="0"/>
          <w:numId w:val="8"/>
        </w:numPr>
        <w:snapToGrid w:val="0"/>
        <w:spacing w:beforeLines="50" w:before="180" w:line="300" w:lineRule="auto"/>
        <w:jc w:val="both"/>
        <w:rPr>
          <w:rFonts w:eastAsia="標楷體"/>
          <w:kern w:val="0"/>
          <w:sz w:val="28"/>
          <w:szCs w:val="22"/>
        </w:rPr>
      </w:pPr>
      <w:r w:rsidRPr="003B1054">
        <w:rPr>
          <w:rFonts w:eastAsia="標楷體"/>
          <w:kern w:val="0"/>
          <w:sz w:val="28"/>
          <w:szCs w:val="22"/>
        </w:rPr>
        <w:t>1</w:t>
      </w:r>
      <w:r w:rsidRPr="003B1054">
        <w:rPr>
          <w:rFonts w:eastAsia="標楷體"/>
          <w:kern w:val="0"/>
          <w:sz w:val="28"/>
          <w:szCs w:val="22"/>
        </w:rPr>
        <w:t>月進口前</w:t>
      </w:r>
      <w:r w:rsidRPr="003B1054">
        <w:rPr>
          <w:rFonts w:eastAsia="標楷體"/>
          <w:kern w:val="0"/>
          <w:sz w:val="28"/>
          <w:szCs w:val="22"/>
        </w:rPr>
        <w:t>3</w:t>
      </w:r>
      <w:r w:rsidRPr="003B1054">
        <w:rPr>
          <w:rFonts w:eastAsia="標楷體"/>
          <w:kern w:val="0"/>
          <w:sz w:val="28"/>
          <w:szCs w:val="22"/>
        </w:rPr>
        <w:t>大貨品依序為：礦產品</w:t>
      </w:r>
      <w:r>
        <w:rPr>
          <w:rFonts w:eastAsia="標楷體" w:hint="eastAsia"/>
          <w:kern w:val="0"/>
          <w:sz w:val="28"/>
          <w:szCs w:val="22"/>
        </w:rPr>
        <w:t>50</w:t>
      </w:r>
      <w:r w:rsidRPr="003B1054">
        <w:rPr>
          <w:rFonts w:eastAsia="標楷體"/>
          <w:kern w:val="0"/>
          <w:sz w:val="28"/>
          <w:szCs w:val="22"/>
        </w:rPr>
        <w:t>.</w:t>
      </w:r>
      <w:r>
        <w:rPr>
          <w:rFonts w:eastAsia="標楷體" w:hint="eastAsia"/>
          <w:kern w:val="0"/>
          <w:sz w:val="28"/>
          <w:szCs w:val="22"/>
        </w:rPr>
        <w:t>4</w:t>
      </w:r>
      <w:r w:rsidRPr="003B1054">
        <w:rPr>
          <w:rFonts w:eastAsia="標楷體"/>
          <w:kern w:val="0"/>
          <w:sz w:val="28"/>
          <w:szCs w:val="22"/>
        </w:rPr>
        <w:t>億美元，占進口總值</w:t>
      </w:r>
      <w:r w:rsidRPr="003B1054">
        <w:rPr>
          <w:rFonts w:eastAsia="標楷體"/>
          <w:kern w:val="0"/>
          <w:sz w:val="28"/>
          <w:szCs w:val="22"/>
        </w:rPr>
        <w:t>19.</w:t>
      </w:r>
      <w:r>
        <w:rPr>
          <w:rFonts w:eastAsia="標楷體" w:hint="eastAsia"/>
          <w:kern w:val="0"/>
          <w:sz w:val="28"/>
          <w:szCs w:val="22"/>
        </w:rPr>
        <w:t>1</w:t>
      </w:r>
      <w:r w:rsidRPr="003B1054">
        <w:rPr>
          <w:rFonts w:eastAsia="標楷體"/>
          <w:kern w:val="0"/>
          <w:sz w:val="28"/>
          <w:szCs w:val="22"/>
        </w:rPr>
        <w:t>%</w:t>
      </w:r>
      <w:r w:rsidRPr="003B1054">
        <w:rPr>
          <w:rFonts w:eastAsia="標楷體"/>
          <w:kern w:val="0"/>
          <w:sz w:val="28"/>
          <w:szCs w:val="22"/>
        </w:rPr>
        <w:t>，較上年同月增加</w:t>
      </w:r>
      <w:r>
        <w:rPr>
          <w:rFonts w:eastAsia="標楷體" w:hint="eastAsia"/>
          <w:kern w:val="0"/>
          <w:sz w:val="28"/>
          <w:szCs w:val="22"/>
        </w:rPr>
        <w:t>23</w:t>
      </w:r>
      <w:r w:rsidRPr="003B1054">
        <w:rPr>
          <w:rFonts w:eastAsia="標楷體"/>
          <w:kern w:val="0"/>
          <w:sz w:val="28"/>
          <w:szCs w:val="22"/>
        </w:rPr>
        <w:t>.</w:t>
      </w:r>
      <w:r>
        <w:rPr>
          <w:rFonts w:eastAsia="標楷體" w:hint="eastAsia"/>
          <w:kern w:val="0"/>
          <w:sz w:val="28"/>
          <w:szCs w:val="22"/>
        </w:rPr>
        <w:t>0</w:t>
      </w:r>
      <w:r w:rsidRPr="003B1054">
        <w:rPr>
          <w:rFonts w:eastAsia="標楷體"/>
          <w:kern w:val="0"/>
          <w:sz w:val="28"/>
          <w:szCs w:val="22"/>
        </w:rPr>
        <w:t>%</w:t>
      </w:r>
      <w:r w:rsidRPr="003B1054">
        <w:rPr>
          <w:rFonts w:eastAsia="標楷體"/>
          <w:kern w:val="0"/>
          <w:sz w:val="28"/>
          <w:szCs w:val="22"/>
        </w:rPr>
        <w:t>；電子零組件</w:t>
      </w:r>
      <w:r>
        <w:rPr>
          <w:rFonts w:eastAsia="標楷體" w:hint="eastAsia"/>
          <w:kern w:val="0"/>
          <w:sz w:val="28"/>
          <w:szCs w:val="22"/>
        </w:rPr>
        <w:t>55</w:t>
      </w:r>
      <w:r w:rsidRPr="003B1054">
        <w:rPr>
          <w:rFonts w:eastAsia="標楷體"/>
          <w:kern w:val="0"/>
          <w:sz w:val="28"/>
          <w:szCs w:val="22"/>
        </w:rPr>
        <w:t>.</w:t>
      </w:r>
      <w:r>
        <w:rPr>
          <w:rFonts w:eastAsia="標楷體" w:hint="eastAsia"/>
          <w:kern w:val="0"/>
          <w:sz w:val="28"/>
          <w:szCs w:val="22"/>
        </w:rPr>
        <w:t>2</w:t>
      </w:r>
      <w:r w:rsidRPr="003B1054">
        <w:rPr>
          <w:rFonts w:eastAsia="標楷體"/>
          <w:kern w:val="0"/>
          <w:sz w:val="28"/>
          <w:szCs w:val="22"/>
        </w:rPr>
        <w:t>億美元，比重</w:t>
      </w:r>
      <w:r>
        <w:rPr>
          <w:rFonts w:eastAsia="標楷體" w:hint="eastAsia"/>
          <w:kern w:val="0"/>
          <w:sz w:val="28"/>
          <w:szCs w:val="22"/>
        </w:rPr>
        <w:t>20</w:t>
      </w:r>
      <w:r w:rsidRPr="003B1054">
        <w:rPr>
          <w:rFonts w:eastAsia="標楷體"/>
          <w:kern w:val="0"/>
          <w:sz w:val="28"/>
          <w:szCs w:val="22"/>
        </w:rPr>
        <w:t>.</w:t>
      </w:r>
      <w:r>
        <w:rPr>
          <w:rFonts w:eastAsia="標楷體" w:hint="eastAsia"/>
          <w:kern w:val="0"/>
          <w:sz w:val="28"/>
          <w:szCs w:val="22"/>
        </w:rPr>
        <w:t>9</w:t>
      </w:r>
      <w:r w:rsidRPr="003B1054">
        <w:rPr>
          <w:rFonts w:eastAsia="標楷體"/>
          <w:kern w:val="0"/>
          <w:sz w:val="28"/>
          <w:szCs w:val="22"/>
        </w:rPr>
        <w:t>%</w:t>
      </w:r>
      <w:r w:rsidRPr="003B1054">
        <w:rPr>
          <w:rFonts w:eastAsia="標楷體"/>
          <w:kern w:val="0"/>
          <w:sz w:val="28"/>
          <w:szCs w:val="22"/>
        </w:rPr>
        <w:t>，增加</w:t>
      </w:r>
      <w:r w:rsidRPr="003B1054">
        <w:rPr>
          <w:rFonts w:eastAsia="標楷體"/>
          <w:kern w:val="0"/>
          <w:sz w:val="28"/>
          <w:szCs w:val="22"/>
        </w:rPr>
        <w:t>1</w:t>
      </w:r>
      <w:r>
        <w:rPr>
          <w:rFonts w:eastAsia="標楷體" w:hint="eastAsia"/>
          <w:kern w:val="0"/>
          <w:sz w:val="28"/>
          <w:szCs w:val="22"/>
        </w:rPr>
        <w:t>3</w:t>
      </w:r>
      <w:r w:rsidRPr="003B1054">
        <w:rPr>
          <w:rFonts w:eastAsia="標楷體"/>
          <w:kern w:val="0"/>
          <w:sz w:val="28"/>
          <w:szCs w:val="22"/>
        </w:rPr>
        <w:t>.</w:t>
      </w:r>
      <w:r>
        <w:rPr>
          <w:rFonts w:eastAsia="標楷體" w:hint="eastAsia"/>
          <w:kern w:val="0"/>
          <w:sz w:val="28"/>
          <w:szCs w:val="22"/>
        </w:rPr>
        <w:t>3</w:t>
      </w:r>
      <w:r w:rsidRPr="003B1054">
        <w:rPr>
          <w:rFonts w:eastAsia="標楷體"/>
          <w:kern w:val="0"/>
          <w:sz w:val="28"/>
          <w:szCs w:val="22"/>
        </w:rPr>
        <w:t>%</w:t>
      </w:r>
      <w:r w:rsidRPr="003B1054">
        <w:rPr>
          <w:rFonts w:eastAsia="標楷體"/>
          <w:kern w:val="0"/>
          <w:sz w:val="28"/>
          <w:szCs w:val="22"/>
        </w:rPr>
        <w:t>；機械</w:t>
      </w:r>
      <w:r w:rsidRPr="003B1054">
        <w:rPr>
          <w:rFonts w:eastAsia="標楷體"/>
          <w:kern w:val="0"/>
          <w:sz w:val="28"/>
          <w:szCs w:val="22"/>
        </w:rPr>
        <w:t>2</w:t>
      </w:r>
      <w:r>
        <w:rPr>
          <w:rFonts w:eastAsia="標楷體" w:hint="eastAsia"/>
          <w:kern w:val="0"/>
          <w:sz w:val="28"/>
          <w:szCs w:val="22"/>
        </w:rPr>
        <w:t>6</w:t>
      </w:r>
      <w:r w:rsidRPr="003B1054">
        <w:rPr>
          <w:rFonts w:eastAsia="標楷體"/>
          <w:kern w:val="0"/>
          <w:sz w:val="28"/>
          <w:szCs w:val="22"/>
        </w:rPr>
        <w:t>.</w:t>
      </w:r>
      <w:r>
        <w:rPr>
          <w:rFonts w:eastAsia="標楷體" w:hint="eastAsia"/>
          <w:kern w:val="0"/>
          <w:sz w:val="28"/>
          <w:szCs w:val="22"/>
        </w:rPr>
        <w:t>6</w:t>
      </w:r>
      <w:r w:rsidRPr="003B1054">
        <w:rPr>
          <w:rFonts w:eastAsia="標楷體"/>
          <w:kern w:val="0"/>
          <w:sz w:val="28"/>
          <w:szCs w:val="22"/>
        </w:rPr>
        <w:t>億美元，比重</w:t>
      </w:r>
      <w:r w:rsidRPr="003B1054">
        <w:rPr>
          <w:rFonts w:eastAsia="標楷體"/>
          <w:kern w:val="0"/>
          <w:sz w:val="28"/>
          <w:szCs w:val="22"/>
        </w:rPr>
        <w:t>10.</w:t>
      </w:r>
      <w:r>
        <w:rPr>
          <w:rFonts w:eastAsia="標楷體" w:hint="eastAsia"/>
          <w:kern w:val="0"/>
          <w:sz w:val="28"/>
          <w:szCs w:val="22"/>
        </w:rPr>
        <w:t>1</w:t>
      </w:r>
      <w:r w:rsidRPr="003B1054">
        <w:rPr>
          <w:rFonts w:eastAsia="標楷體"/>
          <w:kern w:val="0"/>
          <w:sz w:val="28"/>
          <w:szCs w:val="22"/>
        </w:rPr>
        <w:t>%</w:t>
      </w:r>
      <w:r w:rsidRPr="003B1054">
        <w:rPr>
          <w:rFonts w:eastAsia="標楷體"/>
          <w:kern w:val="0"/>
          <w:sz w:val="28"/>
          <w:szCs w:val="22"/>
        </w:rPr>
        <w:t>，增加</w:t>
      </w:r>
      <w:r w:rsidRPr="003B1054">
        <w:rPr>
          <w:rFonts w:eastAsia="標楷體"/>
          <w:kern w:val="0"/>
          <w:sz w:val="28"/>
          <w:szCs w:val="22"/>
        </w:rPr>
        <w:t>4.</w:t>
      </w:r>
      <w:r>
        <w:rPr>
          <w:rFonts w:eastAsia="標楷體" w:hint="eastAsia"/>
          <w:kern w:val="0"/>
          <w:sz w:val="28"/>
          <w:szCs w:val="22"/>
        </w:rPr>
        <w:t>6</w:t>
      </w:r>
      <w:r w:rsidRPr="003B1054">
        <w:rPr>
          <w:rFonts w:eastAsia="標楷體"/>
          <w:kern w:val="0"/>
          <w:sz w:val="28"/>
          <w:szCs w:val="22"/>
        </w:rPr>
        <w:t>%</w:t>
      </w:r>
      <w:r w:rsidR="00376214" w:rsidRPr="003B1054">
        <w:rPr>
          <w:rFonts w:eastAsia="標楷體"/>
          <w:kern w:val="0"/>
          <w:sz w:val="28"/>
          <w:szCs w:val="22"/>
        </w:rPr>
        <w:t>。</w:t>
      </w:r>
    </w:p>
    <w:p w:rsidR="00A5299F" w:rsidRPr="003B1054" w:rsidRDefault="00A5299F" w:rsidP="00376214">
      <w:pPr>
        <w:widowControl/>
        <w:tabs>
          <w:tab w:val="left" w:pos="540"/>
        </w:tabs>
        <w:snapToGrid w:val="0"/>
        <w:spacing w:beforeLines="50" w:before="180" w:line="300" w:lineRule="auto"/>
        <w:ind w:left="566" w:hangingChars="202" w:hanging="566"/>
        <w:jc w:val="both"/>
        <w:rPr>
          <w:rFonts w:eastAsia="標楷體"/>
          <w:kern w:val="0"/>
          <w:sz w:val="28"/>
          <w:szCs w:val="22"/>
        </w:rPr>
      </w:pPr>
    </w:p>
    <w:p w:rsidR="008E3FAF" w:rsidRPr="003B1054" w:rsidRDefault="008E3FAF" w:rsidP="008E3FAF">
      <w:pPr>
        <w:snapToGrid w:val="0"/>
        <w:spacing w:before="100" w:beforeAutospacing="1" w:line="400" w:lineRule="exact"/>
        <w:ind w:right="-153"/>
        <w:jc w:val="center"/>
        <w:rPr>
          <w:rFonts w:eastAsia="標楷體"/>
        </w:rPr>
      </w:pPr>
      <w:r w:rsidRPr="003B1054">
        <w:rPr>
          <w:rFonts w:eastAsia="標楷體"/>
          <w:b/>
          <w:bCs/>
          <w:sz w:val="28"/>
        </w:rPr>
        <w:t>表</w:t>
      </w:r>
      <w:r w:rsidRPr="003B1054">
        <w:rPr>
          <w:rFonts w:eastAsia="標楷體"/>
          <w:b/>
          <w:bCs/>
          <w:sz w:val="28"/>
        </w:rPr>
        <w:t>2-4-3</w:t>
      </w:r>
      <w:r w:rsidRPr="003B1054">
        <w:rPr>
          <w:rFonts w:eastAsia="標楷體"/>
          <w:b/>
          <w:bCs/>
          <w:sz w:val="28"/>
        </w:rPr>
        <w:t xml:space="preserve">　　</w:t>
      </w:r>
      <w:r w:rsidR="00072F25">
        <w:rPr>
          <w:rFonts w:eastAsia="標楷體"/>
          <w:b/>
          <w:bCs/>
          <w:sz w:val="28"/>
        </w:rPr>
        <w:t>10</w:t>
      </w:r>
      <w:r w:rsidR="00072F25">
        <w:rPr>
          <w:rFonts w:eastAsia="標楷體" w:hint="eastAsia"/>
          <w:b/>
          <w:bCs/>
          <w:sz w:val="28"/>
        </w:rPr>
        <w:t>8</w:t>
      </w:r>
      <w:r w:rsidR="00072F25" w:rsidRPr="003B1054">
        <w:rPr>
          <w:rFonts w:eastAsia="標楷體"/>
          <w:b/>
          <w:bCs/>
          <w:sz w:val="28"/>
        </w:rPr>
        <w:t>年</w:t>
      </w:r>
      <w:r w:rsidR="00072F25" w:rsidRPr="003B1054">
        <w:rPr>
          <w:rFonts w:eastAsia="標楷體"/>
          <w:b/>
          <w:bCs/>
          <w:sz w:val="28"/>
        </w:rPr>
        <w:t>1</w:t>
      </w:r>
      <w:r w:rsidR="00072F25" w:rsidRPr="003B1054">
        <w:rPr>
          <w:rFonts w:eastAsia="標楷體"/>
          <w:b/>
          <w:bCs/>
          <w:sz w:val="28"/>
        </w:rPr>
        <w:t>月重要出進口產品結構</w:t>
      </w:r>
    </w:p>
    <w:p w:rsidR="008E3FAF" w:rsidRPr="003B1054" w:rsidRDefault="008E3FAF" w:rsidP="008E3FAF">
      <w:pPr>
        <w:snapToGrid w:val="0"/>
        <w:spacing w:line="300" w:lineRule="auto"/>
        <w:ind w:right="-510"/>
        <w:jc w:val="right"/>
        <w:rPr>
          <w:rFonts w:eastAsia="標楷體"/>
        </w:rPr>
      </w:pPr>
      <w:r w:rsidRPr="003B1054">
        <w:rPr>
          <w:rFonts w:eastAsia="標楷體"/>
        </w:rPr>
        <w:t>單位：百萬美元；</w:t>
      </w:r>
      <w:r w:rsidRPr="003B1054">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072F25" w:rsidRPr="003B1054" w:rsidTr="00F77055">
        <w:trPr>
          <w:trHeight w:val="458"/>
        </w:trPr>
        <w:tc>
          <w:tcPr>
            <w:tcW w:w="1985" w:type="dxa"/>
            <w:tcBorders>
              <w:top w:val="single" w:sz="4" w:space="0" w:color="auto"/>
              <w:left w:val="nil"/>
              <w:bottom w:val="single" w:sz="4" w:space="0" w:color="auto"/>
              <w:right w:val="single" w:sz="4" w:space="0" w:color="auto"/>
            </w:tcBorders>
            <w:vAlign w:val="center"/>
            <w:hideMark/>
          </w:tcPr>
          <w:p w:rsidR="00072F25" w:rsidRPr="003B1054" w:rsidRDefault="00072F25" w:rsidP="00F77055">
            <w:pPr>
              <w:snapToGrid w:val="0"/>
              <w:ind w:left="28"/>
              <w:jc w:val="center"/>
              <w:rPr>
                <w:rFonts w:eastAsia="標楷體"/>
                <w:sz w:val="22"/>
              </w:rPr>
            </w:pPr>
            <w:r w:rsidRPr="003B1054">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snapToGrid w:val="0"/>
              <w:ind w:left="28"/>
              <w:jc w:val="center"/>
              <w:rPr>
                <w:rFonts w:eastAsia="標楷體"/>
                <w:sz w:val="22"/>
              </w:rPr>
            </w:pPr>
            <w:r w:rsidRPr="003B1054">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snapToGrid w:val="0"/>
              <w:ind w:left="28"/>
              <w:jc w:val="center"/>
              <w:rPr>
                <w:rFonts w:eastAsia="標楷體"/>
                <w:sz w:val="22"/>
              </w:rPr>
            </w:pPr>
            <w:r w:rsidRPr="003B1054">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snapToGrid w:val="0"/>
              <w:ind w:left="28"/>
              <w:jc w:val="center"/>
              <w:rPr>
                <w:rFonts w:eastAsia="標楷體"/>
                <w:sz w:val="22"/>
              </w:rPr>
            </w:pPr>
            <w:r w:rsidRPr="003B1054">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072F25" w:rsidRPr="003B1054" w:rsidRDefault="00072F25" w:rsidP="00F77055">
            <w:pPr>
              <w:snapToGrid w:val="0"/>
              <w:ind w:left="28"/>
              <w:jc w:val="center"/>
              <w:rPr>
                <w:rFonts w:eastAsia="標楷體"/>
                <w:sz w:val="22"/>
              </w:rPr>
            </w:pPr>
            <w:r w:rsidRPr="003B1054">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snapToGrid w:val="0"/>
              <w:ind w:left="28"/>
              <w:jc w:val="center"/>
              <w:rPr>
                <w:rFonts w:eastAsia="標楷體"/>
                <w:sz w:val="22"/>
              </w:rPr>
            </w:pPr>
            <w:r w:rsidRPr="003B1054">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snapToGrid w:val="0"/>
              <w:ind w:left="28"/>
              <w:jc w:val="center"/>
              <w:rPr>
                <w:rFonts w:eastAsia="標楷體"/>
                <w:sz w:val="22"/>
              </w:rPr>
            </w:pPr>
            <w:r w:rsidRPr="003B1054">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072F25" w:rsidRPr="003B1054" w:rsidRDefault="00072F25" w:rsidP="00F77055">
            <w:pPr>
              <w:snapToGrid w:val="0"/>
              <w:ind w:left="28"/>
              <w:jc w:val="center"/>
              <w:rPr>
                <w:rFonts w:eastAsia="標楷體"/>
                <w:sz w:val="22"/>
              </w:rPr>
            </w:pPr>
            <w:r w:rsidRPr="003B1054">
              <w:rPr>
                <w:rFonts w:eastAsia="標楷體"/>
                <w:sz w:val="22"/>
              </w:rPr>
              <w:t>年增率</w:t>
            </w:r>
          </w:p>
        </w:tc>
      </w:tr>
      <w:tr w:rsidR="00072F25" w:rsidRPr="003B1054" w:rsidTr="00F77055">
        <w:trPr>
          <w:trHeight w:val="580"/>
        </w:trPr>
        <w:tc>
          <w:tcPr>
            <w:tcW w:w="1985" w:type="dxa"/>
            <w:tcBorders>
              <w:top w:val="single" w:sz="4" w:space="0" w:color="auto"/>
              <w:left w:val="nil"/>
              <w:bottom w:val="nil"/>
              <w:right w:val="single" w:sz="4" w:space="0" w:color="auto"/>
            </w:tcBorders>
            <w:vAlign w:val="center"/>
            <w:hideMark/>
          </w:tcPr>
          <w:p w:rsidR="00072F25" w:rsidRPr="003B1054" w:rsidRDefault="00072F25" w:rsidP="00F77055">
            <w:pPr>
              <w:topLinePunct/>
              <w:jc w:val="both"/>
              <w:rPr>
                <w:rFonts w:eastAsia="標楷體"/>
                <w:bCs/>
                <w:szCs w:val="20"/>
              </w:rPr>
            </w:pPr>
            <w:r w:rsidRPr="003B1054">
              <w:rPr>
                <w:rFonts w:eastAsia="標楷體"/>
                <w:bCs/>
                <w:szCs w:val="20"/>
              </w:rPr>
              <w:t>電子零組件</w:t>
            </w:r>
          </w:p>
        </w:tc>
        <w:tc>
          <w:tcPr>
            <w:tcW w:w="850" w:type="dxa"/>
            <w:tcBorders>
              <w:top w:val="single" w:sz="4" w:space="0" w:color="auto"/>
              <w:left w:val="single" w:sz="4" w:space="0" w:color="auto"/>
              <w:bottom w:val="nil"/>
              <w:right w:val="nil"/>
            </w:tcBorders>
            <w:vAlign w:val="center"/>
          </w:tcPr>
          <w:p w:rsidR="00072F25" w:rsidRPr="003B1054" w:rsidRDefault="00072F25" w:rsidP="00F77055">
            <w:pPr>
              <w:jc w:val="center"/>
              <w:rPr>
                <w:rFonts w:eastAsia="細明體"/>
              </w:rPr>
            </w:pPr>
            <w:r>
              <w:rPr>
                <w:rFonts w:eastAsia="細明體" w:hint="eastAsia"/>
              </w:rPr>
              <w:t>8</w:t>
            </w:r>
            <w:r w:rsidRPr="003B1054">
              <w:rPr>
                <w:rFonts w:eastAsia="細明體"/>
              </w:rPr>
              <w:t>,</w:t>
            </w:r>
            <w:r>
              <w:rPr>
                <w:rFonts w:eastAsia="細明體" w:hint="eastAsia"/>
              </w:rPr>
              <w:t>761</w:t>
            </w:r>
          </w:p>
        </w:tc>
        <w:tc>
          <w:tcPr>
            <w:tcW w:w="709" w:type="dxa"/>
            <w:tcBorders>
              <w:top w:val="single" w:sz="4" w:space="0" w:color="auto"/>
              <w:left w:val="single" w:sz="4" w:space="0" w:color="auto"/>
              <w:bottom w:val="nil"/>
              <w:right w:val="single" w:sz="4" w:space="0" w:color="auto"/>
            </w:tcBorders>
            <w:vAlign w:val="center"/>
          </w:tcPr>
          <w:p w:rsidR="00072F25" w:rsidRPr="003B1054" w:rsidRDefault="00072F25" w:rsidP="00F77055">
            <w:pPr>
              <w:jc w:val="center"/>
              <w:rPr>
                <w:rFonts w:eastAsia="細明體"/>
              </w:rPr>
            </w:pPr>
            <w:r w:rsidRPr="003B1054">
              <w:rPr>
                <w:rFonts w:eastAsia="細明體"/>
              </w:rPr>
              <w:t>32.</w:t>
            </w:r>
            <w:r>
              <w:rPr>
                <w:rFonts w:eastAsia="細明體" w:hint="eastAsia"/>
              </w:rPr>
              <w:t>1</w:t>
            </w:r>
          </w:p>
        </w:tc>
        <w:tc>
          <w:tcPr>
            <w:tcW w:w="992" w:type="dxa"/>
            <w:tcBorders>
              <w:top w:val="single" w:sz="4" w:space="0" w:color="auto"/>
              <w:left w:val="nil"/>
              <w:bottom w:val="nil"/>
              <w:right w:val="double" w:sz="4" w:space="0" w:color="auto"/>
            </w:tcBorders>
            <w:vAlign w:val="center"/>
          </w:tcPr>
          <w:p w:rsidR="00072F25" w:rsidRPr="003B1054" w:rsidRDefault="00072F25" w:rsidP="00F77055">
            <w:pPr>
              <w:jc w:val="center"/>
              <w:rPr>
                <w:rFonts w:eastAsia="細明體"/>
              </w:rPr>
            </w:pPr>
            <w:r>
              <w:rPr>
                <w:rFonts w:eastAsia="細明體" w:hint="eastAsia"/>
              </w:rPr>
              <w:t>1</w:t>
            </w:r>
            <w:r w:rsidRPr="003B1054">
              <w:rPr>
                <w:rFonts w:eastAsia="細明體"/>
              </w:rPr>
              <w:t>.</w:t>
            </w:r>
            <w:r>
              <w:rPr>
                <w:rFonts w:eastAsia="細明體" w:hint="eastAsia"/>
              </w:rPr>
              <w:t>0</w:t>
            </w:r>
          </w:p>
        </w:tc>
        <w:tc>
          <w:tcPr>
            <w:tcW w:w="2127" w:type="dxa"/>
            <w:tcBorders>
              <w:top w:val="single" w:sz="4" w:space="0" w:color="auto"/>
              <w:left w:val="double" w:sz="4" w:space="0" w:color="auto"/>
              <w:bottom w:val="nil"/>
              <w:right w:val="single" w:sz="4" w:space="0" w:color="auto"/>
            </w:tcBorders>
            <w:vAlign w:val="center"/>
          </w:tcPr>
          <w:p w:rsidR="00072F25" w:rsidRPr="003B1054" w:rsidRDefault="00072F25" w:rsidP="00F77055">
            <w:pPr>
              <w:topLinePunct/>
              <w:rPr>
                <w:rFonts w:eastAsia="標楷體"/>
                <w:bCs/>
                <w:kern w:val="0"/>
                <w:szCs w:val="20"/>
              </w:rPr>
            </w:pPr>
            <w:r w:rsidRPr="003B1054">
              <w:rPr>
                <w:rFonts w:eastAsia="標楷體"/>
                <w:bCs/>
                <w:szCs w:val="20"/>
              </w:rPr>
              <w:t>礦產品</w:t>
            </w:r>
          </w:p>
        </w:tc>
        <w:tc>
          <w:tcPr>
            <w:tcW w:w="872" w:type="dxa"/>
            <w:tcBorders>
              <w:top w:val="single" w:sz="4" w:space="0" w:color="auto"/>
              <w:left w:val="single" w:sz="4" w:space="0" w:color="auto"/>
              <w:bottom w:val="nil"/>
              <w:right w:val="nil"/>
            </w:tcBorders>
            <w:vAlign w:val="center"/>
          </w:tcPr>
          <w:p w:rsidR="00072F25" w:rsidRPr="003B1054" w:rsidRDefault="00072F25" w:rsidP="00F77055">
            <w:pPr>
              <w:jc w:val="center"/>
              <w:rPr>
                <w:rFonts w:eastAsia="細明體"/>
              </w:rPr>
            </w:pPr>
            <w:r>
              <w:rPr>
                <w:rFonts w:eastAsia="細明體" w:hint="eastAsia"/>
              </w:rPr>
              <w:t>5</w:t>
            </w:r>
            <w:r w:rsidRPr="003B1054">
              <w:rPr>
                <w:rFonts w:eastAsia="細明體"/>
              </w:rPr>
              <w:t>,</w:t>
            </w:r>
            <w:r>
              <w:rPr>
                <w:rFonts w:eastAsia="細明體" w:hint="eastAsia"/>
              </w:rPr>
              <w:t>04</w:t>
            </w:r>
            <w:r w:rsidRPr="003B1054">
              <w:rPr>
                <w:rFonts w:eastAsia="細明體"/>
              </w:rPr>
              <w:t>4</w:t>
            </w:r>
          </w:p>
        </w:tc>
        <w:tc>
          <w:tcPr>
            <w:tcW w:w="730" w:type="dxa"/>
            <w:tcBorders>
              <w:top w:val="single" w:sz="4" w:space="0" w:color="auto"/>
              <w:left w:val="single" w:sz="4" w:space="0" w:color="auto"/>
              <w:bottom w:val="nil"/>
              <w:right w:val="single" w:sz="4" w:space="0" w:color="auto"/>
            </w:tcBorders>
            <w:vAlign w:val="center"/>
          </w:tcPr>
          <w:p w:rsidR="00072F25" w:rsidRPr="003B1054" w:rsidRDefault="00072F25" w:rsidP="00F77055">
            <w:pPr>
              <w:jc w:val="center"/>
              <w:rPr>
                <w:rFonts w:eastAsia="細明體"/>
              </w:rPr>
            </w:pPr>
            <w:r w:rsidRPr="003B1054">
              <w:rPr>
                <w:rFonts w:eastAsia="細明體"/>
              </w:rPr>
              <w:t>19.</w:t>
            </w:r>
            <w:r>
              <w:rPr>
                <w:rFonts w:eastAsia="細明體" w:hint="eastAsia"/>
              </w:rPr>
              <w:t>1</w:t>
            </w:r>
          </w:p>
        </w:tc>
        <w:tc>
          <w:tcPr>
            <w:tcW w:w="807" w:type="dxa"/>
            <w:tcBorders>
              <w:top w:val="single" w:sz="4" w:space="0" w:color="auto"/>
              <w:left w:val="nil"/>
              <w:bottom w:val="nil"/>
              <w:right w:val="nil"/>
            </w:tcBorders>
            <w:vAlign w:val="center"/>
          </w:tcPr>
          <w:p w:rsidR="00072F25" w:rsidRPr="003B1054" w:rsidRDefault="00072F25" w:rsidP="00F77055">
            <w:pPr>
              <w:jc w:val="center"/>
              <w:rPr>
                <w:rFonts w:eastAsia="細明體"/>
              </w:rPr>
            </w:pPr>
            <w:r>
              <w:rPr>
                <w:rFonts w:eastAsia="細明體" w:hint="eastAsia"/>
              </w:rPr>
              <w:t>23</w:t>
            </w:r>
            <w:r w:rsidRPr="003B1054">
              <w:rPr>
                <w:rFonts w:eastAsia="細明體"/>
              </w:rPr>
              <w:t>.</w:t>
            </w:r>
            <w:r>
              <w:rPr>
                <w:rFonts w:eastAsia="細明體" w:hint="eastAsia"/>
              </w:rPr>
              <w:t>0</w:t>
            </w:r>
          </w:p>
        </w:tc>
      </w:tr>
      <w:tr w:rsidR="00072F25" w:rsidRPr="003B1054" w:rsidTr="00F77055">
        <w:trPr>
          <w:trHeight w:val="580"/>
        </w:trPr>
        <w:tc>
          <w:tcPr>
            <w:tcW w:w="1985" w:type="dxa"/>
            <w:tcBorders>
              <w:top w:val="nil"/>
              <w:left w:val="nil"/>
              <w:bottom w:val="nil"/>
              <w:right w:val="single" w:sz="4" w:space="0" w:color="auto"/>
            </w:tcBorders>
            <w:vAlign w:val="center"/>
            <w:hideMark/>
          </w:tcPr>
          <w:p w:rsidR="00072F25" w:rsidRPr="003B1054" w:rsidRDefault="00072F25" w:rsidP="00F77055">
            <w:pPr>
              <w:topLinePunct/>
              <w:jc w:val="both"/>
              <w:rPr>
                <w:rFonts w:eastAsia="標楷體"/>
                <w:bCs/>
                <w:szCs w:val="20"/>
              </w:rPr>
            </w:pPr>
            <w:r w:rsidRPr="003B1054">
              <w:rPr>
                <w:rFonts w:eastAsia="標楷體"/>
                <w:bCs/>
                <w:szCs w:val="20"/>
              </w:rPr>
              <w:t>資通與視聽產品</w:t>
            </w:r>
          </w:p>
        </w:tc>
        <w:tc>
          <w:tcPr>
            <w:tcW w:w="850" w:type="dxa"/>
            <w:tcBorders>
              <w:top w:val="nil"/>
              <w:left w:val="single" w:sz="4" w:space="0" w:color="auto"/>
              <w:bottom w:val="nil"/>
              <w:right w:val="nil"/>
            </w:tcBorders>
            <w:vAlign w:val="center"/>
          </w:tcPr>
          <w:p w:rsidR="00072F25" w:rsidRPr="003B1054" w:rsidRDefault="00072F25" w:rsidP="00F77055">
            <w:pPr>
              <w:jc w:val="center"/>
              <w:rPr>
                <w:rFonts w:eastAsia="細明體"/>
              </w:rPr>
            </w:pPr>
            <w:r w:rsidRPr="003B1054">
              <w:rPr>
                <w:rFonts w:eastAsia="細明體"/>
              </w:rPr>
              <w:t>3,</w:t>
            </w:r>
            <w:r>
              <w:rPr>
                <w:rFonts w:eastAsia="細明體" w:hint="eastAsia"/>
              </w:rPr>
              <w:t>294</w:t>
            </w:r>
          </w:p>
        </w:tc>
        <w:tc>
          <w:tcPr>
            <w:tcW w:w="709"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細明體"/>
              </w:rPr>
            </w:pPr>
            <w:r w:rsidRPr="003B1054">
              <w:rPr>
                <w:rFonts w:eastAsia="細明體"/>
              </w:rPr>
              <w:t>12.</w:t>
            </w:r>
            <w:r>
              <w:rPr>
                <w:rFonts w:eastAsia="細明體" w:hint="eastAsia"/>
              </w:rPr>
              <w:t>1</w:t>
            </w:r>
          </w:p>
        </w:tc>
        <w:tc>
          <w:tcPr>
            <w:tcW w:w="992" w:type="dxa"/>
            <w:tcBorders>
              <w:top w:val="nil"/>
              <w:left w:val="nil"/>
              <w:bottom w:val="nil"/>
              <w:right w:val="double" w:sz="4" w:space="0" w:color="auto"/>
            </w:tcBorders>
            <w:vAlign w:val="center"/>
          </w:tcPr>
          <w:p w:rsidR="00072F25" w:rsidRPr="003B1054" w:rsidRDefault="00072F25" w:rsidP="00F77055">
            <w:pPr>
              <w:jc w:val="center"/>
              <w:rPr>
                <w:rFonts w:eastAsia="細明體"/>
              </w:rPr>
            </w:pPr>
            <w:r w:rsidRPr="003B1054">
              <w:rPr>
                <w:rFonts w:eastAsia="細明體"/>
              </w:rPr>
              <w:t>2</w:t>
            </w:r>
            <w:r>
              <w:rPr>
                <w:rFonts w:eastAsia="細明體" w:hint="eastAsia"/>
              </w:rPr>
              <w:t>1</w:t>
            </w:r>
            <w:r w:rsidRPr="003B1054">
              <w:rPr>
                <w:rFonts w:eastAsia="細明體"/>
              </w:rPr>
              <w:t>.</w:t>
            </w:r>
            <w:r>
              <w:rPr>
                <w:rFonts w:eastAsia="細明體" w:hint="eastAsia"/>
              </w:rPr>
              <w:t>4</w:t>
            </w:r>
          </w:p>
        </w:tc>
        <w:tc>
          <w:tcPr>
            <w:tcW w:w="2127" w:type="dxa"/>
            <w:tcBorders>
              <w:top w:val="nil"/>
              <w:left w:val="double" w:sz="4" w:space="0" w:color="auto"/>
              <w:bottom w:val="nil"/>
              <w:right w:val="single" w:sz="4" w:space="0" w:color="auto"/>
            </w:tcBorders>
            <w:vAlign w:val="center"/>
          </w:tcPr>
          <w:p w:rsidR="00072F25" w:rsidRPr="003B1054" w:rsidRDefault="00072F25" w:rsidP="00F77055">
            <w:pPr>
              <w:topLinePunct/>
              <w:rPr>
                <w:rFonts w:eastAsia="標楷體"/>
                <w:bCs/>
                <w:szCs w:val="20"/>
              </w:rPr>
            </w:pPr>
            <w:r w:rsidRPr="003B1054">
              <w:rPr>
                <w:rFonts w:eastAsia="標楷體"/>
                <w:bCs/>
                <w:szCs w:val="20"/>
              </w:rPr>
              <w:t>電子零組件</w:t>
            </w:r>
          </w:p>
        </w:tc>
        <w:tc>
          <w:tcPr>
            <w:tcW w:w="872" w:type="dxa"/>
            <w:tcBorders>
              <w:top w:val="nil"/>
              <w:left w:val="single" w:sz="4" w:space="0" w:color="auto"/>
              <w:bottom w:val="nil"/>
              <w:right w:val="nil"/>
            </w:tcBorders>
            <w:vAlign w:val="center"/>
          </w:tcPr>
          <w:p w:rsidR="00072F25" w:rsidRPr="003B1054" w:rsidRDefault="00072F25" w:rsidP="00F77055">
            <w:pPr>
              <w:jc w:val="center"/>
              <w:rPr>
                <w:rFonts w:eastAsia="細明體"/>
              </w:rPr>
            </w:pPr>
            <w:r>
              <w:rPr>
                <w:rFonts w:eastAsia="細明體" w:hint="eastAsia"/>
              </w:rPr>
              <w:t>5</w:t>
            </w:r>
            <w:r w:rsidRPr="003B1054">
              <w:rPr>
                <w:rFonts w:eastAsia="細明體"/>
              </w:rPr>
              <w:t>,</w:t>
            </w:r>
            <w:r>
              <w:rPr>
                <w:rFonts w:eastAsia="細明體" w:hint="eastAsia"/>
              </w:rPr>
              <w:t>518</w:t>
            </w:r>
          </w:p>
        </w:tc>
        <w:tc>
          <w:tcPr>
            <w:tcW w:w="730"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細明體"/>
              </w:rPr>
            </w:pPr>
            <w:r>
              <w:rPr>
                <w:rFonts w:eastAsia="細明體" w:hint="eastAsia"/>
              </w:rPr>
              <w:t>20</w:t>
            </w:r>
            <w:r w:rsidRPr="003B1054">
              <w:rPr>
                <w:rFonts w:eastAsia="細明體"/>
              </w:rPr>
              <w:t>.</w:t>
            </w:r>
            <w:r>
              <w:rPr>
                <w:rFonts w:eastAsia="細明體" w:hint="eastAsia"/>
              </w:rPr>
              <w:t>9</w:t>
            </w:r>
          </w:p>
        </w:tc>
        <w:tc>
          <w:tcPr>
            <w:tcW w:w="807" w:type="dxa"/>
            <w:tcBorders>
              <w:top w:val="nil"/>
              <w:left w:val="nil"/>
              <w:bottom w:val="nil"/>
              <w:right w:val="nil"/>
            </w:tcBorders>
            <w:vAlign w:val="center"/>
          </w:tcPr>
          <w:p w:rsidR="00072F25" w:rsidRPr="003B1054" w:rsidRDefault="00072F25" w:rsidP="00F77055">
            <w:pPr>
              <w:jc w:val="center"/>
              <w:rPr>
                <w:rFonts w:eastAsia="細明體"/>
              </w:rPr>
            </w:pPr>
            <w:r w:rsidRPr="003B1054">
              <w:rPr>
                <w:rFonts w:eastAsia="細明體"/>
              </w:rPr>
              <w:t>1</w:t>
            </w:r>
            <w:r>
              <w:rPr>
                <w:rFonts w:eastAsia="細明體" w:hint="eastAsia"/>
              </w:rPr>
              <w:t>3</w:t>
            </w:r>
            <w:r w:rsidRPr="003B1054">
              <w:rPr>
                <w:rFonts w:eastAsia="細明體"/>
              </w:rPr>
              <w:t>.</w:t>
            </w:r>
            <w:r>
              <w:rPr>
                <w:rFonts w:eastAsia="細明體" w:hint="eastAsia"/>
              </w:rPr>
              <w:t>3</w:t>
            </w:r>
          </w:p>
        </w:tc>
      </w:tr>
      <w:tr w:rsidR="00072F25" w:rsidRPr="003B1054" w:rsidTr="00F77055">
        <w:trPr>
          <w:trHeight w:val="580"/>
        </w:trPr>
        <w:tc>
          <w:tcPr>
            <w:tcW w:w="1985" w:type="dxa"/>
            <w:tcBorders>
              <w:top w:val="nil"/>
              <w:left w:val="nil"/>
              <w:bottom w:val="nil"/>
              <w:right w:val="single" w:sz="4" w:space="0" w:color="auto"/>
            </w:tcBorders>
            <w:vAlign w:val="center"/>
            <w:hideMark/>
          </w:tcPr>
          <w:p w:rsidR="00072F25" w:rsidRPr="003B1054" w:rsidRDefault="00072F25" w:rsidP="00F77055">
            <w:pPr>
              <w:topLinePunct/>
              <w:jc w:val="both"/>
              <w:rPr>
                <w:rFonts w:eastAsia="標楷體"/>
                <w:bCs/>
                <w:szCs w:val="20"/>
              </w:rPr>
            </w:pPr>
            <w:r w:rsidRPr="003B1054">
              <w:rPr>
                <w:rFonts w:eastAsia="標楷體"/>
                <w:bCs/>
                <w:szCs w:val="20"/>
              </w:rPr>
              <w:t>基本金屬及其製品</w:t>
            </w:r>
          </w:p>
        </w:tc>
        <w:tc>
          <w:tcPr>
            <w:tcW w:w="850" w:type="dxa"/>
            <w:tcBorders>
              <w:top w:val="nil"/>
              <w:left w:val="single" w:sz="4" w:space="0" w:color="auto"/>
              <w:bottom w:val="nil"/>
              <w:right w:val="nil"/>
            </w:tcBorders>
            <w:vAlign w:val="center"/>
          </w:tcPr>
          <w:p w:rsidR="00072F25" w:rsidRPr="003B1054" w:rsidRDefault="00072F25" w:rsidP="00F77055">
            <w:pPr>
              <w:jc w:val="center"/>
              <w:rPr>
                <w:rFonts w:eastAsia="細明體"/>
              </w:rPr>
            </w:pPr>
            <w:r w:rsidRPr="003B1054">
              <w:rPr>
                <w:rFonts w:eastAsia="細明體"/>
              </w:rPr>
              <w:t>2,5</w:t>
            </w:r>
            <w:r>
              <w:rPr>
                <w:rFonts w:eastAsia="細明體" w:hint="eastAsia"/>
              </w:rPr>
              <w:t>25</w:t>
            </w:r>
          </w:p>
        </w:tc>
        <w:tc>
          <w:tcPr>
            <w:tcW w:w="709"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細明體"/>
              </w:rPr>
            </w:pPr>
            <w:r>
              <w:rPr>
                <w:rFonts w:eastAsia="細明體" w:hint="eastAsia"/>
              </w:rPr>
              <w:t>9</w:t>
            </w:r>
            <w:r w:rsidRPr="003B1054">
              <w:rPr>
                <w:rFonts w:eastAsia="細明體"/>
              </w:rPr>
              <w:t>.</w:t>
            </w:r>
            <w:r>
              <w:rPr>
                <w:rFonts w:eastAsia="細明體" w:hint="eastAsia"/>
              </w:rPr>
              <w:t>2</w:t>
            </w:r>
          </w:p>
        </w:tc>
        <w:tc>
          <w:tcPr>
            <w:tcW w:w="992" w:type="dxa"/>
            <w:tcBorders>
              <w:top w:val="nil"/>
              <w:left w:val="nil"/>
              <w:bottom w:val="nil"/>
              <w:right w:val="double" w:sz="4" w:space="0" w:color="auto"/>
            </w:tcBorders>
            <w:vAlign w:val="center"/>
          </w:tcPr>
          <w:p w:rsidR="00072F25" w:rsidRPr="003B1054" w:rsidRDefault="00072F25" w:rsidP="00F77055">
            <w:pPr>
              <w:jc w:val="center"/>
              <w:rPr>
                <w:rFonts w:eastAsia="細明體"/>
              </w:rPr>
            </w:pPr>
            <w:r w:rsidRPr="003B1054">
              <w:rPr>
                <w:rFonts w:eastAsia="細明體"/>
              </w:rPr>
              <w:t>-</w:t>
            </w:r>
            <w:r>
              <w:rPr>
                <w:rFonts w:eastAsia="細明體" w:hint="eastAsia"/>
              </w:rPr>
              <w:t>7</w:t>
            </w:r>
            <w:r w:rsidRPr="003B1054">
              <w:rPr>
                <w:rFonts w:eastAsia="細明體"/>
              </w:rPr>
              <w:t>.</w:t>
            </w:r>
            <w:r>
              <w:rPr>
                <w:rFonts w:eastAsia="細明體" w:hint="eastAsia"/>
              </w:rPr>
              <w:t>3</w:t>
            </w:r>
          </w:p>
        </w:tc>
        <w:tc>
          <w:tcPr>
            <w:tcW w:w="2127" w:type="dxa"/>
            <w:tcBorders>
              <w:top w:val="nil"/>
              <w:left w:val="double" w:sz="4" w:space="0" w:color="auto"/>
              <w:bottom w:val="nil"/>
              <w:right w:val="single" w:sz="4" w:space="0" w:color="auto"/>
            </w:tcBorders>
            <w:vAlign w:val="center"/>
          </w:tcPr>
          <w:p w:rsidR="00072F25" w:rsidRPr="003B1054" w:rsidRDefault="00072F25" w:rsidP="00F77055">
            <w:pPr>
              <w:topLinePunct/>
              <w:rPr>
                <w:rFonts w:eastAsia="標楷體"/>
                <w:bCs/>
                <w:szCs w:val="20"/>
              </w:rPr>
            </w:pPr>
            <w:r w:rsidRPr="003B1054">
              <w:rPr>
                <w:rFonts w:eastAsia="標楷體"/>
                <w:bCs/>
                <w:szCs w:val="20"/>
              </w:rPr>
              <w:t>機械</w:t>
            </w:r>
          </w:p>
        </w:tc>
        <w:tc>
          <w:tcPr>
            <w:tcW w:w="872" w:type="dxa"/>
            <w:tcBorders>
              <w:top w:val="nil"/>
              <w:left w:val="single" w:sz="4" w:space="0" w:color="auto"/>
              <w:bottom w:val="nil"/>
              <w:right w:val="nil"/>
            </w:tcBorders>
            <w:vAlign w:val="center"/>
          </w:tcPr>
          <w:p w:rsidR="00072F25" w:rsidRPr="003B1054" w:rsidRDefault="00072F25" w:rsidP="00F77055">
            <w:pPr>
              <w:jc w:val="center"/>
              <w:rPr>
                <w:rFonts w:eastAsia="細明體"/>
              </w:rPr>
            </w:pPr>
            <w:r w:rsidRPr="003B1054">
              <w:rPr>
                <w:rFonts w:eastAsia="細明體"/>
              </w:rPr>
              <w:t>2,</w:t>
            </w:r>
            <w:r>
              <w:rPr>
                <w:rFonts w:eastAsia="細明體" w:hint="eastAsia"/>
              </w:rPr>
              <w:t>663</w:t>
            </w:r>
          </w:p>
        </w:tc>
        <w:tc>
          <w:tcPr>
            <w:tcW w:w="730"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細明體"/>
              </w:rPr>
            </w:pPr>
            <w:r w:rsidRPr="003B1054">
              <w:rPr>
                <w:rFonts w:eastAsia="細明體"/>
              </w:rPr>
              <w:t>10.</w:t>
            </w:r>
            <w:r>
              <w:rPr>
                <w:rFonts w:eastAsia="細明體" w:hint="eastAsia"/>
              </w:rPr>
              <w:t>1</w:t>
            </w:r>
          </w:p>
        </w:tc>
        <w:tc>
          <w:tcPr>
            <w:tcW w:w="807" w:type="dxa"/>
            <w:tcBorders>
              <w:top w:val="nil"/>
              <w:left w:val="nil"/>
              <w:bottom w:val="nil"/>
              <w:right w:val="nil"/>
            </w:tcBorders>
            <w:vAlign w:val="center"/>
          </w:tcPr>
          <w:p w:rsidR="00072F25" w:rsidRPr="003B1054" w:rsidRDefault="00072F25" w:rsidP="00F77055">
            <w:pPr>
              <w:jc w:val="center"/>
              <w:rPr>
                <w:rFonts w:eastAsia="細明體"/>
              </w:rPr>
            </w:pPr>
            <w:r w:rsidRPr="003B1054">
              <w:rPr>
                <w:rFonts w:eastAsia="細明體"/>
              </w:rPr>
              <w:t>4.</w:t>
            </w:r>
            <w:r>
              <w:rPr>
                <w:rFonts w:eastAsia="細明體" w:hint="eastAsia"/>
              </w:rPr>
              <w:t>6</w:t>
            </w:r>
          </w:p>
        </w:tc>
      </w:tr>
      <w:tr w:rsidR="00072F25" w:rsidRPr="003B1054" w:rsidTr="00F77055">
        <w:trPr>
          <w:trHeight w:val="580"/>
        </w:trPr>
        <w:tc>
          <w:tcPr>
            <w:tcW w:w="1985" w:type="dxa"/>
            <w:tcBorders>
              <w:top w:val="nil"/>
              <w:left w:val="nil"/>
              <w:bottom w:val="nil"/>
              <w:right w:val="single" w:sz="4" w:space="0" w:color="auto"/>
            </w:tcBorders>
            <w:vAlign w:val="center"/>
            <w:hideMark/>
          </w:tcPr>
          <w:p w:rsidR="00072F25" w:rsidRPr="003B1054" w:rsidRDefault="00072F25" w:rsidP="00F77055">
            <w:pPr>
              <w:topLinePunct/>
              <w:jc w:val="both"/>
              <w:rPr>
                <w:rFonts w:eastAsia="標楷體"/>
                <w:bCs/>
                <w:szCs w:val="20"/>
              </w:rPr>
            </w:pPr>
            <w:r w:rsidRPr="003B1054">
              <w:rPr>
                <w:rFonts w:eastAsia="標楷體"/>
                <w:bCs/>
                <w:szCs w:val="20"/>
              </w:rPr>
              <w:t>機械</w:t>
            </w:r>
          </w:p>
        </w:tc>
        <w:tc>
          <w:tcPr>
            <w:tcW w:w="850" w:type="dxa"/>
            <w:tcBorders>
              <w:top w:val="nil"/>
              <w:left w:val="single" w:sz="4" w:space="0" w:color="auto"/>
              <w:bottom w:val="nil"/>
              <w:right w:val="nil"/>
            </w:tcBorders>
            <w:vAlign w:val="center"/>
          </w:tcPr>
          <w:p w:rsidR="00072F25" w:rsidRPr="003B1054" w:rsidRDefault="00072F25" w:rsidP="00F77055">
            <w:pPr>
              <w:jc w:val="center"/>
              <w:rPr>
                <w:rFonts w:eastAsia="細明體"/>
              </w:rPr>
            </w:pPr>
            <w:r w:rsidRPr="003B1054">
              <w:rPr>
                <w:rFonts w:eastAsia="細明體"/>
              </w:rPr>
              <w:t>2,</w:t>
            </w:r>
            <w:r>
              <w:rPr>
                <w:rFonts w:eastAsia="細明體" w:hint="eastAsia"/>
              </w:rPr>
              <w:t>267</w:t>
            </w:r>
          </w:p>
        </w:tc>
        <w:tc>
          <w:tcPr>
            <w:tcW w:w="709"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細明體"/>
              </w:rPr>
            </w:pPr>
            <w:r w:rsidRPr="003B1054">
              <w:rPr>
                <w:rFonts w:eastAsia="細明體"/>
              </w:rPr>
              <w:t>8</w:t>
            </w:r>
            <w:r>
              <w:rPr>
                <w:rFonts w:eastAsia="細明體" w:hint="eastAsia"/>
              </w:rPr>
              <w:t>.3</w:t>
            </w:r>
          </w:p>
        </w:tc>
        <w:tc>
          <w:tcPr>
            <w:tcW w:w="992" w:type="dxa"/>
            <w:tcBorders>
              <w:top w:val="nil"/>
              <w:left w:val="nil"/>
              <w:bottom w:val="nil"/>
              <w:right w:val="double" w:sz="4" w:space="0" w:color="auto"/>
            </w:tcBorders>
            <w:vAlign w:val="center"/>
          </w:tcPr>
          <w:p w:rsidR="00072F25" w:rsidRPr="003B1054" w:rsidRDefault="00072F25" w:rsidP="00F77055">
            <w:pPr>
              <w:jc w:val="center"/>
              <w:rPr>
                <w:rFonts w:eastAsia="細明體"/>
              </w:rPr>
            </w:pPr>
            <w:r>
              <w:rPr>
                <w:rFonts w:eastAsia="細明體" w:hint="eastAsia"/>
              </w:rPr>
              <w:t>2</w:t>
            </w:r>
            <w:r w:rsidRPr="003B1054">
              <w:rPr>
                <w:rFonts w:eastAsia="細明體"/>
              </w:rPr>
              <w:t>.6</w:t>
            </w:r>
          </w:p>
        </w:tc>
        <w:tc>
          <w:tcPr>
            <w:tcW w:w="2127" w:type="dxa"/>
            <w:tcBorders>
              <w:top w:val="nil"/>
              <w:left w:val="double" w:sz="4" w:space="0" w:color="auto"/>
              <w:bottom w:val="nil"/>
              <w:right w:val="single" w:sz="4" w:space="0" w:color="auto"/>
            </w:tcBorders>
            <w:vAlign w:val="center"/>
          </w:tcPr>
          <w:p w:rsidR="00072F25" w:rsidRPr="003B1054" w:rsidRDefault="00072F25" w:rsidP="00F77055">
            <w:pPr>
              <w:topLinePunct/>
              <w:rPr>
                <w:rFonts w:eastAsia="標楷體"/>
                <w:bCs/>
                <w:szCs w:val="20"/>
              </w:rPr>
            </w:pPr>
            <w:r w:rsidRPr="003B1054">
              <w:rPr>
                <w:rFonts w:eastAsia="標楷體"/>
                <w:bCs/>
                <w:szCs w:val="20"/>
              </w:rPr>
              <w:t>化學品</w:t>
            </w:r>
          </w:p>
        </w:tc>
        <w:tc>
          <w:tcPr>
            <w:tcW w:w="872" w:type="dxa"/>
            <w:tcBorders>
              <w:top w:val="nil"/>
              <w:left w:val="single" w:sz="4" w:space="0" w:color="auto"/>
              <w:bottom w:val="nil"/>
              <w:right w:val="nil"/>
            </w:tcBorders>
            <w:vAlign w:val="center"/>
          </w:tcPr>
          <w:p w:rsidR="00072F25" w:rsidRPr="003B1054" w:rsidRDefault="00072F25" w:rsidP="00F77055">
            <w:pPr>
              <w:jc w:val="center"/>
              <w:rPr>
                <w:rFonts w:eastAsia="細明體"/>
              </w:rPr>
            </w:pPr>
            <w:r w:rsidRPr="003B1054">
              <w:rPr>
                <w:rFonts w:eastAsia="細明體"/>
              </w:rPr>
              <w:t>2,</w:t>
            </w:r>
            <w:r>
              <w:rPr>
                <w:rFonts w:eastAsia="細明體" w:hint="eastAsia"/>
              </w:rPr>
              <w:t>456</w:t>
            </w:r>
          </w:p>
        </w:tc>
        <w:tc>
          <w:tcPr>
            <w:tcW w:w="730"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細明體"/>
              </w:rPr>
            </w:pPr>
            <w:r w:rsidRPr="003B1054">
              <w:rPr>
                <w:rFonts w:eastAsia="細明體"/>
              </w:rPr>
              <w:t>9.</w:t>
            </w:r>
            <w:r>
              <w:rPr>
                <w:rFonts w:eastAsia="細明體" w:hint="eastAsia"/>
              </w:rPr>
              <w:t>3</w:t>
            </w:r>
          </w:p>
        </w:tc>
        <w:tc>
          <w:tcPr>
            <w:tcW w:w="807" w:type="dxa"/>
            <w:tcBorders>
              <w:top w:val="nil"/>
              <w:left w:val="nil"/>
              <w:bottom w:val="nil"/>
              <w:right w:val="nil"/>
            </w:tcBorders>
            <w:vAlign w:val="center"/>
          </w:tcPr>
          <w:p w:rsidR="00072F25" w:rsidRPr="003B1054" w:rsidRDefault="00072F25" w:rsidP="00F77055">
            <w:pPr>
              <w:jc w:val="center"/>
              <w:rPr>
                <w:rFonts w:eastAsia="細明體"/>
              </w:rPr>
            </w:pPr>
            <w:r w:rsidRPr="003B1054">
              <w:rPr>
                <w:rFonts w:eastAsia="細明體"/>
              </w:rPr>
              <w:t>-</w:t>
            </w:r>
            <w:r>
              <w:rPr>
                <w:rFonts w:eastAsia="細明體" w:hint="eastAsia"/>
              </w:rPr>
              <w:t>9</w:t>
            </w:r>
            <w:r w:rsidRPr="003B1054">
              <w:rPr>
                <w:rFonts w:eastAsia="細明體"/>
              </w:rPr>
              <w:t>.</w:t>
            </w:r>
            <w:r>
              <w:rPr>
                <w:rFonts w:eastAsia="細明體" w:hint="eastAsia"/>
              </w:rPr>
              <w:t>0</w:t>
            </w:r>
          </w:p>
        </w:tc>
      </w:tr>
      <w:tr w:rsidR="00072F25" w:rsidRPr="003B1054" w:rsidTr="00F77055">
        <w:trPr>
          <w:trHeight w:val="580"/>
        </w:trPr>
        <w:tc>
          <w:tcPr>
            <w:tcW w:w="1985" w:type="dxa"/>
            <w:tcBorders>
              <w:top w:val="nil"/>
              <w:left w:val="nil"/>
              <w:bottom w:val="nil"/>
              <w:right w:val="single" w:sz="4" w:space="0" w:color="auto"/>
            </w:tcBorders>
            <w:vAlign w:val="center"/>
            <w:hideMark/>
          </w:tcPr>
          <w:p w:rsidR="00072F25" w:rsidRPr="003B1054" w:rsidRDefault="00072F25" w:rsidP="00F77055">
            <w:pPr>
              <w:topLinePunct/>
              <w:jc w:val="both"/>
              <w:rPr>
                <w:rFonts w:eastAsia="標楷體"/>
                <w:bCs/>
                <w:szCs w:val="20"/>
              </w:rPr>
            </w:pPr>
            <w:proofErr w:type="gramStart"/>
            <w:r w:rsidRPr="003B1054">
              <w:rPr>
                <w:rFonts w:eastAsia="標楷體"/>
                <w:bCs/>
                <w:szCs w:val="20"/>
              </w:rPr>
              <w:t>塑</w:t>
            </w:r>
            <w:proofErr w:type="gramEnd"/>
            <w:r w:rsidRPr="003B1054">
              <w:rPr>
                <w:rFonts w:eastAsia="標楷體"/>
                <w:bCs/>
                <w:szCs w:val="20"/>
              </w:rPr>
              <w:t>橡膠及其製品</w:t>
            </w:r>
          </w:p>
        </w:tc>
        <w:tc>
          <w:tcPr>
            <w:tcW w:w="850" w:type="dxa"/>
            <w:tcBorders>
              <w:top w:val="nil"/>
              <w:left w:val="single" w:sz="4" w:space="0" w:color="auto"/>
              <w:bottom w:val="nil"/>
              <w:right w:val="nil"/>
            </w:tcBorders>
            <w:vAlign w:val="center"/>
          </w:tcPr>
          <w:p w:rsidR="00072F25" w:rsidRPr="003B1054" w:rsidRDefault="00072F25" w:rsidP="00F77055">
            <w:pPr>
              <w:jc w:val="center"/>
              <w:rPr>
                <w:rFonts w:eastAsia="細明體"/>
              </w:rPr>
            </w:pPr>
            <w:r>
              <w:rPr>
                <w:rFonts w:eastAsia="細明體" w:hint="eastAsia"/>
              </w:rPr>
              <w:t>1</w:t>
            </w:r>
            <w:r w:rsidRPr="003B1054">
              <w:rPr>
                <w:rFonts w:eastAsia="細明體"/>
              </w:rPr>
              <w:t>,</w:t>
            </w:r>
            <w:r>
              <w:rPr>
                <w:rFonts w:eastAsia="細明體" w:hint="eastAsia"/>
              </w:rPr>
              <w:t>88</w:t>
            </w:r>
            <w:r w:rsidRPr="003B1054">
              <w:rPr>
                <w:rFonts w:eastAsia="細明體"/>
              </w:rPr>
              <w:t>8</w:t>
            </w:r>
          </w:p>
        </w:tc>
        <w:tc>
          <w:tcPr>
            <w:tcW w:w="709"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細明體"/>
              </w:rPr>
            </w:pPr>
            <w:r>
              <w:rPr>
                <w:rFonts w:eastAsia="細明體" w:hint="eastAsia"/>
              </w:rPr>
              <w:t>6</w:t>
            </w:r>
            <w:r w:rsidRPr="003B1054">
              <w:rPr>
                <w:rFonts w:eastAsia="細明體"/>
              </w:rPr>
              <w:t>.</w:t>
            </w:r>
            <w:r>
              <w:rPr>
                <w:rFonts w:eastAsia="細明體" w:hint="eastAsia"/>
              </w:rPr>
              <w:t>9</w:t>
            </w:r>
          </w:p>
        </w:tc>
        <w:tc>
          <w:tcPr>
            <w:tcW w:w="992" w:type="dxa"/>
            <w:tcBorders>
              <w:top w:val="nil"/>
              <w:left w:val="nil"/>
              <w:bottom w:val="nil"/>
              <w:right w:val="double" w:sz="4" w:space="0" w:color="auto"/>
            </w:tcBorders>
            <w:vAlign w:val="center"/>
          </w:tcPr>
          <w:p w:rsidR="00072F25" w:rsidRPr="003B1054" w:rsidRDefault="00072F25" w:rsidP="00F77055">
            <w:pPr>
              <w:jc w:val="center"/>
              <w:rPr>
                <w:rFonts w:eastAsia="細明體"/>
              </w:rPr>
            </w:pPr>
            <w:r w:rsidRPr="003B1054">
              <w:rPr>
                <w:rFonts w:eastAsia="細明體"/>
              </w:rPr>
              <w:t>-</w:t>
            </w:r>
            <w:r>
              <w:rPr>
                <w:rFonts w:eastAsia="細明體" w:hint="eastAsia"/>
              </w:rPr>
              <w:t>13</w:t>
            </w:r>
            <w:r w:rsidRPr="003B1054">
              <w:rPr>
                <w:rFonts w:eastAsia="細明體"/>
              </w:rPr>
              <w:t>.</w:t>
            </w:r>
            <w:r>
              <w:rPr>
                <w:rFonts w:eastAsia="細明體" w:hint="eastAsia"/>
              </w:rPr>
              <w:t>1</w:t>
            </w:r>
          </w:p>
        </w:tc>
        <w:tc>
          <w:tcPr>
            <w:tcW w:w="2127" w:type="dxa"/>
            <w:tcBorders>
              <w:top w:val="nil"/>
              <w:left w:val="double" w:sz="4" w:space="0" w:color="auto"/>
              <w:bottom w:val="nil"/>
              <w:right w:val="single" w:sz="4" w:space="0" w:color="auto"/>
            </w:tcBorders>
            <w:vAlign w:val="center"/>
            <w:hideMark/>
          </w:tcPr>
          <w:p w:rsidR="00072F25" w:rsidRPr="003B1054" w:rsidRDefault="00072F25" w:rsidP="00F77055">
            <w:pPr>
              <w:topLinePunct/>
              <w:rPr>
                <w:rFonts w:eastAsia="標楷體"/>
                <w:bCs/>
                <w:szCs w:val="20"/>
              </w:rPr>
            </w:pPr>
            <w:r w:rsidRPr="003B1054">
              <w:rPr>
                <w:rFonts w:eastAsia="標楷體"/>
                <w:bCs/>
                <w:szCs w:val="20"/>
              </w:rPr>
              <w:t>基本金屬及其製品</w:t>
            </w:r>
          </w:p>
        </w:tc>
        <w:tc>
          <w:tcPr>
            <w:tcW w:w="872" w:type="dxa"/>
            <w:tcBorders>
              <w:top w:val="nil"/>
              <w:left w:val="single" w:sz="4" w:space="0" w:color="auto"/>
              <w:bottom w:val="nil"/>
              <w:right w:val="nil"/>
            </w:tcBorders>
            <w:vAlign w:val="center"/>
          </w:tcPr>
          <w:p w:rsidR="00072F25" w:rsidRPr="003B1054" w:rsidRDefault="00072F25" w:rsidP="00F77055">
            <w:pPr>
              <w:jc w:val="center"/>
              <w:rPr>
                <w:rFonts w:eastAsia="細明體"/>
              </w:rPr>
            </w:pPr>
            <w:r w:rsidRPr="003B1054">
              <w:rPr>
                <w:rFonts w:eastAsia="細明體"/>
              </w:rPr>
              <w:t>1,</w:t>
            </w:r>
            <w:r>
              <w:rPr>
                <w:rFonts w:eastAsia="細明體" w:hint="eastAsia"/>
              </w:rPr>
              <w:t>964</w:t>
            </w:r>
          </w:p>
        </w:tc>
        <w:tc>
          <w:tcPr>
            <w:tcW w:w="730"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細明體"/>
              </w:rPr>
            </w:pPr>
            <w:r w:rsidRPr="003B1054">
              <w:rPr>
                <w:rFonts w:eastAsia="細明體"/>
              </w:rPr>
              <w:t>7.</w:t>
            </w:r>
            <w:r>
              <w:rPr>
                <w:rFonts w:eastAsia="細明體" w:hint="eastAsia"/>
              </w:rPr>
              <w:t>4</w:t>
            </w:r>
          </w:p>
        </w:tc>
        <w:tc>
          <w:tcPr>
            <w:tcW w:w="807" w:type="dxa"/>
            <w:tcBorders>
              <w:top w:val="nil"/>
              <w:left w:val="nil"/>
              <w:bottom w:val="nil"/>
              <w:right w:val="nil"/>
            </w:tcBorders>
            <w:vAlign w:val="center"/>
          </w:tcPr>
          <w:p w:rsidR="00072F25" w:rsidRPr="003B1054" w:rsidRDefault="00072F25" w:rsidP="00F77055">
            <w:pPr>
              <w:jc w:val="center"/>
              <w:rPr>
                <w:rFonts w:eastAsia="細明體"/>
              </w:rPr>
            </w:pPr>
            <w:r>
              <w:rPr>
                <w:rFonts w:eastAsia="細明體" w:hint="eastAsia"/>
              </w:rPr>
              <w:t>1</w:t>
            </w:r>
            <w:r w:rsidRPr="003B1054">
              <w:rPr>
                <w:rFonts w:eastAsia="細明體"/>
              </w:rPr>
              <w:t>.</w:t>
            </w:r>
            <w:r>
              <w:rPr>
                <w:rFonts w:eastAsia="細明體" w:hint="eastAsia"/>
              </w:rPr>
              <w:t>7</w:t>
            </w:r>
          </w:p>
        </w:tc>
      </w:tr>
      <w:tr w:rsidR="00072F25" w:rsidRPr="003B1054" w:rsidTr="00F77055">
        <w:trPr>
          <w:trHeight w:val="580"/>
        </w:trPr>
        <w:tc>
          <w:tcPr>
            <w:tcW w:w="1985" w:type="dxa"/>
            <w:tcBorders>
              <w:top w:val="nil"/>
              <w:left w:val="nil"/>
              <w:bottom w:val="nil"/>
              <w:right w:val="single" w:sz="4" w:space="0" w:color="auto"/>
            </w:tcBorders>
            <w:vAlign w:val="center"/>
            <w:hideMark/>
          </w:tcPr>
          <w:p w:rsidR="00072F25" w:rsidRPr="003B1054" w:rsidRDefault="00072F25" w:rsidP="00F77055">
            <w:pPr>
              <w:topLinePunct/>
              <w:rPr>
                <w:rFonts w:eastAsia="標楷體"/>
                <w:bCs/>
                <w:szCs w:val="20"/>
              </w:rPr>
            </w:pPr>
            <w:r w:rsidRPr="003B1054">
              <w:rPr>
                <w:rFonts w:eastAsia="標楷體"/>
                <w:bCs/>
                <w:szCs w:val="20"/>
              </w:rPr>
              <w:t>化學品</w:t>
            </w:r>
          </w:p>
        </w:tc>
        <w:tc>
          <w:tcPr>
            <w:tcW w:w="850" w:type="dxa"/>
            <w:tcBorders>
              <w:top w:val="nil"/>
              <w:left w:val="single" w:sz="4" w:space="0" w:color="auto"/>
              <w:bottom w:val="nil"/>
              <w:right w:val="nil"/>
            </w:tcBorders>
            <w:vAlign w:val="center"/>
          </w:tcPr>
          <w:p w:rsidR="00072F25" w:rsidRPr="003B1054" w:rsidRDefault="00072F25" w:rsidP="00F77055">
            <w:pPr>
              <w:jc w:val="center"/>
              <w:rPr>
                <w:rFonts w:eastAsia="細明體"/>
              </w:rPr>
            </w:pPr>
            <w:r w:rsidRPr="003B1054">
              <w:rPr>
                <w:rFonts w:eastAsia="細明體"/>
              </w:rPr>
              <w:t>1,</w:t>
            </w:r>
            <w:r>
              <w:rPr>
                <w:rFonts w:eastAsia="細明體" w:hint="eastAsia"/>
              </w:rPr>
              <w:t>675</w:t>
            </w:r>
          </w:p>
        </w:tc>
        <w:tc>
          <w:tcPr>
            <w:tcW w:w="709"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細明體"/>
              </w:rPr>
            </w:pPr>
            <w:r w:rsidRPr="003B1054">
              <w:rPr>
                <w:rFonts w:eastAsia="細明體"/>
              </w:rPr>
              <w:t>6.1</w:t>
            </w:r>
          </w:p>
        </w:tc>
        <w:tc>
          <w:tcPr>
            <w:tcW w:w="992" w:type="dxa"/>
            <w:tcBorders>
              <w:top w:val="nil"/>
              <w:left w:val="nil"/>
              <w:bottom w:val="nil"/>
              <w:right w:val="double" w:sz="4" w:space="0" w:color="auto"/>
            </w:tcBorders>
            <w:vAlign w:val="center"/>
          </w:tcPr>
          <w:p w:rsidR="00072F25" w:rsidRPr="003B1054" w:rsidRDefault="00072F25" w:rsidP="00F77055">
            <w:pPr>
              <w:jc w:val="center"/>
              <w:rPr>
                <w:rFonts w:eastAsia="細明體"/>
              </w:rPr>
            </w:pPr>
            <w:r w:rsidRPr="003B1054">
              <w:rPr>
                <w:rFonts w:eastAsia="細明體"/>
              </w:rPr>
              <w:t>-</w:t>
            </w:r>
            <w:r>
              <w:rPr>
                <w:rFonts w:eastAsia="細明體" w:hint="eastAsia"/>
              </w:rPr>
              <w:t>12</w:t>
            </w:r>
            <w:r w:rsidRPr="003B1054">
              <w:rPr>
                <w:rFonts w:eastAsia="細明體"/>
              </w:rPr>
              <w:t>.</w:t>
            </w:r>
            <w:r>
              <w:rPr>
                <w:rFonts w:eastAsia="細明體" w:hint="eastAsia"/>
              </w:rPr>
              <w:t>3</w:t>
            </w:r>
          </w:p>
        </w:tc>
        <w:tc>
          <w:tcPr>
            <w:tcW w:w="2127" w:type="dxa"/>
            <w:tcBorders>
              <w:top w:val="nil"/>
              <w:left w:val="double" w:sz="4" w:space="0" w:color="auto"/>
              <w:bottom w:val="nil"/>
              <w:right w:val="single" w:sz="4" w:space="0" w:color="auto"/>
            </w:tcBorders>
            <w:vAlign w:val="center"/>
            <w:hideMark/>
          </w:tcPr>
          <w:p w:rsidR="00072F25" w:rsidRPr="003B1054" w:rsidRDefault="00072F25" w:rsidP="00F77055">
            <w:pPr>
              <w:topLinePunct/>
              <w:rPr>
                <w:rFonts w:eastAsia="標楷體"/>
                <w:bCs/>
                <w:szCs w:val="20"/>
              </w:rPr>
            </w:pPr>
            <w:r w:rsidRPr="003B1054">
              <w:rPr>
                <w:rFonts w:eastAsia="標楷體"/>
                <w:bCs/>
                <w:szCs w:val="20"/>
              </w:rPr>
              <w:t>資通與視聽產品</w:t>
            </w:r>
          </w:p>
        </w:tc>
        <w:tc>
          <w:tcPr>
            <w:tcW w:w="872" w:type="dxa"/>
            <w:tcBorders>
              <w:top w:val="nil"/>
              <w:left w:val="single" w:sz="4" w:space="0" w:color="auto"/>
              <w:bottom w:val="nil"/>
              <w:right w:val="nil"/>
            </w:tcBorders>
            <w:vAlign w:val="center"/>
          </w:tcPr>
          <w:p w:rsidR="00072F25" w:rsidRPr="003B1054" w:rsidRDefault="00072F25" w:rsidP="00F77055">
            <w:pPr>
              <w:jc w:val="center"/>
              <w:rPr>
                <w:rFonts w:eastAsia="細明體"/>
              </w:rPr>
            </w:pPr>
            <w:r w:rsidRPr="003B1054">
              <w:rPr>
                <w:rFonts w:eastAsia="細明體"/>
              </w:rPr>
              <w:t>1,</w:t>
            </w:r>
            <w:r>
              <w:rPr>
                <w:rFonts w:eastAsia="細明體" w:hint="eastAsia"/>
              </w:rPr>
              <w:t>485</w:t>
            </w:r>
          </w:p>
        </w:tc>
        <w:tc>
          <w:tcPr>
            <w:tcW w:w="730"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細明體"/>
              </w:rPr>
            </w:pPr>
            <w:r w:rsidRPr="003B1054">
              <w:rPr>
                <w:rFonts w:eastAsia="細明體"/>
              </w:rPr>
              <w:t>5.</w:t>
            </w:r>
            <w:r>
              <w:rPr>
                <w:rFonts w:eastAsia="細明體" w:hint="eastAsia"/>
              </w:rPr>
              <w:t>6</w:t>
            </w:r>
          </w:p>
        </w:tc>
        <w:tc>
          <w:tcPr>
            <w:tcW w:w="807" w:type="dxa"/>
            <w:tcBorders>
              <w:top w:val="nil"/>
              <w:left w:val="nil"/>
              <w:bottom w:val="nil"/>
              <w:right w:val="nil"/>
            </w:tcBorders>
            <w:vAlign w:val="center"/>
          </w:tcPr>
          <w:p w:rsidR="00072F25" w:rsidRPr="003B1054" w:rsidRDefault="00072F25" w:rsidP="00F77055">
            <w:pPr>
              <w:jc w:val="center"/>
              <w:rPr>
                <w:rFonts w:eastAsia="細明體"/>
              </w:rPr>
            </w:pPr>
            <w:r>
              <w:rPr>
                <w:rFonts w:eastAsia="細明體" w:hint="eastAsia"/>
              </w:rPr>
              <w:t>4</w:t>
            </w:r>
            <w:r w:rsidRPr="003B1054">
              <w:rPr>
                <w:rFonts w:eastAsia="細明體"/>
              </w:rPr>
              <w:t>.</w:t>
            </w:r>
            <w:r>
              <w:rPr>
                <w:rFonts w:eastAsia="細明體" w:hint="eastAsia"/>
              </w:rPr>
              <w:t>8</w:t>
            </w:r>
          </w:p>
        </w:tc>
      </w:tr>
      <w:tr w:rsidR="00072F25" w:rsidRPr="003B1054" w:rsidTr="00F77055">
        <w:trPr>
          <w:trHeight w:val="580"/>
        </w:trPr>
        <w:tc>
          <w:tcPr>
            <w:tcW w:w="1985" w:type="dxa"/>
            <w:tcBorders>
              <w:top w:val="nil"/>
              <w:left w:val="nil"/>
              <w:bottom w:val="single" w:sz="4" w:space="0" w:color="auto"/>
              <w:right w:val="single" w:sz="4" w:space="0" w:color="auto"/>
            </w:tcBorders>
            <w:vAlign w:val="center"/>
            <w:hideMark/>
          </w:tcPr>
          <w:p w:rsidR="00072F25" w:rsidRPr="003B1054" w:rsidRDefault="00072F25" w:rsidP="00F77055">
            <w:pPr>
              <w:topLinePunct/>
              <w:jc w:val="both"/>
              <w:rPr>
                <w:rFonts w:eastAsia="標楷體"/>
                <w:bCs/>
                <w:szCs w:val="20"/>
              </w:rPr>
            </w:pPr>
            <w:r w:rsidRPr="003B1054">
              <w:rPr>
                <w:rFonts w:eastAsia="標楷體"/>
                <w:bCs/>
                <w:szCs w:val="20"/>
              </w:rPr>
              <w:t>礦產品</w:t>
            </w:r>
          </w:p>
        </w:tc>
        <w:tc>
          <w:tcPr>
            <w:tcW w:w="850" w:type="dxa"/>
            <w:tcBorders>
              <w:top w:val="nil"/>
              <w:left w:val="single" w:sz="4" w:space="0" w:color="auto"/>
              <w:bottom w:val="single" w:sz="4" w:space="0" w:color="auto"/>
              <w:right w:val="single" w:sz="4" w:space="0" w:color="auto"/>
            </w:tcBorders>
            <w:vAlign w:val="center"/>
          </w:tcPr>
          <w:p w:rsidR="00072F25" w:rsidRPr="003B1054" w:rsidRDefault="00072F25" w:rsidP="00F77055">
            <w:pPr>
              <w:jc w:val="center"/>
              <w:rPr>
                <w:rFonts w:eastAsia="細明體"/>
              </w:rPr>
            </w:pPr>
            <w:r w:rsidRPr="003B1054">
              <w:rPr>
                <w:rFonts w:eastAsia="細明體"/>
              </w:rPr>
              <w:t>1,</w:t>
            </w:r>
            <w:r>
              <w:rPr>
                <w:rFonts w:eastAsia="細明體" w:hint="eastAsia"/>
              </w:rPr>
              <w:t>248</w:t>
            </w:r>
          </w:p>
        </w:tc>
        <w:tc>
          <w:tcPr>
            <w:tcW w:w="709" w:type="dxa"/>
            <w:tcBorders>
              <w:top w:val="nil"/>
              <w:left w:val="single" w:sz="4" w:space="0" w:color="auto"/>
              <w:bottom w:val="single" w:sz="4" w:space="0" w:color="auto"/>
              <w:right w:val="single" w:sz="4" w:space="0" w:color="auto"/>
            </w:tcBorders>
            <w:vAlign w:val="center"/>
          </w:tcPr>
          <w:p w:rsidR="00072F25" w:rsidRPr="003B1054" w:rsidRDefault="00072F25" w:rsidP="00F77055">
            <w:pPr>
              <w:jc w:val="center"/>
              <w:rPr>
                <w:rFonts w:eastAsia="細明體"/>
              </w:rPr>
            </w:pPr>
            <w:r w:rsidRPr="003B1054">
              <w:rPr>
                <w:rFonts w:eastAsia="細明體"/>
              </w:rPr>
              <w:t>4.</w:t>
            </w:r>
            <w:r>
              <w:rPr>
                <w:rFonts w:eastAsia="細明體" w:hint="eastAsia"/>
              </w:rPr>
              <w:t>6</w:t>
            </w:r>
          </w:p>
        </w:tc>
        <w:tc>
          <w:tcPr>
            <w:tcW w:w="992" w:type="dxa"/>
            <w:tcBorders>
              <w:top w:val="nil"/>
              <w:left w:val="single" w:sz="4" w:space="0" w:color="auto"/>
              <w:bottom w:val="single" w:sz="4" w:space="0" w:color="auto"/>
              <w:right w:val="double" w:sz="4" w:space="0" w:color="auto"/>
            </w:tcBorders>
            <w:vAlign w:val="center"/>
          </w:tcPr>
          <w:p w:rsidR="00072F25" w:rsidRPr="003B1054" w:rsidRDefault="00072F25" w:rsidP="00F77055">
            <w:pPr>
              <w:jc w:val="center"/>
              <w:rPr>
                <w:rFonts w:eastAsia="細明體"/>
              </w:rPr>
            </w:pPr>
            <w:r>
              <w:rPr>
                <w:rFonts w:eastAsia="細明體" w:hint="eastAsia"/>
              </w:rPr>
              <w:t>-</w:t>
            </w:r>
            <w:r w:rsidRPr="003B1054">
              <w:rPr>
                <w:rFonts w:eastAsia="細明體"/>
              </w:rPr>
              <w:t>1.</w:t>
            </w:r>
            <w:r>
              <w:rPr>
                <w:rFonts w:eastAsia="細明體" w:hint="eastAsia"/>
              </w:rPr>
              <w:t>0</w:t>
            </w:r>
          </w:p>
        </w:tc>
        <w:tc>
          <w:tcPr>
            <w:tcW w:w="2127" w:type="dxa"/>
            <w:tcBorders>
              <w:top w:val="nil"/>
              <w:left w:val="double" w:sz="4" w:space="0" w:color="auto"/>
              <w:bottom w:val="single" w:sz="4" w:space="0" w:color="auto"/>
              <w:right w:val="single" w:sz="4" w:space="0" w:color="auto"/>
            </w:tcBorders>
            <w:vAlign w:val="center"/>
            <w:hideMark/>
          </w:tcPr>
          <w:p w:rsidR="00072F25" w:rsidRPr="003B1054" w:rsidRDefault="00072F25" w:rsidP="00F77055">
            <w:pPr>
              <w:topLinePunct/>
              <w:jc w:val="both"/>
              <w:rPr>
                <w:rFonts w:eastAsia="標楷體"/>
                <w:bCs/>
                <w:szCs w:val="20"/>
              </w:rPr>
            </w:pPr>
            <w:r w:rsidRPr="003B1054">
              <w:rPr>
                <w:rFonts w:eastAsia="標楷體"/>
                <w:bCs/>
                <w:szCs w:val="20"/>
              </w:rPr>
              <w:t>運輸工具</w:t>
            </w:r>
          </w:p>
        </w:tc>
        <w:tc>
          <w:tcPr>
            <w:tcW w:w="872" w:type="dxa"/>
            <w:tcBorders>
              <w:top w:val="nil"/>
              <w:left w:val="single" w:sz="4" w:space="0" w:color="auto"/>
              <w:bottom w:val="single" w:sz="4" w:space="0" w:color="auto"/>
              <w:right w:val="single" w:sz="4" w:space="0" w:color="auto"/>
            </w:tcBorders>
            <w:vAlign w:val="center"/>
          </w:tcPr>
          <w:p w:rsidR="00072F25" w:rsidRPr="003B1054" w:rsidRDefault="00072F25" w:rsidP="00F77055">
            <w:pPr>
              <w:jc w:val="center"/>
              <w:rPr>
                <w:rFonts w:eastAsia="細明體"/>
              </w:rPr>
            </w:pPr>
            <w:r>
              <w:rPr>
                <w:rFonts w:eastAsia="細明體" w:hint="eastAsia"/>
              </w:rPr>
              <w:t>880</w:t>
            </w:r>
          </w:p>
        </w:tc>
        <w:tc>
          <w:tcPr>
            <w:tcW w:w="730" w:type="dxa"/>
            <w:tcBorders>
              <w:top w:val="nil"/>
              <w:left w:val="single" w:sz="4" w:space="0" w:color="auto"/>
              <w:bottom w:val="single" w:sz="4" w:space="0" w:color="auto"/>
              <w:right w:val="single" w:sz="4" w:space="0" w:color="auto"/>
            </w:tcBorders>
            <w:vAlign w:val="center"/>
          </w:tcPr>
          <w:p w:rsidR="00072F25" w:rsidRPr="003B1054" w:rsidRDefault="00072F25" w:rsidP="00F77055">
            <w:pPr>
              <w:jc w:val="center"/>
              <w:rPr>
                <w:rFonts w:eastAsia="細明體"/>
              </w:rPr>
            </w:pPr>
            <w:r>
              <w:rPr>
                <w:rFonts w:eastAsia="細明體" w:hint="eastAsia"/>
              </w:rPr>
              <w:t>3</w:t>
            </w:r>
            <w:r w:rsidRPr="003B1054">
              <w:rPr>
                <w:rFonts w:eastAsia="細明體"/>
              </w:rPr>
              <w:t>.</w:t>
            </w:r>
            <w:r>
              <w:rPr>
                <w:rFonts w:eastAsia="細明體" w:hint="eastAsia"/>
              </w:rPr>
              <w:t>3</w:t>
            </w:r>
          </w:p>
        </w:tc>
        <w:tc>
          <w:tcPr>
            <w:tcW w:w="807" w:type="dxa"/>
            <w:tcBorders>
              <w:top w:val="nil"/>
              <w:left w:val="single" w:sz="4" w:space="0" w:color="auto"/>
              <w:bottom w:val="single" w:sz="4" w:space="0" w:color="auto"/>
              <w:right w:val="nil"/>
            </w:tcBorders>
            <w:vAlign w:val="center"/>
          </w:tcPr>
          <w:p w:rsidR="00072F25" w:rsidRPr="003B1054" w:rsidRDefault="00072F25" w:rsidP="00F77055">
            <w:pPr>
              <w:jc w:val="center"/>
              <w:rPr>
                <w:rFonts w:eastAsia="細明體"/>
              </w:rPr>
            </w:pPr>
            <w:r w:rsidRPr="003B1054">
              <w:rPr>
                <w:rFonts w:eastAsia="細明體"/>
              </w:rPr>
              <w:t>-</w:t>
            </w:r>
            <w:r>
              <w:rPr>
                <w:rFonts w:eastAsia="細明體" w:hint="eastAsia"/>
              </w:rPr>
              <w:t>23</w:t>
            </w:r>
            <w:r w:rsidRPr="003B1054">
              <w:rPr>
                <w:rFonts w:eastAsia="細明體"/>
              </w:rPr>
              <w:t>.</w:t>
            </w:r>
            <w:r>
              <w:rPr>
                <w:rFonts w:eastAsia="細明體" w:hint="eastAsia"/>
              </w:rPr>
              <w:t>1</w:t>
            </w:r>
          </w:p>
        </w:tc>
      </w:tr>
    </w:tbl>
    <w:p w:rsidR="003314A3" w:rsidRPr="003B1054" w:rsidRDefault="008E3FAF" w:rsidP="008E3FAF">
      <w:pPr>
        <w:widowControl/>
        <w:tabs>
          <w:tab w:val="left" w:pos="540"/>
        </w:tabs>
        <w:snapToGrid w:val="0"/>
        <w:spacing w:beforeLines="50" w:before="180" w:line="300" w:lineRule="auto"/>
        <w:jc w:val="both"/>
        <w:rPr>
          <w:rFonts w:eastAsia="標楷體"/>
        </w:rPr>
      </w:pPr>
      <w:r w:rsidRPr="003B1054">
        <w:rPr>
          <w:rFonts w:eastAsia="標楷體"/>
          <w:kern w:val="0"/>
          <w:sz w:val="22"/>
          <w:szCs w:val="22"/>
        </w:rPr>
        <w:t>資料來源：財政部。</w:t>
      </w:r>
    </w:p>
    <w:p w:rsidR="003314A3" w:rsidRPr="003B1054" w:rsidRDefault="003314A3" w:rsidP="003314A3">
      <w:pPr>
        <w:spacing w:line="380" w:lineRule="exact"/>
        <w:rPr>
          <w:rFonts w:eastAsia="標楷體"/>
        </w:rPr>
      </w:pPr>
    </w:p>
    <w:p w:rsidR="003314A3" w:rsidRPr="003B1054"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3B1054">
        <w:rPr>
          <w:rFonts w:eastAsia="標楷體"/>
          <w:kern w:val="0"/>
          <w:sz w:val="28"/>
          <w:szCs w:val="20"/>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536517842"/>
      <w:r w:rsidRPr="003B1054">
        <w:rPr>
          <w:rFonts w:eastAsia="標楷體"/>
          <w:b/>
          <w:bCs/>
          <w:sz w:val="32"/>
          <w:szCs w:val="32"/>
        </w:rPr>
        <w:t>（五）外銷訂單</w:t>
      </w:r>
      <w:bookmarkEnd w:id="101"/>
      <w:bookmarkEnd w:id="102"/>
      <w:bookmarkEnd w:id="103"/>
      <w:bookmarkEnd w:id="104"/>
    </w:p>
    <w:p w:rsidR="00A31BD6" w:rsidRPr="003B1054" w:rsidRDefault="00A31BD6" w:rsidP="00A31BD6">
      <w:pPr>
        <w:widowControl/>
        <w:tabs>
          <w:tab w:val="left" w:pos="540"/>
        </w:tabs>
        <w:snapToGrid w:val="0"/>
        <w:spacing w:line="300" w:lineRule="auto"/>
        <w:jc w:val="both"/>
        <w:rPr>
          <w:rFonts w:eastAsia="標楷體"/>
          <w:b/>
          <w:bCs/>
          <w:kern w:val="0"/>
          <w:sz w:val="28"/>
          <w:szCs w:val="20"/>
        </w:rPr>
      </w:pPr>
      <w:r w:rsidRPr="003B1054">
        <w:rPr>
          <w:rFonts w:eastAsia="標楷體"/>
          <w:b/>
          <w:bCs/>
          <w:kern w:val="0"/>
          <w:sz w:val="28"/>
          <w:szCs w:val="20"/>
        </w:rPr>
        <w:t>１、</w:t>
      </w:r>
      <w:r w:rsidR="00072F25">
        <w:rPr>
          <w:rFonts w:eastAsia="標楷體"/>
          <w:b/>
          <w:bCs/>
          <w:kern w:val="0"/>
          <w:sz w:val="28"/>
          <w:szCs w:val="20"/>
        </w:rPr>
        <w:t>10</w:t>
      </w:r>
      <w:r w:rsidR="00072F25">
        <w:rPr>
          <w:rFonts w:eastAsia="標楷體" w:hint="eastAsia"/>
          <w:b/>
          <w:bCs/>
          <w:kern w:val="0"/>
          <w:sz w:val="28"/>
          <w:szCs w:val="20"/>
        </w:rPr>
        <w:t>8</w:t>
      </w:r>
      <w:r w:rsidR="00072F25" w:rsidRPr="003B1054">
        <w:rPr>
          <w:rFonts w:eastAsia="標楷體"/>
          <w:b/>
          <w:bCs/>
          <w:kern w:val="0"/>
          <w:sz w:val="28"/>
          <w:szCs w:val="20"/>
        </w:rPr>
        <w:t>年</w:t>
      </w:r>
      <w:r w:rsidR="00072F25" w:rsidRPr="003B1054">
        <w:rPr>
          <w:rFonts w:eastAsia="標楷體"/>
          <w:b/>
          <w:bCs/>
          <w:kern w:val="0"/>
          <w:sz w:val="28"/>
          <w:szCs w:val="20"/>
        </w:rPr>
        <w:t>1</w:t>
      </w:r>
      <w:r w:rsidR="00072F25" w:rsidRPr="003B1054">
        <w:rPr>
          <w:rFonts w:eastAsia="標楷體"/>
          <w:b/>
          <w:bCs/>
          <w:kern w:val="0"/>
          <w:sz w:val="28"/>
          <w:szCs w:val="20"/>
        </w:rPr>
        <w:t>月外銷訂單</w:t>
      </w:r>
      <w:r w:rsidR="00072F25" w:rsidRPr="003B1054">
        <w:rPr>
          <w:rFonts w:eastAsia="標楷體"/>
          <w:b/>
          <w:bCs/>
          <w:kern w:val="0"/>
          <w:sz w:val="28"/>
          <w:szCs w:val="20"/>
        </w:rPr>
        <w:t>4</w:t>
      </w:r>
      <w:r w:rsidR="00072F25">
        <w:rPr>
          <w:rFonts w:eastAsia="標楷體" w:hint="eastAsia"/>
          <w:b/>
          <w:bCs/>
          <w:kern w:val="0"/>
          <w:sz w:val="28"/>
          <w:szCs w:val="20"/>
        </w:rPr>
        <w:t>04</w:t>
      </w:r>
      <w:r w:rsidR="00072F25" w:rsidRPr="003B1054">
        <w:rPr>
          <w:rFonts w:eastAsia="標楷體"/>
          <w:b/>
          <w:bCs/>
          <w:kern w:val="0"/>
          <w:sz w:val="28"/>
          <w:szCs w:val="20"/>
        </w:rPr>
        <w:t>.</w:t>
      </w:r>
      <w:r w:rsidR="00072F25">
        <w:rPr>
          <w:rFonts w:eastAsia="標楷體" w:hint="eastAsia"/>
          <w:b/>
          <w:bCs/>
          <w:kern w:val="0"/>
          <w:sz w:val="28"/>
          <w:szCs w:val="20"/>
        </w:rPr>
        <w:t>9</w:t>
      </w:r>
      <w:r w:rsidR="00072F25" w:rsidRPr="003B1054">
        <w:rPr>
          <w:rFonts w:eastAsia="標楷體"/>
          <w:b/>
          <w:bCs/>
          <w:kern w:val="0"/>
          <w:sz w:val="28"/>
          <w:szCs w:val="20"/>
        </w:rPr>
        <w:t>億美元，減少</w:t>
      </w:r>
      <w:r w:rsidR="00072F25">
        <w:rPr>
          <w:rFonts w:eastAsia="標楷體" w:hint="eastAsia"/>
          <w:b/>
          <w:bCs/>
          <w:kern w:val="0"/>
          <w:sz w:val="28"/>
          <w:szCs w:val="20"/>
        </w:rPr>
        <w:t>6</w:t>
      </w:r>
      <w:r w:rsidR="00072F25" w:rsidRPr="003B1054">
        <w:rPr>
          <w:rFonts w:eastAsia="標楷體"/>
          <w:b/>
          <w:bCs/>
          <w:kern w:val="0"/>
          <w:sz w:val="28"/>
          <w:szCs w:val="20"/>
        </w:rPr>
        <w:t>.</w:t>
      </w:r>
      <w:r w:rsidR="00072F25">
        <w:rPr>
          <w:rFonts w:eastAsia="標楷體" w:hint="eastAsia"/>
          <w:b/>
          <w:bCs/>
          <w:kern w:val="0"/>
          <w:sz w:val="28"/>
          <w:szCs w:val="20"/>
        </w:rPr>
        <w:t>0</w:t>
      </w:r>
      <w:r w:rsidR="00072F25" w:rsidRPr="003B1054">
        <w:rPr>
          <w:rFonts w:eastAsia="標楷體"/>
          <w:b/>
          <w:bCs/>
          <w:kern w:val="0"/>
          <w:sz w:val="28"/>
          <w:szCs w:val="20"/>
        </w:rPr>
        <w:t xml:space="preserve"> %</w:t>
      </w:r>
    </w:p>
    <w:p w:rsidR="008E3FAF" w:rsidRPr="003B1054" w:rsidRDefault="00072F25" w:rsidP="00A31BD6">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月外銷訂單金額</w:t>
      </w:r>
      <w:r w:rsidRPr="003B1054">
        <w:rPr>
          <w:rFonts w:eastAsia="標楷體"/>
          <w:bCs/>
          <w:kern w:val="0"/>
          <w:sz w:val="28"/>
          <w:szCs w:val="20"/>
        </w:rPr>
        <w:t>4</w:t>
      </w:r>
      <w:r>
        <w:rPr>
          <w:rFonts w:eastAsia="標楷體" w:hint="eastAsia"/>
          <w:bCs/>
          <w:kern w:val="0"/>
          <w:sz w:val="28"/>
          <w:szCs w:val="20"/>
        </w:rPr>
        <w:t>04</w:t>
      </w:r>
      <w:r w:rsidRPr="003B1054">
        <w:rPr>
          <w:rFonts w:eastAsia="標楷體"/>
          <w:bCs/>
          <w:kern w:val="0"/>
          <w:sz w:val="28"/>
          <w:szCs w:val="20"/>
        </w:rPr>
        <w:t>.</w:t>
      </w:r>
      <w:r>
        <w:rPr>
          <w:rFonts w:eastAsia="標楷體" w:hint="eastAsia"/>
          <w:bCs/>
          <w:kern w:val="0"/>
          <w:sz w:val="28"/>
          <w:szCs w:val="20"/>
        </w:rPr>
        <w:t>9</w:t>
      </w:r>
      <w:r w:rsidRPr="003B1054">
        <w:rPr>
          <w:rFonts w:eastAsia="標楷體"/>
          <w:kern w:val="0"/>
          <w:sz w:val="28"/>
          <w:szCs w:val="20"/>
        </w:rPr>
        <w:t>億美元，較上年同月減少</w:t>
      </w:r>
      <w:r>
        <w:rPr>
          <w:rFonts w:eastAsia="標楷體" w:hint="eastAsia"/>
          <w:kern w:val="0"/>
          <w:sz w:val="28"/>
          <w:szCs w:val="20"/>
        </w:rPr>
        <w:t>25</w:t>
      </w:r>
      <w:r w:rsidRPr="003B1054">
        <w:rPr>
          <w:rFonts w:eastAsia="標楷體"/>
          <w:kern w:val="0"/>
          <w:sz w:val="28"/>
          <w:szCs w:val="20"/>
        </w:rPr>
        <w:t>.</w:t>
      </w:r>
      <w:r>
        <w:rPr>
          <w:rFonts w:eastAsia="標楷體" w:hint="eastAsia"/>
          <w:kern w:val="0"/>
          <w:sz w:val="28"/>
          <w:szCs w:val="20"/>
        </w:rPr>
        <w:t>7</w:t>
      </w:r>
      <w:r w:rsidRPr="003B1054">
        <w:rPr>
          <w:rFonts w:eastAsia="標楷體"/>
          <w:kern w:val="0"/>
          <w:sz w:val="28"/>
          <w:szCs w:val="20"/>
        </w:rPr>
        <w:t>億美元，減少</w:t>
      </w:r>
      <w:r>
        <w:rPr>
          <w:rFonts w:eastAsia="標楷體" w:hint="eastAsia"/>
          <w:kern w:val="0"/>
          <w:sz w:val="28"/>
          <w:szCs w:val="20"/>
        </w:rPr>
        <w:t>6</w:t>
      </w:r>
      <w:r w:rsidRPr="003B1054">
        <w:rPr>
          <w:rFonts w:eastAsia="標楷體"/>
          <w:kern w:val="0"/>
          <w:sz w:val="28"/>
          <w:szCs w:val="20"/>
        </w:rPr>
        <w:t>.</w:t>
      </w:r>
      <w:r>
        <w:rPr>
          <w:rFonts w:eastAsia="標楷體" w:hint="eastAsia"/>
          <w:kern w:val="0"/>
          <w:sz w:val="28"/>
          <w:szCs w:val="20"/>
        </w:rPr>
        <w:t>0</w:t>
      </w:r>
      <w:r w:rsidRPr="003B1054">
        <w:rPr>
          <w:rFonts w:eastAsia="標楷體"/>
          <w:kern w:val="0"/>
          <w:sz w:val="28"/>
          <w:szCs w:val="20"/>
        </w:rPr>
        <w:t>%</w:t>
      </w:r>
      <w:r w:rsidR="00A31BD6" w:rsidRPr="003B1054">
        <w:rPr>
          <w:rFonts w:eastAsia="標楷體"/>
          <w:kern w:val="0"/>
          <w:sz w:val="28"/>
          <w:szCs w:val="20"/>
        </w:rPr>
        <w:t>。</w:t>
      </w:r>
    </w:p>
    <w:p w:rsidR="008E3FAF" w:rsidRPr="003B1054" w:rsidRDefault="008E3FAF" w:rsidP="008E3FAF">
      <w:pPr>
        <w:widowControl/>
        <w:topLinePunct/>
        <w:snapToGrid w:val="0"/>
        <w:spacing w:beforeLines="50" w:before="180" w:line="300" w:lineRule="auto"/>
        <w:ind w:rightChars="-59" w:right="-142" w:firstLineChars="202" w:firstLine="566"/>
        <w:jc w:val="both"/>
        <w:rPr>
          <w:rFonts w:eastAsia="標楷體"/>
          <w:b/>
          <w:bCs/>
          <w:sz w:val="28"/>
        </w:rPr>
      </w:pPr>
    </w:p>
    <w:p w:rsidR="008E3FAF" w:rsidRPr="003B1054" w:rsidRDefault="008E3FAF" w:rsidP="008E3FAF">
      <w:pPr>
        <w:spacing w:afterLines="50" w:after="180" w:line="420" w:lineRule="exact"/>
        <w:jc w:val="center"/>
        <w:rPr>
          <w:rFonts w:eastAsia="標楷體"/>
          <w:sz w:val="28"/>
        </w:rPr>
      </w:pPr>
      <w:r w:rsidRPr="003B1054">
        <w:rPr>
          <w:rFonts w:eastAsia="標楷體"/>
          <w:b/>
          <w:bCs/>
          <w:sz w:val="28"/>
        </w:rPr>
        <w:t>表</w:t>
      </w:r>
      <w:r w:rsidRPr="003B1054">
        <w:rPr>
          <w:rFonts w:eastAsia="標楷體"/>
          <w:b/>
          <w:bCs/>
          <w:sz w:val="28"/>
        </w:rPr>
        <w:t>2-5-1</w:t>
      </w:r>
      <w:r w:rsidRPr="003B1054">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072F25" w:rsidRPr="003B1054" w:rsidTr="00F77055">
        <w:trPr>
          <w:trHeight w:val="370"/>
          <w:jc w:val="center"/>
        </w:trPr>
        <w:tc>
          <w:tcPr>
            <w:tcW w:w="1760" w:type="dxa"/>
            <w:tcBorders>
              <w:top w:val="single" w:sz="4" w:space="0" w:color="auto"/>
              <w:left w:val="nil"/>
              <w:bottom w:val="single" w:sz="4" w:space="0" w:color="auto"/>
              <w:right w:val="single" w:sz="4" w:space="0" w:color="auto"/>
            </w:tcBorders>
            <w:hideMark/>
          </w:tcPr>
          <w:p w:rsidR="00072F25" w:rsidRPr="003B1054" w:rsidRDefault="00072F25" w:rsidP="00F77055">
            <w:pPr>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072F25" w:rsidRPr="003B1054" w:rsidRDefault="00072F25" w:rsidP="00F77055">
            <w:pPr>
              <w:spacing w:line="400" w:lineRule="exact"/>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2909" w:type="dxa"/>
            <w:tcBorders>
              <w:top w:val="single" w:sz="4" w:space="0" w:color="auto"/>
              <w:left w:val="single" w:sz="4" w:space="0" w:color="auto"/>
              <w:bottom w:val="single" w:sz="4" w:space="0" w:color="auto"/>
              <w:right w:val="nil"/>
            </w:tcBorders>
            <w:hideMark/>
          </w:tcPr>
          <w:p w:rsidR="00072F25" w:rsidRPr="003B1054" w:rsidRDefault="00072F25" w:rsidP="00F77055">
            <w:pPr>
              <w:spacing w:line="400" w:lineRule="exact"/>
              <w:jc w:val="center"/>
              <w:rPr>
                <w:rFonts w:eastAsia="標楷體"/>
              </w:rPr>
            </w:pPr>
            <w:r w:rsidRPr="003B1054">
              <w:rPr>
                <w:rFonts w:eastAsia="標楷體"/>
              </w:rPr>
              <w:t>年增率</w:t>
            </w:r>
            <w:r w:rsidRPr="003B1054">
              <w:rPr>
                <w:rFonts w:eastAsia="標楷體"/>
              </w:rPr>
              <w:t>(%)</w:t>
            </w:r>
          </w:p>
        </w:tc>
      </w:tr>
      <w:tr w:rsidR="00072F25" w:rsidRPr="003B1054" w:rsidTr="00F77055">
        <w:trPr>
          <w:trHeight w:val="341"/>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rPr>
                <w:rFonts w:eastAsia="標楷體"/>
                <w:b/>
              </w:rPr>
            </w:pPr>
            <w:r w:rsidRPr="003B1054">
              <w:rPr>
                <w:rFonts w:eastAsia="標楷體"/>
                <w:b/>
              </w:rPr>
              <w:t xml:space="preserve"> 103</w:t>
            </w:r>
            <w:r w:rsidRPr="003B1054">
              <w:rPr>
                <w:rFonts w:eastAsia="標楷體"/>
                <w:b/>
              </w:rPr>
              <w:t>年</w:t>
            </w:r>
          </w:p>
        </w:tc>
        <w:tc>
          <w:tcPr>
            <w:tcW w:w="2909" w:type="dxa"/>
            <w:tcBorders>
              <w:top w:val="nil"/>
              <w:left w:val="single" w:sz="4" w:space="0" w:color="auto"/>
              <w:bottom w:val="nil"/>
              <w:right w:val="single" w:sz="4" w:space="0" w:color="auto"/>
            </w:tcBorders>
          </w:tcPr>
          <w:p w:rsidR="00072F25" w:rsidRPr="003B1054" w:rsidRDefault="00072F25" w:rsidP="00F77055">
            <w:pPr>
              <w:snapToGrid w:val="0"/>
              <w:spacing w:line="360" w:lineRule="exact"/>
              <w:ind w:rightChars="379" w:right="910"/>
              <w:jc w:val="right"/>
              <w:rPr>
                <w:rFonts w:eastAsia="標楷體"/>
                <w:b/>
              </w:rPr>
            </w:pPr>
            <w:r w:rsidRPr="003B1054">
              <w:rPr>
                <w:rFonts w:eastAsia="標楷體"/>
                <w:b/>
              </w:rPr>
              <w:t>4,728.1</w:t>
            </w:r>
          </w:p>
        </w:tc>
        <w:tc>
          <w:tcPr>
            <w:tcW w:w="2909" w:type="dxa"/>
            <w:tcBorders>
              <w:top w:val="nil"/>
              <w:left w:val="single" w:sz="4" w:space="0" w:color="auto"/>
              <w:bottom w:val="nil"/>
              <w:right w:val="nil"/>
            </w:tcBorders>
          </w:tcPr>
          <w:p w:rsidR="00072F25" w:rsidRPr="003B1054" w:rsidRDefault="00072F25" w:rsidP="00F77055">
            <w:pPr>
              <w:snapToGrid w:val="0"/>
              <w:spacing w:line="360" w:lineRule="exact"/>
              <w:ind w:rightChars="397" w:right="953"/>
              <w:jc w:val="right"/>
              <w:rPr>
                <w:rFonts w:eastAsia="標楷體"/>
                <w:b/>
              </w:rPr>
            </w:pPr>
            <w:r w:rsidRPr="003B1054">
              <w:rPr>
                <w:rFonts w:eastAsia="標楷體"/>
                <w:b/>
              </w:rPr>
              <w:t>6.7</w:t>
            </w:r>
          </w:p>
        </w:tc>
      </w:tr>
      <w:tr w:rsidR="00072F25" w:rsidRPr="003B1054" w:rsidTr="00F77055">
        <w:trPr>
          <w:trHeight w:val="341"/>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rPr>
                <w:rFonts w:eastAsia="標楷體"/>
              </w:rPr>
            </w:pPr>
            <w:r w:rsidRPr="003B1054">
              <w:rPr>
                <w:rFonts w:eastAsia="標楷體"/>
                <w:b/>
              </w:rPr>
              <w:t xml:space="preserve"> 104</w:t>
            </w:r>
            <w:r w:rsidRPr="003B1054">
              <w:rPr>
                <w:rFonts w:eastAsia="標楷體"/>
                <w:b/>
              </w:rPr>
              <w:t>年</w:t>
            </w:r>
          </w:p>
        </w:tc>
        <w:tc>
          <w:tcPr>
            <w:tcW w:w="2909" w:type="dxa"/>
            <w:tcBorders>
              <w:top w:val="nil"/>
              <w:left w:val="single" w:sz="4" w:space="0" w:color="auto"/>
              <w:bottom w:val="nil"/>
              <w:right w:val="single" w:sz="4" w:space="0" w:color="auto"/>
            </w:tcBorders>
          </w:tcPr>
          <w:p w:rsidR="00072F25" w:rsidRPr="003B1054" w:rsidRDefault="00072F25" w:rsidP="00F77055">
            <w:pPr>
              <w:snapToGrid w:val="0"/>
              <w:spacing w:line="360" w:lineRule="exact"/>
              <w:ind w:rightChars="379" w:right="910"/>
              <w:jc w:val="right"/>
              <w:rPr>
                <w:rFonts w:eastAsia="標楷體"/>
                <w:b/>
              </w:rPr>
            </w:pPr>
            <w:r w:rsidRPr="003B1054">
              <w:rPr>
                <w:rFonts w:eastAsia="標楷體"/>
                <w:b/>
              </w:rPr>
              <w:t>4,518.1</w:t>
            </w:r>
          </w:p>
        </w:tc>
        <w:tc>
          <w:tcPr>
            <w:tcW w:w="2909" w:type="dxa"/>
            <w:tcBorders>
              <w:top w:val="nil"/>
              <w:left w:val="single" w:sz="4" w:space="0" w:color="auto"/>
              <w:bottom w:val="nil"/>
              <w:right w:val="nil"/>
            </w:tcBorders>
          </w:tcPr>
          <w:p w:rsidR="00072F25" w:rsidRPr="003B1054" w:rsidRDefault="00072F25" w:rsidP="00F77055">
            <w:pPr>
              <w:snapToGrid w:val="0"/>
              <w:spacing w:line="360" w:lineRule="exact"/>
              <w:ind w:rightChars="397" w:right="953"/>
              <w:jc w:val="right"/>
              <w:rPr>
                <w:rFonts w:eastAsia="標楷體"/>
                <w:b/>
              </w:rPr>
            </w:pPr>
            <w:r w:rsidRPr="003B1054">
              <w:rPr>
                <w:rFonts w:eastAsia="標楷體"/>
                <w:b/>
              </w:rPr>
              <w:t>-4.4</w:t>
            </w:r>
          </w:p>
        </w:tc>
      </w:tr>
      <w:tr w:rsidR="00072F25" w:rsidRPr="003B1054" w:rsidTr="00F77055">
        <w:trPr>
          <w:trHeight w:val="341"/>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rPr>
                <w:rFonts w:eastAsia="標楷體"/>
                <w:b/>
              </w:rPr>
            </w:pPr>
            <w:r w:rsidRPr="003B1054">
              <w:rPr>
                <w:rFonts w:eastAsia="標楷體"/>
                <w:b/>
              </w:rPr>
              <w:t xml:space="preserve"> 105</w:t>
            </w:r>
            <w:r w:rsidRPr="003B1054">
              <w:rPr>
                <w:rFonts w:eastAsia="標楷體"/>
                <w:b/>
              </w:rPr>
              <w:t>年</w:t>
            </w:r>
          </w:p>
        </w:tc>
        <w:tc>
          <w:tcPr>
            <w:tcW w:w="2909" w:type="dxa"/>
            <w:tcBorders>
              <w:top w:val="nil"/>
              <w:left w:val="single" w:sz="4" w:space="0" w:color="auto"/>
              <w:bottom w:val="nil"/>
              <w:right w:val="single" w:sz="4" w:space="0" w:color="auto"/>
            </w:tcBorders>
          </w:tcPr>
          <w:p w:rsidR="00072F25" w:rsidRPr="003B1054" w:rsidRDefault="00072F25" w:rsidP="00F77055">
            <w:pPr>
              <w:snapToGrid w:val="0"/>
              <w:spacing w:line="360" w:lineRule="exact"/>
              <w:ind w:rightChars="379" w:right="910"/>
              <w:jc w:val="right"/>
              <w:rPr>
                <w:rFonts w:eastAsia="標楷體"/>
                <w:b/>
              </w:rPr>
            </w:pPr>
            <w:r w:rsidRPr="003B1054">
              <w:rPr>
                <w:rFonts w:eastAsia="標楷體"/>
                <w:b/>
              </w:rPr>
              <w:t>4,445.4</w:t>
            </w:r>
          </w:p>
        </w:tc>
        <w:tc>
          <w:tcPr>
            <w:tcW w:w="2909" w:type="dxa"/>
            <w:tcBorders>
              <w:top w:val="nil"/>
              <w:left w:val="single" w:sz="4" w:space="0" w:color="auto"/>
              <w:bottom w:val="nil"/>
              <w:right w:val="nil"/>
            </w:tcBorders>
          </w:tcPr>
          <w:p w:rsidR="00072F25" w:rsidRPr="003B1054" w:rsidRDefault="00072F25" w:rsidP="00F77055">
            <w:pPr>
              <w:snapToGrid w:val="0"/>
              <w:spacing w:line="360" w:lineRule="exact"/>
              <w:ind w:rightChars="379" w:right="910"/>
              <w:jc w:val="right"/>
              <w:rPr>
                <w:rFonts w:eastAsia="標楷體"/>
                <w:b/>
              </w:rPr>
            </w:pPr>
            <w:r w:rsidRPr="003B1054">
              <w:rPr>
                <w:rFonts w:eastAsia="標楷體"/>
                <w:b/>
              </w:rPr>
              <w:t>-1.6</w:t>
            </w:r>
          </w:p>
        </w:tc>
      </w:tr>
      <w:tr w:rsidR="00072F25" w:rsidRPr="003B1054" w:rsidTr="00F77055">
        <w:trPr>
          <w:trHeight w:val="341"/>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50" w:firstLine="120"/>
              <w:rPr>
                <w:rFonts w:eastAsia="標楷體"/>
              </w:rPr>
            </w:pPr>
            <w:r w:rsidRPr="003B1054">
              <w:rPr>
                <w:rFonts w:eastAsia="標楷體"/>
                <w:b/>
              </w:rPr>
              <w:t>106</w:t>
            </w:r>
            <w:r w:rsidRPr="003B1054">
              <w:rPr>
                <w:rFonts w:eastAsia="標楷體"/>
                <w:b/>
              </w:rPr>
              <w:t>年</w:t>
            </w:r>
          </w:p>
        </w:tc>
        <w:tc>
          <w:tcPr>
            <w:tcW w:w="2909" w:type="dxa"/>
            <w:tcBorders>
              <w:top w:val="nil"/>
              <w:left w:val="single" w:sz="4" w:space="0" w:color="auto"/>
              <w:bottom w:val="nil"/>
              <w:right w:val="single" w:sz="4" w:space="0" w:color="auto"/>
            </w:tcBorders>
            <w:vAlign w:val="center"/>
          </w:tcPr>
          <w:p w:rsidR="00072F25" w:rsidRPr="003B1054" w:rsidRDefault="00072F25" w:rsidP="00F77055">
            <w:pPr>
              <w:snapToGrid w:val="0"/>
              <w:spacing w:line="360" w:lineRule="exact"/>
              <w:ind w:rightChars="379" w:right="910"/>
              <w:jc w:val="right"/>
              <w:rPr>
                <w:rFonts w:eastAsia="標楷體"/>
                <w:b/>
              </w:rPr>
            </w:pPr>
            <w:r w:rsidRPr="003B1054">
              <w:rPr>
                <w:rFonts w:eastAsia="標楷體"/>
                <w:b/>
              </w:rPr>
              <w:t>4,928.1</w:t>
            </w:r>
          </w:p>
        </w:tc>
        <w:tc>
          <w:tcPr>
            <w:tcW w:w="2909" w:type="dxa"/>
            <w:tcBorders>
              <w:top w:val="nil"/>
              <w:left w:val="single" w:sz="4" w:space="0" w:color="auto"/>
              <w:bottom w:val="nil"/>
              <w:right w:val="nil"/>
            </w:tcBorders>
            <w:vAlign w:val="center"/>
          </w:tcPr>
          <w:p w:rsidR="00072F25" w:rsidRPr="003B1054" w:rsidRDefault="00072F25" w:rsidP="00F77055">
            <w:pPr>
              <w:snapToGrid w:val="0"/>
              <w:spacing w:line="360" w:lineRule="exact"/>
              <w:ind w:rightChars="397" w:right="953"/>
              <w:jc w:val="right"/>
              <w:rPr>
                <w:rFonts w:eastAsia="標楷體"/>
                <w:b/>
              </w:rPr>
            </w:pPr>
            <w:r w:rsidRPr="003B1054">
              <w:rPr>
                <w:rFonts w:eastAsia="標楷體"/>
                <w:b/>
              </w:rPr>
              <w:t>10.9</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50" w:firstLine="120"/>
              <w:rPr>
                <w:rFonts w:eastAsia="標楷體"/>
              </w:rPr>
            </w:pPr>
            <w:r w:rsidRPr="003B1054">
              <w:rPr>
                <w:rFonts w:eastAsia="標楷體"/>
                <w:b/>
              </w:rPr>
              <w:t>107</w:t>
            </w:r>
            <w:r w:rsidRPr="003B1054">
              <w:rPr>
                <w:rFonts w:eastAsia="標楷體"/>
                <w:b/>
              </w:rPr>
              <w:t>年</w:t>
            </w:r>
          </w:p>
        </w:tc>
        <w:tc>
          <w:tcPr>
            <w:tcW w:w="2909" w:type="dxa"/>
            <w:tcBorders>
              <w:top w:val="nil"/>
              <w:left w:val="single" w:sz="4" w:space="0" w:color="auto"/>
              <w:bottom w:val="nil"/>
              <w:right w:val="single" w:sz="4" w:space="0" w:color="auto"/>
            </w:tcBorders>
          </w:tcPr>
          <w:p w:rsidR="00072F25" w:rsidRPr="003B1054" w:rsidRDefault="00072F25" w:rsidP="00F77055">
            <w:pPr>
              <w:snapToGrid w:val="0"/>
              <w:spacing w:line="360" w:lineRule="exact"/>
              <w:ind w:rightChars="379" w:right="910"/>
              <w:jc w:val="right"/>
              <w:rPr>
                <w:rFonts w:eastAsia="標楷體"/>
                <w:b/>
              </w:rPr>
            </w:pPr>
            <w:r w:rsidRPr="003B1054">
              <w:rPr>
                <w:rFonts w:eastAsia="標楷體"/>
                <w:b/>
              </w:rPr>
              <w:t>5,118.2</w:t>
            </w:r>
          </w:p>
        </w:tc>
        <w:tc>
          <w:tcPr>
            <w:tcW w:w="2909" w:type="dxa"/>
            <w:tcBorders>
              <w:top w:val="nil"/>
              <w:left w:val="single" w:sz="4" w:space="0" w:color="auto"/>
              <w:bottom w:val="nil"/>
              <w:right w:val="nil"/>
            </w:tcBorders>
          </w:tcPr>
          <w:p w:rsidR="00072F25" w:rsidRPr="003B1054" w:rsidRDefault="00072F25" w:rsidP="00F77055">
            <w:pPr>
              <w:snapToGrid w:val="0"/>
              <w:spacing w:line="360" w:lineRule="exact"/>
              <w:ind w:rightChars="379" w:right="910"/>
              <w:jc w:val="right"/>
              <w:rPr>
                <w:rFonts w:eastAsia="標楷體"/>
                <w:b/>
              </w:rPr>
            </w:pPr>
            <w:r w:rsidRPr="003B1054">
              <w:rPr>
                <w:rFonts w:eastAsia="標楷體"/>
                <w:b/>
              </w:rPr>
              <w:t>3.9</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300" w:firstLine="720"/>
              <w:rPr>
                <w:rFonts w:eastAsia="標楷體"/>
              </w:rPr>
            </w:pPr>
            <w:r w:rsidRPr="003B1054">
              <w:rPr>
                <w:rFonts w:eastAsia="標楷體"/>
              </w:rPr>
              <w:t>1</w:t>
            </w:r>
            <w:r w:rsidRPr="003B1054">
              <w:rPr>
                <w:rFonts w:eastAsia="標楷體"/>
              </w:rPr>
              <w:t>月</w:t>
            </w:r>
          </w:p>
        </w:tc>
        <w:tc>
          <w:tcPr>
            <w:tcW w:w="2909" w:type="dxa"/>
            <w:tcBorders>
              <w:top w:val="nil"/>
              <w:left w:val="single" w:sz="4" w:space="0" w:color="auto"/>
              <w:bottom w:val="nil"/>
              <w:right w:val="single" w:sz="4" w:space="0" w:color="auto"/>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430.6</w:t>
            </w:r>
          </w:p>
        </w:tc>
        <w:tc>
          <w:tcPr>
            <w:tcW w:w="2909" w:type="dxa"/>
            <w:tcBorders>
              <w:top w:val="nil"/>
              <w:left w:val="single" w:sz="4" w:space="0" w:color="auto"/>
              <w:bottom w:val="nil"/>
              <w:right w:val="nil"/>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19.7</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300" w:firstLine="720"/>
              <w:rPr>
                <w:rFonts w:eastAsia="標楷體"/>
              </w:rPr>
            </w:pPr>
            <w:r w:rsidRPr="003B1054">
              <w:rPr>
                <w:rFonts w:eastAsia="標楷體"/>
              </w:rPr>
              <w:t>2</w:t>
            </w:r>
            <w:r w:rsidRPr="003B1054">
              <w:rPr>
                <w:rFonts w:eastAsia="標楷體"/>
              </w:rPr>
              <w:t>月</w:t>
            </w:r>
          </w:p>
        </w:tc>
        <w:tc>
          <w:tcPr>
            <w:tcW w:w="2909" w:type="dxa"/>
            <w:tcBorders>
              <w:top w:val="nil"/>
              <w:left w:val="single" w:sz="4" w:space="0" w:color="auto"/>
              <w:bottom w:val="nil"/>
              <w:right w:val="single" w:sz="4" w:space="0" w:color="auto"/>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324.5</w:t>
            </w:r>
          </w:p>
        </w:tc>
        <w:tc>
          <w:tcPr>
            <w:tcW w:w="2909" w:type="dxa"/>
            <w:tcBorders>
              <w:top w:val="nil"/>
              <w:left w:val="single" w:sz="4" w:space="0" w:color="auto"/>
              <w:bottom w:val="nil"/>
              <w:right w:val="nil"/>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-3.8</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300" w:firstLine="720"/>
              <w:rPr>
                <w:rFonts w:eastAsia="標楷體"/>
              </w:rPr>
            </w:pPr>
            <w:r w:rsidRPr="003B1054">
              <w:rPr>
                <w:rFonts w:eastAsia="標楷體"/>
              </w:rPr>
              <w:t>3</w:t>
            </w:r>
            <w:r w:rsidRPr="003B1054">
              <w:rPr>
                <w:rFonts w:eastAsia="標楷體"/>
              </w:rPr>
              <w:t>月</w:t>
            </w:r>
          </w:p>
        </w:tc>
        <w:tc>
          <w:tcPr>
            <w:tcW w:w="2909" w:type="dxa"/>
            <w:tcBorders>
              <w:top w:val="nil"/>
              <w:left w:val="single" w:sz="4" w:space="0" w:color="auto"/>
              <w:bottom w:val="nil"/>
              <w:right w:val="single" w:sz="4" w:space="0" w:color="auto"/>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423.8</w:t>
            </w:r>
          </w:p>
        </w:tc>
        <w:tc>
          <w:tcPr>
            <w:tcW w:w="2909" w:type="dxa"/>
            <w:tcBorders>
              <w:top w:val="nil"/>
              <w:left w:val="single" w:sz="4" w:space="0" w:color="auto"/>
              <w:bottom w:val="nil"/>
              <w:right w:val="nil"/>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3.1</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300" w:firstLine="720"/>
              <w:rPr>
                <w:rFonts w:eastAsia="標楷體"/>
              </w:rPr>
            </w:pPr>
            <w:r w:rsidRPr="003B1054">
              <w:rPr>
                <w:rFonts w:eastAsia="標楷體"/>
              </w:rPr>
              <w:t>4</w:t>
            </w:r>
            <w:r w:rsidRPr="003B1054">
              <w:rPr>
                <w:rFonts w:eastAsia="標楷體"/>
              </w:rPr>
              <w:t>月</w:t>
            </w:r>
          </w:p>
        </w:tc>
        <w:tc>
          <w:tcPr>
            <w:tcW w:w="2909" w:type="dxa"/>
            <w:tcBorders>
              <w:top w:val="nil"/>
              <w:left w:val="single" w:sz="4" w:space="0" w:color="auto"/>
              <w:bottom w:val="nil"/>
              <w:right w:val="single" w:sz="4" w:space="0" w:color="auto"/>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391.1</w:t>
            </w:r>
          </w:p>
        </w:tc>
        <w:tc>
          <w:tcPr>
            <w:tcW w:w="2909" w:type="dxa"/>
            <w:tcBorders>
              <w:top w:val="nil"/>
              <w:left w:val="single" w:sz="4" w:space="0" w:color="auto"/>
              <w:bottom w:val="nil"/>
              <w:right w:val="nil"/>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9.8</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300" w:firstLine="720"/>
              <w:rPr>
                <w:rFonts w:eastAsia="標楷體"/>
              </w:rPr>
            </w:pPr>
            <w:r w:rsidRPr="003B1054">
              <w:rPr>
                <w:rFonts w:eastAsia="標楷體"/>
              </w:rPr>
              <w:t>5</w:t>
            </w:r>
            <w:r w:rsidRPr="003B1054">
              <w:rPr>
                <w:rFonts w:eastAsia="標楷體"/>
              </w:rPr>
              <w:t>月</w:t>
            </w:r>
          </w:p>
        </w:tc>
        <w:tc>
          <w:tcPr>
            <w:tcW w:w="2909" w:type="dxa"/>
            <w:tcBorders>
              <w:top w:val="nil"/>
              <w:left w:val="single" w:sz="4" w:space="0" w:color="auto"/>
              <w:bottom w:val="nil"/>
              <w:right w:val="single" w:sz="4" w:space="0" w:color="auto"/>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411.1</w:t>
            </w:r>
          </w:p>
        </w:tc>
        <w:tc>
          <w:tcPr>
            <w:tcW w:w="2909" w:type="dxa"/>
            <w:tcBorders>
              <w:top w:val="nil"/>
              <w:left w:val="single" w:sz="4" w:space="0" w:color="auto"/>
              <w:bottom w:val="nil"/>
              <w:right w:val="nil"/>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11.7</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300" w:firstLine="720"/>
              <w:rPr>
                <w:rFonts w:eastAsia="標楷體"/>
              </w:rPr>
            </w:pPr>
            <w:r w:rsidRPr="003B1054">
              <w:rPr>
                <w:rFonts w:eastAsia="標楷體"/>
              </w:rPr>
              <w:t>6</w:t>
            </w:r>
            <w:r w:rsidRPr="003B1054">
              <w:rPr>
                <w:rFonts w:eastAsia="標楷體"/>
              </w:rPr>
              <w:t>月</w:t>
            </w:r>
          </w:p>
        </w:tc>
        <w:tc>
          <w:tcPr>
            <w:tcW w:w="2909" w:type="dxa"/>
            <w:tcBorders>
              <w:top w:val="nil"/>
              <w:left w:val="single" w:sz="4" w:space="0" w:color="auto"/>
              <w:bottom w:val="nil"/>
              <w:right w:val="single" w:sz="4" w:space="0" w:color="auto"/>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403.1</w:t>
            </w:r>
          </w:p>
        </w:tc>
        <w:tc>
          <w:tcPr>
            <w:tcW w:w="2909" w:type="dxa"/>
            <w:tcBorders>
              <w:top w:val="nil"/>
              <w:left w:val="single" w:sz="4" w:space="0" w:color="auto"/>
              <w:bottom w:val="nil"/>
              <w:right w:val="nil"/>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-0.1</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300" w:firstLine="720"/>
              <w:rPr>
                <w:rFonts w:eastAsia="標楷體"/>
              </w:rPr>
            </w:pPr>
            <w:r w:rsidRPr="003B1054">
              <w:rPr>
                <w:rFonts w:eastAsia="標楷體"/>
              </w:rPr>
              <w:t>7</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418.0</w:t>
            </w:r>
          </w:p>
        </w:tc>
        <w:tc>
          <w:tcPr>
            <w:tcW w:w="2909" w:type="dxa"/>
            <w:tcBorders>
              <w:top w:val="nil"/>
              <w:left w:val="single" w:sz="4" w:space="0" w:color="auto"/>
              <w:bottom w:val="nil"/>
              <w:right w:val="nil"/>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8.0</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300" w:firstLine="720"/>
              <w:rPr>
                <w:rFonts w:eastAsia="標楷體"/>
              </w:rPr>
            </w:pPr>
            <w:r w:rsidRPr="003B1054">
              <w:rPr>
                <w:rFonts w:eastAsia="標楷體"/>
              </w:rPr>
              <w:t>8</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436.8</w:t>
            </w:r>
          </w:p>
        </w:tc>
        <w:tc>
          <w:tcPr>
            <w:tcW w:w="2909" w:type="dxa"/>
            <w:tcBorders>
              <w:top w:val="nil"/>
              <w:left w:val="single" w:sz="4" w:space="0" w:color="auto"/>
              <w:bottom w:val="nil"/>
              <w:right w:val="nil"/>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7.1</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300" w:firstLine="720"/>
              <w:rPr>
                <w:rFonts w:eastAsia="標楷體"/>
              </w:rPr>
            </w:pPr>
            <w:r w:rsidRPr="003B1054">
              <w:rPr>
                <w:rFonts w:eastAsia="標楷體"/>
              </w:rPr>
              <w:t>9</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478.6</w:t>
            </w:r>
          </w:p>
        </w:tc>
        <w:tc>
          <w:tcPr>
            <w:tcW w:w="2909" w:type="dxa"/>
            <w:tcBorders>
              <w:top w:val="nil"/>
              <w:left w:val="single" w:sz="4" w:space="0" w:color="auto"/>
              <w:bottom w:val="nil"/>
              <w:right w:val="nil"/>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4.2</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250" w:firstLine="600"/>
              <w:rPr>
                <w:rFonts w:eastAsia="標楷體"/>
              </w:rPr>
            </w:pPr>
            <w:r w:rsidRPr="003B1054">
              <w:rPr>
                <w:rFonts w:eastAsia="標楷體"/>
              </w:rPr>
              <w:t>10</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489.9</w:t>
            </w:r>
          </w:p>
        </w:tc>
        <w:tc>
          <w:tcPr>
            <w:tcW w:w="2909" w:type="dxa"/>
            <w:tcBorders>
              <w:top w:val="nil"/>
              <w:left w:val="single" w:sz="4" w:space="0" w:color="auto"/>
              <w:bottom w:val="nil"/>
              <w:right w:val="nil"/>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5.1</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250" w:firstLine="600"/>
              <w:rPr>
                <w:rFonts w:eastAsia="標楷體"/>
              </w:rPr>
            </w:pPr>
            <w:r w:rsidRPr="003B1054">
              <w:rPr>
                <w:rFonts w:eastAsia="標楷體"/>
              </w:rPr>
              <w:t>11</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476.8</w:t>
            </w:r>
          </w:p>
        </w:tc>
        <w:tc>
          <w:tcPr>
            <w:tcW w:w="2909" w:type="dxa"/>
            <w:tcBorders>
              <w:top w:val="nil"/>
              <w:left w:val="single" w:sz="4" w:space="0" w:color="auto"/>
              <w:bottom w:val="nil"/>
              <w:right w:val="nil"/>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-2.1</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250" w:firstLine="600"/>
              <w:rPr>
                <w:rFonts w:eastAsia="標楷體"/>
              </w:rPr>
            </w:pPr>
            <w:r w:rsidRPr="003B1054">
              <w:rPr>
                <w:rFonts w:eastAsia="標楷體"/>
              </w:rPr>
              <w:t>12</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433.8</w:t>
            </w:r>
          </w:p>
        </w:tc>
        <w:tc>
          <w:tcPr>
            <w:tcW w:w="2909" w:type="dxa"/>
            <w:tcBorders>
              <w:top w:val="nil"/>
              <w:left w:val="single" w:sz="4" w:space="0" w:color="auto"/>
              <w:bottom w:val="nil"/>
              <w:right w:val="nil"/>
            </w:tcBorders>
            <w:vAlign w:val="center"/>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w:t>
            </w:r>
            <w:r w:rsidRPr="003B1054">
              <w:t xml:space="preserve"> </w:t>
            </w:r>
            <w:r w:rsidRPr="003B1054">
              <w:rPr>
                <w:rFonts w:eastAsia="標楷體"/>
              </w:rPr>
              <w:t>10.5</w:t>
            </w:r>
          </w:p>
        </w:tc>
      </w:tr>
      <w:tr w:rsidR="00072F25" w:rsidRPr="003B1054" w:rsidTr="00F77055">
        <w:trPr>
          <w:trHeight w:val="356"/>
          <w:jc w:val="center"/>
        </w:trPr>
        <w:tc>
          <w:tcPr>
            <w:tcW w:w="1760" w:type="dxa"/>
            <w:tcBorders>
              <w:top w:val="nil"/>
              <w:left w:val="nil"/>
              <w:bottom w:val="nil"/>
              <w:right w:val="single" w:sz="4" w:space="0" w:color="auto"/>
            </w:tcBorders>
          </w:tcPr>
          <w:p w:rsidR="00072F25" w:rsidRPr="003B1054" w:rsidRDefault="00072F25" w:rsidP="00F77055">
            <w:pPr>
              <w:snapToGrid w:val="0"/>
              <w:spacing w:line="360" w:lineRule="exact"/>
              <w:ind w:firstLineChars="50" w:firstLine="120"/>
              <w:rPr>
                <w:rFonts w:eastAsia="標楷體"/>
              </w:rPr>
            </w:pPr>
            <w:r>
              <w:rPr>
                <w:rFonts w:eastAsia="標楷體"/>
                <w:b/>
              </w:rPr>
              <w:t>10</w:t>
            </w:r>
            <w:r>
              <w:rPr>
                <w:rFonts w:eastAsia="標楷體" w:hint="eastAsia"/>
                <w:b/>
              </w:rPr>
              <w:t>8</w:t>
            </w:r>
            <w:r w:rsidRPr="003B1054">
              <w:rPr>
                <w:rFonts w:eastAsia="標楷體"/>
                <w:b/>
              </w:rPr>
              <w:t>年</w:t>
            </w:r>
          </w:p>
        </w:tc>
        <w:tc>
          <w:tcPr>
            <w:tcW w:w="2909" w:type="dxa"/>
            <w:tcBorders>
              <w:top w:val="nil"/>
              <w:left w:val="single" w:sz="4" w:space="0" w:color="auto"/>
              <w:bottom w:val="nil"/>
              <w:right w:val="single" w:sz="4" w:space="0" w:color="auto"/>
            </w:tcBorders>
          </w:tcPr>
          <w:p w:rsidR="00072F25" w:rsidRPr="003B1054" w:rsidRDefault="00072F25" w:rsidP="00F77055">
            <w:pPr>
              <w:snapToGrid w:val="0"/>
              <w:spacing w:line="360" w:lineRule="exact"/>
              <w:ind w:rightChars="379" w:right="910"/>
              <w:jc w:val="right"/>
              <w:rPr>
                <w:rFonts w:eastAsia="標楷體"/>
                <w:b/>
              </w:rPr>
            </w:pPr>
          </w:p>
        </w:tc>
        <w:tc>
          <w:tcPr>
            <w:tcW w:w="2909" w:type="dxa"/>
            <w:tcBorders>
              <w:top w:val="nil"/>
              <w:left w:val="single" w:sz="4" w:space="0" w:color="auto"/>
              <w:bottom w:val="nil"/>
              <w:right w:val="nil"/>
            </w:tcBorders>
          </w:tcPr>
          <w:p w:rsidR="00072F25" w:rsidRPr="003B1054" w:rsidRDefault="00072F25" w:rsidP="00F77055">
            <w:pPr>
              <w:snapToGrid w:val="0"/>
              <w:spacing w:line="360" w:lineRule="exact"/>
              <w:ind w:rightChars="379" w:right="910"/>
              <w:jc w:val="right"/>
              <w:rPr>
                <w:rFonts w:eastAsia="標楷體"/>
                <w:b/>
              </w:rPr>
            </w:pPr>
          </w:p>
        </w:tc>
      </w:tr>
      <w:tr w:rsidR="00072F25" w:rsidRPr="003B1054" w:rsidTr="00F77055">
        <w:trPr>
          <w:trHeight w:val="356"/>
          <w:jc w:val="center"/>
        </w:trPr>
        <w:tc>
          <w:tcPr>
            <w:tcW w:w="1760" w:type="dxa"/>
            <w:tcBorders>
              <w:top w:val="nil"/>
              <w:left w:val="nil"/>
              <w:bottom w:val="single" w:sz="4" w:space="0" w:color="auto"/>
              <w:right w:val="single" w:sz="4" w:space="0" w:color="auto"/>
            </w:tcBorders>
          </w:tcPr>
          <w:p w:rsidR="00072F25" w:rsidRPr="003B1054" w:rsidRDefault="00072F25" w:rsidP="00F77055">
            <w:pPr>
              <w:snapToGrid w:val="0"/>
              <w:spacing w:line="360" w:lineRule="exact"/>
              <w:ind w:firstLineChars="300" w:firstLine="720"/>
              <w:rPr>
                <w:rFonts w:eastAsia="標楷體"/>
              </w:rPr>
            </w:pPr>
            <w:r w:rsidRPr="003B1054">
              <w:rPr>
                <w:rFonts w:eastAsia="標楷體"/>
              </w:rPr>
              <w:t>1</w:t>
            </w:r>
            <w:r w:rsidRPr="003B1054">
              <w:rPr>
                <w:rFonts w:eastAsia="標楷體"/>
              </w:rPr>
              <w:t>月</w:t>
            </w:r>
          </w:p>
        </w:tc>
        <w:tc>
          <w:tcPr>
            <w:tcW w:w="2909" w:type="dxa"/>
            <w:tcBorders>
              <w:top w:val="nil"/>
              <w:left w:val="single" w:sz="4" w:space="0" w:color="auto"/>
              <w:bottom w:val="single" w:sz="4" w:space="0" w:color="auto"/>
              <w:right w:val="single" w:sz="4" w:space="0" w:color="auto"/>
            </w:tcBorders>
          </w:tcPr>
          <w:p w:rsidR="00072F25" w:rsidRPr="003B1054" w:rsidRDefault="00072F25" w:rsidP="00F77055">
            <w:pPr>
              <w:snapToGrid w:val="0"/>
              <w:spacing w:line="360" w:lineRule="exact"/>
              <w:ind w:rightChars="379" w:right="910"/>
              <w:jc w:val="right"/>
              <w:rPr>
                <w:rFonts w:eastAsia="標楷體"/>
              </w:rPr>
            </w:pPr>
            <w:r w:rsidRPr="003B1054">
              <w:rPr>
                <w:rFonts w:eastAsia="標楷體"/>
              </w:rPr>
              <w:t>40</w:t>
            </w:r>
            <w:r>
              <w:rPr>
                <w:rFonts w:eastAsia="標楷體" w:hint="eastAsia"/>
              </w:rPr>
              <w:t>4</w:t>
            </w:r>
            <w:r w:rsidRPr="003B1054">
              <w:rPr>
                <w:rFonts w:eastAsia="標楷體"/>
              </w:rPr>
              <w:t>.</w:t>
            </w:r>
            <w:r>
              <w:rPr>
                <w:rFonts w:eastAsia="標楷體" w:hint="eastAsia"/>
              </w:rPr>
              <w:t>9</w:t>
            </w:r>
          </w:p>
        </w:tc>
        <w:tc>
          <w:tcPr>
            <w:tcW w:w="2909" w:type="dxa"/>
            <w:tcBorders>
              <w:top w:val="nil"/>
              <w:left w:val="single" w:sz="4" w:space="0" w:color="auto"/>
              <w:bottom w:val="single" w:sz="4" w:space="0" w:color="auto"/>
              <w:right w:val="nil"/>
            </w:tcBorders>
          </w:tcPr>
          <w:p w:rsidR="00072F25" w:rsidRPr="003B1054" w:rsidRDefault="00072F25" w:rsidP="00F77055">
            <w:pPr>
              <w:snapToGrid w:val="0"/>
              <w:spacing w:line="360" w:lineRule="exact"/>
              <w:ind w:rightChars="379" w:right="910"/>
              <w:jc w:val="right"/>
              <w:rPr>
                <w:rFonts w:eastAsia="標楷體"/>
              </w:rPr>
            </w:pPr>
            <w:r>
              <w:rPr>
                <w:rFonts w:eastAsia="標楷體" w:hint="eastAsia"/>
              </w:rPr>
              <w:t>-6</w:t>
            </w:r>
            <w:r w:rsidRPr="003B1054">
              <w:rPr>
                <w:rFonts w:eastAsia="標楷體"/>
              </w:rPr>
              <w:t>.</w:t>
            </w:r>
            <w:r>
              <w:rPr>
                <w:rFonts w:eastAsia="標楷體" w:hint="eastAsia"/>
              </w:rPr>
              <w:t>0</w:t>
            </w:r>
          </w:p>
        </w:tc>
      </w:tr>
    </w:tbl>
    <w:p w:rsidR="008E3FAF" w:rsidRPr="003B1054" w:rsidRDefault="008E3FAF" w:rsidP="008E3FAF">
      <w:pPr>
        <w:widowControl/>
        <w:snapToGrid w:val="0"/>
        <w:spacing w:line="240" w:lineRule="atLeast"/>
        <w:ind w:leftChars="236" w:left="566"/>
        <w:jc w:val="both"/>
        <w:rPr>
          <w:rFonts w:eastAsia="標楷體"/>
          <w:kern w:val="0"/>
          <w:sz w:val="22"/>
          <w:szCs w:val="22"/>
        </w:rPr>
      </w:pPr>
      <w:r w:rsidRPr="003B1054">
        <w:rPr>
          <w:rFonts w:eastAsia="標楷體"/>
          <w:kern w:val="0"/>
          <w:sz w:val="22"/>
          <w:szCs w:val="22"/>
        </w:rPr>
        <w:t>資料來源：經濟部統計處。</w:t>
      </w:r>
    </w:p>
    <w:p w:rsidR="00A31BD6" w:rsidRPr="003B1054" w:rsidRDefault="00A31BD6" w:rsidP="00A31BD6">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3B1054">
        <w:rPr>
          <w:rFonts w:eastAsia="標楷體"/>
          <w:b/>
          <w:bCs/>
          <w:kern w:val="0"/>
          <w:sz w:val="28"/>
          <w:szCs w:val="20"/>
        </w:rPr>
        <w:t>２、</w:t>
      </w:r>
      <w:r w:rsidR="00072F25">
        <w:rPr>
          <w:rFonts w:eastAsia="標楷體"/>
          <w:b/>
          <w:spacing w:val="-4"/>
          <w:kern w:val="0"/>
          <w:sz w:val="28"/>
          <w:szCs w:val="20"/>
        </w:rPr>
        <w:t>10</w:t>
      </w:r>
      <w:r w:rsidR="00072F25">
        <w:rPr>
          <w:rFonts w:eastAsia="標楷體" w:hint="eastAsia"/>
          <w:b/>
          <w:spacing w:val="-4"/>
          <w:kern w:val="0"/>
          <w:sz w:val="28"/>
          <w:szCs w:val="20"/>
        </w:rPr>
        <w:t>8</w:t>
      </w:r>
      <w:r w:rsidR="00072F25" w:rsidRPr="003B1054">
        <w:rPr>
          <w:rFonts w:eastAsia="標楷體"/>
          <w:b/>
          <w:spacing w:val="-4"/>
          <w:kern w:val="0"/>
          <w:sz w:val="28"/>
          <w:szCs w:val="20"/>
        </w:rPr>
        <w:t>年</w:t>
      </w:r>
      <w:r w:rsidR="00072F25" w:rsidRPr="003B1054">
        <w:rPr>
          <w:rFonts w:eastAsia="標楷體"/>
          <w:b/>
          <w:spacing w:val="-4"/>
          <w:kern w:val="0"/>
          <w:sz w:val="28"/>
          <w:szCs w:val="20"/>
        </w:rPr>
        <w:t>1</w:t>
      </w:r>
      <w:r w:rsidR="00072F25" w:rsidRPr="003B1054">
        <w:rPr>
          <w:rFonts w:eastAsia="標楷體"/>
          <w:b/>
          <w:spacing w:val="-4"/>
          <w:kern w:val="0"/>
          <w:sz w:val="28"/>
          <w:szCs w:val="20"/>
        </w:rPr>
        <w:t>月資</w:t>
      </w:r>
      <w:r w:rsidR="00072F25" w:rsidRPr="007A0926">
        <w:rPr>
          <w:rFonts w:eastAsia="標楷體"/>
          <w:b/>
          <w:color w:val="000000" w:themeColor="text1"/>
          <w:spacing w:val="-4"/>
          <w:kern w:val="0"/>
          <w:sz w:val="28"/>
          <w:szCs w:val="20"/>
        </w:rPr>
        <w:t>訊通信產品、電子產品為我國前</w:t>
      </w:r>
      <w:r w:rsidR="00072F25" w:rsidRPr="003B1054">
        <w:rPr>
          <w:rFonts w:eastAsia="標楷體"/>
          <w:b/>
          <w:spacing w:val="-4"/>
          <w:kern w:val="0"/>
          <w:sz w:val="28"/>
          <w:szCs w:val="20"/>
        </w:rPr>
        <w:t>二大接單貨品</w:t>
      </w:r>
    </w:p>
    <w:p w:rsidR="00072F25" w:rsidRPr="007A0926" w:rsidRDefault="00072F25" w:rsidP="00072F25">
      <w:pPr>
        <w:numPr>
          <w:ilvl w:val="0"/>
          <w:numId w:val="3"/>
        </w:numPr>
        <w:snapToGrid w:val="0"/>
        <w:spacing w:line="300" w:lineRule="auto"/>
        <w:ind w:right="-142"/>
        <w:jc w:val="both"/>
        <w:rPr>
          <w:rFonts w:eastAsia="標楷體"/>
          <w:color w:val="000000" w:themeColor="text1"/>
          <w:spacing w:val="-4"/>
          <w:sz w:val="28"/>
          <w:szCs w:val="22"/>
        </w:rPr>
      </w:pPr>
      <w:r>
        <w:rPr>
          <w:rFonts w:eastAsia="標楷體"/>
          <w:spacing w:val="-4"/>
          <w:sz w:val="28"/>
          <w:szCs w:val="22"/>
        </w:rPr>
        <w:t>10</w:t>
      </w:r>
      <w:r>
        <w:rPr>
          <w:rFonts w:eastAsia="標楷體" w:hint="eastAsia"/>
          <w:spacing w:val="-4"/>
          <w:sz w:val="28"/>
          <w:szCs w:val="22"/>
        </w:rPr>
        <w:t>8</w:t>
      </w:r>
      <w:r w:rsidRPr="003B1054">
        <w:rPr>
          <w:rFonts w:eastAsia="標楷體"/>
          <w:spacing w:val="-4"/>
          <w:sz w:val="28"/>
          <w:szCs w:val="22"/>
        </w:rPr>
        <w:t>年</w:t>
      </w:r>
      <w:r w:rsidRPr="003B1054">
        <w:rPr>
          <w:rFonts w:eastAsia="標楷體"/>
          <w:spacing w:val="-4"/>
          <w:sz w:val="28"/>
          <w:szCs w:val="22"/>
        </w:rPr>
        <w:t>1</w:t>
      </w:r>
      <w:r w:rsidRPr="003B1054">
        <w:rPr>
          <w:rFonts w:eastAsia="標楷體"/>
          <w:spacing w:val="-4"/>
          <w:sz w:val="28"/>
          <w:szCs w:val="22"/>
        </w:rPr>
        <w:t>月主要訂單貨品中以</w:t>
      </w:r>
      <w:r w:rsidRPr="003B1054">
        <w:rPr>
          <w:rFonts w:eastAsia="標楷體"/>
          <w:bCs/>
          <w:spacing w:val="-4"/>
          <w:sz w:val="28"/>
          <w:szCs w:val="22"/>
        </w:rPr>
        <w:t>資</w:t>
      </w:r>
      <w:r w:rsidRPr="003D79A7">
        <w:rPr>
          <w:rFonts w:eastAsia="標楷體"/>
          <w:bCs/>
          <w:color w:val="000000" w:themeColor="text1"/>
          <w:spacing w:val="-4"/>
          <w:sz w:val="28"/>
          <w:szCs w:val="22"/>
        </w:rPr>
        <w:t>訊通信產品、電子產品</w:t>
      </w:r>
      <w:r w:rsidRPr="003D79A7">
        <w:rPr>
          <w:rFonts w:eastAsia="標楷體"/>
          <w:color w:val="000000" w:themeColor="text1"/>
          <w:spacing w:val="-4"/>
          <w:sz w:val="28"/>
          <w:szCs w:val="22"/>
        </w:rPr>
        <w:t>為主，分別占訂單總額的</w:t>
      </w:r>
      <w:r w:rsidRPr="003D79A7">
        <w:rPr>
          <w:rFonts w:eastAsia="標楷體" w:hint="eastAsia"/>
          <w:color w:val="000000" w:themeColor="text1"/>
          <w:spacing w:val="-4"/>
          <w:sz w:val="28"/>
          <w:szCs w:val="22"/>
        </w:rPr>
        <w:t>28</w:t>
      </w:r>
      <w:r w:rsidRPr="003D79A7">
        <w:rPr>
          <w:rFonts w:eastAsia="標楷體"/>
          <w:color w:val="000000" w:themeColor="text1"/>
          <w:spacing w:val="-4"/>
          <w:sz w:val="28"/>
          <w:szCs w:val="22"/>
        </w:rPr>
        <w:t>.</w:t>
      </w:r>
      <w:r w:rsidRPr="003D79A7">
        <w:rPr>
          <w:rFonts w:eastAsia="標楷體" w:hint="eastAsia"/>
          <w:color w:val="000000" w:themeColor="text1"/>
          <w:spacing w:val="-4"/>
          <w:sz w:val="28"/>
          <w:szCs w:val="22"/>
        </w:rPr>
        <w:t>8</w:t>
      </w:r>
      <w:r w:rsidRPr="003D79A7">
        <w:rPr>
          <w:rFonts w:eastAsia="標楷體"/>
          <w:color w:val="000000" w:themeColor="text1"/>
          <w:spacing w:val="-4"/>
          <w:sz w:val="28"/>
          <w:szCs w:val="22"/>
        </w:rPr>
        <w:t>%</w:t>
      </w:r>
      <w:r w:rsidRPr="003D79A7">
        <w:rPr>
          <w:rFonts w:eastAsia="標楷體"/>
          <w:color w:val="000000" w:themeColor="text1"/>
          <w:spacing w:val="-4"/>
          <w:sz w:val="28"/>
          <w:szCs w:val="22"/>
        </w:rPr>
        <w:t>及</w:t>
      </w:r>
      <w:r w:rsidRPr="003D79A7">
        <w:rPr>
          <w:rFonts w:eastAsia="標楷體"/>
          <w:color w:val="000000" w:themeColor="text1"/>
          <w:spacing w:val="-4"/>
          <w:sz w:val="28"/>
          <w:szCs w:val="22"/>
        </w:rPr>
        <w:t>2</w:t>
      </w:r>
      <w:r w:rsidRPr="003D79A7">
        <w:rPr>
          <w:rFonts w:eastAsia="標楷體" w:hint="eastAsia"/>
          <w:color w:val="000000" w:themeColor="text1"/>
          <w:spacing w:val="-4"/>
          <w:sz w:val="28"/>
          <w:szCs w:val="22"/>
        </w:rPr>
        <w:t>5</w:t>
      </w:r>
      <w:r w:rsidRPr="003D79A7">
        <w:rPr>
          <w:rFonts w:eastAsia="標楷體"/>
          <w:color w:val="000000" w:themeColor="text1"/>
          <w:spacing w:val="-4"/>
          <w:sz w:val="28"/>
          <w:szCs w:val="22"/>
        </w:rPr>
        <w:t>.8%</w:t>
      </w:r>
      <w:r w:rsidRPr="003D79A7">
        <w:rPr>
          <w:rFonts w:eastAsia="標楷體"/>
          <w:color w:val="000000" w:themeColor="text1"/>
          <w:spacing w:val="-4"/>
          <w:sz w:val="28"/>
          <w:szCs w:val="22"/>
        </w:rPr>
        <w:t>，較上年同月減少</w:t>
      </w:r>
      <w:r w:rsidRPr="007A0926">
        <w:rPr>
          <w:rFonts w:eastAsia="標楷體" w:hint="eastAsia"/>
          <w:color w:val="000000" w:themeColor="text1"/>
          <w:spacing w:val="-4"/>
          <w:sz w:val="28"/>
          <w:szCs w:val="22"/>
        </w:rPr>
        <w:t>5</w:t>
      </w:r>
      <w:r w:rsidRPr="007A0926">
        <w:rPr>
          <w:rFonts w:eastAsia="標楷體"/>
          <w:color w:val="000000" w:themeColor="text1"/>
          <w:spacing w:val="-4"/>
          <w:sz w:val="28"/>
          <w:szCs w:val="22"/>
        </w:rPr>
        <w:t>.</w:t>
      </w:r>
      <w:r w:rsidRPr="007A0926">
        <w:rPr>
          <w:rFonts w:eastAsia="標楷體" w:hint="eastAsia"/>
          <w:color w:val="000000" w:themeColor="text1"/>
          <w:spacing w:val="-4"/>
          <w:sz w:val="28"/>
          <w:szCs w:val="22"/>
        </w:rPr>
        <w:t>8</w:t>
      </w:r>
      <w:r w:rsidRPr="007A0926">
        <w:rPr>
          <w:rFonts w:eastAsia="標楷體"/>
          <w:color w:val="000000" w:themeColor="text1"/>
          <w:spacing w:val="-4"/>
          <w:sz w:val="28"/>
          <w:szCs w:val="22"/>
        </w:rPr>
        <w:t>%</w:t>
      </w:r>
      <w:r w:rsidRPr="007A0926">
        <w:rPr>
          <w:rFonts w:eastAsia="標楷體"/>
          <w:color w:val="000000" w:themeColor="text1"/>
          <w:spacing w:val="-4"/>
          <w:sz w:val="28"/>
          <w:szCs w:val="22"/>
        </w:rPr>
        <w:t>及</w:t>
      </w:r>
      <w:r w:rsidRPr="007A0926">
        <w:rPr>
          <w:rFonts w:eastAsia="標楷體" w:hint="eastAsia"/>
          <w:color w:val="000000" w:themeColor="text1"/>
          <w:spacing w:val="-4"/>
          <w:sz w:val="28"/>
          <w:szCs w:val="22"/>
        </w:rPr>
        <w:t>2</w:t>
      </w:r>
      <w:r w:rsidRPr="007A0926">
        <w:rPr>
          <w:rFonts w:eastAsia="標楷體"/>
          <w:color w:val="000000" w:themeColor="text1"/>
          <w:spacing w:val="-4"/>
          <w:sz w:val="28"/>
          <w:szCs w:val="22"/>
        </w:rPr>
        <w:t>.0%</w:t>
      </w:r>
      <w:r w:rsidRPr="007A0926">
        <w:rPr>
          <w:rFonts w:eastAsia="標楷體"/>
          <w:color w:val="000000" w:themeColor="text1"/>
          <w:spacing w:val="-4"/>
          <w:sz w:val="28"/>
          <w:szCs w:val="22"/>
        </w:rPr>
        <w:t>。</w:t>
      </w:r>
    </w:p>
    <w:p w:rsidR="003350B6" w:rsidRPr="003B1054" w:rsidRDefault="00072F25" w:rsidP="00072F25">
      <w:pPr>
        <w:numPr>
          <w:ilvl w:val="0"/>
          <w:numId w:val="3"/>
        </w:numPr>
        <w:snapToGrid w:val="0"/>
        <w:spacing w:line="300" w:lineRule="auto"/>
        <w:ind w:right="-142"/>
        <w:jc w:val="both"/>
        <w:rPr>
          <w:rFonts w:eastAsia="標楷體"/>
          <w:spacing w:val="-4"/>
          <w:sz w:val="28"/>
          <w:szCs w:val="22"/>
        </w:rPr>
      </w:pPr>
      <w:r>
        <w:rPr>
          <w:rFonts w:eastAsia="標楷體"/>
          <w:spacing w:val="-4"/>
          <w:sz w:val="28"/>
          <w:szCs w:val="22"/>
        </w:rPr>
        <w:t>10</w:t>
      </w:r>
      <w:r>
        <w:rPr>
          <w:rFonts w:eastAsia="標楷體" w:hint="eastAsia"/>
          <w:spacing w:val="-4"/>
          <w:sz w:val="28"/>
          <w:szCs w:val="22"/>
        </w:rPr>
        <w:t>8</w:t>
      </w:r>
      <w:r w:rsidRPr="003B1054">
        <w:rPr>
          <w:rFonts w:eastAsia="標楷體"/>
          <w:spacing w:val="-4"/>
          <w:sz w:val="28"/>
          <w:szCs w:val="22"/>
        </w:rPr>
        <w:t>年</w:t>
      </w:r>
      <w:r>
        <w:rPr>
          <w:rFonts w:eastAsia="標楷體"/>
          <w:spacing w:val="-4"/>
          <w:sz w:val="28"/>
          <w:szCs w:val="22"/>
        </w:rPr>
        <w:t>1</w:t>
      </w:r>
      <w:r w:rsidRPr="003B1054">
        <w:rPr>
          <w:rFonts w:eastAsia="標楷體"/>
          <w:spacing w:val="-4"/>
          <w:sz w:val="28"/>
          <w:szCs w:val="22"/>
        </w:rPr>
        <w:t>月各</w:t>
      </w:r>
      <w:r w:rsidRPr="00961F71">
        <w:rPr>
          <w:rFonts w:eastAsia="標楷體"/>
          <w:color w:val="000000" w:themeColor="text1"/>
          <w:spacing w:val="-4"/>
          <w:sz w:val="28"/>
          <w:szCs w:val="22"/>
        </w:rPr>
        <w:t>主要訂單貨品衰退，主因國際品牌智慧手機需求</w:t>
      </w:r>
      <w:r w:rsidRPr="00961F71">
        <w:rPr>
          <w:rFonts w:eastAsia="標楷體" w:hint="eastAsia"/>
          <w:color w:val="000000" w:themeColor="text1"/>
          <w:spacing w:val="-4"/>
          <w:sz w:val="28"/>
          <w:szCs w:val="22"/>
        </w:rPr>
        <w:t>疲弱</w:t>
      </w:r>
      <w:r w:rsidRPr="00961F71">
        <w:rPr>
          <w:rFonts w:eastAsia="標楷體"/>
          <w:color w:val="000000" w:themeColor="text1"/>
          <w:spacing w:val="-4"/>
          <w:sz w:val="28"/>
          <w:szCs w:val="22"/>
        </w:rPr>
        <w:t>，及傳統貨品</w:t>
      </w:r>
      <w:r w:rsidRPr="00961F71">
        <w:rPr>
          <w:rFonts w:eastAsia="標楷體" w:hint="eastAsia"/>
          <w:color w:val="000000" w:themeColor="text1"/>
          <w:spacing w:val="-4"/>
          <w:sz w:val="28"/>
          <w:szCs w:val="22"/>
        </w:rPr>
        <w:t>受美國加徵關稅、歐盟防衛課稅</w:t>
      </w:r>
      <w:r w:rsidRPr="00961F71">
        <w:rPr>
          <w:rFonts w:eastAsia="標楷體"/>
          <w:color w:val="000000" w:themeColor="text1"/>
          <w:spacing w:val="-4"/>
          <w:sz w:val="28"/>
          <w:szCs w:val="22"/>
        </w:rPr>
        <w:t>，加上美中貿易摩擦</w:t>
      </w:r>
      <w:r w:rsidRPr="00961F71">
        <w:rPr>
          <w:rFonts w:eastAsia="標楷體" w:hint="eastAsia"/>
          <w:color w:val="000000" w:themeColor="text1"/>
          <w:spacing w:val="-4"/>
          <w:sz w:val="28"/>
          <w:szCs w:val="22"/>
        </w:rPr>
        <w:t>影響</w:t>
      </w:r>
      <w:r w:rsidR="00A31BD6" w:rsidRPr="003B1054">
        <w:rPr>
          <w:rFonts w:eastAsia="標楷體"/>
          <w:spacing w:val="-4"/>
          <w:sz w:val="28"/>
          <w:szCs w:val="22"/>
        </w:rPr>
        <w:t>。</w:t>
      </w:r>
    </w:p>
    <w:p w:rsidR="008E3FAF" w:rsidRPr="003B1054" w:rsidRDefault="008E3FAF" w:rsidP="008E3FAF">
      <w:pPr>
        <w:spacing w:beforeLines="50" w:before="180" w:afterLines="50" w:after="180"/>
        <w:jc w:val="center"/>
        <w:rPr>
          <w:rFonts w:eastAsia="標楷體"/>
          <w:sz w:val="28"/>
        </w:rPr>
      </w:pPr>
      <w:r w:rsidRPr="003B1054">
        <w:rPr>
          <w:rFonts w:eastAsia="標楷體"/>
          <w:b/>
          <w:bCs/>
          <w:sz w:val="28"/>
        </w:rPr>
        <w:t>表</w:t>
      </w:r>
      <w:r w:rsidRPr="003B1054">
        <w:rPr>
          <w:rFonts w:eastAsia="標楷體"/>
          <w:b/>
          <w:bCs/>
          <w:sz w:val="28"/>
        </w:rPr>
        <w:t xml:space="preserve"> 2-5-2  </w:t>
      </w:r>
      <w:r w:rsidR="00072F25">
        <w:rPr>
          <w:rFonts w:eastAsia="標楷體"/>
          <w:b/>
          <w:bCs/>
          <w:sz w:val="28"/>
        </w:rPr>
        <w:t>10</w:t>
      </w:r>
      <w:r w:rsidR="00072F25">
        <w:rPr>
          <w:rFonts w:eastAsia="標楷體" w:hint="eastAsia"/>
          <w:b/>
          <w:bCs/>
          <w:sz w:val="28"/>
        </w:rPr>
        <w:t>8</w:t>
      </w:r>
      <w:r w:rsidR="00072F25" w:rsidRPr="003B1054">
        <w:rPr>
          <w:rFonts w:eastAsia="標楷體"/>
          <w:b/>
          <w:bCs/>
          <w:sz w:val="28"/>
        </w:rPr>
        <w:t>年</w:t>
      </w:r>
      <w:r w:rsidR="00072F25" w:rsidRPr="003B1054">
        <w:rPr>
          <w:rFonts w:eastAsia="標楷體"/>
          <w:b/>
          <w:bCs/>
          <w:sz w:val="28"/>
        </w:rPr>
        <w:t>1</w:t>
      </w:r>
      <w:r w:rsidR="00072F25" w:rsidRPr="003B1054">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072F25" w:rsidRPr="003B1054" w:rsidTr="00F77055">
        <w:trPr>
          <w:jc w:val="center"/>
        </w:trPr>
        <w:tc>
          <w:tcPr>
            <w:tcW w:w="2046" w:type="dxa"/>
            <w:tcBorders>
              <w:top w:val="single" w:sz="4" w:space="0" w:color="auto"/>
              <w:left w:val="nil"/>
              <w:bottom w:val="single" w:sz="4" w:space="0" w:color="auto"/>
              <w:right w:val="single" w:sz="4" w:space="0" w:color="auto"/>
            </w:tcBorders>
            <w:vAlign w:val="center"/>
            <w:hideMark/>
          </w:tcPr>
          <w:p w:rsidR="00072F25" w:rsidRPr="003B1054" w:rsidRDefault="00072F25" w:rsidP="00F77055">
            <w:pPr>
              <w:adjustRightInd w:val="0"/>
              <w:snapToGrid w:val="0"/>
              <w:spacing w:line="360" w:lineRule="atLeast"/>
              <w:ind w:left="28" w:right="-40"/>
              <w:jc w:val="center"/>
              <w:rPr>
                <w:rFonts w:eastAsia="標楷體"/>
              </w:rPr>
            </w:pPr>
            <w:r w:rsidRPr="003B1054">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072F25" w:rsidRPr="003B1054" w:rsidRDefault="00072F25" w:rsidP="00F77055">
            <w:pPr>
              <w:snapToGrid w:val="0"/>
              <w:spacing w:line="360" w:lineRule="atLeast"/>
              <w:ind w:left="28" w:right="-40"/>
              <w:jc w:val="center"/>
              <w:rPr>
                <w:rFonts w:eastAsia="標楷體"/>
              </w:rPr>
            </w:pPr>
            <w:r>
              <w:rPr>
                <w:rFonts w:eastAsia="標楷體"/>
              </w:rPr>
              <w:t>10</w:t>
            </w:r>
            <w:r>
              <w:rPr>
                <w:rFonts w:eastAsia="標楷體" w:hint="eastAsia"/>
              </w:rPr>
              <w:t>8</w:t>
            </w:r>
            <w:r w:rsidRPr="003B1054">
              <w:rPr>
                <w:rFonts w:eastAsia="標楷體"/>
              </w:rPr>
              <w:t>年</w:t>
            </w:r>
            <w:r w:rsidRPr="003B1054">
              <w:rPr>
                <w:rFonts w:eastAsia="標楷體"/>
              </w:rPr>
              <w:t>1</w:t>
            </w:r>
            <w:r w:rsidRPr="003B1054">
              <w:rPr>
                <w:rFonts w:eastAsia="標楷體"/>
              </w:rPr>
              <w:t>月金額</w:t>
            </w:r>
          </w:p>
          <w:p w:rsidR="00072F25" w:rsidRPr="003B1054" w:rsidRDefault="00072F25" w:rsidP="00F77055">
            <w:pPr>
              <w:snapToGrid w:val="0"/>
              <w:spacing w:line="360" w:lineRule="atLeast"/>
              <w:ind w:left="28" w:right="-40"/>
              <w:jc w:val="center"/>
              <w:rPr>
                <w:rFonts w:eastAsia="標楷體"/>
              </w:rPr>
            </w:pPr>
            <w:r w:rsidRPr="003B1054">
              <w:rPr>
                <w:rFonts w:eastAsia="標楷體"/>
              </w:rPr>
              <w:t>(</w:t>
            </w:r>
            <w:r w:rsidRPr="003B1054">
              <w:rPr>
                <w:rFonts w:eastAsia="標楷體"/>
              </w:rPr>
              <w:t>億美元</w:t>
            </w:r>
            <w:r w:rsidRPr="003B1054">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072F25" w:rsidRPr="003B1054" w:rsidRDefault="00072F25" w:rsidP="00F77055">
            <w:pPr>
              <w:snapToGrid w:val="0"/>
              <w:spacing w:line="560" w:lineRule="exact"/>
              <w:ind w:left="28" w:right="-40"/>
              <w:jc w:val="center"/>
              <w:rPr>
                <w:rFonts w:eastAsia="標楷體"/>
              </w:rPr>
            </w:pPr>
            <w:r w:rsidRPr="003B1054">
              <w:rPr>
                <w:rFonts w:eastAsia="標楷體"/>
              </w:rPr>
              <w:t>比重</w:t>
            </w:r>
            <w:r w:rsidRPr="003B1054">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072F25" w:rsidRPr="003B1054" w:rsidRDefault="00072F25" w:rsidP="00F77055">
            <w:pPr>
              <w:snapToGrid w:val="0"/>
              <w:spacing w:line="360" w:lineRule="atLeast"/>
              <w:ind w:left="28" w:right="-40"/>
              <w:jc w:val="center"/>
              <w:rPr>
                <w:rFonts w:eastAsia="標楷體"/>
              </w:rPr>
            </w:pPr>
            <w:r w:rsidRPr="003B1054">
              <w:rPr>
                <w:rFonts w:eastAsia="標楷體"/>
              </w:rPr>
              <w:t>較</w:t>
            </w:r>
            <w:r>
              <w:rPr>
                <w:rFonts w:eastAsia="標楷體"/>
              </w:rPr>
              <w:t>10</w:t>
            </w:r>
            <w:r>
              <w:rPr>
                <w:rFonts w:eastAsia="標楷體" w:hint="eastAsia"/>
              </w:rPr>
              <w:t>7</w:t>
            </w:r>
            <w:r w:rsidRPr="003B1054">
              <w:rPr>
                <w:rFonts w:eastAsia="標楷體"/>
              </w:rPr>
              <w:t>年同月</w:t>
            </w:r>
          </w:p>
          <w:p w:rsidR="00072F25" w:rsidRPr="003B1054" w:rsidRDefault="00072F25" w:rsidP="00F77055">
            <w:pPr>
              <w:snapToGrid w:val="0"/>
              <w:spacing w:line="360" w:lineRule="atLeast"/>
              <w:ind w:left="28" w:right="-40"/>
              <w:jc w:val="center"/>
              <w:rPr>
                <w:rFonts w:eastAsia="標楷體"/>
              </w:rPr>
            </w:pPr>
            <w:r w:rsidRPr="003B1054">
              <w:rPr>
                <w:rFonts w:eastAsia="標楷體"/>
              </w:rPr>
              <w:t>增減</w:t>
            </w:r>
            <w:r w:rsidRPr="003B1054">
              <w:rPr>
                <w:rFonts w:eastAsia="標楷體"/>
              </w:rPr>
              <w:t>(%)</w:t>
            </w:r>
          </w:p>
        </w:tc>
      </w:tr>
      <w:tr w:rsidR="00072F25" w:rsidRPr="003B1054" w:rsidTr="00F77055">
        <w:trPr>
          <w:jc w:val="center"/>
        </w:trPr>
        <w:tc>
          <w:tcPr>
            <w:tcW w:w="2046" w:type="dxa"/>
            <w:tcBorders>
              <w:top w:val="nil"/>
              <w:left w:val="nil"/>
              <w:bottom w:val="nil"/>
              <w:right w:val="single" w:sz="4" w:space="0" w:color="auto"/>
            </w:tcBorders>
            <w:vAlign w:val="center"/>
            <w:hideMark/>
          </w:tcPr>
          <w:p w:rsidR="00072F25" w:rsidRPr="003B1054" w:rsidRDefault="00072F25" w:rsidP="00F77055">
            <w:pPr>
              <w:snapToGrid w:val="0"/>
              <w:spacing w:line="400" w:lineRule="atLeast"/>
              <w:ind w:left="28" w:right="-40"/>
              <w:jc w:val="both"/>
              <w:rPr>
                <w:rFonts w:eastAsia="標楷體"/>
              </w:rPr>
            </w:pPr>
            <w:r w:rsidRPr="003B1054">
              <w:rPr>
                <w:rFonts w:eastAsia="標楷體"/>
              </w:rPr>
              <w:t>資訊通信</w:t>
            </w:r>
          </w:p>
        </w:tc>
        <w:tc>
          <w:tcPr>
            <w:tcW w:w="1930"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標楷體"/>
                <w:szCs w:val="20"/>
              </w:rPr>
            </w:pPr>
            <w:r w:rsidRPr="003B1054">
              <w:rPr>
                <w:rFonts w:eastAsia="標楷體"/>
                <w:szCs w:val="20"/>
              </w:rPr>
              <w:t>1</w:t>
            </w:r>
            <w:r>
              <w:rPr>
                <w:rFonts w:eastAsia="標楷體" w:hint="eastAsia"/>
                <w:szCs w:val="20"/>
              </w:rPr>
              <w:t>16</w:t>
            </w:r>
            <w:r w:rsidRPr="003B1054">
              <w:rPr>
                <w:rFonts w:eastAsia="標楷體"/>
                <w:szCs w:val="20"/>
              </w:rPr>
              <w:t>.</w:t>
            </w:r>
            <w:r>
              <w:rPr>
                <w:rFonts w:eastAsia="標楷體" w:hint="eastAsia"/>
                <w:szCs w:val="20"/>
              </w:rPr>
              <w:t>8</w:t>
            </w:r>
          </w:p>
        </w:tc>
        <w:tc>
          <w:tcPr>
            <w:tcW w:w="0" w:type="auto"/>
            <w:tcBorders>
              <w:top w:val="nil"/>
              <w:left w:val="single" w:sz="4" w:space="0" w:color="auto"/>
              <w:bottom w:val="nil"/>
              <w:right w:val="single" w:sz="4" w:space="0" w:color="auto"/>
            </w:tcBorders>
            <w:vAlign w:val="bottom"/>
          </w:tcPr>
          <w:p w:rsidR="00072F25" w:rsidRPr="003D79A7" w:rsidRDefault="00072F25" w:rsidP="00F77055">
            <w:pPr>
              <w:jc w:val="center"/>
              <w:rPr>
                <w:rFonts w:eastAsia="標楷體"/>
                <w:color w:val="000000" w:themeColor="text1"/>
                <w:szCs w:val="20"/>
              </w:rPr>
            </w:pPr>
            <w:r w:rsidRPr="003D79A7">
              <w:rPr>
                <w:rFonts w:eastAsia="標楷體" w:hint="eastAsia"/>
                <w:color w:val="000000" w:themeColor="text1"/>
                <w:szCs w:val="20"/>
              </w:rPr>
              <w:t>28.8</w:t>
            </w:r>
          </w:p>
        </w:tc>
        <w:tc>
          <w:tcPr>
            <w:tcW w:w="2433" w:type="dxa"/>
            <w:tcBorders>
              <w:top w:val="nil"/>
              <w:left w:val="nil"/>
              <w:bottom w:val="nil"/>
              <w:right w:val="nil"/>
            </w:tcBorders>
            <w:vAlign w:val="center"/>
          </w:tcPr>
          <w:p w:rsidR="00072F25" w:rsidRPr="003B1054" w:rsidRDefault="00072F25" w:rsidP="00F77055">
            <w:pPr>
              <w:jc w:val="center"/>
              <w:rPr>
                <w:rFonts w:eastAsia="標楷體"/>
                <w:szCs w:val="20"/>
              </w:rPr>
            </w:pPr>
            <w:r w:rsidRPr="003B1054">
              <w:rPr>
                <w:rFonts w:eastAsia="標楷體"/>
                <w:szCs w:val="20"/>
              </w:rPr>
              <w:t>-</w:t>
            </w:r>
            <w:r>
              <w:rPr>
                <w:rFonts w:eastAsia="標楷體" w:hint="eastAsia"/>
                <w:szCs w:val="20"/>
              </w:rPr>
              <w:t>5</w:t>
            </w:r>
            <w:r w:rsidRPr="003B1054">
              <w:rPr>
                <w:rFonts w:eastAsia="標楷體"/>
                <w:szCs w:val="20"/>
              </w:rPr>
              <w:t>.</w:t>
            </w:r>
            <w:r>
              <w:rPr>
                <w:rFonts w:eastAsia="標楷體" w:hint="eastAsia"/>
                <w:szCs w:val="20"/>
              </w:rPr>
              <w:t>8</w:t>
            </w:r>
          </w:p>
        </w:tc>
      </w:tr>
      <w:tr w:rsidR="00072F25" w:rsidRPr="003B1054" w:rsidTr="00F77055">
        <w:trPr>
          <w:jc w:val="center"/>
        </w:trPr>
        <w:tc>
          <w:tcPr>
            <w:tcW w:w="2046" w:type="dxa"/>
            <w:tcBorders>
              <w:top w:val="nil"/>
              <w:left w:val="nil"/>
              <w:bottom w:val="nil"/>
              <w:right w:val="single" w:sz="4" w:space="0" w:color="auto"/>
            </w:tcBorders>
            <w:vAlign w:val="center"/>
            <w:hideMark/>
          </w:tcPr>
          <w:p w:rsidR="00072F25" w:rsidRPr="003B1054" w:rsidRDefault="00072F25" w:rsidP="00F77055">
            <w:pPr>
              <w:snapToGrid w:val="0"/>
              <w:spacing w:line="400" w:lineRule="atLeast"/>
              <w:ind w:left="28" w:right="-40"/>
              <w:jc w:val="both"/>
              <w:rPr>
                <w:rFonts w:eastAsia="標楷體"/>
              </w:rPr>
            </w:pPr>
            <w:r w:rsidRPr="003B1054">
              <w:rPr>
                <w:rFonts w:eastAsia="標楷體"/>
              </w:rPr>
              <w:t>電子產品</w:t>
            </w:r>
          </w:p>
        </w:tc>
        <w:tc>
          <w:tcPr>
            <w:tcW w:w="1930"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標楷體"/>
                <w:szCs w:val="20"/>
              </w:rPr>
            </w:pPr>
            <w:r w:rsidRPr="003B1054">
              <w:rPr>
                <w:rFonts w:eastAsia="標楷體"/>
                <w:szCs w:val="20"/>
              </w:rPr>
              <w:t>1</w:t>
            </w:r>
            <w:r>
              <w:rPr>
                <w:rFonts w:eastAsia="標楷體" w:hint="eastAsia"/>
                <w:szCs w:val="20"/>
              </w:rPr>
              <w:t>04</w:t>
            </w:r>
            <w:r w:rsidRPr="003B1054">
              <w:rPr>
                <w:rFonts w:eastAsia="標楷體"/>
                <w:szCs w:val="20"/>
              </w:rPr>
              <w:t>.3</w:t>
            </w:r>
          </w:p>
        </w:tc>
        <w:tc>
          <w:tcPr>
            <w:tcW w:w="0" w:type="auto"/>
            <w:tcBorders>
              <w:top w:val="nil"/>
              <w:left w:val="single" w:sz="4" w:space="0" w:color="auto"/>
              <w:bottom w:val="nil"/>
              <w:right w:val="single" w:sz="4" w:space="0" w:color="auto"/>
            </w:tcBorders>
            <w:vAlign w:val="bottom"/>
          </w:tcPr>
          <w:p w:rsidR="00072F25" w:rsidRPr="003D79A7" w:rsidRDefault="00072F25" w:rsidP="00F77055">
            <w:pPr>
              <w:jc w:val="center"/>
              <w:rPr>
                <w:rFonts w:eastAsia="標楷體"/>
                <w:color w:val="000000" w:themeColor="text1"/>
                <w:szCs w:val="20"/>
              </w:rPr>
            </w:pPr>
            <w:r w:rsidRPr="003D79A7">
              <w:rPr>
                <w:rFonts w:eastAsia="標楷體" w:hint="eastAsia"/>
                <w:color w:val="000000" w:themeColor="text1"/>
                <w:szCs w:val="20"/>
              </w:rPr>
              <w:t>25.8</w:t>
            </w:r>
          </w:p>
        </w:tc>
        <w:tc>
          <w:tcPr>
            <w:tcW w:w="2433" w:type="dxa"/>
            <w:tcBorders>
              <w:top w:val="nil"/>
              <w:left w:val="nil"/>
              <w:bottom w:val="nil"/>
              <w:right w:val="nil"/>
            </w:tcBorders>
            <w:vAlign w:val="center"/>
          </w:tcPr>
          <w:p w:rsidR="00072F25" w:rsidRPr="003B1054" w:rsidRDefault="00072F25" w:rsidP="00F77055">
            <w:pPr>
              <w:jc w:val="center"/>
              <w:rPr>
                <w:rFonts w:eastAsia="標楷體"/>
                <w:szCs w:val="20"/>
              </w:rPr>
            </w:pPr>
            <w:r w:rsidRPr="003B1054">
              <w:rPr>
                <w:rFonts w:eastAsia="標楷體"/>
                <w:szCs w:val="20"/>
              </w:rPr>
              <w:t>-</w:t>
            </w:r>
            <w:r>
              <w:rPr>
                <w:rFonts w:eastAsia="標楷體" w:hint="eastAsia"/>
                <w:szCs w:val="20"/>
              </w:rPr>
              <w:t>2</w:t>
            </w:r>
            <w:r w:rsidRPr="003B1054">
              <w:rPr>
                <w:rFonts w:eastAsia="標楷體"/>
                <w:szCs w:val="20"/>
              </w:rPr>
              <w:t>.0</w:t>
            </w:r>
          </w:p>
        </w:tc>
      </w:tr>
      <w:tr w:rsidR="00072F25" w:rsidRPr="003B1054" w:rsidTr="00F77055">
        <w:trPr>
          <w:jc w:val="center"/>
        </w:trPr>
        <w:tc>
          <w:tcPr>
            <w:tcW w:w="2046" w:type="dxa"/>
            <w:tcBorders>
              <w:top w:val="nil"/>
              <w:left w:val="nil"/>
              <w:bottom w:val="nil"/>
              <w:right w:val="single" w:sz="4" w:space="0" w:color="auto"/>
            </w:tcBorders>
            <w:vAlign w:val="center"/>
          </w:tcPr>
          <w:p w:rsidR="00072F25" w:rsidRPr="003B1054" w:rsidRDefault="00072F25" w:rsidP="00F77055">
            <w:pPr>
              <w:snapToGrid w:val="0"/>
              <w:spacing w:line="400" w:lineRule="atLeast"/>
              <w:ind w:left="28" w:right="-40"/>
              <w:jc w:val="both"/>
              <w:rPr>
                <w:rFonts w:eastAsia="標楷體"/>
              </w:rPr>
            </w:pPr>
            <w:r w:rsidRPr="003B1054">
              <w:rPr>
                <w:rFonts w:eastAsia="標楷體"/>
              </w:rPr>
              <w:t>基本金屬</w:t>
            </w:r>
          </w:p>
        </w:tc>
        <w:tc>
          <w:tcPr>
            <w:tcW w:w="1930"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標楷體"/>
                <w:szCs w:val="20"/>
              </w:rPr>
            </w:pPr>
            <w:r w:rsidRPr="003B1054">
              <w:rPr>
                <w:rFonts w:eastAsia="標楷體"/>
                <w:szCs w:val="20"/>
              </w:rPr>
              <w:t>2</w:t>
            </w:r>
            <w:r>
              <w:rPr>
                <w:rFonts w:eastAsia="標楷體" w:hint="eastAsia"/>
                <w:szCs w:val="20"/>
              </w:rPr>
              <w:t>3</w:t>
            </w:r>
            <w:r w:rsidRPr="003B1054">
              <w:rPr>
                <w:rFonts w:eastAsia="標楷體"/>
                <w:szCs w:val="20"/>
              </w:rPr>
              <w:t>.</w:t>
            </w:r>
            <w:r>
              <w:rPr>
                <w:rFonts w:eastAsia="標楷體" w:hint="eastAsia"/>
                <w:szCs w:val="20"/>
              </w:rPr>
              <w:t>5</w:t>
            </w:r>
          </w:p>
        </w:tc>
        <w:tc>
          <w:tcPr>
            <w:tcW w:w="0" w:type="auto"/>
            <w:tcBorders>
              <w:top w:val="nil"/>
              <w:left w:val="single" w:sz="4" w:space="0" w:color="auto"/>
              <w:bottom w:val="nil"/>
              <w:right w:val="single" w:sz="4" w:space="0" w:color="auto"/>
            </w:tcBorders>
            <w:vAlign w:val="bottom"/>
          </w:tcPr>
          <w:p w:rsidR="00072F25" w:rsidRPr="003D79A7" w:rsidRDefault="00072F25" w:rsidP="00F77055">
            <w:pPr>
              <w:jc w:val="center"/>
              <w:rPr>
                <w:rFonts w:eastAsia="標楷體"/>
                <w:color w:val="000000" w:themeColor="text1"/>
                <w:szCs w:val="20"/>
              </w:rPr>
            </w:pPr>
            <w:r w:rsidRPr="003D79A7">
              <w:rPr>
                <w:rFonts w:eastAsia="標楷體" w:hint="eastAsia"/>
                <w:color w:val="000000" w:themeColor="text1"/>
                <w:szCs w:val="20"/>
              </w:rPr>
              <w:t>5.8</w:t>
            </w:r>
          </w:p>
        </w:tc>
        <w:tc>
          <w:tcPr>
            <w:tcW w:w="2433" w:type="dxa"/>
            <w:tcBorders>
              <w:top w:val="nil"/>
              <w:left w:val="nil"/>
              <w:bottom w:val="nil"/>
              <w:right w:val="nil"/>
            </w:tcBorders>
            <w:vAlign w:val="center"/>
          </w:tcPr>
          <w:p w:rsidR="00072F25" w:rsidRPr="003B1054" w:rsidRDefault="00072F25" w:rsidP="00F77055">
            <w:pPr>
              <w:jc w:val="center"/>
              <w:rPr>
                <w:rFonts w:eastAsia="標楷體"/>
                <w:szCs w:val="20"/>
              </w:rPr>
            </w:pPr>
            <w:r w:rsidRPr="003B1054">
              <w:rPr>
                <w:rFonts w:eastAsia="標楷體"/>
                <w:szCs w:val="20"/>
              </w:rPr>
              <w:t>-</w:t>
            </w:r>
            <w:r>
              <w:rPr>
                <w:rFonts w:eastAsia="標楷體" w:hint="eastAsia"/>
                <w:szCs w:val="20"/>
              </w:rPr>
              <w:t>10</w:t>
            </w:r>
            <w:r w:rsidRPr="003B1054">
              <w:rPr>
                <w:rFonts w:eastAsia="標楷體"/>
                <w:szCs w:val="20"/>
              </w:rPr>
              <w:t>.</w:t>
            </w:r>
            <w:r>
              <w:rPr>
                <w:rFonts w:eastAsia="標楷體" w:hint="eastAsia"/>
                <w:szCs w:val="20"/>
              </w:rPr>
              <w:t>1</w:t>
            </w:r>
          </w:p>
        </w:tc>
      </w:tr>
      <w:tr w:rsidR="00072F25" w:rsidRPr="003B1054" w:rsidTr="00F77055">
        <w:trPr>
          <w:jc w:val="center"/>
        </w:trPr>
        <w:tc>
          <w:tcPr>
            <w:tcW w:w="2046" w:type="dxa"/>
            <w:tcBorders>
              <w:top w:val="nil"/>
              <w:left w:val="nil"/>
              <w:bottom w:val="nil"/>
              <w:right w:val="single" w:sz="4" w:space="0" w:color="auto"/>
            </w:tcBorders>
            <w:vAlign w:val="center"/>
            <w:hideMark/>
          </w:tcPr>
          <w:p w:rsidR="00072F25" w:rsidRPr="003B1054" w:rsidRDefault="00072F25" w:rsidP="00F77055">
            <w:pPr>
              <w:snapToGrid w:val="0"/>
              <w:spacing w:line="400" w:lineRule="atLeast"/>
              <w:ind w:left="28" w:right="-40"/>
              <w:jc w:val="both"/>
              <w:rPr>
                <w:rFonts w:eastAsia="標楷體"/>
              </w:rPr>
            </w:pPr>
            <w:proofErr w:type="gramStart"/>
            <w:r w:rsidRPr="003B1054">
              <w:rPr>
                <w:rFonts w:eastAsia="標楷體"/>
              </w:rPr>
              <w:t>塑</w:t>
            </w:r>
            <w:proofErr w:type="gramEnd"/>
            <w:r w:rsidRPr="003B1054">
              <w:rPr>
                <w:rFonts w:eastAsia="標楷體"/>
              </w:rPr>
              <w:t>橡膠製品</w:t>
            </w:r>
          </w:p>
        </w:tc>
        <w:tc>
          <w:tcPr>
            <w:tcW w:w="1930"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標楷體"/>
                <w:szCs w:val="20"/>
              </w:rPr>
            </w:pPr>
            <w:r>
              <w:rPr>
                <w:rFonts w:eastAsia="標楷體" w:hint="eastAsia"/>
                <w:szCs w:val="20"/>
              </w:rPr>
              <w:t>20</w:t>
            </w:r>
            <w:r w:rsidRPr="003B1054">
              <w:rPr>
                <w:rFonts w:eastAsia="標楷體"/>
                <w:szCs w:val="20"/>
              </w:rPr>
              <w:t>.</w:t>
            </w:r>
            <w:r>
              <w:rPr>
                <w:rFonts w:eastAsia="標楷體" w:hint="eastAsia"/>
                <w:szCs w:val="20"/>
              </w:rPr>
              <w:t>6</w:t>
            </w:r>
          </w:p>
        </w:tc>
        <w:tc>
          <w:tcPr>
            <w:tcW w:w="0" w:type="auto"/>
            <w:tcBorders>
              <w:top w:val="nil"/>
              <w:left w:val="single" w:sz="4" w:space="0" w:color="auto"/>
              <w:bottom w:val="nil"/>
              <w:right w:val="single" w:sz="4" w:space="0" w:color="auto"/>
            </w:tcBorders>
            <w:vAlign w:val="bottom"/>
          </w:tcPr>
          <w:p w:rsidR="00072F25" w:rsidRPr="003D79A7" w:rsidRDefault="00072F25" w:rsidP="00F77055">
            <w:pPr>
              <w:jc w:val="center"/>
              <w:rPr>
                <w:rFonts w:eastAsia="標楷體"/>
                <w:color w:val="000000" w:themeColor="text1"/>
                <w:szCs w:val="20"/>
              </w:rPr>
            </w:pPr>
            <w:r w:rsidRPr="003D79A7">
              <w:rPr>
                <w:rFonts w:eastAsia="標楷體" w:hint="eastAsia"/>
                <w:color w:val="000000" w:themeColor="text1"/>
                <w:szCs w:val="20"/>
              </w:rPr>
              <w:t>5.1</w:t>
            </w:r>
          </w:p>
        </w:tc>
        <w:tc>
          <w:tcPr>
            <w:tcW w:w="2433" w:type="dxa"/>
            <w:tcBorders>
              <w:top w:val="nil"/>
              <w:left w:val="nil"/>
              <w:bottom w:val="nil"/>
              <w:right w:val="nil"/>
            </w:tcBorders>
            <w:vAlign w:val="center"/>
          </w:tcPr>
          <w:p w:rsidR="00072F25" w:rsidRPr="003B1054" w:rsidRDefault="00072F25" w:rsidP="00F77055">
            <w:pPr>
              <w:jc w:val="center"/>
              <w:rPr>
                <w:rFonts w:eastAsia="標楷體"/>
                <w:szCs w:val="20"/>
              </w:rPr>
            </w:pPr>
            <w:r w:rsidRPr="003B1054">
              <w:rPr>
                <w:rFonts w:eastAsia="標楷體"/>
                <w:szCs w:val="20"/>
              </w:rPr>
              <w:t>-10.</w:t>
            </w:r>
            <w:r>
              <w:rPr>
                <w:rFonts w:eastAsia="標楷體" w:hint="eastAsia"/>
                <w:szCs w:val="20"/>
              </w:rPr>
              <w:t>4</w:t>
            </w:r>
          </w:p>
        </w:tc>
      </w:tr>
      <w:tr w:rsidR="00072F25" w:rsidRPr="003B1054" w:rsidTr="00F77055">
        <w:trPr>
          <w:jc w:val="center"/>
        </w:trPr>
        <w:tc>
          <w:tcPr>
            <w:tcW w:w="2046" w:type="dxa"/>
            <w:tcBorders>
              <w:top w:val="nil"/>
              <w:left w:val="nil"/>
              <w:bottom w:val="nil"/>
              <w:right w:val="single" w:sz="4" w:space="0" w:color="auto"/>
            </w:tcBorders>
            <w:vAlign w:val="center"/>
          </w:tcPr>
          <w:p w:rsidR="00072F25" w:rsidRPr="003B1054" w:rsidRDefault="00072F25" w:rsidP="00F77055">
            <w:pPr>
              <w:snapToGrid w:val="0"/>
              <w:spacing w:line="400" w:lineRule="atLeast"/>
              <w:ind w:left="28" w:right="-40"/>
              <w:jc w:val="both"/>
              <w:rPr>
                <w:rFonts w:eastAsia="標楷體"/>
              </w:rPr>
            </w:pPr>
            <w:r w:rsidRPr="003B1054">
              <w:rPr>
                <w:rFonts w:eastAsia="標楷體"/>
              </w:rPr>
              <w:t>化學品</w:t>
            </w:r>
          </w:p>
        </w:tc>
        <w:tc>
          <w:tcPr>
            <w:tcW w:w="1930"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標楷體"/>
                <w:szCs w:val="20"/>
              </w:rPr>
            </w:pPr>
            <w:r>
              <w:rPr>
                <w:rFonts w:eastAsia="標楷體"/>
                <w:szCs w:val="20"/>
              </w:rPr>
              <w:t>1</w:t>
            </w:r>
            <w:r>
              <w:rPr>
                <w:rFonts w:eastAsia="標楷體" w:hint="eastAsia"/>
                <w:szCs w:val="20"/>
              </w:rPr>
              <w:t>9</w:t>
            </w:r>
            <w:r w:rsidRPr="003B1054">
              <w:rPr>
                <w:rFonts w:eastAsia="標楷體"/>
                <w:szCs w:val="20"/>
              </w:rPr>
              <w:t>.</w:t>
            </w:r>
            <w:r>
              <w:rPr>
                <w:rFonts w:eastAsia="標楷體" w:hint="eastAsia"/>
                <w:szCs w:val="20"/>
              </w:rPr>
              <w:t>4</w:t>
            </w:r>
          </w:p>
        </w:tc>
        <w:tc>
          <w:tcPr>
            <w:tcW w:w="0" w:type="auto"/>
            <w:tcBorders>
              <w:top w:val="nil"/>
              <w:left w:val="single" w:sz="4" w:space="0" w:color="auto"/>
              <w:bottom w:val="nil"/>
              <w:right w:val="single" w:sz="4" w:space="0" w:color="auto"/>
            </w:tcBorders>
            <w:vAlign w:val="bottom"/>
          </w:tcPr>
          <w:p w:rsidR="00072F25" w:rsidRPr="003D79A7" w:rsidRDefault="00072F25" w:rsidP="00F77055">
            <w:pPr>
              <w:jc w:val="center"/>
              <w:rPr>
                <w:rFonts w:eastAsia="標楷體"/>
                <w:color w:val="000000" w:themeColor="text1"/>
                <w:szCs w:val="20"/>
              </w:rPr>
            </w:pPr>
            <w:r w:rsidRPr="003D79A7">
              <w:rPr>
                <w:rFonts w:eastAsia="標楷體" w:hint="eastAsia"/>
                <w:color w:val="000000" w:themeColor="text1"/>
                <w:szCs w:val="20"/>
              </w:rPr>
              <w:t>4.8</w:t>
            </w:r>
          </w:p>
        </w:tc>
        <w:tc>
          <w:tcPr>
            <w:tcW w:w="2433" w:type="dxa"/>
            <w:tcBorders>
              <w:top w:val="nil"/>
              <w:left w:val="nil"/>
              <w:bottom w:val="nil"/>
              <w:right w:val="nil"/>
            </w:tcBorders>
            <w:vAlign w:val="center"/>
          </w:tcPr>
          <w:p w:rsidR="00072F25" w:rsidRPr="003B1054" w:rsidRDefault="00072F25" w:rsidP="00F77055">
            <w:pPr>
              <w:jc w:val="center"/>
              <w:rPr>
                <w:rFonts w:eastAsia="標楷體"/>
                <w:szCs w:val="20"/>
              </w:rPr>
            </w:pPr>
            <w:r w:rsidRPr="003B1054">
              <w:rPr>
                <w:rFonts w:eastAsia="標楷體"/>
                <w:szCs w:val="20"/>
              </w:rPr>
              <w:t>-</w:t>
            </w:r>
            <w:r>
              <w:rPr>
                <w:rFonts w:eastAsia="標楷體" w:hint="eastAsia"/>
                <w:szCs w:val="20"/>
              </w:rPr>
              <w:t>8</w:t>
            </w:r>
            <w:r w:rsidRPr="003B1054">
              <w:rPr>
                <w:rFonts w:eastAsia="標楷體"/>
                <w:szCs w:val="20"/>
              </w:rPr>
              <w:t>.</w:t>
            </w:r>
            <w:r>
              <w:rPr>
                <w:rFonts w:eastAsia="標楷體" w:hint="eastAsia"/>
                <w:szCs w:val="20"/>
              </w:rPr>
              <w:t>2</w:t>
            </w:r>
          </w:p>
        </w:tc>
      </w:tr>
      <w:tr w:rsidR="00072F25" w:rsidRPr="003B1054" w:rsidTr="00F77055">
        <w:trPr>
          <w:jc w:val="center"/>
        </w:trPr>
        <w:tc>
          <w:tcPr>
            <w:tcW w:w="2046" w:type="dxa"/>
            <w:tcBorders>
              <w:top w:val="nil"/>
              <w:left w:val="nil"/>
              <w:bottom w:val="nil"/>
              <w:right w:val="single" w:sz="4" w:space="0" w:color="auto"/>
            </w:tcBorders>
            <w:vAlign w:val="center"/>
          </w:tcPr>
          <w:p w:rsidR="00072F25" w:rsidRPr="003B1054" w:rsidRDefault="00072F25" w:rsidP="00F77055">
            <w:pPr>
              <w:snapToGrid w:val="0"/>
              <w:spacing w:line="400" w:lineRule="atLeast"/>
              <w:ind w:left="28" w:right="-40"/>
              <w:jc w:val="both"/>
              <w:rPr>
                <w:rFonts w:eastAsia="標楷體"/>
              </w:rPr>
            </w:pPr>
            <w:r w:rsidRPr="003B1054">
              <w:rPr>
                <w:rFonts w:eastAsia="標楷體"/>
              </w:rPr>
              <w:t>光學器材</w:t>
            </w:r>
          </w:p>
        </w:tc>
        <w:tc>
          <w:tcPr>
            <w:tcW w:w="1930" w:type="dxa"/>
            <w:tcBorders>
              <w:top w:val="nil"/>
              <w:left w:val="single" w:sz="4" w:space="0" w:color="auto"/>
              <w:bottom w:val="nil"/>
              <w:right w:val="single" w:sz="4" w:space="0" w:color="auto"/>
            </w:tcBorders>
            <w:vAlign w:val="center"/>
          </w:tcPr>
          <w:p w:rsidR="00072F25" w:rsidRPr="003B1054" w:rsidRDefault="00072F25" w:rsidP="00F77055">
            <w:pPr>
              <w:jc w:val="center"/>
              <w:rPr>
                <w:rFonts w:eastAsia="標楷體"/>
                <w:szCs w:val="20"/>
              </w:rPr>
            </w:pPr>
            <w:r>
              <w:rPr>
                <w:rFonts w:eastAsia="標楷體" w:hint="eastAsia"/>
                <w:szCs w:val="20"/>
              </w:rPr>
              <w:t>19</w:t>
            </w:r>
            <w:r w:rsidRPr="003B1054">
              <w:rPr>
                <w:rFonts w:eastAsia="標楷體"/>
                <w:szCs w:val="20"/>
              </w:rPr>
              <w:t>.</w:t>
            </w:r>
            <w:r>
              <w:rPr>
                <w:rFonts w:eastAsia="標楷體" w:hint="eastAsia"/>
                <w:szCs w:val="20"/>
              </w:rPr>
              <w:t>0</w:t>
            </w:r>
          </w:p>
        </w:tc>
        <w:tc>
          <w:tcPr>
            <w:tcW w:w="0" w:type="auto"/>
            <w:tcBorders>
              <w:top w:val="nil"/>
              <w:left w:val="single" w:sz="4" w:space="0" w:color="auto"/>
              <w:bottom w:val="nil"/>
              <w:right w:val="single" w:sz="4" w:space="0" w:color="auto"/>
            </w:tcBorders>
            <w:vAlign w:val="bottom"/>
          </w:tcPr>
          <w:p w:rsidR="00072F25" w:rsidRPr="003D79A7" w:rsidRDefault="00072F25" w:rsidP="00F77055">
            <w:pPr>
              <w:jc w:val="center"/>
              <w:rPr>
                <w:rFonts w:eastAsia="標楷體"/>
                <w:color w:val="000000" w:themeColor="text1"/>
                <w:szCs w:val="20"/>
              </w:rPr>
            </w:pPr>
            <w:r w:rsidRPr="003D79A7">
              <w:rPr>
                <w:rFonts w:eastAsia="標楷體" w:hint="eastAsia"/>
                <w:color w:val="000000" w:themeColor="text1"/>
                <w:szCs w:val="20"/>
              </w:rPr>
              <w:t>4.7</w:t>
            </w:r>
          </w:p>
        </w:tc>
        <w:tc>
          <w:tcPr>
            <w:tcW w:w="2433" w:type="dxa"/>
            <w:tcBorders>
              <w:top w:val="nil"/>
              <w:left w:val="nil"/>
              <w:bottom w:val="nil"/>
              <w:right w:val="nil"/>
            </w:tcBorders>
            <w:vAlign w:val="center"/>
          </w:tcPr>
          <w:p w:rsidR="00072F25" w:rsidRPr="003B1054" w:rsidRDefault="00072F25" w:rsidP="00F77055">
            <w:pPr>
              <w:jc w:val="center"/>
              <w:rPr>
                <w:rFonts w:eastAsia="標楷體"/>
                <w:szCs w:val="20"/>
              </w:rPr>
            </w:pPr>
            <w:r w:rsidRPr="003B1054">
              <w:rPr>
                <w:rFonts w:eastAsia="標楷體"/>
                <w:szCs w:val="20"/>
              </w:rPr>
              <w:t>-</w:t>
            </w:r>
            <w:r>
              <w:rPr>
                <w:rFonts w:eastAsia="標楷體" w:hint="eastAsia"/>
                <w:szCs w:val="20"/>
              </w:rPr>
              <w:t>11</w:t>
            </w:r>
            <w:r w:rsidRPr="003B1054">
              <w:rPr>
                <w:rFonts w:eastAsia="標楷體"/>
                <w:szCs w:val="20"/>
              </w:rPr>
              <w:t>.</w:t>
            </w:r>
            <w:r>
              <w:rPr>
                <w:rFonts w:eastAsia="標楷體" w:hint="eastAsia"/>
                <w:szCs w:val="20"/>
              </w:rPr>
              <w:t>4</w:t>
            </w:r>
          </w:p>
        </w:tc>
      </w:tr>
      <w:tr w:rsidR="00072F25" w:rsidRPr="003B1054" w:rsidTr="00F77055">
        <w:trPr>
          <w:jc w:val="center"/>
        </w:trPr>
        <w:tc>
          <w:tcPr>
            <w:tcW w:w="2046" w:type="dxa"/>
            <w:tcBorders>
              <w:top w:val="nil"/>
              <w:left w:val="nil"/>
              <w:bottom w:val="single" w:sz="4" w:space="0" w:color="auto"/>
              <w:right w:val="single" w:sz="4" w:space="0" w:color="auto"/>
            </w:tcBorders>
            <w:vAlign w:val="center"/>
          </w:tcPr>
          <w:p w:rsidR="00072F25" w:rsidRPr="003B1054" w:rsidRDefault="00072F25" w:rsidP="00F77055">
            <w:pPr>
              <w:snapToGrid w:val="0"/>
              <w:spacing w:line="400" w:lineRule="atLeast"/>
              <w:ind w:right="-40"/>
              <w:rPr>
                <w:rFonts w:eastAsia="標楷體"/>
              </w:rPr>
            </w:pPr>
            <w:r w:rsidRPr="003B1054">
              <w:rPr>
                <w:rFonts w:eastAsia="標楷體"/>
              </w:rPr>
              <w:t>機械</w:t>
            </w:r>
          </w:p>
        </w:tc>
        <w:tc>
          <w:tcPr>
            <w:tcW w:w="1930" w:type="dxa"/>
            <w:tcBorders>
              <w:top w:val="nil"/>
              <w:left w:val="single" w:sz="4" w:space="0" w:color="auto"/>
              <w:bottom w:val="single" w:sz="4" w:space="0" w:color="auto"/>
              <w:right w:val="single" w:sz="4" w:space="0" w:color="auto"/>
            </w:tcBorders>
            <w:vAlign w:val="center"/>
          </w:tcPr>
          <w:p w:rsidR="00072F25" w:rsidRPr="003B1054" w:rsidRDefault="00072F25" w:rsidP="00F77055">
            <w:pPr>
              <w:jc w:val="center"/>
              <w:rPr>
                <w:rFonts w:eastAsia="標楷體"/>
                <w:szCs w:val="20"/>
              </w:rPr>
            </w:pPr>
            <w:r>
              <w:rPr>
                <w:rFonts w:eastAsia="標楷體"/>
                <w:szCs w:val="20"/>
              </w:rPr>
              <w:t>1</w:t>
            </w:r>
            <w:r>
              <w:rPr>
                <w:rFonts w:eastAsia="標楷體" w:hint="eastAsia"/>
                <w:szCs w:val="20"/>
              </w:rPr>
              <w:t>7</w:t>
            </w:r>
            <w:r w:rsidRPr="003B1054">
              <w:rPr>
                <w:rFonts w:eastAsia="標楷體"/>
                <w:szCs w:val="20"/>
              </w:rPr>
              <w:t>.</w:t>
            </w:r>
            <w:r>
              <w:rPr>
                <w:rFonts w:eastAsia="標楷體" w:hint="eastAsia"/>
                <w:szCs w:val="20"/>
              </w:rPr>
              <w:t>6</w:t>
            </w:r>
          </w:p>
        </w:tc>
        <w:tc>
          <w:tcPr>
            <w:tcW w:w="0" w:type="auto"/>
            <w:tcBorders>
              <w:top w:val="nil"/>
              <w:left w:val="single" w:sz="4" w:space="0" w:color="auto"/>
              <w:bottom w:val="single" w:sz="4" w:space="0" w:color="auto"/>
              <w:right w:val="single" w:sz="4" w:space="0" w:color="auto"/>
            </w:tcBorders>
            <w:vAlign w:val="bottom"/>
          </w:tcPr>
          <w:p w:rsidR="00072F25" w:rsidRPr="003D79A7" w:rsidRDefault="00072F25" w:rsidP="00F77055">
            <w:pPr>
              <w:jc w:val="center"/>
              <w:rPr>
                <w:rFonts w:eastAsia="標楷體"/>
                <w:color w:val="000000" w:themeColor="text1"/>
                <w:szCs w:val="20"/>
              </w:rPr>
            </w:pPr>
            <w:r w:rsidRPr="003D79A7">
              <w:rPr>
                <w:rFonts w:eastAsia="標楷體" w:hint="eastAsia"/>
                <w:color w:val="000000" w:themeColor="text1"/>
                <w:szCs w:val="20"/>
              </w:rPr>
              <w:t>4.3</w:t>
            </w:r>
          </w:p>
        </w:tc>
        <w:tc>
          <w:tcPr>
            <w:tcW w:w="2433" w:type="dxa"/>
            <w:tcBorders>
              <w:top w:val="nil"/>
              <w:left w:val="nil"/>
              <w:bottom w:val="single" w:sz="4" w:space="0" w:color="auto"/>
              <w:right w:val="nil"/>
            </w:tcBorders>
            <w:vAlign w:val="center"/>
          </w:tcPr>
          <w:p w:rsidR="00072F25" w:rsidRPr="003B1054" w:rsidRDefault="00072F25" w:rsidP="00F77055">
            <w:pPr>
              <w:jc w:val="center"/>
              <w:rPr>
                <w:rFonts w:eastAsia="標楷體"/>
                <w:szCs w:val="20"/>
              </w:rPr>
            </w:pPr>
            <w:r w:rsidRPr="003B1054">
              <w:rPr>
                <w:rFonts w:eastAsia="標楷體"/>
                <w:szCs w:val="20"/>
              </w:rPr>
              <w:t>-1</w:t>
            </w:r>
            <w:r>
              <w:rPr>
                <w:rFonts w:eastAsia="標楷體" w:hint="eastAsia"/>
                <w:szCs w:val="20"/>
              </w:rPr>
              <w:t>1</w:t>
            </w:r>
            <w:r w:rsidRPr="003B1054">
              <w:rPr>
                <w:rFonts w:eastAsia="標楷體"/>
                <w:szCs w:val="20"/>
              </w:rPr>
              <w:t>.</w:t>
            </w:r>
            <w:r>
              <w:rPr>
                <w:rFonts w:eastAsia="標楷體" w:hint="eastAsia"/>
                <w:szCs w:val="20"/>
              </w:rPr>
              <w:t>7</w:t>
            </w:r>
          </w:p>
        </w:tc>
      </w:tr>
    </w:tbl>
    <w:p w:rsidR="008E3FAF" w:rsidRPr="003B1054" w:rsidRDefault="008E3FAF" w:rsidP="008E3FAF">
      <w:pPr>
        <w:ind w:firstLineChars="146" w:firstLine="321"/>
        <w:rPr>
          <w:rFonts w:eastAsia="標楷體"/>
          <w:spacing w:val="-4"/>
          <w:kern w:val="0"/>
          <w:sz w:val="22"/>
          <w:szCs w:val="22"/>
        </w:rPr>
      </w:pPr>
      <w:r w:rsidRPr="003B1054">
        <w:rPr>
          <w:rFonts w:eastAsia="標楷體"/>
          <w:sz w:val="22"/>
          <w:szCs w:val="22"/>
        </w:rPr>
        <w:t>資料來源：經濟部統計處。</w:t>
      </w:r>
    </w:p>
    <w:p w:rsidR="007F234A" w:rsidRPr="003B1054" w:rsidRDefault="007F234A" w:rsidP="007F234A">
      <w:pPr>
        <w:widowControl/>
        <w:tabs>
          <w:tab w:val="left" w:pos="540"/>
        </w:tabs>
        <w:snapToGrid w:val="0"/>
        <w:spacing w:beforeLines="100" w:before="360" w:line="300" w:lineRule="auto"/>
        <w:jc w:val="both"/>
        <w:rPr>
          <w:rFonts w:eastAsia="標楷體"/>
          <w:b/>
          <w:bCs/>
          <w:kern w:val="0"/>
          <w:sz w:val="28"/>
          <w:szCs w:val="20"/>
        </w:rPr>
      </w:pPr>
      <w:r w:rsidRPr="003B1054">
        <w:rPr>
          <w:rFonts w:eastAsia="標楷體"/>
          <w:b/>
          <w:bCs/>
          <w:kern w:val="0"/>
          <w:sz w:val="28"/>
          <w:szCs w:val="20"/>
        </w:rPr>
        <w:t>３、</w:t>
      </w:r>
      <w:r w:rsidR="00072F25">
        <w:rPr>
          <w:rFonts w:eastAsia="標楷體"/>
          <w:b/>
          <w:bCs/>
          <w:kern w:val="0"/>
          <w:sz w:val="28"/>
          <w:szCs w:val="20"/>
        </w:rPr>
        <w:t>10</w:t>
      </w:r>
      <w:r w:rsidR="00072F25">
        <w:rPr>
          <w:rFonts w:eastAsia="標楷體" w:hint="eastAsia"/>
          <w:b/>
          <w:bCs/>
          <w:kern w:val="0"/>
          <w:sz w:val="28"/>
          <w:szCs w:val="20"/>
        </w:rPr>
        <w:t>8</w:t>
      </w:r>
      <w:r w:rsidR="00072F25" w:rsidRPr="003B1054">
        <w:rPr>
          <w:rFonts w:eastAsia="標楷體"/>
          <w:b/>
          <w:bCs/>
          <w:kern w:val="0"/>
          <w:sz w:val="28"/>
          <w:szCs w:val="20"/>
        </w:rPr>
        <w:t>年</w:t>
      </w:r>
      <w:r w:rsidR="00072F25" w:rsidRPr="003B1054">
        <w:rPr>
          <w:rFonts w:eastAsia="標楷體"/>
          <w:b/>
          <w:bCs/>
          <w:kern w:val="0"/>
          <w:sz w:val="28"/>
          <w:szCs w:val="20"/>
        </w:rPr>
        <w:t>1</w:t>
      </w:r>
      <w:r w:rsidR="00072F25" w:rsidRPr="003B1054">
        <w:rPr>
          <w:rFonts w:eastAsia="標楷體"/>
          <w:b/>
          <w:bCs/>
          <w:kern w:val="0"/>
          <w:sz w:val="28"/>
          <w:szCs w:val="20"/>
        </w:rPr>
        <w:t>月外銷訂單海外生產比重為</w:t>
      </w:r>
      <w:r w:rsidR="00072F25" w:rsidRPr="003B1054">
        <w:rPr>
          <w:rFonts w:eastAsia="標楷體"/>
          <w:b/>
          <w:bCs/>
          <w:kern w:val="0"/>
          <w:sz w:val="28"/>
          <w:szCs w:val="20"/>
        </w:rPr>
        <w:t>5</w:t>
      </w:r>
      <w:r w:rsidR="00072F25">
        <w:rPr>
          <w:rFonts w:eastAsia="標楷體" w:hint="eastAsia"/>
          <w:b/>
          <w:bCs/>
          <w:kern w:val="0"/>
          <w:sz w:val="28"/>
          <w:szCs w:val="20"/>
        </w:rPr>
        <w:t>0</w:t>
      </w:r>
      <w:r w:rsidR="00072F25" w:rsidRPr="003B1054">
        <w:rPr>
          <w:rFonts w:eastAsia="標楷體"/>
          <w:b/>
          <w:bCs/>
          <w:kern w:val="0"/>
          <w:sz w:val="28"/>
          <w:szCs w:val="20"/>
        </w:rPr>
        <w:t>.8%</w:t>
      </w:r>
    </w:p>
    <w:p w:rsidR="007F234A" w:rsidRPr="003B1054" w:rsidRDefault="00072F25" w:rsidP="007F234A">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月外銷訂單海外生產比重</w:t>
      </w:r>
      <w:r w:rsidRPr="003B1054">
        <w:rPr>
          <w:rFonts w:eastAsia="標楷體"/>
          <w:kern w:val="0"/>
          <w:sz w:val="28"/>
          <w:szCs w:val="20"/>
        </w:rPr>
        <w:t>5</w:t>
      </w:r>
      <w:r>
        <w:rPr>
          <w:rFonts w:eastAsia="標楷體" w:hint="eastAsia"/>
          <w:kern w:val="0"/>
          <w:sz w:val="28"/>
          <w:szCs w:val="20"/>
        </w:rPr>
        <w:t>0</w:t>
      </w:r>
      <w:r w:rsidRPr="003B1054">
        <w:rPr>
          <w:rFonts w:eastAsia="標楷體"/>
          <w:kern w:val="0"/>
          <w:sz w:val="28"/>
          <w:szCs w:val="20"/>
        </w:rPr>
        <w:t>.8%</w:t>
      </w:r>
      <w:r w:rsidRPr="003B1054">
        <w:rPr>
          <w:rFonts w:eastAsia="標楷體"/>
          <w:kern w:val="0"/>
          <w:sz w:val="28"/>
          <w:szCs w:val="20"/>
        </w:rPr>
        <w:t>，其中以資訊通信產品</w:t>
      </w:r>
      <w:r>
        <w:rPr>
          <w:rFonts w:eastAsia="標楷體"/>
          <w:kern w:val="0"/>
          <w:sz w:val="28"/>
          <w:szCs w:val="20"/>
        </w:rPr>
        <w:t>9</w:t>
      </w:r>
      <w:r>
        <w:rPr>
          <w:rFonts w:eastAsia="標楷體" w:hint="eastAsia"/>
          <w:kern w:val="0"/>
          <w:sz w:val="28"/>
          <w:szCs w:val="20"/>
        </w:rPr>
        <w:t>2</w:t>
      </w:r>
      <w:r w:rsidRPr="003B1054">
        <w:rPr>
          <w:rFonts w:eastAsia="標楷體"/>
          <w:kern w:val="0"/>
          <w:sz w:val="28"/>
          <w:szCs w:val="20"/>
        </w:rPr>
        <w:t>.5%</w:t>
      </w:r>
      <w:r w:rsidRPr="003B1054">
        <w:rPr>
          <w:rFonts w:eastAsia="標楷體"/>
          <w:kern w:val="0"/>
          <w:sz w:val="28"/>
          <w:szCs w:val="20"/>
        </w:rPr>
        <w:t>最高，其次為電機產品</w:t>
      </w:r>
      <w:r>
        <w:rPr>
          <w:rFonts w:eastAsia="標楷體"/>
          <w:kern w:val="0"/>
          <w:sz w:val="28"/>
          <w:szCs w:val="20"/>
        </w:rPr>
        <w:t>73.</w:t>
      </w:r>
      <w:r>
        <w:rPr>
          <w:rFonts w:eastAsia="標楷體" w:hint="eastAsia"/>
          <w:kern w:val="0"/>
          <w:sz w:val="28"/>
          <w:szCs w:val="20"/>
        </w:rPr>
        <w:t>2</w:t>
      </w:r>
      <w:r w:rsidRPr="003B1054">
        <w:rPr>
          <w:rFonts w:eastAsia="標楷體"/>
          <w:kern w:val="0"/>
          <w:sz w:val="28"/>
          <w:szCs w:val="20"/>
        </w:rPr>
        <w:t>%</w:t>
      </w:r>
      <w:r w:rsidR="007F234A" w:rsidRPr="003B1054">
        <w:rPr>
          <w:rFonts w:eastAsia="標楷體"/>
          <w:kern w:val="0"/>
          <w:sz w:val="28"/>
          <w:szCs w:val="20"/>
        </w:rPr>
        <w:t>。</w:t>
      </w:r>
    </w:p>
    <w:p w:rsidR="007F234A" w:rsidRPr="003B1054" w:rsidRDefault="007F234A" w:rsidP="007F234A">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４、</w:t>
      </w:r>
      <w:r w:rsidR="00072F25">
        <w:rPr>
          <w:rFonts w:eastAsia="標楷體"/>
          <w:b/>
          <w:bCs/>
          <w:kern w:val="0"/>
          <w:sz w:val="28"/>
          <w:szCs w:val="20"/>
        </w:rPr>
        <w:t>10</w:t>
      </w:r>
      <w:r w:rsidR="00072F25">
        <w:rPr>
          <w:rFonts w:eastAsia="標楷體" w:hint="eastAsia"/>
          <w:b/>
          <w:bCs/>
          <w:kern w:val="0"/>
          <w:sz w:val="28"/>
          <w:szCs w:val="20"/>
        </w:rPr>
        <w:t>8</w:t>
      </w:r>
      <w:r w:rsidR="00072F25" w:rsidRPr="003B1054">
        <w:rPr>
          <w:rFonts w:eastAsia="標楷體"/>
          <w:b/>
          <w:bCs/>
          <w:kern w:val="0"/>
          <w:sz w:val="28"/>
          <w:szCs w:val="20"/>
        </w:rPr>
        <w:t>年</w:t>
      </w:r>
      <w:r w:rsidR="00072F25" w:rsidRPr="003B1054">
        <w:rPr>
          <w:rFonts w:eastAsia="標楷體"/>
          <w:b/>
          <w:bCs/>
          <w:kern w:val="0"/>
          <w:sz w:val="28"/>
          <w:szCs w:val="20"/>
        </w:rPr>
        <w:t>1</w:t>
      </w:r>
      <w:r w:rsidR="00072F25" w:rsidRPr="003B1054">
        <w:rPr>
          <w:rFonts w:eastAsia="標楷體"/>
          <w:b/>
          <w:bCs/>
          <w:kern w:val="0"/>
          <w:sz w:val="28"/>
          <w:szCs w:val="20"/>
        </w:rPr>
        <w:t>月主要地區接單以</w:t>
      </w:r>
      <w:r w:rsidR="00072F25" w:rsidRPr="00E20AC2">
        <w:rPr>
          <w:rFonts w:eastAsia="標楷體"/>
          <w:b/>
          <w:color w:val="000000" w:themeColor="text1"/>
          <w:kern w:val="0"/>
          <w:sz w:val="28"/>
          <w:szCs w:val="20"/>
        </w:rPr>
        <w:t>中國大陸</w:t>
      </w:r>
      <w:r w:rsidR="00072F25" w:rsidRPr="00E20AC2">
        <w:rPr>
          <w:rFonts w:eastAsia="標楷體"/>
          <w:b/>
          <w:color w:val="000000" w:themeColor="text1"/>
          <w:kern w:val="0"/>
          <w:sz w:val="28"/>
          <w:szCs w:val="20"/>
        </w:rPr>
        <w:t>(</w:t>
      </w:r>
      <w:r w:rsidR="00072F25" w:rsidRPr="00E20AC2">
        <w:rPr>
          <w:rFonts w:eastAsia="標楷體"/>
          <w:b/>
          <w:color w:val="000000" w:themeColor="text1"/>
          <w:kern w:val="0"/>
          <w:sz w:val="28"/>
          <w:szCs w:val="20"/>
        </w:rPr>
        <w:t>含香港</w:t>
      </w:r>
      <w:r w:rsidR="00072F25" w:rsidRPr="00E20AC2">
        <w:rPr>
          <w:rFonts w:eastAsia="標楷體"/>
          <w:b/>
          <w:color w:val="000000" w:themeColor="text1"/>
          <w:kern w:val="0"/>
          <w:sz w:val="28"/>
          <w:szCs w:val="20"/>
        </w:rPr>
        <w:t>)</w:t>
      </w:r>
      <w:r w:rsidR="00072F25">
        <w:rPr>
          <w:rFonts w:eastAsia="標楷體" w:hint="eastAsia"/>
          <w:b/>
          <w:color w:val="000000" w:themeColor="text1"/>
          <w:kern w:val="0"/>
          <w:sz w:val="28"/>
          <w:szCs w:val="20"/>
        </w:rPr>
        <w:t>減少</w:t>
      </w:r>
      <w:r w:rsidR="00072F25">
        <w:rPr>
          <w:rFonts w:eastAsia="標楷體" w:hint="eastAsia"/>
          <w:b/>
          <w:color w:val="000000" w:themeColor="text1"/>
          <w:kern w:val="0"/>
          <w:sz w:val="28"/>
          <w:szCs w:val="20"/>
        </w:rPr>
        <w:t>14.1</w:t>
      </w:r>
      <w:r w:rsidR="00072F25" w:rsidRPr="003B1054">
        <w:rPr>
          <w:rFonts w:eastAsia="標楷體"/>
          <w:b/>
          <w:kern w:val="0"/>
          <w:sz w:val="28"/>
          <w:szCs w:val="20"/>
        </w:rPr>
        <w:t>%</w:t>
      </w:r>
      <w:r w:rsidR="00072F25" w:rsidRPr="003B1054">
        <w:rPr>
          <w:rFonts w:eastAsia="標楷體"/>
          <w:b/>
          <w:kern w:val="0"/>
          <w:sz w:val="28"/>
          <w:szCs w:val="20"/>
        </w:rPr>
        <w:t>最多</w:t>
      </w:r>
    </w:p>
    <w:p w:rsidR="008E3FAF" w:rsidRPr="003B1054" w:rsidRDefault="00072F25" w:rsidP="007F234A">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月我國於各主要地區接單，</w:t>
      </w:r>
      <w:r w:rsidRPr="00FD464C">
        <w:rPr>
          <w:rFonts w:eastAsia="標楷體"/>
          <w:color w:val="000000" w:themeColor="text1"/>
          <w:kern w:val="0"/>
          <w:sz w:val="28"/>
          <w:szCs w:val="20"/>
        </w:rPr>
        <w:t>以美國及中國大陸</w:t>
      </w:r>
      <w:r w:rsidRPr="00FD464C">
        <w:rPr>
          <w:rFonts w:eastAsia="標楷體"/>
          <w:color w:val="000000" w:themeColor="text1"/>
          <w:kern w:val="0"/>
          <w:sz w:val="28"/>
          <w:szCs w:val="20"/>
        </w:rPr>
        <w:t>(</w:t>
      </w:r>
      <w:r w:rsidRPr="00FD464C">
        <w:rPr>
          <w:rFonts w:eastAsia="標楷體"/>
          <w:color w:val="000000" w:themeColor="text1"/>
          <w:kern w:val="0"/>
          <w:sz w:val="28"/>
          <w:szCs w:val="20"/>
        </w:rPr>
        <w:t>含香港</w:t>
      </w:r>
      <w:r w:rsidRPr="00FD464C">
        <w:rPr>
          <w:rFonts w:eastAsia="標楷體"/>
          <w:color w:val="000000" w:themeColor="text1"/>
          <w:kern w:val="0"/>
          <w:sz w:val="28"/>
          <w:szCs w:val="20"/>
        </w:rPr>
        <w:t>)</w:t>
      </w:r>
      <w:r w:rsidRPr="00FD464C">
        <w:rPr>
          <w:rFonts w:eastAsia="標楷體"/>
          <w:color w:val="000000" w:themeColor="text1"/>
          <w:kern w:val="0"/>
          <w:sz w:val="28"/>
          <w:szCs w:val="20"/>
        </w:rPr>
        <w:t>為主要接單地區</w:t>
      </w:r>
      <w:r w:rsidRPr="00E20AC2">
        <w:rPr>
          <w:rFonts w:eastAsia="標楷體"/>
          <w:color w:val="000000" w:themeColor="text1"/>
          <w:kern w:val="0"/>
          <w:sz w:val="28"/>
          <w:szCs w:val="20"/>
        </w:rPr>
        <w:t>，占外銷接單總額分別為</w:t>
      </w:r>
      <w:r w:rsidRPr="00E20AC2">
        <w:rPr>
          <w:rFonts w:eastAsia="標楷體" w:hint="eastAsia"/>
          <w:color w:val="000000" w:themeColor="text1"/>
          <w:kern w:val="0"/>
          <w:sz w:val="28"/>
          <w:szCs w:val="20"/>
        </w:rPr>
        <w:t>27</w:t>
      </w:r>
      <w:r w:rsidRPr="00E20AC2">
        <w:rPr>
          <w:rFonts w:eastAsia="標楷體"/>
          <w:color w:val="000000" w:themeColor="text1"/>
          <w:kern w:val="0"/>
          <w:sz w:val="28"/>
          <w:szCs w:val="20"/>
        </w:rPr>
        <w:t>.</w:t>
      </w:r>
      <w:r w:rsidRPr="00E20AC2">
        <w:rPr>
          <w:rFonts w:eastAsia="標楷體" w:hint="eastAsia"/>
          <w:color w:val="000000" w:themeColor="text1"/>
          <w:kern w:val="0"/>
          <w:sz w:val="28"/>
          <w:szCs w:val="20"/>
        </w:rPr>
        <w:t>6</w:t>
      </w:r>
      <w:r w:rsidRPr="00E20AC2">
        <w:rPr>
          <w:rFonts w:eastAsia="標楷體"/>
          <w:color w:val="000000" w:themeColor="text1"/>
          <w:kern w:val="0"/>
          <w:sz w:val="28"/>
          <w:szCs w:val="20"/>
        </w:rPr>
        <w:t>%</w:t>
      </w:r>
      <w:r w:rsidRPr="00E20AC2">
        <w:rPr>
          <w:rFonts w:eastAsia="標楷體"/>
          <w:color w:val="000000" w:themeColor="text1"/>
          <w:kern w:val="0"/>
          <w:sz w:val="28"/>
          <w:szCs w:val="20"/>
        </w:rPr>
        <w:t>及</w:t>
      </w:r>
      <w:r w:rsidRPr="00E20AC2">
        <w:rPr>
          <w:rFonts w:eastAsia="標楷體"/>
          <w:color w:val="000000" w:themeColor="text1"/>
          <w:kern w:val="0"/>
          <w:sz w:val="28"/>
          <w:szCs w:val="20"/>
        </w:rPr>
        <w:t>2</w:t>
      </w:r>
      <w:r w:rsidRPr="00E20AC2">
        <w:rPr>
          <w:rFonts w:eastAsia="標楷體" w:hint="eastAsia"/>
          <w:color w:val="000000" w:themeColor="text1"/>
          <w:kern w:val="0"/>
          <w:sz w:val="28"/>
          <w:szCs w:val="20"/>
        </w:rPr>
        <w:t>4</w:t>
      </w:r>
      <w:r w:rsidRPr="00E20AC2">
        <w:rPr>
          <w:rFonts w:eastAsia="標楷體"/>
          <w:color w:val="000000" w:themeColor="text1"/>
          <w:kern w:val="0"/>
          <w:sz w:val="28"/>
          <w:szCs w:val="20"/>
        </w:rPr>
        <w:t>.</w:t>
      </w:r>
      <w:r w:rsidRPr="00E20AC2">
        <w:rPr>
          <w:rFonts w:eastAsia="標楷體" w:hint="eastAsia"/>
          <w:color w:val="000000" w:themeColor="text1"/>
          <w:kern w:val="0"/>
          <w:sz w:val="28"/>
          <w:szCs w:val="20"/>
        </w:rPr>
        <w:t>2</w:t>
      </w:r>
      <w:r w:rsidRPr="00E20AC2">
        <w:rPr>
          <w:rFonts w:eastAsia="標楷體"/>
          <w:color w:val="000000" w:themeColor="text1"/>
          <w:kern w:val="0"/>
          <w:sz w:val="28"/>
          <w:szCs w:val="20"/>
        </w:rPr>
        <w:t>%</w:t>
      </w:r>
      <w:r w:rsidRPr="00E20AC2">
        <w:rPr>
          <w:rFonts w:eastAsia="標楷體"/>
          <w:color w:val="000000" w:themeColor="text1"/>
          <w:kern w:val="0"/>
          <w:sz w:val="28"/>
          <w:szCs w:val="20"/>
        </w:rPr>
        <w:t>，</w:t>
      </w:r>
      <w:r w:rsidRPr="00FD464C">
        <w:rPr>
          <w:rFonts w:eastAsia="標楷體"/>
          <w:color w:val="000000" w:themeColor="text1"/>
          <w:kern w:val="0"/>
          <w:sz w:val="28"/>
          <w:szCs w:val="20"/>
        </w:rPr>
        <w:t>較上年同月分別減少</w:t>
      </w:r>
      <w:r w:rsidRPr="00FD464C">
        <w:rPr>
          <w:rFonts w:eastAsia="標楷體"/>
          <w:color w:val="000000" w:themeColor="text1"/>
          <w:kern w:val="0"/>
          <w:sz w:val="28"/>
          <w:szCs w:val="20"/>
        </w:rPr>
        <w:t>5.</w:t>
      </w:r>
      <w:r w:rsidRPr="00FD464C">
        <w:rPr>
          <w:rFonts w:eastAsia="標楷體" w:hint="eastAsia"/>
          <w:color w:val="000000" w:themeColor="text1"/>
          <w:kern w:val="0"/>
          <w:sz w:val="28"/>
          <w:szCs w:val="20"/>
        </w:rPr>
        <w:t>3</w:t>
      </w:r>
      <w:r w:rsidRPr="00FD464C">
        <w:rPr>
          <w:rFonts w:eastAsia="標楷體"/>
          <w:color w:val="000000" w:themeColor="text1"/>
          <w:kern w:val="0"/>
          <w:sz w:val="28"/>
          <w:szCs w:val="20"/>
        </w:rPr>
        <w:t>%</w:t>
      </w:r>
      <w:r w:rsidRPr="00FD464C">
        <w:rPr>
          <w:rFonts w:eastAsia="標楷體"/>
          <w:color w:val="000000" w:themeColor="text1"/>
          <w:kern w:val="0"/>
          <w:sz w:val="28"/>
          <w:szCs w:val="20"/>
        </w:rPr>
        <w:t>及</w:t>
      </w:r>
      <w:r w:rsidRPr="00FD464C">
        <w:rPr>
          <w:rFonts w:eastAsia="標楷體"/>
          <w:color w:val="000000" w:themeColor="text1"/>
          <w:kern w:val="0"/>
          <w:sz w:val="28"/>
          <w:szCs w:val="20"/>
        </w:rPr>
        <w:t>1</w:t>
      </w:r>
      <w:r w:rsidRPr="00FD464C">
        <w:rPr>
          <w:rFonts w:eastAsia="標楷體" w:hint="eastAsia"/>
          <w:color w:val="000000" w:themeColor="text1"/>
          <w:kern w:val="0"/>
          <w:sz w:val="28"/>
          <w:szCs w:val="20"/>
        </w:rPr>
        <w:t>4</w:t>
      </w:r>
      <w:r w:rsidRPr="00FD464C">
        <w:rPr>
          <w:rFonts w:eastAsia="標楷體"/>
          <w:color w:val="000000" w:themeColor="text1"/>
          <w:kern w:val="0"/>
          <w:sz w:val="28"/>
          <w:szCs w:val="20"/>
        </w:rPr>
        <w:t>.</w:t>
      </w:r>
      <w:r w:rsidRPr="00FD464C">
        <w:rPr>
          <w:rFonts w:eastAsia="標楷體" w:hint="eastAsia"/>
          <w:color w:val="000000" w:themeColor="text1"/>
          <w:kern w:val="0"/>
          <w:sz w:val="28"/>
          <w:szCs w:val="20"/>
        </w:rPr>
        <w:t>1</w:t>
      </w:r>
      <w:r w:rsidRPr="00FD464C">
        <w:rPr>
          <w:rFonts w:eastAsia="標楷體"/>
          <w:color w:val="000000" w:themeColor="text1"/>
          <w:kern w:val="0"/>
          <w:sz w:val="28"/>
          <w:szCs w:val="20"/>
        </w:rPr>
        <w:t>%</w:t>
      </w:r>
      <w:r w:rsidRPr="00FD464C">
        <w:rPr>
          <w:rFonts w:eastAsia="標楷體"/>
          <w:color w:val="000000" w:themeColor="text1"/>
          <w:kern w:val="0"/>
          <w:sz w:val="28"/>
          <w:szCs w:val="20"/>
        </w:rPr>
        <w:t>；另東協</w:t>
      </w:r>
      <w:r w:rsidRPr="00FD464C">
        <w:rPr>
          <w:rFonts w:eastAsia="標楷體" w:hint="eastAsia"/>
          <w:color w:val="000000" w:themeColor="text1"/>
          <w:kern w:val="0"/>
          <w:sz w:val="28"/>
          <w:szCs w:val="20"/>
        </w:rPr>
        <w:t>、</w:t>
      </w:r>
      <w:r w:rsidR="006649AE">
        <w:rPr>
          <w:rFonts w:eastAsia="標楷體"/>
          <w:color w:val="000000" w:themeColor="text1"/>
          <w:kern w:val="0"/>
          <w:sz w:val="28"/>
          <w:szCs w:val="20"/>
        </w:rPr>
        <w:t>日本及歐洲</w:t>
      </w:r>
      <w:r w:rsidR="006649AE">
        <w:rPr>
          <w:rFonts w:eastAsia="標楷體" w:hint="eastAsia"/>
          <w:color w:val="000000" w:themeColor="text1"/>
          <w:kern w:val="0"/>
          <w:sz w:val="28"/>
          <w:szCs w:val="20"/>
        </w:rPr>
        <w:t>亦</w:t>
      </w:r>
      <w:r w:rsidRPr="00FD464C">
        <w:rPr>
          <w:rFonts w:eastAsia="標楷體"/>
          <w:color w:val="000000" w:themeColor="text1"/>
          <w:kern w:val="0"/>
          <w:sz w:val="28"/>
          <w:szCs w:val="20"/>
        </w:rPr>
        <w:t>分別減少</w:t>
      </w:r>
      <w:r w:rsidRPr="00FD464C">
        <w:rPr>
          <w:rFonts w:eastAsia="標楷體"/>
          <w:color w:val="000000" w:themeColor="text1"/>
          <w:kern w:val="0"/>
          <w:sz w:val="28"/>
          <w:szCs w:val="20"/>
        </w:rPr>
        <w:t>1</w:t>
      </w:r>
      <w:r w:rsidRPr="00FD464C">
        <w:rPr>
          <w:rFonts w:eastAsia="標楷體" w:hint="eastAsia"/>
          <w:color w:val="000000" w:themeColor="text1"/>
          <w:kern w:val="0"/>
          <w:sz w:val="28"/>
          <w:szCs w:val="20"/>
        </w:rPr>
        <w:t>4</w:t>
      </w:r>
      <w:r w:rsidRPr="00FD464C">
        <w:rPr>
          <w:rFonts w:eastAsia="標楷體"/>
          <w:color w:val="000000" w:themeColor="text1"/>
          <w:kern w:val="0"/>
          <w:sz w:val="28"/>
          <w:szCs w:val="20"/>
        </w:rPr>
        <w:t>.</w:t>
      </w:r>
      <w:r w:rsidRPr="00FD464C">
        <w:rPr>
          <w:rFonts w:eastAsia="標楷體" w:hint="eastAsia"/>
          <w:color w:val="000000" w:themeColor="text1"/>
          <w:kern w:val="0"/>
          <w:sz w:val="28"/>
          <w:szCs w:val="20"/>
        </w:rPr>
        <w:t>0</w:t>
      </w:r>
      <w:r w:rsidRPr="00FD464C">
        <w:rPr>
          <w:rFonts w:eastAsia="標楷體"/>
          <w:color w:val="000000" w:themeColor="text1"/>
          <w:kern w:val="0"/>
          <w:sz w:val="28"/>
          <w:szCs w:val="20"/>
        </w:rPr>
        <w:t>%</w:t>
      </w:r>
      <w:r w:rsidRPr="00FD464C">
        <w:rPr>
          <w:rFonts w:eastAsia="標楷體" w:hint="eastAsia"/>
          <w:color w:val="000000" w:themeColor="text1"/>
          <w:kern w:val="0"/>
          <w:sz w:val="28"/>
          <w:szCs w:val="20"/>
        </w:rPr>
        <w:t>、</w:t>
      </w:r>
      <w:r w:rsidRPr="00FD464C">
        <w:rPr>
          <w:rFonts w:eastAsia="標楷體"/>
          <w:color w:val="000000" w:themeColor="text1"/>
          <w:kern w:val="0"/>
          <w:sz w:val="28"/>
          <w:szCs w:val="20"/>
        </w:rPr>
        <w:t>2.1%</w:t>
      </w:r>
      <w:r w:rsidRPr="00FD464C">
        <w:rPr>
          <w:rFonts w:eastAsia="標楷體"/>
          <w:color w:val="000000" w:themeColor="text1"/>
          <w:kern w:val="0"/>
          <w:sz w:val="28"/>
          <w:szCs w:val="20"/>
        </w:rPr>
        <w:t>及</w:t>
      </w:r>
      <w:r w:rsidRPr="00FD464C">
        <w:rPr>
          <w:rFonts w:eastAsia="標楷體" w:hint="eastAsia"/>
          <w:color w:val="000000" w:themeColor="text1"/>
          <w:kern w:val="0"/>
          <w:sz w:val="28"/>
          <w:szCs w:val="20"/>
        </w:rPr>
        <w:t>1</w:t>
      </w:r>
      <w:r w:rsidRPr="00FD464C">
        <w:rPr>
          <w:rFonts w:eastAsia="標楷體"/>
          <w:color w:val="000000" w:themeColor="text1"/>
          <w:kern w:val="0"/>
          <w:sz w:val="28"/>
          <w:szCs w:val="20"/>
        </w:rPr>
        <w:t>.</w:t>
      </w:r>
      <w:r w:rsidRPr="00FD464C">
        <w:rPr>
          <w:rFonts w:eastAsia="標楷體" w:hint="eastAsia"/>
          <w:color w:val="000000" w:themeColor="text1"/>
          <w:kern w:val="0"/>
          <w:sz w:val="28"/>
          <w:szCs w:val="20"/>
        </w:rPr>
        <w:t>4</w:t>
      </w:r>
      <w:r w:rsidRPr="00FD464C">
        <w:rPr>
          <w:rFonts w:eastAsia="標楷體"/>
          <w:color w:val="000000" w:themeColor="text1"/>
          <w:kern w:val="0"/>
          <w:sz w:val="28"/>
          <w:szCs w:val="20"/>
        </w:rPr>
        <w:t>%</w:t>
      </w:r>
      <w:r w:rsidR="007F234A" w:rsidRPr="003B1054">
        <w:rPr>
          <w:rFonts w:eastAsia="標楷體"/>
          <w:kern w:val="0"/>
          <w:sz w:val="28"/>
          <w:szCs w:val="20"/>
        </w:rPr>
        <w:t>。</w:t>
      </w:r>
    </w:p>
    <w:p w:rsidR="003314A3" w:rsidRPr="003B1054"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3B1054"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8E3FAF" w:rsidRPr="003B1054" w:rsidRDefault="008E3FAF" w:rsidP="00EA65E5">
      <w:pPr>
        <w:snapToGrid w:val="0"/>
        <w:spacing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2-5-3</w:t>
      </w:r>
      <w:r w:rsidRPr="003B1054">
        <w:rPr>
          <w:rFonts w:eastAsia="標楷體"/>
          <w:b/>
          <w:bCs/>
          <w:sz w:val="28"/>
        </w:rPr>
        <w:t xml:space="preserve">　外銷訂單海外生產比重</w:t>
      </w:r>
    </w:p>
    <w:p w:rsidR="008E3FAF" w:rsidRPr="003B1054" w:rsidRDefault="008E3FAF" w:rsidP="008E3FAF">
      <w:pPr>
        <w:ind w:rightChars="58" w:right="139"/>
        <w:jc w:val="right"/>
        <w:rPr>
          <w:rFonts w:eastAsia="標楷體"/>
          <w:sz w:val="28"/>
        </w:rPr>
      </w:pPr>
      <w:r w:rsidRPr="003B1054">
        <w:rPr>
          <w:rFonts w:eastAsia="標楷體"/>
          <w:spacing w:val="-20"/>
        </w:rPr>
        <w:t>單位：</w:t>
      </w:r>
      <w:r w:rsidRPr="003B1054">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EA65E5" w:rsidRPr="003B1054" w:rsidTr="00F77055">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EA65E5" w:rsidRPr="003B1054" w:rsidRDefault="00EA65E5" w:rsidP="00F77055">
            <w:pPr>
              <w:snapToGrid w:val="0"/>
              <w:spacing w:line="300" w:lineRule="exact"/>
              <w:ind w:left="28" w:right="-4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EA65E5" w:rsidRPr="003B1054" w:rsidRDefault="00EA65E5" w:rsidP="00F77055">
            <w:pPr>
              <w:snapToGrid w:val="0"/>
              <w:spacing w:line="300" w:lineRule="exact"/>
              <w:ind w:left="28" w:right="-40"/>
              <w:jc w:val="center"/>
              <w:rPr>
                <w:rFonts w:eastAsia="標楷體"/>
              </w:rPr>
            </w:pPr>
            <w:r w:rsidRPr="003B1054">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EA65E5" w:rsidRPr="003B1054" w:rsidRDefault="00EA65E5" w:rsidP="00F77055">
            <w:pPr>
              <w:snapToGrid w:val="0"/>
              <w:spacing w:line="300" w:lineRule="exact"/>
              <w:ind w:left="28" w:right="-40"/>
              <w:jc w:val="center"/>
              <w:rPr>
                <w:rFonts w:eastAsia="標楷體"/>
              </w:rPr>
            </w:pPr>
            <w:r w:rsidRPr="003B1054">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EA65E5" w:rsidRPr="003B1054" w:rsidRDefault="00EA65E5" w:rsidP="00F77055">
            <w:pPr>
              <w:snapToGrid w:val="0"/>
              <w:spacing w:line="300" w:lineRule="exact"/>
              <w:ind w:left="28" w:right="-40"/>
              <w:jc w:val="center"/>
              <w:rPr>
                <w:rFonts w:eastAsia="標楷體"/>
              </w:rPr>
            </w:pPr>
            <w:r w:rsidRPr="003B1054">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A65E5" w:rsidRPr="003B1054" w:rsidRDefault="00EA65E5" w:rsidP="00F77055">
            <w:pPr>
              <w:snapToGrid w:val="0"/>
              <w:spacing w:line="300" w:lineRule="exact"/>
              <w:ind w:left="28" w:right="-40"/>
              <w:jc w:val="center"/>
              <w:rPr>
                <w:rFonts w:eastAsia="標楷體"/>
              </w:rPr>
            </w:pPr>
            <w:r w:rsidRPr="003B1054">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A65E5" w:rsidRPr="003B1054" w:rsidRDefault="00EA65E5" w:rsidP="00F77055">
            <w:pPr>
              <w:snapToGrid w:val="0"/>
              <w:spacing w:line="300" w:lineRule="exact"/>
              <w:ind w:left="28" w:right="-40"/>
              <w:jc w:val="center"/>
              <w:rPr>
                <w:rFonts w:eastAsia="標楷體"/>
              </w:rPr>
            </w:pPr>
            <w:r w:rsidRPr="003B1054">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EA65E5" w:rsidRPr="003B1054" w:rsidRDefault="00EA65E5" w:rsidP="00F77055">
            <w:pPr>
              <w:snapToGrid w:val="0"/>
              <w:spacing w:line="300" w:lineRule="exact"/>
              <w:ind w:left="28" w:right="-40"/>
              <w:jc w:val="center"/>
              <w:rPr>
                <w:rFonts w:eastAsia="標楷體"/>
              </w:rPr>
            </w:pPr>
            <w:r w:rsidRPr="003B1054">
              <w:rPr>
                <w:rFonts w:eastAsia="標楷體"/>
              </w:rPr>
              <w:t>化學品</w:t>
            </w:r>
          </w:p>
        </w:tc>
      </w:tr>
      <w:tr w:rsidR="00EA65E5" w:rsidRPr="003B1054" w:rsidTr="00F77055">
        <w:trPr>
          <w:trHeight w:val="86"/>
          <w:jc w:val="center"/>
        </w:trPr>
        <w:tc>
          <w:tcPr>
            <w:tcW w:w="1829" w:type="dxa"/>
            <w:tcBorders>
              <w:top w:val="nil"/>
              <w:left w:val="nil"/>
              <w:bottom w:val="nil"/>
              <w:right w:val="single" w:sz="4" w:space="0" w:color="auto"/>
            </w:tcBorders>
          </w:tcPr>
          <w:p w:rsidR="00EA65E5" w:rsidRPr="003B1054" w:rsidRDefault="00EA65E5" w:rsidP="00F77055">
            <w:pPr>
              <w:snapToGrid w:val="0"/>
              <w:spacing w:line="400" w:lineRule="exact"/>
              <w:ind w:left="31" w:right="459" w:hangingChars="13" w:hanging="31"/>
              <w:jc w:val="both"/>
              <w:rPr>
                <w:rFonts w:eastAsia="標楷體"/>
              </w:rPr>
            </w:pPr>
            <w:r w:rsidRPr="003B1054">
              <w:rPr>
                <w:rFonts w:eastAsia="標楷體"/>
                <w:b/>
                <w:bCs/>
              </w:rPr>
              <w:t xml:space="preserve"> 103</w:t>
            </w:r>
            <w:r w:rsidRPr="003B1054">
              <w:rPr>
                <w:rFonts w:eastAsia="標楷體"/>
                <w:b/>
                <w:bCs/>
              </w:rPr>
              <w:t>年</w:t>
            </w:r>
          </w:p>
        </w:tc>
        <w:tc>
          <w:tcPr>
            <w:tcW w:w="767"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52.6</w:t>
            </w:r>
          </w:p>
        </w:tc>
        <w:tc>
          <w:tcPr>
            <w:tcW w:w="1119"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90.9</w:t>
            </w:r>
          </w:p>
        </w:tc>
        <w:tc>
          <w:tcPr>
            <w:tcW w:w="1119"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67.9</w:t>
            </w:r>
          </w:p>
        </w:tc>
        <w:tc>
          <w:tcPr>
            <w:tcW w:w="1119"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51.7</w:t>
            </w:r>
          </w:p>
        </w:tc>
        <w:tc>
          <w:tcPr>
            <w:tcW w:w="1119"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53.0</w:t>
            </w:r>
          </w:p>
        </w:tc>
        <w:tc>
          <w:tcPr>
            <w:tcW w:w="1119"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21.3</w:t>
            </w:r>
          </w:p>
        </w:tc>
      </w:tr>
      <w:tr w:rsidR="00EA65E5" w:rsidRPr="003B1054" w:rsidTr="00F77055">
        <w:trPr>
          <w:trHeight w:val="86"/>
          <w:jc w:val="center"/>
        </w:trPr>
        <w:tc>
          <w:tcPr>
            <w:tcW w:w="1829" w:type="dxa"/>
            <w:tcBorders>
              <w:top w:val="nil"/>
              <w:left w:val="nil"/>
              <w:bottom w:val="nil"/>
              <w:right w:val="single" w:sz="4" w:space="0" w:color="auto"/>
            </w:tcBorders>
          </w:tcPr>
          <w:p w:rsidR="00EA65E5" w:rsidRPr="003B1054" w:rsidRDefault="00EA65E5" w:rsidP="00F77055">
            <w:pPr>
              <w:snapToGrid w:val="0"/>
              <w:spacing w:line="400" w:lineRule="exact"/>
              <w:ind w:left="31" w:right="459" w:hangingChars="13" w:hanging="31"/>
              <w:jc w:val="both"/>
              <w:rPr>
                <w:rFonts w:eastAsia="標楷體"/>
              </w:rPr>
            </w:pPr>
            <w:r w:rsidRPr="003B1054">
              <w:rPr>
                <w:rFonts w:eastAsia="標楷體"/>
                <w:b/>
                <w:bCs/>
              </w:rPr>
              <w:t xml:space="preserve"> 104</w:t>
            </w:r>
            <w:r w:rsidRPr="003B1054">
              <w:rPr>
                <w:rFonts w:eastAsia="標楷體"/>
                <w:b/>
                <w:bCs/>
              </w:rPr>
              <w:t>年</w:t>
            </w:r>
          </w:p>
        </w:tc>
        <w:tc>
          <w:tcPr>
            <w:tcW w:w="767"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 xml:space="preserve">55.1 </w:t>
            </w:r>
          </w:p>
        </w:tc>
        <w:tc>
          <w:tcPr>
            <w:tcW w:w="1119"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 xml:space="preserve">92.6 </w:t>
            </w:r>
          </w:p>
        </w:tc>
        <w:tc>
          <w:tcPr>
            <w:tcW w:w="1119"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 xml:space="preserve">67.0 </w:t>
            </w:r>
          </w:p>
        </w:tc>
        <w:tc>
          <w:tcPr>
            <w:tcW w:w="1119"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 xml:space="preserve">50.8 </w:t>
            </w:r>
          </w:p>
        </w:tc>
        <w:tc>
          <w:tcPr>
            <w:tcW w:w="1119"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 xml:space="preserve">50.9 </w:t>
            </w:r>
          </w:p>
        </w:tc>
        <w:tc>
          <w:tcPr>
            <w:tcW w:w="1119"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21.1</w:t>
            </w:r>
          </w:p>
        </w:tc>
      </w:tr>
      <w:tr w:rsidR="00EA65E5" w:rsidRPr="003B1054" w:rsidTr="00F77055">
        <w:trPr>
          <w:trHeight w:val="86"/>
          <w:jc w:val="center"/>
        </w:trPr>
        <w:tc>
          <w:tcPr>
            <w:tcW w:w="1829" w:type="dxa"/>
            <w:tcBorders>
              <w:top w:val="nil"/>
              <w:left w:val="nil"/>
              <w:bottom w:val="nil"/>
              <w:right w:val="single" w:sz="4" w:space="0" w:color="auto"/>
            </w:tcBorders>
          </w:tcPr>
          <w:p w:rsidR="00EA65E5" w:rsidRPr="003B1054" w:rsidRDefault="00EA65E5" w:rsidP="00F77055">
            <w:pPr>
              <w:snapToGrid w:val="0"/>
              <w:spacing w:line="400" w:lineRule="exact"/>
              <w:ind w:leftChars="-50" w:left="-89" w:rightChars="-10" w:right="-24" w:hangingChars="13" w:hanging="31"/>
              <w:jc w:val="both"/>
              <w:rPr>
                <w:rFonts w:eastAsia="標楷體"/>
              </w:rPr>
            </w:pPr>
            <w:r w:rsidRPr="003B1054">
              <w:rPr>
                <w:rFonts w:eastAsia="標楷體"/>
                <w:b/>
                <w:bCs/>
              </w:rPr>
              <w:t xml:space="preserve">  105</w:t>
            </w:r>
            <w:r w:rsidRPr="003B1054">
              <w:rPr>
                <w:rFonts w:eastAsia="標楷體"/>
                <w:b/>
                <w:bCs/>
              </w:rPr>
              <w:t>年</w:t>
            </w:r>
          </w:p>
        </w:tc>
        <w:tc>
          <w:tcPr>
            <w:tcW w:w="767"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54.2</w:t>
            </w:r>
          </w:p>
        </w:tc>
        <w:tc>
          <w:tcPr>
            <w:tcW w:w="1119"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93.4</w:t>
            </w:r>
          </w:p>
        </w:tc>
        <w:tc>
          <w:tcPr>
            <w:tcW w:w="1119"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70.6</w:t>
            </w:r>
          </w:p>
        </w:tc>
        <w:tc>
          <w:tcPr>
            <w:tcW w:w="1119"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47.0</w:t>
            </w:r>
          </w:p>
        </w:tc>
        <w:tc>
          <w:tcPr>
            <w:tcW w:w="1119"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47.3</w:t>
            </w:r>
          </w:p>
        </w:tc>
        <w:tc>
          <w:tcPr>
            <w:tcW w:w="1119" w:type="dxa"/>
            <w:tcBorders>
              <w:top w:val="nil"/>
              <w:left w:val="nil"/>
              <w:bottom w:val="nil"/>
              <w:right w:val="nil"/>
            </w:tcBorders>
            <w:vAlign w:val="center"/>
          </w:tcPr>
          <w:p w:rsidR="00EA65E5" w:rsidRPr="003B1054" w:rsidRDefault="00EA65E5" w:rsidP="00F77055">
            <w:pPr>
              <w:jc w:val="center"/>
              <w:rPr>
                <w:rFonts w:eastAsia="標楷體"/>
                <w:b/>
                <w:szCs w:val="20"/>
              </w:rPr>
            </w:pPr>
            <w:r w:rsidRPr="003B1054">
              <w:rPr>
                <w:rFonts w:eastAsia="標楷體"/>
                <w:b/>
                <w:szCs w:val="20"/>
              </w:rPr>
              <w:t>19.2</w:t>
            </w:r>
          </w:p>
        </w:tc>
      </w:tr>
      <w:tr w:rsidR="00EA65E5" w:rsidRPr="003B1054" w:rsidTr="00F77055">
        <w:trPr>
          <w:trHeight w:val="86"/>
          <w:jc w:val="center"/>
        </w:trPr>
        <w:tc>
          <w:tcPr>
            <w:tcW w:w="1829" w:type="dxa"/>
            <w:tcBorders>
              <w:top w:val="nil"/>
              <w:left w:val="nil"/>
              <w:bottom w:val="nil"/>
              <w:right w:val="single" w:sz="4" w:space="0" w:color="auto"/>
            </w:tcBorders>
          </w:tcPr>
          <w:p w:rsidR="00EA65E5" w:rsidRPr="003B1054" w:rsidRDefault="00EA65E5" w:rsidP="00F77055">
            <w:pPr>
              <w:snapToGrid w:val="0"/>
              <w:spacing w:line="400" w:lineRule="exact"/>
              <w:ind w:right="240" w:firstLineChars="50" w:firstLine="120"/>
              <w:jc w:val="both"/>
              <w:rPr>
                <w:rFonts w:eastAsia="標楷體"/>
              </w:rPr>
            </w:pPr>
            <w:r w:rsidRPr="003B1054">
              <w:rPr>
                <w:rFonts w:eastAsia="標楷體"/>
                <w:b/>
                <w:bCs/>
              </w:rPr>
              <w:t>106</w:t>
            </w:r>
            <w:r w:rsidRPr="003B1054">
              <w:rPr>
                <w:rFonts w:eastAsia="標楷體"/>
                <w:b/>
                <w:bCs/>
              </w:rPr>
              <w:t>年</w:t>
            </w:r>
          </w:p>
        </w:tc>
        <w:tc>
          <w:tcPr>
            <w:tcW w:w="767"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53.2</w:t>
            </w:r>
          </w:p>
        </w:tc>
        <w:tc>
          <w:tcPr>
            <w:tcW w:w="1119"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93.5</w:t>
            </w:r>
          </w:p>
        </w:tc>
        <w:tc>
          <w:tcPr>
            <w:tcW w:w="1119"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74.1</w:t>
            </w:r>
          </w:p>
        </w:tc>
        <w:tc>
          <w:tcPr>
            <w:tcW w:w="1119"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45.5</w:t>
            </w:r>
          </w:p>
        </w:tc>
        <w:tc>
          <w:tcPr>
            <w:tcW w:w="1119"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45.7</w:t>
            </w:r>
          </w:p>
        </w:tc>
        <w:tc>
          <w:tcPr>
            <w:tcW w:w="1119" w:type="dxa"/>
            <w:tcBorders>
              <w:top w:val="nil"/>
              <w:left w:val="nil"/>
              <w:bottom w:val="nil"/>
              <w:right w:val="nil"/>
            </w:tcBorders>
          </w:tcPr>
          <w:p w:rsidR="00EA65E5" w:rsidRPr="003B1054" w:rsidRDefault="00EA65E5" w:rsidP="00F77055">
            <w:pPr>
              <w:jc w:val="center"/>
              <w:rPr>
                <w:rFonts w:eastAsia="標楷體"/>
                <w:b/>
                <w:szCs w:val="20"/>
              </w:rPr>
            </w:pPr>
            <w:r w:rsidRPr="003B1054">
              <w:rPr>
                <w:rFonts w:eastAsia="標楷體"/>
                <w:b/>
                <w:szCs w:val="20"/>
              </w:rPr>
              <w:t>17.1</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777AA3">
            <w:pPr>
              <w:snapToGrid w:val="0"/>
              <w:spacing w:line="400" w:lineRule="exact"/>
              <w:ind w:right="240" w:firstLineChars="50" w:firstLine="120"/>
              <w:jc w:val="both"/>
              <w:rPr>
                <w:rFonts w:eastAsia="標楷體"/>
              </w:rPr>
            </w:pPr>
            <w:r>
              <w:rPr>
                <w:rFonts w:eastAsia="標楷體"/>
                <w:b/>
                <w:bCs/>
              </w:rPr>
              <w:t>10</w:t>
            </w:r>
            <w:r>
              <w:rPr>
                <w:rFonts w:eastAsia="標楷體" w:hint="eastAsia"/>
                <w:b/>
                <w:bCs/>
              </w:rPr>
              <w:t>7</w:t>
            </w:r>
            <w:r w:rsidRPr="003B1054">
              <w:rPr>
                <w:rFonts w:eastAsia="標楷體"/>
                <w:b/>
                <w:bCs/>
              </w:rPr>
              <w:t>年</w:t>
            </w:r>
          </w:p>
        </w:tc>
        <w:tc>
          <w:tcPr>
            <w:tcW w:w="767" w:type="dxa"/>
            <w:tcBorders>
              <w:top w:val="nil"/>
              <w:left w:val="nil"/>
              <w:bottom w:val="nil"/>
              <w:right w:val="nil"/>
            </w:tcBorders>
          </w:tcPr>
          <w:p w:rsidR="003F4B99" w:rsidRPr="003B1054" w:rsidRDefault="003F4B99" w:rsidP="00F77055">
            <w:pPr>
              <w:jc w:val="center"/>
              <w:rPr>
                <w:rFonts w:eastAsia="標楷體"/>
                <w:b/>
                <w:szCs w:val="20"/>
              </w:rPr>
            </w:pPr>
            <w:r w:rsidRPr="003B1054">
              <w:rPr>
                <w:rFonts w:eastAsia="標楷體"/>
                <w:b/>
                <w:szCs w:val="20"/>
              </w:rPr>
              <w:t xml:space="preserve">52.1 </w:t>
            </w:r>
          </w:p>
        </w:tc>
        <w:tc>
          <w:tcPr>
            <w:tcW w:w="1119" w:type="dxa"/>
            <w:tcBorders>
              <w:top w:val="nil"/>
              <w:left w:val="nil"/>
              <w:bottom w:val="nil"/>
              <w:right w:val="nil"/>
            </w:tcBorders>
          </w:tcPr>
          <w:p w:rsidR="003F4B99" w:rsidRPr="003B1054" w:rsidRDefault="003F4B99" w:rsidP="00F77055">
            <w:pPr>
              <w:jc w:val="center"/>
              <w:rPr>
                <w:rFonts w:eastAsia="標楷體"/>
                <w:b/>
                <w:szCs w:val="20"/>
              </w:rPr>
            </w:pPr>
            <w:r w:rsidRPr="003B1054">
              <w:rPr>
                <w:rFonts w:eastAsia="標楷體"/>
                <w:b/>
                <w:szCs w:val="20"/>
              </w:rPr>
              <w:t xml:space="preserve">94.0 </w:t>
            </w:r>
          </w:p>
        </w:tc>
        <w:tc>
          <w:tcPr>
            <w:tcW w:w="1119" w:type="dxa"/>
            <w:tcBorders>
              <w:top w:val="nil"/>
              <w:left w:val="nil"/>
              <w:bottom w:val="nil"/>
              <w:right w:val="nil"/>
            </w:tcBorders>
          </w:tcPr>
          <w:p w:rsidR="003F4B99" w:rsidRPr="003B1054" w:rsidRDefault="003F4B99" w:rsidP="00F77055">
            <w:pPr>
              <w:jc w:val="center"/>
              <w:rPr>
                <w:rFonts w:eastAsia="標楷體"/>
                <w:b/>
                <w:szCs w:val="20"/>
              </w:rPr>
            </w:pPr>
            <w:r w:rsidRPr="003B1054">
              <w:rPr>
                <w:rFonts w:eastAsia="標楷體"/>
                <w:b/>
                <w:szCs w:val="20"/>
              </w:rPr>
              <w:t xml:space="preserve">74.3 </w:t>
            </w:r>
          </w:p>
        </w:tc>
        <w:tc>
          <w:tcPr>
            <w:tcW w:w="1119" w:type="dxa"/>
            <w:tcBorders>
              <w:top w:val="nil"/>
              <w:left w:val="nil"/>
              <w:bottom w:val="nil"/>
              <w:right w:val="nil"/>
            </w:tcBorders>
          </w:tcPr>
          <w:p w:rsidR="003F4B99" w:rsidRPr="003B1054" w:rsidRDefault="003F4B99" w:rsidP="00F77055">
            <w:pPr>
              <w:jc w:val="center"/>
              <w:rPr>
                <w:rFonts w:eastAsia="標楷體"/>
                <w:b/>
                <w:szCs w:val="20"/>
              </w:rPr>
            </w:pPr>
            <w:r w:rsidRPr="003B1054">
              <w:rPr>
                <w:rFonts w:eastAsia="標楷體"/>
                <w:b/>
                <w:szCs w:val="20"/>
              </w:rPr>
              <w:t xml:space="preserve">44.6 </w:t>
            </w:r>
          </w:p>
        </w:tc>
        <w:tc>
          <w:tcPr>
            <w:tcW w:w="1119" w:type="dxa"/>
            <w:tcBorders>
              <w:top w:val="nil"/>
              <w:left w:val="nil"/>
              <w:bottom w:val="nil"/>
              <w:right w:val="nil"/>
            </w:tcBorders>
          </w:tcPr>
          <w:p w:rsidR="003F4B99" w:rsidRPr="003B1054" w:rsidRDefault="003F4B99" w:rsidP="00F77055">
            <w:pPr>
              <w:jc w:val="center"/>
              <w:rPr>
                <w:rFonts w:eastAsia="標楷體"/>
                <w:b/>
                <w:szCs w:val="20"/>
              </w:rPr>
            </w:pPr>
            <w:r w:rsidRPr="003B1054">
              <w:rPr>
                <w:rFonts w:eastAsia="標楷體"/>
                <w:b/>
                <w:szCs w:val="20"/>
              </w:rPr>
              <w:t xml:space="preserve">43.1 </w:t>
            </w:r>
          </w:p>
        </w:tc>
        <w:tc>
          <w:tcPr>
            <w:tcW w:w="1119" w:type="dxa"/>
            <w:tcBorders>
              <w:top w:val="nil"/>
              <w:left w:val="nil"/>
              <w:bottom w:val="nil"/>
              <w:right w:val="nil"/>
            </w:tcBorders>
          </w:tcPr>
          <w:p w:rsidR="003F4B99" w:rsidRPr="003B1054" w:rsidRDefault="003F4B99" w:rsidP="00F77055">
            <w:pPr>
              <w:jc w:val="center"/>
              <w:rPr>
                <w:rFonts w:eastAsia="標楷體"/>
                <w:b/>
                <w:szCs w:val="20"/>
              </w:rPr>
            </w:pPr>
            <w:r w:rsidRPr="003B1054">
              <w:rPr>
                <w:rFonts w:eastAsia="標楷體"/>
                <w:b/>
                <w:szCs w:val="20"/>
              </w:rPr>
              <w:t xml:space="preserve">14.8 </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leftChars="-11" w:left="-26" w:right="240" w:firstLineChars="200" w:firstLine="480"/>
              <w:jc w:val="both"/>
              <w:rPr>
                <w:rFonts w:eastAsia="標楷體"/>
              </w:rPr>
            </w:pPr>
            <w:r w:rsidRPr="003B1054">
              <w:rPr>
                <w:rFonts w:eastAsia="標楷體"/>
              </w:rPr>
              <w:t>1</w:t>
            </w:r>
            <w:r w:rsidRPr="003B1054">
              <w:rPr>
                <w:rFonts w:eastAsia="標楷體"/>
              </w:rPr>
              <w:t>月</w:t>
            </w:r>
          </w:p>
        </w:tc>
        <w:tc>
          <w:tcPr>
            <w:tcW w:w="767"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51.6</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93.8</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75.2</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45.1</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44.2</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17.2</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leftChars="-11" w:left="-26" w:right="240" w:firstLineChars="200" w:firstLine="480"/>
              <w:jc w:val="both"/>
              <w:rPr>
                <w:rFonts w:eastAsia="標楷體"/>
              </w:rPr>
            </w:pPr>
            <w:r w:rsidRPr="003B1054">
              <w:rPr>
                <w:rFonts w:eastAsia="標楷體"/>
              </w:rPr>
              <w:t>2</w:t>
            </w:r>
            <w:r w:rsidRPr="003B1054">
              <w:rPr>
                <w:rFonts w:eastAsia="標楷體"/>
              </w:rPr>
              <w:t>月</w:t>
            </w:r>
          </w:p>
        </w:tc>
        <w:tc>
          <w:tcPr>
            <w:tcW w:w="767"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48.6</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93.7</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71.6</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40.3</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44.6</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13.7</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leftChars="-11" w:left="-26" w:right="240" w:firstLineChars="200" w:firstLine="480"/>
              <w:jc w:val="both"/>
              <w:rPr>
                <w:rFonts w:eastAsia="標楷體"/>
              </w:rPr>
            </w:pPr>
            <w:r w:rsidRPr="003B1054">
              <w:rPr>
                <w:rFonts w:eastAsia="標楷體"/>
              </w:rPr>
              <w:t>3</w:t>
            </w:r>
            <w:r w:rsidRPr="003B1054">
              <w:rPr>
                <w:rFonts w:eastAsia="標楷體"/>
              </w:rPr>
              <w:t>月</w:t>
            </w:r>
          </w:p>
        </w:tc>
        <w:tc>
          <w:tcPr>
            <w:tcW w:w="767"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47.9</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93.3</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74.9</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39.9</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45.3</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14.1</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leftChars="-11" w:left="-26" w:right="240" w:firstLineChars="200" w:firstLine="480"/>
              <w:jc w:val="both"/>
              <w:rPr>
                <w:rFonts w:eastAsia="標楷體"/>
              </w:rPr>
            </w:pPr>
            <w:r w:rsidRPr="003B1054">
              <w:rPr>
                <w:rFonts w:eastAsia="標楷體"/>
              </w:rPr>
              <w:t>4</w:t>
            </w:r>
            <w:r w:rsidRPr="003B1054">
              <w:rPr>
                <w:rFonts w:eastAsia="標楷體"/>
              </w:rPr>
              <w:t>月</w:t>
            </w:r>
          </w:p>
        </w:tc>
        <w:tc>
          <w:tcPr>
            <w:tcW w:w="767"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49.1</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94.0</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71.8</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42.7</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41.5</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14.5</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leftChars="-11" w:left="-26" w:right="240" w:firstLineChars="200" w:firstLine="480"/>
              <w:jc w:val="both"/>
              <w:rPr>
                <w:rFonts w:eastAsia="標楷體"/>
              </w:rPr>
            </w:pPr>
            <w:r w:rsidRPr="003B1054">
              <w:rPr>
                <w:rFonts w:eastAsia="標楷體"/>
              </w:rPr>
              <w:t>5</w:t>
            </w:r>
            <w:r w:rsidRPr="003B1054">
              <w:rPr>
                <w:rFonts w:eastAsia="標楷體"/>
              </w:rPr>
              <w:t>月</w:t>
            </w:r>
          </w:p>
        </w:tc>
        <w:tc>
          <w:tcPr>
            <w:tcW w:w="767"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49.1</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93.7</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74.5</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43.2</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40.6</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14.9</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leftChars="-11" w:left="-26" w:right="240" w:firstLineChars="200" w:firstLine="480"/>
              <w:jc w:val="both"/>
              <w:rPr>
                <w:rFonts w:eastAsia="標楷體"/>
              </w:rPr>
            </w:pPr>
            <w:r w:rsidRPr="003B1054">
              <w:rPr>
                <w:rFonts w:eastAsia="標楷體"/>
              </w:rPr>
              <w:t>6</w:t>
            </w:r>
            <w:r w:rsidRPr="003B1054">
              <w:rPr>
                <w:rFonts w:eastAsia="標楷體"/>
              </w:rPr>
              <w:t>月</w:t>
            </w:r>
          </w:p>
        </w:tc>
        <w:tc>
          <w:tcPr>
            <w:tcW w:w="767"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50.2</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93.6</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73.0</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43.8</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40.8</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15.8</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leftChars="-11" w:left="-26" w:right="240" w:firstLineChars="200" w:firstLine="480"/>
              <w:jc w:val="both"/>
              <w:rPr>
                <w:rFonts w:eastAsia="標楷體"/>
              </w:rPr>
            </w:pPr>
            <w:r w:rsidRPr="003B1054">
              <w:rPr>
                <w:rFonts w:eastAsia="標楷體"/>
              </w:rPr>
              <w:t>7</w:t>
            </w:r>
            <w:r w:rsidRPr="003B1054">
              <w:rPr>
                <w:rFonts w:eastAsia="標楷體"/>
              </w:rPr>
              <w:t>月</w:t>
            </w:r>
          </w:p>
        </w:tc>
        <w:tc>
          <w:tcPr>
            <w:tcW w:w="767"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52.1</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94.5</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75.1</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45.7</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41.5</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16.2</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leftChars="-11" w:left="-26" w:right="240" w:firstLineChars="200" w:firstLine="480"/>
              <w:jc w:val="both"/>
              <w:rPr>
                <w:rFonts w:eastAsia="標楷體"/>
              </w:rPr>
            </w:pPr>
            <w:r w:rsidRPr="003B1054">
              <w:rPr>
                <w:rFonts w:eastAsia="標楷體"/>
              </w:rPr>
              <w:t>8</w:t>
            </w:r>
            <w:r w:rsidRPr="003B1054">
              <w:rPr>
                <w:rFonts w:eastAsia="標楷體"/>
              </w:rPr>
              <w:t>月</w:t>
            </w:r>
          </w:p>
        </w:tc>
        <w:tc>
          <w:tcPr>
            <w:tcW w:w="767"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52.0</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94.0</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75.4</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45.6</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41.6</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14.2</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leftChars="-11" w:left="-26" w:right="240" w:firstLineChars="200" w:firstLine="480"/>
              <w:jc w:val="both"/>
              <w:rPr>
                <w:rFonts w:eastAsia="標楷體"/>
              </w:rPr>
            </w:pPr>
            <w:r w:rsidRPr="003B1054">
              <w:rPr>
                <w:rFonts w:eastAsia="標楷體"/>
              </w:rPr>
              <w:t>9</w:t>
            </w:r>
            <w:r w:rsidRPr="003B1054">
              <w:rPr>
                <w:rFonts w:eastAsia="標楷體"/>
              </w:rPr>
              <w:t>月</w:t>
            </w:r>
          </w:p>
        </w:tc>
        <w:tc>
          <w:tcPr>
            <w:tcW w:w="767"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57.0</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94.8</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76.6</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48.7</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42.0</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14.6</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rightChars="100" w:right="240" w:firstLineChars="150" w:firstLine="360"/>
              <w:jc w:val="both"/>
              <w:rPr>
                <w:rFonts w:eastAsia="標楷體"/>
              </w:rPr>
            </w:pPr>
            <w:r w:rsidRPr="003B1054">
              <w:rPr>
                <w:rFonts w:eastAsia="標楷體"/>
              </w:rPr>
              <w:t>10</w:t>
            </w:r>
            <w:r w:rsidRPr="003B1054">
              <w:rPr>
                <w:rFonts w:eastAsia="標楷體"/>
              </w:rPr>
              <w:t>月</w:t>
            </w:r>
          </w:p>
        </w:tc>
        <w:tc>
          <w:tcPr>
            <w:tcW w:w="767"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56.4</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94.6</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75.5</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46.4</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44.3</w:t>
            </w:r>
          </w:p>
        </w:tc>
        <w:tc>
          <w:tcPr>
            <w:tcW w:w="1119" w:type="dxa"/>
            <w:tcBorders>
              <w:top w:val="nil"/>
              <w:left w:val="nil"/>
              <w:bottom w:val="nil"/>
              <w:right w:val="nil"/>
            </w:tcBorders>
            <w:vAlign w:val="center"/>
          </w:tcPr>
          <w:p w:rsidR="003F4B99" w:rsidRPr="003B1054" w:rsidRDefault="003F4B99" w:rsidP="00F77055">
            <w:pPr>
              <w:jc w:val="center"/>
              <w:rPr>
                <w:rFonts w:eastAsia="標楷體"/>
                <w:szCs w:val="20"/>
              </w:rPr>
            </w:pPr>
            <w:r w:rsidRPr="003B1054">
              <w:rPr>
                <w:rFonts w:eastAsia="標楷體"/>
                <w:szCs w:val="20"/>
              </w:rPr>
              <w:t>13.4</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rightChars="100" w:right="240" w:firstLineChars="150" w:firstLine="360"/>
              <w:jc w:val="both"/>
              <w:rPr>
                <w:rFonts w:eastAsia="標楷體"/>
              </w:rPr>
            </w:pPr>
            <w:r w:rsidRPr="003B1054">
              <w:rPr>
                <w:rFonts w:eastAsia="標楷體"/>
              </w:rPr>
              <w:t>11</w:t>
            </w:r>
            <w:r w:rsidRPr="003B1054">
              <w:rPr>
                <w:rFonts w:eastAsia="標楷體"/>
              </w:rPr>
              <w:t>月</w:t>
            </w:r>
          </w:p>
        </w:tc>
        <w:tc>
          <w:tcPr>
            <w:tcW w:w="767" w:type="dxa"/>
            <w:tcBorders>
              <w:top w:val="nil"/>
              <w:left w:val="nil"/>
              <w:bottom w:val="nil"/>
              <w:right w:val="nil"/>
            </w:tcBorders>
          </w:tcPr>
          <w:p w:rsidR="003F4B99" w:rsidRPr="003B1054" w:rsidRDefault="003F4B99" w:rsidP="00F77055">
            <w:pPr>
              <w:jc w:val="center"/>
            </w:pPr>
            <w:r w:rsidRPr="003B1054">
              <w:t>56.7</w:t>
            </w:r>
          </w:p>
        </w:tc>
        <w:tc>
          <w:tcPr>
            <w:tcW w:w="1119" w:type="dxa"/>
            <w:tcBorders>
              <w:top w:val="nil"/>
              <w:left w:val="nil"/>
              <w:bottom w:val="nil"/>
              <w:right w:val="nil"/>
            </w:tcBorders>
          </w:tcPr>
          <w:p w:rsidR="003F4B99" w:rsidRPr="003B1054" w:rsidRDefault="003F4B99" w:rsidP="00F77055">
            <w:pPr>
              <w:jc w:val="center"/>
            </w:pPr>
            <w:r w:rsidRPr="003B1054">
              <w:t>93.9</w:t>
            </w:r>
          </w:p>
        </w:tc>
        <w:tc>
          <w:tcPr>
            <w:tcW w:w="1119" w:type="dxa"/>
            <w:tcBorders>
              <w:top w:val="nil"/>
              <w:left w:val="nil"/>
              <w:bottom w:val="nil"/>
              <w:right w:val="nil"/>
            </w:tcBorders>
          </w:tcPr>
          <w:p w:rsidR="003F4B99" w:rsidRPr="003B1054" w:rsidRDefault="003F4B99" w:rsidP="00F77055">
            <w:pPr>
              <w:jc w:val="center"/>
            </w:pPr>
            <w:r w:rsidRPr="003B1054">
              <w:t>74.3</w:t>
            </w:r>
          </w:p>
        </w:tc>
        <w:tc>
          <w:tcPr>
            <w:tcW w:w="1119" w:type="dxa"/>
            <w:tcBorders>
              <w:top w:val="nil"/>
              <w:left w:val="nil"/>
              <w:bottom w:val="nil"/>
              <w:right w:val="nil"/>
            </w:tcBorders>
          </w:tcPr>
          <w:p w:rsidR="003F4B99" w:rsidRPr="003B1054" w:rsidRDefault="003F4B99" w:rsidP="00F77055">
            <w:pPr>
              <w:jc w:val="center"/>
            </w:pPr>
            <w:r w:rsidRPr="003B1054">
              <w:t>47.8</w:t>
            </w:r>
          </w:p>
        </w:tc>
        <w:tc>
          <w:tcPr>
            <w:tcW w:w="1119" w:type="dxa"/>
            <w:tcBorders>
              <w:top w:val="nil"/>
              <w:left w:val="nil"/>
              <w:bottom w:val="nil"/>
              <w:right w:val="nil"/>
            </w:tcBorders>
          </w:tcPr>
          <w:p w:rsidR="003F4B99" w:rsidRPr="003B1054" w:rsidRDefault="003F4B99" w:rsidP="00F77055">
            <w:pPr>
              <w:jc w:val="center"/>
            </w:pPr>
            <w:r w:rsidRPr="003B1054">
              <w:t>43.0</w:t>
            </w:r>
          </w:p>
        </w:tc>
        <w:tc>
          <w:tcPr>
            <w:tcW w:w="1119" w:type="dxa"/>
            <w:tcBorders>
              <w:top w:val="nil"/>
              <w:left w:val="nil"/>
              <w:bottom w:val="nil"/>
              <w:right w:val="nil"/>
            </w:tcBorders>
          </w:tcPr>
          <w:p w:rsidR="003F4B99" w:rsidRPr="003B1054" w:rsidRDefault="003F4B99" w:rsidP="00F77055">
            <w:pPr>
              <w:jc w:val="center"/>
            </w:pPr>
            <w:r w:rsidRPr="003B1054">
              <w:t>14.0</w:t>
            </w:r>
          </w:p>
        </w:tc>
      </w:tr>
      <w:tr w:rsidR="003F4B99" w:rsidRPr="003B1054" w:rsidTr="00F77055">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rightChars="100" w:right="240" w:firstLineChars="150" w:firstLine="360"/>
              <w:jc w:val="both"/>
              <w:rPr>
                <w:rFonts w:eastAsia="標楷體"/>
              </w:rPr>
            </w:pPr>
            <w:r w:rsidRPr="003B1054">
              <w:rPr>
                <w:rFonts w:eastAsia="標楷體"/>
              </w:rPr>
              <w:t>12</w:t>
            </w:r>
            <w:r w:rsidRPr="003B1054">
              <w:rPr>
                <w:rFonts w:eastAsia="標楷體"/>
              </w:rPr>
              <w:t>月</w:t>
            </w:r>
          </w:p>
        </w:tc>
        <w:tc>
          <w:tcPr>
            <w:tcW w:w="767" w:type="dxa"/>
            <w:tcBorders>
              <w:top w:val="nil"/>
              <w:left w:val="nil"/>
              <w:bottom w:val="nil"/>
              <w:right w:val="nil"/>
            </w:tcBorders>
            <w:vAlign w:val="center"/>
          </w:tcPr>
          <w:p w:rsidR="003F4B99" w:rsidRPr="003B1054" w:rsidRDefault="003F4B99" w:rsidP="00F77055">
            <w:pPr>
              <w:jc w:val="center"/>
            </w:pPr>
            <w:r w:rsidRPr="003B1054">
              <w:t xml:space="preserve">54.8 </w:t>
            </w:r>
          </w:p>
        </w:tc>
        <w:tc>
          <w:tcPr>
            <w:tcW w:w="1119" w:type="dxa"/>
            <w:tcBorders>
              <w:top w:val="nil"/>
              <w:left w:val="nil"/>
              <w:bottom w:val="nil"/>
              <w:right w:val="nil"/>
            </w:tcBorders>
            <w:vAlign w:val="center"/>
          </w:tcPr>
          <w:p w:rsidR="003F4B99" w:rsidRPr="003B1054" w:rsidRDefault="003F4B99" w:rsidP="00F77055">
            <w:pPr>
              <w:jc w:val="center"/>
            </w:pPr>
            <w:r w:rsidRPr="003B1054">
              <w:t xml:space="preserve">93.5 </w:t>
            </w:r>
          </w:p>
        </w:tc>
        <w:tc>
          <w:tcPr>
            <w:tcW w:w="1119" w:type="dxa"/>
            <w:tcBorders>
              <w:top w:val="nil"/>
              <w:left w:val="nil"/>
              <w:bottom w:val="nil"/>
              <w:right w:val="nil"/>
            </w:tcBorders>
            <w:vAlign w:val="center"/>
          </w:tcPr>
          <w:p w:rsidR="003F4B99" w:rsidRPr="003B1054" w:rsidRDefault="003F4B99" w:rsidP="00F77055">
            <w:pPr>
              <w:jc w:val="center"/>
            </w:pPr>
            <w:r w:rsidRPr="003B1054">
              <w:t xml:space="preserve">73.9 </w:t>
            </w:r>
          </w:p>
        </w:tc>
        <w:tc>
          <w:tcPr>
            <w:tcW w:w="1119" w:type="dxa"/>
            <w:tcBorders>
              <w:top w:val="nil"/>
              <w:left w:val="nil"/>
              <w:bottom w:val="nil"/>
              <w:right w:val="nil"/>
            </w:tcBorders>
            <w:vAlign w:val="center"/>
          </w:tcPr>
          <w:p w:rsidR="003F4B99" w:rsidRPr="003B1054" w:rsidRDefault="003F4B99" w:rsidP="00F77055">
            <w:pPr>
              <w:jc w:val="center"/>
            </w:pPr>
            <w:r w:rsidRPr="003B1054">
              <w:t xml:space="preserve">46.4 </w:t>
            </w:r>
          </w:p>
        </w:tc>
        <w:tc>
          <w:tcPr>
            <w:tcW w:w="1119" w:type="dxa"/>
            <w:tcBorders>
              <w:top w:val="nil"/>
              <w:left w:val="nil"/>
              <w:bottom w:val="nil"/>
              <w:right w:val="nil"/>
            </w:tcBorders>
            <w:vAlign w:val="center"/>
          </w:tcPr>
          <w:p w:rsidR="003F4B99" w:rsidRPr="003B1054" w:rsidRDefault="003F4B99" w:rsidP="00F77055">
            <w:pPr>
              <w:jc w:val="center"/>
            </w:pPr>
            <w:r w:rsidRPr="003B1054">
              <w:t xml:space="preserve">46.1 </w:t>
            </w:r>
          </w:p>
        </w:tc>
        <w:tc>
          <w:tcPr>
            <w:tcW w:w="1119" w:type="dxa"/>
            <w:tcBorders>
              <w:top w:val="nil"/>
              <w:left w:val="nil"/>
              <w:bottom w:val="nil"/>
              <w:right w:val="nil"/>
            </w:tcBorders>
            <w:vAlign w:val="center"/>
          </w:tcPr>
          <w:p w:rsidR="003F4B99" w:rsidRPr="003B1054" w:rsidRDefault="003F4B99" w:rsidP="00F77055">
            <w:pPr>
              <w:jc w:val="center"/>
            </w:pPr>
            <w:r w:rsidRPr="003B1054">
              <w:t xml:space="preserve">14.9 </w:t>
            </w:r>
          </w:p>
        </w:tc>
      </w:tr>
      <w:tr w:rsidR="003F4B99" w:rsidRPr="003B1054" w:rsidTr="00C419AD">
        <w:trPr>
          <w:trHeight w:val="86"/>
          <w:jc w:val="center"/>
        </w:trPr>
        <w:tc>
          <w:tcPr>
            <w:tcW w:w="1829" w:type="dxa"/>
            <w:tcBorders>
              <w:top w:val="nil"/>
              <w:left w:val="nil"/>
              <w:bottom w:val="nil"/>
              <w:right w:val="single" w:sz="4" w:space="0" w:color="auto"/>
            </w:tcBorders>
          </w:tcPr>
          <w:p w:rsidR="003F4B99" w:rsidRPr="003B1054" w:rsidRDefault="003F4B99" w:rsidP="00F77055">
            <w:pPr>
              <w:snapToGrid w:val="0"/>
              <w:spacing w:line="400" w:lineRule="exact"/>
              <w:ind w:right="240"/>
              <w:jc w:val="both"/>
              <w:rPr>
                <w:rFonts w:eastAsia="標楷體"/>
              </w:rPr>
            </w:pPr>
            <w:r>
              <w:rPr>
                <w:rFonts w:eastAsia="標楷體"/>
                <w:b/>
                <w:bCs/>
              </w:rPr>
              <w:t>10</w:t>
            </w:r>
            <w:r>
              <w:rPr>
                <w:rFonts w:eastAsia="標楷體" w:hint="eastAsia"/>
                <w:b/>
                <w:bCs/>
              </w:rPr>
              <w:t>8</w:t>
            </w:r>
            <w:r w:rsidRPr="003B1054">
              <w:rPr>
                <w:rFonts w:eastAsia="標楷體"/>
                <w:b/>
                <w:bCs/>
              </w:rPr>
              <w:t>年</w:t>
            </w:r>
          </w:p>
        </w:tc>
        <w:tc>
          <w:tcPr>
            <w:tcW w:w="767" w:type="dxa"/>
            <w:tcBorders>
              <w:top w:val="nil"/>
              <w:left w:val="nil"/>
              <w:bottom w:val="nil"/>
              <w:right w:val="nil"/>
            </w:tcBorders>
          </w:tcPr>
          <w:p w:rsidR="003F4B99" w:rsidRPr="003B1054" w:rsidRDefault="003F4B99" w:rsidP="00F77055">
            <w:pPr>
              <w:jc w:val="center"/>
              <w:rPr>
                <w:rFonts w:eastAsia="標楷體"/>
                <w:b/>
                <w:szCs w:val="20"/>
              </w:rPr>
            </w:pPr>
          </w:p>
        </w:tc>
        <w:tc>
          <w:tcPr>
            <w:tcW w:w="1119" w:type="dxa"/>
            <w:tcBorders>
              <w:top w:val="nil"/>
              <w:left w:val="nil"/>
              <w:bottom w:val="nil"/>
              <w:right w:val="nil"/>
            </w:tcBorders>
          </w:tcPr>
          <w:p w:rsidR="003F4B99" w:rsidRPr="003B1054" w:rsidRDefault="003F4B99" w:rsidP="00F77055">
            <w:pPr>
              <w:jc w:val="center"/>
              <w:rPr>
                <w:rFonts w:eastAsia="標楷體"/>
                <w:b/>
                <w:szCs w:val="20"/>
              </w:rPr>
            </w:pPr>
          </w:p>
        </w:tc>
        <w:tc>
          <w:tcPr>
            <w:tcW w:w="1119" w:type="dxa"/>
            <w:tcBorders>
              <w:top w:val="nil"/>
              <w:left w:val="nil"/>
              <w:bottom w:val="nil"/>
              <w:right w:val="nil"/>
            </w:tcBorders>
          </w:tcPr>
          <w:p w:rsidR="003F4B99" w:rsidRPr="003B1054" w:rsidRDefault="003F4B99" w:rsidP="00F77055">
            <w:pPr>
              <w:jc w:val="center"/>
              <w:rPr>
                <w:rFonts w:eastAsia="標楷體"/>
                <w:b/>
                <w:szCs w:val="20"/>
              </w:rPr>
            </w:pPr>
          </w:p>
        </w:tc>
        <w:tc>
          <w:tcPr>
            <w:tcW w:w="1119" w:type="dxa"/>
            <w:tcBorders>
              <w:top w:val="nil"/>
              <w:left w:val="nil"/>
              <w:bottom w:val="nil"/>
              <w:right w:val="nil"/>
            </w:tcBorders>
          </w:tcPr>
          <w:p w:rsidR="003F4B99" w:rsidRPr="003B1054" w:rsidRDefault="003F4B99" w:rsidP="00F77055">
            <w:pPr>
              <w:jc w:val="center"/>
              <w:rPr>
                <w:rFonts w:eastAsia="標楷體"/>
                <w:b/>
                <w:szCs w:val="20"/>
              </w:rPr>
            </w:pPr>
          </w:p>
        </w:tc>
        <w:tc>
          <w:tcPr>
            <w:tcW w:w="1119" w:type="dxa"/>
            <w:tcBorders>
              <w:top w:val="nil"/>
              <w:left w:val="nil"/>
              <w:bottom w:val="nil"/>
              <w:right w:val="nil"/>
            </w:tcBorders>
          </w:tcPr>
          <w:p w:rsidR="003F4B99" w:rsidRPr="003B1054" w:rsidRDefault="003F4B99" w:rsidP="00F77055">
            <w:pPr>
              <w:jc w:val="center"/>
              <w:rPr>
                <w:rFonts w:eastAsia="標楷體"/>
                <w:b/>
                <w:szCs w:val="20"/>
              </w:rPr>
            </w:pPr>
          </w:p>
        </w:tc>
        <w:tc>
          <w:tcPr>
            <w:tcW w:w="1119" w:type="dxa"/>
            <w:tcBorders>
              <w:top w:val="nil"/>
              <w:left w:val="nil"/>
              <w:bottom w:val="nil"/>
              <w:right w:val="nil"/>
            </w:tcBorders>
          </w:tcPr>
          <w:p w:rsidR="003F4B99" w:rsidRPr="003B1054" w:rsidRDefault="003F4B99" w:rsidP="00F77055">
            <w:pPr>
              <w:jc w:val="center"/>
              <w:rPr>
                <w:rFonts w:eastAsia="標楷體"/>
                <w:b/>
                <w:szCs w:val="20"/>
              </w:rPr>
            </w:pPr>
          </w:p>
        </w:tc>
      </w:tr>
      <w:tr w:rsidR="003F4B99" w:rsidRPr="003B1054" w:rsidTr="00F77055">
        <w:trPr>
          <w:trHeight w:val="86"/>
          <w:jc w:val="center"/>
        </w:trPr>
        <w:tc>
          <w:tcPr>
            <w:tcW w:w="1829" w:type="dxa"/>
            <w:tcBorders>
              <w:top w:val="nil"/>
              <w:left w:val="nil"/>
              <w:bottom w:val="single" w:sz="4" w:space="0" w:color="auto"/>
              <w:right w:val="single" w:sz="4" w:space="0" w:color="auto"/>
            </w:tcBorders>
          </w:tcPr>
          <w:p w:rsidR="003F4B99" w:rsidRPr="003B1054" w:rsidRDefault="003F4B99" w:rsidP="00F77055">
            <w:pPr>
              <w:snapToGrid w:val="0"/>
              <w:spacing w:line="400" w:lineRule="exact"/>
              <w:ind w:leftChars="-11" w:left="-26" w:right="240" w:firstLineChars="200" w:firstLine="480"/>
              <w:jc w:val="both"/>
              <w:rPr>
                <w:rFonts w:eastAsia="標楷體"/>
              </w:rPr>
            </w:pPr>
            <w:r w:rsidRPr="003B1054">
              <w:rPr>
                <w:rFonts w:eastAsia="標楷體"/>
              </w:rPr>
              <w:t>1</w:t>
            </w:r>
            <w:r w:rsidRPr="003B1054">
              <w:rPr>
                <w:rFonts w:eastAsia="標楷體"/>
              </w:rPr>
              <w:t>月</w:t>
            </w:r>
          </w:p>
        </w:tc>
        <w:tc>
          <w:tcPr>
            <w:tcW w:w="767" w:type="dxa"/>
            <w:tcBorders>
              <w:top w:val="nil"/>
              <w:left w:val="nil"/>
              <w:bottom w:val="single" w:sz="4" w:space="0" w:color="auto"/>
              <w:right w:val="nil"/>
            </w:tcBorders>
            <w:vAlign w:val="center"/>
          </w:tcPr>
          <w:p w:rsidR="003F4B99" w:rsidRPr="003B1054" w:rsidRDefault="003F4B99" w:rsidP="00F77055">
            <w:pPr>
              <w:jc w:val="center"/>
              <w:rPr>
                <w:rFonts w:eastAsia="標楷體"/>
                <w:szCs w:val="20"/>
              </w:rPr>
            </w:pPr>
            <w:r>
              <w:rPr>
                <w:rFonts w:eastAsia="標楷體" w:hint="eastAsia"/>
                <w:szCs w:val="20"/>
              </w:rPr>
              <w:t>50.8</w:t>
            </w:r>
          </w:p>
        </w:tc>
        <w:tc>
          <w:tcPr>
            <w:tcW w:w="1119" w:type="dxa"/>
            <w:tcBorders>
              <w:top w:val="nil"/>
              <w:left w:val="nil"/>
              <w:bottom w:val="single" w:sz="4" w:space="0" w:color="auto"/>
              <w:right w:val="nil"/>
            </w:tcBorders>
            <w:vAlign w:val="center"/>
          </w:tcPr>
          <w:p w:rsidR="003F4B99" w:rsidRPr="003B1054" w:rsidRDefault="003F4B99" w:rsidP="00F77055">
            <w:pPr>
              <w:jc w:val="center"/>
              <w:rPr>
                <w:rFonts w:eastAsia="標楷體"/>
                <w:szCs w:val="20"/>
              </w:rPr>
            </w:pPr>
            <w:r w:rsidRPr="003B1054">
              <w:rPr>
                <w:rFonts w:eastAsia="標楷體"/>
                <w:szCs w:val="20"/>
              </w:rPr>
              <w:t>9</w:t>
            </w:r>
            <w:r>
              <w:rPr>
                <w:rFonts w:eastAsia="標楷體" w:hint="eastAsia"/>
                <w:szCs w:val="20"/>
              </w:rPr>
              <w:t>2</w:t>
            </w:r>
            <w:r w:rsidRPr="003B1054">
              <w:rPr>
                <w:rFonts w:eastAsia="標楷體"/>
                <w:szCs w:val="20"/>
              </w:rPr>
              <w:t>.</w:t>
            </w:r>
            <w:r>
              <w:rPr>
                <w:rFonts w:eastAsia="標楷體" w:hint="eastAsia"/>
                <w:szCs w:val="20"/>
              </w:rPr>
              <w:t>5</w:t>
            </w:r>
          </w:p>
        </w:tc>
        <w:tc>
          <w:tcPr>
            <w:tcW w:w="1119" w:type="dxa"/>
            <w:tcBorders>
              <w:top w:val="nil"/>
              <w:left w:val="nil"/>
              <w:bottom w:val="single" w:sz="4" w:space="0" w:color="auto"/>
              <w:right w:val="nil"/>
            </w:tcBorders>
            <w:vAlign w:val="center"/>
          </w:tcPr>
          <w:p w:rsidR="003F4B99" w:rsidRPr="003B1054" w:rsidRDefault="003F4B99" w:rsidP="00F77055">
            <w:pPr>
              <w:jc w:val="center"/>
              <w:rPr>
                <w:rFonts w:eastAsia="標楷體"/>
                <w:szCs w:val="20"/>
              </w:rPr>
            </w:pPr>
            <w:r w:rsidRPr="003B1054">
              <w:rPr>
                <w:rFonts w:eastAsia="標楷體"/>
                <w:szCs w:val="20"/>
              </w:rPr>
              <w:t>7</w:t>
            </w:r>
            <w:r>
              <w:rPr>
                <w:rFonts w:eastAsia="標楷體" w:hint="eastAsia"/>
                <w:szCs w:val="20"/>
              </w:rPr>
              <w:t>3</w:t>
            </w:r>
            <w:r w:rsidRPr="003B1054">
              <w:rPr>
                <w:rFonts w:eastAsia="標楷體"/>
                <w:szCs w:val="20"/>
              </w:rPr>
              <w:t>.2</w:t>
            </w:r>
          </w:p>
        </w:tc>
        <w:tc>
          <w:tcPr>
            <w:tcW w:w="1119" w:type="dxa"/>
            <w:tcBorders>
              <w:top w:val="nil"/>
              <w:left w:val="nil"/>
              <w:bottom w:val="single" w:sz="4" w:space="0" w:color="auto"/>
              <w:right w:val="nil"/>
            </w:tcBorders>
            <w:vAlign w:val="center"/>
          </w:tcPr>
          <w:p w:rsidR="003F4B99" w:rsidRPr="003B1054" w:rsidRDefault="003F4B99" w:rsidP="00F77055">
            <w:pPr>
              <w:jc w:val="center"/>
              <w:rPr>
                <w:rFonts w:eastAsia="標楷體"/>
                <w:szCs w:val="20"/>
              </w:rPr>
            </w:pPr>
            <w:r w:rsidRPr="003B1054">
              <w:rPr>
                <w:rFonts w:eastAsia="標楷體"/>
                <w:szCs w:val="20"/>
              </w:rPr>
              <w:t>45.1</w:t>
            </w:r>
          </w:p>
        </w:tc>
        <w:tc>
          <w:tcPr>
            <w:tcW w:w="1119" w:type="dxa"/>
            <w:tcBorders>
              <w:top w:val="nil"/>
              <w:left w:val="nil"/>
              <w:bottom w:val="single" w:sz="4" w:space="0" w:color="auto"/>
              <w:right w:val="nil"/>
            </w:tcBorders>
            <w:vAlign w:val="center"/>
          </w:tcPr>
          <w:p w:rsidR="003F4B99" w:rsidRPr="003B1054" w:rsidRDefault="003F4B99" w:rsidP="00F77055">
            <w:pPr>
              <w:jc w:val="center"/>
              <w:rPr>
                <w:rFonts w:eastAsia="標楷體"/>
                <w:szCs w:val="20"/>
              </w:rPr>
            </w:pPr>
            <w:r w:rsidRPr="003B1054">
              <w:rPr>
                <w:rFonts w:eastAsia="標楷體"/>
                <w:szCs w:val="20"/>
              </w:rPr>
              <w:t>4</w:t>
            </w:r>
            <w:r>
              <w:rPr>
                <w:rFonts w:eastAsia="標楷體" w:hint="eastAsia"/>
                <w:szCs w:val="20"/>
              </w:rPr>
              <w:t>2</w:t>
            </w:r>
            <w:r w:rsidRPr="003B1054">
              <w:rPr>
                <w:rFonts w:eastAsia="標楷體"/>
                <w:szCs w:val="20"/>
              </w:rPr>
              <w:t>.</w:t>
            </w:r>
            <w:r>
              <w:rPr>
                <w:rFonts w:eastAsia="標楷體" w:hint="eastAsia"/>
                <w:szCs w:val="20"/>
              </w:rPr>
              <w:t>4</w:t>
            </w:r>
          </w:p>
        </w:tc>
        <w:tc>
          <w:tcPr>
            <w:tcW w:w="1119" w:type="dxa"/>
            <w:tcBorders>
              <w:top w:val="nil"/>
              <w:left w:val="nil"/>
              <w:bottom w:val="single" w:sz="4" w:space="0" w:color="auto"/>
              <w:right w:val="nil"/>
            </w:tcBorders>
            <w:vAlign w:val="center"/>
          </w:tcPr>
          <w:p w:rsidR="003F4B99" w:rsidRPr="003B1054" w:rsidRDefault="003F4B99" w:rsidP="00F77055">
            <w:pPr>
              <w:jc w:val="center"/>
              <w:rPr>
                <w:rFonts w:eastAsia="標楷體"/>
                <w:szCs w:val="20"/>
              </w:rPr>
            </w:pPr>
            <w:r w:rsidRPr="003B1054">
              <w:rPr>
                <w:rFonts w:eastAsia="標楷體"/>
                <w:szCs w:val="20"/>
              </w:rPr>
              <w:t>1</w:t>
            </w:r>
            <w:r>
              <w:rPr>
                <w:rFonts w:eastAsia="標楷體" w:hint="eastAsia"/>
                <w:szCs w:val="20"/>
              </w:rPr>
              <w:t>4</w:t>
            </w:r>
            <w:r w:rsidRPr="003B1054">
              <w:rPr>
                <w:rFonts w:eastAsia="標楷體"/>
                <w:szCs w:val="20"/>
              </w:rPr>
              <w:t>.</w:t>
            </w:r>
            <w:r>
              <w:rPr>
                <w:rFonts w:eastAsia="標楷體" w:hint="eastAsia"/>
                <w:szCs w:val="20"/>
              </w:rPr>
              <w:t>7</w:t>
            </w:r>
          </w:p>
        </w:tc>
      </w:tr>
    </w:tbl>
    <w:p w:rsidR="008E3FAF" w:rsidRPr="003B1054" w:rsidRDefault="008E3FAF" w:rsidP="008E3FAF">
      <w:pPr>
        <w:widowControl/>
        <w:snapToGrid w:val="0"/>
        <w:spacing w:line="240" w:lineRule="atLeast"/>
        <w:jc w:val="both"/>
        <w:rPr>
          <w:rFonts w:eastAsia="標楷體"/>
          <w:kern w:val="0"/>
          <w:sz w:val="22"/>
          <w:szCs w:val="22"/>
        </w:rPr>
      </w:pPr>
      <w:r w:rsidRPr="003B1054">
        <w:rPr>
          <w:rFonts w:eastAsia="標楷體"/>
          <w:kern w:val="0"/>
          <w:sz w:val="22"/>
          <w:szCs w:val="22"/>
        </w:rPr>
        <w:t>資料來源：經濟部統計處。</w:t>
      </w:r>
    </w:p>
    <w:p w:rsidR="008E3FAF" w:rsidRPr="003B1054" w:rsidRDefault="008E3FAF" w:rsidP="00EA65E5">
      <w:pPr>
        <w:jc w:val="center"/>
        <w:rPr>
          <w:rFonts w:eastAsia="標楷體"/>
          <w:b/>
          <w:sz w:val="28"/>
          <w:szCs w:val="28"/>
        </w:rPr>
      </w:pPr>
      <w:r w:rsidRPr="003B1054">
        <w:rPr>
          <w:rFonts w:eastAsia="標楷體"/>
          <w:b/>
          <w:sz w:val="28"/>
          <w:szCs w:val="28"/>
        </w:rPr>
        <w:t>表</w:t>
      </w:r>
      <w:r w:rsidRPr="003B1054">
        <w:rPr>
          <w:rFonts w:eastAsia="標楷體"/>
          <w:b/>
          <w:sz w:val="28"/>
          <w:szCs w:val="28"/>
        </w:rPr>
        <w:t xml:space="preserve"> 2-5-4</w:t>
      </w:r>
      <w:r w:rsidRPr="003B1054">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EA65E5" w:rsidRPr="003B1054" w:rsidTr="00F77055">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EA65E5" w:rsidRPr="003B1054" w:rsidRDefault="00EA65E5" w:rsidP="00F77055">
            <w:pPr>
              <w:snapToGrid w:val="0"/>
              <w:spacing w:line="360" w:lineRule="atLeast"/>
              <w:ind w:left="33" w:right="-40"/>
              <w:jc w:val="center"/>
              <w:rPr>
                <w:rFonts w:eastAsia="標楷體"/>
              </w:rPr>
            </w:pPr>
            <w:r w:rsidRPr="003B1054">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EA65E5" w:rsidRPr="003B1054" w:rsidRDefault="00EA65E5" w:rsidP="00F77055">
            <w:pPr>
              <w:snapToGrid w:val="0"/>
              <w:spacing w:line="360" w:lineRule="atLeast"/>
              <w:ind w:left="28" w:right="-40"/>
              <w:jc w:val="center"/>
              <w:rPr>
                <w:rFonts w:eastAsia="標楷體"/>
              </w:rPr>
            </w:pPr>
            <w:r w:rsidRPr="003B1054">
              <w:rPr>
                <w:rFonts w:eastAsia="標楷體"/>
              </w:rPr>
              <w:t>10</w:t>
            </w:r>
            <w:r>
              <w:rPr>
                <w:rFonts w:eastAsia="標楷體" w:hint="eastAsia"/>
              </w:rPr>
              <w:t>8</w:t>
            </w:r>
            <w:r w:rsidRPr="003B1054">
              <w:rPr>
                <w:rFonts w:eastAsia="標楷體"/>
              </w:rPr>
              <w:t>年</w:t>
            </w:r>
            <w:r w:rsidRPr="003B1054">
              <w:rPr>
                <w:rFonts w:eastAsia="標楷體"/>
              </w:rPr>
              <w:t>1</w:t>
            </w:r>
            <w:r w:rsidRPr="003B1054">
              <w:rPr>
                <w:rFonts w:eastAsia="標楷體"/>
              </w:rPr>
              <w:t>月</w:t>
            </w:r>
          </w:p>
        </w:tc>
      </w:tr>
      <w:tr w:rsidR="00EA65E5" w:rsidRPr="003B1054" w:rsidTr="00F77055">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EA65E5" w:rsidRPr="003B1054" w:rsidRDefault="00EA65E5" w:rsidP="00F77055">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EA65E5" w:rsidRPr="003B1054" w:rsidRDefault="00EA65E5" w:rsidP="00F77055">
            <w:pPr>
              <w:snapToGrid w:val="0"/>
              <w:spacing w:line="360" w:lineRule="atLeast"/>
              <w:ind w:left="28" w:right="-40"/>
              <w:jc w:val="center"/>
              <w:rPr>
                <w:rFonts w:eastAsia="標楷體"/>
              </w:rPr>
            </w:pPr>
            <w:r w:rsidRPr="003B1054">
              <w:rPr>
                <w:rFonts w:eastAsia="標楷體"/>
              </w:rPr>
              <w:t>金額</w:t>
            </w:r>
          </w:p>
          <w:p w:rsidR="00EA65E5" w:rsidRPr="003B1054" w:rsidRDefault="00EA65E5" w:rsidP="00F77055">
            <w:pPr>
              <w:snapToGrid w:val="0"/>
              <w:spacing w:line="360" w:lineRule="atLeast"/>
              <w:ind w:left="28" w:right="-40"/>
              <w:jc w:val="center"/>
              <w:rPr>
                <w:rFonts w:eastAsia="標楷體"/>
              </w:rPr>
            </w:pPr>
            <w:r w:rsidRPr="003B1054">
              <w:rPr>
                <w:rFonts w:eastAsia="標楷體"/>
              </w:rPr>
              <w:t>(</w:t>
            </w:r>
            <w:r w:rsidRPr="003B1054">
              <w:rPr>
                <w:rFonts w:eastAsia="標楷體"/>
              </w:rPr>
              <w:t>億美元</w:t>
            </w:r>
            <w:r w:rsidRPr="003B1054">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EA65E5" w:rsidRPr="003B1054" w:rsidRDefault="00EA65E5" w:rsidP="00F77055">
            <w:pPr>
              <w:adjustRightInd w:val="0"/>
              <w:snapToGrid w:val="0"/>
              <w:spacing w:line="360" w:lineRule="atLeast"/>
              <w:jc w:val="center"/>
              <w:rPr>
                <w:rFonts w:eastAsia="標楷體"/>
              </w:rPr>
            </w:pPr>
            <w:r w:rsidRPr="003B1054">
              <w:rPr>
                <w:rFonts w:eastAsia="標楷體"/>
              </w:rPr>
              <w:t>較</w:t>
            </w:r>
            <w:r>
              <w:rPr>
                <w:rFonts w:eastAsia="標楷體"/>
              </w:rPr>
              <w:t>10</w:t>
            </w:r>
            <w:r>
              <w:rPr>
                <w:rFonts w:eastAsia="標楷體" w:hint="eastAsia"/>
              </w:rPr>
              <w:t>7</w:t>
            </w:r>
            <w:r w:rsidRPr="003B1054">
              <w:rPr>
                <w:rFonts w:eastAsia="標楷體"/>
              </w:rPr>
              <w:t>年同月增減率</w:t>
            </w:r>
            <w:r w:rsidRPr="003B1054">
              <w:rPr>
                <w:rFonts w:eastAsia="標楷體"/>
              </w:rPr>
              <w:t>(%)</w:t>
            </w:r>
          </w:p>
        </w:tc>
      </w:tr>
      <w:tr w:rsidR="00EA65E5" w:rsidRPr="003B1054" w:rsidTr="00F77055">
        <w:trPr>
          <w:jc w:val="center"/>
        </w:trPr>
        <w:tc>
          <w:tcPr>
            <w:tcW w:w="2378" w:type="dxa"/>
            <w:tcBorders>
              <w:top w:val="single" w:sz="4" w:space="0" w:color="auto"/>
              <w:left w:val="nil"/>
              <w:bottom w:val="nil"/>
              <w:right w:val="single" w:sz="4" w:space="0" w:color="auto"/>
            </w:tcBorders>
            <w:hideMark/>
          </w:tcPr>
          <w:p w:rsidR="00EA65E5" w:rsidRPr="003B1054" w:rsidRDefault="00EA65E5" w:rsidP="00F77055">
            <w:pPr>
              <w:snapToGrid w:val="0"/>
              <w:spacing w:line="360" w:lineRule="atLeast"/>
              <w:ind w:left="28" w:right="-40"/>
              <w:jc w:val="center"/>
              <w:rPr>
                <w:rFonts w:eastAsia="標楷體"/>
              </w:rPr>
            </w:pPr>
            <w:r w:rsidRPr="003B1054">
              <w:rPr>
                <w:rFonts w:eastAsia="標楷體"/>
              </w:rPr>
              <w:t>美國</w:t>
            </w:r>
          </w:p>
        </w:tc>
        <w:tc>
          <w:tcPr>
            <w:tcW w:w="2226" w:type="dxa"/>
            <w:tcBorders>
              <w:top w:val="single" w:sz="4" w:space="0" w:color="auto"/>
              <w:left w:val="single" w:sz="4" w:space="0" w:color="auto"/>
              <w:bottom w:val="nil"/>
              <w:right w:val="nil"/>
            </w:tcBorders>
            <w:vAlign w:val="center"/>
          </w:tcPr>
          <w:p w:rsidR="00EA65E5" w:rsidRPr="003B1054" w:rsidRDefault="00EA65E5" w:rsidP="00F77055">
            <w:pPr>
              <w:jc w:val="center"/>
            </w:pPr>
            <w:r w:rsidRPr="003B1054">
              <w:t>1</w:t>
            </w:r>
            <w:r>
              <w:rPr>
                <w:rFonts w:hint="eastAsia"/>
              </w:rPr>
              <w:t>11</w:t>
            </w:r>
            <w:r w:rsidRPr="003B1054">
              <w:t>.</w:t>
            </w:r>
            <w:r>
              <w:rPr>
                <w:rFonts w:hint="eastAsia"/>
              </w:rPr>
              <w:t>8</w:t>
            </w:r>
          </w:p>
        </w:tc>
        <w:tc>
          <w:tcPr>
            <w:tcW w:w="2888" w:type="dxa"/>
            <w:tcBorders>
              <w:top w:val="single" w:sz="4" w:space="0" w:color="auto"/>
              <w:left w:val="single" w:sz="4" w:space="0" w:color="auto"/>
              <w:bottom w:val="nil"/>
              <w:right w:val="nil"/>
            </w:tcBorders>
            <w:vAlign w:val="center"/>
          </w:tcPr>
          <w:p w:rsidR="00EA65E5" w:rsidRPr="003B1054" w:rsidRDefault="00EA65E5" w:rsidP="00F77055">
            <w:pPr>
              <w:jc w:val="center"/>
            </w:pPr>
            <w:r>
              <w:rPr>
                <w:rFonts w:hint="eastAsia"/>
              </w:rPr>
              <w:t>-</w:t>
            </w:r>
            <w:r w:rsidRPr="003B1054">
              <w:t>5.</w:t>
            </w:r>
            <w:r>
              <w:rPr>
                <w:rFonts w:hint="eastAsia"/>
              </w:rPr>
              <w:t>3</w:t>
            </w:r>
          </w:p>
        </w:tc>
      </w:tr>
      <w:tr w:rsidR="00EA65E5" w:rsidRPr="003B1054" w:rsidTr="00F77055">
        <w:trPr>
          <w:jc w:val="center"/>
        </w:trPr>
        <w:tc>
          <w:tcPr>
            <w:tcW w:w="2378" w:type="dxa"/>
            <w:tcBorders>
              <w:top w:val="nil"/>
              <w:left w:val="nil"/>
              <w:bottom w:val="nil"/>
              <w:right w:val="single" w:sz="4" w:space="0" w:color="auto"/>
            </w:tcBorders>
            <w:hideMark/>
          </w:tcPr>
          <w:p w:rsidR="00EA65E5" w:rsidRPr="003B1054" w:rsidRDefault="00EA65E5" w:rsidP="00F77055">
            <w:pPr>
              <w:snapToGrid w:val="0"/>
              <w:spacing w:line="360" w:lineRule="atLeast"/>
              <w:ind w:left="28" w:right="-40"/>
              <w:jc w:val="center"/>
              <w:rPr>
                <w:rFonts w:eastAsia="標楷體"/>
              </w:rPr>
            </w:pPr>
            <w:r w:rsidRPr="003B1054">
              <w:rPr>
                <w:rFonts w:eastAsia="標楷體"/>
              </w:rPr>
              <w:t>中國大陸（含香港）</w:t>
            </w:r>
          </w:p>
        </w:tc>
        <w:tc>
          <w:tcPr>
            <w:tcW w:w="2226" w:type="dxa"/>
            <w:tcBorders>
              <w:top w:val="nil"/>
              <w:left w:val="single" w:sz="4" w:space="0" w:color="auto"/>
              <w:bottom w:val="nil"/>
              <w:right w:val="nil"/>
            </w:tcBorders>
            <w:vAlign w:val="center"/>
          </w:tcPr>
          <w:p w:rsidR="00EA65E5" w:rsidRPr="003B1054" w:rsidRDefault="00EA65E5" w:rsidP="00F77055">
            <w:pPr>
              <w:jc w:val="center"/>
            </w:pPr>
            <w:r w:rsidRPr="003B1054">
              <w:t>98.</w:t>
            </w:r>
            <w:r>
              <w:rPr>
                <w:rFonts w:hint="eastAsia"/>
              </w:rPr>
              <w:t>0</w:t>
            </w:r>
          </w:p>
        </w:tc>
        <w:tc>
          <w:tcPr>
            <w:tcW w:w="2888" w:type="dxa"/>
            <w:tcBorders>
              <w:top w:val="nil"/>
              <w:left w:val="single" w:sz="4" w:space="0" w:color="auto"/>
              <w:bottom w:val="nil"/>
              <w:right w:val="nil"/>
            </w:tcBorders>
            <w:vAlign w:val="center"/>
          </w:tcPr>
          <w:p w:rsidR="00EA65E5" w:rsidRPr="003B1054" w:rsidRDefault="00EA65E5" w:rsidP="00F77055">
            <w:pPr>
              <w:jc w:val="center"/>
            </w:pPr>
            <w:r w:rsidRPr="003B1054">
              <w:t>-1</w:t>
            </w:r>
            <w:r>
              <w:rPr>
                <w:rFonts w:hint="eastAsia"/>
              </w:rPr>
              <w:t>4</w:t>
            </w:r>
            <w:r w:rsidRPr="003B1054">
              <w:t>.</w:t>
            </w:r>
            <w:r>
              <w:rPr>
                <w:rFonts w:hint="eastAsia"/>
              </w:rPr>
              <w:t>1</w:t>
            </w:r>
          </w:p>
        </w:tc>
      </w:tr>
      <w:tr w:rsidR="00EA65E5" w:rsidRPr="003B1054" w:rsidTr="00F77055">
        <w:trPr>
          <w:jc w:val="center"/>
        </w:trPr>
        <w:tc>
          <w:tcPr>
            <w:tcW w:w="2378" w:type="dxa"/>
            <w:tcBorders>
              <w:top w:val="nil"/>
              <w:left w:val="nil"/>
              <w:bottom w:val="nil"/>
              <w:right w:val="single" w:sz="4" w:space="0" w:color="auto"/>
            </w:tcBorders>
          </w:tcPr>
          <w:p w:rsidR="00EA65E5" w:rsidRPr="003B1054" w:rsidRDefault="00EA65E5" w:rsidP="00F77055">
            <w:pPr>
              <w:snapToGrid w:val="0"/>
              <w:spacing w:line="360" w:lineRule="atLeast"/>
              <w:ind w:left="28" w:right="-40"/>
              <w:jc w:val="center"/>
              <w:rPr>
                <w:rFonts w:eastAsia="標楷體"/>
              </w:rPr>
            </w:pPr>
            <w:r w:rsidRPr="003B1054">
              <w:rPr>
                <w:rFonts w:eastAsia="標楷體"/>
              </w:rPr>
              <w:t>歐洲</w:t>
            </w:r>
          </w:p>
        </w:tc>
        <w:tc>
          <w:tcPr>
            <w:tcW w:w="2226" w:type="dxa"/>
            <w:tcBorders>
              <w:top w:val="nil"/>
              <w:left w:val="single" w:sz="4" w:space="0" w:color="auto"/>
              <w:bottom w:val="nil"/>
              <w:right w:val="nil"/>
            </w:tcBorders>
            <w:vAlign w:val="center"/>
          </w:tcPr>
          <w:p w:rsidR="00EA65E5" w:rsidRPr="003B1054" w:rsidRDefault="00EA65E5" w:rsidP="00F77055">
            <w:pPr>
              <w:jc w:val="center"/>
            </w:pPr>
            <w:r w:rsidRPr="003B1054">
              <w:t>86.</w:t>
            </w:r>
            <w:r>
              <w:rPr>
                <w:rFonts w:hint="eastAsia"/>
              </w:rPr>
              <w:t>3</w:t>
            </w:r>
          </w:p>
        </w:tc>
        <w:tc>
          <w:tcPr>
            <w:tcW w:w="2888" w:type="dxa"/>
            <w:tcBorders>
              <w:top w:val="nil"/>
              <w:left w:val="single" w:sz="4" w:space="0" w:color="auto"/>
              <w:bottom w:val="nil"/>
              <w:right w:val="nil"/>
            </w:tcBorders>
            <w:vAlign w:val="center"/>
          </w:tcPr>
          <w:p w:rsidR="00EA65E5" w:rsidRPr="003B1054" w:rsidRDefault="00EA65E5" w:rsidP="00F77055">
            <w:pPr>
              <w:jc w:val="center"/>
            </w:pPr>
            <w:r w:rsidRPr="003B1054">
              <w:t>-</w:t>
            </w:r>
            <w:r>
              <w:rPr>
                <w:rFonts w:hint="eastAsia"/>
              </w:rPr>
              <w:t>1</w:t>
            </w:r>
            <w:r w:rsidRPr="003B1054">
              <w:t>.</w:t>
            </w:r>
            <w:r>
              <w:rPr>
                <w:rFonts w:hint="eastAsia"/>
              </w:rPr>
              <w:t>4</w:t>
            </w:r>
          </w:p>
        </w:tc>
      </w:tr>
      <w:tr w:rsidR="00EA65E5" w:rsidRPr="003B1054" w:rsidTr="00F77055">
        <w:trPr>
          <w:trHeight w:val="257"/>
          <w:jc w:val="center"/>
        </w:trPr>
        <w:tc>
          <w:tcPr>
            <w:tcW w:w="2378" w:type="dxa"/>
            <w:tcBorders>
              <w:top w:val="nil"/>
              <w:left w:val="nil"/>
              <w:bottom w:val="nil"/>
              <w:right w:val="single" w:sz="4" w:space="0" w:color="auto"/>
            </w:tcBorders>
            <w:hideMark/>
          </w:tcPr>
          <w:p w:rsidR="00EA65E5" w:rsidRPr="003B1054" w:rsidRDefault="00EA65E5" w:rsidP="00F77055">
            <w:pPr>
              <w:snapToGrid w:val="0"/>
              <w:spacing w:line="360" w:lineRule="atLeast"/>
              <w:ind w:left="28" w:right="-40"/>
              <w:jc w:val="center"/>
              <w:rPr>
                <w:rFonts w:eastAsia="標楷體"/>
              </w:rPr>
            </w:pPr>
            <w:r w:rsidRPr="003B1054">
              <w:rPr>
                <w:rFonts w:eastAsia="標楷體"/>
              </w:rPr>
              <w:t>東協</w:t>
            </w:r>
          </w:p>
        </w:tc>
        <w:tc>
          <w:tcPr>
            <w:tcW w:w="2226" w:type="dxa"/>
            <w:tcBorders>
              <w:top w:val="nil"/>
              <w:left w:val="single" w:sz="4" w:space="0" w:color="auto"/>
              <w:bottom w:val="nil"/>
              <w:right w:val="nil"/>
            </w:tcBorders>
            <w:vAlign w:val="center"/>
          </w:tcPr>
          <w:p w:rsidR="00EA65E5" w:rsidRPr="003B1054" w:rsidRDefault="00EA65E5" w:rsidP="00F77055">
            <w:pPr>
              <w:jc w:val="center"/>
            </w:pPr>
            <w:r w:rsidRPr="003B1054">
              <w:t>3</w:t>
            </w:r>
            <w:r>
              <w:rPr>
                <w:rFonts w:hint="eastAsia"/>
              </w:rPr>
              <w:t>6</w:t>
            </w:r>
            <w:r w:rsidRPr="003B1054">
              <w:t>.</w:t>
            </w:r>
            <w:r>
              <w:rPr>
                <w:rFonts w:hint="eastAsia"/>
              </w:rPr>
              <w:t>5</w:t>
            </w:r>
          </w:p>
        </w:tc>
        <w:tc>
          <w:tcPr>
            <w:tcW w:w="2888" w:type="dxa"/>
            <w:tcBorders>
              <w:top w:val="nil"/>
              <w:left w:val="single" w:sz="4" w:space="0" w:color="auto"/>
              <w:bottom w:val="nil"/>
              <w:right w:val="nil"/>
            </w:tcBorders>
            <w:vAlign w:val="center"/>
          </w:tcPr>
          <w:p w:rsidR="00EA65E5" w:rsidRPr="003B1054" w:rsidRDefault="00EA65E5" w:rsidP="00F77055">
            <w:pPr>
              <w:jc w:val="center"/>
            </w:pPr>
            <w:r w:rsidRPr="003B1054">
              <w:t>-</w:t>
            </w:r>
            <w:r>
              <w:rPr>
                <w:rFonts w:hint="eastAsia"/>
              </w:rPr>
              <w:t>14</w:t>
            </w:r>
            <w:r w:rsidRPr="003B1054">
              <w:t>.</w:t>
            </w:r>
            <w:r>
              <w:rPr>
                <w:rFonts w:hint="eastAsia"/>
              </w:rPr>
              <w:t>0</w:t>
            </w:r>
          </w:p>
        </w:tc>
      </w:tr>
      <w:tr w:rsidR="00EA65E5" w:rsidRPr="003B1054" w:rsidTr="00F77055">
        <w:trPr>
          <w:trHeight w:val="425"/>
          <w:jc w:val="center"/>
        </w:trPr>
        <w:tc>
          <w:tcPr>
            <w:tcW w:w="2378" w:type="dxa"/>
            <w:tcBorders>
              <w:top w:val="nil"/>
              <w:left w:val="nil"/>
              <w:bottom w:val="single" w:sz="4" w:space="0" w:color="auto"/>
              <w:right w:val="single" w:sz="4" w:space="0" w:color="auto"/>
            </w:tcBorders>
            <w:hideMark/>
          </w:tcPr>
          <w:p w:rsidR="00EA65E5" w:rsidRPr="003B1054" w:rsidRDefault="00EA65E5" w:rsidP="00F77055">
            <w:pPr>
              <w:snapToGrid w:val="0"/>
              <w:spacing w:line="360" w:lineRule="atLeast"/>
              <w:ind w:left="28" w:right="-40"/>
              <w:jc w:val="center"/>
              <w:rPr>
                <w:rFonts w:eastAsia="標楷體"/>
              </w:rPr>
            </w:pPr>
            <w:r w:rsidRPr="003B1054">
              <w:rPr>
                <w:rFonts w:eastAsia="標楷體"/>
              </w:rPr>
              <w:t>日本</w:t>
            </w:r>
          </w:p>
        </w:tc>
        <w:tc>
          <w:tcPr>
            <w:tcW w:w="2226" w:type="dxa"/>
            <w:tcBorders>
              <w:top w:val="nil"/>
              <w:left w:val="single" w:sz="4" w:space="0" w:color="auto"/>
              <w:bottom w:val="single" w:sz="4" w:space="0" w:color="auto"/>
              <w:right w:val="nil"/>
            </w:tcBorders>
            <w:vAlign w:val="center"/>
          </w:tcPr>
          <w:p w:rsidR="00EA65E5" w:rsidRPr="003B1054" w:rsidRDefault="00EA65E5" w:rsidP="00F77055">
            <w:pPr>
              <w:jc w:val="center"/>
            </w:pPr>
            <w:r w:rsidRPr="003B1054">
              <w:t>2</w:t>
            </w:r>
            <w:r>
              <w:rPr>
                <w:rFonts w:hint="eastAsia"/>
              </w:rPr>
              <w:t>2</w:t>
            </w:r>
            <w:r w:rsidRPr="003B1054">
              <w:t>.</w:t>
            </w:r>
            <w:r>
              <w:rPr>
                <w:rFonts w:hint="eastAsia"/>
              </w:rPr>
              <w:t>7</w:t>
            </w:r>
          </w:p>
        </w:tc>
        <w:tc>
          <w:tcPr>
            <w:tcW w:w="2888" w:type="dxa"/>
            <w:tcBorders>
              <w:top w:val="nil"/>
              <w:left w:val="single" w:sz="4" w:space="0" w:color="auto"/>
              <w:bottom w:val="single" w:sz="4" w:space="0" w:color="auto"/>
              <w:right w:val="nil"/>
            </w:tcBorders>
            <w:vAlign w:val="center"/>
          </w:tcPr>
          <w:p w:rsidR="00EA65E5" w:rsidRPr="003B1054" w:rsidRDefault="00EA65E5" w:rsidP="00F77055">
            <w:pPr>
              <w:jc w:val="center"/>
            </w:pPr>
            <w:r>
              <w:rPr>
                <w:rFonts w:hint="eastAsia"/>
              </w:rPr>
              <w:t>-</w:t>
            </w:r>
            <w:r w:rsidRPr="003B1054">
              <w:t>2.</w:t>
            </w:r>
            <w:r>
              <w:rPr>
                <w:rFonts w:hint="eastAsia"/>
              </w:rPr>
              <w:t>1</w:t>
            </w:r>
          </w:p>
        </w:tc>
      </w:tr>
    </w:tbl>
    <w:p w:rsidR="003314A3" w:rsidRPr="003B1054" w:rsidRDefault="008E3FAF" w:rsidP="008E3FAF">
      <w:pPr>
        <w:widowControl/>
        <w:topLinePunct/>
        <w:snapToGrid w:val="0"/>
        <w:spacing w:beforeLines="50" w:before="180" w:line="300" w:lineRule="auto"/>
        <w:ind w:rightChars="-59" w:right="-142" w:firstLineChars="202" w:firstLine="444"/>
        <w:jc w:val="both"/>
      </w:pPr>
      <w:r w:rsidRPr="003B1054">
        <w:rPr>
          <w:rFonts w:eastAsia="標楷體"/>
          <w:kern w:val="0"/>
          <w:sz w:val="22"/>
          <w:szCs w:val="22"/>
        </w:rPr>
        <w:t>資料來源：經濟部統計處。</w:t>
      </w:r>
    </w:p>
    <w:p w:rsidR="005E3164" w:rsidRPr="003B1054" w:rsidRDefault="005E3164" w:rsidP="005E3164">
      <w:pPr>
        <w:keepNext/>
        <w:snapToGrid w:val="0"/>
        <w:spacing w:beforeLines="50" w:before="180"/>
        <w:ind w:rightChars="-25" w:right="-60"/>
        <w:outlineLvl w:val="2"/>
        <w:rPr>
          <w:rFonts w:eastAsia="標楷體"/>
          <w:b/>
          <w:bCs/>
          <w:sz w:val="32"/>
          <w:szCs w:val="32"/>
        </w:rPr>
      </w:pPr>
      <w:bookmarkStart w:id="105" w:name="_Toc525744853"/>
      <w:bookmarkStart w:id="106" w:name="_Toc536517843"/>
      <w:bookmarkStart w:id="107" w:name="_Toc368324032"/>
      <w:bookmarkStart w:id="108" w:name="_Toc402171720"/>
      <w:bookmarkStart w:id="109" w:name="_Toc337122138"/>
      <w:bookmarkStart w:id="110" w:name="_Toc349916590"/>
      <w:bookmarkStart w:id="111" w:name="_Toc401923803"/>
      <w:bookmarkEnd w:id="92"/>
      <w:bookmarkEnd w:id="93"/>
      <w:r w:rsidRPr="003B1054">
        <w:rPr>
          <w:rFonts w:eastAsia="標楷體"/>
          <w:b/>
          <w:bCs/>
          <w:sz w:val="32"/>
          <w:szCs w:val="32"/>
        </w:rPr>
        <w:t>（六）投資</w:t>
      </w:r>
      <w:bookmarkEnd w:id="105"/>
      <w:bookmarkEnd w:id="106"/>
    </w:p>
    <w:p w:rsidR="00440D93" w:rsidRPr="003B1054" w:rsidRDefault="005E3164" w:rsidP="00440D93">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12" w:name="_Toc187823737"/>
      <w:bookmarkStart w:id="113" w:name="_Toc201487790"/>
      <w:bookmarkStart w:id="114" w:name="_Toc230064843"/>
      <w:bookmarkStart w:id="115" w:name="_Toc279048482"/>
      <w:bookmarkStart w:id="116" w:name="_Toc349916587"/>
      <w:bookmarkStart w:id="117" w:name="_Toc401923800"/>
      <w:bookmarkStart w:id="118" w:name="_Toc402171717"/>
      <w:r w:rsidRPr="003B1054">
        <w:rPr>
          <w:rFonts w:eastAsia="標楷體"/>
          <w:b/>
          <w:bCs/>
          <w:kern w:val="0"/>
          <w:sz w:val="28"/>
          <w:szCs w:val="20"/>
        </w:rPr>
        <w:t>１、</w:t>
      </w:r>
      <w:bookmarkEnd w:id="112"/>
      <w:bookmarkEnd w:id="113"/>
      <w:bookmarkEnd w:id="114"/>
      <w:bookmarkEnd w:id="115"/>
      <w:bookmarkEnd w:id="116"/>
      <w:bookmarkEnd w:id="117"/>
      <w:bookmarkEnd w:id="118"/>
      <w:r w:rsidR="00440D93" w:rsidRPr="003B1054">
        <w:rPr>
          <w:rFonts w:eastAsia="標楷體"/>
          <w:b/>
          <w:bCs/>
          <w:kern w:val="0"/>
          <w:sz w:val="28"/>
          <w:szCs w:val="20"/>
        </w:rPr>
        <w:t>108</w:t>
      </w:r>
      <w:r w:rsidR="00440D93" w:rsidRPr="003B1054">
        <w:rPr>
          <w:rFonts w:eastAsia="標楷體"/>
          <w:b/>
          <w:bCs/>
          <w:kern w:val="0"/>
          <w:sz w:val="28"/>
          <w:szCs w:val="20"/>
        </w:rPr>
        <w:t>年國內投資成長率預估為</w:t>
      </w:r>
      <w:r w:rsidR="00440D93" w:rsidRPr="003B1054">
        <w:rPr>
          <w:rFonts w:eastAsia="標楷體"/>
          <w:b/>
          <w:bCs/>
          <w:kern w:val="0"/>
          <w:sz w:val="28"/>
          <w:szCs w:val="20"/>
        </w:rPr>
        <w:t>5.</w:t>
      </w:r>
      <w:r w:rsidR="008C0FFD">
        <w:rPr>
          <w:rFonts w:eastAsia="標楷體" w:hint="eastAsia"/>
          <w:b/>
          <w:bCs/>
          <w:kern w:val="0"/>
          <w:sz w:val="28"/>
          <w:szCs w:val="20"/>
        </w:rPr>
        <w:t>0</w:t>
      </w:r>
      <w:r w:rsidR="00440D93" w:rsidRPr="003B1054">
        <w:rPr>
          <w:rFonts w:eastAsia="標楷體"/>
          <w:b/>
          <w:bCs/>
          <w:kern w:val="0"/>
          <w:sz w:val="28"/>
          <w:szCs w:val="20"/>
        </w:rPr>
        <w:t>0</w:t>
      </w:r>
      <w:r w:rsidR="00440D93" w:rsidRPr="003B1054">
        <w:rPr>
          <w:rFonts w:eastAsia="標楷體"/>
          <w:kern w:val="0"/>
          <w:sz w:val="28"/>
          <w:szCs w:val="28"/>
        </w:rPr>
        <w:t>％</w:t>
      </w:r>
    </w:p>
    <w:p w:rsidR="002272F2" w:rsidRDefault="00440D93" w:rsidP="002272F2">
      <w:pPr>
        <w:numPr>
          <w:ilvl w:val="0"/>
          <w:numId w:val="12"/>
        </w:numPr>
        <w:snapToGrid w:val="0"/>
        <w:spacing w:beforeLines="50" w:before="180" w:line="460" w:lineRule="exact"/>
        <w:ind w:left="709" w:rightChars="-59" w:right="-142" w:hanging="425"/>
        <w:jc w:val="both"/>
        <w:rPr>
          <w:rFonts w:eastAsia="標楷體"/>
          <w:sz w:val="28"/>
          <w:szCs w:val="28"/>
        </w:rPr>
      </w:pPr>
      <w:r w:rsidRPr="002272F2">
        <w:rPr>
          <w:rFonts w:eastAsia="標楷體"/>
          <w:sz w:val="28"/>
          <w:szCs w:val="28"/>
        </w:rPr>
        <w:t>民間投資方面，</w:t>
      </w:r>
      <w:r w:rsidR="002272F2" w:rsidRPr="002272F2">
        <w:rPr>
          <w:rFonts w:eastAsia="標楷體" w:hint="eastAsia"/>
          <w:sz w:val="28"/>
          <w:szCs w:val="28"/>
        </w:rPr>
        <w:t>半導體廠商持續投資先進製程，</w:t>
      </w:r>
      <w:proofErr w:type="gramStart"/>
      <w:r w:rsidR="002272F2" w:rsidRPr="002272F2">
        <w:rPr>
          <w:rFonts w:eastAsia="標楷體" w:hint="eastAsia"/>
          <w:sz w:val="28"/>
          <w:szCs w:val="28"/>
        </w:rPr>
        <w:t>風電</w:t>
      </w:r>
      <w:proofErr w:type="gramEnd"/>
      <w:r w:rsidR="002272F2" w:rsidRPr="002272F2">
        <w:rPr>
          <w:rFonts w:eastAsia="標楷體" w:hint="eastAsia"/>
          <w:sz w:val="28"/>
          <w:szCs w:val="28"/>
        </w:rPr>
        <w:t>、太陽能</w:t>
      </w:r>
      <w:proofErr w:type="gramStart"/>
      <w:r w:rsidR="002272F2" w:rsidRPr="002272F2">
        <w:rPr>
          <w:rFonts w:eastAsia="標楷體" w:hint="eastAsia"/>
          <w:sz w:val="28"/>
          <w:szCs w:val="28"/>
        </w:rPr>
        <w:t>等綠能</w:t>
      </w:r>
      <w:proofErr w:type="gramEnd"/>
      <w:r w:rsidR="002272F2" w:rsidRPr="002272F2">
        <w:rPr>
          <w:rFonts w:eastAsia="標楷體" w:hint="eastAsia"/>
          <w:sz w:val="28"/>
          <w:szCs w:val="28"/>
        </w:rPr>
        <w:t>投資陸續進行，加以政府積極改善投資環境，推動「歡迎</w:t>
      </w:r>
      <w:proofErr w:type="gramStart"/>
      <w:r w:rsidR="002272F2" w:rsidRPr="002272F2">
        <w:rPr>
          <w:rFonts w:eastAsia="標楷體" w:hint="eastAsia"/>
          <w:sz w:val="28"/>
          <w:szCs w:val="28"/>
        </w:rPr>
        <w:t>臺</w:t>
      </w:r>
      <w:proofErr w:type="gramEnd"/>
      <w:r w:rsidR="002272F2" w:rsidRPr="002272F2">
        <w:rPr>
          <w:rFonts w:eastAsia="標楷體" w:hint="eastAsia"/>
          <w:sz w:val="28"/>
          <w:szCs w:val="28"/>
        </w:rPr>
        <w:t>商回</w:t>
      </w:r>
      <w:proofErr w:type="gramStart"/>
      <w:r w:rsidR="002272F2" w:rsidRPr="002272F2">
        <w:rPr>
          <w:rFonts w:eastAsia="標楷體" w:hint="eastAsia"/>
          <w:sz w:val="28"/>
          <w:szCs w:val="28"/>
        </w:rPr>
        <w:t>臺</w:t>
      </w:r>
      <w:proofErr w:type="gramEnd"/>
      <w:r w:rsidR="002272F2" w:rsidRPr="002272F2">
        <w:rPr>
          <w:rFonts w:eastAsia="標楷體" w:hint="eastAsia"/>
          <w:sz w:val="28"/>
          <w:szCs w:val="28"/>
        </w:rPr>
        <w:t>投資行動方案」，可</w:t>
      </w:r>
      <w:r w:rsidR="008106F4">
        <w:rPr>
          <w:rFonts w:eastAsia="標楷體" w:hint="eastAsia"/>
          <w:sz w:val="28"/>
          <w:szCs w:val="28"/>
        </w:rPr>
        <w:t>望</w:t>
      </w:r>
      <w:r w:rsidR="002272F2" w:rsidRPr="002272F2">
        <w:rPr>
          <w:rFonts w:eastAsia="標楷體" w:hint="eastAsia"/>
          <w:sz w:val="28"/>
          <w:szCs w:val="28"/>
        </w:rPr>
        <w:t>帶動投資擴增</w:t>
      </w:r>
      <w:r w:rsidR="008106F4">
        <w:rPr>
          <w:rFonts w:eastAsia="標楷體" w:hint="eastAsia"/>
          <w:sz w:val="28"/>
          <w:szCs w:val="28"/>
        </w:rPr>
        <w:t>；</w:t>
      </w:r>
      <w:proofErr w:type="gramStart"/>
      <w:r w:rsidR="008106F4" w:rsidRPr="002272F2">
        <w:rPr>
          <w:rFonts w:eastAsia="標楷體" w:hint="eastAsia"/>
          <w:sz w:val="28"/>
          <w:szCs w:val="28"/>
        </w:rPr>
        <w:t>惟</w:t>
      </w:r>
      <w:proofErr w:type="gramEnd"/>
      <w:r w:rsidR="008106F4" w:rsidRPr="002272F2">
        <w:rPr>
          <w:rFonts w:eastAsia="標楷體" w:hint="eastAsia"/>
          <w:sz w:val="28"/>
          <w:szCs w:val="28"/>
        </w:rPr>
        <w:t>全球經濟成長不確定性升高，企業投資計畫轉趨審慎，將延緩成長步調，預測</w:t>
      </w:r>
      <w:r w:rsidR="008106F4" w:rsidRPr="002272F2">
        <w:rPr>
          <w:rFonts w:eastAsia="標楷體" w:hint="eastAsia"/>
          <w:sz w:val="28"/>
          <w:szCs w:val="28"/>
        </w:rPr>
        <w:t>108</w:t>
      </w:r>
      <w:r w:rsidR="008106F4" w:rsidRPr="002272F2">
        <w:rPr>
          <w:rFonts w:eastAsia="標楷體" w:hint="eastAsia"/>
          <w:sz w:val="28"/>
          <w:szCs w:val="28"/>
        </w:rPr>
        <w:t>年民間投資實質成長</w:t>
      </w:r>
      <w:r w:rsidR="008106F4" w:rsidRPr="002272F2">
        <w:rPr>
          <w:rFonts w:eastAsia="標楷體" w:hint="eastAsia"/>
          <w:sz w:val="28"/>
          <w:szCs w:val="28"/>
        </w:rPr>
        <w:t>3.62</w:t>
      </w:r>
      <w:r w:rsidR="008106F4" w:rsidRPr="002272F2">
        <w:rPr>
          <w:rFonts w:eastAsia="標楷體" w:hint="eastAsia"/>
          <w:sz w:val="28"/>
          <w:szCs w:val="28"/>
        </w:rPr>
        <w:t>％</w:t>
      </w:r>
      <w:r w:rsidR="008106F4">
        <w:rPr>
          <w:rFonts w:eastAsia="標楷體" w:hint="eastAsia"/>
          <w:sz w:val="28"/>
          <w:szCs w:val="28"/>
        </w:rPr>
        <w:t>。</w:t>
      </w:r>
    </w:p>
    <w:p w:rsidR="00440D93" w:rsidRPr="003B1054" w:rsidRDefault="008106F4" w:rsidP="002272F2">
      <w:pPr>
        <w:numPr>
          <w:ilvl w:val="0"/>
          <w:numId w:val="12"/>
        </w:numPr>
        <w:snapToGrid w:val="0"/>
        <w:spacing w:beforeLines="50" w:before="180" w:line="460" w:lineRule="exact"/>
        <w:ind w:left="709" w:rightChars="-59" w:right="-142" w:hanging="425"/>
        <w:jc w:val="both"/>
        <w:rPr>
          <w:rFonts w:eastAsia="標楷體"/>
          <w:sz w:val="28"/>
          <w:szCs w:val="28"/>
        </w:rPr>
      </w:pPr>
      <w:r>
        <w:rPr>
          <w:rFonts w:eastAsia="標楷體" w:hint="eastAsia"/>
          <w:sz w:val="28"/>
          <w:szCs w:val="28"/>
        </w:rPr>
        <w:t>公共投資方面，政府</w:t>
      </w:r>
      <w:proofErr w:type="gramStart"/>
      <w:r>
        <w:rPr>
          <w:rFonts w:eastAsia="標楷體" w:hint="eastAsia"/>
          <w:sz w:val="28"/>
          <w:szCs w:val="28"/>
        </w:rPr>
        <w:t>賡</w:t>
      </w:r>
      <w:proofErr w:type="gramEnd"/>
      <w:r>
        <w:rPr>
          <w:rFonts w:eastAsia="標楷體" w:hint="eastAsia"/>
          <w:sz w:val="28"/>
          <w:szCs w:val="28"/>
        </w:rPr>
        <w:t>續執行前瞻基礎建設計畫，</w:t>
      </w:r>
      <w:r>
        <w:rPr>
          <w:rFonts w:eastAsia="標楷體" w:hint="eastAsia"/>
          <w:sz w:val="28"/>
          <w:szCs w:val="28"/>
        </w:rPr>
        <w:t>108</w:t>
      </w:r>
      <w:r>
        <w:rPr>
          <w:rFonts w:eastAsia="標楷體" w:hint="eastAsia"/>
          <w:sz w:val="28"/>
          <w:szCs w:val="28"/>
        </w:rPr>
        <w:t>年政府投資實質成長</w:t>
      </w:r>
      <w:r>
        <w:rPr>
          <w:rFonts w:eastAsia="標楷體" w:hint="eastAsia"/>
          <w:sz w:val="28"/>
          <w:szCs w:val="28"/>
        </w:rPr>
        <w:t>11.96</w:t>
      </w:r>
      <w:r w:rsidRPr="002272F2">
        <w:rPr>
          <w:rFonts w:eastAsia="標楷體" w:hint="eastAsia"/>
          <w:sz w:val="28"/>
          <w:szCs w:val="28"/>
        </w:rPr>
        <w:t>％</w:t>
      </w:r>
      <w:r>
        <w:rPr>
          <w:rFonts w:eastAsia="標楷體" w:hint="eastAsia"/>
          <w:sz w:val="28"/>
          <w:szCs w:val="28"/>
        </w:rPr>
        <w:t>，公營事業投資成長</w:t>
      </w:r>
      <w:r w:rsidR="00107562">
        <w:rPr>
          <w:rFonts w:eastAsia="標楷體" w:hint="eastAsia"/>
          <w:sz w:val="28"/>
          <w:szCs w:val="28"/>
        </w:rPr>
        <w:t>8</w:t>
      </w:r>
      <w:r>
        <w:rPr>
          <w:rFonts w:eastAsia="標楷體" w:hint="eastAsia"/>
          <w:sz w:val="28"/>
          <w:szCs w:val="28"/>
        </w:rPr>
        <w:t>.63</w:t>
      </w:r>
      <w:r w:rsidRPr="002272F2">
        <w:rPr>
          <w:rFonts w:eastAsia="標楷體" w:hint="eastAsia"/>
          <w:sz w:val="28"/>
          <w:szCs w:val="28"/>
        </w:rPr>
        <w:t>％</w:t>
      </w:r>
      <w:r w:rsidR="00440D93" w:rsidRPr="003B1054">
        <w:rPr>
          <w:rFonts w:eastAsia="標楷體"/>
          <w:sz w:val="28"/>
          <w:szCs w:val="28"/>
        </w:rPr>
        <w:t>。</w:t>
      </w:r>
    </w:p>
    <w:p w:rsidR="00440D93" w:rsidRDefault="00440D93" w:rsidP="00440D93">
      <w:pPr>
        <w:snapToGrid w:val="0"/>
        <w:spacing w:line="400" w:lineRule="exact"/>
        <w:ind w:left="482" w:firstLineChars="650" w:firstLine="1822"/>
        <w:jc w:val="both"/>
        <w:rPr>
          <w:rFonts w:eastAsia="標楷體"/>
          <w:b/>
          <w:bCs/>
          <w:sz w:val="28"/>
          <w:szCs w:val="22"/>
        </w:rPr>
      </w:pPr>
    </w:p>
    <w:p w:rsidR="008106F4" w:rsidRPr="003B1054" w:rsidRDefault="008106F4" w:rsidP="00440D93">
      <w:pPr>
        <w:snapToGrid w:val="0"/>
        <w:spacing w:line="400" w:lineRule="exact"/>
        <w:ind w:left="482" w:firstLineChars="650" w:firstLine="1822"/>
        <w:jc w:val="both"/>
        <w:rPr>
          <w:rFonts w:eastAsia="標楷體"/>
          <w:b/>
          <w:bCs/>
          <w:sz w:val="28"/>
          <w:szCs w:val="22"/>
        </w:rPr>
      </w:pPr>
    </w:p>
    <w:p w:rsidR="00440D93" w:rsidRPr="003B1054" w:rsidRDefault="00440D93" w:rsidP="00440D93">
      <w:pPr>
        <w:snapToGrid w:val="0"/>
        <w:spacing w:line="400" w:lineRule="exact"/>
        <w:ind w:left="482" w:firstLineChars="650" w:firstLine="1822"/>
        <w:jc w:val="both"/>
        <w:rPr>
          <w:rFonts w:eastAsia="標楷體"/>
          <w:b/>
          <w:bCs/>
          <w:sz w:val="28"/>
          <w:szCs w:val="22"/>
        </w:rPr>
      </w:pPr>
      <w:r w:rsidRPr="003B1054">
        <w:rPr>
          <w:rFonts w:eastAsia="標楷體"/>
          <w:b/>
          <w:bCs/>
          <w:sz w:val="28"/>
          <w:szCs w:val="22"/>
        </w:rPr>
        <w:t>表</w:t>
      </w:r>
      <w:r w:rsidRPr="003B1054">
        <w:rPr>
          <w:rFonts w:eastAsia="標楷體"/>
          <w:b/>
          <w:bCs/>
          <w:sz w:val="28"/>
          <w:szCs w:val="22"/>
        </w:rPr>
        <w:t xml:space="preserve"> 2-6-1  </w:t>
      </w:r>
      <w:r w:rsidRPr="003B1054">
        <w:rPr>
          <w:rFonts w:eastAsia="標楷體"/>
          <w:b/>
          <w:bCs/>
          <w:sz w:val="28"/>
          <w:szCs w:val="22"/>
        </w:rPr>
        <w:t>國內固定資本形成毛額</w:t>
      </w:r>
    </w:p>
    <w:p w:rsidR="00440D93" w:rsidRPr="003B1054" w:rsidRDefault="00440D93" w:rsidP="00440D93">
      <w:pPr>
        <w:snapToGrid w:val="0"/>
        <w:spacing w:beforeLines="50" w:before="180" w:line="240" w:lineRule="atLeast"/>
        <w:ind w:left="480" w:rightChars="13" w:right="31"/>
        <w:jc w:val="right"/>
        <w:rPr>
          <w:rFonts w:eastAsia="標楷體"/>
          <w:b/>
          <w:bCs/>
          <w:szCs w:val="22"/>
        </w:rPr>
      </w:pPr>
      <w:r w:rsidRPr="003B1054">
        <w:rPr>
          <w:rFonts w:eastAsia="標楷體"/>
          <w:szCs w:val="22"/>
        </w:rPr>
        <w:t>單位：億元；</w:t>
      </w:r>
      <w:r w:rsidRPr="003B1054">
        <w:rPr>
          <w:rFonts w:eastAsia="標楷體"/>
          <w:szCs w:val="22"/>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419E5" w:rsidRPr="003B1054" w:rsidTr="0057571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tabs>
                <w:tab w:val="left" w:pos="1590"/>
              </w:tabs>
              <w:snapToGrid w:val="0"/>
              <w:spacing w:line="300" w:lineRule="exact"/>
              <w:jc w:val="center"/>
              <w:rPr>
                <w:rFonts w:eastAsia="標楷體"/>
              </w:rPr>
            </w:pPr>
            <w:r w:rsidRPr="003B1054">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政府投資</w:t>
            </w:r>
          </w:p>
        </w:tc>
      </w:tr>
      <w:tr w:rsidR="008419E5" w:rsidRPr="003B1054" w:rsidTr="0057571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440D93" w:rsidRPr="003B1054" w:rsidRDefault="00440D93" w:rsidP="0057571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104</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34,933</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1.64</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28,632</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3.02</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1,911</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-7.09</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4,390</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-2.74</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105</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35,893</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2.36</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29,603</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2.84</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1,856</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-3.87</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4,434</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1.59</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106</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35,844</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-0.12</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29,274</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-1.09</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1,830</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0.17</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4,739</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5.77</w:t>
            </w:r>
          </w:p>
        </w:tc>
      </w:tr>
      <w:tr w:rsidR="008419E5" w:rsidRPr="003B1054" w:rsidTr="00575718">
        <w:trPr>
          <w:trHeight w:val="370"/>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snapToGrid w:val="0"/>
                <w:kern w:val="0"/>
              </w:rPr>
            </w:pPr>
            <w:r w:rsidRPr="003B1054">
              <w:rPr>
                <w:rFonts w:eastAsia="標楷體"/>
                <w:b/>
                <w:snapToGrid w:val="0"/>
                <w:kern w:val="0"/>
              </w:rPr>
              <w:t>107</w:t>
            </w:r>
            <w:r w:rsidRPr="003B1054">
              <w:rPr>
                <w:rFonts w:eastAsia="標楷體"/>
                <w:b/>
                <w:snapToGrid w:val="0"/>
                <w:kern w:val="0"/>
              </w:rPr>
              <w:t>年</w:t>
            </w:r>
            <w:r w:rsidRPr="003B1054">
              <w:rPr>
                <w:rFonts w:eastAsia="標楷體"/>
                <w:b/>
                <w:snapToGrid w:val="0"/>
                <w:kern w:val="0"/>
              </w:rPr>
              <w:t>(</w:t>
            </w:r>
            <w:r w:rsidR="002272F2">
              <w:rPr>
                <w:rFonts w:eastAsia="標楷體" w:hint="eastAsia"/>
                <w:b/>
                <w:snapToGrid w:val="0"/>
                <w:kern w:val="0"/>
              </w:rPr>
              <w:t>p</w:t>
            </w:r>
            <w:r w:rsidRPr="003B1054">
              <w:rPr>
                <w:rFonts w:eastAsia="標楷體"/>
                <w:b/>
                <w:snapToGrid w:val="0"/>
                <w:kern w:val="0"/>
              </w:rPr>
              <w:t>)</w:t>
            </w:r>
          </w:p>
        </w:tc>
        <w:tc>
          <w:tcPr>
            <w:tcW w:w="838" w:type="dxa"/>
            <w:tcBorders>
              <w:top w:val="nil"/>
              <w:left w:val="single" w:sz="4" w:space="0" w:color="auto"/>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b/>
              </w:rPr>
              <w:t>37,</w:t>
            </w:r>
            <w:r w:rsidR="004745EA">
              <w:rPr>
                <w:rFonts w:eastAsia="標楷體" w:hint="eastAsia"/>
                <w:b/>
              </w:rPr>
              <w:t>312</w:t>
            </w:r>
          </w:p>
        </w:tc>
        <w:tc>
          <w:tcPr>
            <w:tcW w:w="906" w:type="dxa"/>
            <w:tcBorders>
              <w:top w:val="nil"/>
              <w:left w:val="nil"/>
              <w:bottom w:val="nil"/>
              <w:right w:val="nil"/>
            </w:tcBorders>
            <w:vAlign w:val="center"/>
          </w:tcPr>
          <w:p w:rsidR="00440D93" w:rsidRPr="003B1054" w:rsidRDefault="00977059" w:rsidP="00575718">
            <w:pPr>
              <w:snapToGrid w:val="0"/>
              <w:spacing w:line="240" w:lineRule="exact"/>
              <w:jc w:val="right"/>
              <w:rPr>
                <w:rFonts w:eastAsia="標楷體"/>
              </w:rPr>
            </w:pPr>
            <w:r>
              <w:rPr>
                <w:rFonts w:eastAsia="標楷體" w:hint="eastAsia"/>
                <w:b/>
              </w:rPr>
              <w:t>2.10</w:t>
            </w:r>
          </w:p>
        </w:tc>
        <w:tc>
          <w:tcPr>
            <w:tcW w:w="871" w:type="dxa"/>
            <w:tcBorders>
              <w:top w:val="nil"/>
              <w:left w:val="nil"/>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b/>
              </w:rPr>
              <w:t>30,</w:t>
            </w:r>
            <w:r w:rsidR="004745EA">
              <w:rPr>
                <w:rFonts w:eastAsia="標楷體" w:hint="eastAsia"/>
                <w:b/>
              </w:rPr>
              <w:t>257</w:t>
            </w:r>
          </w:p>
        </w:tc>
        <w:tc>
          <w:tcPr>
            <w:tcW w:w="942" w:type="dxa"/>
            <w:tcBorders>
              <w:top w:val="nil"/>
              <w:left w:val="nil"/>
              <w:bottom w:val="nil"/>
              <w:right w:val="nil"/>
            </w:tcBorders>
            <w:vAlign w:val="center"/>
          </w:tcPr>
          <w:p w:rsidR="00440D93" w:rsidRPr="003B1054" w:rsidRDefault="00D454B0" w:rsidP="00575718">
            <w:pPr>
              <w:snapToGrid w:val="0"/>
              <w:spacing w:line="240" w:lineRule="exact"/>
              <w:jc w:val="right"/>
              <w:rPr>
                <w:rFonts w:eastAsia="標楷體"/>
              </w:rPr>
            </w:pPr>
            <w:r>
              <w:rPr>
                <w:rFonts w:eastAsia="標楷體" w:hint="eastAsia"/>
                <w:b/>
              </w:rPr>
              <w:t>1.46</w:t>
            </w:r>
          </w:p>
        </w:tc>
        <w:tc>
          <w:tcPr>
            <w:tcW w:w="871"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b/>
              </w:rPr>
              <w:t>2,</w:t>
            </w:r>
            <w:r w:rsidR="0075433D">
              <w:rPr>
                <w:rFonts w:eastAsia="標楷體" w:hint="eastAsia"/>
                <w:b/>
              </w:rPr>
              <w:t>111</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rPr>
            </w:pPr>
            <w:r>
              <w:rPr>
                <w:rFonts w:eastAsia="標楷體" w:hint="eastAsia"/>
                <w:b/>
              </w:rPr>
              <w:t>13.56</w:t>
            </w:r>
          </w:p>
        </w:tc>
        <w:tc>
          <w:tcPr>
            <w:tcW w:w="906" w:type="dxa"/>
            <w:tcBorders>
              <w:top w:val="nil"/>
              <w:left w:val="nil"/>
              <w:bottom w:val="nil"/>
              <w:right w:val="nil"/>
            </w:tcBorders>
            <w:vAlign w:val="center"/>
          </w:tcPr>
          <w:p w:rsidR="00440D93" w:rsidRPr="003B1054" w:rsidRDefault="0075433D" w:rsidP="00575718">
            <w:pPr>
              <w:snapToGrid w:val="0"/>
              <w:spacing w:line="240" w:lineRule="exact"/>
              <w:jc w:val="right"/>
              <w:rPr>
                <w:rFonts w:eastAsia="標楷體"/>
              </w:rPr>
            </w:pPr>
            <w:r>
              <w:rPr>
                <w:rFonts w:eastAsia="標楷體" w:hint="eastAsia"/>
                <w:b/>
              </w:rPr>
              <w:t>4</w:t>
            </w:r>
            <w:r w:rsidR="00440D93" w:rsidRPr="003B1054">
              <w:rPr>
                <w:rFonts w:eastAsia="標楷體"/>
                <w:b/>
              </w:rPr>
              <w:t>,</w:t>
            </w:r>
            <w:r>
              <w:rPr>
                <w:rFonts w:eastAsia="標楷體" w:hint="eastAsia"/>
                <w:b/>
              </w:rPr>
              <w:t>944</w:t>
            </w:r>
          </w:p>
        </w:tc>
        <w:tc>
          <w:tcPr>
            <w:tcW w:w="974" w:type="dxa"/>
            <w:tcBorders>
              <w:top w:val="nil"/>
              <w:left w:val="nil"/>
              <w:bottom w:val="nil"/>
              <w:right w:val="nil"/>
            </w:tcBorders>
            <w:vAlign w:val="center"/>
          </w:tcPr>
          <w:p w:rsidR="00440D93" w:rsidRPr="003B1054" w:rsidRDefault="00AB6E2D" w:rsidP="00575718">
            <w:pPr>
              <w:snapToGrid w:val="0"/>
              <w:spacing w:line="240" w:lineRule="exact"/>
              <w:jc w:val="right"/>
              <w:rPr>
                <w:rFonts w:eastAsia="標楷體"/>
              </w:rPr>
            </w:pPr>
            <w:r>
              <w:rPr>
                <w:rFonts w:eastAsia="標楷體" w:hint="eastAsia"/>
                <w:b/>
              </w:rPr>
              <w:t>1.82</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9,008</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0.36</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7,802</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0.62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311</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-2.92</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895</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-0.84</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8,853</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0.02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7,295</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-0.12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454</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4.76</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1,104</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-1.44</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002272F2">
              <w:rPr>
                <w:rFonts w:eastAsia="標楷體"/>
                <w:snapToGrid w:val="0"/>
                <w:kern w:val="0"/>
              </w:rPr>
              <w:t>(</w:t>
            </w:r>
            <w:r w:rsidR="002272F2">
              <w:rPr>
                <w:rFonts w:eastAsia="標楷體" w:hint="eastAsia"/>
                <w:snapToGrid w:val="0"/>
                <w:kern w:val="0"/>
              </w:rPr>
              <w:t>r</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rPr>
              <w:t>9,9</w:t>
            </w:r>
            <w:r w:rsidR="004745EA">
              <w:rPr>
                <w:rFonts w:eastAsia="標楷體" w:hint="eastAsia"/>
              </w:rPr>
              <w:t>52</w:t>
            </w:r>
          </w:p>
        </w:tc>
        <w:tc>
          <w:tcPr>
            <w:tcW w:w="906" w:type="dxa"/>
            <w:tcBorders>
              <w:top w:val="nil"/>
              <w:left w:val="nil"/>
              <w:bottom w:val="nil"/>
              <w:right w:val="nil"/>
            </w:tcBorders>
            <w:vAlign w:val="center"/>
          </w:tcPr>
          <w:p w:rsidR="00440D93" w:rsidRPr="003B1054" w:rsidRDefault="00440D93" w:rsidP="00977059">
            <w:pPr>
              <w:snapToGrid w:val="0"/>
              <w:spacing w:line="240" w:lineRule="exact"/>
              <w:jc w:val="right"/>
              <w:rPr>
                <w:rFonts w:eastAsia="標楷體"/>
              </w:rPr>
            </w:pPr>
            <w:r w:rsidRPr="003B1054">
              <w:rPr>
                <w:rFonts w:eastAsia="標楷體"/>
              </w:rPr>
              <w:t>5.</w:t>
            </w:r>
            <w:r w:rsidR="00977059">
              <w:rPr>
                <w:rFonts w:eastAsia="標楷體" w:hint="eastAsia"/>
              </w:rPr>
              <w:t>51</w:t>
            </w:r>
          </w:p>
        </w:tc>
        <w:tc>
          <w:tcPr>
            <w:tcW w:w="871" w:type="dxa"/>
            <w:tcBorders>
              <w:top w:val="nil"/>
              <w:left w:val="nil"/>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rPr>
              <w:t>8,2</w:t>
            </w:r>
            <w:r w:rsidR="004745EA">
              <w:rPr>
                <w:rFonts w:eastAsia="標楷體" w:hint="eastAsia"/>
              </w:rPr>
              <w:t>53</w:t>
            </w:r>
          </w:p>
        </w:tc>
        <w:tc>
          <w:tcPr>
            <w:tcW w:w="942" w:type="dxa"/>
            <w:tcBorders>
              <w:top w:val="nil"/>
              <w:left w:val="nil"/>
              <w:bottom w:val="nil"/>
              <w:right w:val="nil"/>
            </w:tcBorders>
            <w:vAlign w:val="center"/>
          </w:tcPr>
          <w:p w:rsidR="00440D93" w:rsidRPr="003B1054" w:rsidRDefault="00440D93" w:rsidP="00D454B0">
            <w:pPr>
              <w:snapToGrid w:val="0"/>
              <w:spacing w:line="240" w:lineRule="exact"/>
              <w:jc w:val="right"/>
              <w:rPr>
                <w:rFonts w:eastAsia="標楷體"/>
              </w:rPr>
            </w:pPr>
            <w:r w:rsidRPr="003B1054">
              <w:rPr>
                <w:rFonts w:eastAsia="標楷體"/>
              </w:rPr>
              <w:t>5.</w:t>
            </w:r>
            <w:r w:rsidR="00D454B0">
              <w:rPr>
                <w:rFonts w:eastAsia="標楷體" w:hint="eastAsia"/>
              </w:rPr>
              <w:t>48</w:t>
            </w:r>
          </w:p>
        </w:tc>
        <w:tc>
          <w:tcPr>
            <w:tcW w:w="871"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rPr>
              <w:t>4</w:t>
            </w:r>
            <w:r w:rsidR="0075433D">
              <w:rPr>
                <w:rFonts w:eastAsia="標楷體" w:hint="eastAsia"/>
              </w:rPr>
              <w:t>78</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rPr>
            </w:pPr>
            <w:r>
              <w:rPr>
                <w:rFonts w:eastAsia="標楷體" w:hint="eastAsia"/>
              </w:rPr>
              <w:t>21.40</w:t>
            </w:r>
          </w:p>
        </w:tc>
        <w:tc>
          <w:tcPr>
            <w:tcW w:w="906"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rPr>
              <w:t>1,2</w:t>
            </w:r>
            <w:r w:rsidR="0075433D">
              <w:rPr>
                <w:rFonts w:eastAsia="標楷體" w:hint="eastAsia"/>
              </w:rPr>
              <w:t>2</w:t>
            </w:r>
            <w:r w:rsidRPr="003B1054">
              <w:rPr>
                <w:rFonts w:eastAsia="標楷體"/>
              </w:rPr>
              <w:t>1</w:t>
            </w:r>
          </w:p>
        </w:tc>
        <w:tc>
          <w:tcPr>
            <w:tcW w:w="974" w:type="dxa"/>
            <w:tcBorders>
              <w:top w:val="nil"/>
              <w:left w:val="nil"/>
              <w:bottom w:val="nil"/>
              <w:right w:val="nil"/>
            </w:tcBorders>
            <w:vAlign w:val="center"/>
          </w:tcPr>
          <w:p w:rsidR="00440D93" w:rsidRPr="003B1054" w:rsidRDefault="00440D93" w:rsidP="00AB6E2D">
            <w:pPr>
              <w:snapToGrid w:val="0"/>
              <w:spacing w:line="240" w:lineRule="exact"/>
              <w:jc w:val="right"/>
              <w:rPr>
                <w:rFonts w:eastAsia="標楷體"/>
              </w:rPr>
            </w:pPr>
            <w:r w:rsidRPr="003B1054">
              <w:rPr>
                <w:rFonts w:eastAsia="標楷體"/>
              </w:rPr>
              <w:t>1.</w:t>
            </w:r>
            <w:r w:rsidR="00AB6E2D">
              <w:rPr>
                <w:rFonts w:eastAsia="標楷體" w:hint="eastAsia"/>
              </w:rPr>
              <w:t>57</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002272F2">
              <w:rPr>
                <w:rFonts w:eastAsia="標楷體"/>
                <w:snapToGrid w:val="0"/>
                <w:kern w:val="0"/>
              </w:rPr>
              <w:t>(</w:t>
            </w:r>
            <w:r w:rsidR="002272F2">
              <w:rPr>
                <w:rFonts w:eastAsia="標楷體" w:hint="eastAsia"/>
                <w:snapToGrid w:val="0"/>
                <w:kern w:val="0"/>
              </w:rPr>
              <w:t>p</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rPr>
              <w:t>9,</w:t>
            </w:r>
            <w:r w:rsidR="004745EA">
              <w:rPr>
                <w:rFonts w:eastAsia="標楷體" w:hint="eastAsia"/>
              </w:rPr>
              <w:t>499</w:t>
            </w:r>
          </w:p>
        </w:tc>
        <w:tc>
          <w:tcPr>
            <w:tcW w:w="906" w:type="dxa"/>
            <w:tcBorders>
              <w:top w:val="nil"/>
              <w:left w:val="nil"/>
              <w:bottom w:val="nil"/>
              <w:right w:val="nil"/>
            </w:tcBorders>
            <w:vAlign w:val="center"/>
          </w:tcPr>
          <w:p w:rsidR="00440D93" w:rsidRPr="003B1054" w:rsidRDefault="00977059" w:rsidP="00575718">
            <w:pPr>
              <w:snapToGrid w:val="0"/>
              <w:spacing w:line="240" w:lineRule="exact"/>
              <w:jc w:val="right"/>
              <w:rPr>
                <w:rFonts w:eastAsia="標楷體"/>
              </w:rPr>
            </w:pPr>
            <w:r>
              <w:rPr>
                <w:rFonts w:eastAsia="標楷體" w:hint="eastAsia"/>
              </w:rPr>
              <w:t>2.29</w:t>
            </w:r>
          </w:p>
        </w:tc>
        <w:tc>
          <w:tcPr>
            <w:tcW w:w="871" w:type="dxa"/>
            <w:tcBorders>
              <w:top w:val="nil"/>
              <w:left w:val="nil"/>
              <w:bottom w:val="nil"/>
              <w:right w:val="nil"/>
            </w:tcBorders>
            <w:vAlign w:val="center"/>
          </w:tcPr>
          <w:p w:rsidR="00440D93" w:rsidRPr="003B1054" w:rsidRDefault="004745EA" w:rsidP="004745EA">
            <w:pPr>
              <w:snapToGrid w:val="0"/>
              <w:spacing w:line="240" w:lineRule="exact"/>
              <w:jc w:val="right"/>
              <w:rPr>
                <w:rFonts w:eastAsia="標楷體"/>
              </w:rPr>
            </w:pPr>
            <w:r>
              <w:rPr>
                <w:rFonts w:eastAsia="標楷體" w:hint="eastAsia"/>
              </w:rPr>
              <w:t>6</w:t>
            </w:r>
            <w:r w:rsidR="00440D93" w:rsidRPr="003B1054">
              <w:rPr>
                <w:rFonts w:eastAsia="標楷體"/>
              </w:rPr>
              <w:t>,</w:t>
            </w:r>
            <w:r>
              <w:rPr>
                <w:rFonts w:eastAsia="標楷體" w:hint="eastAsia"/>
              </w:rPr>
              <w:t>907</w:t>
            </w:r>
          </w:p>
        </w:tc>
        <w:tc>
          <w:tcPr>
            <w:tcW w:w="942" w:type="dxa"/>
            <w:tcBorders>
              <w:top w:val="nil"/>
              <w:left w:val="nil"/>
              <w:bottom w:val="nil"/>
              <w:right w:val="nil"/>
            </w:tcBorders>
            <w:vAlign w:val="center"/>
          </w:tcPr>
          <w:p w:rsidR="00440D93" w:rsidRPr="003B1054" w:rsidRDefault="00D454B0" w:rsidP="00575718">
            <w:pPr>
              <w:snapToGrid w:val="0"/>
              <w:spacing w:line="240" w:lineRule="exact"/>
              <w:jc w:val="right"/>
              <w:rPr>
                <w:rFonts w:eastAsia="標楷體"/>
              </w:rPr>
            </w:pPr>
            <w:r>
              <w:rPr>
                <w:rFonts w:eastAsia="標楷體" w:hint="eastAsia"/>
              </w:rPr>
              <w:t>-0.44</w:t>
            </w:r>
          </w:p>
        </w:tc>
        <w:tc>
          <w:tcPr>
            <w:tcW w:w="871" w:type="dxa"/>
            <w:tcBorders>
              <w:top w:val="nil"/>
              <w:left w:val="nil"/>
              <w:bottom w:val="nil"/>
              <w:right w:val="nil"/>
            </w:tcBorders>
            <w:vAlign w:val="center"/>
          </w:tcPr>
          <w:p w:rsidR="00440D93" w:rsidRPr="003B1054" w:rsidRDefault="0075433D" w:rsidP="00575718">
            <w:pPr>
              <w:snapToGrid w:val="0"/>
              <w:spacing w:line="240" w:lineRule="exact"/>
              <w:jc w:val="right"/>
              <w:rPr>
                <w:rFonts w:eastAsia="標楷體"/>
              </w:rPr>
            </w:pPr>
            <w:r>
              <w:rPr>
                <w:rFonts w:eastAsia="標楷體" w:hint="eastAsia"/>
              </w:rPr>
              <w:t>867</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rPr>
            </w:pPr>
            <w:r>
              <w:rPr>
                <w:rFonts w:eastAsia="標楷體" w:hint="eastAsia"/>
              </w:rPr>
              <w:t>22.01</w:t>
            </w:r>
          </w:p>
        </w:tc>
        <w:tc>
          <w:tcPr>
            <w:tcW w:w="906"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rPr>
              <w:t>1,</w:t>
            </w:r>
            <w:r w:rsidR="0075433D">
              <w:rPr>
                <w:rFonts w:eastAsia="標楷體" w:hint="eastAsia"/>
              </w:rPr>
              <w:t>724</w:t>
            </w:r>
          </w:p>
        </w:tc>
        <w:tc>
          <w:tcPr>
            <w:tcW w:w="974" w:type="dxa"/>
            <w:tcBorders>
              <w:top w:val="nil"/>
              <w:left w:val="nil"/>
              <w:bottom w:val="nil"/>
              <w:right w:val="nil"/>
            </w:tcBorders>
            <w:vAlign w:val="center"/>
          </w:tcPr>
          <w:p w:rsidR="00440D93" w:rsidRPr="003B1054" w:rsidRDefault="00AB6E2D" w:rsidP="00575718">
            <w:pPr>
              <w:snapToGrid w:val="0"/>
              <w:spacing w:line="240" w:lineRule="exact"/>
              <w:jc w:val="right"/>
              <w:rPr>
                <w:rFonts w:eastAsia="標楷體"/>
              </w:rPr>
            </w:pPr>
            <w:r>
              <w:rPr>
                <w:rFonts w:eastAsia="標楷體" w:hint="eastAsia"/>
              </w:rPr>
              <w:t>5.68</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jc w:val="both"/>
              <w:rPr>
                <w:rFonts w:eastAsia="標楷體"/>
                <w:snapToGrid w:val="0"/>
                <w:kern w:val="0"/>
              </w:rPr>
            </w:pPr>
            <w:r w:rsidRPr="003B1054">
              <w:rPr>
                <w:rFonts w:eastAsia="標楷體"/>
                <w:b/>
                <w:snapToGrid w:val="0"/>
                <w:kern w:val="0"/>
              </w:rPr>
              <w:t>108</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440D93" w:rsidRPr="003B1054" w:rsidRDefault="004745EA" w:rsidP="004745EA">
            <w:pPr>
              <w:snapToGrid w:val="0"/>
              <w:spacing w:line="240" w:lineRule="exact"/>
              <w:jc w:val="right"/>
              <w:rPr>
                <w:rFonts w:eastAsia="標楷體"/>
                <w:b/>
              </w:rPr>
            </w:pPr>
            <w:r>
              <w:rPr>
                <w:rFonts w:eastAsia="標楷體" w:hint="eastAsia"/>
                <w:b/>
              </w:rPr>
              <w:t>39</w:t>
            </w:r>
            <w:r w:rsidR="00440D93" w:rsidRPr="003B1054">
              <w:rPr>
                <w:rFonts w:eastAsia="標楷體"/>
                <w:b/>
              </w:rPr>
              <w:t>,</w:t>
            </w:r>
            <w:r>
              <w:rPr>
                <w:rFonts w:eastAsia="標楷體" w:hint="eastAsia"/>
                <w:b/>
              </w:rPr>
              <w:t>498</w:t>
            </w:r>
          </w:p>
        </w:tc>
        <w:tc>
          <w:tcPr>
            <w:tcW w:w="906" w:type="dxa"/>
            <w:tcBorders>
              <w:top w:val="nil"/>
              <w:left w:val="nil"/>
              <w:bottom w:val="nil"/>
              <w:right w:val="nil"/>
            </w:tcBorders>
            <w:vAlign w:val="center"/>
          </w:tcPr>
          <w:p w:rsidR="00440D93" w:rsidRPr="003B1054" w:rsidRDefault="00440D93" w:rsidP="00977059">
            <w:pPr>
              <w:snapToGrid w:val="0"/>
              <w:spacing w:line="240" w:lineRule="exact"/>
              <w:jc w:val="right"/>
              <w:rPr>
                <w:rFonts w:eastAsia="標楷體"/>
                <w:b/>
              </w:rPr>
            </w:pPr>
            <w:r w:rsidRPr="003B1054">
              <w:rPr>
                <w:rFonts w:eastAsia="標楷體"/>
                <w:b/>
              </w:rPr>
              <w:t>5.</w:t>
            </w:r>
            <w:r w:rsidR="00977059">
              <w:rPr>
                <w:rFonts w:eastAsia="標楷體" w:hint="eastAsia"/>
                <w:b/>
              </w:rPr>
              <w:t>0</w:t>
            </w:r>
            <w:r w:rsidRPr="003B1054">
              <w:rPr>
                <w:rFonts w:eastAsia="標楷體"/>
                <w:b/>
              </w:rPr>
              <w:t>0</w:t>
            </w:r>
          </w:p>
        </w:tc>
        <w:tc>
          <w:tcPr>
            <w:tcW w:w="871" w:type="dxa"/>
            <w:tcBorders>
              <w:top w:val="nil"/>
              <w:left w:val="nil"/>
              <w:bottom w:val="nil"/>
              <w:right w:val="nil"/>
            </w:tcBorders>
            <w:vAlign w:val="center"/>
          </w:tcPr>
          <w:p w:rsidR="00440D93" w:rsidRPr="003B1054" w:rsidRDefault="00440D93" w:rsidP="004745EA">
            <w:pPr>
              <w:snapToGrid w:val="0"/>
              <w:spacing w:line="240" w:lineRule="exact"/>
              <w:jc w:val="right"/>
              <w:rPr>
                <w:rFonts w:eastAsia="標楷體"/>
                <w:b/>
              </w:rPr>
            </w:pPr>
            <w:r w:rsidRPr="003B1054">
              <w:rPr>
                <w:rFonts w:eastAsia="標楷體"/>
                <w:b/>
              </w:rPr>
              <w:t>3</w:t>
            </w:r>
            <w:r w:rsidR="004745EA">
              <w:rPr>
                <w:rFonts w:eastAsia="標楷體" w:hint="eastAsia"/>
                <w:b/>
              </w:rPr>
              <w:t>1</w:t>
            </w:r>
            <w:r w:rsidRPr="003B1054">
              <w:rPr>
                <w:rFonts w:eastAsia="標楷體"/>
                <w:b/>
              </w:rPr>
              <w:t>,</w:t>
            </w:r>
            <w:r w:rsidR="004745EA">
              <w:rPr>
                <w:rFonts w:eastAsia="標楷體" w:hint="eastAsia"/>
                <w:b/>
              </w:rPr>
              <w:t>606</w:t>
            </w:r>
          </w:p>
        </w:tc>
        <w:tc>
          <w:tcPr>
            <w:tcW w:w="942" w:type="dxa"/>
            <w:tcBorders>
              <w:top w:val="nil"/>
              <w:left w:val="nil"/>
              <w:bottom w:val="nil"/>
              <w:right w:val="nil"/>
            </w:tcBorders>
            <w:vAlign w:val="center"/>
          </w:tcPr>
          <w:p w:rsidR="00440D93" w:rsidRPr="003B1054" w:rsidRDefault="00D454B0" w:rsidP="00575718">
            <w:pPr>
              <w:snapToGrid w:val="0"/>
              <w:spacing w:line="240" w:lineRule="exact"/>
              <w:jc w:val="right"/>
              <w:rPr>
                <w:rFonts w:eastAsia="標楷體"/>
                <w:b/>
              </w:rPr>
            </w:pPr>
            <w:r>
              <w:rPr>
                <w:rFonts w:eastAsia="標楷體" w:hint="eastAsia"/>
                <w:b/>
              </w:rPr>
              <w:t>3.62</w:t>
            </w:r>
          </w:p>
        </w:tc>
        <w:tc>
          <w:tcPr>
            <w:tcW w:w="871"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b/>
              </w:rPr>
            </w:pPr>
            <w:r w:rsidRPr="003B1054">
              <w:rPr>
                <w:rFonts w:eastAsia="標楷體"/>
                <w:b/>
              </w:rPr>
              <w:t>2,</w:t>
            </w:r>
            <w:r w:rsidR="0075433D">
              <w:rPr>
                <w:rFonts w:eastAsia="標楷體" w:hint="eastAsia"/>
                <w:b/>
              </w:rPr>
              <w:t>309</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b/>
              </w:rPr>
            </w:pPr>
            <w:r>
              <w:rPr>
                <w:rFonts w:eastAsia="標楷體" w:hint="eastAsia"/>
                <w:b/>
              </w:rPr>
              <w:t>8.63</w:t>
            </w:r>
          </w:p>
        </w:tc>
        <w:tc>
          <w:tcPr>
            <w:tcW w:w="906"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b/>
              </w:rPr>
            </w:pPr>
            <w:r w:rsidRPr="003B1054">
              <w:rPr>
                <w:rFonts w:eastAsia="標楷體"/>
                <w:b/>
              </w:rPr>
              <w:t>5,</w:t>
            </w:r>
            <w:r w:rsidR="0075433D">
              <w:rPr>
                <w:rFonts w:eastAsia="標楷體" w:hint="eastAsia"/>
                <w:b/>
              </w:rPr>
              <w:t>583</w:t>
            </w:r>
          </w:p>
        </w:tc>
        <w:tc>
          <w:tcPr>
            <w:tcW w:w="974" w:type="dxa"/>
            <w:tcBorders>
              <w:top w:val="nil"/>
              <w:left w:val="nil"/>
              <w:bottom w:val="nil"/>
              <w:right w:val="nil"/>
            </w:tcBorders>
            <w:vAlign w:val="center"/>
          </w:tcPr>
          <w:p w:rsidR="00440D93" w:rsidRPr="003B1054" w:rsidRDefault="00440D93" w:rsidP="00AB6E2D">
            <w:pPr>
              <w:snapToGrid w:val="0"/>
              <w:spacing w:line="240" w:lineRule="exact"/>
              <w:jc w:val="right"/>
              <w:rPr>
                <w:rFonts w:eastAsia="標楷體"/>
                <w:b/>
              </w:rPr>
            </w:pPr>
            <w:r w:rsidRPr="003B1054">
              <w:rPr>
                <w:rFonts w:eastAsia="標楷體"/>
                <w:b/>
              </w:rPr>
              <w:t>11.</w:t>
            </w:r>
            <w:r w:rsidR="00AB6E2D">
              <w:rPr>
                <w:rFonts w:eastAsia="標楷體" w:hint="eastAsia"/>
                <w:b/>
              </w:rPr>
              <w:t>96</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4745EA">
            <w:pPr>
              <w:snapToGrid w:val="0"/>
              <w:spacing w:line="240" w:lineRule="exact"/>
              <w:jc w:val="right"/>
              <w:rPr>
                <w:rFonts w:eastAsia="標楷體"/>
                <w:b/>
              </w:rPr>
            </w:pPr>
            <w:r w:rsidRPr="003B1054">
              <w:rPr>
                <w:rFonts w:eastAsia="標楷體"/>
              </w:rPr>
              <w:t>9,</w:t>
            </w:r>
            <w:r w:rsidR="004745EA">
              <w:rPr>
                <w:rFonts w:eastAsia="標楷體" w:hint="eastAsia"/>
              </w:rPr>
              <w:t>386</w:t>
            </w:r>
          </w:p>
        </w:tc>
        <w:tc>
          <w:tcPr>
            <w:tcW w:w="906" w:type="dxa"/>
            <w:tcBorders>
              <w:top w:val="nil"/>
              <w:left w:val="nil"/>
              <w:bottom w:val="nil"/>
              <w:right w:val="nil"/>
            </w:tcBorders>
            <w:vAlign w:val="center"/>
          </w:tcPr>
          <w:p w:rsidR="00934912" w:rsidRPr="003B1054" w:rsidRDefault="00977059" w:rsidP="00934912">
            <w:pPr>
              <w:snapToGrid w:val="0"/>
              <w:spacing w:line="240" w:lineRule="exact"/>
              <w:jc w:val="right"/>
              <w:rPr>
                <w:rFonts w:eastAsia="標楷體"/>
                <w:b/>
              </w:rPr>
            </w:pPr>
            <w:r>
              <w:rPr>
                <w:rFonts w:eastAsia="標楷體" w:hint="eastAsia"/>
              </w:rPr>
              <w:t>3.14</w:t>
            </w:r>
          </w:p>
        </w:tc>
        <w:tc>
          <w:tcPr>
            <w:tcW w:w="871" w:type="dxa"/>
            <w:tcBorders>
              <w:top w:val="nil"/>
              <w:left w:val="nil"/>
              <w:bottom w:val="nil"/>
              <w:right w:val="nil"/>
            </w:tcBorders>
            <w:vAlign w:val="center"/>
          </w:tcPr>
          <w:p w:rsidR="00934912" w:rsidRPr="003B1054" w:rsidRDefault="00934912" w:rsidP="004745EA">
            <w:pPr>
              <w:snapToGrid w:val="0"/>
              <w:spacing w:line="240" w:lineRule="exact"/>
              <w:jc w:val="right"/>
              <w:rPr>
                <w:rFonts w:eastAsia="標楷體"/>
                <w:b/>
              </w:rPr>
            </w:pPr>
            <w:r w:rsidRPr="003B1054">
              <w:rPr>
                <w:rFonts w:eastAsia="標楷體"/>
              </w:rPr>
              <w:t>8,</w:t>
            </w:r>
            <w:r w:rsidR="004745EA">
              <w:rPr>
                <w:rFonts w:eastAsia="標楷體" w:hint="eastAsia"/>
              </w:rPr>
              <w:t>067</w:t>
            </w:r>
          </w:p>
        </w:tc>
        <w:tc>
          <w:tcPr>
            <w:tcW w:w="942" w:type="dxa"/>
            <w:tcBorders>
              <w:top w:val="nil"/>
              <w:left w:val="nil"/>
              <w:bottom w:val="nil"/>
              <w:right w:val="nil"/>
            </w:tcBorders>
            <w:vAlign w:val="center"/>
          </w:tcPr>
          <w:p w:rsidR="00934912" w:rsidRPr="003B1054" w:rsidRDefault="00D454B0" w:rsidP="00934912">
            <w:pPr>
              <w:snapToGrid w:val="0"/>
              <w:spacing w:line="240" w:lineRule="exact"/>
              <w:jc w:val="right"/>
              <w:rPr>
                <w:rFonts w:eastAsia="標楷體"/>
                <w:b/>
              </w:rPr>
            </w:pPr>
            <w:r>
              <w:rPr>
                <w:rFonts w:eastAsia="標楷體" w:hint="eastAsia"/>
              </w:rPr>
              <w:t>2.37</w:t>
            </w:r>
          </w:p>
        </w:tc>
        <w:tc>
          <w:tcPr>
            <w:tcW w:w="871" w:type="dxa"/>
            <w:tcBorders>
              <w:top w:val="nil"/>
              <w:left w:val="nil"/>
              <w:bottom w:val="nil"/>
              <w:right w:val="nil"/>
            </w:tcBorders>
            <w:vAlign w:val="center"/>
          </w:tcPr>
          <w:p w:rsidR="00934912" w:rsidRPr="003B1054" w:rsidRDefault="0075433D" w:rsidP="00934912">
            <w:pPr>
              <w:snapToGrid w:val="0"/>
              <w:spacing w:line="240" w:lineRule="exact"/>
              <w:jc w:val="right"/>
              <w:rPr>
                <w:rFonts w:eastAsia="標楷體"/>
                <w:b/>
              </w:rPr>
            </w:pPr>
            <w:r>
              <w:rPr>
                <w:rFonts w:eastAsia="標楷體" w:hint="eastAsia"/>
              </w:rPr>
              <w:t>337</w:t>
            </w:r>
          </w:p>
        </w:tc>
        <w:tc>
          <w:tcPr>
            <w:tcW w:w="942" w:type="dxa"/>
            <w:tcBorders>
              <w:top w:val="nil"/>
              <w:left w:val="nil"/>
              <w:bottom w:val="nil"/>
              <w:right w:val="nil"/>
            </w:tcBorders>
            <w:vAlign w:val="center"/>
          </w:tcPr>
          <w:p w:rsidR="00934912" w:rsidRPr="003B1054" w:rsidRDefault="00B557CF" w:rsidP="00934912">
            <w:pPr>
              <w:snapToGrid w:val="0"/>
              <w:spacing w:line="240" w:lineRule="exact"/>
              <w:jc w:val="right"/>
              <w:rPr>
                <w:rFonts w:eastAsia="標楷體"/>
                <w:b/>
              </w:rPr>
            </w:pPr>
            <w:r>
              <w:rPr>
                <w:rFonts w:eastAsia="標楷體" w:hint="eastAsia"/>
              </w:rPr>
              <w:t>7.24</w:t>
            </w:r>
          </w:p>
        </w:tc>
        <w:tc>
          <w:tcPr>
            <w:tcW w:w="906" w:type="dxa"/>
            <w:tcBorders>
              <w:top w:val="nil"/>
              <w:left w:val="nil"/>
              <w:bottom w:val="nil"/>
              <w:right w:val="nil"/>
            </w:tcBorders>
            <w:vAlign w:val="center"/>
          </w:tcPr>
          <w:p w:rsidR="00934912" w:rsidRPr="003B1054" w:rsidRDefault="0075433D" w:rsidP="00934912">
            <w:pPr>
              <w:snapToGrid w:val="0"/>
              <w:spacing w:line="240" w:lineRule="exact"/>
              <w:jc w:val="right"/>
              <w:rPr>
                <w:rFonts w:eastAsia="標楷體"/>
                <w:b/>
              </w:rPr>
            </w:pPr>
            <w:r>
              <w:rPr>
                <w:rFonts w:eastAsia="標楷體" w:hint="eastAsia"/>
              </w:rPr>
              <w:t>982</w:t>
            </w:r>
          </w:p>
        </w:tc>
        <w:tc>
          <w:tcPr>
            <w:tcW w:w="974" w:type="dxa"/>
            <w:tcBorders>
              <w:top w:val="nil"/>
              <w:left w:val="nil"/>
              <w:bottom w:val="nil"/>
              <w:right w:val="nil"/>
            </w:tcBorders>
            <w:vAlign w:val="center"/>
          </w:tcPr>
          <w:p w:rsidR="00934912" w:rsidRPr="003B1054" w:rsidRDefault="00AB6E2D" w:rsidP="00934912">
            <w:pPr>
              <w:snapToGrid w:val="0"/>
              <w:spacing w:line="240" w:lineRule="exact"/>
              <w:jc w:val="right"/>
              <w:rPr>
                <w:rFonts w:eastAsia="標楷體"/>
                <w:b/>
              </w:rPr>
            </w:pPr>
            <w:r>
              <w:rPr>
                <w:rFonts w:eastAsia="標楷體" w:hint="eastAsia"/>
              </w:rPr>
              <w:t>8.59</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9,</w:t>
            </w:r>
            <w:r w:rsidR="004745EA">
              <w:rPr>
                <w:rFonts w:eastAsia="標楷體" w:hint="eastAsia"/>
              </w:rPr>
              <w:t>491</w:t>
            </w:r>
          </w:p>
        </w:tc>
        <w:tc>
          <w:tcPr>
            <w:tcW w:w="906" w:type="dxa"/>
            <w:tcBorders>
              <w:top w:val="nil"/>
              <w:left w:val="nil"/>
              <w:bottom w:val="nil"/>
              <w:right w:val="nil"/>
            </w:tcBorders>
            <w:vAlign w:val="center"/>
          </w:tcPr>
          <w:p w:rsidR="00934912" w:rsidRPr="003B1054" w:rsidRDefault="00977059" w:rsidP="00934912">
            <w:pPr>
              <w:snapToGrid w:val="0"/>
              <w:spacing w:line="240" w:lineRule="exact"/>
              <w:jc w:val="right"/>
              <w:rPr>
                <w:rFonts w:eastAsia="標楷體"/>
              </w:rPr>
            </w:pPr>
            <w:r>
              <w:rPr>
                <w:rFonts w:eastAsia="標楷體" w:hint="eastAsia"/>
              </w:rPr>
              <w:t>6.39</w:t>
            </w:r>
          </w:p>
        </w:tc>
        <w:tc>
          <w:tcPr>
            <w:tcW w:w="871" w:type="dxa"/>
            <w:tcBorders>
              <w:top w:val="nil"/>
              <w:left w:val="nil"/>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7,</w:t>
            </w:r>
            <w:r w:rsidR="004745EA">
              <w:rPr>
                <w:rFonts w:eastAsia="標楷體" w:hint="eastAsia"/>
              </w:rPr>
              <w:t>707</w:t>
            </w:r>
          </w:p>
        </w:tc>
        <w:tc>
          <w:tcPr>
            <w:tcW w:w="942" w:type="dxa"/>
            <w:tcBorders>
              <w:top w:val="nil"/>
              <w:left w:val="nil"/>
              <w:bottom w:val="nil"/>
              <w:right w:val="nil"/>
            </w:tcBorders>
            <w:vAlign w:val="center"/>
          </w:tcPr>
          <w:p w:rsidR="00934912" w:rsidRPr="003B1054" w:rsidRDefault="00D454B0" w:rsidP="00934912">
            <w:pPr>
              <w:snapToGrid w:val="0"/>
              <w:spacing w:line="240" w:lineRule="exact"/>
              <w:jc w:val="right"/>
              <w:rPr>
                <w:rFonts w:eastAsia="標楷體"/>
              </w:rPr>
            </w:pPr>
            <w:r>
              <w:rPr>
                <w:rFonts w:eastAsia="標楷體" w:hint="eastAsia"/>
              </w:rPr>
              <w:t>4.87</w:t>
            </w:r>
          </w:p>
        </w:tc>
        <w:tc>
          <w:tcPr>
            <w:tcW w:w="871" w:type="dxa"/>
            <w:tcBorders>
              <w:top w:val="nil"/>
              <w:left w:val="nil"/>
              <w:bottom w:val="nil"/>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5</w:t>
            </w:r>
            <w:r w:rsidR="0075433D">
              <w:rPr>
                <w:rFonts w:eastAsia="標楷體" w:hint="eastAsia"/>
              </w:rPr>
              <w:t>3</w:t>
            </w:r>
            <w:r w:rsidRPr="003B1054">
              <w:rPr>
                <w:rFonts w:eastAsia="標楷體"/>
              </w:rPr>
              <w:t>7</w:t>
            </w:r>
          </w:p>
        </w:tc>
        <w:tc>
          <w:tcPr>
            <w:tcW w:w="942" w:type="dxa"/>
            <w:tcBorders>
              <w:top w:val="nil"/>
              <w:left w:val="nil"/>
              <w:bottom w:val="nil"/>
              <w:right w:val="nil"/>
            </w:tcBorders>
            <w:vAlign w:val="center"/>
          </w:tcPr>
          <w:p w:rsidR="00934912" w:rsidRPr="003B1054" w:rsidRDefault="00B557CF" w:rsidP="00934912">
            <w:pPr>
              <w:snapToGrid w:val="0"/>
              <w:spacing w:line="240" w:lineRule="exact"/>
              <w:jc w:val="right"/>
              <w:rPr>
                <w:rFonts w:eastAsia="標楷體"/>
              </w:rPr>
            </w:pPr>
            <w:r>
              <w:rPr>
                <w:rFonts w:eastAsia="標楷體"/>
              </w:rPr>
              <w:t>1</w:t>
            </w:r>
            <w:r>
              <w:rPr>
                <w:rFonts w:eastAsia="標楷體" w:hint="eastAsia"/>
              </w:rPr>
              <w:t>7.42</w:t>
            </w:r>
          </w:p>
        </w:tc>
        <w:tc>
          <w:tcPr>
            <w:tcW w:w="906" w:type="dxa"/>
            <w:tcBorders>
              <w:top w:val="nil"/>
              <w:left w:val="nil"/>
              <w:bottom w:val="nil"/>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1,2</w:t>
            </w:r>
            <w:r w:rsidR="0075433D">
              <w:rPr>
                <w:rFonts w:eastAsia="標楷體" w:hint="eastAsia"/>
              </w:rPr>
              <w:t>47</w:t>
            </w:r>
          </w:p>
        </w:tc>
        <w:tc>
          <w:tcPr>
            <w:tcW w:w="974" w:type="dxa"/>
            <w:tcBorders>
              <w:top w:val="nil"/>
              <w:left w:val="nil"/>
              <w:bottom w:val="nil"/>
              <w:right w:val="nil"/>
            </w:tcBorders>
            <w:vAlign w:val="center"/>
          </w:tcPr>
          <w:p w:rsidR="00934912" w:rsidRPr="003B1054" w:rsidRDefault="00AB6E2D" w:rsidP="00934912">
            <w:pPr>
              <w:snapToGrid w:val="0"/>
              <w:spacing w:line="240" w:lineRule="exact"/>
              <w:jc w:val="right"/>
              <w:rPr>
                <w:rFonts w:eastAsia="標楷體"/>
              </w:rPr>
            </w:pPr>
            <w:r>
              <w:rPr>
                <w:rFonts w:eastAsia="標楷體" w:hint="eastAsia"/>
              </w:rPr>
              <w:t>11.92</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10,3</w:t>
            </w:r>
            <w:r w:rsidR="004745EA">
              <w:rPr>
                <w:rFonts w:eastAsia="標楷體" w:hint="eastAsia"/>
              </w:rPr>
              <w:t>02</w:t>
            </w:r>
          </w:p>
        </w:tc>
        <w:tc>
          <w:tcPr>
            <w:tcW w:w="906" w:type="dxa"/>
            <w:tcBorders>
              <w:top w:val="nil"/>
              <w:left w:val="nil"/>
              <w:bottom w:val="nil"/>
              <w:right w:val="nil"/>
            </w:tcBorders>
            <w:vAlign w:val="center"/>
          </w:tcPr>
          <w:p w:rsidR="00934912" w:rsidRPr="003B1054" w:rsidRDefault="00977059" w:rsidP="00934912">
            <w:pPr>
              <w:snapToGrid w:val="0"/>
              <w:spacing w:line="240" w:lineRule="exact"/>
              <w:jc w:val="right"/>
              <w:rPr>
                <w:rFonts w:eastAsia="標楷體"/>
              </w:rPr>
            </w:pPr>
            <w:r>
              <w:rPr>
                <w:rFonts w:eastAsia="標楷體" w:hint="eastAsia"/>
              </w:rPr>
              <w:t>2.70</w:t>
            </w:r>
          </w:p>
        </w:tc>
        <w:tc>
          <w:tcPr>
            <w:tcW w:w="871" w:type="dxa"/>
            <w:tcBorders>
              <w:top w:val="nil"/>
              <w:left w:val="nil"/>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8,4</w:t>
            </w:r>
            <w:r w:rsidR="004745EA">
              <w:rPr>
                <w:rFonts w:eastAsia="標楷體" w:hint="eastAsia"/>
              </w:rPr>
              <w:t>03</w:t>
            </w:r>
          </w:p>
        </w:tc>
        <w:tc>
          <w:tcPr>
            <w:tcW w:w="942" w:type="dxa"/>
            <w:tcBorders>
              <w:top w:val="nil"/>
              <w:left w:val="nil"/>
              <w:bottom w:val="nil"/>
              <w:right w:val="nil"/>
            </w:tcBorders>
            <w:vAlign w:val="center"/>
          </w:tcPr>
          <w:p w:rsidR="00934912" w:rsidRPr="003B1054" w:rsidRDefault="00D454B0" w:rsidP="00934912">
            <w:pPr>
              <w:snapToGrid w:val="0"/>
              <w:spacing w:line="240" w:lineRule="exact"/>
              <w:jc w:val="right"/>
              <w:rPr>
                <w:rFonts w:eastAsia="標楷體"/>
              </w:rPr>
            </w:pPr>
            <w:r>
              <w:rPr>
                <w:rFonts w:eastAsia="標楷體" w:hint="eastAsia"/>
              </w:rPr>
              <w:t>1.02</w:t>
            </w:r>
          </w:p>
        </w:tc>
        <w:tc>
          <w:tcPr>
            <w:tcW w:w="871" w:type="dxa"/>
            <w:tcBorders>
              <w:top w:val="nil"/>
              <w:left w:val="nil"/>
              <w:bottom w:val="nil"/>
              <w:right w:val="nil"/>
            </w:tcBorders>
            <w:vAlign w:val="center"/>
          </w:tcPr>
          <w:p w:rsidR="00934912" w:rsidRPr="003B1054" w:rsidRDefault="0075433D" w:rsidP="00934912">
            <w:pPr>
              <w:snapToGrid w:val="0"/>
              <w:spacing w:line="240" w:lineRule="exact"/>
              <w:jc w:val="right"/>
              <w:rPr>
                <w:rFonts w:eastAsia="標楷體"/>
              </w:rPr>
            </w:pPr>
            <w:r>
              <w:rPr>
                <w:rFonts w:eastAsia="標楷體" w:hint="eastAsia"/>
              </w:rPr>
              <w:t>520</w:t>
            </w:r>
          </w:p>
        </w:tc>
        <w:tc>
          <w:tcPr>
            <w:tcW w:w="942" w:type="dxa"/>
            <w:tcBorders>
              <w:top w:val="nil"/>
              <w:left w:val="nil"/>
              <w:bottom w:val="nil"/>
              <w:right w:val="nil"/>
            </w:tcBorders>
            <w:vAlign w:val="center"/>
          </w:tcPr>
          <w:p w:rsidR="00934912" w:rsidRPr="003B1054" w:rsidRDefault="00B557CF" w:rsidP="00934912">
            <w:pPr>
              <w:snapToGrid w:val="0"/>
              <w:spacing w:line="240" w:lineRule="exact"/>
              <w:jc w:val="right"/>
              <w:rPr>
                <w:rFonts w:eastAsia="標楷體"/>
              </w:rPr>
            </w:pPr>
            <w:r>
              <w:rPr>
                <w:rFonts w:eastAsia="標楷體" w:hint="eastAsia"/>
              </w:rPr>
              <w:t>7.92</w:t>
            </w:r>
          </w:p>
        </w:tc>
        <w:tc>
          <w:tcPr>
            <w:tcW w:w="906" w:type="dxa"/>
            <w:tcBorders>
              <w:top w:val="nil"/>
              <w:left w:val="nil"/>
              <w:bottom w:val="nil"/>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1,3</w:t>
            </w:r>
            <w:r w:rsidR="0075433D">
              <w:rPr>
                <w:rFonts w:eastAsia="標楷體" w:hint="eastAsia"/>
              </w:rPr>
              <w:t>79</w:t>
            </w:r>
          </w:p>
        </w:tc>
        <w:tc>
          <w:tcPr>
            <w:tcW w:w="974" w:type="dxa"/>
            <w:tcBorders>
              <w:top w:val="nil"/>
              <w:left w:val="nil"/>
              <w:bottom w:val="nil"/>
              <w:right w:val="nil"/>
            </w:tcBorders>
            <w:vAlign w:val="center"/>
          </w:tcPr>
          <w:p w:rsidR="00934912" w:rsidRPr="003B1054" w:rsidRDefault="00AB6E2D" w:rsidP="00934912">
            <w:pPr>
              <w:snapToGrid w:val="0"/>
              <w:spacing w:line="240" w:lineRule="exact"/>
              <w:jc w:val="right"/>
              <w:rPr>
                <w:rFonts w:eastAsia="標楷體"/>
              </w:rPr>
            </w:pPr>
            <w:r>
              <w:rPr>
                <w:rFonts w:eastAsia="標楷體" w:hint="eastAsia"/>
              </w:rPr>
              <w:t>12.02</w:t>
            </w:r>
          </w:p>
        </w:tc>
      </w:tr>
      <w:tr w:rsidR="008419E5" w:rsidRPr="003B1054" w:rsidTr="00575718">
        <w:trPr>
          <w:trHeight w:val="370"/>
          <w:jc w:val="center"/>
        </w:trPr>
        <w:tc>
          <w:tcPr>
            <w:tcW w:w="1370" w:type="dxa"/>
            <w:tcBorders>
              <w:top w:val="nil"/>
              <w:left w:val="nil"/>
              <w:bottom w:val="single" w:sz="4" w:space="0" w:color="auto"/>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10,</w:t>
            </w:r>
            <w:r w:rsidR="004745EA">
              <w:rPr>
                <w:rFonts w:eastAsia="標楷體" w:hint="eastAsia"/>
              </w:rPr>
              <w:t>319</w:t>
            </w:r>
          </w:p>
        </w:tc>
        <w:tc>
          <w:tcPr>
            <w:tcW w:w="906" w:type="dxa"/>
            <w:tcBorders>
              <w:top w:val="nil"/>
              <w:left w:val="nil"/>
              <w:bottom w:val="single" w:sz="4" w:space="0" w:color="auto"/>
              <w:right w:val="nil"/>
            </w:tcBorders>
            <w:vAlign w:val="center"/>
          </w:tcPr>
          <w:p w:rsidR="00934912" w:rsidRPr="003B1054" w:rsidRDefault="00977059" w:rsidP="00934912">
            <w:pPr>
              <w:snapToGrid w:val="0"/>
              <w:spacing w:line="240" w:lineRule="exact"/>
              <w:jc w:val="right"/>
              <w:rPr>
                <w:rFonts w:eastAsia="標楷體"/>
              </w:rPr>
            </w:pPr>
            <w:r>
              <w:rPr>
                <w:rFonts w:eastAsia="標楷體" w:hint="eastAsia"/>
              </w:rPr>
              <w:t>7.84</w:t>
            </w:r>
          </w:p>
        </w:tc>
        <w:tc>
          <w:tcPr>
            <w:tcW w:w="871" w:type="dxa"/>
            <w:tcBorders>
              <w:top w:val="nil"/>
              <w:left w:val="nil"/>
              <w:bottom w:val="single" w:sz="4" w:space="0" w:color="auto"/>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7,</w:t>
            </w:r>
            <w:r w:rsidR="004745EA">
              <w:rPr>
                <w:rFonts w:eastAsia="標楷體" w:hint="eastAsia"/>
              </w:rPr>
              <w:t>429</w:t>
            </w:r>
          </w:p>
        </w:tc>
        <w:tc>
          <w:tcPr>
            <w:tcW w:w="942" w:type="dxa"/>
            <w:tcBorders>
              <w:top w:val="nil"/>
              <w:left w:val="nil"/>
              <w:bottom w:val="single" w:sz="4" w:space="0" w:color="auto"/>
              <w:right w:val="nil"/>
            </w:tcBorders>
            <w:vAlign w:val="center"/>
          </w:tcPr>
          <w:p w:rsidR="00934912" w:rsidRPr="003B1054" w:rsidRDefault="00D454B0" w:rsidP="00934912">
            <w:pPr>
              <w:snapToGrid w:val="0"/>
              <w:spacing w:line="240" w:lineRule="exact"/>
              <w:jc w:val="right"/>
              <w:rPr>
                <w:rFonts w:eastAsia="標楷體"/>
              </w:rPr>
            </w:pPr>
            <w:r>
              <w:rPr>
                <w:rFonts w:eastAsia="標楷體" w:hint="eastAsia"/>
              </w:rPr>
              <w:t>6.74</w:t>
            </w:r>
          </w:p>
        </w:tc>
        <w:tc>
          <w:tcPr>
            <w:tcW w:w="871" w:type="dxa"/>
            <w:tcBorders>
              <w:top w:val="nil"/>
              <w:left w:val="nil"/>
              <w:bottom w:val="single" w:sz="4" w:space="0" w:color="auto"/>
              <w:right w:val="nil"/>
            </w:tcBorders>
            <w:vAlign w:val="center"/>
          </w:tcPr>
          <w:p w:rsidR="00934912" w:rsidRPr="003B1054" w:rsidRDefault="0075433D" w:rsidP="00934912">
            <w:pPr>
              <w:snapToGrid w:val="0"/>
              <w:spacing w:line="240" w:lineRule="exact"/>
              <w:jc w:val="right"/>
              <w:rPr>
                <w:rFonts w:eastAsia="標楷體"/>
              </w:rPr>
            </w:pPr>
            <w:r>
              <w:rPr>
                <w:rFonts w:eastAsia="標楷體" w:hint="eastAsia"/>
              </w:rPr>
              <w:t>915</w:t>
            </w:r>
          </w:p>
        </w:tc>
        <w:tc>
          <w:tcPr>
            <w:tcW w:w="942" w:type="dxa"/>
            <w:tcBorders>
              <w:top w:val="nil"/>
              <w:left w:val="nil"/>
              <w:bottom w:val="single" w:sz="4" w:space="0" w:color="auto"/>
              <w:right w:val="nil"/>
            </w:tcBorders>
            <w:vAlign w:val="center"/>
          </w:tcPr>
          <w:p w:rsidR="00934912" w:rsidRPr="003B1054" w:rsidRDefault="00B557CF" w:rsidP="00934912">
            <w:pPr>
              <w:snapToGrid w:val="0"/>
              <w:spacing w:line="240" w:lineRule="exact"/>
              <w:jc w:val="right"/>
              <w:rPr>
                <w:rFonts w:eastAsia="標楷體"/>
              </w:rPr>
            </w:pPr>
            <w:r>
              <w:rPr>
                <w:rFonts w:eastAsia="標楷體" w:hint="eastAsia"/>
              </w:rPr>
              <w:t>4.92</w:t>
            </w:r>
          </w:p>
        </w:tc>
        <w:tc>
          <w:tcPr>
            <w:tcW w:w="906" w:type="dxa"/>
            <w:tcBorders>
              <w:top w:val="nil"/>
              <w:left w:val="nil"/>
              <w:bottom w:val="single" w:sz="4" w:space="0" w:color="auto"/>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1,97</w:t>
            </w:r>
            <w:r w:rsidR="0075433D">
              <w:rPr>
                <w:rFonts w:eastAsia="標楷體" w:hint="eastAsia"/>
              </w:rPr>
              <w:t>4</w:t>
            </w:r>
          </w:p>
        </w:tc>
        <w:tc>
          <w:tcPr>
            <w:tcW w:w="974" w:type="dxa"/>
            <w:tcBorders>
              <w:top w:val="nil"/>
              <w:left w:val="nil"/>
              <w:bottom w:val="single" w:sz="4" w:space="0" w:color="auto"/>
              <w:right w:val="nil"/>
            </w:tcBorders>
            <w:vAlign w:val="center"/>
          </w:tcPr>
          <w:p w:rsidR="00934912" w:rsidRPr="003B1054" w:rsidRDefault="00AB6E2D" w:rsidP="00934912">
            <w:pPr>
              <w:snapToGrid w:val="0"/>
              <w:spacing w:line="240" w:lineRule="exact"/>
              <w:jc w:val="right"/>
              <w:rPr>
                <w:rFonts w:eastAsia="標楷體"/>
              </w:rPr>
            </w:pPr>
            <w:r>
              <w:rPr>
                <w:rFonts w:eastAsia="標楷體" w:hint="eastAsia"/>
              </w:rPr>
              <w:t>13.62</w:t>
            </w:r>
          </w:p>
        </w:tc>
      </w:tr>
    </w:tbl>
    <w:p w:rsidR="00440D93" w:rsidRPr="003B1054" w:rsidRDefault="00440D93" w:rsidP="00440D93">
      <w:pPr>
        <w:widowControl/>
        <w:snapToGrid w:val="0"/>
        <w:spacing w:line="240" w:lineRule="atLeast"/>
        <w:ind w:left="350" w:hanging="200"/>
        <w:jc w:val="both"/>
        <w:rPr>
          <w:rFonts w:eastAsia="標楷體"/>
          <w:kern w:val="0"/>
          <w:sz w:val="22"/>
        </w:rPr>
      </w:pPr>
      <w:proofErr w:type="gramStart"/>
      <w:r w:rsidRPr="003B1054">
        <w:rPr>
          <w:rFonts w:eastAsia="標楷體"/>
          <w:kern w:val="0"/>
          <w:sz w:val="22"/>
        </w:rPr>
        <w:t>註</w:t>
      </w:r>
      <w:proofErr w:type="gramEnd"/>
      <w:r w:rsidRPr="003B1054">
        <w:rPr>
          <w:rFonts w:eastAsia="標楷體"/>
          <w:kern w:val="0"/>
          <w:sz w:val="22"/>
        </w:rPr>
        <w:t>：金額為當期價格；</w:t>
      </w:r>
      <w:r w:rsidRPr="003B1054">
        <w:rPr>
          <w:rFonts w:eastAsia="標楷體"/>
          <w:kern w:val="0"/>
          <w:sz w:val="22"/>
        </w:rPr>
        <w:t>(r)</w:t>
      </w:r>
      <w:r w:rsidRPr="003B1054">
        <w:rPr>
          <w:rFonts w:eastAsia="標楷體"/>
          <w:kern w:val="0"/>
          <w:sz w:val="22"/>
        </w:rPr>
        <w:t>表修正數，</w:t>
      </w:r>
      <w:r w:rsidRPr="003B1054">
        <w:rPr>
          <w:rFonts w:eastAsia="標楷體"/>
          <w:kern w:val="0"/>
          <w:sz w:val="22"/>
        </w:rPr>
        <w:t>(p)</w:t>
      </w:r>
      <w:r w:rsidRPr="003B1054">
        <w:rPr>
          <w:rFonts w:eastAsia="標楷體"/>
          <w:kern w:val="0"/>
          <w:sz w:val="22"/>
        </w:rPr>
        <w:t>表初步統計數，</w:t>
      </w:r>
      <w:r w:rsidRPr="003B1054">
        <w:rPr>
          <w:rFonts w:eastAsia="標楷體"/>
          <w:kern w:val="0"/>
          <w:sz w:val="22"/>
        </w:rPr>
        <w:t>(f)</w:t>
      </w:r>
      <w:r w:rsidRPr="003B1054">
        <w:rPr>
          <w:rFonts w:eastAsia="標楷體"/>
          <w:kern w:val="0"/>
          <w:sz w:val="22"/>
        </w:rPr>
        <w:t>表預測數。</w:t>
      </w:r>
    </w:p>
    <w:p w:rsidR="00440D93" w:rsidRDefault="00440D93" w:rsidP="00440D93">
      <w:pPr>
        <w:widowControl/>
        <w:snapToGrid w:val="0"/>
        <w:spacing w:line="240" w:lineRule="atLeast"/>
        <w:ind w:left="350" w:hanging="200"/>
        <w:jc w:val="both"/>
        <w:rPr>
          <w:rFonts w:eastAsia="標楷體"/>
          <w:kern w:val="0"/>
          <w:sz w:val="22"/>
        </w:rPr>
      </w:pPr>
      <w:r w:rsidRPr="003B1054">
        <w:rPr>
          <w:rFonts w:eastAsia="標楷體"/>
          <w:kern w:val="0"/>
          <w:sz w:val="22"/>
        </w:rPr>
        <w:t>資料來源：行政院主計總處，</w:t>
      </w:r>
      <w:r w:rsidRPr="003B1054">
        <w:rPr>
          <w:rFonts w:eastAsia="標楷體"/>
          <w:kern w:val="0"/>
          <w:sz w:val="22"/>
        </w:rPr>
        <w:t>10</w:t>
      </w:r>
      <w:r w:rsidR="002272F2">
        <w:rPr>
          <w:rFonts w:eastAsia="標楷體" w:hint="eastAsia"/>
          <w:kern w:val="0"/>
          <w:sz w:val="22"/>
        </w:rPr>
        <w:t>8</w:t>
      </w:r>
      <w:r w:rsidRPr="003B1054">
        <w:rPr>
          <w:rFonts w:eastAsia="標楷體"/>
          <w:kern w:val="0"/>
          <w:sz w:val="22"/>
        </w:rPr>
        <w:t>年</w:t>
      </w:r>
      <w:r w:rsidR="002272F2">
        <w:rPr>
          <w:rFonts w:eastAsia="標楷體" w:hint="eastAsia"/>
          <w:kern w:val="0"/>
          <w:sz w:val="22"/>
        </w:rPr>
        <w:t>2</w:t>
      </w:r>
      <w:r w:rsidRPr="003B1054">
        <w:rPr>
          <w:rFonts w:eastAsia="標楷體"/>
          <w:kern w:val="0"/>
          <w:sz w:val="22"/>
        </w:rPr>
        <w:t>月</w:t>
      </w:r>
      <w:r w:rsidR="002272F2">
        <w:rPr>
          <w:rFonts w:eastAsia="標楷體" w:hint="eastAsia"/>
          <w:kern w:val="0"/>
          <w:sz w:val="22"/>
        </w:rPr>
        <w:t>13</w:t>
      </w:r>
      <w:r w:rsidRPr="003B1054">
        <w:rPr>
          <w:rFonts w:eastAsia="標楷體"/>
          <w:kern w:val="0"/>
          <w:sz w:val="22"/>
        </w:rPr>
        <w:t>日。</w:t>
      </w:r>
    </w:p>
    <w:p w:rsidR="008106F4" w:rsidRDefault="008106F4" w:rsidP="00440D93">
      <w:pPr>
        <w:widowControl/>
        <w:snapToGrid w:val="0"/>
        <w:spacing w:line="240" w:lineRule="atLeast"/>
        <w:ind w:left="350" w:hanging="200"/>
        <w:jc w:val="both"/>
        <w:rPr>
          <w:rFonts w:eastAsia="標楷體"/>
          <w:kern w:val="0"/>
          <w:sz w:val="22"/>
        </w:rPr>
      </w:pPr>
    </w:p>
    <w:p w:rsidR="008106F4" w:rsidRDefault="008106F4" w:rsidP="00440D93">
      <w:pPr>
        <w:widowControl/>
        <w:snapToGrid w:val="0"/>
        <w:spacing w:line="240" w:lineRule="atLeast"/>
        <w:ind w:left="350" w:hanging="200"/>
        <w:jc w:val="both"/>
        <w:rPr>
          <w:rFonts w:eastAsia="標楷體"/>
          <w:kern w:val="0"/>
          <w:sz w:val="22"/>
        </w:rPr>
      </w:pPr>
    </w:p>
    <w:p w:rsidR="00E45813" w:rsidRDefault="00E45813" w:rsidP="00440D93">
      <w:pPr>
        <w:widowControl/>
        <w:snapToGrid w:val="0"/>
        <w:spacing w:line="240" w:lineRule="atLeast"/>
        <w:ind w:left="350" w:hanging="200"/>
        <w:jc w:val="both"/>
        <w:rPr>
          <w:rFonts w:eastAsia="標楷體"/>
          <w:kern w:val="0"/>
          <w:sz w:val="22"/>
        </w:rPr>
      </w:pPr>
    </w:p>
    <w:p w:rsidR="00E45813" w:rsidRPr="003B1054" w:rsidRDefault="00E45813" w:rsidP="00440D93">
      <w:pPr>
        <w:widowControl/>
        <w:snapToGrid w:val="0"/>
        <w:spacing w:line="240" w:lineRule="atLeast"/>
        <w:ind w:left="350" w:hanging="200"/>
        <w:jc w:val="both"/>
        <w:rPr>
          <w:rFonts w:eastAsia="標楷體"/>
          <w:kern w:val="0"/>
          <w:sz w:val="22"/>
        </w:rPr>
      </w:pPr>
    </w:p>
    <w:p w:rsidR="00A30578" w:rsidRPr="003B1054" w:rsidRDefault="00A30578" w:rsidP="00A30578">
      <w:pPr>
        <w:widowControl/>
        <w:tabs>
          <w:tab w:val="left" w:pos="540"/>
        </w:tabs>
        <w:snapToGrid w:val="0"/>
        <w:spacing w:beforeLines="50" w:before="180" w:line="460" w:lineRule="exact"/>
        <w:ind w:left="426" w:hangingChars="152" w:hanging="426"/>
        <w:jc w:val="both"/>
        <w:rPr>
          <w:rFonts w:eastAsia="標楷體"/>
          <w:b/>
          <w:bCs/>
          <w:kern w:val="0"/>
          <w:sz w:val="28"/>
          <w:szCs w:val="20"/>
        </w:rPr>
      </w:pPr>
      <w:r w:rsidRPr="003B1054">
        <w:rPr>
          <w:rFonts w:eastAsia="標楷體"/>
          <w:b/>
          <w:bCs/>
          <w:kern w:val="0"/>
          <w:sz w:val="28"/>
          <w:szCs w:val="20"/>
        </w:rPr>
        <w:t>２、</w:t>
      </w:r>
      <w:r w:rsidR="001D584B">
        <w:rPr>
          <w:rFonts w:eastAsia="標楷體"/>
          <w:b/>
          <w:bCs/>
          <w:kern w:val="0"/>
          <w:sz w:val="28"/>
          <w:szCs w:val="20"/>
        </w:rPr>
        <w:t>10</w:t>
      </w:r>
      <w:r w:rsidR="001D584B">
        <w:rPr>
          <w:rFonts w:eastAsia="標楷體" w:hint="eastAsia"/>
          <w:b/>
          <w:bCs/>
          <w:kern w:val="0"/>
          <w:sz w:val="28"/>
          <w:szCs w:val="20"/>
        </w:rPr>
        <w:t>8</w:t>
      </w:r>
      <w:r w:rsidRPr="003B1054">
        <w:rPr>
          <w:rFonts w:eastAsia="標楷體"/>
          <w:b/>
          <w:bCs/>
          <w:kern w:val="0"/>
          <w:sz w:val="28"/>
          <w:szCs w:val="20"/>
        </w:rPr>
        <w:t>年</w:t>
      </w:r>
      <w:r w:rsidRPr="003B1054">
        <w:rPr>
          <w:rFonts w:eastAsia="標楷體"/>
          <w:b/>
          <w:bCs/>
          <w:kern w:val="0"/>
          <w:sz w:val="28"/>
          <w:szCs w:val="20"/>
        </w:rPr>
        <w:t>1</w:t>
      </w:r>
      <w:r w:rsidRPr="003B1054">
        <w:rPr>
          <w:rFonts w:eastAsia="標楷體"/>
          <w:b/>
          <w:bCs/>
          <w:kern w:val="0"/>
          <w:sz w:val="28"/>
          <w:szCs w:val="20"/>
        </w:rPr>
        <w:t>月僑外直接投資金額</w:t>
      </w:r>
      <w:r w:rsidR="001D584B">
        <w:rPr>
          <w:rFonts w:eastAsia="標楷體" w:hint="eastAsia"/>
          <w:b/>
          <w:bCs/>
          <w:kern w:val="0"/>
          <w:sz w:val="28"/>
          <w:szCs w:val="20"/>
        </w:rPr>
        <w:t>3.41</w:t>
      </w:r>
      <w:r w:rsidRPr="003B1054">
        <w:rPr>
          <w:rFonts w:eastAsia="標楷體"/>
          <w:b/>
          <w:bCs/>
          <w:kern w:val="0"/>
          <w:sz w:val="28"/>
          <w:szCs w:val="20"/>
        </w:rPr>
        <w:t>億美元，</w:t>
      </w:r>
      <w:r w:rsidR="001D584B">
        <w:rPr>
          <w:rFonts w:eastAsia="標楷體" w:hint="eastAsia"/>
          <w:b/>
          <w:bCs/>
          <w:kern w:val="0"/>
          <w:sz w:val="28"/>
          <w:szCs w:val="20"/>
        </w:rPr>
        <w:t>減少</w:t>
      </w:r>
      <w:r w:rsidR="001D584B">
        <w:rPr>
          <w:rFonts w:eastAsia="標楷體" w:hint="eastAsia"/>
          <w:b/>
          <w:bCs/>
          <w:kern w:val="0"/>
          <w:sz w:val="28"/>
          <w:szCs w:val="20"/>
        </w:rPr>
        <w:t>6.77</w:t>
      </w:r>
      <w:r w:rsidRPr="003B1054">
        <w:rPr>
          <w:rFonts w:eastAsia="標楷體"/>
          <w:b/>
          <w:bCs/>
          <w:kern w:val="0"/>
          <w:sz w:val="28"/>
          <w:szCs w:val="20"/>
        </w:rPr>
        <w:t>%</w:t>
      </w:r>
    </w:p>
    <w:p w:rsidR="00A30578" w:rsidRPr="003B1054" w:rsidRDefault="00A30578" w:rsidP="003E1163">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10</w:t>
      </w:r>
      <w:r w:rsidR="001D584B">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月核准僑外直接投資件數為</w:t>
      </w:r>
      <w:r w:rsidR="008057DD" w:rsidRPr="003B1054">
        <w:rPr>
          <w:rFonts w:eastAsia="標楷體"/>
          <w:kern w:val="0"/>
          <w:sz w:val="28"/>
          <w:szCs w:val="20"/>
        </w:rPr>
        <w:t>2</w:t>
      </w:r>
      <w:r w:rsidR="003E1163">
        <w:rPr>
          <w:rFonts w:eastAsia="標楷體" w:hint="eastAsia"/>
          <w:kern w:val="0"/>
          <w:sz w:val="28"/>
          <w:szCs w:val="20"/>
        </w:rPr>
        <w:t>93</w:t>
      </w:r>
      <w:r w:rsidRPr="003B1054">
        <w:rPr>
          <w:rFonts w:eastAsia="標楷體"/>
          <w:kern w:val="0"/>
          <w:sz w:val="28"/>
          <w:szCs w:val="20"/>
        </w:rPr>
        <w:t>件，核准投資金額</w:t>
      </w:r>
      <w:r w:rsidR="001D584B">
        <w:rPr>
          <w:rFonts w:eastAsia="標楷體" w:hint="eastAsia"/>
          <w:kern w:val="0"/>
          <w:sz w:val="28"/>
          <w:szCs w:val="20"/>
        </w:rPr>
        <w:t>3.41</w:t>
      </w:r>
      <w:r w:rsidRPr="003B1054">
        <w:rPr>
          <w:rFonts w:eastAsia="標楷體"/>
          <w:kern w:val="0"/>
          <w:sz w:val="28"/>
          <w:szCs w:val="20"/>
        </w:rPr>
        <w:t>億美元，較上年同</w:t>
      </w:r>
      <w:r w:rsidR="00BE6CBF">
        <w:rPr>
          <w:rFonts w:eastAsia="標楷體" w:hint="eastAsia"/>
          <w:kern w:val="0"/>
          <w:sz w:val="28"/>
          <w:szCs w:val="20"/>
        </w:rPr>
        <w:t>月</w:t>
      </w:r>
      <w:r w:rsidR="001D584B">
        <w:rPr>
          <w:rFonts w:eastAsia="標楷體" w:hint="eastAsia"/>
          <w:kern w:val="0"/>
          <w:sz w:val="28"/>
          <w:szCs w:val="20"/>
        </w:rPr>
        <w:t>減少</w:t>
      </w:r>
      <w:r w:rsidR="001D584B">
        <w:rPr>
          <w:rFonts w:eastAsia="標楷體" w:hint="eastAsia"/>
          <w:kern w:val="0"/>
          <w:sz w:val="28"/>
          <w:szCs w:val="20"/>
        </w:rPr>
        <w:t>6.77</w:t>
      </w:r>
      <w:r w:rsidRPr="003B1054">
        <w:rPr>
          <w:rFonts w:eastAsia="標楷體"/>
          <w:kern w:val="0"/>
          <w:sz w:val="28"/>
          <w:szCs w:val="20"/>
        </w:rPr>
        <w:t>%</w:t>
      </w:r>
      <w:r w:rsidRPr="003B1054">
        <w:rPr>
          <w:rFonts w:eastAsia="標楷體"/>
          <w:kern w:val="0"/>
          <w:sz w:val="28"/>
          <w:szCs w:val="20"/>
        </w:rPr>
        <w:t>。若就地區觀之，以荷蘭</w:t>
      </w:r>
      <w:r w:rsidRPr="003B1054">
        <w:rPr>
          <w:rFonts w:eastAsia="標楷體"/>
          <w:kern w:val="0"/>
          <w:sz w:val="28"/>
          <w:szCs w:val="20"/>
        </w:rPr>
        <w:t>(</w:t>
      </w:r>
      <w:r w:rsidR="00E60671">
        <w:rPr>
          <w:rFonts w:eastAsia="標楷體" w:hint="eastAsia"/>
          <w:kern w:val="0"/>
          <w:sz w:val="28"/>
          <w:szCs w:val="20"/>
        </w:rPr>
        <w:t>29.06</w:t>
      </w:r>
      <w:r w:rsidRPr="003B1054">
        <w:rPr>
          <w:rFonts w:eastAsia="標楷體"/>
          <w:kern w:val="0"/>
          <w:sz w:val="28"/>
          <w:szCs w:val="20"/>
        </w:rPr>
        <w:t>%)</w:t>
      </w:r>
      <w:r w:rsidRPr="003B1054">
        <w:rPr>
          <w:rFonts w:eastAsia="標楷體"/>
          <w:kern w:val="0"/>
          <w:sz w:val="28"/>
          <w:szCs w:val="20"/>
        </w:rPr>
        <w:t>、</w:t>
      </w:r>
      <w:r w:rsidR="00E60671" w:rsidRPr="003B1054">
        <w:rPr>
          <w:rFonts w:eastAsia="標楷體"/>
          <w:kern w:val="0"/>
          <w:sz w:val="28"/>
          <w:szCs w:val="20"/>
        </w:rPr>
        <w:t>加勒比海英國屬地</w:t>
      </w:r>
      <w:r w:rsidR="00E60671" w:rsidRPr="003B1054">
        <w:rPr>
          <w:rFonts w:eastAsia="標楷體"/>
          <w:kern w:val="0"/>
          <w:sz w:val="28"/>
          <w:szCs w:val="20"/>
        </w:rPr>
        <w:t>(</w:t>
      </w:r>
      <w:r w:rsidR="00E60671">
        <w:rPr>
          <w:rFonts w:eastAsia="標楷體" w:hint="eastAsia"/>
          <w:kern w:val="0"/>
          <w:sz w:val="28"/>
          <w:szCs w:val="20"/>
        </w:rPr>
        <w:t>20.15</w:t>
      </w:r>
      <w:r w:rsidR="00E60671" w:rsidRPr="003B1054">
        <w:rPr>
          <w:rFonts w:eastAsia="標楷體"/>
          <w:kern w:val="0"/>
          <w:sz w:val="28"/>
          <w:szCs w:val="20"/>
        </w:rPr>
        <w:t>%</w:t>
      </w:r>
      <w:r w:rsidR="00E60671" w:rsidRPr="003B1054">
        <w:rPr>
          <w:rFonts w:eastAsia="標楷體"/>
          <w:kern w:val="0"/>
          <w:sz w:val="28"/>
          <w:szCs w:val="20"/>
        </w:rPr>
        <w:t>，主要為英屬維京群島、英屬蓋曼群島</w:t>
      </w:r>
      <w:r w:rsidR="00E60671" w:rsidRPr="003B1054">
        <w:rPr>
          <w:rFonts w:eastAsia="標楷體"/>
          <w:kern w:val="0"/>
          <w:sz w:val="28"/>
          <w:szCs w:val="20"/>
        </w:rPr>
        <w:t>)</w:t>
      </w:r>
      <w:r w:rsidR="00E60671" w:rsidRPr="00E60671">
        <w:rPr>
          <w:rFonts w:eastAsia="標楷體"/>
          <w:kern w:val="0"/>
          <w:sz w:val="28"/>
          <w:szCs w:val="20"/>
        </w:rPr>
        <w:t xml:space="preserve"> </w:t>
      </w:r>
      <w:r w:rsidR="00E60671" w:rsidRPr="003B1054">
        <w:rPr>
          <w:rFonts w:eastAsia="標楷體"/>
          <w:kern w:val="0"/>
          <w:sz w:val="28"/>
          <w:szCs w:val="20"/>
        </w:rPr>
        <w:t>、</w:t>
      </w:r>
      <w:r w:rsidR="00E60671">
        <w:rPr>
          <w:rFonts w:eastAsia="標楷體" w:hint="eastAsia"/>
          <w:kern w:val="0"/>
          <w:sz w:val="28"/>
          <w:szCs w:val="20"/>
        </w:rPr>
        <w:t>香港</w:t>
      </w:r>
      <w:r w:rsidR="00A914FD" w:rsidRPr="003B1054">
        <w:rPr>
          <w:rFonts w:eastAsia="標楷體"/>
          <w:kern w:val="0"/>
          <w:sz w:val="28"/>
          <w:szCs w:val="20"/>
        </w:rPr>
        <w:t>(</w:t>
      </w:r>
      <w:r w:rsidR="00E60671">
        <w:rPr>
          <w:rFonts w:eastAsia="標楷體" w:hint="eastAsia"/>
          <w:kern w:val="0"/>
          <w:sz w:val="28"/>
          <w:szCs w:val="20"/>
        </w:rPr>
        <w:t>18.11</w:t>
      </w:r>
      <w:r w:rsidR="00A914FD" w:rsidRPr="003B1054">
        <w:rPr>
          <w:rFonts w:eastAsia="標楷體"/>
          <w:kern w:val="0"/>
          <w:sz w:val="28"/>
          <w:szCs w:val="20"/>
        </w:rPr>
        <w:t>%)</w:t>
      </w:r>
      <w:r w:rsidR="00A914FD" w:rsidRPr="003B1054">
        <w:rPr>
          <w:rFonts w:eastAsia="標楷體"/>
          <w:kern w:val="0"/>
          <w:sz w:val="28"/>
          <w:szCs w:val="20"/>
        </w:rPr>
        <w:t>、日本</w:t>
      </w:r>
      <w:r w:rsidR="00A914FD" w:rsidRPr="003B1054">
        <w:rPr>
          <w:rFonts w:eastAsia="標楷體"/>
          <w:kern w:val="0"/>
          <w:sz w:val="28"/>
          <w:szCs w:val="20"/>
        </w:rPr>
        <w:t>(1</w:t>
      </w:r>
      <w:r w:rsidR="00E60671">
        <w:rPr>
          <w:rFonts w:eastAsia="標楷體" w:hint="eastAsia"/>
          <w:kern w:val="0"/>
          <w:sz w:val="28"/>
          <w:szCs w:val="20"/>
        </w:rPr>
        <w:t>0.73</w:t>
      </w:r>
      <w:r w:rsidR="00A914FD" w:rsidRPr="003B1054">
        <w:rPr>
          <w:rFonts w:eastAsia="標楷體"/>
          <w:kern w:val="0"/>
          <w:sz w:val="28"/>
          <w:szCs w:val="20"/>
        </w:rPr>
        <w:t>%)</w:t>
      </w:r>
      <w:r w:rsidR="00A914FD" w:rsidRPr="003B1054">
        <w:rPr>
          <w:rFonts w:eastAsia="標楷體"/>
          <w:kern w:val="0"/>
          <w:sz w:val="28"/>
          <w:szCs w:val="20"/>
        </w:rPr>
        <w:t>及</w:t>
      </w:r>
      <w:proofErr w:type="gramStart"/>
      <w:r w:rsidR="00E60671">
        <w:rPr>
          <w:rFonts w:eastAsia="標楷體" w:hint="eastAsia"/>
          <w:kern w:val="0"/>
          <w:sz w:val="28"/>
          <w:szCs w:val="20"/>
        </w:rPr>
        <w:t>薩</w:t>
      </w:r>
      <w:proofErr w:type="gramEnd"/>
      <w:r w:rsidR="00E60671">
        <w:rPr>
          <w:rFonts w:eastAsia="標楷體" w:hint="eastAsia"/>
          <w:kern w:val="0"/>
          <w:sz w:val="28"/>
          <w:szCs w:val="20"/>
        </w:rPr>
        <w:t>摩亞</w:t>
      </w:r>
      <w:r w:rsidRPr="003B1054">
        <w:rPr>
          <w:rFonts w:eastAsia="標楷體"/>
          <w:kern w:val="0"/>
          <w:sz w:val="28"/>
          <w:szCs w:val="20"/>
        </w:rPr>
        <w:t>(</w:t>
      </w:r>
      <w:r w:rsidR="00E60671">
        <w:rPr>
          <w:rFonts w:eastAsia="標楷體"/>
          <w:kern w:val="0"/>
          <w:sz w:val="28"/>
          <w:szCs w:val="20"/>
        </w:rPr>
        <w:t>5.</w:t>
      </w:r>
      <w:r w:rsidR="00E60671">
        <w:rPr>
          <w:rFonts w:eastAsia="標楷體" w:hint="eastAsia"/>
          <w:kern w:val="0"/>
          <w:sz w:val="28"/>
          <w:szCs w:val="20"/>
        </w:rPr>
        <w:t>35</w:t>
      </w:r>
      <w:r w:rsidRPr="003B1054">
        <w:rPr>
          <w:rFonts w:eastAsia="標楷體"/>
          <w:kern w:val="0"/>
          <w:sz w:val="28"/>
          <w:szCs w:val="20"/>
        </w:rPr>
        <w:t>%)</w:t>
      </w:r>
      <w:r w:rsidRPr="003B1054">
        <w:rPr>
          <w:rFonts w:eastAsia="標楷體"/>
          <w:kern w:val="0"/>
          <w:sz w:val="28"/>
          <w:szCs w:val="20"/>
        </w:rPr>
        <w:t>分居前</w:t>
      </w:r>
      <w:r w:rsidRPr="003B1054">
        <w:rPr>
          <w:rFonts w:eastAsia="標楷體"/>
          <w:kern w:val="0"/>
          <w:sz w:val="28"/>
          <w:szCs w:val="20"/>
        </w:rPr>
        <w:t>5</w:t>
      </w:r>
      <w:r w:rsidRPr="003B1054">
        <w:rPr>
          <w:rFonts w:eastAsia="標楷體"/>
          <w:kern w:val="0"/>
          <w:sz w:val="28"/>
          <w:szCs w:val="20"/>
        </w:rPr>
        <w:t>名，合計</w:t>
      </w:r>
      <w:r w:rsidR="003E1163">
        <w:rPr>
          <w:rFonts w:eastAsia="標楷體" w:hint="eastAsia"/>
          <w:kern w:val="0"/>
          <w:sz w:val="28"/>
          <w:szCs w:val="20"/>
        </w:rPr>
        <w:t>約</w:t>
      </w:r>
      <w:proofErr w:type="gramStart"/>
      <w:r w:rsidRPr="003B1054">
        <w:rPr>
          <w:rFonts w:eastAsia="標楷體"/>
          <w:kern w:val="0"/>
          <w:sz w:val="28"/>
          <w:szCs w:val="20"/>
        </w:rPr>
        <w:t>占</w:t>
      </w:r>
      <w:r w:rsidR="00E22696">
        <w:rPr>
          <w:rFonts w:eastAsia="標楷體" w:hint="eastAsia"/>
          <w:kern w:val="0"/>
          <w:sz w:val="28"/>
          <w:szCs w:val="20"/>
        </w:rPr>
        <w:t>本期</w:t>
      </w:r>
      <w:r w:rsidRPr="003B1054">
        <w:rPr>
          <w:rFonts w:eastAsia="標楷體"/>
          <w:kern w:val="0"/>
          <w:sz w:val="28"/>
          <w:szCs w:val="20"/>
        </w:rPr>
        <w:t>僑</w:t>
      </w:r>
      <w:proofErr w:type="gramEnd"/>
      <w:r w:rsidRPr="003B1054">
        <w:rPr>
          <w:rFonts w:eastAsia="標楷體"/>
          <w:kern w:val="0"/>
          <w:sz w:val="28"/>
          <w:szCs w:val="20"/>
        </w:rPr>
        <w:t>外投資總額的</w:t>
      </w:r>
      <w:r w:rsidR="00E22696">
        <w:rPr>
          <w:rFonts w:eastAsia="標楷體" w:hint="eastAsia"/>
          <w:kern w:val="0"/>
          <w:sz w:val="28"/>
          <w:szCs w:val="20"/>
        </w:rPr>
        <w:t>83.4</w:t>
      </w:r>
      <w:r w:rsidRPr="003B1054">
        <w:rPr>
          <w:rFonts w:eastAsia="標楷體"/>
          <w:kern w:val="0"/>
          <w:sz w:val="28"/>
          <w:szCs w:val="20"/>
        </w:rPr>
        <w:t>%</w:t>
      </w:r>
      <w:r w:rsidRPr="003B1054">
        <w:rPr>
          <w:rFonts w:eastAsia="標楷體"/>
          <w:kern w:val="0"/>
          <w:sz w:val="28"/>
          <w:szCs w:val="20"/>
        </w:rPr>
        <w:t>；若就業別觀之，僑外投資以</w:t>
      </w:r>
      <w:r w:rsidR="003167FA" w:rsidRPr="003B1054">
        <w:rPr>
          <w:rFonts w:eastAsia="標楷體"/>
          <w:kern w:val="0"/>
          <w:sz w:val="28"/>
          <w:szCs w:val="20"/>
        </w:rPr>
        <w:t>金融及保險業</w:t>
      </w:r>
      <w:r w:rsidR="003167FA" w:rsidRPr="003B1054">
        <w:rPr>
          <w:rFonts w:eastAsia="標楷體"/>
          <w:kern w:val="0"/>
          <w:sz w:val="28"/>
          <w:szCs w:val="20"/>
        </w:rPr>
        <w:t>(</w:t>
      </w:r>
      <w:r w:rsidR="003167FA">
        <w:rPr>
          <w:rFonts w:eastAsia="標楷體" w:hint="eastAsia"/>
          <w:kern w:val="0"/>
          <w:sz w:val="28"/>
          <w:szCs w:val="20"/>
        </w:rPr>
        <w:t>47.73</w:t>
      </w:r>
      <w:r w:rsidR="003167FA" w:rsidRPr="003B1054">
        <w:rPr>
          <w:rFonts w:eastAsia="標楷體"/>
          <w:kern w:val="0"/>
          <w:sz w:val="28"/>
          <w:szCs w:val="20"/>
        </w:rPr>
        <w:t>%)</w:t>
      </w:r>
      <w:r w:rsidR="003167FA" w:rsidRPr="003B1054">
        <w:rPr>
          <w:rFonts w:eastAsia="標楷體"/>
          <w:kern w:val="0"/>
          <w:sz w:val="28"/>
          <w:szCs w:val="20"/>
        </w:rPr>
        <w:t>、批發及零售業</w:t>
      </w:r>
      <w:r w:rsidR="003167FA" w:rsidRPr="003B1054">
        <w:rPr>
          <w:rFonts w:eastAsia="標楷體"/>
          <w:kern w:val="0"/>
          <w:sz w:val="28"/>
          <w:szCs w:val="20"/>
        </w:rPr>
        <w:t>(</w:t>
      </w:r>
      <w:r w:rsidR="003167FA">
        <w:rPr>
          <w:rFonts w:eastAsia="標楷體" w:hint="eastAsia"/>
          <w:kern w:val="0"/>
          <w:sz w:val="28"/>
          <w:szCs w:val="20"/>
        </w:rPr>
        <w:t>10.36</w:t>
      </w:r>
      <w:r w:rsidR="003167FA" w:rsidRPr="003B1054">
        <w:rPr>
          <w:rFonts w:eastAsia="標楷體"/>
          <w:kern w:val="0"/>
          <w:sz w:val="28"/>
          <w:szCs w:val="20"/>
        </w:rPr>
        <w:t>%)</w:t>
      </w:r>
      <w:r w:rsidR="003167FA" w:rsidRPr="003B1054">
        <w:rPr>
          <w:rFonts w:eastAsia="標楷體"/>
          <w:kern w:val="0"/>
          <w:sz w:val="28"/>
          <w:szCs w:val="20"/>
        </w:rPr>
        <w:t>、化學材料製造業</w:t>
      </w:r>
      <w:r w:rsidR="003167FA" w:rsidRPr="003B1054">
        <w:rPr>
          <w:rFonts w:eastAsia="標楷體"/>
          <w:kern w:val="0"/>
          <w:sz w:val="28"/>
          <w:szCs w:val="20"/>
        </w:rPr>
        <w:t>(</w:t>
      </w:r>
      <w:r w:rsidR="003167FA">
        <w:rPr>
          <w:rFonts w:eastAsia="標楷體" w:hint="eastAsia"/>
          <w:kern w:val="0"/>
          <w:sz w:val="28"/>
          <w:szCs w:val="20"/>
        </w:rPr>
        <w:t>9</w:t>
      </w:r>
      <w:r w:rsidR="003167FA" w:rsidRPr="003B1054">
        <w:rPr>
          <w:rFonts w:eastAsia="標楷體"/>
          <w:kern w:val="0"/>
          <w:sz w:val="28"/>
          <w:szCs w:val="20"/>
        </w:rPr>
        <w:t>.26%)</w:t>
      </w:r>
      <w:r w:rsidR="003167FA" w:rsidRPr="003B1054">
        <w:rPr>
          <w:rFonts w:eastAsia="標楷體"/>
          <w:kern w:val="0"/>
          <w:sz w:val="28"/>
          <w:szCs w:val="20"/>
        </w:rPr>
        <w:t>、不動產業</w:t>
      </w:r>
      <w:r w:rsidR="003167FA" w:rsidRPr="003B1054">
        <w:rPr>
          <w:rFonts w:eastAsia="標楷體"/>
          <w:kern w:val="0"/>
          <w:sz w:val="28"/>
          <w:szCs w:val="20"/>
        </w:rPr>
        <w:t>(</w:t>
      </w:r>
      <w:r w:rsidR="003167FA">
        <w:rPr>
          <w:rFonts w:eastAsia="標楷體" w:hint="eastAsia"/>
          <w:kern w:val="0"/>
          <w:sz w:val="28"/>
          <w:szCs w:val="20"/>
        </w:rPr>
        <w:t>7.24</w:t>
      </w:r>
      <w:r w:rsidR="003167FA" w:rsidRPr="003B1054">
        <w:rPr>
          <w:rFonts w:eastAsia="標楷體"/>
          <w:kern w:val="0"/>
          <w:sz w:val="28"/>
          <w:szCs w:val="20"/>
        </w:rPr>
        <w:t>%)</w:t>
      </w:r>
      <w:r w:rsidR="003167FA">
        <w:rPr>
          <w:rFonts w:eastAsia="標楷體" w:hint="eastAsia"/>
          <w:kern w:val="0"/>
          <w:sz w:val="28"/>
          <w:szCs w:val="20"/>
        </w:rPr>
        <w:t>與資訊及通訊傳播</w:t>
      </w:r>
      <w:r w:rsidR="00BB0D2C" w:rsidRPr="003B1054">
        <w:rPr>
          <w:rFonts w:eastAsia="標楷體"/>
          <w:kern w:val="0"/>
          <w:sz w:val="28"/>
          <w:szCs w:val="20"/>
        </w:rPr>
        <w:t>業</w:t>
      </w:r>
      <w:r w:rsidR="00BB0D2C" w:rsidRPr="003B1054">
        <w:rPr>
          <w:rFonts w:eastAsia="標楷體"/>
          <w:kern w:val="0"/>
          <w:sz w:val="28"/>
          <w:szCs w:val="20"/>
        </w:rPr>
        <w:t>(</w:t>
      </w:r>
      <w:r w:rsidR="003167FA">
        <w:rPr>
          <w:rFonts w:eastAsia="標楷體" w:hint="eastAsia"/>
          <w:kern w:val="0"/>
          <w:sz w:val="28"/>
          <w:szCs w:val="20"/>
        </w:rPr>
        <w:t>4.62</w:t>
      </w:r>
      <w:r w:rsidR="00BB0D2C" w:rsidRPr="003B1054">
        <w:rPr>
          <w:rFonts w:eastAsia="標楷體"/>
          <w:kern w:val="0"/>
          <w:sz w:val="28"/>
          <w:szCs w:val="20"/>
        </w:rPr>
        <w:t>%)</w:t>
      </w:r>
      <w:r w:rsidRPr="003B1054">
        <w:rPr>
          <w:rFonts w:eastAsia="標楷體"/>
          <w:kern w:val="0"/>
          <w:sz w:val="28"/>
          <w:szCs w:val="20"/>
        </w:rPr>
        <w:t>分居前</w:t>
      </w:r>
      <w:r w:rsidRPr="003B1054">
        <w:rPr>
          <w:rFonts w:eastAsia="標楷體"/>
          <w:kern w:val="0"/>
          <w:sz w:val="28"/>
          <w:szCs w:val="20"/>
        </w:rPr>
        <w:t>5</w:t>
      </w:r>
      <w:r w:rsidRPr="003B1054">
        <w:rPr>
          <w:rFonts w:eastAsia="標楷體"/>
          <w:kern w:val="0"/>
          <w:sz w:val="28"/>
          <w:szCs w:val="20"/>
        </w:rPr>
        <w:t>名，合計</w:t>
      </w:r>
      <w:r w:rsidR="003E1163">
        <w:rPr>
          <w:rFonts w:eastAsia="標楷體" w:hint="eastAsia"/>
          <w:kern w:val="0"/>
          <w:sz w:val="28"/>
          <w:szCs w:val="20"/>
        </w:rPr>
        <w:t>約</w:t>
      </w:r>
      <w:proofErr w:type="gramStart"/>
      <w:r w:rsidRPr="003B1054">
        <w:rPr>
          <w:rFonts w:eastAsia="標楷體"/>
          <w:kern w:val="0"/>
          <w:sz w:val="28"/>
          <w:szCs w:val="20"/>
        </w:rPr>
        <w:t>占</w:t>
      </w:r>
      <w:r w:rsidR="003167FA">
        <w:rPr>
          <w:rFonts w:eastAsia="標楷體" w:hint="eastAsia"/>
          <w:kern w:val="0"/>
          <w:sz w:val="28"/>
          <w:szCs w:val="20"/>
        </w:rPr>
        <w:t>本期</w:t>
      </w:r>
      <w:r w:rsidRPr="003B1054">
        <w:rPr>
          <w:rFonts w:eastAsia="標楷體"/>
          <w:kern w:val="0"/>
          <w:sz w:val="28"/>
          <w:szCs w:val="20"/>
        </w:rPr>
        <w:t>僑</w:t>
      </w:r>
      <w:proofErr w:type="gramEnd"/>
      <w:r w:rsidRPr="003B1054">
        <w:rPr>
          <w:rFonts w:eastAsia="標楷體"/>
          <w:kern w:val="0"/>
          <w:sz w:val="28"/>
          <w:szCs w:val="20"/>
        </w:rPr>
        <w:t>外投資總額的</w:t>
      </w:r>
      <w:r w:rsidR="003167FA">
        <w:rPr>
          <w:rFonts w:eastAsia="標楷體" w:hint="eastAsia"/>
          <w:kern w:val="0"/>
          <w:sz w:val="28"/>
          <w:szCs w:val="20"/>
        </w:rPr>
        <w:t>79.21</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我國外人投資的方式除了僑外投資外，亦來自國內、外金融市場募集資金。依據金管會統計，</w:t>
      </w:r>
      <w:r w:rsidRPr="003B1054">
        <w:rPr>
          <w:rFonts w:eastAsia="標楷體"/>
          <w:kern w:val="0"/>
          <w:sz w:val="28"/>
          <w:szCs w:val="20"/>
        </w:rPr>
        <w:t>10</w:t>
      </w:r>
      <w:r w:rsidR="006504CC">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月外資投資我國股市淨匯</w:t>
      </w:r>
      <w:r w:rsidR="006504CC">
        <w:rPr>
          <w:rFonts w:eastAsia="標楷體" w:hint="eastAsia"/>
          <w:kern w:val="0"/>
          <w:sz w:val="28"/>
          <w:szCs w:val="20"/>
        </w:rPr>
        <w:t>入</w:t>
      </w:r>
      <w:r w:rsidRPr="003B1054">
        <w:rPr>
          <w:rFonts w:eastAsia="標楷體"/>
          <w:kern w:val="0"/>
          <w:sz w:val="28"/>
          <w:szCs w:val="20"/>
        </w:rPr>
        <w:t>金額</w:t>
      </w:r>
      <w:r w:rsidR="006504CC">
        <w:rPr>
          <w:rFonts w:eastAsia="標楷體" w:hint="eastAsia"/>
          <w:kern w:val="0"/>
          <w:sz w:val="28"/>
          <w:szCs w:val="20"/>
        </w:rPr>
        <w:t>30.09</w:t>
      </w:r>
      <w:r w:rsidRPr="003B1054">
        <w:rPr>
          <w:rFonts w:eastAsia="標楷體"/>
          <w:kern w:val="0"/>
          <w:sz w:val="28"/>
          <w:szCs w:val="20"/>
        </w:rPr>
        <w:t>億美元。</w:t>
      </w: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A30578" w:rsidRPr="003B1054" w:rsidRDefault="00A30578" w:rsidP="00A30578">
      <w:pPr>
        <w:widowControl/>
        <w:topLinePunct/>
        <w:snapToGrid w:val="0"/>
        <w:spacing w:beforeLines="50" w:before="180" w:line="300" w:lineRule="auto"/>
        <w:ind w:rightChars="-59" w:right="-142"/>
        <w:jc w:val="right"/>
        <w:rPr>
          <w:rFonts w:eastAsia="標楷體"/>
          <w:kern w:val="0"/>
          <w:sz w:val="28"/>
          <w:szCs w:val="20"/>
        </w:rPr>
      </w:pPr>
      <w:bookmarkStart w:id="119" w:name="_（七）物價"/>
      <w:bookmarkEnd w:id="119"/>
      <w:r w:rsidRPr="003B1054">
        <w:rPr>
          <w:rFonts w:eastAsia="標楷體"/>
          <w:b/>
          <w:bCs/>
          <w:kern w:val="0"/>
          <w:sz w:val="28"/>
          <w:szCs w:val="20"/>
        </w:rPr>
        <w:t>表</w:t>
      </w:r>
      <w:r w:rsidRPr="003B1054">
        <w:rPr>
          <w:rFonts w:eastAsia="標楷體"/>
          <w:b/>
          <w:bCs/>
          <w:kern w:val="0"/>
          <w:sz w:val="28"/>
          <w:szCs w:val="20"/>
        </w:rPr>
        <w:t xml:space="preserve"> 2-6-2  </w:t>
      </w:r>
      <w:r w:rsidRPr="003B1054">
        <w:rPr>
          <w:rFonts w:eastAsia="標楷體"/>
          <w:b/>
          <w:bCs/>
          <w:kern w:val="0"/>
          <w:sz w:val="28"/>
          <w:szCs w:val="20"/>
        </w:rPr>
        <w:t>外資投入概況</w:t>
      </w:r>
      <w:r w:rsidRPr="003B1054">
        <w:rPr>
          <w:rFonts w:eastAsia="標楷體"/>
          <w:kern w:val="0"/>
          <w:sz w:val="28"/>
          <w:szCs w:val="20"/>
        </w:rPr>
        <w:t xml:space="preserve">           </w:t>
      </w:r>
      <w:r w:rsidRPr="003B1054">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419E5" w:rsidRPr="003B1054" w:rsidTr="00754A06">
        <w:trPr>
          <w:tblHeader/>
          <w:jc w:val="center"/>
        </w:trPr>
        <w:tc>
          <w:tcPr>
            <w:tcW w:w="1681"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14"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僑外投資</w:t>
            </w:r>
          </w:p>
          <w:p w:rsidR="00A30578" w:rsidRPr="003B1054" w:rsidRDefault="00A30578" w:rsidP="00754A06">
            <w:pPr>
              <w:snapToGrid w:val="0"/>
              <w:spacing w:line="400" w:lineRule="exact"/>
              <w:jc w:val="center"/>
              <w:rPr>
                <w:rFonts w:eastAsia="標楷體"/>
              </w:rPr>
            </w:pPr>
            <w:r w:rsidRPr="003B1054">
              <w:rPr>
                <w:rFonts w:eastAsia="標楷體"/>
              </w:rPr>
              <w:t>總額</w:t>
            </w:r>
          </w:p>
        </w:tc>
        <w:tc>
          <w:tcPr>
            <w:tcW w:w="1788"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外資投入股市</w:t>
            </w:r>
          </w:p>
          <w:p w:rsidR="00A30578" w:rsidRPr="003B1054" w:rsidRDefault="00A30578" w:rsidP="00754A06">
            <w:pPr>
              <w:snapToGrid w:val="0"/>
              <w:spacing w:line="400" w:lineRule="exact"/>
              <w:jc w:val="center"/>
              <w:rPr>
                <w:rFonts w:eastAsia="標楷體"/>
              </w:rPr>
            </w:pPr>
            <w:r w:rsidRPr="003B1054">
              <w:rPr>
                <w:rFonts w:eastAsia="標楷體"/>
              </w:rPr>
              <w:t>匯入淨額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存託憑證金額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公司債金額</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103</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57.70</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160.41</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8.58</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7.82</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104</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47.97</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14.03</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1.00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20.50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105</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110.37</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55.53</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4.25</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11.20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106</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75.13</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85.25</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4.92</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7.00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556E52">
            <w:pPr>
              <w:snapToGrid w:val="0"/>
              <w:spacing w:line="400" w:lineRule="exact"/>
              <w:jc w:val="both"/>
              <w:rPr>
                <w:rFonts w:eastAsia="標楷體"/>
                <w:b/>
                <w:bCs/>
              </w:rPr>
            </w:pPr>
            <w:r w:rsidRPr="003B1054">
              <w:rPr>
                <w:rFonts w:eastAsia="標楷體"/>
                <w:b/>
                <w:bCs/>
              </w:rPr>
              <w:t xml:space="preserve"> 107</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9472E6" w:rsidP="00754A06">
            <w:pPr>
              <w:snapToGrid w:val="0"/>
              <w:spacing w:line="400" w:lineRule="exact"/>
              <w:ind w:rightChars="100" w:right="240"/>
              <w:jc w:val="right"/>
              <w:rPr>
                <w:rFonts w:eastAsia="標楷體"/>
                <w:b/>
                <w:bCs/>
              </w:rPr>
            </w:pPr>
            <w:r w:rsidRPr="003B1054">
              <w:rPr>
                <w:rFonts w:eastAsia="標楷體"/>
                <w:b/>
                <w:bCs/>
              </w:rPr>
              <w:t>114.40</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w:t>
            </w:r>
            <w:r w:rsidR="009472E6" w:rsidRPr="003B1054">
              <w:rPr>
                <w:rFonts w:eastAsia="標楷體"/>
                <w:b/>
                <w:bCs/>
              </w:rPr>
              <w:t>100.91</w:t>
            </w:r>
          </w:p>
        </w:tc>
        <w:tc>
          <w:tcPr>
            <w:tcW w:w="1782" w:type="dxa"/>
            <w:tcBorders>
              <w:top w:val="nil"/>
              <w:left w:val="nil"/>
              <w:bottom w:val="nil"/>
              <w:right w:val="nil"/>
            </w:tcBorders>
            <w:vAlign w:val="bottom"/>
          </w:tcPr>
          <w:p w:rsidR="00A30578" w:rsidRPr="003B1054" w:rsidRDefault="004D1A14"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5.98</w:t>
            </w:r>
          </w:p>
        </w:tc>
        <w:tc>
          <w:tcPr>
            <w:tcW w:w="1782" w:type="dxa"/>
            <w:tcBorders>
              <w:top w:val="nil"/>
              <w:left w:val="nil"/>
              <w:bottom w:val="nil"/>
            </w:tcBorders>
          </w:tcPr>
          <w:p w:rsidR="00A30578" w:rsidRPr="003B1054" w:rsidRDefault="004D1A14" w:rsidP="00754A06">
            <w:pPr>
              <w:snapToGrid w:val="0"/>
              <w:spacing w:line="400" w:lineRule="exact"/>
              <w:ind w:rightChars="250" w:right="600"/>
              <w:jc w:val="right"/>
              <w:rPr>
                <w:rFonts w:eastAsia="標楷體"/>
                <w:b/>
              </w:rPr>
            </w:pPr>
            <w:r w:rsidRPr="003B1054">
              <w:rPr>
                <w:rFonts w:eastAsia="標楷體"/>
                <w:b/>
              </w:rPr>
              <w:t>11.20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1</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3.65</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53.25</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2</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9.05</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-24.34</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3</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9.76</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6.50</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4</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2.25</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-35.87</w:t>
            </w:r>
          </w:p>
        </w:tc>
        <w:tc>
          <w:tcPr>
            <w:tcW w:w="1782" w:type="dxa"/>
            <w:tcBorders>
              <w:top w:val="nil"/>
              <w:left w:val="nil"/>
              <w:bottom w:val="nil"/>
              <w:right w:val="nil"/>
            </w:tcBorders>
            <w:vAlign w:val="bottom"/>
          </w:tcPr>
          <w:p w:rsidR="00A30578" w:rsidRPr="003B1054" w:rsidRDefault="004D1A14"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5</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3.19</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-10.88</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5.00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6</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2.12</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-18.94</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7</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30.02</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-25.28</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5.50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5.00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8</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5.52</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-6.26</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0.48</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9</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6.46</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2.73</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10</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7.75</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-48.37</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CF7F77" w:rsidRPr="003B1054" w:rsidRDefault="00CF7F77" w:rsidP="006A642D">
            <w:pPr>
              <w:snapToGrid w:val="0"/>
              <w:spacing w:line="400" w:lineRule="exact"/>
              <w:ind w:rightChars="150" w:right="360"/>
              <w:jc w:val="right"/>
              <w:rPr>
                <w:rFonts w:eastAsia="標楷體"/>
              </w:rPr>
            </w:pPr>
            <w:r w:rsidRPr="003B1054">
              <w:rPr>
                <w:rFonts w:eastAsia="標楷體"/>
              </w:rPr>
              <w:t>11</w:t>
            </w:r>
            <w:r w:rsidRPr="003B1054">
              <w:rPr>
                <w:rFonts w:eastAsia="標楷體"/>
              </w:rPr>
              <w:t>月</w:t>
            </w:r>
          </w:p>
        </w:tc>
        <w:tc>
          <w:tcPr>
            <w:tcW w:w="1314" w:type="dxa"/>
            <w:tcBorders>
              <w:top w:val="nil"/>
              <w:left w:val="single" w:sz="4" w:space="0" w:color="auto"/>
              <w:bottom w:val="nil"/>
              <w:right w:val="nil"/>
            </w:tcBorders>
          </w:tcPr>
          <w:p w:rsidR="00CF7F77" w:rsidRPr="003B1054" w:rsidRDefault="00CF7F77" w:rsidP="006A642D">
            <w:pPr>
              <w:snapToGrid w:val="0"/>
              <w:spacing w:line="400" w:lineRule="exact"/>
              <w:ind w:rightChars="100" w:right="240"/>
              <w:jc w:val="right"/>
              <w:rPr>
                <w:rFonts w:eastAsia="標楷體"/>
              </w:rPr>
            </w:pPr>
            <w:r w:rsidRPr="003B1054">
              <w:rPr>
                <w:rFonts w:eastAsia="標楷體"/>
              </w:rPr>
              <w:t>5.</w:t>
            </w:r>
            <w:r w:rsidR="009472E6" w:rsidRPr="003B1054">
              <w:rPr>
                <w:rFonts w:eastAsia="標楷體"/>
              </w:rPr>
              <w:t>09</w:t>
            </w:r>
          </w:p>
        </w:tc>
        <w:tc>
          <w:tcPr>
            <w:tcW w:w="1788" w:type="dxa"/>
            <w:tcBorders>
              <w:top w:val="nil"/>
              <w:left w:val="nil"/>
              <w:bottom w:val="nil"/>
              <w:right w:val="nil"/>
            </w:tcBorders>
          </w:tcPr>
          <w:p w:rsidR="00CF7F77" w:rsidRPr="003B1054" w:rsidRDefault="00CF7F77" w:rsidP="006A642D">
            <w:pPr>
              <w:snapToGrid w:val="0"/>
              <w:spacing w:line="400" w:lineRule="exact"/>
              <w:ind w:rightChars="153" w:right="367"/>
              <w:jc w:val="right"/>
              <w:rPr>
                <w:rFonts w:eastAsia="標楷體"/>
              </w:rPr>
            </w:pPr>
            <w:r w:rsidRPr="003B1054">
              <w:rPr>
                <w:rFonts w:eastAsia="標楷體"/>
              </w:rPr>
              <w:t>22.72</w:t>
            </w:r>
          </w:p>
        </w:tc>
        <w:tc>
          <w:tcPr>
            <w:tcW w:w="1782" w:type="dxa"/>
            <w:tcBorders>
              <w:top w:val="nil"/>
              <w:left w:val="nil"/>
              <w:bottom w:val="nil"/>
              <w:right w:val="nil"/>
            </w:tcBorders>
            <w:vAlign w:val="bottom"/>
          </w:tcPr>
          <w:p w:rsidR="00CF7F77" w:rsidRPr="003B1054" w:rsidRDefault="00CF7F77" w:rsidP="006A642D">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CF7F77" w:rsidRPr="003B1054" w:rsidRDefault="00CF7F77" w:rsidP="006A642D">
            <w:pPr>
              <w:snapToGrid w:val="0"/>
              <w:spacing w:line="400" w:lineRule="exact"/>
              <w:ind w:rightChars="250" w:right="600"/>
              <w:jc w:val="right"/>
              <w:rPr>
                <w:rFonts w:eastAsia="標楷體"/>
              </w:rPr>
            </w:pPr>
            <w:r w:rsidRPr="003B1054">
              <w:rPr>
                <w:rFonts w:eastAsia="標楷體"/>
              </w:rPr>
              <w:t>0.00</w:t>
            </w:r>
          </w:p>
        </w:tc>
      </w:tr>
      <w:tr w:rsidR="008419E5" w:rsidRPr="003B1054" w:rsidTr="00556E52">
        <w:trPr>
          <w:jc w:val="center"/>
        </w:trPr>
        <w:tc>
          <w:tcPr>
            <w:tcW w:w="1681" w:type="dxa"/>
            <w:tcBorders>
              <w:top w:val="nil"/>
              <w:bottom w:val="nil"/>
              <w:right w:val="single" w:sz="4" w:space="0" w:color="auto"/>
            </w:tcBorders>
          </w:tcPr>
          <w:p w:rsidR="00A30578" w:rsidRPr="003B1054" w:rsidRDefault="00CF7F77" w:rsidP="00754A06">
            <w:pPr>
              <w:snapToGrid w:val="0"/>
              <w:spacing w:line="400" w:lineRule="exact"/>
              <w:ind w:rightChars="150" w:right="360"/>
              <w:jc w:val="right"/>
              <w:rPr>
                <w:rFonts w:eastAsia="標楷體"/>
              </w:rPr>
            </w:pPr>
            <w:r w:rsidRPr="003B1054">
              <w:rPr>
                <w:rFonts w:eastAsia="標楷體"/>
              </w:rPr>
              <w:t>12</w:t>
            </w:r>
            <w:r w:rsidR="00A30578" w:rsidRPr="003B1054">
              <w:rPr>
                <w:rFonts w:eastAsia="標楷體"/>
              </w:rPr>
              <w:t>月</w:t>
            </w:r>
          </w:p>
        </w:tc>
        <w:tc>
          <w:tcPr>
            <w:tcW w:w="1314" w:type="dxa"/>
            <w:tcBorders>
              <w:top w:val="nil"/>
              <w:left w:val="single" w:sz="4" w:space="0" w:color="auto"/>
              <w:bottom w:val="nil"/>
              <w:right w:val="nil"/>
            </w:tcBorders>
          </w:tcPr>
          <w:p w:rsidR="00A30578" w:rsidRPr="003B1054" w:rsidRDefault="009472E6" w:rsidP="00754A06">
            <w:pPr>
              <w:snapToGrid w:val="0"/>
              <w:spacing w:line="400" w:lineRule="exact"/>
              <w:ind w:rightChars="100" w:right="240"/>
              <w:jc w:val="right"/>
              <w:rPr>
                <w:rFonts w:eastAsia="標楷體"/>
              </w:rPr>
            </w:pPr>
            <w:r w:rsidRPr="003B1054">
              <w:rPr>
                <w:rFonts w:eastAsia="標楷體"/>
              </w:rPr>
              <w:t>29.31</w:t>
            </w:r>
          </w:p>
        </w:tc>
        <w:tc>
          <w:tcPr>
            <w:tcW w:w="1788" w:type="dxa"/>
            <w:tcBorders>
              <w:top w:val="nil"/>
              <w:left w:val="nil"/>
              <w:bottom w:val="nil"/>
              <w:right w:val="nil"/>
            </w:tcBorders>
          </w:tcPr>
          <w:p w:rsidR="00A30578" w:rsidRPr="003B1054" w:rsidRDefault="009472E6" w:rsidP="00754A06">
            <w:pPr>
              <w:snapToGrid w:val="0"/>
              <w:spacing w:line="400" w:lineRule="exact"/>
              <w:ind w:rightChars="153" w:right="367"/>
              <w:jc w:val="right"/>
              <w:rPr>
                <w:rFonts w:eastAsia="標楷體"/>
              </w:rPr>
            </w:pPr>
            <w:r w:rsidRPr="003B1054">
              <w:rPr>
                <w:rFonts w:eastAsia="標楷體"/>
              </w:rPr>
              <w:t>-16.17</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4D1A14" w:rsidP="00754A06">
            <w:pPr>
              <w:snapToGrid w:val="0"/>
              <w:spacing w:line="400" w:lineRule="exact"/>
              <w:ind w:rightChars="250" w:right="600"/>
              <w:jc w:val="right"/>
              <w:rPr>
                <w:rFonts w:eastAsia="標楷體"/>
              </w:rPr>
            </w:pPr>
            <w:r w:rsidRPr="003B1054">
              <w:rPr>
                <w:rFonts w:eastAsia="標楷體"/>
              </w:rPr>
              <w:t>1.20</w:t>
            </w:r>
          </w:p>
        </w:tc>
      </w:tr>
      <w:tr w:rsidR="00556E52" w:rsidRPr="003B1054" w:rsidTr="00556E52">
        <w:trPr>
          <w:jc w:val="center"/>
        </w:trPr>
        <w:tc>
          <w:tcPr>
            <w:tcW w:w="1681" w:type="dxa"/>
            <w:tcBorders>
              <w:top w:val="nil"/>
              <w:bottom w:val="nil"/>
              <w:right w:val="single" w:sz="4" w:space="0" w:color="auto"/>
            </w:tcBorders>
          </w:tcPr>
          <w:p w:rsidR="00556E52" w:rsidRPr="003B1054" w:rsidRDefault="00556E52" w:rsidP="00556E52">
            <w:pPr>
              <w:snapToGrid w:val="0"/>
              <w:spacing w:line="400" w:lineRule="exact"/>
              <w:jc w:val="both"/>
              <w:rPr>
                <w:rFonts w:eastAsia="標楷體"/>
              </w:rPr>
            </w:pPr>
            <w:r w:rsidRPr="003B1054">
              <w:rPr>
                <w:rFonts w:eastAsia="標楷體"/>
                <w:b/>
                <w:bCs/>
              </w:rPr>
              <w:t>10</w:t>
            </w:r>
            <w:r>
              <w:rPr>
                <w:rFonts w:eastAsia="標楷體" w:hint="eastAsia"/>
                <w:b/>
                <w:bCs/>
              </w:rPr>
              <w:t>8</w:t>
            </w:r>
            <w:r w:rsidRPr="003B1054">
              <w:rPr>
                <w:rFonts w:eastAsia="標楷體"/>
                <w:b/>
                <w:bCs/>
              </w:rPr>
              <w:t>年</w:t>
            </w:r>
          </w:p>
        </w:tc>
        <w:tc>
          <w:tcPr>
            <w:tcW w:w="1314" w:type="dxa"/>
            <w:tcBorders>
              <w:top w:val="nil"/>
              <w:left w:val="single" w:sz="4" w:space="0" w:color="auto"/>
              <w:bottom w:val="nil"/>
              <w:right w:val="nil"/>
            </w:tcBorders>
          </w:tcPr>
          <w:p w:rsidR="00556E52" w:rsidRPr="003B1054" w:rsidRDefault="00556E52" w:rsidP="00754A06">
            <w:pPr>
              <w:snapToGrid w:val="0"/>
              <w:spacing w:line="400" w:lineRule="exact"/>
              <w:ind w:rightChars="100" w:right="240"/>
              <w:jc w:val="right"/>
              <w:rPr>
                <w:rFonts w:eastAsia="標楷體"/>
              </w:rPr>
            </w:pPr>
          </w:p>
        </w:tc>
        <w:tc>
          <w:tcPr>
            <w:tcW w:w="1788" w:type="dxa"/>
            <w:tcBorders>
              <w:top w:val="nil"/>
              <w:left w:val="nil"/>
              <w:bottom w:val="nil"/>
              <w:right w:val="nil"/>
            </w:tcBorders>
          </w:tcPr>
          <w:p w:rsidR="00556E52" w:rsidRPr="003B1054" w:rsidRDefault="00556E52" w:rsidP="00754A06">
            <w:pPr>
              <w:snapToGrid w:val="0"/>
              <w:spacing w:line="400" w:lineRule="exact"/>
              <w:ind w:rightChars="153" w:right="367"/>
              <w:jc w:val="right"/>
              <w:rPr>
                <w:rFonts w:eastAsia="標楷體"/>
              </w:rPr>
            </w:pPr>
          </w:p>
        </w:tc>
        <w:tc>
          <w:tcPr>
            <w:tcW w:w="1782" w:type="dxa"/>
            <w:tcBorders>
              <w:top w:val="nil"/>
              <w:left w:val="nil"/>
              <w:bottom w:val="nil"/>
              <w:right w:val="nil"/>
            </w:tcBorders>
            <w:vAlign w:val="bottom"/>
          </w:tcPr>
          <w:p w:rsidR="00556E52" w:rsidRPr="003B1054" w:rsidRDefault="00556E52" w:rsidP="00754A06">
            <w:pPr>
              <w:tabs>
                <w:tab w:val="center" w:pos="572"/>
                <w:tab w:val="right" w:pos="1144"/>
              </w:tabs>
              <w:snapToGrid w:val="0"/>
              <w:spacing w:line="400" w:lineRule="exact"/>
              <w:ind w:rightChars="250" w:right="600"/>
              <w:jc w:val="right"/>
              <w:rPr>
                <w:rFonts w:eastAsia="標楷體"/>
              </w:rPr>
            </w:pPr>
          </w:p>
        </w:tc>
        <w:tc>
          <w:tcPr>
            <w:tcW w:w="1782" w:type="dxa"/>
            <w:tcBorders>
              <w:top w:val="nil"/>
              <w:left w:val="nil"/>
              <w:bottom w:val="nil"/>
            </w:tcBorders>
          </w:tcPr>
          <w:p w:rsidR="00556E52" w:rsidRPr="003B1054" w:rsidRDefault="00556E52" w:rsidP="00754A06">
            <w:pPr>
              <w:snapToGrid w:val="0"/>
              <w:spacing w:line="400" w:lineRule="exact"/>
              <w:ind w:rightChars="250" w:right="600"/>
              <w:jc w:val="right"/>
              <w:rPr>
                <w:rFonts w:eastAsia="標楷體"/>
              </w:rPr>
            </w:pPr>
          </w:p>
        </w:tc>
      </w:tr>
      <w:tr w:rsidR="00556E52" w:rsidRPr="003B1054" w:rsidTr="00754A06">
        <w:trPr>
          <w:jc w:val="center"/>
        </w:trPr>
        <w:tc>
          <w:tcPr>
            <w:tcW w:w="1681" w:type="dxa"/>
            <w:tcBorders>
              <w:top w:val="nil"/>
              <w:bottom w:val="single" w:sz="4" w:space="0" w:color="auto"/>
              <w:right w:val="single" w:sz="4" w:space="0" w:color="auto"/>
            </w:tcBorders>
          </w:tcPr>
          <w:p w:rsidR="00556E52" w:rsidRPr="003B1054" w:rsidRDefault="00556E52" w:rsidP="00754A06">
            <w:pPr>
              <w:snapToGrid w:val="0"/>
              <w:spacing w:line="400" w:lineRule="exact"/>
              <w:ind w:rightChars="150" w:right="360"/>
              <w:jc w:val="right"/>
              <w:rPr>
                <w:rFonts w:eastAsia="標楷體"/>
              </w:rPr>
            </w:pPr>
            <w:r w:rsidRPr="003B1054">
              <w:rPr>
                <w:rFonts w:eastAsia="標楷體"/>
              </w:rPr>
              <w:t>1</w:t>
            </w:r>
            <w:r w:rsidRPr="003B1054">
              <w:rPr>
                <w:rFonts w:eastAsia="標楷體"/>
              </w:rPr>
              <w:t>月</w:t>
            </w:r>
          </w:p>
        </w:tc>
        <w:tc>
          <w:tcPr>
            <w:tcW w:w="1314" w:type="dxa"/>
            <w:tcBorders>
              <w:top w:val="nil"/>
              <w:left w:val="single" w:sz="4" w:space="0" w:color="auto"/>
              <w:bottom w:val="single" w:sz="4" w:space="0" w:color="auto"/>
              <w:right w:val="nil"/>
            </w:tcBorders>
          </w:tcPr>
          <w:p w:rsidR="00556E52" w:rsidRPr="003B1054" w:rsidRDefault="00556E52" w:rsidP="00754A06">
            <w:pPr>
              <w:snapToGrid w:val="0"/>
              <w:spacing w:line="400" w:lineRule="exact"/>
              <w:ind w:rightChars="100" w:right="240"/>
              <w:jc w:val="right"/>
              <w:rPr>
                <w:rFonts w:eastAsia="標楷體"/>
              </w:rPr>
            </w:pPr>
            <w:r>
              <w:rPr>
                <w:rFonts w:eastAsia="標楷體" w:hint="eastAsia"/>
              </w:rPr>
              <w:t>3.41</w:t>
            </w:r>
          </w:p>
        </w:tc>
        <w:tc>
          <w:tcPr>
            <w:tcW w:w="1788" w:type="dxa"/>
            <w:tcBorders>
              <w:top w:val="nil"/>
              <w:left w:val="nil"/>
              <w:bottom w:val="single" w:sz="4" w:space="0" w:color="auto"/>
              <w:right w:val="nil"/>
            </w:tcBorders>
          </w:tcPr>
          <w:p w:rsidR="00556E52" w:rsidRPr="003B1054" w:rsidRDefault="00556E52" w:rsidP="00754A06">
            <w:pPr>
              <w:snapToGrid w:val="0"/>
              <w:spacing w:line="400" w:lineRule="exact"/>
              <w:ind w:rightChars="153" w:right="367"/>
              <w:jc w:val="right"/>
              <w:rPr>
                <w:rFonts w:eastAsia="標楷體"/>
              </w:rPr>
            </w:pPr>
            <w:r>
              <w:rPr>
                <w:rFonts w:eastAsia="標楷體" w:hint="eastAsia"/>
              </w:rPr>
              <w:t>30.09</w:t>
            </w:r>
          </w:p>
        </w:tc>
        <w:tc>
          <w:tcPr>
            <w:tcW w:w="1782" w:type="dxa"/>
            <w:tcBorders>
              <w:top w:val="nil"/>
              <w:left w:val="nil"/>
              <w:bottom w:val="single" w:sz="4" w:space="0" w:color="auto"/>
              <w:right w:val="nil"/>
            </w:tcBorders>
            <w:vAlign w:val="bottom"/>
          </w:tcPr>
          <w:p w:rsidR="00556E52" w:rsidRPr="003B1054" w:rsidRDefault="00556E52" w:rsidP="0083286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single" w:sz="4" w:space="0" w:color="auto"/>
            </w:tcBorders>
          </w:tcPr>
          <w:p w:rsidR="00556E52" w:rsidRPr="003B1054" w:rsidRDefault="00556E52" w:rsidP="00832866">
            <w:pPr>
              <w:snapToGrid w:val="0"/>
              <w:spacing w:line="400" w:lineRule="exact"/>
              <w:ind w:rightChars="250" w:right="600"/>
              <w:jc w:val="right"/>
              <w:rPr>
                <w:rFonts w:eastAsia="標楷體"/>
              </w:rPr>
            </w:pPr>
            <w:r w:rsidRPr="003B1054">
              <w:rPr>
                <w:rFonts w:eastAsia="標楷體"/>
              </w:rPr>
              <w:t>0.00</w:t>
            </w:r>
          </w:p>
        </w:tc>
      </w:tr>
    </w:tbl>
    <w:p w:rsidR="00A30578" w:rsidRPr="003B1054" w:rsidRDefault="00A30578" w:rsidP="00A30578">
      <w:pPr>
        <w:widowControl/>
        <w:snapToGrid w:val="0"/>
        <w:spacing w:line="240" w:lineRule="atLeast"/>
        <w:jc w:val="both"/>
        <w:rPr>
          <w:rFonts w:eastAsia="標楷體"/>
          <w:kern w:val="0"/>
          <w:sz w:val="22"/>
          <w:szCs w:val="22"/>
        </w:rPr>
      </w:pPr>
      <w:r w:rsidRPr="003B1054">
        <w:rPr>
          <w:rFonts w:eastAsia="標楷體"/>
          <w:kern w:val="0"/>
          <w:sz w:val="22"/>
          <w:szCs w:val="22"/>
        </w:rPr>
        <w:t>資料來源：金管會、經濟部投審會。</w:t>
      </w:r>
    </w:p>
    <w:p w:rsidR="00814E4E" w:rsidRPr="003B1054" w:rsidRDefault="00814E4E" w:rsidP="00814E4E">
      <w:pPr>
        <w:widowControl/>
        <w:snapToGrid w:val="0"/>
        <w:spacing w:line="240" w:lineRule="atLeast"/>
        <w:jc w:val="both"/>
        <w:rPr>
          <w:rFonts w:eastAsia="標楷體"/>
          <w:kern w:val="0"/>
          <w:sz w:val="22"/>
          <w:szCs w:val="22"/>
        </w:rPr>
      </w:pPr>
    </w:p>
    <w:p w:rsidR="00814E4E" w:rsidRPr="003B1054" w:rsidRDefault="00814E4E" w:rsidP="00814E4E">
      <w:pPr>
        <w:widowControl/>
        <w:snapToGrid w:val="0"/>
        <w:spacing w:line="240" w:lineRule="atLeast"/>
        <w:jc w:val="both"/>
        <w:rPr>
          <w:rFonts w:eastAsia="標楷體"/>
          <w:kern w:val="0"/>
          <w:sz w:val="22"/>
        </w:rPr>
      </w:pPr>
      <w:r w:rsidRPr="003B1054">
        <w:rPr>
          <w:rFonts w:eastAsia="標楷體"/>
          <w:kern w:val="0"/>
          <w:sz w:val="22"/>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20" w:name="_Toc525744854"/>
      <w:bookmarkStart w:id="121" w:name="_Toc536517844"/>
      <w:bookmarkStart w:id="122" w:name="_Toc401923801"/>
      <w:bookmarkStart w:id="123" w:name="_Toc402171718"/>
      <w:bookmarkStart w:id="124" w:name="_Toc187823739"/>
      <w:bookmarkStart w:id="125" w:name="_Toc187823740"/>
      <w:bookmarkStart w:id="126" w:name="_Toc201487793"/>
      <w:bookmarkStart w:id="127" w:name="_Toc230064845"/>
      <w:bookmarkStart w:id="128" w:name="_Toc279048484"/>
      <w:bookmarkStart w:id="129" w:name="_Toc337122137"/>
      <w:bookmarkStart w:id="130" w:name="_Toc349916589"/>
      <w:r w:rsidRPr="003B1054">
        <w:rPr>
          <w:rFonts w:eastAsia="標楷體"/>
          <w:b/>
          <w:bCs/>
          <w:sz w:val="32"/>
          <w:szCs w:val="32"/>
        </w:rPr>
        <w:t>（七）物價</w:t>
      </w:r>
      <w:bookmarkEnd w:id="120"/>
      <w:bookmarkEnd w:id="121"/>
    </w:p>
    <w:p w:rsidR="00A30578" w:rsidRPr="003B1054" w:rsidRDefault="00A30578" w:rsidP="00A30578">
      <w:pPr>
        <w:widowControl/>
        <w:tabs>
          <w:tab w:val="left" w:pos="540"/>
        </w:tabs>
        <w:snapToGrid w:val="0"/>
        <w:spacing w:line="300" w:lineRule="auto"/>
        <w:jc w:val="both"/>
        <w:rPr>
          <w:rFonts w:eastAsia="標楷體"/>
          <w:b/>
          <w:bCs/>
          <w:kern w:val="0"/>
          <w:sz w:val="28"/>
          <w:szCs w:val="20"/>
        </w:rPr>
      </w:pPr>
      <w:bookmarkStart w:id="131" w:name="_（八）金融"/>
      <w:bookmarkStart w:id="132" w:name="_Toc187823738"/>
      <w:bookmarkStart w:id="133" w:name="_Toc201487792"/>
      <w:bookmarkStart w:id="134" w:name="_Toc230064844"/>
      <w:bookmarkStart w:id="135" w:name="_Toc279048483"/>
      <w:bookmarkStart w:id="136" w:name="_Toc337122136"/>
      <w:bookmarkStart w:id="137" w:name="_Toc349916588"/>
      <w:bookmarkEnd w:id="131"/>
      <w:r w:rsidRPr="003B1054">
        <w:rPr>
          <w:rFonts w:eastAsia="標楷體"/>
          <w:b/>
          <w:bCs/>
          <w:kern w:val="0"/>
          <w:sz w:val="28"/>
          <w:szCs w:val="20"/>
        </w:rPr>
        <w:t>１、</w:t>
      </w:r>
      <w:r w:rsidRPr="003B1054">
        <w:rPr>
          <w:rFonts w:eastAsia="標楷體"/>
          <w:b/>
          <w:bCs/>
          <w:kern w:val="0"/>
          <w:sz w:val="28"/>
          <w:szCs w:val="20"/>
        </w:rPr>
        <w:t>10</w:t>
      </w:r>
      <w:r w:rsidR="00BE6CBF">
        <w:rPr>
          <w:rFonts w:eastAsia="標楷體" w:hint="eastAsia"/>
          <w:b/>
          <w:bCs/>
          <w:kern w:val="0"/>
          <w:sz w:val="28"/>
          <w:szCs w:val="20"/>
        </w:rPr>
        <w:t>8</w:t>
      </w:r>
      <w:r w:rsidRPr="003B1054">
        <w:rPr>
          <w:rFonts w:eastAsia="標楷體"/>
          <w:b/>
          <w:bCs/>
          <w:kern w:val="0"/>
          <w:sz w:val="28"/>
          <w:szCs w:val="20"/>
        </w:rPr>
        <w:t>年</w:t>
      </w:r>
      <w:r w:rsidR="00BE6CBF">
        <w:rPr>
          <w:rFonts w:eastAsia="標楷體"/>
          <w:b/>
          <w:bCs/>
          <w:kern w:val="0"/>
          <w:sz w:val="28"/>
          <w:szCs w:val="20"/>
        </w:rPr>
        <w:t>1</w:t>
      </w:r>
      <w:r w:rsidRPr="003B1054">
        <w:rPr>
          <w:rFonts w:eastAsia="標楷體"/>
          <w:b/>
          <w:bCs/>
          <w:kern w:val="0"/>
          <w:sz w:val="28"/>
          <w:szCs w:val="20"/>
        </w:rPr>
        <w:t>月</w:t>
      </w:r>
      <w:r w:rsidRPr="003B1054">
        <w:rPr>
          <w:rFonts w:eastAsia="標楷體"/>
          <w:b/>
          <w:bCs/>
          <w:kern w:val="0"/>
          <w:sz w:val="28"/>
          <w:szCs w:val="20"/>
        </w:rPr>
        <w:t>CPI</w:t>
      </w:r>
      <w:r w:rsidR="00BE6CBF">
        <w:rPr>
          <w:rFonts w:eastAsia="標楷體" w:hint="eastAsia"/>
          <w:b/>
          <w:bCs/>
          <w:kern w:val="0"/>
          <w:sz w:val="28"/>
          <w:szCs w:val="20"/>
        </w:rPr>
        <w:t>上漲</w:t>
      </w:r>
      <w:r w:rsidR="00BE6CBF">
        <w:rPr>
          <w:rFonts w:eastAsia="標楷體"/>
          <w:b/>
          <w:bCs/>
          <w:kern w:val="0"/>
          <w:sz w:val="28"/>
          <w:szCs w:val="20"/>
        </w:rPr>
        <w:t>0.</w:t>
      </w:r>
      <w:r w:rsidR="00BE6CBF">
        <w:rPr>
          <w:rFonts w:eastAsia="標楷體" w:hint="eastAsia"/>
          <w:b/>
          <w:bCs/>
          <w:kern w:val="0"/>
          <w:sz w:val="28"/>
          <w:szCs w:val="20"/>
        </w:rPr>
        <w:t>20</w:t>
      </w:r>
      <w:r w:rsidRPr="003B1054">
        <w:rPr>
          <w:rFonts w:eastAsia="標楷體"/>
          <w:b/>
          <w:bCs/>
          <w:kern w:val="0"/>
          <w:sz w:val="28"/>
          <w:szCs w:val="20"/>
        </w:rPr>
        <w:t>%</w:t>
      </w:r>
      <w:r w:rsidRPr="003B1054">
        <w:rPr>
          <w:rFonts w:eastAsia="標楷體"/>
          <w:b/>
          <w:bCs/>
          <w:kern w:val="0"/>
          <w:sz w:val="28"/>
          <w:szCs w:val="20"/>
        </w:rPr>
        <w:t>，</w:t>
      </w:r>
      <w:r w:rsidRPr="003B1054">
        <w:rPr>
          <w:rFonts w:eastAsia="標楷體"/>
          <w:b/>
          <w:bCs/>
          <w:kern w:val="0"/>
          <w:sz w:val="28"/>
          <w:szCs w:val="20"/>
        </w:rPr>
        <w:t>WPI</w:t>
      </w:r>
      <w:r w:rsidRPr="003B1054">
        <w:rPr>
          <w:rFonts w:eastAsia="標楷體"/>
          <w:b/>
          <w:bCs/>
          <w:kern w:val="0"/>
          <w:sz w:val="28"/>
          <w:szCs w:val="20"/>
        </w:rPr>
        <w:t>上漲</w:t>
      </w:r>
      <w:r w:rsidR="000B7216">
        <w:rPr>
          <w:rFonts w:eastAsia="標楷體"/>
          <w:b/>
          <w:bCs/>
          <w:kern w:val="0"/>
          <w:sz w:val="28"/>
          <w:szCs w:val="20"/>
        </w:rPr>
        <w:t>0.</w:t>
      </w:r>
      <w:r w:rsidR="000B7216">
        <w:rPr>
          <w:rFonts w:eastAsia="標楷體" w:hint="eastAsia"/>
          <w:b/>
          <w:bCs/>
          <w:kern w:val="0"/>
          <w:sz w:val="28"/>
          <w:szCs w:val="20"/>
        </w:rPr>
        <w:t>75</w:t>
      </w:r>
      <w:r w:rsidRPr="003B1054">
        <w:rPr>
          <w:rFonts w:eastAsia="標楷體"/>
          <w:b/>
          <w:bCs/>
          <w:kern w:val="0"/>
          <w:sz w:val="28"/>
          <w:szCs w:val="20"/>
        </w:rPr>
        <w:t>%</w:t>
      </w:r>
    </w:p>
    <w:p w:rsidR="00A30578" w:rsidRPr="003B1054" w:rsidRDefault="00A30578" w:rsidP="004B390E">
      <w:pPr>
        <w:widowControl/>
        <w:topLinePunct/>
        <w:snapToGrid w:val="0"/>
        <w:spacing w:beforeLines="50" w:before="180" w:line="300" w:lineRule="auto"/>
        <w:ind w:leftChars="118" w:left="283" w:rightChars="9" w:right="22" w:firstLineChars="211" w:firstLine="591"/>
        <w:jc w:val="both"/>
        <w:rPr>
          <w:rFonts w:eastAsia="標楷體"/>
          <w:kern w:val="0"/>
          <w:sz w:val="28"/>
          <w:szCs w:val="20"/>
        </w:rPr>
      </w:pPr>
      <w:r w:rsidRPr="003B1054">
        <w:rPr>
          <w:rFonts w:eastAsia="標楷體"/>
          <w:kern w:val="0"/>
          <w:sz w:val="28"/>
          <w:szCs w:val="20"/>
        </w:rPr>
        <w:t>10</w:t>
      </w:r>
      <w:r w:rsidR="00BE6CBF">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w:t>
      </w:r>
      <w:r w:rsidRPr="003B1054">
        <w:rPr>
          <w:rFonts w:eastAsia="標楷體"/>
          <w:kern w:val="0"/>
          <w:sz w:val="28"/>
          <w:szCs w:val="20"/>
        </w:rPr>
        <w:t>CPI</w:t>
      </w:r>
      <w:r w:rsidRPr="003B1054">
        <w:rPr>
          <w:rFonts w:eastAsia="標楷體"/>
          <w:kern w:val="0"/>
          <w:sz w:val="28"/>
          <w:szCs w:val="20"/>
        </w:rPr>
        <w:t>較上年同月</w:t>
      </w:r>
      <w:r w:rsidR="00BE6CBF">
        <w:rPr>
          <w:rFonts w:eastAsia="標楷體" w:hint="eastAsia"/>
          <w:kern w:val="0"/>
          <w:sz w:val="28"/>
          <w:szCs w:val="20"/>
        </w:rPr>
        <w:t>上漲</w:t>
      </w:r>
      <w:r w:rsidR="00BE6CBF">
        <w:rPr>
          <w:rFonts w:eastAsia="標楷體" w:hint="eastAsia"/>
          <w:kern w:val="0"/>
          <w:sz w:val="28"/>
          <w:szCs w:val="20"/>
        </w:rPr>
        <w:t>0.20</w:t>
      </w:r>
      <w:r w:rsidRPr="003B1054">
        <w:rPr>
          <w:rFonts w:eastAsia="標楷體"/>
          <w:kern w:val="0"/>
          <w:sz w:val="28"/>
          <w:szCs w:val="20"/>
        </w:rPr>
        <w:t>%</w:t>
      </w:r>
      <w:r w:rsidRPr="003B1054">
        <w:rPr>
          <w:rFonts w:eastAsia="標楷體"/>
          <w:kern w:val="0"/>
          <w:sz w:val="28"/>
          <w:szCs w:val="20"/>
        </w:rPr>
        <w:t>，</w:t>
      </w:r>
      <w:r w:rsidR="00BE6CBF" w:rsidRPr="00BE6CBF">
        <w:rPr>
          <w:rFonts w:eastAsia="標楷體" w:hint="eastAsia"/>
          <w:kern w:val="0"/>
          <w:sz w:val="28"/>
          <w:szCs w:val="20"/>
        </w:rPr>
        <w:t>主因蛋類、水果、乳類及醫療費用價格上漲所致，惟蔬菜量增價跌，加以成衣、油料費、通訊費及</w:t>
      </w:r>
      <w:r w:rsidR="00BE6CBF" w:rsidRPr="00BE6CBF">
        <w:rPr>
          <w:rFonts w:eastAsia="標楷體" w:hint="eastAsia"/>
          <w:kern w:val="0"/>
          <w:sz w:val="28"/>
          <w:szCs w:val="20"/>
        </w:rPr>
        <w:t>3C</w:t>
      </w:r>
      <w:r w:rsidR="00BE6CBF" w:rsidRPr="00BE6CBF">
        <w:rPr>
          <w:rFonts w:eastAsia="標楷體" w:hint="eastAsia"/>
          <w:kern w:val="0"/>
          <w:sz w:val="28"/>
          <w:szCs w:val="20"/>
        </w:rPr>
        <w:t>消費性電子產品價格下跌，抵銷部分漲幅；若扣除</w:t>
      </w:r>
      <w:r w:rsidR="002C71F4">
        <w:rPr>
          <w:rFonts w:eastAsia="標楷體" w:hint="eastAsia"/>
          <w:kern w:val="0"/>
          <w:sz w:val="28"/>
          <w:szCs w:val="20"/>
        </w:rPr>
        <w:t>食物，與上年同月持平</w:t>
      </w:r>
      <w:r w:rsidR="00BE6CBF" w:rsidRPr="00BE6CBF">
        <w:rPr>
          <w:rFonts w:eastAsia="標楷體" w:hint="eastAsia"/>
          <w:kern w:val="0"/>
          <w:sz w:val="28"/>
          <w:szCs w:val="20"/>
        </w:rPr>
        <w:t>，</w:t>
      </w:r>
      <w:r w:rsidR="002C71F4">
        <w:rPr>
          <w:rFonts w:eastAsia="標楷體" w:hint="eastAsia"/>
          <w:kern w:val="0"/>
          <w:sz w:val="28"/>
          <w:szCs w:val="20"/>
        </w:rPr>
        <w:t>若</w:t>
      </w:r>
      <w:r w:rsidR="00BE6CBF" w:rsidRPr="00BE6CBF">
        <w:rPr>
          <w:rFonts w:eastAsia="標楷體" w:hint="eastAsia"/>
          <w:kern w:val="0"/>
          <w:sz w:val="28"/>
          <w:szCs w:val="20"/>
        </w:rPr>
        <w:t>剔除</w:t>
      </w:r>
      <w:r w:rsidR="002C71F4">
        <w:rPr>
          <w:rFonts w:eastAsia="標楷體" w:hint="eastAsia"/>
          <w:kern w:val="0"/>
          <w:sz w:val="28"/>
          <w:szCs w:val="20"/>
        </w:rPr>
        <w:t>蔬果及</w:t>
      </w:r>
      <w:r w:rsidR="00BE6CBF" w:rsidRPr="00BE6CBF">
        <w:rPr>
          <w:rFonts w:eastAsia="標楷體" w:hint="eastAsia"/>
          <w:kern w:val="0"/>
          <w:sz w:val="28"/>
          <w:szCs w:val="20"/>
        </w:rPr>
        <w:t>能源後之總指數</w:t>
      </w:r>
      <w:r w:rsidR="00BE6CBF" w:rsidRPr="00BE6CBF">
        <w:rPr>
          <w:rFonts w:eastAsia="標楷體" w:hint="eastAsia"/>
          <w:kern w:val="0"/>
          <w:sz w:val="28"/>
          <w:szCs w:val="20"/>
        </w:rPr>
        <w:t>(</w:t>
      </w:r>
      <w:r w:rsidR="00BE6CBF" w:rsidRPr="00BE6CBF">
        <w:rPr>
          <w:rFonts w:eastAsia="標楷體" w:hint="eastAsia"/>
          <w:kern w:val="0"/>
          <w:sz w:val="28"/>
          <w:szCs w:val="20"/>
        </w:rPr>
        <w:t>即核心</w:t>
      </w:r>
      <w:r w:rsidR="00BE6CBF" w:rsidRPr="00BE6CBF">
        <w:rPr>
          <w:rFonts w:eastAsia="標楷體" w:hint="eastAsia"/>
          <w:kern w:val="0"/>
          <w:sz w:val="28"/>
          <w:szCs w:val="20"/>
        </w:rPr>
        <w:t>CPI)</w:t>
      </w:r>
      <w:r w:rsidR="00BE6CBF" w:rsidRPr="00BE6CBF">
        <w:rPr>
          <w:rFonts w:eastAsia="標楷體" w:hint="eastAsia"/>
          <w:kern w:val="0"/>
          <w:sz w:val="28"/>
          <w:szCs w:val="20"/>
        </w:rPr>
        <w:t>，則</w:t>
      </w:r>
      <w:r w:rsidR="002C71F4">
        <w:rPr>
          <w:rFonts w:eastAsia="標楷體" w:hint="eastAsia"/>
          <w:kern w:val="0"/>
          <w:sz w:val="28"/>
          <w:szCs w:val="20"/>
        </w:rPr>
        <w:t>上</w:t>
      </w:r>
      <w:r w:rsidR="00BE6CBF" w:rsidRPr="00BE6CBF">
        <w:rPr>
          <w:rFonts w:eastAsia="標楷體" w:hint="eastAsia"/>
          <w:kern w:val="0"/>
          <w:sz w:val="28"/>
          <w:szCs w:val="20"/>
        </w:rPr>
        <w:t>漲</w:t>
      </w:r>
      <w:r w:rsidR="00BE6CBF" w:rsidRPr="00BE6CBF">
        <w:rPr>
          <w:rFonts w:eastAsia="標楷體" w:hint="eastAsia"/>
          <w:kern w:val="0"/>
          <w:sz w:val="28"/>
          <w:szCs w:val="20"/>
        </w:rPr>
        <w:t>0.53</w:t>
      </w:r>
      <w:r w:rsidR="00BE6CBF" w:rsidRPr="00BE6CBF">
        <w:rPr>
          <w:rFonts w:eastAsia="標楷體" w:hint="eastAsia"/>
          <w:kern w:val="0"/>
          <w:sz w:val="28"/>
          <w:szCs w:val="20"/>
        </w:rPr>
        <w:t>％</w:t>
      </w:r>
      <w:r w:rsidRPr="003B1054">
        <w:rPr>
          <w:rFonts w:eastAsia="標楷體"/>
          <w:kern w:val="0"/>
          <w:sz w:val="28"/>
          <w:szCs w:val="20"/>
        </w:rPr>
        <w:t>。</w:t>
      </w:r>
    </w:p>
    <w:p w:rsidR="00A30578" w:rsidRPr="003B1054" w:rsidRDefault="00A30578" w:rsidP="00A30578">
      <w:pPr>
        <w:widowControl/>
        <w:topLinePunct/>
        <w:snapToGrid w:val="0"/>
        <w:spacing w:beforeLines="50" w:before="180" w:line="300" w:lineRule="auto"/>
        <w:ind w:leftChars="118" w:left="283" w:rightChars="9" w:right="22" w:firstLineChars="211" w:firstLine="591"/>
        <w:jc w:val="both"/>
        <w:rPr>
          <w:rFonts w:eastAsia="標楷體"/>
          <w:kern w:val="0"/>
          <w:sz w:val="28"/>
          <w:szCs w:val="28"/>
        </w:rPr>
      </w:pPr>
      <w:r w:rsidRPr="003B1054">
        <w:rPr>
          <w:rFonts w:eastAsia="標楷體"/>
          <w:kern w:val="0"/>
          <w:sz w:val="28"/>
          <w:szCs w:val="28"/>
        </w:rPr>
        <w:t>10</w:t>
      </w:r>
      <w:r w:rsidR="000B7216">
        <w:rPr>
          <w:rFonts w:eastAsia="標楷體" w:hint="eastAsia"/>
          <w:kern w:val="0"/>
          <w:sz w:val="28"/>
          <w:szCs w:val="28"/>
        </w:rPr>
        <w:t>8</w:t>
      </w:r>
      <w:r w:rsidRPr="003B1054">
        <w:rPr>
          <w:rFonts w:eastAsia="標楷體"/>
          <w:kern w:val="0"/>
          <w:sz w:val="28"/>
          <w:szCs w:val="28"/>
        </w:rPr>
        <w:t>年</w:t>
      </w:r>
      <w:r w:rsidRPr="003B1054">
        <w:rPr>
          <w:rFonts w:eastAsia="標楷體"/>
          <w:kern w:val="0"/>
          <w:sz w:val="28"/>
          <w:szCs w:val="28"/>
        </w:rPr>
        <w:t>1</w:t>
      </w:r>
      <w:r w:rsidRPr="003B1054">
        <w:rPr>
          <w:rFonts w:eastAsia="標楷體"/>
          <w:kern w:val="0"/>
          <w:sz w:val="28"/>
          <w:szCs w:val="28"/>
        </w:rPr>
        <w:t>月</w:t>
      </w:r>
      <w:r w:rsidRPr="003B1054">
        <w:rPr>
          <w:rFonts w:eastAsia="標楷體"/>
          <w:kern w:val="0"/>
          <w:sz w:val="28"/>
          <w:szCs w:val="28"/>
        </w:rPr>
        <w:t>WPI</w:t>
      </w:r>
      <w:r w:rsidRPr="003B1054">
        <w:rPr>
          <w:rFonts w:eastAsia="標楷體"/>
          <w:kern w:val="0"/>
          <w:sz w:val="28"/>
          <w:szCs w:val="28"/>
        </w:rPr>
        <w:t>較上年同月上漲</w:t>
      </w:r>
      <w:r w:rsidR="00632F7F" w:rsidRPr="003B1054">
        <w:rPr>
          <w:rFonts w:eastAsia="標楷體"/>
          <w:kern w:val="0"/>
          <w:sz w:val="28"/>
          <w:szCs w:val="28"/>
        </w:rPr>
        <w:t>0.</w:t>
      </w:r>
      <w:r w:rsidR="000B7216">
        <w:rPr>
          <w:rFonts w:eastAsia="標楷體" w:hint="eastAsia"/>
          <w:kern w:val="0"/>
          <w:sz w:val="28"/>
          <w:szCs w:val="28"/>
        </w:rPr>
        <w:t>75</w:t>
      </w:r>
      <w:r w:rsidRPr="003B1054">
        <w:rPr>
          <w:rFonts w:eastAsia="標楷體"/>
          <w:kern w:val="0"/>
          <w:sz w:val="28"/>
          <w:szCs w:val="28"/>
        </w:rPr>
        <w:t>%</w:t>
      </w:r>
      <w:r w:rsidRPr="003B1054">
        <w:rPr>
          <w:rFonts w:eastAsia="標楷體"/>
          <w:kern w:val="0"/>
          <w:sz w:val="28"/>
          <w:szCs w:val="28"/>
        </w:rPr>
        <w:t>。</w:t>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２、</w:t>
      </w:r>
      <w:r w:rsidRPr="003B1054">
        <w:rPr>
          <w:rFonts w:eastAsia="標楷體"/>
          <w:b/>
          <w:bCs/>
          <w:kern w:val="0"/>
          <w:sz w:val="28"/>
          <w:szCs w:val="20"/>
        </w:rPr>
        <w:t>10</w:t>
      </w:r>
      <w:r w:rsidR="001C6942">
        <w:rPr>
          <w:rFonts w:eastAsia="標楷體" w:hint="eastAsia"/>
          <w:b/>
          <w:bCs/>
          <w:kern w:val="0"/>
          <w:sz w:val="28"/>
          <w:szCs w:val="20"/>
        </w:rPr>
        <w:t>8</w:t>
      </w:r>
      <w:r w:rsidRPr="003B1054">
        <w:rPr>
          <w:rFonts w:eastAsia="標楷體"/>
          <w:b/>
          <w:bCs/>
          <w:kern w:val="0"/>
          <w:sz w:val="28"/>
          <w:szCs w:val="20"/>
        </w:rPr>
        <w:t>年</w:t>
      </w:r>
      <w:r w:rsidRPr="003B1054">
        <w:rPr>
          <w:rFonts w:eastAsia="標楷體"/>
          <w:b/>
          <w:bCs/>
          <w:kern w:val="0"/>
          <w:sz w:val="28"/>
          <w:szCs w:val="20"/>
        </w:rPr>
        <w:t>1</w:t>
      </w:r>
      <w:r w:rsidRPr="003B1054">
        <w:rPr>
          <w:rFonts w:eastAsia="標楷體"/>
          <w:b/>
          <w:bCs/>
          <w:kern w:val="0"/>
          <w:sz w:val="28"/>
          <w:szCs w:val="20"/>
        </w:rPr>
        <w:t>月進口物價上漲</w:t>
      </w:r>
      <w:r w:rsidR="0078395B" w:rsidRPr="003B1054">
        <w:rPr>
          <w:rFonts w:eastAsia="標楷體"/>
          <w:b/>
          <w:bCs/>
          <w:kern w:val="0"/>
          <w:sz w:val="28"/>
          <w:szCs w:val="20"/>
        </w:rPr>
        <w:t>2.3</w:t>
      </w:r>
      <w:r w:rsidR="00472B64">
        <w:rPr>
          <w:rFonts w:eastAsia="標楷體" w:hint="eastAsia"/>
          <w:b/>
          <w:bCs/>
          <w:kern w:val="0"/>
          <w:sz w:val="28"/>
          <w:szCs w:val="20"/>
        </w:rPr>
        <w:t>0</w:t>
      </w:r>
      <w:r w:rsidRPr="003B1054">
        <w:rPr>
          <w:rFonts w:eastAsia="標楷體"/>
          <w:b/>
          <w:bCs/>
          <w:kern w:val="0"/>
          <w:sz w:val="28"/>
          <w:szCs w:val="20"/>
        </w:rPr>
        <w:t>%</w:t>
      </w:r>
      <w:r w:rsidRPr="003B1054">
        <w:rPr>
          <w:rFonts w:eastAsia="標楷體"/>
          <w:b/>
          <w:bCs/>
          <w:kern w:val="0"/>
          <w:sz w:val="28"/>
          <w:szCs w:val="20"/>
        </w:rPr>
        <w:t>、出口物價上漲</w:t>
      </w:r>
      <w:r w:rsidR="0078395B" w:rsidRPr="003B1054">
        <w:rPr>
          <w:rFonts w:eastAsia="標楷體"/>
          <w:b/>
          <w:bCs/>
          <w:kern w:val="0"/>
          <w:sz w:val="28"/>
          <w:szCs w:val="20"/>
        </w:rPr>
        <w:t>0.</w:t>
      </w:r>
      <w:r w:rsidR="00472B64">
        <w:rPr>
          <w:rFonts w:eastAsia="標楷體" w:hint="eastAsia"/>
          <w:b/>
          <w:bCs/>
          <w:kern w:val="0"/>
          <w:sz w:val="28"/>
          <w:szCs w:val="20"/>
        </w:rPr>
        <w:t>67</w:t>
      </w:r>
      <w:r w:rsidRPr="003B1054">
        <w:rPr>
          <w:rFonts w:eastAsia="標楷體"/>
          <w:b/>
          <w:bCs/>
          <w:kern w:val="0"/>
          <w:sz w:val="28"/>
          <w:szCs w:val="20"/>
        </w:rPr>
        <w:t>%</w:t>
      </w:r>
    </w:p>
    <w:p w:rsidR="00A30578" w:rsidRPr="003B1054" w:rsidRDefault="00A30578" w:rsidP="0089646E">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sidR="001C6942">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月以新臺幣計價之進口物價指數，較上月</w:t>
      </w:r>
      <w:r w:rsidR="001C6942">
        <w:rPr>
          <w:rFonts w:eastAsia="標楷體" w:hint="eastAsia"/>
          <w:kern w:val="0"/>
          <w:sz w:val="28"/>
          <w:szCs w:val="20"/>
        </w:rPr>
        <w:t>上漲</w:t>
      </w:r>
      <w:r w:rsidR="001C6942">
        <w:rPr>
          <w:rFonts w:eastAsia="標楷體" w:hint="eastAsia"/>
          <w:kern w:val="0"/>
          <w:sz w:val="28"/>
          <w:szCs w:val="20"/>
        </w:rPr>
        <w:t>0.13</w:t>
      </w:r>
      <w:r w:rsidRPr="003B1054">
        <w:rPr>
          <w:rFonts w:eastAsia="標楷體"/>
          <w:kern w:val="0"/>
          <w:sz w:val="28"/>
          <w:szCs w:val="20"/>
        </w:rPr>
        <w:t>%</w:t>
      </w:r>
      <w:r w:rsidRPr="003B1054">
        <w:rPr>
          <w:rFonts w:eastAsia="標楷體"/>
          <w:kern w:val="0"/>
          <w:sz w:val="28"/>
          <w:szCs w:val="20"/>
        </w:rPr>
        <w:t>，較上年同月上漲</w:t>
      </w:r>
      <w:r w:rsidR="00E91AA0" w:rsidRPr="003B1054">
        <w:rPr>
          <w:rFonts w:eastAsia="標楷體"/>
          <w:kern w:val="0"/>
          <w:sz w:val="28"/>
          <w:szCs w:val="20"/>
        </w:rPr>
        <w:t>2.3</w:t>
      </w:r>
      <w:r w:rsidR="001C6942">
        <w:rPr>
          <w:rFonts w:eastAsia="標楷體" w:hint="eastAsia"/>
          <w:kern w:val="0"/>
          <w:sz w:val="28"/>
          <w:szCs w:val="20"/>
        </w:rPr>
        <w:t>0</w:t>
      </w:r>
      <w:r w:rsidRPr="003B1054">
        <w:rPr>
          <w:rFonts w:eastAsia="標楷體"/>
          <w:kern w:val="0"/>
          <w:sz w:val="28"/>
          <w:szCs w:val="20"/>
        </w:rPr>
        <w:t>%</w:t>
      </w:r>
      <w:r w:rsidRPr="003B1054">
        <w:rPr>
          <w:rFonts w:eastAsia="標楷體"/>
          <w:kern w:val="0"/>
          <w:sz w:val="28"/>
          <w:szCs w:val="20"/>
        </w:rPr>
        <w:t>，若剔除匯率變動因素</w:t>
      </w:r>
      <w:r w:rsidRPr="003B1054">
        <w:rPr>
          <w:rFonts w:eastAsia="標楷體"/>
          <w:kern w:val="0"/>
          <w:sz w:val="28"/>
          <w:szCs w:val="20"/>
        </w:rPr>
        <w:t>(</w:t>
      </w:r>
      <w:r w:rsidRPr="003B1054">
        <w:rPr>
          <w:rFonts w:eastAsia="標楷體"/>
          <w:kern w:val="0"/>
          <w:sz w:val="28"/>
          <w:szCs w:val="20"/>
        </w:rPr>
        <w:t>新臺幣對美元較上年同月貶值</w:t>
      </w:r>
      <w:r w:rsidR="0089646E">
        <w:rPr>
          <w:rFonts w:eastAsia="標楷體" w:hint="eastAsia"/>
          <w:kern w:val="0"/>
          <w:sz w:val="28"/>
          <w:szCs w:val="20"/>
        </w:rPr>
        <w:t>4.54</w:t>
      </w:r>
      <w:r w:rsidRPr="003B1054">
        <w:rPr>
          <w:rFonts w:eastAsia="標楷體"/>
          <w:kern w:val="0"/>
          <w:sz w:val="28"/>
          <w:szCs w:val="20"/>
        </w:rPr>
        <w:t>%)</w:t>
      </w:r>
      <w:r w:rsidRPr="003B1054">
        <w:rPr>
          <w:rFonts w:eastAsia="標楷體"/>
          <w:kern w:val="0"/>
          <w:sz w:val="28"/>
          <w:szCs w:val="20"/>
        </w:rPr>
        <w:t>，</w:t>
      </w:r>
      <w:r w:rsidRPr="003B1054">
        <w:rPr>
          <w:rFonts w:eastAsia="標楷體"/>
          <w:kern w:val="0"/>
          <w:sz w:val="28"/>
          <w:szCs w:val="20"/>
        </w:rPr>
        <w:t>1</w:t>
      </w:r>
      <w:r w:rsidRPr="003B1054">
        <w:rPr>
          <w:rFonts w:eastAsia="標楷體"/>
          <w:kern w:val="0"/>
          <w:sz w:val="28"/>
          <w:szCs w:val="20"/>
        </w:rPr>
        <w:t>月以美元計價之指數則較上年同月</w:t>
      </w:r>
      <w:r w:rsidR="00E91AA0" w:rsidRPr="003B1054">
        <w:rPr>
          <w:rFonts w:eastAsia="標楷體"/>
          <w:kern w:val="0"/>
          <w:sz w:val="28"/>
          <w:szCs w:val="20"/>
        </w:rPr>
        <w:t>下跌</w:t>
      </w:r>
      <w:r w:rsidR="0089646E">
        <w:rPr>
          <w:rFonts w:eastAsia="標楷體" w:hint="eastAsia"/>
          <w:kern w:val="0"/>
          <w:sz w:val="28"/>
          <w:szCs w:val="20"/>
        </w:rPr>
        <w:t>2.35</w:t>
      </w:r>
      <w:r w:rsidR="00E91AA0" w:rsidRPr="003B1054">
        <w:rPr>
          <w:rFonts w:eastAsia="標楷體"/>
          <w:kern w:val="0"/>
          <w:sz w:val="28"/>
          <w:szCs w:val="20"/>
        </w:rPr>
        <w:t>％，</w:t>
      </w:r>
      <w:r w:rsidR="0089646E" w:rsidRPr="0089646E">
        <w:rPr>
          <w:rFonts w:eastAsia="標楷體" w:hint="eastAsia"/>
          <w:kern w:val="0"/>
          <w:sz w:val="28"/>
          <w:szCs w:val="20"/>
        </w:rPr>
        <w:t>主因化學或有關工業產品，與基本金屬及其製品價格下跌所致</w:t>
      </w:r>
      <w:r w:rsidR="00E91AA0" w:rsidRPr="003B1054">
        <w:rPr>
          <w:rFonts w:eastAsia="標楷體"/>
          <w:kern w:val="0"/>
          <w:sz w:val="28"/>
          <w:szCs w:val="20"/>
        </w:rPr>
        <w:t>。</w:t>
      </w:r>
    </w:p>
    <w:p w:rsidR="00A30578" w:rsidRPr="003B1054" w:rsidRDefault="00A30578" w:rsidP="00472B64">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sidR="00540711">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月以新臺幣計價之出口物價指數，較上月下跌</w:t>
      </w:r>
      <w:r w:rsidR="00540711">
        <w:rPr>
          <w:rFonts w:eastAsia="標楷體" w:hint="eastAsia"/>
          <w:kern w:val="0"/>
          <w:sz w:val="28"/>
          <w:szCs w:val="20"/>
        </w:rPr>
        <w:t>0.65</w:t>
      </w:r>
      <w:r w:rsidRPr="003B1054">
        <w:rPr>
          <w:rFonts w:eastAsia="標楷體"/>
          <w:kern w:val="0"/>
          <w:sz w:val="28"/>
          <w:szCs w:val="20"/>
        </w:rPr>
        <w:t>%</w:t>
      </w:r>
      <w:r w:rsidRPr="003B1054">
        <w:rPr>
          <w:rFonts w:eastAsia="標楷體"/>
          <w:kern w:val="0"/>
          <w:sz w:val="28"/>
          <w:szCs w:val="20"/>
        </w:rPr>
        <w:t>，較上年同月上漲</w:t>
      </w:r>
      <w:r w:rsidR="001C330D" w:rsidRPr="003B1054">
        <w:rPr>
          <w:rFonts w:eastAsia="標楷體"/>
          <w:kern w:val="0"/>
          <w:sz w:val="28"/>
          <w:szCs w:val="20"/>
        </w:rPr>
        <w:t>0.</w:t>
      </w:r>
      <w:r w:rsidR="00540711">
        <w:rPr>
          <w:rFonts w:eastAsia="標楷體" w:hint="eastAsia"/>
          <w:kern w:val="0"/>
          <w:sz w:val="28"/>
          <w:szCs w:val="20"/>
        </w:rPr>
        <w:t>67</w:t>
      </w:r>
      <w:r w:rsidRPr="003B1054">
        <w:rPr>
          <w:rFonts w:eastAsia="標楷體"/>
          <w:kern w:val="0"/>
          <w:sz w:val="28"/>
          <w:szCs w:val="20"/>
        </w:rPr>
        <w:t>%</w:t>
      </w:r>
      <w:r w:rsidRPr="003B1054">
        <w:rPr>
          <w:rFonts w:eastAsia="標楷體"/>
          <w:kern w:val="0"/>
          <w:sz w:val="28"/>
          <w:szCs w:val="20"/>
        </w:rPr>
        <w:t>，若剔除匯率變動因素，</w:t>
      </w:r>
      <w:r w:rsidRPr="003B1054">
        <w:rPr>
          <w:rFonts w:eastAsia="標楷體"/>
          <w:kern w:val="0"/>
          <w:sz w:val="28"/>
          <w:szCs w:val="20"/>
        </w:rPr>
        <w:t>1</w:t>
      </w:r>
      <w:r w:rsidRPr="003B1054">
        <w:rPr>
          <w:rFonts w:eastAsia="標楷體"/>
          <w:kern w:val="0"/>
          <w:sz w:val="28"/>
          <w:szCs w:val="20"/>
        </w:rPr>
        <w:t>月以美元計價之指數較上年同月下跌</w:t>
      </w:r>
      <w:r w:rsidR="00540711">
        <w:rPr>
          <w:rFonts w:eastAsia="標楷體" w:hint="eastAsia"/>
          <w:kern w:val="0"/>
          <w:sz w:val="28"/>
          <w:szCs w:val="20"/>
        </w:rPr>
        <w:t>3.91</w:t>
      </w:r>
      <w:r w:rsidRPr="003B1054">
        <w:rPr>
          <w:rFonts w:eastAsia="標楷體"/>
          <w:kern w:val="0"/>
          <w:sz w:val="28"/>
          <w:szCs w:val="20"/>
        </w:rPr>
        <w:t>%</w:t>
      </w:r>
      <w:r w:rsidRPr="003B1054">
        <w:rPr>
          <w:rFonts w:eastAsia="標楷體"/>
          <w:kern w:val="0"/>
          <w:sz w:val="28"/>
          <w:szCs w:val="20"/>
        </w:rPr>
        <w:t>，</w:t>
      </w:r>
      <w:proofErr w:type="gramStart"/>
      <w:r w:rsidR="00472B64" w:rsidRPr="00472B64">
        <w:rPr>
          <w:rFonts w:eastAsia="標楷體" w:hint="eastAsia"/>
          <w:kern w:val="0"/>
          <w:sz w:val="28"/>
          <w:szCs w:val="20"/>
        </w:rPr>
        <w:t>主因礦產品</w:t>
      </w:r>
      <w:proofErr w:type="gramEnd"/>
      <w:r w:rsidR="00472B64" w:rsidRPr="00472B64">
        <w:rPr>
          <w:rFonts w:eastAsia="標楷體" w:hint="eastAsia"/>
          <w:kern w:val="0"/>
          <w:sz w:val="28"/>
          <w:szCs w:val="20"/>
        </w:rPr>
        <w:t>、化學或有關工業產品，與機器、電機、電視影像及聲音記錄機等設備價格下跌所致</w:t>
      </w:r>
      <w:r w:rsidRPr="003B1054">
        <w:rPr>
          <w:rFonts w:eastAsia="標楷體"/>
          <w:kern w:val="0"/>
          <w:sz w:val="28"/>
          <w:szCs w:val="20"/>
        </w:rPr>
        <w:t>。</w:t>
      </w: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A30578" w:rsidRPr="003B1054" w:rsidRDefault="00A30578" w:rsidP="00A30578">
      <w:pPr>
        <w:widowControl/>
        <w:rPr>
          <w:rFonts w:eastAsia="標楷體"/>
          <w:kern w:val="0"/>
          <w:sz w:val="28"/>
          <w:szCs w:val="20"/>
        </w:rPr>
      </w:pPr>
      <w:r w:rsidRPr="003B1054">
        <w:rPr>
          <w:rFonts w:eastAsia="標楷體"/>
        </w:rPr>
        <w:br w:type="page"/>
      </w:r>
    </w:p>
    <w:bookmarkEnd w:id="132"/>
    <w:bookmarkEnd w:id="133"/>
    <w:bookmarkEnd w:id="134"/>
    <w:bookmarkEnd w:id="135"/>
    <w:bookmarkEnd w:id="136"/>
    <w:bookmarkEnd w:id="137"/>
    <w:p w:rsidR="00A30578" w:rsidRPr="003B1054" w:rsidRDefault="00A30578" w:rsidP="00A30578">
      <w:pPr>
        <w:widowControl/>
        <w:jc w:val="center"/>
        <w:rPr>
          <w:rFonts w:eastAsia="標楷體"/>
          <w:b/>
          <w:bCs/>
          <w:sz w:val="28"/>
        </w:rPr>
      </w:pPr>
      <w:r w:rsidRPr="003B1054">
        <w:rPr>
          <w:rFonts w:eastAsia="標楷體"/>
          <w:b/>
          <w:bCs/>
          <w:sz w:val="28"/>
        </w:rPr>
        <w:t>圖</w:t>
      </w:r>
      <w:r w:rsidRPr="003B1054">
        <w:rPr>
          <w:rFonts w:eastAsia="標楷體"/>
          <w:b/>
          <w:bCs/>
          <w:sz w:val="28"/>
        </w:rPr>
        <w:t xml:space="preserve"> 2-7-1  </w:t>
      </w:r>
      <w:r w:rsidRPr="003B1054">
        <w:rPr>
          <w:rFonts w:eastAsia="標楷體"/>
          <w:b/>
          <w:bCs/>
          <w:sz w:val="28"/>
        </w:rPr>
        <w:t>消費者物價指數及躉售物價指數變化</w:t>
      </w:r>
    </w:p>
    <w:p w:rsidR="00A30578" w:rsidRPr="003B1054" w:rsidRDefault="00A30578" w:rsidP="00A30578">
      <w:pPr>
        <w:snapToGrid w:val="0"/>
        <w:spacing w:line="300" w:lineRule="auto"/>
        <w:ind w:rightChars="-59" w:right="-142"/>
        <w:jc w:val="center"/>
        <w:rPr>
          <w:rFonts w:eastAsia="標楷體"/>
          <w:b/>
          <w:snapToGrid w:val="0"/>
          <w:sz w:val="28"/>
        </w:rPr>
      </w:pPr>
      <w:r w:rsidRPr="003B1054">
        <w:rPr>
          <w:rFonts w:eastAsia="標楷體"/>
          <w:b/>
          <w:noProof/>
          <w:snapToGrid w:val="0"/>
          <w:sz w:val="28"/>
        </w:rPr>
        <mc:AlternateContent>
          <mc:Choice Requires="wps">
            <w:drawing>
              <wp:anchor distT="0" distB="0" distL="114300" distR="114300" simplePos="0" relativeHeight="252879360" behindDoc="0" locked="0" layoutInCell="1" allowOverlap="1" wp14:anchorId="7D19964D" wp14:editId="59A80819">
                <wp:simplePos x="0" y="0"/>
                <wp:positionH relativeFrom="column">
                  <wp:posOffset>5178425</wp:posOffset>
                </wp:positionH>
                <wp:positionV relativeFrom="paragraph">
                  <wp:posOffset>495300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777AA3" w:rsidRPr="000B3D15" w:rsidRDefault="00777AA3" w:rsidP="00A30578">
                            <w:pPr>
                              <w:spacing w:line="260" w:lineRule="exact"/>
                              <w:jc w:val="center"/>
                              <w:rPr>
                                <w:b/>
                              </w:rPr>
                            </w:pPr>
                            <w:r w:rsidRPr="000B3D15">
                              <w:rPr>
                                <w:b/>
                              </w:rPr>
                              <w:t>CPI</w:t>
                            </w:r>
                          </w:p>
                          <w:p w:rsidR="00777AA3" w:rsidRPr="000B3D15" w:rsidRDefault="00777AA3" w:rsidP="00A30578">
                            <w:pPr>
                              <w:spacing w:line="260" w:lineRule="exact"/>
                              <w:jc w:val="center"/>
                              <w:rPr>
                                <w:b/>
                              </w:rPr>
                            </w:pPr>
                            <w:r>
                              <w:rPr>
                                <w:rFonts w:hint="eastAsia"/>
                                <w:b/>
                              </w:rPr>
                              <w:t>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75pt;margin-top:39pt;width:54.35pt;height:42.05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" filled="f" stroked="f">
                <v:textbox>
                  <w:txbxContent>
                    <w:p w:rsidR="00777AA3" w:rsidRPr="000B3D15" w:rsidRDefault="00777AA3" w:rsidP="00A30578">
                      <w:pPr>
                        <w:spacing w:line="260" w:lineRule="exact"/>
                        <w:jc w:val="center"/>
                        <w:rPr>
                          <w:b/>
                        </w:rPr>
                      </w:pPr>
                      <w:r w:rsidRPr="000B3D15">
                        <w:rPr>
                          <w:b/>
                        </w:rPr>
                        <w:t>CPI</w:t>
                      </w:r>
                    </w:p>
                    <w:p w:rsidR="00777AA3" w:rsidRPr="000B3D15" w:rsidRDefault="00777AA3" w:rsidP="00A30578">
                      <w:pPr>
                        <w:spacing w:line="260" w:lineRule="exact"/>
                        <w:jc w:val="center"/>
                        <w:rPr>
                          <w:b/>
                        </w:rPr>
                      </w:pPr>
                      <w:r>
                        <w:rPr>
                          <w:rFonts w:hint="eastAsia"/>
                          <w:b/>
                        </w:rPr>
                        <w:t>0.20</w:t>
                      </w:r>
                    </w:p>
                  </w:txbxContent>
                </v:textbox>
              </v:shape>
            </w:pict>
          </mc:Fallback>
        </mc:AlternateContent>
      </w:r>
      <w:r w:rsidRPr="003B1054">
        <w:rPr>
          <w:rFonts w:eastAsia="標楷體"/>
          <w:b/>
          <w:noProof/>
          <w:snapToGrid w:val="0"/>
          <w:sz w:val="28"/>
        </w:rPr>
        <mc:AlternateContent>
          <mc:Choice Requires="wps">
            <w:drawing>
              <wp:anchor distT="0" distB="0" distL="114300" distR="114300" simplePos="0" relativeHeight="252880384" behindDoc="0" locked="0" layoutInCell="1" allowOverlap="1" wp14:anchorId="1E4B9827" wp14:editId="5518C750">
                <wp:simplePos x="0" y="0"/>
                <wp:positionH relativeFrom="column">
                  <wp:posOffset>5184140</wp:posOffset>
                </wp:positionH>
                <wp:positionV relativeFrom="paragraph">
                  <wp:posOffset>104140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777AA3" w:rsidRDefault="00777AA3" w:rsidP="00A30578">
                            <w:pPr>
                              <w:spacing w:line="240" w:lineRule="exact"/>
                              <w:jc w:val="center"/>
                              <w:rPr>
                                <w:b/>
                              </w:rPr>
                            </w:pPr>
                            <w:r>
                              <w:rPr>
                                <w:rFonts w:hint="eastAsia"/>
                                <w:b/>
                              </w:rPr>
                              <w:t>WPI</w:t>
                            </w:r>
                          </w:p>
                          <w:p w:rsidR="00777AA3" w:rsidRPr="00BE0B3C" w:rsidRDefault="00777AA3" w:rsidP="00A30578">
                            <w:pPr>
                              <w:spacing w:line="240" w:lineRule="exact"/>
                              <w:jc w:val="center"/>
                              <w:rPr>
                                <w:b/>
                              </w:rPr>
                            </w:pPr>
                            <w:r>
                              <w:rPr>
                                <w:rFonts w:hint="eastAsia"/>
                                <w:b/>
                              </w:rPr>
                              <w:t>0.75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2pt;margin-top:8.2pt;width:55.1pt;height:36pt;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" filled="f" stroked="f">
                <v:textbox>
                  <w:txbxContent>
                    <w:p w:rsidR="00777AA3" w:rsidRDefault="00777AA3" w:rsidP="00A30578">
                      <w:pPr>
                        <w:spacing w:line="240" w:lineRule="exact"/>
                        <w:jc w:val="center"/>
                        <w:rPr>
                          <w:b/>
                        </w:rPr>
                      </w:pPr>
                      <w:r>
                        <w:rPr>
                          <w:rFonts w:hint="eastAsia"/>
                          <w:b/>
                        </w:rPr>
                        <w:t>WPI</w:t>
                      </w:r>
                    </w:p>
                    <w:p w:rsidR="00777AA3" w:rsidRPr="00BE0B3C" w:rsidRDefault="00777AA3" w:rsidP="00A30578">
                      <w:pPr>
                        <w:spacing w:line="240" w:lineRule="exact"/>
                        <w:jc w:val="center"/>
                        <w:rPr>
                          <w:b/>
                        </w:rPr>
                      </w:pPr>
                      <w:r>
                        <w:rPr>
                          <w:rFonts w:hint="eastAsia"/>
                          <w:b/>
                        </w:rPr>
                        <w:t>0.75</w:t>
                      </w:r>
                    </w:p>
                  </w:txbxContent>
                </v:textbox>
              </v:shape>
            </w:pict>
          </mc:Fallback>
        </mc:AlternateContent>
      </w:r>
      <w:r w:rsidRPr="003B1054">
        <w:rPr>
          <w:rFonts w:eastAsia="標楷體"/>
          <w:noProof/>
        </w:rPr>
        <w:drawing>
          <wp:inline distT="0" distB="0" distL="0" distR="0" wp14:anchorId="32A33C47" wp14:editId="3B4C3F11">
            <wp:extent cx="5400040" cy="2280920"/>
            <wp:effectExtent l="0" t="0" r="0" b="508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8" w:rsidRPr="003B1054" w:rsidRDefault="00A30578" w:rsidP="00A30578">
      <w:pPr>
        <w:snapToGrid w:val="0"/>
        <w:ind w:rightChars="-59"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2-7-1  </w:t>
      </w:r>
      <w:r w:rsidRPr="003B1054">
        <w:rPr>
          <w:rFonts w:eastAsia="標楷體"/>
          <w:b/>
          <w:snapToGrid w:val="0"/>
          <w:sz w:val="28"/>
        </w:rPr>
        <w:t>物價變動</w:t>
      </w:r>
    </w:p>
    <w:p w:rsidR="00A30578" w:rsidRPr="003B1054" w:rsidRDefault="00A30578" w:rsidP="00A30578">
      <w:pPr>
        <w:snapToGrid w:val="0"/>
        <w:ind w:rightChars="-59" w:right="-142"/>
        <w:jc w:val="right"/>
        <w:rPr>
          <w:rFonts w:eastAsia="標楷體"/>
          <w:snapToGrid w:val="0"/>
          <w:sz w:val="22"/>
          <w:szCs w:val="22"/>
        </w:rPr>
      </w:pPr>
      <w:r w:rsidRPr="003B1054">
        <w:rPr>
          <w:rFonts w:eastAsia="標楷體"/>
          <w:snapToGrid w:val="0"/>
          <w:sz w:val="22"/>
          <w:szCs w:val="22"/>
        </w:rPr>
        <w:t>單位：</w:t>
      </w:r>
      <w:r w:rsidRPr="003B1054">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8419E5" w:rsidRPr="003B1054" w:rsidTr="00754A06">
        <w:trPr>
          <w:cantSplit/>
          <w:jc w:val="center"/>
        </w:trPr>
        <w:tc>
          <w:tcPr>
            <w:tcW w:w="1793" w:type="dxa"/>
            <w:vMerge w:val="restart"/>
            <w:tcBorders>
              <w:left w:val="nil"/>
            </w:tcBorders>
            <w:vAlign w:val="center"/>
          </w:tcPr>
          <w:p w:rsidR="00A30578" w:rsidRPr="003B1054" w:rsidRDefault="00A30578" w:rsidP="00754A06">
            <w:pPr>
              <w:spacing w:line="36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302" w:type="dxa"/>
            <w:gridSpan w:val="3"/>
            <w:tcBorders>
              <w:bottom w:val="nil"/>
            </w:tcBorders>
          </w:tcPr>
          <w:p w:rsidR="00A30578" w:rsidRPr="003B1054" w:rsidRDefault="00A30578" w:rsidP="00754A06">
            <w:pPr>
              <w:spacing w:line="360" w:lineRule="exact"/>
              <w:rPr>
                <w:rFonts w:eastAsia="標楷體"/>
              </w:rPr>
            </w:pPr>
            <w:r w:rsidRPr="003B1054">
              <w:rPr>
                <w:rFonts w:eastAsia="標楷體"/>
              </w:rPr>
              <w:t>消費者物價指數（</w:t>
            </w:r>
            <w:r w:rsidRPr="003B1054">
              <w:rPr>
                <w:rFonts w:eastAsia="標楷體"/>
              </w:rPr>
              <w:t>CPI</w:t>
            </w:r>
            <w:r w:rsidRPr="003B1054">
              <w:rPr>
                <w:rFonts w:eastAsia="標楷體"/>
              </w:rPr>
              <w:t>）</w:t>
            </w:r>
          </w:p>
        </w:tc>
        <w:tc>
          <w:tcPr>
            <w:tcW w:w="4061" w:type="dxa"/>
            <w:gridSpan w:val="5"/>
            <w:tcBorders>
              <w:bottom w:val="nil"/>
              <w:right w:val="nil"/>
            </w:tcBorders>
          </w:tcPr>
          <w:p w:rsidR="00A30578" w:rsidRPr="003B1054" w:rsidRDefault="00A30578" w:rsidP="00754A06">
            <w:pPr>
              <w:spacing w:line="360" w:lineRule="exact"/>
              <w:rPr>
                <w:rFonts w:eastAsia="標楷體"/>
              </w:rPr>
            </w:pPr>
            <w:r w:rsidRPr="003B1054">
              <w:rPr>
                <w:rFonts w:eastAsia="標楷體"/>
              </w:rPr>
              <w:t>躉售物價指數（</w:t>
            </w:r>
            <w:r w:rsidRPr="003B1054">
              <w:rPr>
                <w:rFonts w:eastAsia="標楷體"/>
              </w:rPr>
              <w:t>WPI</w:t>
            </w:r>
            <w:r w:rsidRPr="003B1054">
              <w:rPr>
                <w:rFonts w:eastAsia="標楷體"/>
              </w:rPr>
              <w:t>）</w:t>
            </w:r>
          </w:p>
        </w:tc>
      </w:tr>
      <w:tr w:rsidR="008419E5" w:rsidRPr="003B1054" w:rsidTr="00754A06">
        <w:trPr>
          <w:cantSplit/>
          <w:jc w:val="center"/>
        </w:trPr>
        <w:tc>
          <w:tcPr>
            <w:tcW w:w="1793" w:type="dxa"/>
            <w:vMerge/>
            <w:tcBorders>
              <w:left w:val="nil"/>
              <w:bottom w:val="single" w:sz="4" w:space="0" w:color="auto"/>
            </w:tcBorders>
          </w:tcPr>
          <w:p w:rsidR="00A30578" w:rsidRPr="003B1054" w:rsidRDefault="00A30578" w:rsidP="00754A06">
            <w:pPr>
              <w:spacing w:line="360" w:lineRule="exact"/>
              <w:rPr>
                <w:rFonts w:eastAsia="標楷體"/>
              </w:rPr>
            </w:pPr>
          </w:p>
        </w:tc>
        <w:tc>
          <w:tcPr>
            <w:tcW w:w="1103" w:type="dxa"/>
            <w:tcBorders>
              <w:top w:val="nil"/>
              <w:bottom w:val="single" w:sz="4" w:space="0" w:color="auto"/>
            </w:tcBorders>
            <w:vAlign w:val="center"/>
          </w:tcPr>
          <w:p w:rsidR="00A30578" w:rsidRPr="003B1054" w:rsidRDefault="00A30578" w:rsidP="00754A06">
            <w:pPr>
              <w:spacing w:line="360" w:lineRule="exact"/>
              <w:jc w:val="center"/>
              <w:rPr>
                <w:rFonts w:eastAsia="標楷體"/>
              </w:rPr>
            </w:pPr>
            <w:r w:rsidRPr="003B1054">
              <w:rPr>
                <w:rFonts w:eastAsia="標楷體"/>
              </w:rPr>
              <w:t>年增率</w:t>
            </w:r>
          </w:p>
        </w:tc>
        <w:tc>
          <w:tcPr>
            <w:tcW w:w="1045"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不含食物</w:t>
            </w:r>
          </w:p>
        </w:tc>
        <w:tc>
          <w:tcPr>
            <w:tcW w:w="1154"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kern w:val="0"/>
              </w:rPr>
            </w:pPr>
            <w:r w:rsidRPr="003B1054">
              <w:rPr>
                <w:rFonts w:eastAsia="標楷體"/>
                <w:kern w:val="0"/>
              </w:rPr>
              <w:t>不含蔬果及能源</w:t>
            </w:r>
          </w:p>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w:t>
            </w:r>
            <w:r w:rsidRPr="003B1054">
              <w:rPr>
                <w:rFonts w:eastAsia="標楷體"/>
                <w:kern w:val="0"/>
              </w:rPr>
              <w:t>核心</w:t>
            </w:r>
            <w:r w:rsidRPr="003B1054">
              <w:rPr>
                <w:rFonts w:eastAsia="標楷體"/>
                <w:kern w:val="0"/>
              </w:rPr>
              <w:t>CPI)</w:t>
            </w:r>
          </w:p>
        </w:tc>
        <w:tc>
          <w:tcPr>
            <w:tcW w:w="1027" w:type="dxa"/>
            <w:tcBorders>
              <w:top w:val="nil"/>
              <w:bottom w:val="single" w:sz="4" w:space="0" w:color="auto"/>
            </w:tcBorders>
          </w:tcPr>
          <w:p w:rsidR="00A30578" w:rsidRPr="003B1054" w:rsidRDefault="00A30578" w:rsidP="00754A06">
            <w:pPr>
              <w:spacing w:line="320" w:lineRule="exact"/>
              <w:jc w:val="center"/>
              <w:rPr>
                <w:rFonts w:eastAsia="標楷體"/>
              </w:rPr>
            </w:pPr>
          </w:p>
          <w:p w:rsidR="00A30578" w:rsidRPr="003B1054" w:rsidRDefault="00A30578" w:rsidP="00754A06">
            <w:pPr>
              <w:spacing w:line="320" w:lineRule="exact"/>
              <w:jc w:val="center"/>
              <w:rPr>
                <w:rFonts w:eastAsia="標楷體"/>
              </w:rPr>
            </w:pPr>
            <w:r w:rsidRPr="003B1054">
              <w:rPr>
                <w:rFonts w:eastAsia="標楷體"/>
              </w:rPr>
              <w:t>年增率</w:t>
            </w:r>
          </w:p>
        </w:tc>
        <w:tc>
          <w:tcPr>
            <w:tcW w:w="851"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國產</w:t>
            </w:r>
          </w:p>
          <w:p w:rsidR="00A30578" w:rsidRPr="003B1054" w:rsidRDefault="00A30578" w:rsidP="00754A06">
            <w:pPr>
              <w:spacing w:line="320" w:lineRule="exact"/>
              <w:jc w:val="center"/>
              <w:rPr>
                <w:rFonts w:eastAsia="標楷體"/>
              </w:rPr>
            </w:pPr>
            <w:r w:rsidRPr="003B1054">
              <w:rPr>
                <w:rFonts w:eastAsia="標楷體"/>
              </w:rPr>
              <w:t>內銷</w:t>
            </w:r>
          </w:p>
        </w:tc>
        <w:tc>
          <w:tcPr>
            <w:tcW w:w="1067"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進口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c>
          <w:tcPr>
            <w:tcW w:w="1116" w:type="dxa"/>
            <w:gridSpan w:val="2"/>
            <w:tcBorders>
              <w:top w:val="single" w:sz="4" w:space="0" w:color="auto"/>
              <w:bottom w:val="single" w:sz="4" w:space="0" w:color="auto"/>
              <w:right w:val="nil"/>
            </w:tcBorders>
            <w:vAlign w:val="center"/>
          </w:tcPr>
          <w:p w:rsidR="00A30578" w:rsidRPr="003B1054" w:rsidRDefault="00A30578" w:rsidP="00754A06">
            <w:pPr>
              <w:spacing w:line="320" w:lineRule="exact"/>
              <w:jc w:val="center"/>
              <w:rPr>
                <w:rFonts w:eastAsia="標楷體"/>
              </w:rPr>
            </w:pPr>
            <w:r w:rsidRPr="003B1054">
              <w:rPr>
                <w:rFonts w:eastAsia="標楷體"/>
              </w:rPr>
              <w:t>出口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bCs/>
              </w:rPr>
            </w:pPr>
            <w:r w:rsidRPr="003B1054">
              <w:rPr>
                <w:rFonts w:eastAsia="標楷體"/>
                <w:b/>
              </w:rPr>
              <w:t>103</w:t>
            </w:r>
            <w:r w:rsidRPr="003B1054">
              <w:rPr>
                <w:rFonts w:eastAsia="標楷體"/>
                <w:b/>
                <w:bCs/>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bCs/>
              </w:rPr>
            </w:pPr>
            <w:r w:rsidRPr="003B1054">
              <w:rPr>
                <w:rFonts w:eastAsia="標楷體"/>
                <w:b/>
                <w:bCs/>
              </w:rPr>
              <w:t>1.20</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0.31</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1.27</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-0.56</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0.28</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-2.09</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0.10</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104</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-0.30</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-1.55</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0.78</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-8.85</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-9.55</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-12.94</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-4.67</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105</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1.39</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-0.07</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0.84</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-2.98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-3.22</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-3.08</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-2.70</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106</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0.62</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1.02</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1.04</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0.90</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3.44</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1.36</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-1.46</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CF64F7">
            <w:pPr>
              <w:snapToGrid w:val="0"/>
              <w:spacing w:line="360" w:lineRule="exact"/>
              <w:ind w:rightChars="12" w:right="29" w:firstLineChars="100" w:firstLine="240"/>
              <w:jc w:val="both"/>
              <w:rPr>
                <w:rFonts w:eastAsia="標楷體"/>
                <w:b/>
              </w:rPr>
            </w:pPr>
            <w:r w:rsidRPr="003B1054">
              <w:rPr>
                <w:rFonts w:eastAsia="標楷體"/>
                <w:b/>
                <w:bCs/>
              </w:rPr>
              <w:t>107</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1.</w:t>
            </w:r>
            <w:r w:rsidR="000F70AD" w:rsidRPr="003B1054">
              <w:rPr>
                <w:rFonts w:eastAsia="標楷體"/>
                <w:b/>
              </w:rPr>
              <w:t>35</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w:t>
            </w:r>
            <w:r w:rsidR="000F70AD" w:rsidRPr="003B1054">
              <w:rPr>
                <w:rFonts w:eastAsia="標楷體"/>
                <w:b/>
              </w:rPr>
              <w:t>43</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1.2</w:t>
            </w:r>
            <w:r w:rsidR="000F70AD" w:rsidRPr="003B1054">
              <w:rPr>
                <w:rFonts w:eastAsia="標楷體"/>
                <w:b/>
              </w:rPr>
              <w:t>2</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3.</w:t>
            </w:r>
            <w:r w:rsidR="000F70AD" w:rsidRPr="003B1054">
              <w:rPr>
                <w:rFonts w:eastAsia="標楷體"/>
                <w:b/>
              </w:rPr>
              <w:t>6</w:t>
            </w:r>
            <w:r w:rsidR="00E961C8">
              <w:rPr>
                <w:rFonts w:eastAsia="標楷體" w:hint="eastAsia"/>
                <w:b/>
              </w:rPr>
              <w:t>3</w:t>
            </w:r>
          </w:p>
        </w:tc>
        <w:tc>
          <w:tcPr>
            <w:tcW w:w="851" w:type="dxa"/>
            <w:tcBorders>
              <w:top w:val="nil"/>
              <w:left w:val="nil"/>
              <w:bottom w:val="nil"/>
              <w:right w:val="nil"/>
            </w:tcBorders>
            <w:vAlign w:val="center"/>
          </w:tcPr>
          <w:p w:rsidR="00A30578" w:rsidRPr="003B1054" w:rsidRDefault="000F70AD" w:rsidP="00D25496">
            <w:pPr>
              <w:spacing w:line="360" w:lineRule="exact"/>
              <w:ind w:rightChars="50" w:right="120"/>
              <w:jc w:val="right"/>
              <w:rPr>
                <w:rFonts w:eastAsia="標楷體"/>
                <w:b/>
              </w:rPr>
            </w:pPr>
            <w:r w:rsidRPr="003B1054">
              <w:rPr>
                <w:rFonts w:eastAsia="標楷體"/>
                <w:b/>
              </w:rPr>
              <w:t>3.73</w:t>
            </w:r>
          </w:p>
        </w:tc>
        <w:tc>
          <w:tcPr>
            <w:tcW w:w="1067" w:type="dxa"/>
            <w:tcBorders>
              <w:top w:val="nil"/>
              <w:left w:val="nil"/>
              <w:bottom w:val="nil"/>
              <w:right w:val="nil"/>
            </w:tcBorders>
            <w:vAlign w:val="center"/>
          </w:tcPr>
          <w:p w:rsidR="00A30578" w:rsidRPr="003B1054" w:rsidRDefault="000F70AD" w:rsidP="00754A06">
            <w:pPr>
              <w:spacing w:line="360" w:lineRule="exact"/>
              <w:ind w:rightChars="100" w:right="240"/>
              <w:jc w:val="right"/>
              <w:rPr>
                <w:rFonts w:eastAsia="標楷體"/>
                <w:b/>
              </w:rPr>
            </w:pPr>
            <w:r w:rsidRPr="003B1054">
              <w:rPr>
                <w:rFonts w:eastAsia="標楷體"/>
                <w:b/>
              </w:rPr>
              <w:t>6.11</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w:t>
            </w:r>
            <w:r w:rsidR="000F70AD" w:rsidRPr="003B1054">
              <w:rPr>
                <w:rFonts w:eastAsia="標楷體"/>
                <w:b/>
              </w:rPr>
              <w:t>4</w:t>
            </w:r>
            <w:r w:rsidR="00E961C8">
              <w:rPr>
                <w:rFonts w:eastAsia="標楷體" w:hint="eastAsia"/>
                <w:b/>
              </w:rPr>
              <w:t>5</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1</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0.89</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0.83</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0.82</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-0.73</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2.18</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-0.26</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-3.43</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2</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2.20</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2.59</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2.40</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-0.21</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1.65</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0.72</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-2.41</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3</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1.59</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1.62</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1.56</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0.58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1.77</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2.14</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-1.64</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4</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2.00</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1.63</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1.33</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2.48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3.13</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4.45</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0.36</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5</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1.75</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1.62</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1.07</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5.58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4.84</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8.85</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3.44</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6</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1.40</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1.85</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1.41</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6.66</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6.44</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10.10</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4.01</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7</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1.76</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1.95</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1.50</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7.04</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6.90</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10.75</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4.06</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8</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1.54</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1.76</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1.37</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6.78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5.91</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10.58</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4.34</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9</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1.72</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1.47</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1.20</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6.29</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5.7</w:t>
            </w:r>
            <w:r w:rsidR="000F70AD" w:rsidRPr="003B1054">
              <w:rPr>
                <w:rFonts w:eastAsia="標楷體"/>
              </w:rPr>
              <w:t>7</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9.</w:t>
            </w:r>
            <w:r w:rsidR="000F70AD" w:rsidRPr="003B1054">
              <w:rPr>
                <w:rFonts w:eastAsia="標楷體"/>
              </w:rPr>
              <w:t>77</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3.</w:t>
            </w:r>
            <w:r w:rsidR="000F70AD" w:rsidRPr="003B1054">
              <w:rPr>
                <w:rFonts w:eastAsia="標楷體"/>
              </w:rPr>
              <w:t>80</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10</w:t>
            </w:r>
            <w:r w:rsidRPr="003B1054">
              <w:rPr>
                <w:rFonts w:eastAsia="標楷體"/>
              </w:rPr>
              <w:t>月</w:t>
            </w:r>
          </w:p>
        </w:tc>
        <w:tc>
          <w:tcPr>
            <w:tcW w:w="1103" w:type="dxa"/>
            <w:tcBorders>
              <w:top w:val="nil"/>
              <w:left w:val="single" w:sz="4" w:space="0" w:color="auto"/>
              <w:bottom w:val="nil"/>
              <w:right w:val="nil"/>
            </w:tcBorders>
          </w:tcPr>
          <w:p w:rsidR="00A30578" w:rsidRPr="003B1054" w:rsidRDefault="00882EC2" w:rsidP="00754A06">
            <w:pPr>
              <w:spacing w:line="360" w:lineRule="exact"/>
              <w:ind w:rightChars="94" w:right="226"/>
              <w:jc w:val="right"/>
              <w:rPr>
                <w:rFonts w:eastAsia="標楷體"/>
              </w:rPr>
            </w:pPr>
            <w:r>
              <w:rPr>
                <w:rFonts w:eastAsia="標楷體"/>
              </w:rPr>
              <w:t>1.1</w:t>
            </w:r>
            <w:r>
              <w:rPr>
                <w:rFonts w:eastAsia="標楷體" w:hint="eastAsia"/>
              </w:rPr>
              <w:t>6</w:t>
            </w:r>
          </w:p>
        </w:tc>
        <w:tc>
          <w:tcPr>
            <w:tcW w:w="1045" w:type="dxa"/>
            <w:tcBorders>
              <w:top w:val="nil"/>
              <w:left w:val="nil"/>
              <w:bottom w:val="nil"/>
              <w:right w:val="nil"/>
            </w:tcBorders>
            <w:vAlign w:val="center"/>
          </w:tcPr>
          <w:p w:rsidR="00A30578" w:rsidRPr="003B1054" w:rsidRDefault="00882EC2" w:rsidP="00754A06">
            <w:pPr>
              <w:spacing w:line="360" w:lineRule="exact"/>
              <w:ind w:rightChars="94" w:right="226"/>
              <w:jc w:val="right"/>
              <w:rPr>
                <w:rFonts w:eastAsia="標楷體"/>
              </w:rPr>
            </w:pPr>
            <w:r>
              <w:rPr>
                <w:rFonts w:eastAsia="標楷體"/>
              </w:rPr>
              <w:t>1.0</w:t>
            </w:r>
            <w:r>
              <w:rPr>
                <w:rFonts w:eastAsia="標楷體" w:hint="eastAsia"/>
              </w:rPr>
              <w:t>7</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0.7</w:t>
            </w:r>
            <w:r w:rsidR="00882EC2">
              <w:rPr>
                <w:rFonts w:eastAsia="標楷體" w:hint="eastAsia"/>
              </w:rPr>
              <w:t>1</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5.</w:t>
            </w:r>
            <w:r w:rsidR="00E961C8">
              <w:rPr>
                <w:rFonts w:eastAsia="標楷體" w:hint="eastAsia"/>
              </w:rPr>
              <w:t>69</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4.9</w:t>
            </w:r>
            <w:r w:rsidR="000F70AD" w:rsidRPr="003B1054">
              <w:rPr>
                <w:rFonts w:eastAsia="標楷體"/>
              </w:rPr>
              <w:t>4</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9.</w:t>
            </w:r>
            <w:r w:rsidR="000F70AD" w:rsidRPr="003B1054">
              <w:rPr>
                <w:rFonts w:eastAsia="標楷體"/>
              </w:rPr>
              <w:t>3</w:t>
            </w:r>
            <w:r w:rsidR="00E961C8">
              <w:rPr>
                <w:rFonts w:eastAsia="標楷體" w:hint="eastAsia"/>
              </w:rPr>
              <w:t>6</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3.</w:t>
            </w:r>
            <w:r w:rsidR="00E961C8">
              <w:rPr>
                <w:rFonts w:eastAsia="標楷體" w:hint="eastAsia"/>
              </w:rPr>
              <w:t>17</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486D7C" w:rsidRPr="003B1054" w:rsidRDefault="00486D7C" w:rsidP="003A0712">
            <w:pPr>
              <w:spacing w:line="360" w:lineRule="exact"/>
              <w:ind w:right="284"/>
              <w:jc w:val="right"/>
              <w:rPr>
                <w:rFonts w:eastAsia="標楷體"/>
              </w:rPr>
            </w:pPr>
            <w:r w:rsidRPr="003B1054">
              <w:rPr>
                <w:rFonts w:eastAsia="標楷體"/>
              </w:rPr>
              <w:t>11</w:t>
            </w:r>
            <w:r w:rsidRPr="003B1054">
              <w:rPr>
                <w:rFonts w:eastAsia="標楷體"/>
              </w:rPr>
              <w:t>月</w:t>
            </w:r>
          </w:p>
        </w:tc>
        <w:tc>
          <w:tcPr>
            <w:tcW w:w="1103" w:type="dxa"/>
            <w:tcBorders>
              <w:top w:val="nil"/>
              <w:left w:val="single" w:sz="4" w:space="0" w:color="auto"/>
              <w:bottom w:val="nil"/>
              <w:right w:val="nil"/>
            </w:tcBorders>
          </w:tcPr>
          <w:p w:rsidR="00486D7C" w:rsidRPr="003B1054" w:rsidRDefault="00486D7C" w:rsidP="003A0712">
            <w:pPr>
              <w:spacing w:line="360" w:lineRule="exact"/>
              <w:ind w:rightChars="94" w:right="226"/>
              <w:jc w:val="right"/>
              <w:rPr>
                <w:rFonts w:eastAsia="標楷體"/>
              </w:rPr>
            </w:pPr>
            <w:r w:rsidRPr="003B1054">
              <w:rPr>
                <w:rFonts w:eastAsia="標楷體"/>
              </w:rPr>
              <w:t>0.</w:t>
            </w:r>
            <w:r w:rsidR="00882EC2">
              <w:rPr>
                <w:rFonts w:eastAsia="標楷體" w:hint="eastAsia"/>
              </w:rPr>
              <w:t>29</w:t>
            </w:r>
          </w:p>
        </w:tc>
        <w:tc>
          <w:tcPr>
            <w:tcW w:w="1045" w:type="dxa"/>
            <w:tcBorders>
              <w:top w:val="nil"/>
              <w:left w:val="nil"/>
              <w:bottom w:val="nil"/>
              <w:right w:val="nil"/>
            </w:tcBorders>
            <w:vAlign w:val="center"/>
          </w:tcPr>
          <w:p w:rsidR="00486D7C" w:rsidRPr="003B1054" w:rsidRDefault="00486D7C" w:rsidP="003A0712">
            <w:pPr>
              <w:spacing w:line="360" w:lineRule="exact"/>
              <w:ind w:rightChars="94" w:right="226"/>
              <w:jc w:val="right"/>
              <w:rPr>
                <w:rFonts w:eastAsia="標楷體"/>
              </w:rPr>
            </w:pPr>
            <w:r w:rsidRPr="003B1054">
              <w:rPr>
                <w:rFonts w:eastAsia="標楷體"/>
              </w:rPr>
              <w:t>0.6</w:t>
            </w:r>
            <w:r w:rsidR="00882EC2">
              <w:rPr>
                <w:rFonts w:eastAsia="標楷體" w:hint="eastAsia"/>
              </w:rPr>
              <w:t>0</w:t>
            </w:r>
          </w:p>
        </w:tc>
        <w:tc>
          <w:tcPr>
            <w:tcW w:w="1154" w:type="dxa"/>
            <w:tcBorders>
              <w:top w:val="nil"/>
              <w:left w:val="nil"/>
              <w:bottom w:val="nil"/>
              <w:right w:val="nil"/>
            </w:tcBorders>
            <w:vAlign w:val="center"/>
          </w:tcPr>
          <w:p w:rsidR="00486D7C" w:rsidRPr="003B1054" w:rsidRDefault="00486D7C" w:rsidP="003A0712">
            <w:pPr>
              <w:spacing w:line="360" w:lineRule="exact"/>
              <w:ind w:rightChars="115" w:right="276"/>
              <w:jc w:val="right"/>
              <w:rPr>
                <w:rFonts w:eastAsia="標楷體"/>
              </w:rPr>
            </w:pPr>
            <w:r w:rsidRPr="003B1054">
              <w:rPr>
                <w:rFonts w:eastAsia="標楷體"/>
              </w:rPr>
              <w:t>0.6</w:t>
            </w:r>
            <w:r w:rsidR="00882EC2">
              <w:rPr>
                <w:rFonts w:eastAsia="標楷體" w:hint="eastAsia"/>
              </w:rPr>
              <w:t>5</w:t>
            </w:r>
          </w:p>
        </w:tc>
        <w:tc>
          <w:tcPr>
            <w:tcW w:w="1027" w:type="dxa"/>
            <w:tcBorders>
              <w:top w:val="nil"/>
              <w:left w:val="nil"/>
              <w:bottom w:val="nil"/>
              <w:right w:val="nil"/>
            </w:tcBorders>
          </w:tcPr>
          <w:p w:rsidR="00486D7C" w:rsidRPr="003B1054" w:rsidRDefault="00E961C8" w:rsidP="003A0712">
            <w:pPr>
              <w:spacing w:line="360" w:lineRule="exact"/>
              <w:ind w:rightChars="94" w:right="226"/>
              <w:jc w:val="right"/>
              <w:rPr>
                <w:rFonts w:eastAsia="標楷體"/>
              </w:rPr>
            </w:pPr>
            <w:r>
              <w:rPr>
                <w:rFonts w:eastAsia="標楷體" w:hint="eastAsia"/>
              </w:rPr>
              <w:t>2.91</w:t>
            </w:r>
          </w:p>
        </w:tc>
        <w:tc>
          <w:tcPr>
            <w:tcW w:w="851" w:type="dxa"/>
            <w:tcBorders>
              <w:top w:val="nil"/>
              <w:left w:val="nil"/>
              <w:bottom w:val="nil"/>
              <w:right w:val="nil"/>
            </w:tcBorders>
            <w:vAlign w:val="center"/>
          </w:tcPr>
          <w:p w:rsidR="00486D7C" w:rsidRPr="003B1054" w:rsidRDefault="000F70AD" w:rsidP="003A0712">
            <w:pPr>
              <w:spacing w:line="360" w:lineRule="exact"/>
              <w:ind w:rightChars="50" w:right="120"/>
              <w:jc w:val="right"/>
              <w:rPr>
                <w:rFonts w:eastAsia="標楷體"/>
              </w:rPr>
            </w:pPr>
            <w:r w:rsidRPr="003B1054">
              <w:rPr>
                <w:rFonts w:eastAsia="標楷體"/>
              </w:rPr>
              <w:t>1.8</w:t>
            </w:r>
            <w:r w:rsidR="00E961C8">
              <w:rPr>
                <w:rFonts w:eastAsia="標楷體" w:hint="eastAsia"/>
              </w:rPr>
              <w:t>8</w:t>
            </w:r>
          </w:p>
        </w:tc>
        <w:tc>
          <w:tcPr>
            <w:tcW w:w="1067" w:type="dxa"/>
            <w:tcBorders>
              <w:top w:val="nil"/>
              <w:left w:val="nil"/>
              <w:bottom w:val="nil"/>
              <w:right w:val="nil"/>
            </w:tcBorders>
          </w:tcPr>
          <w:p w:rsidR="00486D7C" w:rsidRPr="003B1054" w:rsidRDefault="00486D7C" w:rsidP="003A0712">
            <w:pPr>
              <w:spacing w:line="360" w:lineRule="exact"/>
              <w:ind w:rightChars="94" w:right="226"/>
              <w:jc w:val="right"/>
              <w:rPr>
                <w:rFonts w:eastAsia="標楷體"/>
              </w:rPr>
            </w:pPr>
            <w:r w:rsidRPr="003B1054">
              <w:rPr>
                <w:rFonts w:eastAsia="標楷體"/>
              </w:rPr>
              <w:t>5.</w:t>
            </w:r>
            <w:r w:rsidR="00E961C8">
              <w:rPr>
                <w:rFonts w:eastAsia="標楷體" w:hint="eastAsia"/>
              </w:rPr>
              <w:t>15</w:t>
            </w:r>
          </w:p>
        </w:tc>
        <w:tc>
          <w:tcPr>
            <w:tcW w:w="1070" w:type="dxa"/>
            <w:tcBorders>
              <w:top w:val="nil"/>
              <w:left w:val="nil"/>
              <w:bottom w:val="nil"/>
              <w:right w:val="nil"/>
            </w:tcBorders>
          </w:tcPr>
          <w:p w:rsidR="00486D7C" w:rsidRPr="003B1054" w:rsidRDefault="00E961C8" w:rsidP="003A0712">
            <w:pPr>
              <w:spacing w:line="360" w:lineRule="exact"/>
              <w:ind w:rightChars="94" w:right="226"/>
              <w:jc w:val="right"/>
              <w:rPr>
                <w:rFonts w:eastAsia="標楷體"/>
              </w:rPr>
            </w:pPr>
            <w:r>
              <w:rPr>
                <w:rFonts w:eastAsia="標楷體" w:hint="eastAsia"/>
              </w:rPr>
              <w:t>1.80</w:t>
            </w:r>
          </w:p>
        </w:tc>
      </w:tr>
      <w:tr w:rsidR="008419E5" w:rsidRPr="003B1054" w:rsidTr="00CF64F7">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1</w:t>
            </w:r>
            <w:r w:rsidR="00486D7C" w:rsidRPr="003B1054">
              <w:rPr>
                <w:rFonts w:eastAsia="標楷體"/>
              </w:rPr>
              <w:t>2</w:t>
            </w:r>
            <w:r w:rsidRPr="003B1054">
              <w:rPr>
                <w:rFonts w:eastAsia="標楷體"/>
              </w:rPr>
              <w:t>月</w:t>
            </w:r>
          </w:p>
        </w:tc>
        <w:tc>
          <w:tcPr>
            <w:tcW w:w="1103" w:type="dxa"/>
            <w:tcBorders>
              <w:top w:val="nil"/>
              <w:left w:val="single" w:sz="4" w:space="0" w:color="auto"/>
              <w:bottom w:val="nil"/>
              <w:right w:val="nil"/>
            </w:tcBorders>
          </w:tcPr>
          <w:p w:rsidR="00A30578" w:rsidRPr="003B1054" w:rsidRDefault="000F70AD" w:rsidP="00754A06">
            <w:pPr>
              <w:spacing w:line="360" w:lineRule="exact"/>
              <w:ind w:rightChars="94" w:right="226"/>
              <w:jc w:val="right"/>
              <w:rPr>
                <w:rFonts w:eastAsia="標楷體"/>
              </w:rPr>
            </w:pPr>
            <w:r w:rsidRPr="003B1054">
              <w:rPr>
                <w:rFonts w:eastAsia="標楷體"/>
              </w:rPr>
              <w:t>-0.0</w:t>
            </w:r>
            <w:r w:rsidR="00882EC2">
              <w:rPr>
                <w:rFonts w:eastAsia="標楷體" w:hint="eastAsia"/>
              </w:rPr>
              <w:t>6</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0.</w:t>
            </w:r>
            <w:r w:rsidR="000F70AD" w:rsidRPr="003B1054">
              <w:rPr>
                <w:rFonts w:eastAsia="標楷體"/>
              </w:rPr>
              <w:t>1</w:t>
            </w:r>
            <w:r w:rsidR="00882EC2">
              <w:rPr>
                <w:rFonts w:eastAsia="標楷體" w:hint="eastAsia"/>
              </w:rPr>
              <w:t>2</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0.</w:t>
            </w:r>
            <w:r w:rsidR="000F70AD" w:rsidRPr="003B1054">
              <w:rPr>
                <w:rFonts w:eastAsia="標楷體"/>
              </w:rPr>
              <w:t>5</w:t>
            </w:r>
            <w:r w:rsidR="00882EC2">
              <w:rPr>
                <w:rFonts w:eastAsia="標楷體" w:hint="eastAsia"/>
              </w:rPr>
              <w:t>1</w:t>
            </w:r>
          </w:p>
        </w:tc>
        <w:tc>
          <w:tcPr>
            <w:tcW w:w="1027" w:type="dxa"/>
            <w:tcBorders>
              <w:top w:val="nil"/>
              <w:left w:val="nil"/>
              <w:bottom w:val="nil"/>
              <w:right w:val="nil"/>
            </w:tcBorders>
          </w:tcPr>
          <w:p w:rsidR="00A30578" w:rsidRPr="003B1054" w:rsidRDefault="000F70AD" w:rsidP="00754A06">
            <w:pPr>
              <w:spacing w:line="360" w:lineRule="exact"/>
              <w:ind w:rightChars="94" w:right="226"/>
              <w:jc w:val="right"/>
              <w:rPr>
                <w:rFonts w:eastAsia="標楷體"/>
              </w:rPr>
            </w:pPr>
            <w:r w:rsidRPr="003B1054">
              <w:rPr>
                <w:rFonts w:eastAsia="標楷體"/>
              </w:rPr>
              <w:t>0.</w:t>
            </w:r>
            <w:r w:rsidR="00E961C8">
              <w:rPr>
                <w:rFonts w:eastAsia="標楷體" w:hint="eastAsia"/>
              </w:rPr>
              <w:t>77</w:t>
            </w:r>
          </w:p>
        </w:tc>
        <w:tc>
          <w:tcPr>
            <w:tcW w:w="851" w:type="dxa"/>
            <w:tcBorders>
              <w:top w:val="nil"/>
              <w:left w:val="nil"/>
              <w:bottom w:val="nil"/>
              <w:right w:val="nil"/>
            </w:tcBorders>
            <w:vAlign w:val="center"/>
          </w:tcPr>
          <w:p w:rsidR="00A30578" w:rsidRPr="003B1054" w:rsidRDefault="000F70AD" w:rsidP="00754A06">
            <w:pPr>
              <w:spacing w:line="360" w:lineRule="exact"/>
              <w:ind w:rightChars="50" w:right="120"/>
              <w:jc w:val="right"/>
              <w:rPr>
                <w:rFonts w:eastAsia="標楷體"/>
              </w:rPr>
            </w:pPr>
            <w:r w:rsidRPr="003B1054">
              <w:rPr>
                <w:rFonts w:eastAsia="標楷體"/>
              </w:rPr>
              <w:t>-0.4</w:t>
            </w:r>
            <w:r w:rsidR="00E961C8">
              <w:rPr>
                <w:rFonts w:eastAsia="標楷體" w:hint="eastAsia"/>
              </w:rPr>
              <w:t>0</w:t>
            </w:r>
          </w:p>
        </w:tc>
        <w:tc>
          <w:tcPr>
            <w:tcW w:w="1067" w:type="dxa"/>
            <w:tcBorders>
              <w:top w:val="nil"/>
              <w:left w:val="nil"/>
              <w:bottom w:val="nil"/>
              <w:right w:val="nil"/>
            </w:tcBorders>
          </w:tcPr>
          <w:p w:rsidR="00A30578" w:rsidRPr="003B1054" w:rsidRDefault="000F70AD" w:rsidP="00754A06">
            <w:pPr>
              <w:spacing w:line="360" w:lineRule="exact"/>
              <w:ind w:rightChars="94" w:right="226"/>
              <w:jc w:val="right"/>
              <w:rPr>
                <w:rFonts w:eastAsia="標楷體"/>
              </w:rPr>
            </w:pPr>
            <w:r w:rsidRPr="003B1054">
              <w:rPr>
                <w:rFonts w:eastAsia="標楷體"/>
              </w:rPr>
              <w:t>2.3</w:t>
            </w:r>
            <w:r w:rsidR="00E961C8">
              <w:rPr>
                <w:rFonts w:eastAsia="標楷體" w:hint="eastAsia"/>
              </w:rPr>
              <w:t>0</w:t>
            </w:r>
          </w:p>
        </w:tc>
        <w:tc>
          <w:tcPr>
            <w:tcW w:w="1070" w:type="dxa"/>
            <w:tcBorders>
              <w:top w:val="nil"/>
              <w:left w:val="nil"/>
              <w:bottom w:val="nil"/>
              <w:right w:val="nil"/>
            </w:tcBorders>
          </w:tcPr>
          <w:p w:rsidR="00A30578" w:rsidRPr="003B1054" w:rsidRDefault="000F70AD" w:rsidP="00754A06">
            <w:pPr>
              <w:spacing w:line="360" w:lineRule="exact"/>
              <w:ind w:rightChars="94" w:right="226"/>
              <w:jc w:val="right"/>
              <w:rPr>
                <w:rFonts w:eastAsia="標楷體"/>
              </w:rPr>
            </w:pPr>
            <w:r w:rsidRPr="003B1054">
              <w:rPr>
                <w:rFonts w:eastAsia="標楷體"/>
              </w:rPr>
              <w:t>0.</w:t>
            </w:r>
            <w:r w:rsidR="00E961C8">
              <w:rPr>
                <w:rFonts w:eastAsia="標楷體" w:hint="eastAsia"/>
              </w:rPr>
              <w:t>37</w:t>
            </w:r>
          </w:p>
        </w:tc>
      </w:tr>
      <w:tr w:rsidR="00CF64F7" w:rsidRPr="003B1054" w:rsidTr="00CF64F7">
        <w:trPr>
          <w:gridAfter w:val="1"/>
          <w:wAfter w:w="46" w:type="dxa"/>
          <w:jc w:val="center"/>
        </w:trPr>
        <w:tc>
          <w:tcPr>
            <w:tcW w:w="1793" w:type="dxa"/>
            <w:tcBorders>
              <w:top w:val="nil"/>
              <w:left w:val="nil"/>
              <w:bottom w:val="nil"/>
              <w:right w:val="single" w:sz="4" w:space="0" w:color="auto"/>
            </w:tcBorders>
          </w:tcPr>
          <w:p w:rsidR="00CF64F7" w:rsidRPr="003B1054" w:rsidRDefault="00CF64F7" w:rsidP="00CF64F7">
            <w:pPr>
              <w:snapToGrid w:val="0"/>
              <w:spacing w:line="360" w:lineRule="exact"/>
              <w:ind w:rightChars="12" w:right="29" w:firstLineChars="100" w:firstLine="240"/>
              <w:jc w:val="both"/>
              <w:rPr>
                <w:rFonts w:eastAsia="標楷體"/>
              </w:rPr>
            </w:pPr>
            <w:r w:rsidRPr="003B1054">
              <w:rPr>
                <w:rFonts w:eastAsia="標楷體"/>
                <w:b/>
                <w:bCs/>
              </w:rPr>
              <w:t>10</w:t>
            </w:r>
            <w:r>
              <w:rPr>
                <w:rFonts w:eastAsia="標楷體" w:hint="eastAsia"/>
                <w:b/>
                <w:bCs/>
              </w:rPr>
              <w:t>8</w:t>
            </w:r>
            <w:r w:rsidRPr="003B1054">
              <w:rPr>
                <w:rFonts w:eastAsia="標楷體"/>
                <w:b/>
              </w:rPr>
              <w:t>年</w:t>
            </w:r>
          </w:p>
        </w:tc>
        <w:tc>
          <w:tcPr>
            <w:tcW w:w="1103" w:type="dxa"/>
            <w:tcBorders>
              <w:top w:val="nil"/>
              <w:left w:val="single" w:sz="4" w:space="0" w:color="auto"/>
              <w:bottom w:val="nil"/>
              <w:right w:val="nil"/>
            </w:tcBorders>
          </w:tcPr>
          <w:p w:rsidR="00CF64F7" w:rsidRPr="003B1054" w:rsidRDefault="00CF64F7" w:rsidP="00754A06">
            <w:pPr>
              <w:spacing w:line="360" w:lineRule="exact"/>
              <w:ind w:rightChars="94" w:right="226"/>
              <w:jc w:val="right"/>
              <w:rPr>
                <w:rFonts w:eastAsia="標楷體"/>
              </w:rPr>
            </w:pPr>
          </w:p>
        </w:tc>
        <w:tc>
          <w:tcPr>
            <w:tcW w:w="1045" w:type="dxa"/>
            <w:tcBorders>
              <w:top w:val="nil"/>
              <w:left w:val="nil"/>
              <w:bottom w:val="nil"/>
              <w:right w:val="nil"/>
            </w:tcBorders>
            <w:vAlign w:val="center"/>
          </w:tcPr>
          <w:p w:rsidR="00CF64F7" w:rsidRPr="003B1054" w:rsidRDefault="00CF64F7" w:rsidP="00754A06">
            <w:pPr>
              <w:spacing w:line="360" w:lineRule="exact"/>
              <w:ind w:rightChars="94" w:right="226"/>
              <w:jc w:val="right"/>
              <w:rPr>
                <w:rFonts w:eastAsia="標楷體"/>
              </w:rPr>
            </w:pPr>
          </w:p>
        </w:tc>
        <w:tc>
          <w:tcPr>
            <w:tcW w:w="1154" w:type="dxa"/>
            <w:tcBorders>
              <w:top w:val="nil"/>
              <w:left w:val="nil"/>
              <w:bottom w:val="nil"/>
              <w:right w:val="nil"/>
            </w:tcBorders>
            <w:vAlign w:val="center"/>
          </w:tcPr>
          <w:p w:rsidR="00CF64F7" w:rsidRPr="003B1054" w:rsidRDefault="00CF64F7" w:rsidP="00754A06">
            <w:pPr>
              <w:spacing w:line="360" w:lineRule="exact"/>
              <w:ind w:rightChars="115" w:right="276"/>
              <w:jc w:val="right"/>
              <w:rPr>
                <w:rFonts w:eastAsia="標楷體"/>
              </w:rPr>
            </w:pPr>
          </w:p>
        </w:tc>
        <w:tc>
          <w:tcPr>
            <w:tcW w:w="1027" w:type="dxa"/>
            <w:tcBorders>
              <w:top w:val="nil"/>
              <w:left w:val="nil"/>
              <w:bottom w:val="nil"/>
              <w:right w:val="nil"/>
            </w:tcBorders>
          </w:tcPr>
          <w:p w:rsidR="00CF64F7" w:rsidRPr="003B1054" w:rsidRDefault="00CF64F7" w:rsidP="00754A06">
            <w:pPr>
              <w:spacing w:line="360" w:lineRule="exact"/>
              <w:ind w:rightChars="94" w:right="226"/>
              <w:jc w:val="right"/>
              <w:rPr>
                <w:rFonts w:eastAsia="標楷體"/>
              </w:rPr>
            </w:pPr>
          </w:p>
        </w:tc>
        <w:tc>
          <w:tcPr>
            <w:tcW w:w="851" w:type="dxa"/>
            <w:tcBorders>
              <w:top w:val="nil"/>
              <w:left w:val="nil"/>
              <w:bottom w:val="nil"/>
              <w:right w:val="nil"/>
            </w:tcBorders>
            <w:vAlign w:val="center"/>
          </w:tcPr>
          <w:p w:rsidR="00CF64F7" w:rsidRPr="003B1054" w:rsidRDefault="00CF64F7" w:rsidP="00754A06">
            <w:pPr>
              <w:spacing w:line="360" w:lineRule="exact"/>
              <w:ind w:rightChars="50" w:right="120"/>
              <w:jc w:val="right"/>
              <w:rPr>
                <w:rFonts w:eastAsia="標楷體"/>
              </w:rPr>
            </w:pPr>
          </w:p>
        </w:tc>
        <w:tc>
          <w:tcPr>
            <w:tcW w:w="1067" w:type="dxa"/>
            <w:tcBorders>
              <w:top w:val="nil"/>
              <w:left w:val="nil"/>
              <w:bottom w:val="nil"/>
              <w:right w:val="nil"/>
            </w:tcBorders>
          </w:tcPr>
          <w:p w:rsidR="00CF64F7" w:rsidRPr="003B1054" w:rsidRDefault="00CF64F7" w:rsidP="00754A06">
            <w:pPr>
              <w:spacing w:line="360" w:lineRule="exact"/>
              <w:ind w:rightChars="94" w:right="226"/>
              <w:jc w:val="right"/>
              <w:rPr>
                <w:rFonts w:eastAsia="標楷體"/>
              </w:rPr>
            </w:pPr>
          </w:p>
        </w:tc>
        <w:tc>
          <w:tcPr>
            <w:tcW w:w="1070" w:type="dxa"/>
            <w:tcBorders>
              <w:top w:val="nil"/>
              <w:left w:val="nil"/>
              <w:bottom w:val="nil"/>
              <w:right w:val="nil"/>
            </w:tcBorders>
          </w:tcPr>
          <w:p w:rsidR="00CF64F7" w:rsidRPr="003B1054" w:rsidRDefault="00CF64F7" w:rsidP="00754A06">
            <w:pPr>
              <w:spacing w:line="360" w:lineRule="exact"/>
              <w:ind w:rightChars="94" w:right="226"/>
              <w:jc w:val="right"/>
              <w:rPr>
                <w:rFonts w:eastAsia="標楷體"/>
              </w:rPr>
            </w:pPr>
          </w:p>
        </w:tc>
      </w:tr>
      <w:tr w:rsidR="00CF64F7" w:rsidRPr="003B1054" w:rsidTr="00754A06">
        <w:trPr>
          <w:gridAfter w:val="1"/>
          <w:wAfter w:w="46" w:type="dxa"/>
          <w:jc w:val="center"/>
        </w:trPr>
        <w:tc>
          <w:tcPr>
            <w:tcW w:w="1793" w:type="dxa"/>
            <w:tcBorders>
              <w:top w:val="nil"/>
              <w:left w:val="nil"/>
              <w:bottom w:val="single" w:sz="4" w:space="0" w:color="auto"/>
              <w:right w:val="single" w:sz="4" w:space="0" w:color="auto"/>
            </w:tcBorders>
          </w:tcPr>
          <w:p w:rsidR="00CF64F7" w:rsidRPr="003B1054" w:rsidRDefault="00CF64F7" w:rsidP="00832866">
            <w:pPr>
              <w:spacing w:line="360" w:lineRule="exact"/>
              <w:ind w:right="284"/>
              <w:jc w:val="right"/>
              <w:rPr>
                <w:rFonts w:eastAsia="標楷體"/>
              </w:rPr>
            </w:pPr>
            <w:r w:rsidRPr="003B1054">
              <w:rPr>
                <w:rFonts w:eastAsia="標楷體"/>
              </w:rPr>
              <w:t>1</w:t>
            </w:r>
            <w:r w:rsidRPr="003B1054">
              <w:rPr>
                <w:rFonts w:eastAsia="標楷體"/>
              </w:rPr>
              <w:t>月</w:t>
            </w:r>
          </w:p>
        </w:tc>
        <w:tc>
          <w:tcPr>
            <w:tcW w:w="1103" w:type="dxa"/>
            <w:tcBorders>
              <w:top w:val="nil"/>
              <w:left w:val="single" w:sz="4" w:space="0" w:color="auto"/>
              <w:bottom w:val="single" w:sz="4" w:space="0" w:color="auto"/>
              <w:right w:val="nil"/>
            </w:tcBorders>
          </w:tcPr>
          <w:p w:rsidR="00CF64F7" w:rsidRPr="003B1054" w:rsidRDefault="00882EC2" w:rsidP="00832866">
            <w:pPr>
              <w:spacing w:line="360" w:lineRule="exact"/>
              <w:ind w:rightChars="94" w:right="226"/>
              <w:jc w:val="right"/>
              <w:rPr>
                <w:rFonts w:eastAsia="標楷體"/>
              </w:rPr>
            </w:pPr>
            <w:r>
              <w:rPr>
                <w:rFonts w:eastAsia="標楷體" w:hint="eastAsia"/>
              </w:rPr>
              <w:t>0.20</w:t>
            </w:r>
          </w:p>
        </w:tc>
        <w:tc>
          <w:tcPr>
            <w:tcW w:w="1045" w:type="dxa"/>
            <w:tcBorders>
              <w:top w:val="nil"/>
              <w:left w:val="nil"/>
              <w:bottom w:val="single" w:sz="4" w:space="0" w:color="auto"/>
              <w:right w:val="nil"/>
            </w:tcBorders>
            <w:vAlign w:val="center"/>
          </w:tcPr>
          <w:p w:rsidR="00CF64F7" w:rsidRPr="003B1054" w:rsidRDefault="00CF64F7" w:rsidP="00832866">
            <w:pPr>
              <w:spacing w:line="360" w:lineRule="exact"/>
              <w:ind w:rightChars="94" w:right="226"/>
              <w:jc w:val="right"/>
              <w:rPr>
                <w:rFonts w:eastAsia="標楷體"/>
              </w:rPr>
            </w:pPr>
            <w:r w:rsidRPr="003B1054">
              <w:rPr>
                <w:rFonts w:eastAsia="標楷體"/>
              </w:rPr>
              <w:t>0.</w:t>
            </w:r>
            <w:r w:rsidR="00882EC2">
              <w:rPr>
                <w:rFonts w:eastAsia="標楷體" w:hint="eastAsia"/>
              </w:rPr>
              <w:t>00</w:t>
            </w:r>
          </w:p>
        </w:tc>
        <w:tc>
          <w:tcPr>
            <w:tcW w:w="1154" w:type="dxa"/>
            <w:tcBorders>
              <w:top w:val="nil"/>
              <w:left w:val="nil"/>
              <w:bottom w:val="single" w:sz="4" w:space="0" w:color="auto"/>
              <w:right w:val="nil"/>
            </w:tcBorders>
            <w:vAlign w:val="center"/>
          </w:tcPr>
          <w:p w:rsidR="00CF64F7" w:rsidRPr="003B1054" w:rsidRDefault="00CF64F7" w:rsidP="00832866">
            <w:pPr>
              <w:spacing w:line="360" w:lineRule="exact"/>
              <w:ind w:rightChars="115" w:right="276"/>
              <w:jc w:val="right"/>
              <w:rPr>
                <w:rFonts w:eastAsia="標楷體"/>
              </w:rPr>
            </w:pPr>
            <w:r w:rsidRPr="003B1054">
              <w:rPr>
                <w:rFonts w:eastAsia="標楷體"/>
              </w:rPr>
              <w:t>0</w:t>
            </w:r>
            <w:r w:rsidR="00882EC2">
              <w:rPr>
                <w:rFonts w:eastAsia="標楷體" w:hint="eastAsia"/>
              </w:rPr>
              <w:t>53</w:t>
            </w:r>
          </w:p>
        </w:tc>
        <w:tc>
          <w:tcPr>
            <w:tcW w:w="1027" w:type="dxa"/>
            <w:tcBorders>
              <w:top w:val="nil"/>
              <w:left w:val="nil"/>
              <w:bottom w:val="single" w:sz="4" w:space="0" w:color="auto"/>
              <w:right w:val="nil"/>
            </w:tcBorders>
          </w:tcPr>
          <w:p w:rsidR="00CF64F7" w:rsidRPr="003B1054" w:rsidRDefault="00E961C8" w:rsidP="00832866">
            <w:pPr>
              <w:spacing w:line="360" w:lineRule="exact"/>
              <w:ind w:rightChars="94" w:right="226"/>
              <w:jc w:val="right"/>
              <w:rPr>
                <w:rFonts w:eastAsia="標楷體"/>
              </w:rPr>
            </w:pPr>
            <w:r>
              <w:rPr>
                <w:rFonts w:eastAsia="標楷體" w:hint="eastAsia"/>
              </w:rPr>
              <w:t>0.75</w:t>
            </w:r>
          </w:p>
        </w:tc>
        <w:tc>
          <w:tcPr>
            <w:tcW w:w="851" w:type="dxa"/>
            <w:tcBorders>
              <w:top w:val="nil"/>
              <w:left w:val="nil"/>
              <w:bottom w:val="single" w:sz="4" w:space="0" w:color="auto"/>
              <w:right w:val="nil"/>
            </w:tcBorders>
            <w:vAlign w:val="center"/>
          </w:tcPr>
          <w:p w:rsidR="00CF64F7" w:rsidRPr="003B1054" w:rsidRDefault="00E961C8" w:rsidP="00832866">
            <w:pPr>
              <w:spacing w:line="360" w:lineRule="exact"/>
              <w:ind w:rightChars="50" w:right="120"/>
              <w:jc w:val="right"/>
              <w:rPr>
                <w:rFonts w:eastAsia="標楷體"/>
              </w:rPr>
            </w:pPr>
            <w:r>
              <w:rPr>
                <w:rFonts w:eastAsia="標楷體" w:hint="eastAsia"/>
              </w:rPr>
              <w:t>-0.85</w:t>
            </w:r>
          </w:p>
        </w:tc>
        <w:tc>
          <w:tcPr>
            <w:tcW w:w="1067" w:type="dxa"/>
            <w:tcBorders>
              <w:top w:val="nil"/>
              <w:left w:val="nil"/>
              <w:bottom w:val="single" w:sz="4" w:space="0" w:color="auto"/>
              <w:right w:val="nil"/>
            </w:tcBorders>
          </w:tcPr>
          <w:p w:rsidR="00CF64F7" w:rsidRPr="003B1054" w:rsidRDefault="00E961C8" w:rsidP="00832866">
            <w:pPr>
              <w:spacing w:line="360" w:lineRule="exact"/>
              <w:ind w:rightChars="94" w:right="226"/>
              <w:jc w:val="right"/>
              <w:rPr>
                <w:rFonts w:eastAsia="標楷體"/>
              </w:rPr>
            </w:pPr>
            <w:r>
              <w:rPr>
                <w:rFonts w:eastAsia="標楷體" w:hint="eastAsia"/>
              </w:rPr>
              <w:t>2.30</w:t>
            </w:r>
          </w:p>
        </w:tc>
        <w:tc>
          <w:tcPr>
            <w:tcW w:w="1070" w:type="dxa"/>
            <w:tcBorders>
              <w:top w:val="nil"/>
              <w:left w:val="nil"/>
              <w:bottom w:val="single" w:sz="4" w:space="0" w:color="auto"/>
              <w:right w:val="nil"/>
            </w:tcBorders>
          </w:tcPr>
          <w:p w:rsidR="00CF64F7" w:rsidRPr="003B1054" w:rsidRDefault="00E961C8" w:rsidP="00832866">
            <w:pPr>
              <w:spacing w:line="360" w:lineRule="exact"/>
              <w:ind w:rightChars="94" w:right="226"/>
              <w:jc w:val="right"/>
              <w:rPr>
                <w:rFonts w:eastAsia="標楷體"/>
              </w:rPr>
            </w:pPr>
            <w:r>
              <w:rPr>
                <w:rFonts w:eastAsia="標楷體" w:hint="eastAsia"/>
              </w:rPr>
              <w:t>0.67</w:t>
            </w:r>
          </w:p>
        </w:tc>
      </w:tr>
    </w:tbl>
    <w:p w:rsidR="00A30578" w:rsidRDefault="00A30578" w:rsidP="00A30578">
      <w:pPr>
        <w:snapToGrid w:val="0"/>
        <w:ind w:rightChars="-59" w:right="-142"/>
        <w:rPr>
          <w:rFonts w:eastAsia="標楷體"/>
          <w:kern w:val="0"/>
          <w:sz w:val="22"/>
          <w:szCs w:val="22"/>
        </w:rPr>
      </w:pPr>
      <w:r w:rsidRPr="003B1054">
        <w:rPr>
          <w:rFonts w:eastAsia="標楷體"/>
          <w:kern w:val="0"/>
          <w:sz w:val="22"/>
          <w:szCs w:val="22"/>
        </w:rPr>
        <w:t>資料來源：行政院主計總處。</w:t>
      </w:r>
    </w:p>
    <w:p w:rsidR="00E41ADD" w:rsidRPr="003B1054" w:rsidRDefault="00E41ADD" w:rsidP="00A30578">
      <w:pPr>
        <w:snapToGrid w:val="0"/>
        <w:ind w:rightChars="-59" w:right="-142"/>
        <w:rPr>
          <w:rFonts w:eastAsia="標楷體"/>
          <w:b/>
          <w:bCs/>
          <w:sz w:val="28"/>
        </w:rPr>
      </w:pPr>
    </w:p>
    <w:p w:rsidR="00A30578" w:rsidRPr="003B1054" w:rsidRDefault="00A30578" w:rsidP="00A30578">
      <w:pPr>
        <w:widowControl/>
        <w:snapToGrid w:val="0"/>
        <w:spacing w:line="300" w:lineRule="auto"/>
        <w:jc w:val="center"/>
        <w:rPr>
          <w:rFonts w:eastAsia="標楷體"/>
          <w:b/>
          <w:bCs/>
          <w:kern w:val="0"/>
          <w:sz w:val="28"/>
        </w:rPr>
      </w:pPr>
      <w:r w:rsidRPr="003B1054">
        <w:rPr>
          <w:rFonts w:eastAsia="標楷體"/>
          <w:b/>
          <w:bCs/>
          <w:kern w:val="0"/>
          <w:sz w:val="28"/>
        </w:rPr>
        <w:t>圖</w:t>
      </w:r>
      <w:r w:rsidRPr="003B1054">
        <w:rPr>
          <w:rFonts w:eastAsia="標楷體"/>
          <w:b/>
          <w:bCs/>
          <w:kern w:val="0"/>
          <w:sz w:val="28"/>
        </w:rPr>
        <w:t xml:space="preserve"> 2-7-2  </w:t>
      </w:r>
      <w:r w:rsidRPr="003B1054">
        <w:rPr>
          <w:rFonts w:eastAsia="標楷體"/>
          <w:b/>
          <w:bCs/>
          <w:kern w:val="0"/>
          <w:sz w:val="28"/>
        </w:rPr>
        <w:t>進出口物價指數變動率</w:t>
      </w:r>
    </w:p>
    <w:p w:rsidR="00A30578" w:rsidRPr="003B1054" w:rsidRDefault="00A30578" w:rsidP="00A30578">
      <w:pPr>
        <w:snapToGrid w:val="0"/>
        <w:rPr>
          <w:rFonts w:eastAsia="標楷體"/>
          <w:sz w:val="28"/>
        </w:rPr>
      </w:pPr>
      <w:r w:rsidRPr="003B1054">
        <w:rPr>
          <w:rFonts w:eastAsia="標楷體"/>
          <w:noProof/>
        </w:rPr>
        <w:drawing>
          <wp:inline distT="0" distB="0" distL="0" distR="0" wp14:anchorId="771C4FC1" wp14:editId="142CA47D">
            <wp:extent cx="5396865" cy="2180590"/>
            <wp:effectExtent l="0" t="0" r="0" b="0"/>
            <wp:docPr id="497" name="圖表 4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0578" w:rsidRPr="003B1054" w:rsidRDefault="00A30578" w:rsidP="00A30578">
      <w:pPr>
        <w:snapToGrid w:val="0"/>
        <w:rPr>
          <w:rFonts w:eastAsia="標楷體"/>
          <w:snapToGrid w:val="0"/>
          <w:sz w:val="22"/>
          <w:szCs w:val="22"/>
        </w:rPr>
      </w:pPr>
      <w:r w:rsidRPr="003B1054">
        <w:rPr>
          <w:rFonts w:eastAsia="標楷體"/>
          <w:sz w:val="22"/>
          <w:szCs w:val="22"/>
        </w:rPr>
        <w:t>資料來源：</w:t>
      </w:r>
      <w:r w:rsidRPr="003B1054">
        <w:rPr>
          <w:rFonts w:eastAsia="標楷體"/>
          <w:snapToGrid w:val="0"/>
          <w:sz w:val="22"/>
          <w:szCs w:val="22"/>
        </w:rPr>
        <w:t>行政院主計總處。</w:t>
      </w: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2-7-2  </w:t>
      </w:r>
      <w:r w:rsidRPr="003B1054">
        <w:rPr>
          <w:rFonts w:eastAsia="標楷體"/>
          <w:b/>
          <w:snapToGrid w:val="0"/>
          <w:sz w:val="28"/>
        </w:rPr>
        <w:t>消費者物價指數依性質別分類之變動率</w:t>
      </w:r>
    </w:p>
    <w:p w:rsidR="00A30578" w:rsidRPr="003B1054" w:rsidRDefault="00A30578" w:rsidP="00A30578">
      <w:pPr>
        <w:widowControl/>
        <w:snapToGrid w:val="0"/>
        <w:spacing w:beforeLines="50" w:before="180" w:line="240" w:lineRule="atLeast"/>
        <w:ind w:right="-142"/>
        <w:jc w:val="right"/>
        <w:rPr>
          <w:rFonts w:eastAsia="標楷體"/>
          <w:snapToGrid w:val="0"/>
        </w:rPr>
      </w:pPr>
      <w:r w:rsidRPr="003B1054">
        <w:rPr>
          <w:rFonts w:eastAsia="標楷體"/>
          <w:b/>
          <w:snapToGrid w:val="0"/>
          <w:sz w:val="28"/>
        </w:rPr>
        <w:t xml:space="preserve"> </w:t>
      </w:r>
      <w:r w:rsidRPr="003B1054">
        <w:rPr>
          <w:rFonts w:eastAsia="標楷體"/>
          <w:snapToGrid w:val="0"/>
          <w:sz w:val="22"/>
        </w:rPr>
        <w:t>單位：</w:t>
      </w:r>
      <w:r w:rsidRPr="003B1054">
        <w:rPr>
          <w:rFonts w:eastAsia="標楷體"/>
          <w:snapToGrid w:val="0"/>
          <w:sz w:val="22"/>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8419E5" w:rsidRPr="003B1054" w:rsidTr="00754A06">
        <w:trPr>
          <w:cantSplit/>
          <w:trHeight w:val="285"/>
          <w:jc w:val="center"/>
        </w:trPr>
        <w:tc>
          <w:tcPr>
            <w:tcW w:w="959" w:type="pct"/>
            <w:vMerge w:val="restart"/>
            <w:tcBorders>
              <w:top w:val="single" w:sz="6" w:space="0" w:color="auto"/>
              <w:right w:val="single" w:sz="6" w:space="0" w:color="auto"/>
            </w:tcBorders>
            <w:vAlign w:val="center"/>
          </w:tcPr>
          <w:p w:rsidR="00A30578" w:rsidRPr="003B1054" w:rsidRDefault="00A30578" w:rsidP="00754A06">
            <w:pPr>
              <w:snapToGrid w:val="0"/>
              <w:spacing w:line="320" w:lineRule="exact"/>
              <w:jc w:val="center"/>
              <w:rPr>
                <w:rFonts w:eastAsia="標楷體"/>
                <w:snapToGrid w:val="0"/>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4041" w:type="pct"/>
            <w:gridSpan w:val="6"/>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消費者物價指數</w:t>
            </w:r>
          </w:p>
        </w:tc>
      </w:tr>
      <w:tr w:rsidR="008419E5" w:rsidRPr="003B1054" w:rsidTr="00754A06">
        <w:trPr>
          <w:cantSplit/>
          <w:trHeight w:val="131"/>
          <w:jc w:val="center"/>
        </w:trPr>
        <w:tc>
          <w:tcPr>
            <w:tcW w:w="959" w:type="pct"/>
            <w:vMerge/>
            <w:tcBorders>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商品</w:t>
            </w:r>
          </w:p>
        </w:tc>
        <w:tc>
          <w:tcPr>
            <w:tcW w:w="2147" w:type="pct"/>
            <w:gridSpan w:val="3"/>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服務</w:t>
            </w:r>
          </w:p>
        </w:tc>
      </w:tr>
      <w:tr w:rsidR="008419E5" w:rsidRPr="003B1054" w:rsidTr="00754A06">
        <w:trPr>
          <w:cantSplit/>
          <w:trHeight w:val="131"/>
          <w:jc w:val="center"/>
        </w:trPr>
        <w:tc>
          <w:tcPr>
            <w:tcW w:w="959" w:type="pct"/>
            <w:vMerge/>
            <w:tcBorders>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居住服務</w:t>
            </w:r>
          </w:p>
        </w:tc>
        <w:tc>
          <w:tcPr>
            <w:tcW w:w="1014" w:type="pct"/>
            <w:tcBorders>
              <w:top w:val="single" w:sz="6" w:space="0" w:color="auto"/>
              <w:left w:val="single" w:sz="6" w:space="0" w:color="auto"/>
              <w:bottom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交通及通訊服務</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103</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1.20</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1.24</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-1.91</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1.16</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0.74</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-0.18</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104</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-0.30</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-1.98</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-0.84</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0.96</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0.72</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105</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1.39</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2.22</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-0.38</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0.79</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0.84</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0.24</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106</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0.62</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0.09</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-0.35</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1.01</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0.40</w:t>
            </w:r>
          </w:p>
        </w:tc>
      </w:tr>
      <w:tr w:rsidR="008419E5" w:rsidRPr="003B1054" w:rsidTr="00754A06">
        <w:trPr>
          <w:trHeight w:val="335"/>
          <w:jc w:val="center"/>
        </w:trPr>
        <w:tc>
          <w:tcPr>
            <w:tcW w:w="959" w:type="pct"/>
            <w:tcBorders>
              <w:right w:val="single" w:sz="6" w:space="0" w:color="auto"/>
            </w:tcBorders>
          </w:tcPr>
          <w:p w:rsidR="00A30578" w:rsidRPr="003B1054" w:rsidRDefault="00A30578" w:rsidP="0016304B">
            <w:pPr>
              <w:snapToGrid w:val="0"/>
              <w:spacing w:line="340" w:lineRule="exact"/>
              <w:ind w:rightChars="257" w:right="617"/>
              <w:jc w:val="right"/>
              <w:rPr>
                <w:rFonts w:eastAsia="標楷體"/>
              </w:rPr>
            </w:pPr>
            <w:r w:rsidRPr="0016304B">
              <w:rPr>
                <w:rFonts w:eastAsia="標楷體"/>
                <w:b/>
                <w:bCs/>
              </w:rPr>
              <w:t>107</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1.</w:t>
            </w:r>
            <w:r w:rsidR="00D83330" w:rsidRPr="003B1054">
              <w:rPr>
                <w:rFonts w:eastAsia="標楷體"/>
                <w:b/>
              </w:rPr>
              <w:t>35</w:t>
            </w:r>
          </w:p>
        </w:tc>
        <w:tc>
          <w:tcPr>
            <w:tcW w:w="502" w:type="pct"/>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2.</w:t>
            </w:r>
            <w:r w:rsidR="00D83330" w:rsidRPr="003B1054">
              <w:rPr>
                <w:rFonts w:eastAsia="標楷體"/>
                <w:b/>
              </w:rPr>
              <w:t>03</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-1.</w:t>
            </w:r>
            <w:r w:rsidR="00D83330" w:rsidRPr="003B1054">
              <w:rPr>
                <w:rFonts w:eastAsia="標楷體"/>
                <w:b/>
                <w:bCs/>
                <w:snapToGrid w:val="0"/>
              </w:rPr>
              <w:t>11</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0.9</w:t>
            </w:r>
            <w:r w:rsidR="00D83330" w:rsidRPr="003B1054">
              <w:rPr>
                <w:rFonts w:eastAsia="標楷體"/>
                <w:b/>
                <w:bCs/>
              </w:rPr>
              <w:t>2</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0.85</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w:t>
            </w:r>
            <w:r w:rsidR="00D83330" w:rsidRPr="003B1054">
              <w:rPr>
                <w:rFonts w:eastAsia="標楷體"/>
                <w:b/>
                <w:bCs/>
              </w:rPr>
              <w:t>1</w:t>
            </w:r>
            <w:r w:rsidRPr="003B1054">
              <w:rPr>
                <w:rFonts w:eastAsia="標楷體"/>
                <w:b/>
                <w:bCs/>
              </w:rPr>
              <w:t>2</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1</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0.89</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2.23</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-0.50</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-0.02</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0.65</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0.67</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2</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2.20</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2.12</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-0.74</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2.55</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2.71</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3</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1.59</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2.51</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-0.91</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1.08</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0.76</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1.28</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4</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2.00</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3.57</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-0.86</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0.90</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0.74</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0.59</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5</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1.75</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3.35</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-0.86</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0.63</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0.86</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-1.39</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6</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1.40</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2.07</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-0.95</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0.94</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-0.52</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7</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1.76</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2.66</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-1.20</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1.19</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1.28</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8</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1.54</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2.12</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-1.56</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1.22</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0.93</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1.10</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9</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1.72</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2.77</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-1.65</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0.88</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0.92</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-0.84</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10</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1.1</w:t>
            </w:r>
            <w:r w:rsidR="00716660">
              <w:rPr>
                <w:rFonts w:eastAsia="標楷體" w:hint="eastAsia"/>
              </w:rPr>
              <w:t>6</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1.92</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-1.31</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0.50</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0.82</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-1.37</w:t>
            </w:r>
          </w:p>
        </w:tc>
      </w:tr>
      <w:tr w:rsidR="008419E5" w:rsidRPr="003B1054" w:rsidTr="00754A06">
        <w:trPr>
          <w:trHeight w:val="335"/>
          <w:jc w:val="center"/>
        </w:trPr>
        <w:tc>
          <w:tcPr>
            <w:tcW w:w="959" w:type="pct"/>
            <w:tcBorders>
              <w:right w:val="single" w:sz="6" w:space="0" w:color="auto"/>
            </w:tcBorders>
          </w:tcPr>
          <w:p w:rsidR="00297E2F" w:rsidRPr="003B1054" w:rsidRDefault="00297E2F" w:rsidP="003A0712">
            <w:pPr>
              <w:wordWrap w:val="0"/>
              <w:spacing w:line="340" w:lineRule="exact"/>
              <w:ind w:right="284"/>
              <w:jc w:val="right"/>
              <w:rPr>
                <w:rFonts w:eastAsia="標楷體"/>
              </w:rPr>
            </w:pPr>
            <w:r w:rsidRPr="003B1054">
              <w:rPr>
                <w:rFonts w:eastAsia="標楷體"/>
              </w:rPr>
              <w:t>11</w:t>
            </w:r>
            <w:r w:rsidRPr="003B1054">
              <w:rPr>
                <w:rFonts w:eastAsia="標楷體"/>
              </w:rPr>
              <w:t>月</w:t>
            </w:r>
          </w:p>
        </w:tc>
        <w:tc>
          <w:tcPr>
            <w:tcW w:w="502" w:type="pct"/>
            <w:tcBorders>
              <w:left w:val="single" w:sz="6" w:space="0" w:color="auto"/>
            </w:tcBorders>
          </w:tcPr>
          <w:p w:rsidR="00297E2F" w:rsidRPr="003B1054" w:rsidRDefault="00297E2F" w:rsidP="003A0712">
            <w:pPr>
              <w:spacing w:line="360" w:lineRule="exact"/>
              <w:ind w:rightChars="53" w:right="127"/>
              <w:jc w:val="right"/>
              <w:rPr>
                <w:rFonts w:eastAsia="標楷體"/>
              </w:rPr>
            </w:pPr>
            <w:r w:rsidRPr="003B1054">
              <w:rPr>
                <w:rFonts w:eastAsia="標楷體"/>
              </w:rPr>
              <w:t>0.</w:t>
            </w:r>
            <w:r w:rsidR="00716660">
              <w:rPr>
                <w:rFonts w:eastAsia="標楷體" w:hint="eastAsia"/>
              </w:rPr>
              <w:t>29</w:t>
            </w:r>
          </w:p>
        </w:tc>
        <w:tc>
          <w:tcPr>
            <w:tcW w:w="502" w:type="pct"/>
          </w:tcPr>
          <w:p w:rsidR="00297E2F" w:rsidRPr="003B1054" w:rsidRDefault="00297E2F" w:rsidP="003A0712">
            <w:pPr>
              <w:spacing w:line="360" w:lineRule="exact"/>
              <w:ind w:rightChars="53" w:right="127"/>
              <w:jc w:val="right"/>
              <w:rPr>
                <w:rFonts w:eastAsia="標楷體"/>
              </w:rPr>
            </w:pPr>
            <w:r w:rsidRPr="003B1054">
              <w:rPr>
                <w:rFonts w:eastAsia="標楷體"/>
              </w:rPr>
              <w:t>-0.09</w:t>
            </w:r>
          </w:p>
        </w:tc>
        <w:tc>
          <w:tcPr>
            <w:tcW w:w="890" w:type="pct"/>
            <w:vAlign w:val="center"/>
          </w:tcPr>
          <w:p w:rsidR="00297E2F" w:rsidRPr="003B1054" w:rsidRDefault="00297E2F" w:rsidP="003A0712">
            <w:pPr>
              <w:snapToGrid w:val="0"/>
              <w:spacing w:line="340" w:lineRule="exact"/>
              <w:ind w:rightChars="200" w:right="480"/>
              <w:jc w:val="right"/>
              <w:rPr>
                <w:rFonts w:eastAsia="標楷體"/>
                <w:snapToGrid w:val="0"/>
              </w:rPr>
            </w:pPr>
            <w:r w:rsidRPr="003B1054">
              <w:rPr>
                <w:rFonts w:eastAsia="標楷體"/>
                <w:snapToGrid w:val="0"/>
              </w:rPr>
              <w:t>-1.49</w:t>
            </w:r>
          </w:p>
        </w:tc>
        <w:tc>
          <w:tcPr>
            <w:tcW w:w="502" w:type="pct"/>
          </w:tcPr>
          <w:p w:rsidR="00297E2F" w:rsidRPr="003B1054" w:rsidRDefault="00297E2F" w:rsidP="003A0712">
            <w:pPr>
              <w:spacing w:line="360" w:lineRule="exact"/>
              <w:ind w:rightChars="50" w:right="120"/>
              <w:jc w:val="right"/>
              <w:rPr>
                <w:rFonts w:eastAsia="標楷體"/>
              </w:rPr>
            </w:pPr>
            <w:r w:rsidRPr="003B1054">
              <w:rPr>
                <w:rFonts w:eastAsia="標楷體"/>
              </w:rPr>
              <w:t>0.61</w:t>
            </w:r>
          </w:p>
        </w:tc>
        <w:tc>
          <w:tcPr>
            <w:tcW w:w="631" w:type="pct"/>
          </w:tcPr>
          <w:p w:rsidR="00297E2F" w:rsidRPr="003B1054" w:rsidRDefault="00297E2F" w:rsidP="003A0712">
            <w:pPr>
              <w:snapToGrid w:val="0"/>
              <w:spacing w:line="340" w:lineRule="exact"/>
              <w:ind w:rightChars="84" w:right="202"/>
              <w:jc w:val="right"/>
              <w:rPr>
                <w:rFonts w:eastAsia="標楷體"/>
              </w:rPr>
            </w:pPr>
            <w:r w:rsidRPr="003B1054">
              <w:rPr>
                <w:rFonts w:eastAsia="標楷體"/>
              </w:rPr>
              <w:t>0.85</w:t>
            </w:r>
          </w:p>
        </w:tc>
        <w:tc>
          <w:tcPr>
            <w:tcW w:w="1014" w:type="pct"/>
            <w:vAlign w:val="center"/>
          </w:tcPr>
          <w:p w:rsidR="00297E2F" w:rsidRPr="003B1054" w:rsidRDefault="00297E2F" w:rsidP="003A0712">
            <w:pPr>
              <w:snapToGrid w:val="0"/>
              <w:spacing w:line="340" w:lineRule="exact"/>
              <w:ind w:rightChars="278" w:right="667"/>
              <w:jc w:val="right"/>
              <w:rPr>
                <w:rFonts w:eastAsia="標楷體"/>
              </w:rPr>
            </w:pPr>
            <w:r w:rsidRPr="003B1054">
              <w:rPr>
                <w:rFonts w:eastAsia="標楷體"/>
              </w:rPr>
              <w:t>-1.03</w:t>
            </w:r>
          </w:p>
        </w:tc>
      </w:tr>
      <w:tr w:rsidR="008419E5" w:rsidRPr="003B1054" w:rsidTr="00D74D2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1</w:t>
            </w:r>
            <w:r w:rsidR="00297E2F" w:rsidRPr="003B1054">
              <w:rPr>
                <w:rFonts w:eastAsia="標楷體"/>
              </w:rPr>
              <w:t>2</w:t>
            </w:r>
            <w:r w:rsidRPr="003B1054">
              <w:rPr>
                <w:rFonts w:eastAsia="標楷體"/>
              </w:rPr>
              <w:t>月</w:t>
            </w:r>
          </w:p>
        </w:tc>
        <w:tc>
          <w:tcPr>
            <w:tcW w:w="502" w:type="pct"/>
            <w:tcBorders>
              <w:left w:val="single" w:sz="6" w:space="0" w:color="auto"/>
            </w:tcBorders>
          </w:tcPr>
          <w:p w:rsidR="00A30578" w:rsidRPr="003B1054" w:rsidRDefault="00D83330" w:rsidP="00754A06">
            <w:pPr>
              <w:spacing w:line="360" w:lineRule="exact"/>
              <w:ind w:rightChars="53" w:right="127"/>
              <w:jc w:val="right"/>
              <w:rPr>
                <w:rFonts w:eastAsia="標楷體"/>
              </w:rPr>
            </w:pPr>
            <w:r w:rsidRPr="003B1054">
              <w:rPr>
                <w:rFonts w:eastAsia="標楷體"/>
              </w:rPr>
              <w:t>-0.0</w:t>
            </w:r>
            <w:r w:rsidR="00716660">
              <w:rPr>
                <w:rFonts w:eastAsia="標楷體" w:hint="eastAsia"/>
              </w:rPr>
              <w:t>6</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-0.</w:t>
            </w:r>
            <w:r w:rsidR="00D83330" w:rsidRPr="003B1054">
              <w:rPr>
                <w:rFonts w:eastAsia="標楷體"/>
              </w:rPr>
              <w:t>72</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-1.4</w:t>
            </w:r>
            <w:r w:rsidR="00D83330" w:rsidRPr="003B1054">
              <w:rPr>
                <w:rFonts w:eastAsia="標楷體"/>
                <w:snapToGrid w:val="0"/>
              </w:rPr>
              <w:t>1</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w:t>
            </w:r>
            <w:r w:rsidR="00D83330" w:rsidRPr="003B1054">
              <w:rPr>
                <w:rFonts w:eastAsia="標楷體"/>
              </w:rPr>
              <w:t>59</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0.85</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-1.0</w:t>
            </w:r>
            <w:r w:rsidR="00D83330" w:rsidRPr="003B1054">
              <w:rPr>
                <w:rFonts w:eastAsia="標楷體"/>
              </w:rPr>
              <w:t>7</w:t>
            </w:r>
          </w:p>
        </w:tc>
      </w:tr>
      <w:tr w:rsidR="0016304B" w:rsidRPr="003B1054" w:rsidTr="00832866">
        <w:trPr>
          <w:trHeight w:val="335"/>
          <w:jc w:val="center"/>
        </w:trPr>
        <w:tc>
          <w:tcPr>
            <w:tcW w:w="959" w:type="pct"/>
            <w:tcBorders>
              <w:right w:val="single" w:sz="6" w:space="0" w:color="auto"/>
            </w:tcBorders>
          </w:tcPr>
          <w:p w:rsidR="0016304B" w:rsidRPr="003B1054" w:rsidRDefault="0016304B" w:rsidP="00832866">
            <w:pPr>
              <w:snapToGrid w:val="0"/>
              <w:spacing w:line="340" w:lineRule="exact"/>
              <w:ind w:rightChars="257" w:right="617"/>
              <w:jc w:val="right"/>
              <w:rPr>
                <w:rFonts w:eastAsia="標楷體"/>
              </w:rPr>
            </w:pPr>
            <w:r w:rsidRPr="0016304B">
              <w:rPr>
                <w:rFonts w:eastAsia="標楷體"/>
                <w:b/>
                <w:bCs/>
              </w:rPr>
              <w:t>10</w:t>
            </w:r>
            <w:r>
              <w:rPr>
                <w:rFonts w:eastAsia="標楷體" w:hint="eastAsia"/>
                <w:b/>
                <w:bCs/>
              </w:rPr>
              <w:t>8</w:t>
            </w:r>
            <w:r w:rsidRPr="003B1054">
              <w:rPr>
                <w:rFonts w:eastAsia="標楷體"/>
                <w:b/>
                <w:bCs/>
              </w:rPr>
              <w:t>年</w:t>
            </w:r>
          </w:p>
        </w:tc>
        <w:tc>
          <w:tcPr>
            <w:tcW w:w="502" w:type="pct"/>
            <w:tcBorders>
              <w:left w:val="single" w:sz="6" w:space="0" w:color="auto"/>
            </w:tcBorders>
            <w:vAlign w:val="center"/>
          </w:tcPr>
          <w:p w:rsidR="0016304B" w:rsidRPr="003B1054" w:rsidRDefault="0016304B" w:rsidP="00832866">
            <w:pPr>
              <w:spacing w:line="360" w:lineRule="exact"/>
              <w:ind w:rightChars="53" w:right="127"/>
              <w:jc w:val="right"/>
              <w:rPr>
                <w:rFonts w:eastAsia="標楷體"/>
                <w:b/>
              </w:rPr>
            </w:pPr>
          </w:p>
        </w:tc>
        <w:tc>
          <w:tcPr>
            <w:tcW w:w="502" w:type="pct"/>
            <w:vAlign w:val="center"/>
          </w:tcPr>
          <w:p w:rsidR="0016304B" w:rsidRPr="003B1054" w:rsidRDefault="0016304B" w:rsidP="00832866">
            <w:pPr>
              <w:spacing w:line="360" w:lineRule="exact"/>
              <w:ind w:rightChars="53" w:right="127"/>
              <w:jc w:val="right"/>
              <w:rPr>
                <w:rFonts w:eastAsia="標楷體"/>
                <w:b/>
              </w:rPr>
            </w:pPr>
          </w:p>
        </w:tc>
        <w:tc>
          <w:tcPr>
            <w:tcW w:w="890" w:type="pct"/>
            <w:vAlign w:val="center"/>
          </w:tcPr>
          <w:p w:rsidR="0016304B" w:rsidRPr="003B1054" w:rsidRDefault="0016304B" w:rsidP="00832866">
            <w:pPr>
              <w:snapToGrid w:val="0"/>
              <w:spacing w:line="340" w:lineRule="exact"/>
              <w:ind w:rightChars="200" w:right="480"/>
              <w:jc w:val="right"/>
              <w:rPr>
                <w:rFonts w:eastAsia="標楷體"/>
                <w:b/>
                <w:bCs/>
                <w:snapToGrid w:val="0"/>
              </w:rPr>
            </w:pPr>
          </w:p>
        </w:tc>
        <w:tc>
          <w:tcPr>
            <w:tcW w:w="502" w:type="pct"/>
            <w:vAlign w:val="center"/>
          </w:tcPr>
          <w:p w:rsidR="0016304B" w:rsidRPr="003B1054" w:rsidRDefault="0016304B" w:rsidP="00832866">
            <w:pPr>
              <w:spacing w:line="360" w:lineRule="exact"/>
              <w:ind w:rightChars="50" w:right="120"/>
              <w:jc w:val="right"/>
              <w:rPr>
                <w:rFonts w:eastAsia="標楷體"/>
                <w:b/>
                <w:bCs/>
              </w:rPr>
            </w:pPr>
          </w:p>
        </w:tc>
        <w:tc>
          <w:tcPr>
            <w:tcW w:w="631" w:type="pct"/>
            <w:vAlign w:val="center"/>
          </w:tcPr>
          <w:p w:rsidR="0016304B" w:rsidRPr="003B1054" w:rsidRDefault="0016304B" w:rsidP="00832866">
            <w:pPr>
              <w:snapToGrid w:val="0"/>
              <w:spacing w:line="340" w:lineRule="exact"/>
              <w:ind w:rightChars="84" w:right="202"/>
              <w:jc w:val="right"/>
              <w:rPr>
                <w:rFonts w:eastAsia="標楷體"/>
                <w:b/>
                <w:bCs/>
              </w:rPr>
            </w:pPr>
          </w:p>
        </w:tc>
        <w:tc>
          <w:tcPr>
            <w:tcW w:w="1014" w:type="pct"/>
            <w:vAlign w:val="center"/>
          </w:tcPr>
          <w:p w:rsidR="0016304B" w:rsidRPr="003B1054" w:rsidRDefault="0016304B" w:rsidP="00832866">
            <w:pPr>
              <w:snapToGrid w:val="0"/>
              <w:spacing w:line="340" w:lineRule="exact"/>
              <w:ind w:rightChars="278" w:right="667"/>
              <w:jc w:val="right"/>
              <w:rPr>
                <w:rFonts w:eastAsia="標楷體"/>
                <w:b/>
                <w:bCs/>
              </w:rPr>
            </w:pPr>
          </w:p>
        </w:tc>
      </w:tr>
      <w:tr w:rsidR="0016304B" w:rsidRPr="003B1054" w:rsidTr="00754A06">
        <w:trPr>
          <w:trHeight w:val="335"/>
          <w:jc w:val="center"/>
        </w:trPr>
        <w:tc>
          <w:tcPr>
            <w:tcW w:w="959" w:type="pct"/>
            <w:tcBorders>
              <w:bottom w:val="single" w:sz="4" w:space="0" w:color="auto"/>
              <w:right w:val="single" w:sz="6" w:space="0" w:color="auto"/>
            </w:tcBorders>
          </w:tcPr>
          <w:p w:rsidR="0016304B" w:rsidRPr="003B1054" w:rsidRDefault="0016304B" w:rsidP="00832866">
            <w:pPr>
              <w:wordWrap w:val="0"/>
              <w:spacing w:line="340" w:lineRule="exact"/>
              <w:ind w:right="284"/>
              <w:jc w:val="right"/>
              <w:rPr>
                <w:rFonts w:eastAsia="標楷體"/>
              </w:rPr>
            </w:pPr>
            <w:r w:rsidRPr="003B1054">
              <w:rPr>
                <w:rFonts w:eastAsia="標楷體"/>
              </w:rPr>
              <w:t>1</w:t>
            </w:r>
            <w:r w:rsidRPr="003B1054">
              <w:rPr>
                <w:rFonts w:eastAsia="標楷體"/>
              </w:rPr>
              <w:t>月</w:t>
            </w:r>
          </w:p>
        </w:tc>
        <w:tc>
          <w:tcPr>
            <w:tcW w:w="502" w:type="pct"/>
            <w:tcBorders>
              <w:left w:val="single" w:sz="6" w:space="0" w:color="auto"/>
              <w:bottom w:val="single" w:sz="4" w:space="0" w:color="auto"/>
            </w:tcBorders>
          </w:tcPr>
          <w:p w:rsidR="0016304B" w:rsidRPr="003B1054" w:rsidRDefault="0016304B" w:rsidP="00832866">
            <w:pPr>
              <w:spacing w:line="360" w:lineRule="exact"/>
              <w:ind w:rightChars="53" w:right="127"/>
              <w:jc w:val="right"/>
              <w:rPr>
                <w:rFonts w:eastAsia="標楷體"/>
              </w:rPr>
            </w:pPr>
            <w:r w:rsidRPr="003B1054">
              <w:rPr>
                <w:rFonts w:eastAsia="標楷體"/>
              </w:rPr>
              <w:t>0.</w:t>
            </w:r>
            <w:r w:rsidR="00716660">
              <w:rPr>
                <w:rFonts w:eastAsia="標楷體" w:hint="eastAsia"/>
              </w:rPr>
              <w:t>20</w:t>
            </w:r>
          </w:p>
        </w:tc>
        <w:tc>
          <w:tcPr>
            <w:tcW w:w="502" w:type="pct"/>
            <w:tcBorders>
              <w:bottom w:val="single" w:sz="4" w:space="0" w:color="auto"/>
            </w:tcBorders>
          </w:tcPr>
          <w:p w:rsidR="0016304B" w:rsidRPr="003B1054" w:rsidRDefault="00716660" w:rsidP="00832866">
            <w:pPr>
              <w:spacing w:line="360" w:lineRule="exact"/>
              <w:ind w:rightChars="53" w:right="127"/>
              <w:jc w:val="right"/>
              <w:rPr>
                <w:rFonts w:eastAsia="標楷體"/>
              </w:rPr>
            </w:pPr>
            <w:r>
              <w:rPr>
                <w:rFonts w:eastAsia="標楷體" w:hint="eastAsia"/>
              </w:rPr>
              <w:t>-0.40</w:t>
            </w:r>
          </w:p>
        </w:tc>
        <w:tc>
          <w:tcPr>
            <w:tcW w:w="890" w:type="pct"/>
            <w:tcBorders>
              <w:bottom w:val="single" w:sz="4" w:space="0" w:color="auto"/>
            </w:tcBorders>
            <w:vAlign w:val="center"/>
          </w:tcPr>
          <w:p w:rsidR="0016304B" w:rsidRPr="003B1054" w:rsidRDefault="0016304B" w:rsidP="00832866">
            <w:pPr>
              <w:snapToGrid w:val="0"/>
              <w:spacing w:line="340" w:lineRule="exact"/>
              <w:ind w:rightChars="200" w:right="480"/>
              <w:jc w:val="right"/>
              <w:rPr>
                <w:rFonts w:eastAsia="標楷體"/>
                <w:snapToGrid w:val="0"/>
              </w:rPr>
            </w:pPr>
            <w:r w:rsidRPr="003B1054">
              <w:rPr>
                <w:rFonts w:eastAsia="標楷體"/>
                <w:snapToGrid w:val="0"/>
              </w:rPr>
              <w:t>-</w:t>
            </w:r>
            <w:r w:rsidR="00716660">
              <w:rPr>
                <w:rFonts w:eastAsia="標楷體" w:hint="eastAsia"/>
                <w:snapToGrid w:val="0"/>
              </w:rPr>
              <w:t>1.19</w:t>
            </w:r>
          </w:p>
        </w:tc>
        <w:tc>
          <w:tcPr>
            <w:tcW w:w="502" w:type="pct"/>
            <w:tcBorders>
              <w:bottom w:val="single" w:sz="4" w:space="0" w:color="auto"/>
            </w:tcBorders>
          </w:tcPr>
          <w:p w:rsidR="0016304B" w:rsidRPr="003B1054" w:rsidRDefault="00716660" w:rsidP="00832866">
            <w:pPr>
              <w:spacing w:line="360" w:lineRule="exact"/>
              <w:ind w:rightChars="50" w:right="120"/>
              <w:jc w:val="right"/>
              <w:rPr>
                <w:rFonts w:eastAsia="標楷體"/>
              </w:rPr>
            </w:pPr>
            <w:r>
              <w:rPr>
                <w:rFonts w:eastAsia="標楷體" w:hint="eastAsia"/>
              </w:rPr>
              <w:t>0.76</w:t>
            </w:r>
          </w:p>
        </w:tc>
        <w:tc>
          <w:tcPr>
            <w:tcW w:w="631" w:type="pct"/>
            <w:tcBorders>
              <w:bottom w:val="single" w:sz="4" w:space="0" w:color="auto"/>
            </w:tcBorders>
          </w:tcPr>
          <w:p w:rsidR="0016304B" w:rsidRPr="003B1054" w:rsidRDefault="0016304B" w:rsidP="00832866">
            <w:pPr>
              <w:snapToGrid w:val="0"/>
              <w:spacing w:line="340" w:lineRule="exact"/>
              <w:ind w:rightChars="84" w:right="202"/>
              <w:jc w:val="right"/>
              <w:rPr>
                <w:rFonts w:eastAsia="標楷體"/>
              </w:rPr>
            </w:pPr>
            <w:r w:rsidRPr="003B1054">
              <w:rPr>
                <w:rFonts w:eastAsia="標楷體"/>
              </w:rPr>
              <w:t>0.</w:t>
            </w:r>
            <w:r w:rsidR="00716660">
              <w:rPr>
                <w:rFonts w:eastAsia="標楷體" w:hint="eastAsia"/>
              </w:rPr>
              <w:t>89</w:t>
            </w:r>
          </w:p>
        </w:tc>
        <w:tc>
          <w:tcPr>
            <w:tcW w:w="1014" w:type="pct"/>
            <w:tcBorders>
              <w:bottom w:val="single" w:sz="4" w:space="0" w:color="auto"/>
            </w:tcBorders>
            <w:vAlign w:val="center"/>
          </w:tcPr>
          <w:p w:rsidR="0016304B" w:rsidRPr="003B1054" w:rsidRDefault="00716660" w:rsidP="00832866">
            <w:pPr>
              <w:snapToGrid w:val="0"/>
              <w:spacing w:line="340" w:lineRule="exact"/>
              <w:ind w:rightChars="278" w:right="667"/>
              <w:jc w:val="right"/>
              <w:rPr>
                <w:rFonts w:eastAsia="標楷體"/>
              </w:rPr>
            </w:pPr>
            <w:r>
              <w:rPr>
                <w:rFonts w:eastAsia="標楷體" w:hint="eastAsia"/>
              </w:rPr>
              <w:t>-0.80</w:t>
            </w:r>
          </w:p>
        </w:tc>
      </w:tr>
    </w:tbl>
    <w:p w:rsidR="00A30578" w:rsidRPr="003B1054" w:rsidRDefault="00A30578" w:rsidP="00A30578">
      <w:pPr>
        <w:widowControl/>
        <w:snapToGrid w:val="0"/>
        <w:spacing w:line="300" w:lineRule="auto"/>
        <w:rPr>
          <w:rFonts w:eastAsia="標楷體"/>
          <w:kern w:val="0"/>
          <w:sz w:val="28"/>
        </w:rPr>
      </w:pPr>
      <w:r w:rsidRPr="003B1054">
        <w:rPr>
          <w:rFonts w:eastAsia="標楷體"/>
          <w:snapToGrid w:val="0"/>
          <w:kern w:val="0"/>
          <w:sz w:val="22"/>
          <w:szCs w:val="22"/>
        </w:rPr>
        <w:t>資料來源：行政院主計總處。</w:t>
      </w:r>
      <w:r w:rsidRPr="003B1054">
        <w:rPr>
          <w:rFonts w:eastAsia="標楷體"/>
          <w:kern w:val="0"/>
          <w:sz w:val="28"/>
        </w:rPr>
        <w:br w:type="page"/>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３、</w:t>
      </w:r>
      <w:r w:rsidRPr="003B1054">
        <w:rPr>
          <w:rFonts w:eastAsia="標楷體"/>
          <w:b/>
          <w:bCs/>
          <w:kern w:val="0"/>
          <w:sz w:val="28"/>
          <w:szCs w:val="20"/>
        </w:rPr>
        <w:t>10</w:t>
      </w:r>
      <w:r w:rsidR="00530666">
        <w:rPr>
          <w:rFonts w:eastAsia="標楷體" w:hint="eastAsia"/>
          <w:b/>
          <w:bCs/>
          <w:kern w:val="0"/>
          <w:sz w:val="28"/>
          <w:szCs w:val="20"/>
        </w:rPr>
        <w:t>8</w:t>
      </w:r>
      <w:r w:rsidRPr="003B1054">
        <w:rPr>
          <w:rFonts w:eastAsia="標楷體"/>
          <w:b/>
          <w:bCs/>
          <w:kern w:val="0"/>
          <w:sz w:val="28"/>
          <w:szCs w:val="20"/>
        </w:rPr>
        <w:t>年</w:t>
      </w:r>
      <w:r w:rsidRPr="003B1054">
        <w:rPr>
          <w:rFonts w:eastAsia="標楷體"/>
          <w:b/>
          <w:bCs/>
          <w:kern w:val="0"/>
          <w:sz w:val="28"/>
          <w:szCs w:val="20"/>
        </w:rPr>
        <w:t>1</w:t>
      </w:r>
      <w:r w:rsidRPr="003B1054">
        <w:rPr>
          <w:rFonts w:eastAsia="標楷體"/>
          <w:b/>
          <w:bCs/>
          <w:kern w:val="0"/>
          <w:sz w:val="28"/>
          <w:szCs w:val="20"/>
        </w:rPr>
        <w:t>月美國西德州原油</w:t>
      </w:r>
      <w:proofErr w:type="gramStart"/>
      <w:r w:rsidRPr="003B1054">
        <w:rPr>
          <w:rFonts w:eastAsia="標楷體"/>
          <w:b/>
          <w:bCs/>
          <w:kern w:val="0"/>
          <w:sz w:val="28"/>
          <w:szCs w:val="20"/>
        </w:rPr>
        <w:t>月均價每</w:t>
      </w:r>
      <w:proofErr w:type="gramEnd"/>
      <w:r w:rsidRPr="003B1054">
        <w:rPr>
          <w:rFonts w:eastAsia="標楷體"/>
          <w:b/>
          <w:bCs/>
          <w:kern w:val="0"/>
          <w:sz w:val="28"/>
          <w:szCs w:val="20"/>
        </w:rPr>
        <w:t>桶</w:t>
      </w:r>
      <w:r w:rsidR="00530666">
        <w:rPr>
          <w:rFonts w:eastAsia="標楷體" w:hint="eastAsia"/>
          <w:b/>
          <w:bCs/>
          <w:kern w:val="0"/>
          <w:sz w:val="28"/>
          <w:szCs w:val="20"/>
        </w:rPr>
        <w:t>51.43</w:t>
      </w:r>
      <w:r w:rsidRPr="003B1054">
        <w:rPr>
          <w:rFonts w:eastAsia="標楷體"/>
          <w:b/>
          <w:bCs/>
          <w:kern w:val="0"/>
          <w:sz w:val="28"/>
          <w:szCs w:val="20"/>
        </w:rPr>
        <w:t>美元</w:t>
      </w:r>
    </w:p>
    <w:p w:rsidR="00A30578" w:rsidRPr="003B1054"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r w:rsidRPr="003B1054">
        <w:rPr>
          <w:rFonts w:eastAsia="標楷體"/>
          <w:kern w:val="0"/>
          <w:sz w:val="28"/>
          <w:szCs w:val="20"/>
        </w:rPr>
        <w:t>10</w:t>
      </w:r>
      <w:r w:rsidR="00530666">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月美國西德州原油</w:t>
      </w:r>
      <w:r w:rsidRPr="003B1054">
        <w:rPr>
          <w:rFonts w:eastAsia="標楷體"/>
          <w:kern w:val="0"/>
          <w:sz w:val="28"/>
          <w:szCs w:val="20"/>
        </w:rPr>
        <w:t>(WTI)</w:t>
      </w:r>
      <w:r w:rsidRPr="003B1054">
        <w:rPr>
          <w:rFonts w:eastAsia="標楷體"/>
          <w:kern w:val="0"/>
          <w:sz w:val="28"/>
          <w:szCs w:val="20"/>
        </w:rPr>
        <w:t>現貨</w:t>
      </w:r>
      <w:proofErr w:type="gramStart"/>
      <w:r w:rsidRPr="003B1054">
        <w:rPr>
          <w:rFonts w:eastAsia="標楷體"/>
          <w:kern w:val="0"/>
          <w:sz w:val="28"/>
          <w:szCs w:val="20"/>
        </w:rPr>
        <w:t>月均價為</w:t>
      </w:r>
      <w:proofErr w:type="gramEnd"/>
      <w:r w:rsidRPr="003B1054">
        <w:rPr>
          <w:rFonts w:eastAsia="標楷體"/>
          <w:kern w:val="0"/>
          <w:sz w:val="28"/>
          <w:szCs w:val="20"/>
        </w:rPr>
        <w:t>每桶</w:t>
      </w:r>
      <w:r w:rsidR="00530666">
        <w:rPr>
          <w:rFonts w:eastAsia="標楷體" w:hint="eastAsia"/>
          <w:kern w:val="0"/>
          <w:sz w:val="28"/>
          <w:szCs w:val="20"/>
        </w:rPr>
        <w:t>51.43</w:t>
      </w:r>
      <w:r w:rsidRPr="003B1054">
        <w:rPr>
          <w:rFonts w:eastAsia="標楷體"/>
          <w:kern w:val="0"/>
          <w:sz w:val="28"/>
          <w:szCs w:val="20"/>
        </w:rPr>
        <w:t>美元，較上月每桶</w:t>
      </w:r>
      <w:r w:rsidR="00530666">
        <w:rPr>
          <w:rFonts w:eastAsia="標楷體" w:hint="eastAsia"/>
          <w:kern w:val="0"/>
          <w:sz w:val="28"/>
          <w:szCs w:val="20"/>
        </w:rPr>
        <w:t>48.58</w:t>
      </w:r>
      <w:r w:rsidR="00530666">
        <w:rPr>
          <w:rFonts w:eastAsia="標楷體"/>
          <w:kern w:val="0"/>
          <w:sz w:val="28"/>
          <w:szCs w:val="20"/>
        </w:rPr>
        <w:t>美元，</w:t>
      </w:r>
      <w:r w:rsidR="00530666">
        <w:rPr>
          <w:rFonts w:eastAsia="標楷體" w:hint="eastAsia"/>
          <w:kern w:val="0"/>
          <w:sz w:val="28"/>
          <w:szCs w:val="20"/>
        </w:rPr>
        <w:t>上漲</w:t>
      </w:r>
      <w:r w:rsidR="00530666">
        <w:rPr>
          <w:rFonts w:eastAsia="標楷體" w:hint="eastAsia"/>
          <w:kern w:val="0"/>
          <w:sz w:val="28"/>
          <w:szCs w:val="20"/>
        </w:rPr>
        <w:t>5.87</w:t>
      </w:r>
      <w:r w:rsidRPr="003B1054">
        <w:rPr>
          <w:rFonts w:eastAsia="標楷體"/>
          <w:kern w:val="0"/>
          <w:sz w:val="28"/>
          <w:szCs w:val="20"/>
        </w:rPr>
        <w:t>%</w:t>
      </w:r>
      <w:r w:rsidRPr="003B1054">
        <w:rPr>
          <w:rFonts w:eastAsia="標楷體"/>
          <w:kern w:val="0"/>
          <w:sz w:val="28"/>
          <w:szCs w:val="20"/>
        </w:rPr>
        <w:t>；北海布蘭特及杜拜價格亦分別</w:t>
      </w:r>
      <w:r w:rsidR="00161603">
        <w:rPr>
          <w:rFonts w:eastAsia="標楷體" w:hint="eastAsia"/>
          <w:kern w:val="0"/>
          <w:sz w:val="28"/>
          <w:szCs w:val="20"/>
        </w:rPr>
        <w:t>上漲</w:t>
      </w:r>
      <w:r w:rsidR="00161603">
        <w:rPr>
          <w:rFonts w:eastAsia="標楷體" w:hint="eastAsia"/>
          <w:kern w:val="0"/>
          <w:sz w:val="28"/>
          <w:szCs w:val="20"/>
        </w:rPr>
        <w:t>6.36</w:t>
      </w:r>
      <w:r w:rsidRPr="003B1054">
        <w:rPr>
          <w:rFonts w:eastAsia="標楷體"/>
          <w:kern w:val="0"/>
          <w:sz w:val="28"/>
          <w:szCs w:val="20"/>
        </w:rPr>
        <w:t>%</w:t>
      </w:r>
      <w:r w:rsidRPr="003B1054">
        <w:rPr>
          <w:rFonts w:eastAsia="標楷體"/>
          <w:kern w:val="0"/>
          <w:sz w:val="28"/>
          <w:szCs w:val="20"/>
        </w:rPr>
        <w:t>及</w:t>
      </w:r>
      <w:r w:rsidR="00161603">
        <w:rPr>
          <w:rFonts w:eastAsia="標楷體" w:hint="eastAsia"/>
          <w:kern w:val="0"/>
          <w:sz w:val="28"/>
          <w:szCs w:val="20"/>
        </w:rPr>
        <w:t>6.55</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r w:rsidRPr="003B1054">
        <w:rPr>
          <w:rFonts w:eastAsia="標楷體"/>
          <w:kern w:val="0"/>
          <w:sz w:val="28"/>
          <w:szCs w:val="20"/>
        </w:rPr>
        <w:t>美國能源資訊署</w:t>
      </w:r>
      <w:r w:rsidRPr="003B1054">
        <w:rPr>
          <w:rFonts w:eastAsia="標楷體"/>
          <w:kern w:val="0"/>
          <w:sz w:val="28"/>
          <w:szCs w:val="20"/>
        </w:rPr>
        <w:t>(EIA)201</w:t>
      </w:r>
      <w:r w:rsidR="006E27D0" w:rsidRPr="003B1054">
        <w:rPr>
          <w:rFonts w:eastAsia="標楷體"/>
          <w:kern w:val="0"/>
          <w:sz w:val="28"/>
          <w:szCs w:val="20"/>
        </w:rPr>
        <w:t>9</w:t>
      </w:r>
      <w:r w:rsidRPr="003B1054">
        <w:rPr>
          <w:rFonts w:eastAsia="標楷體"/>
          <w:kern w:val="0"/>
          <w:sz w:val="28"/>
          <w:szCs w:val="20"/>
        </w:rPr>
        <w:t>年</w:t>
      </w:r>
      <w:r w:rsidR="00157C7F">
        <w:rPr>
          <w:rFonts w:eastAsia="標楷體" w:hint="eastAsia"/>
          <w:kern w:val="0"/>
          <w:sz w:val="28"/>
          <w:szCs w:val="20"/>
        </w:rPr>
        <w:t>2</w:t>
      </w:r>
      <w:r w:rsidRPr="003B1054">
        <w:rPr>
          <w:rFonts w:eastAsia="標楷體"/>
          <w:kern w:val="0"/>
          <w:sz w:val="28"/>
          <w:szCs w:val="20"/>
        </w:rPr>
        <w:t>月預測</w:t>
      </w:r>
      <w:r w:rsidR="00157C7F">
        <w:rPr>
          <w:rFonts w:eastAsia="標楷體" w:hint="eastAsia"/>
          <w:kern w:val="0"/>
          <w:sz w:val="28"/>
          <w:szCs w:val="20"/>
        </w:rPr>
        <w:t>未來</w:t>
      </w:r>
      <w:r w:rsidR="00157C7F">
        <w:rPr>
          <w:rFonts w:eastAsia="標楷體" w:hint="eastAsia"/>
          <w:kern w:val="0"/>
          <w:sz w:val="28"/>
          <w:szCs w:val="20"/>
        </w:rPr>
        <w:t>3</w:t>
      </w:r>
      <w:r w:rsidR="00157C7F">
        <w:rPr>
          <w:rFonts w:eastAsia="標楷體" w:hint="eastAsia"/>
          <w:kern w:val="0"/>
          <w:sz w:val="28"/>
          <w:szCs w:val="20"/>
        </w:rPr>
        <w:t>個月</w:t>
      </w:r>
      <w:r w:rsidR="00157C7F" w:rsidRPr="00157C7F">
        <w:rPr>
          <w:rFonts w:eastAsia="標楷體" w:hint="eastAsia"/>
          <w:kern w:val="0"/>
          <w:sz w:val="28"/>
          <w:szCs w:val="20"/>
        </w:rPr>
        <w:t>（</w:t>
      </w:r>
      <w:r w:rsidR="00157C7F" w:rsidRPr="00157C7F">
        <w:rPr>
          <w:rFonts w:eastAsia="標楷體" w:hint="eastAsia"/>
          <w:kern w:val="0"/>
          <w:sz w:val="28"/>
          <w:szCs w:val="20"/>
        </w:rPr>
        <w:t>2019</w:t>
      </w:r>
      <w:r w:rsidR="00157C7F" w:rsidRPr="00157C7F">
        <w:rPr>
          <w:rFonts w:eastAsia="標楷體" w:hint="eastAsia"/>
          <w:kern w:val="0"/>
          <w:sz w:val="28"/>
          <w:szCs w:val="20"/>
        </w:rPr>
        <w:t>年</w:t>
      </w:r>
      <w:r w:rsidR="00157C7F" w:rsidRPr="00157C7F">
        <w:rPr>
          <w:rFonts w:eastAsia="標楷體" w:hint="eastAsia"/>
          <w:kern w:val="0"/>
          <w:sz w:val="28"/>
          <w:szCs w:val="20"/>
        </w:rPr>
        <w:t>2</w:t>
      </w:r>
      <w:r w:rsidR="00157C7F" w:rsidRPr="00157C7F">
        <w:rPr>
          <w:rFonts w:eastAsia="標楷體" w:hint="eastAsia"/>
          <w:kern w:val="0"/>
          <w:sz w:val="28"/>
          <w:szCs w:val="20"/>
        </w:rPr>
        <w:t>月</w:t>
      </w:r>
      <w:r w:rsidR="00157C7F" w:rsidRPr="00157C7F">
        <w:rPr>
          <w:rFonts w:eastAsia="標楷體" w:hint="eastAsia"/>
          <w:kern w:val="0"/>
          <w:sz w:val="28"/>
          <w:szCs w:val="20"/>
        </w:rPr>
        <w:t>~4</w:t>
      </w:r>
      <w:r w:rsidR="00157C7F" w:rsidRPr="00157C7F">
        <w:rPr>
          <w:rFonts w:eastAsia="標楷體" w:hint="eastAsia"/>
          <w:kern w:val="0"/>
          <w:sz w:val="28"/>
          <w:szCs w:val="20"/>
        </w:rPr>
        <w:t>月）</w:t>
      </w:r>
      <w:r w:rsidRPr="003B1054">
        <w:rPr>
          <w:rFonts w:eastAsia="標楷體"/>
          <w:kern w:val="0"/>
          <w:sz w:val="28"/>
          <w:szCs w:val="20"/>
        </w:rPr>
        <w:t>的</w:t>
      </w:r>
      <w:r w:rsidRPr="003B1054">
        <w:rPr>
          <w:rFonts w:eastAsia="標楷體"/>
          <w:kern w:val="0"/>
          <w:sz w:val="28"/>
          <w:szCs w:val="20"/>
        </w:rPr>
        <w:t>WTI</w:t>
      </w:r>
      <w:proofErr w:type="gramStart"/>
      <w:r w:rsidR="00157C7F">
        <w:rPr>
          <w:rFonts w:eastAsia="標楷體" w:hint="eastAsia"/>
          <w:kern w:val="0"/>
          <w:sz w:val="28"/>
          <w:szCs w:val="20"/>
        </w:rPr>
        <w:t>月</w:t>
      </w:r>
      <w:r w:rsidRPr="003B1054">
        <w:rPr>
          <w:rFonts w:eastAsia="標楷體"/>
          <w:kern w:val="0"/>
          <w:sz w:val="28"/>
          <w:szCs w:val="20"/>
        </w:rPr>
        <w:t>均價將</w:t>
      </w:r>
      <w:proofErr w:type="gramEnd"/>
      <w:r w:rsidR="00157C7F">
        <w:rPr>
          <w:rFonts w:eastAsia="標楷體" w:hint="eastAsia"/>
          <w:kern w:val="0"/>
          <w:sz w:val="28"/>
          <w:szCs w:val="20"/>
        </w:rPr>
        <w:t>維持在</w:t>
      </w:r>
      <w:r w:rsidRPr="003B1054">
        <w:rPr>
          <w:rFonts w:eastAsia="標楷體"/>
          <w:kern w:val="0"/>
          <w:sz w:val="28"/>
          <w:szCs w:val="20"/>
        </w:rPr>
        <w:t>每桶</w:t>
      </w:r>
      <w:r w:rsidR="00D064D3" w:rsidRPr="003B1054">
        <w:rPr>
          <w:rFonts w:eastAsia="標楷體"/>
          <w:kern w:val="0"/>
          <w:sz w:val="28"/>
          <w:szCs w:val="20"/>
        </w:rPr>
        <w:t>約</w:t>
      </w:r>
      <w:r w:rsidR="00D064D3" w:rsidRPr="003B1054">
        <w:rPr>
          <w:rFonts w:eastAsia="標楷體"/>
          <w:kern w:val="0"/>
          <w:sz w:val="28"/>
          <w:szCs w:val="20"/>
        </w:rPr>
        <w:t>5</w:t>
      </w:r>
      <w:r w:rsidR="00157C7F">
        <w:rPr>
          <w:rFonts w:eastAsia="標楷體" w:hint="eastAsia"/>
          <w:kern w:val="0"/>
          <w:sz w:val="28"/>
          <w:szCs w:val="20"/>
        </w:rPr>
        <w:t>4</w:t>
      </w:r>
      <w:r w:rsidR="00D064D3" w:rsidRPr="003B1054">
        <w:rPr>
          <w:rFonts w:eastAsia="標楷體"/>
          <w:kern w:val="0"/>
          <w:sz w:val="28"/>
          <w:szCs w:val="20"/>
        </w:rPr>
        <w:t>美元的水準</w:t>
      </w:r>
      <w:r w:rsidRPr="003B1054">
        <w:rPr>
          <w:rFonts w:eastAsia="標楷體"/>
          <w:kern w:val="0"/>
          <w:sz w:val="28"/>
          <w:szCs w:val="20"/>
        </w:rPr>
        <w:t>；</w:t>
      </w:r>
      <w:r w:rsidR="00621351" w:rsidRPr="003B1054">
        <w:rPr>
          <w:rFonts w:eastAsia="標楷體"/>
          <w:kern w:val="0"/>
          <w:sz w:val="28"/>
          <w:szCs w:val="20"/>
        </w:rPr>
        <w:t>2019</w:t>
      </w:r>
      <w:r w:rsidR="00621351" w:rsidRPr="003B1054">
        <w:rPr>
          <w:rFonts w:eastAsia="標楷體"/>
          <w:kern w:val="0"/>
          <w:sz w:val="28"/>
          <w:szCs w:val="20"/>
        </w:rPr>
        <w:t>年</w:t>
      </w:r>
      <w:r w:rsidRPr="003B1054">
        <w:rPr>
          <w:rFonts w:eastAsia="標楷體"/>
          <w:kern w:val="0"/>
          <w:sz w:val="28"/>
          <w:szCs w:val="20"/>
        </w:rPr>
        <w:t>第</w:t>
      </w:r>
      <w:r w:rsidR="00621351" w:rsidRPr="003B1054">
        <w:rPr>
          <w:rFonts w:eastAsia="標楷體"/>
          <w:kern w:val="0"/>
          <w:sz w:val="28"/>
          <w:szCs w:val="20"/>
        </w:rPr>
        <w:t>1</w:t>
      </w:r>
      <w:r w:rsidRPr="003B1054">
        <w:rPr>
          <w:rFonts w:eastAsia="標楷體"/>
          <w:kern w:val="0"/>
          <w:sz w:val="28"/>
          <w:szCs w:val="20"/>
        </w:rPr>
        <w:t>季</w:t>
      </w:r>
      <w:r w:rsidR="00621351" w:rsidRPr="003B1054">
        <w:rPr>
          <w:rFonts w:eastAsia="標楷體"/>
          <w:kern w:val="0"/>
          <w:sz w:val="28"/>
          <w:szCs w:val="20"/>
        </w:rPr>
        <w:t>及</w:t>
      </w:r>
      <w:r w:rsidRPr="003B1054">
        <w:rPr>
          <w:rFonts w:eastAsia="標楷體"/>
          <w:kern w:val="0"/>
          <w:sz w:val="28"/>
          <w:szCs w:val="20"/>
        </w:rPr>
        <w:t>第</w:t>
      </w:r>
      <w:r w:rsidR="00621351" w:rsidRPr="003B1054">
        <w:rPr>
          <w:rFonts w:eastAsia="標楷體"/>
          <w:kern w:val="0"/>
          <w:sz w:val="28"/>
          <w:szCs w:val="20"/>
        </w:rPr>
        <w:t>2</w:t>
      </w:r>
      <w:r w:rsidRPr="003B1054">
        <w:rPr>
          <w:rFonts w:eastAsia="標楷體"/>
          <w:kern w:val="0"/>
          <w:sz w:val="28"/>
          <w:szCs w:val="20"/>
        </w:rPr>
        <w:t>季</w:t>
      </w:r>
      <w:r w:rsidRPr="003B1054">
        <w:rPr>
          <w:rFonts w:eastAsia="標楷體"/>
          <w:kern w:val="0"/>
          <w:sz w:val="28"/>
          <w:szCs w:val="20"/>
        </w:rPr>
        <w:t>WTI</w:t>
      </w:r>
      <w:r w:rsidRPr="003B1054">
        <w:rPr>
          <w:rFonts w:eastAsia="標楷體"/>
          <w:kern w:val="0"/>
          <w:sz w:val="28"/>
          <w:szCs w:val="20"/>
        </w:rPr>
        <w:t>平均價格分別為每桶</w:t>
      </w:r>
      <w:r w:rsidR="00157C7F">
        <w:rPr>
          <w:rFonts w:eastAsia="標楷體" w:hint="eastAsia"/>
          <w:kern w:val="0"/>
          <w:sz w:val="28"/>
          <w:szCs w:val="20"/>
        </w:rPr>
        <w:t>53.10</w:t>
      </w:r>
      <w:r w:rsidRPr="003B1054">
        <w:rPr>
          <w:rFonts w:eastAsia="標楷體"/>
          <w:kern w:val="0"/>
          <w:sz w:val="28"/>
          <w:szCs w:val="20"/>
        </w:rPr>
        <w:t>美元及</w:t>
      </w:r>
      <w:r w:rsidR="00157C7F">
        <w:rPr>
          <w:rFonts w:eastAsia="標楷體" w:hint="eastAsia"/>
          <w:kern w:val="0"/>
          <w:sz w:val="28"/>
          <w:szCs w:val="20"/>
        </w:rPr>
        <w:t>53.69</w:t>
      </w:r>
      <w:r w:rsidRPr="003B1054">
        <w:rPr>
          <w:rFonts w:eastAsia="標楷體"/>
          <w:kern w:val="0"/>
          <w:sz w:val="28"/>
          <w:szCs w:val="20"/>
        </w:rPr>
        <w:t>美元。</w:t>
      </w:r>
    </w:p>
    <w:p w:rsidR="00A30578" w:rsidRPr="003B1054"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A30578" w:rsidRPr="003B1054"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2-7-3   </w:t>
      </w:r>
      <w:r w:rsidRPr="003B1054">
        <w:rPr>
          <w:rFonts w:eastAsia="標楷體"/>
          <w:b/>
          <w:snapToGrid w:val="0"/>
          <w:sz w:val="28"/>
        </w:rPr>
        <w:t>近年國際主要原油價格變動</w:t>
      </w:r>
    </w:p>
    <w:p w:rsidR="00A30578" w:rsidRPr="003B1054" w:rsidRDefault="00A30578" w:rsidP="00A30578">
      <w:pPr>
        <w:snapToGrid w:val="0"/>
        <w:spacing w:line="240" w:lineRule="atLeast"/>
        <w:jc w:val="center"/>
        <w:rPr>
          <w:rFonts w:eastAsia="標楷體"/>
          <w:sz w:val="18"/>
        </w:rPr>
      </w:pPr>
      <w:r w:rsidRPr="003B1054">
        <w:rPr>
          <w:rFonts w:eastAsia="標楷體"/>
          <w:noProof/>
        </w:rPr>
        <mc:AlternateContent>
          <mc:Choice Requires="wps">
            <w:drawing>
              <wp:anchor distT="0" distB="0" distL="180340" distR="114300" simplePos="0" relativeHeight="252881408" behindDoc="0" locked="0" layoutInCell="1" allowOverlap="1" wp14:anchorId="0FAF0F2D" wp14:editId="49E5FAED">
                <wp:simplePos x="0" y="0"/>
                <wp:positionH relativeFrom="column">
                  <wp:posOffset>3976064</wp:posOffset>
                </wp:positionH>
                <wp:positionV relativeFrom="page">
                  <wp:posOffset>4492282</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7AA3" w:rsidRPr="003A42E7" w:rsidRDefault="00777AA3" w:rsidP="00A30578">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1</w:t>
                            </w:r>
                            <w:r w:rsidRPr="003A42E7">
                              <w:rPr>
                                <w:rFonts w:eastAsia="標楷體"/>
                                <w:b/>
                              </w:rPr>
                              <w:t>月油價</w:t>
                            </w:r>
                            <w:r>
                              <w:rPr>
                                <w:rFonts w:eastAsia="標楷體" w:hint="eastAsia"/>
                                <w:b/>
                              </w:rPr>
                              <w:t>：</w:t>
                            </w:r>
                          </w:p>
                          <w:p w:rsidR="00777AA3" w:rsidRDefault="00777AA3" w:rsidP="00A30578">
                            <w:pPr>
                              <w:rPr>
                                <w:rFonts w:eastAsia="標楷體"/>
                                <w:b/>
                              </w:rPr>
                            </w:pPr>
                            <w:r w:rsidRPr="003A42E7">
                              <w:rPr>
                                <w:rFonts w:eastAsia="標楷體"/>
                                <w:b/>
                              </w:rPr>
                              <w:t xml:space="preserve">WTI         </w:t>
                            </w:r>
                            <w:r>
                              <w:rPr>
                                <w:rFonts w:eastAsia="標楷體" w:hint="eastAsia"/>
                                <w:b/>
                              </w:rPr>
                              <w:t>51.43</w:t>
                            </w:r>
                          </w:p>
                          <w:p w:rsidR="00777AA3" w:rsidRDefault="00777AA3" w:rsidP="00A3057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59.50</w:t>
                            </w:r>
                          </w:p>
                          <w:p w:rsidR="00777AA3" w:rsidRPr="003A42E7" w:rsidRDefault="00777AA3" w:rsidP="00A3057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59.41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13.1pt;margin-top:353.7pt;width:156pt;height:85.65pt;z-index:2528814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" filled="f" fillcolor="#ff9" stroked="f">
                <v:textbox>
                  <w:txbxContent>
                    <w:p w:rsidR="00777AA3" w:rsidRPr="003A42E7" w:rsidRDefault="00777AA3" w:rsidP="00A30578">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1</w:t>
                      </w:r>
                      <w:r w:rsidRPr="003A42E7">
                        <w:rPr>
                          <w:rFonts w:eastAsia="標楷體"/>
                          <w:b/>
                        </w:rPr>
                        <w:t>月油價</w:t>
                      </w:r>
                      <w:r>
                        <w:rPr>
                          <w:rFonts w:eastAsia="標楷體" w:hint="eastAsia"/>
                          <w:b/>
                        </w:rPr>
                        <w:t>：</w:t>
                      </w:r>
                    </w:p>
                    <w:p w:rsidR="00777AA3" w:rsidRDefault="00777AA3" w:rsidP="00A30578">
                      <w:pPr>
                        <w:rPr>
                          <w:rFonts w:eastAsia="標楷體"/>
                          <w:b/>
                        </w:rPr>
                      </w:pPr>
                      <w:r w:rsidRPr="003A42E7">
                        <w:rPr>
                          <w:rFonts w:eastAsia="標楷體"/>
                          <w:b/>
                        </w:rPr>
                        <w:t xml:space="preserve">WTI         </w:t>
                      </w:r>
                      <w:r>
                        <w:rPr>
                          <w:rFonts w:eastAsia="標楷體" w:hint="eastAsia"/>
                          <w:b/>
                        </w:rPr>
                        <w:t>51.43</w:t>
                      </w:r>
                    </w:p>
                    <w:p w:rsidR="00777AA3" w:rsidRDefault="00777AA3" w:rsidP="00A3057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59.50</w:t>
                      </w:r>
                    </w:p>
                    <w:p w:rsidR="00777AA3" w:rsidRPr="003A42E7" w:rsidRDefault="00777AA3" w:rsidP="00A3057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59.41</w:t>
                      </w:r>
                    </w:p>
                  </w:txbxContent>
                </v:textbox>
                <w10:wrap anchory="page"/>
              </v:shape>
            </w:pict>
          </mc:Fallback>
        </mc:AlternateContent>
      </w:r>
      <w:r w:rsidRPr="003B1054">
        <w:rPr>
          <w:rFonts w:eastAsia="標楷體"/>
          <w:noProof/>
        </w:rPr>
        <w:drawing>
          <wp:inline distT="0" distB="0" distL="0" distR="0" wp14:anchorId="16D83E2D" wp14:editId="00D6034B">
            <wp:extent cx="5807242" cy="3280611"/>
            <wp:effectExtent l="0" t="0" r="3175" b="0"/>
            <wp:docPr id="498" name="圖表 4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0578" w:rsidRPr="003B1054" w:rsidRDefault="00A30578" w:rsidP="00A30578">
      <w:pPr>
        <w:widowControl/>
        <w:tabs>
          <w:tab w:val="left" w:pos="540"/>
        </w:tabs>
        <w:snapToGrid w:val="0"/>
        <w:spacing w:beforeLines="50" w:before="180" w:line="300" w:lineRule="auto"/>
        <w:jc w:val="both"/>
        <w:rPr>
          <w:rFonts w:eastAsia="標楷體"/>
          <w:kern w:val="0"/>
          <w:sz w:val="22"/>
          <w:szCs w:val="22"/>
        </w:rPr>
      </w:pPr>
      <w:r w:rsidRPr="003B1054">
        <w:rPr>
          <w:rFonts w:eastAsia="標楷體"/>
          <w:kern w:val="0"/>
          <w:sz w:val="22"/>
          <w:szCs w:val="22"/>
        </w:rPr>
        <w:t>資料來源：經濟部能源局。</w:t>
      </w: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４、</w:t>
      </w:r>
      <w:r w:rsidRPr="003B1054">
        <w:rPr>
          <w:rFonts w:eastAsia="標楷體"/>
          <w:b/>
          <w:bCs/>
          <w:kern w:val="0"/>
          <w:sz w:val="28"/>
          <w:szCs w:val="20"/>
        </w:rPr>
        <w:t>10</w:t>
      </w:r>
      <w:r w:rsidR="00103D17">
        <w:rPr>
          <w:rFonts w:eastAsia="標楷體" w:hint="eastAsia"/>
          <w:b/>
          <w:bCs/>
          <w:kern w:val="0"/>
          <w:sz w:val="28"/>
          <w:szCs w:val="20"/>
        </w:rPr>
        <w:t>8</w:t>
      </w:r>
      <w:r w:rsidRPr="003B1054">
        <w:rPr>
          <w:rFonts w:eastAsia="標楷體"/>
          <w:b/>
          <w:bCs/>
          <w:kern w:val="0"/>
          <w:sz w:val="28"/>
          <w:szCs w:val="20"/>
        </w:rPr>
        <w:t>年</w:t>
      </w:r>
      <w:r w:rsidR="00103D17">
        <w:rPr>
          <w:rFonts w:eastAsia="標楷體"/>
          <w:b/>
          <w:bCs/>
          <w:kern w:val="0"/>
          <w:sz w:val="28"/>
          <w:szCs w:val="20"/>
        </w:rPr>
        <w:t>1</w:t>
      </w:r>
      <w:r w:rsidR="008B21F9" w:rsidRPr="003B1054">
        <w:rPr>
          <w:rFonts w:eastAsia="標楷體"/>
          <w:b/>
          <w:bCs/>
          <w:kern w:val="0"/>
          <w:sz w:val="28"/>
          <w:szCs w:val="20"/>
        </w:rPr>
        <w:t>月黃豆</w:t>
      </w:r>
      <w:r w:rsidR="00103D17">
        <w:rPr>
          <w:rFonts w:eastAsia="標楷體" w:hint="eastAsia"/>
          <w:b/>
          <w:bCs/>
          <w:kern w:val="0"/>
          <w:sz w:val="28"/>
          <w:szCs w:val="20"/>
        </w:rPr>
        <w:t>、</w:t>
      </w:r>
      <w:r w:rsidR="00DA23E7" w:rsidRPr="003B1054">
        <w:rPr>
          <w:rFonts w:eastAsia="標楷體"/>
          <w:b/>
          <w:bCs/>
          <w:kern w:val="0"/>
          <w:sz w:val="28"/>
          <w:szCs w:val="20"/>
        </w:rPr>
        <w:t>小麥</w:t>
      </w:r>
      <w:r w:rsidR="00103D17">
        <w:rPr>
          <w:rFonts w:eastAsia="標楷體" w:hint="eastAsia"/>
          <w:b/>
          <w:bCs/>
          <w:kern w:val="0"/>
          <w:sz w:val="28"/>
          <w:szCs w:val="20"/>
        </w:rPr>
        <w:t>及玉米</w:t>
      </w:r>
      <w:r w:rsidRPr="003B1054">
        <w:rPr>
          <w:rFonts w:eastAsia="標楷體"/>
          <w:b/>
          <w:bCs/>
          <w:kern w:val="0"/>
          <w:sz w:val="28"/>
          <w:szCs w:val="20"/>
        </w:rPr>
        <w:t>期貨</w:t>
      </w:r>
      <w:proofErr w:type="gramStart"/>
      <w:r w:rsidRPr="003B1054">
        <w:rPr>
          <w:rFonts w:eastAsia="標楷體"/>
          <w:b/>
          <w:bCs/>
          <w:kern w:val="0"/>
          <w:sz w:val="28"/>
          <w:szCs w:val="20"/>
        </w:rPr>
        <w:t>價格</w:t>
      </w:r>
      <w:r w:rsidR="00103D17">
        <w:rPr>
          <w:rFonts w:eastAsia="標楷體" w:hint="eastAsia"/>
          <w:b/>
          <w:bCs/>
          <w:kern w:val="0"/>
          <w:sz w:val="28"/>
          <w:szCs w:val="20"/>
        </w:rPr>
        <w:t>均</w:t>
      </w:r>
      <w:r w:rsidR="00103D17">
        <w:rPr>
          <w:rFonts w:eastAsia="標楷體"/>
          <w:b/>
          <w:bCs/>
          <w:kern w:val="0"/>
          <w:sz w:val="28"/>
          <w:szCs w:val="20"/>
        </w:rPr>
        <w:t>較上</w:t>
      </w:r>
      <w:r w:rsidR="00103D17">
        <w:rPr>
          <w:rFonts w:eastAsia="標楷體" w:hint="eastAsia"/>
          <w:b/>
          <w:bCs/>
          <w:kern w:val="0"/>
          <w:sz w:val="28"/>
          <w:szCs w:val="20"/>
        </w:rPr>
        <w:t>月</w:t>
      </w:r>
      <w:proofErr w:type="gramEnd"/>
      <w:r w:rsidR="008B21F9" w:rsidRPr="003B1054">
        <w:rPr>
          <w:rFonts w:eastAsia="標楷體"/>
          <w:b/>
          <w:bCs/>
          <w:kern w:val="0"/>
          <w:sz w:val="28"/>
          <w:szCs w:val="20"/>
        </w:rPr>
        <w:t>上漲</w:t>
      </w:r>
    </w:p>
    <w:p w:rsidR="00A30578" w:rsidRPr="003B1054" w:rsidRDefault="00A30578" w:rsidP="00A30578">
      <w:pPr>
        <w:autoSpaceDE w:val="0"/>
        <w:autoSpaceDN w:val="0"/>
        <w:snapToGrid w:val="0"/>
        <w:spacing w:beforeLines="50" w:before="180" w:line="300" w:lineRule="auto"/>
        <w:ind w:rightChars="18" w:right="43" w:firstLineChars="202" w:firstLine="566"/>
        <w:rPr>
          <w:rFonts w:eastAsia="標楷體"/>
          <w:sz w:val="28"/>
        </w:rPr>
      </w:pPr>
      <w:r w:rsidRPr="003B1054">
        <w:rPr>
          <w:rFonts w:eastAsia="標楷體"/>
          <w:sz w:val="28"/>
        </w:rPr>
        <w:t>根據行政院主計總處公布之國際大宗物資期貨價格</w:t>
      </w:r>
      <w:r w:rsidRPr="003B1054">
        <w:rPr>
          <w:rFonts w:eastAsia="標楷體"/>
          <w:sz w:val="28"/>
        </w:rPr>
        <w:t>(</w:t>
      </w:r>
      <w:r w:rsidRPr="003B1054">
        <w:rPr>
          <w:rFonts w:eastAsia="標楷體"/>
          <w:sz w:val="28"/>
        </w:rPr>
        <w:t>芝加哥穀物價格</w:t>
      </w:r>
      <w:r w:rsidRPr="003B1054">
        <w:rPr>
          <w:rFonts w:eastAsia="標楷體"/>
          <w:sz w:val="28"/>
        </w:rPr>
        <w:t>)</w:t>
      </w:r>
      <w:r w:rsidRPr="003B1054">
        <w:rPr>
          <w:rFonts w:eastAsia="標楷體"/>
          <w:sz w:val="28"/>
        </w:rPr>
        <w:t>顯示：</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－黃豆價格</w:t>
      </w:r>
      <w:r w:rsidRPr="003B1054">
        <w:rPr>
          <w:rFonts w:eastAsia="標楷體"/>
          <w:sz w:val="28"/>
        </w:rPr>
        <w:t>101</w:t>
      </w:r>
      <w:r w:rsidRPr="003B1054">
        <w:rPr>
          <w:rFonts w:eastAsia="標楷體"/>
          <w:sz w:val="28"/>
        </w:rPr>
        <w:t>年</w:t>
      </w:r>
      <w:r w:rsidRPr="003B1054">
        <w:rPr>
          <w:rFonts w:eastAsia="標楷體"/>
          <w:sz w:val="28"/>
        </w:rPr>
        <w:t>8</w:t>
      </w:r>
      <w:r w:rsidRPr="003B1054">
        <w:rPr>
          <w:rFonts w:eastAsia="標楷體"/>
          <w:sz w:val="28"/>
        </w:rPr>
        <w:t>月達到歷史新高點每英</w:t>
      </w:r>
      <w:proofErr w:type="gramStart"/>
      <w:r w:rsidRPr="003B1054">
        <w:rPr>
          <w:rFonts w:eastAsia="標楷體"/>
          <w:sz w:val="28"/>
        </w:rPr>
        <w:t>斗</w:t>
      </w:r>
      <w:proofErr w:type="gramEnd"/>
      <w:r w:rsidRPr="003B1054">
        <w:rPr>
          <w:rFonts w:eastAsia="標楷體"/>
          <w:sz w:val="28"/>
        </w:rPr>
        <w:t>17.65</w:t>
      </w:r>
      <w:r w:rsidRPr="003B1054">
        <w:rPr>
          <w:rFonts w:eastAsia="標楷體"/>
          <w:sz w:val="28"/>
        </w:rPr>
        <w:t>美元。</w:t>
      </w:r>
      <w:r w:rsidRPr="003B1054">
        <w:rPr>
          <w:rFonts w:eastAsia="標楷體"/>
          <w:sz w:val="28"/>
        </w:rPr>
        <w:t>10</w:t>
      </w:r>
      <w:r w:rsidR="00103D17">
        <w:rPr>
          <w:rFonts w:eastAsia="標楷體" w:hint="eastAsia"/>
          <w:sz w:val="28"/>
        </w:rPr>
        <w:t>8</w:t>
      </w:r>
      <w:r w:rsidRPr="003B1054">
        <w:rPr>
          <w:rFonts w:eastAsia="標楷體"/>
          <w:sz w:val="28"/>
        </w:rPr>
        <w:t>年</w:t>
      </w:r>
      <w:r w:rsidRPr="003B1054">
        <w:rPr>
          <w:rFonts w:eastAsia="標楷體"/>
          <w:sz w:val="28"/>
        </w:rPr>
        <w:t>1</w:t>
      </w:r>
      <w:r w:rsidRPr="003B1054">
        <w:rPr>
          <w:rFonts w:eastAsia="標楷體"/>
          <w:sz w:val="28"/>
        </w:rPr>
        <w:t>月為</w:t>
      </w:r>
      <w:r w:rsidR="00103D17">
        <w:rPr>
          <w:rFonts w:eastAsia="標楷體" w:hint="eastAsia"/>
          <w:sz w:val="28"/>
        </w:rPr>
        <w:t>9.15</w:t>
      </w:r>
      <w:r w:rsidRPr="003B1054">
        <w:rPr>
          <w:rFonts w:eastAsia="標楷體"/>
          <w:sz w:val="28"/>
        </w:rPr>
        <w:t>美元，較上月</w:t>
      </w:r>
      <w:r w:rsidR="00103D17">
        <w:rPr>
          <w:rFonts w:eastAsia="標楷體" w:hint="eastAsia"/>
          <w:sz w:val="28"/>
        </w:rPr>
        <w:t>上漲</w:t>
      </w:r>
      <w:r w:rsidR="00103D17">
        <w:rPr>
          <w:rFonts w:eastAsia="標楷體" w:hint="eastAsia"/>
          <w:sz w:val="28"/>
        </w:rPr>
        <w:t>3.6</w:t>
      </w:r>
      <w:r w:rsidRPr="003B1054">
        <w:rPr>
          <w:rFonts w:eastAsia="標楷體"/>
          <w:sz w:val="28"/>
        </w:rPr>
        <w:t>%</w:t>
      </w:r>
      <w:r w:rsidRPr="003B1054">
        <w:rPr>
          <w:rFonts w:eastAsia="標楷體"/>
          <w:sz w:val="28"/>
        </w:rPr>
        <w:t>，較上年同月下跌</w:t>
      </w:r>
      <w:r w:rsidR="00103D17">
        <w:rPr>
          <w:rFonts w:eastAsia="標楷體" w:hint="eastAsia"/>
          <w:sz w:val="28"/>
        </w:rPr>
        <w:t>8.1</w:t>
      </w:r>
      <w:r w:rsidRPr="003B1054">
        <w:rPr>
          <w:rFonts w:eastAsia="標楷體"/>
          <w:sz w:val="28"/>
        </w:rPr>
        <w:t>%</w:t>
      </w:r>
      <w:r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－小麥價格在</w:t>
      </w:r>
      <w:r w:rsidRPr="003B1054">
        <w:rPr>
          <w:rFonts w:eastAsia="標楷體"/>
          <w:sz w:val="28"/>
        </w:rPr>
        <w:t>97</w:t>
      </w:r>
      <w:r w:rsidRPr="003B1054">
        <w:rPr>
          <w:rFonts w:eastAsia="標楷體"/>
          <w:sz w:val="28"/>
        </w:rPr>
        <w:t>年</w:t>
      </w:r>
      <w:r w:rsidRPr="003B1054">
        <w:rPr>
          <w:rFonts w:eastAsia="標楷體"/>
          <w:sz w:val="28"/>
        </w:rPr>
        <w:t>2</w:t>
      </w:r>
      <w:r w:rsidRPr="003B1054">
        <w:rPr>
          <w:rFonts w:eastAsia="標楷體"/>
          <w:sz w:val="28"/>
        </w:rPr>
        <w:t>月達到最高點每英</w:t>
      </w:r>
      <w:proofErr w:type="gramStart"/>
      <w:r w:rsidRPr="003B1054">
        <w:rPr>
          <w:rFonts w:eastAsia="標楷體"/>
          <w:sz w:val="28"/>
        </w:rPr>
        <w:t>斗</w:t>
      </w:r>
      <w:proofErr w:type="gramEnd"/>
      <w:r w:rsidRPr="003B1054">
        <w:rPr>
          <w:rFonts w:eastAsia="標楷體"/>
          <w:sz w:val="28"/>
        </w:rPr>
        <w:t>10.73</w:t>
      </w:r>
      <w:r w:rsidRPr="003B1054">
        <w:rPr>
          <w:rFonts w:eastAsia="標楷體"/>
          <w:sz w:val="28"/>
        </w:rPr>
        <w:t>美元。</w:t>
      </w:r>
      <w:r w:rsidRPr="003B1054">
        <w:rPr>
          <w:rFonts w:eastAsia="標楷體"/>
          <w:sz w:val="28"/>
        </w:rPr>
        <w:t>10</w:t>
      </w:r>
      <w:r w:rsidR="00103D17">
        <w:rPr>
          <w:rFonts w:eastAsia="標楷體" w:hint="eastAsia"/>
          <w:sz w:val="28"/>
        </w:rPr>
        <w:t>8</w:t>
      </w:r>
      <w:r w:rsidRPr="003B1054">
        <w:rPr>
          <w:rFonts w:eastAsia="標楷體"/>
          <w:sz w:val="28"/>
        </w:rPr>
        <w:t>年</w:t>
      </w:r>
      <w:r w:rsidRPr="003B1054">
        <w:rPr>
          <w:rFonts w:eastAsia="標楷體"/>
          <w:sz w:val="28"/>
        </w:rPr>
        <w:t>1</w:t>
      </w:r>
      <w:r w:rsidRPr="003B1054">
        <w:rPr>
          <w:rFonts w:eastAsia="標楷體"/>
          <w:sz w:val="28"/>
        </w:rPr>
        <w:t>月為</w:t>
      </w:r>
      <w:r w:rsidRPr="003B1054">
        <w:rPr>
          <w:rFonts w:eastAsia="標楷體"/>
          <w:sz w:val="28"/>
        </w:rPr>
        <w:t>5.</w:t>
      </w:r>
      <w:r w:rsidR="00103D17">
        <w:rPr>
          <w:rFonts w:eastAsia="標楷體" w:hint="eastAsia"/>
          <w:sz w:val="28"/>
        </w:rPr>
        <w:t>17</w:t>
      </w:r>
      <w:r w:rsidRPr="003B1054">
        <w:rPr>
          <w:rFonts w:eastAsia="標楷體"/>
          <w:sz w:val="28"/>
        </w:rPr>
        <w:t>美元，較上月</w:t>
      </w:r>
      <w:r w:rsidR="00103D17">
        <w:rPr>
          <w:rFonts w:eastAsia="標楷體" w:hint="eastAsia"/>
          <w:sz w:val="28"/>
        </w:rPr>
        <w:t>上漲</w:t>
      </w:r>
      <w:r w:rsidR="00103D17">
        <w:rPr>
          <w:rFonts w:eastAsia="標楷體" w:hint="eastAsia"/>
          <w:sz w:val="28"/>
        </w:rPr>
        <w:t>2.8</w:t>
      </w:r>
      <w:r w:rsidRPr="003B1054">
        <w:rPr>
          <w:rFonts w:eastAsia="標楷體"/>
          <w:sz w:val="28"/>
        </w:rPr>
        <w:t>%</w:t>
      </w:r>
      <w:r w:rsidRPr="003B1054">
        <w:rPr>
          <w:rFonts w:eastAsia="標楷體"/>
          <w:sz w:val="28"/>
        </w:rPr>
        <w:t>，較上年同月上漲</w:t>
      </w:r>
      <w:r w:rsidR="00103D17">
        <w:rPr>
          <w:rFonts w:eastAsia="標楷體" w:hint="eastAsia"/>
          <w:sz w:val="28"/>
        </w:rPr>
        <w:t>14.4</w:t>
      </w:r>
      <w:r w:rsidRPr="003B1054">
        <w:rPr>
          <w:rFonts w:eastAsia="標楷體"/>
          <w:sz w:val="28"/>
        </w:rPr>
        <w:t>%</w:t>
      </w:r>
      <w:r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－玉米價格在</w:t>
      </w:r>
      <w:r w:rsidRPr="003B1054">
        <w:rPr>
          <w:rFonts w:eastAsia="標楷體"/>
          <w:sz w:val="28"/>
        </w:rPr>
        <w:t>101</w:t>
      </w:r>
      <w:r w:rsidRPr="003B1054">
        <w:rPr>
          <w:rFonts w:eastAsia="標楷體"/>
          <w:sz w:val="28"/>
        </w:rPr>
        <w:t>年</w:t>
      </w:r>
      <w:r w:rsidRPr="003B1054">
        <w:rPr>
          <w:rFonts w:eastAsia="標楷體"/>
          <w:sz w:val="28"/>
        </w:rPr>
        <w:t>7</w:t>
      </w:r>
      <w:r w:rsidRPr="003B1054">
        <w:rPr>
          <w:rFonts w:eastAsia="標楷體"/>
          <w:sz w:val="28"/>
        </w:rPr>
        <w:t>月達到歷史新高點每英</w:t>
      </w:r>
      <w:proofErr w:type="gramStart"/>
      <w:r w:rsidRPr="003B1054">
        <w:rPr>
          <w:rFonts w:eastAsia="標楷體"/>
          <w:sz w:val="28"/>
        </w:rPr>
        <w:t>斗</w:t>
      </w:r>
      <w:proofErr w:type="gramEnd"/>
      <w:r w:rsidRPr="003B1054">
        <w:rPr>
          <w:rFonts w:eastAsia="標楷體"/>
          <w:sz w:val="28"/>
        </w:rPr>
        <w:t>8.07</w:t>
      </w:r>
      <w:r w:rsidRPr="003B1054">
        <w:rPr>
          <w:rFonts w:eastAsia="標楷體"/>
          <w:sz w:val="28"/>
        </w:rPr>
        <w:t>美元。</w:t>
      </w:r>
      <w:r w:rsidRPr="003B1054">
        <w:rPr>
          <w:rFonts w:eastAsia="標楷體"/>
          <w:sz w:val="28"/>
        </w:rPr>
        <w:t>10</w:t>
      </w:r>
      <w:r w:rsidR="00103D17">
        <w:rPr>
          <w:rFonts w:eastAsia="標楷體" w:hint="eastAsia"/>
          <w:sz w:val="28"/>
        </w:rPr>
        <w:t>8</w:t>
      </w:r>
      <w:r w:rsidRPr="003B1054">
        <w:rPr>
          <w:rFonts w:eastAsia="標楷體"/>
          <w:sz w:val="28"/>
        </w:rPr>
        <w:t>年</w:t>
      </w:r>
      <w:r w:rsidRPr="003B1054">
        <w:rPr>
          <w:rFonts w:eastAsia="標楷體"/>
          <w:sz w:val="28"/>
        </w:rPr>
        <w:t>1</w:t>
      </w:r>
      <w:r w:rsidRPr="003B1054">
        <w:rPr>
          <w:rFonts w:eastAsia="標楷體"/>
          <w:sz w:val="28"/>
        </w:rPr>
        <w:t>月為</w:t>
      </w:r>
      <w:r w:rsidRPr="003B1054">
        <w:rPr>
          <w:rFonts w:eastAsia="標楷體"/>
          <w:sz w:val="28"/>
        </w:rPr>
        <w:t>3.7</w:t>
      </w:r>
      <w:r w:rsidR="00103D17">
        <w:rPr>
          <w:rFonts w:eastAsia="標楷體" w:hint="eastAsia"/>
          <w:sz w:val="28"/>
        </w:rPr>
        <w:t>7</w:t>
      </w:r>
      <w:r w:rsidRPr="003B1054">
        <w:rPr>
          <w:rFonts w:eastAsia="標楷體"/>
          <w:sz w:val="28"/>
        </w:rPr>
        <w:t>美元，較上月上漲</w:t>
      </w:r>
      <w:r w:rsidR="00103D17">
        <w:rPr>
          <w:rFonts w:eastAsia="標楷體" w:hint="eastAsia"/>
          <w:sz w:val="28"/>
        </w:rPr>
        <w:t>0.5</w:t>
      </w:r>
      <w:r w:rsidRPr="003B1054">
        <w:rPr>
          <w:rFonts w:eastAsia="標楷體"/>
          <w:sz w:val="28"/>
        </w:rPr>
        <w:t>%</w:t>
      </w:r>
      <w:r w:rsidRPr="003B1054">
        <w:rPr>
          <w:rFonts w:eastAsia="標楷體"/>
          <w:sz w:val="28"/>
        </w:rPr>
        <w:t>，較上年同月上漲</w:t>
      </w:r>
      <w:r w:rsidR="00103D17">
        <w:rPr>
          <w:rFonts w:eastAsia="標楷體" w:hint="eastAsia"/>
          <w:sz w:val="28"/>
        </w:rPr>
        <w:t>4.1</w:t>
      </w:r>
      <w:r w:rsidRPr="003B1054">
        <w:rPr>
          <w:rFonts w:eastAsia="標楷體"/>
          <w:sz w:val="28"/>
        </w:rPr>
        <w:t>%</w:t>
      </w:r>
      <w:r w:rsidRPr="003B1054">
        <w:rPr>
          <w:rFonts w:eastAsia="標楷體"/>
          <w:sz w:val="28"/>
        </w:rPr>
        <w:t>。</w:t>
      </w:r>
    </w:p>
    <w:p w:rsidR="00A30578" w:rsidRPr="003B1054" w:rsidRDefault="00A30578" w:rsidP="00A30578">
      <w:pPr>
        <w:snapToGrid w:val="0"/>
        <w:spacing w:before="240" w:line="300" w:lineRule="auto"/>
        <w:ind w:rightChars="-59" w:right="-142"/>
        <w:jc w:val="center"/>
        <w:rPr>
          <w:rFonts w:eastAsia="標楷體"/>
          <w:b/>
          <w:bCs/>
          <w:sz w:val="28"/>
        </w:rPr>
      </w:pPr>
    </w:p>
    <w:p w:rsidR="00A30578" w:rsidRPr="003B1054" w:rsidRDefault="00A30578" w:rsidP="00A30578">
      <w:pPr>
        <w:snapToGrid w:val="0"/>
        <w:spacing w:before="240" w:line="300" w:lineRule="auto"/>
        <w:ind w:rightChars="-59" w:right="-142"/>
        <w:jc w:val="center"/>
        <w:rPr>
          <w:rFonts w:eastAsia="標楷體"/>
          <w:b/>
          <w:bCs/>
          <w:sz w:val="28"/>
        </w:rPr>
      </w:pPr>
      <w:r w:rsidRPr="003B1054">
        <w:rPr>
          <w:rFonts w:eastAsia="標楷體"/>
          <w:noProof/>
        </w:rPr>
        <w:drawing>
          <wp:anchor distT="0" distB="0" distL="114300" distR="114300" simplePos="0" relativeHeight="252884480" behindDoc="0" locked="0" layoutInCell="1" allowOverlap="1" wp14:anchorId="2D48F78A" wp14:editId="634D31D0">
            <wp:simplePos x="0" y="0"/>
            <wp:positionH relativeFrom="column">
              <wp:posOffset>-265430</wp:posOffset>
            </wp:positionH>
            <wp:positionV relativeFrom="paragraph">
              <wp:posOffset>455295</wp:posOffset>
            </wp:positionV>
            <wp:extent cx="6162675" cy="3524250"/>
            <wp:effectExtent l="0" t="0" r="9525" b="0"/>
            <wp:wrapSquare wrapText="bothSides"/>
            <wp:docPr id="499" name="圖表 4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B1054">
        <w:rPr>
          <w:rFonts w:eastAsia="標楷體"/>
          <w:b/>
          <w:bCs/>
          <w:sz w:val="28"/>
        </w:rPr>
        <w:t>表</w:t>
      </w:r>
      <w:r w:rsidRPr="003B1054">
        <w:rPr>
          <w:rFonts w:eastAsia="標楷體"/>
          <w:b/>
          <w:bCs/>
          <w:sz w:val="28"/>
        </w:rPr>
        <w:t xml:space="preserve"> 2-7-4   </w:t>
      </w:r>
      <w:r w:rsidRPr="003B1054">
        <w:rPr>
          <w:rFonts w:eastAsia="標楷體"/>
          <w:b/>
          <w:bCs/>
          <w:sz w:val="28"/>
        </w:rPr>
        <w:t>近年國際主要大宗物資價格變動</w:t>
      </w:r>
    </w:p>
    <w:p w:rsidR="00A30578" w:rsidRPr="003B1054" w:rsidRDefault="00A30578" w:rsidP="00A30578">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83456" behindDoc="0" locked="0" layoutInCell="1" allowOverlap="1" wp14:anchorId="237CE540" wp14:editId="09737A9B">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777AA3" w:rsidRDefault="00777AA3" w:rsidP="00A3057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88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777AA3" w:rsidRDefault="00777AA3" w:rsidP="00A3057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3B1054" w:rsidRDefault="005E3164" w:rsidP="005E3164">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62976" behindDoc="0" locked="0" layoutInCell="1" allowOverlap="1" wp14:anchorId="2E33422F" wp14:editId="7F7ECF8D">
                <wp:simplePos x="0" y="0"/>
                <wp:positionH relativeFrom="column">
                  <wp:posOffset>-151892</wp:posOffset>
                </wp:positionH>
                <wp:positionV relativeFrom="paragraph">
                  <wp:posOffset>3426130</wp:posOffset>
                </wp:positionV>
                <wp:extent cx="2948940" cy="280035"/>
                <wp:effectExtent l="0" t="0" r="0" b="0"/>
                <wp:wrapNone/>
                <wp:docPr id="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777AA3" w:rsidRDefault="00777AA3" w:rsidP="005E316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86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A2Pk/vqQEAAAgDAAAOAAAAAAAAAAAAAAAAAC4CAABkcnMvZTJvRG9jLnhtbFBLAQIt&#10;ABQABgAIAAAAIQD2rUkF3wAAAAsBAAAPAAAAAAAAAAAAAAAAAAMEAABkcnMvZG93bnJldi54bWxQ&#10;SwUGAAAAAAQABADzAAAADwUAAAAA&#10;" filled="f" stroked="f">
                <v:textbox>
                  <w:txbxContent>
                    <w:p w:rsidR="00777AA3" w:rsidRDefault="00777AA3" w:rsidP="005E316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3B1054" w:rsidRDefault="00814E4E" w:rsidP="00814E4E">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28160" behindDoc="0" locked="0" layoutInCell="1" allowOverlap="1" wp14:anchorId="3EED4331" wp14:editId="2F378917">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777AA3" w:rsidRDefault="00777AA3" w:rsidP="00814E4E">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8" type="#_x0000_t202" style="position:absolute;margin-left:-11.95pt;margin-top:269.75pt;width:232.2pt;height:22.05pt;z-index:25282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N38ywqoBAAAJAwAADgAAAAAAAAAAAAAAAAAuAgAAZHJzL2Uyb0RvYy54bWxQSwEC&#10;LQAUAAYACAAAACEA9q1JBd8AAAALAQAADwAAAAAAAAAAAAAAAAAEBAAAZHJzL2Rvd25yZXYueG1s&#10;UEsFBgAAAAAEAAQA8wAAABAFAAAAAA==&#10;" filled="f" stroked="f">
                <v:textbox>
                  <w:txbxContent>
                    <w:p w:rsidR="00777AA3" w:rsidRDefault="00777AA3" w:rsidP="00814E4E">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3B1054" w:rsidRDefault="00814E4E" w:rsidP="00814E4E">
      <w:pPr>
        <w:widowControl/>
        <w:rPr>
          <w:rFonts w:eastAsia="標楷體"/>
          <w:b/>
          <w:bCs/>
          <w:kern w:val="0"/>
          <w:sz w:val="28"/>
          <w:szCs w:val="20"/>
        </w:rPr>
      </w:pPr>
      <w:r w:rsidRPr="003B1054">
        <w:rPr>
          <w:rFonts w:eastAsia="標楷體"/>
          <w:b/>
          <w:bCs/>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38" w:name="_Toc525744855"/>
      <w:bookmarkStart w:id="139" w:name="_Toc536517845"/>
      <w:bookmarkStart w:id="140" w:name="_Toc401923802"/>
      <w:bookmarkStart w:id="141" w:name="_Toc402171719"/>
      <w:bookmarkEnd w:id="122"/>
      <w:bookmarkEnd w:id="123"/>
      <w:r w:rsidRPr="003B1054">
        <w:rPr>
          <w:rFonts w:eastAsia="標楷體"/>
          <w:b/>
          <w:bCs/>
          <w:sz w:val="32"/>
          <w:szCs w:val="32"/>
        </w:rPr>
        <w:t>（八）金融</w:t>
      </w:r>
      <w:bookmarkEnd w:id="138"/>
      <w:bookmarkEnd w:id="139"/>
    </w:p>
    <w:p w:rsidR="00A30578" w:rsidRPr="003B1054" w:rsidRDefault="00A30578" w:rsidP="00A30578">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rPr>
      </w:pPr>
      <w:bookmarkStart w:id="142" w:name="_（九）就業"/>
      <w:bookmarkEnd w:id="142"/>
      <w:r w:rsidRPr="003B1054">
        <w:rPr>
          <w:rFonts w:eastAsia="標楷體"/>
          <w:b/>
          <w:bCs/>
          <w:spacing w:val="-8"/>
          <w:sz w:val="28"/>
          <w:szCs w:val="28"/>
        </w:rPr>
        <w:t>１、</w:t>
      </w:r>
      <w:r w:rsidR="00822F6D">
        <w:rPr>
          <w:rFonts w:eastAsia="標楷體"/>
          <w:b/>
          <w:bCs/>
          <w:spacing w:val="-8"/>
          <w:sz w:val="28"/>
          <w:szCs w:val="28"/>
        </w:rPr>
        <w:t>10</w:t>
      </w:r>
      <w:r w:rsidR="00822F6D">
        <w:rPr>
          <w:rFonts w:eastAsia="標楷體" w:hint="eastAsia"/>
          <w:b/>
          <w:bCs/>
          <w:spacing w:val="-8"/>
          <w:sz w:val="28"/>
          <w:szCs w:val="28"/>
        </w:rPr>
        <w:t>8</w:t>
      </w:r>
      <w:r w:rsidRPr="003B1054">
        <w:rPr>
          <w:rFonts w:eastAsia="標楷體"/>
          <w:b/>
          <w:bCs/>
          <w:spacing w:val="-8"/>
          <w:sz w:val="28"/>
          <w:szCs w:val="28"/>
        </w:rPr>
        <w:t>年</w:t>
      </w:r>
      <w:r w:rsidRPr="003B1054">
        <w:rPr>
          <w:rFonts w:eastAsia="標楷體"/>
          <w:b/>
          <w:bCs/>
          <w:spacing w:val="-8"/>
          <w:sz w:val="28"/>
          <w:szCs w:val="28"/>
        </w:rPr>
        <w:t>1</w:t>
      </w:r>
      <w:r w:rsidRPr="003B1054">
        <w:rPr>
          <w:rFonts w:eastAsia="標楷體"/>
          <w:b/>
          <w:bCs/>
          <w:spacing w:val="-8"/>
          <w:sz w:val="28"/>
          <w:szCs w:val="28"/>
        </w:rPr>
        <w:t>月</w:t>
      </w:r>
      <w:r w:rsidRPr="003B1054">
        <w:rPr>
          <w:rFonts w:eastAsia="標楷體"/>
          <w:b/>
          <w:bCs/>
          <w:spacing w:val="-8"/>
          <w:sz w:val="28"/>
          <w:szCs w:val="28"/>
        </w:rPr>
        <w:t>M1B</w:t>
      </w:r>
      <w:r w:rsidR="00822F6D">
        <w:rPr>
          <w:rFonts w:eastAsia="標楷體" w:hint="eastAsia"/>
          <w:b/>
          <w:bCs/>
          <w:spacing w:val="-8"/>
          <w:sz w:val="28"/>
          <w:szCs w:val="28"/>
        </w:rPr>
        <w:t>及</w:t>
      </w:r>
      <w:r w:rsidR="00822F6D" w:rsidRPr="003B1054">
        <w:rPr>
          <w:rFonts w:eastAsia="標楷體"/>
          <w:b/>
          <w:bCs/>
          <w:spacing w:val="-8"/>
          <w:sz w:val="28"/>
          <w:szCs w:val="28"/>
        </w:rPr>
        <w:t>M2</w:t>
      </w:r>
      <w:r w:rsidR="00502086" w:rsidRPr="003B1054">
        <w:rPr>
          <w:rFonts w:eastAsia="標楷體"/>
          <w:b/>
          <w:bCs/>
          <w:spacing w:val="-8"/>
          <w:sz w:val="28"/>
          <w:szCs w:val="28"/>
        </w:rPr>
        <w:t>年增率</w:t>
      </w:r>
      <w:r w:rsidR="00822F6D">
        <w:rPr>
          <w:rFonts w:eastAsia="標楷體" w:hint="eastAsia"/>
          <w:b/>
          <w:bCs/>
          <w:spacing w:val="-8"/>
          <w:sz w:val="28"/>
          <w:szCs w:val="28"/>
        </w:rPr>
        <w:t>均</w:t>
      </w:r>
      <w:r w:rsidR="00502086" w:rsidRPr="003B1054">
        <w:rPr>
          <w:rFonts w:eastAsia="標楷體"/>
          <w:b/>
          <w:bCs/>
          <w:spacing w:val="-8"/>
          <w:sz w:val="28"/>
          <w:szCs w:val="28"/>
        </w:rPr>
        <w:t>高於</w:t>
      </w:r>
      <w:r w:rsidR="00822F6D">
        <w:rPr>
          <w:rFonts w:eastAsia="標楷體" w:hint="eastAsia"/>
          <w:b/>
          <w:bCs/>
          <w:spacing w:val="-8"/>
          <w:sz w:val="28"/>
          <w:szCs w:val="28"/>
        </w:rPr>
        <w:t>上月</w:t>
      </w:r>
      <w:r w:rsidRPr="003B1054">
        <w:rPr>
          <w:rFonts w:eastAsia="標楷體"/>
          <w:b/>
          <w:bCs/>
          <w:noProof/>
          <w:sz w:val="28"/>
          <w:szCs w:val="28"/>
        </w:rPr>
        <w:drawing>
          <wp:anchor distT="0" distB="0" distL="114300" distR="114300" simplePos="0" relativeHeight="252887552" behindDoc="0" locked="0" layoutInCell="1" allowOverlap="1" wp14:anchorId="2E5B246F" wp14:editId="79917E7A">
            <wp:simplePos x="0" y="0"/>
            <wp:positionH relativeFrom="column">
              <wp:posOffset>3004185</wp:posOffset>
            </wp:positionH>
            <wp:positionV relativeFrom="paragraph">
              <wp:posOffset>80645</wp:posOffset>
            </wp:positionV>
            <wp:extent cx="3209925" cy="2514600"/>
            <wp:effectExtent l="0" t="0" r="0" b="0"/>
            <wp:wrapSquare wrapText="bothSides"/>
            <wp:docPr id="500" name="圖表 5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3B1054" w:rsidRDefault="00822F6D" w:rsidP="00A30578">
      <w:pPr>
        <w:widowControl/>
        <w:topLinePunct/>
        <w:snapToGrid w:val="0"/>
        <w:spacing w:line="300" w:lineRule="auto"/>
        <w:ind w:leftChars="236" w:left="566" w:rightChars="10" w:right="24" w:firstLineChars="200" w:firstLine="56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00A30578" w:rsidRPr="003B1054">
        <w:rPr>
          <w:rFonts w:eastAsia="標楷體"/>
          <w:kern w:val="0"/>
          <w:sz w:val="28"/>
          <w:szCs w:val="20"/>
        </w:rPr>
        <w:t>年</w:t>
      </w:r>
      <w:r w:rsidR="00A30578" w:rsidRPr="003B1054">
        <w:rPr>
          <w:rFonts w:eastAsia="標楷體"/>
          <w:kern w:val="0"/>
          <w:sz w:val="28"/>
          <w:szCs w:val="20"/>
        </w:rPr>
        <w:t>1</w:t>
      </w:r>
      <w:r w:rsidR="00A30578" w:rsidRPr="003B1054">
        <w:rPr>
          <w:rFonts w:eastAsia="標楷體"/>
          <w:kern w:val="0"/>
          <w:sz w:val="28"/>
          <w:szCs w:val="20"/>
        </w:rPr>
        <w:t>月</w:t>
      </w:r>
      <w:r w:rsidR="00A30578" w:rsidRPr="003B1054">
        <w:rPr>
          <w:rFonts w:eastAsia="標楷體"/>
          <w:kern w:val="0"/>
          <w:sz w:val="28"/>
          <w:szCs w:val="20"/>
        </w:rPr>
        <w:t>M1A</w:t>
      </w:r>
      <w:r w:rsidR="00A30578" w:rsidRPr="003B1054">
        <w:rPr>
          <w:rFonts w:eastAsia="標楷體"/>
          <w:kern w:val="0"/>
          <w:sz w:val="28"/>
          <w:szCs w:val="20"/>
        </w:rPr>
        <w:t>、</w:t>
      </w:r>
      <w:r w:rsidR="00A30578" w:rsidRPr="003B1054">
        <w:rPr>
          <w:rFonts w:eastAsia="標楷體"/>
          <w:kern w:val="0"/>
          <w:sz w:val="28"/>
          <w:szCs w:val="20"/>
        </w:rPr>
        <w:t>M1B</w:t>
      </w:r>
      <w:r w:rsidR="00A30578" w:rsidRPr="003B1054">
        <w:rPr>
          <w:rFonts w:eastAsia="標楷體"/>
          <w:kern w:val="0"/>
          <w:sz w:val="28"/>
          <w:szCs w:val="20"/>
        </w:rPr>
        <w:t>及</w:t>
      </w:r>
      <w:r w:rsidR="00A30578" w:rsidRPr="003B1054">
        <w:rPr>
          <w:rFonts w:eastAsia="標楷體"/>
          <w:kern w:val="0"/>
          <w:sz w:val="28"/>
          <w:szCs w:val="20"/>
        </w:rPr>
        <w:t>M2</w:t>
      </w:r>
      <w:r w:rsidR="00A30578" w:rsidRPr="003B1054">
        <w:rPr>
          <w:rFonts w:eastAsia="標楷體"/>
          <w:kern w:val="0"/>
          <w:sz w:val="28"/>
          <w:szCs w:val="20"/>
        </w:rPr>
        <w:t>年增率分別為</w:t>
      </w:r>
      <w:r w:rsidR="00E4185B">
        <w:rPr>
          <w:rFonts w:eastAsia="標楷體" w:hint="eastAsia"/>
          <w:kern w:val="0"/>
          <w:sz w:val="28"/>
          <w:szCs w:val="20"/>
        </w:rPr>
        <w:t>7.60</w:t>
      </w:r>
      <w:r w:rsidR="00A30578" w:rsidRPr="003B1054">
        <w:rPr>
          <w:rFonts w:eastAsia="標楷體"/>
          <w:kern w:val="0"/>
          <w:sz w:val="28"/>
          <w:szCs w:val="20"/>
        </w:rPr>
        <w:t>%</w:t>
      </w:r>
      <w:r w:rsidR="00A30578" w:rsidRPr="003B1054">
        <w:rPr>
          <w:rFonts w:eastAsia="標楷體"/>
          <w:kern w:val="0"/>
          <w:sz w:val="28"/>
          <w:szCs w:val="20"/>
        </w:rPr>
        <w:t>、</w:t>
      </w:r>
      <w:r>
        <w:rPr>
          <w:rFonts w:eastAsia="標楷體" w:hint="eastAsia"/>
          <w:kern w:val="0"/>
          <w:sz w:val="28"/>
          <w:szCs w:val="20"/>
        </w:rPr>
        <w:t>6.55</w:t>
      </w:r>
      <w:r w:rsidR="00A30578" w:rsidRPr="003B1054">
        <w:rPr>
          <w:rFonts w:eastAsia="標楷體"/>
          <w:kern w:val="0"/>
          <w:sz w:val="28"/>
          <w:szCs w:val="20"/>
        </w:rPr>
        <w:t>%</w:t>
      </w:r>
      <w:r w:rsidR="00A30578" w:rsidRPr="003B1054">
        <w:rPr>
          <w:rFonts w:eastAsia="標楷體"/>
          <w:kern w:val="0"/>
          <w:sz w:val="28"/>
          <w:szCs w:val="20"/>
        </w:rPr>
        <w:t>及</w:t>
      </w:r>
      <w:r>
        <w:rPr>
          <w:rFonts w:eastAsia="標楷體"/>
          <w:kern w:val="0"/>
          <w:sz w:val="28"/>
          <w:szCs w:val="20"/>
        </w:rPr>
        <w:t>3.</w:t>
      </w:r>
      <w:r>
        <w:rPr>
          <w:rFonts w:eastAsia="標楷體" w:hint="eastAsia"/>
          <w:kern w:val="0"/>
          <w:sz w:val="28"/>
          <w:szCs w:val="20"/>
        </w:rPr>
        <w:t>14</w:t>
      </w:r>
      <w:r w:rsidR="00A30578" w:rsidRPr="003B1054">
        <w:rPr>
          <w:rFonts w:eastAsia="標楷體"/>
          <w:kern w:val="0"/>
          <w:sz w:val="28"/>
          <w:szCs w:val="20"/>
        </w:rPr>
        <w:t>%</w:t>
      </w:r>
      <w:r w:rsidR="00A30578" w:rsidRPr="003B1054">
        <w:rPr>
          <w:rFonts w:eastAsia="標楷體"/>
          <w:kern w:val="0"/>
          <w:sz w:val="28"/>
          <w:szCs w:val="20"/>
        </w:rPr>
        <w:t>。</w:t>
      </w:r>
      <w:r w:rsidR="0034002C" w:rsidRPr="003B1054">
        <w:rPr>
          <w:rFonts w:eastAsia="標楷體"/>
          <w:kern w:val="0"/>
          <w:sz w:val="28"/>
          <w:szCs w:val="20"/>
        </w:rPr>
        <w:t>M1B</w:t>
      </w:r>
      <w:r>
        <w:rPr>
          <w:rFonts w:eastAsia="標楷體" w:hint="eastAsia"/>
          <w:kern w:val="0"/>
          <w:sz w:val="28"/>
          <w:szCs w:val="20"/>
        </w:rPr>
        <w:t>及</w:t>
      </w:r>
      <w:r>
        <w:rPr>
          <w:rFonts w:eastAsia="標楷體" w:hint="eastAsia"/>
          <w:kern w:val="0"/>
          <w:sz w:val="28"/>
          <w:szCs w:val="20"/>
        </w:rPr>
        <w:t>M2</w:t>
      </w:r>
      <w:r w:rsidR="00FA173A" w:rsidRPr="003B1054">
        <w:rPr>
          <w:rFonts w:eastAsia="標楷體"/>
          <w:kern w:val="0"/>
          <w:sz w:val="28"/>
          <w:szCs w:val="20"/>
        </w:rPr>
        <w:t>年增率上升</w:t>
      </w:r>
      <w:r w:rsidRPr="00822F6D">
        <w:rPr>
          <w:rFonts w:eastAsia="標楷體" w:hint="eastAsia"/>
          <w:kern w:val="0"/>
          <w:sz w:val="28"/>
          <w:szCs w:val="20"/>
        </w:rPr>
        <w:t>，主要受放款與投資成長增加，以及外資轉呈淨匯入之影響</w:t>
      </w:r>
      <w:r w:rsidR="00A30578" w:rsidRPr="003B1054">
        <w:rPr>
          <w:rFonts w:eastAsia="標楷體"/>
          <w:kern w:val="0"/>
          <w:sz w:val="28"/>
          <w:szCs w:val="20"/>
        </w:rPr>
        <w:t>。</w:t>
      </w:r>
    </w:p>
    <w:p w:rsidR="00A30578" w:rsidRPr="003B1054" w:rsidRDefault="00A30578"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A30578" w:rsidRPr="003B1054" w:rsidRDefault="00A30578" w:rsidP="00A30578">
      <w:pPr>
        <w:widowControl/>
        <w:topLinePunct/>
        <w:snapToGrid w:val="0"/>
        <w:spacing w:line="300" w:lineRule="auto"/>
        <w:ind w:leftChars="236" w:left="566" w:rightChars="10" w:right="24" w:firstLineChars="100" w:firstLine="280"/>
        <w:jc w:val="both"/>
        <w:rPr>
          <w:rFonts w:eastAsia="標楷體"/>
          <w:b/>
          <w:bCs/>
          <w:kern w:val="0"/>
          <w:sz w:val="28"/>
          <w:szCs w:val="20"/>
        </w:rPr>
      </w:pPr>
    </w:p>
    <w:p w:rsidR="00A30578" w:rsidRPr="003B1054" w:rsidRDefault="00A30578" w:rsidP="00A30578">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2-8-1  </w:t>
      </w:r>
      <w:r w:rsidRPr="003B1054">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419E5" w:rsidRPr="003B1054" w:rsidTr="00754A06">
        <w:trPr>
          <w:trHeight w:val="621"/>
          <w:jc w:val="center"/>
        </w:trPr>
        <w:tc>
          <w:tcPr>
            <w:tcW w:w="1638" w:type="dxa"/>
            <w:tcBorders>
              <w:left w:val="nil"/>
              <w:bottom w:val="single" w:sz="4" w:space="0" w:color="auto"/>
            </w:tcBorders>
            <w:vAlign w:val="center"/>
          </w:tcPr>
          <w:p w:rsidR="00A30578" w:rsidRPr="003B1054" w:rsidRDefault="00A30578" w:rsidP="00754A0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60" w:type="dxa"/>
            <w:tcBorders>
              <w:left w:val="nil"/>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M2</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13"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M1A</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00"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M1B</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416"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新臺幣兌美元</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平均匯率</w:t>
            </w:r>
          </w:p>
        </w:tc>
        <w:tc>
          <w:tcPr>
            <w:tcW w:w="1336" w:type="dxa"/>
            <w:tcBorders>
              <w:bottom w:val="single" w:sz="4" w:space="0" w:color="auto"/>
              <w:right w:val="nil"/>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金融業隔夜</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拆款利率</w:t>
            </w:r>
            <w:r w:rsidRPr="003B1054">
              <w:rPr>
                <w:rFonts w:eastAsia="標楷體"/>
                <w:spacing w:val="-20"/>
              </w:rPr>
              <w:t>(%)</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103</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5.66</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9.25</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7.96</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30.368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0.387</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104</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6.34</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6.53</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6.10</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31.898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0.356</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105</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4.51</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7.11</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6.33</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32.318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0.193</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106</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3.75</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spacing w:val="4"/>
                <w:kern w:val="0"/>
                <w:szCs w:val="27"/>
              </w:rPr>
            </w:pPr>
            <w:r w:rsidRPr="003B1054">
              <w:rPr>
                <w:rFonts w:eastAsia="標楷體"/>
                <w:b/>
                <w:spacing w:val="4"/>
                <w:kern w:val="0"/>
                <w:szCs w:val="27"/>
              </w:rPr>
              <w:t>3.29</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rPr>
            </w:pPr>
            <w:r w:rsidRPr="003B1054">
              <w:rPr>
                <w:rFonts w:eastAsia="標楷體"/>
                <w:b/>
              </w:rPr>
              <w:t>4.65</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rPr>
            </w:pPr>
            <w:r w:rsidRPr="003B1054">
              <w:rPr>
                <w:rFonts w:eastAsia="標楷體"/>
                <w:b/>
              </w:rPr>
              <w:t>30.484</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t>0.178</w:t>
            </w:r>
          </w:p>
        </w:tc>
      </w:tr>
      <w:tr w:rsidR="008419E5" w:rsidRPr="003B1054" w:rsidTr="00E95FB2">
        <w:trPr>
          <w:trHeight w:val="307"/>
          <w:jc w:val="center"/>
        </w:trPr>
        <w:tc>
          <w:tcPr>
            <w:tcW w:w="1638" w:type="dxa"/>
            <w:tcBorders>
              <w:top w:val="nil"/>
              <w:left w:val="nil"/>
              <w:bottom w:val="nil"/>
              <w:right w:val="single" w:sz="4" w:space="0" w:color="auto"/>
            </w:tcBorders>
          </w:tcPr>
          <w:p w:rsidR="00E95FB2" w:rsidRPr="003B1054" w:rsidRDefault="00E95FB2" w:rsidP="00E4185B">
            <w:pPr>
              <w:snapToGrid w:val="0"/>
              <w:spacing w:line="340" w:lineRule="atLeast"/>
              <w:ind w:right="62" w:firstLineChars="100" w:firstLine="240"/>
              <w:rPr>
                <w:rFonts w:eastAsia="標楷體"/>
              </w:rPr>
            </w:pPr>
            <w:r w:rsidRPr="003B1054">
              <w:rPr>
                <w:rFonts w:eastAsia="標楷體"/>
                <w:b/>
                <w:bCs/>
              </w:rPr>
              <w:t>107</w:t>
            </w:r>
            <w:r w:rsidRPr="003B1054">
              <w:rPr>
                <w:rFonts w:eastAsia="標楷體"/>
                <w:b/>
                <w:bCs/>
              </w:rPr>
              <w:t>年</w:t>
            </w:r>
          </w:p>
        </w:tc>
        <w:tc>
          <w:tcPr>
            <w:tcW w:w="1360" w:type="dxa"/>
            <w:tcBorders>
              <w:top w:val="nil"/>
              <w:left w:val="single" w:sz="4" w:space="0" w:color="auto"/>
              <w:bottom w:val="nil"/>
              <w:right w:val="nil"/>
            </w:tcBorders>
            <w:shd w:val="clear" w:color="auto" w:fill="auto"/>
          </w:tcPr>
          <w:p w:rsidR="00E95FB2" w:rsidRPr="003B1054" w:rsidRDefault="00E95FB2" w:rsidP="00E95FB2">
            <w:pPr>
              <w:jc w:val="center"/>
              <w:rPr>
                <w:b/>
              </w:rPr>
            </w:pPr>
            <w:r w:rsidRPr="003B1054">
              <w:rPr>
                <w:b/>
              </w:rPr>
              <w:fldChar w:fldCharType="begin"/>
            </w:r>
            <w:r w:rsidRPr="003B1054">
              <w:rPr>
                <w:b/>
              </w:rPr>
              <w:instrText xml:space="preserve"> =average(below) \# "0.00" </w:instrText>
            </w:r>
            <w:r w:rsidRPr="003B1054">
              <w:rPr>
                <w:b/>
              </w:rPr>
              <w:fldChar w:fldCharType="separate"/>
            </w:r>
            <w:r w:rsidR="00743158" w:rsidRPr="003B1054">
              <w:rPr>
                <w:b/>
                <w:noProof/>
              </w:rPr>
              <w:t>3.52</w:t>
            </w:r>
            <w:r w:rsidRPr="003B1054">
              <w:rPr>
                <w:b/>
              </w:rPr>
              <w:fldChar w:fldCharType="end"/>
            </w:r>
          </w:p>
        </w:tc>
        <w:tc>
          <w:tcPr>
            <w:tcW w:w="1513" w:type="dxa"/>
            <w:tcBorders>
              <w:top w:val="nil"/>
              <w:left w:val="nil"/>
              <w:bottom w:val="nil"/>
              <w:right w:val="nil"/>
            </w:tcBorders>
            <w:shd w:val="clear" w:color="auto" w:fill="auto"/>
          </w:tcPr>
          <w:p w:rsidR="00E95FB2" w:rsidRPr="003B1054" w:rsidRDefault="00E95FB2" w:rsidP="00E95FB2">
            <w:pPr>
              <w:jc w:val="center"/>
              <w:rPr>
                <w:b/>
              </w:rPr>
            </w:pPr>
            <w:r w:rsidRPr="003B1054">
              <w:rPr>
                <w:b/>
              </w:rPr>
              <w:fldChar w:fldCharType="begin"/>
            </w:r>
            <w:r w:rsidRPr="003B1054">
              <w:rPr>
                <w:b/>
              </w:rPr>
              <w:instrText xml:space="preserve"> =average(below) \# "0.00" </w:instrText>
            </w:r>
            <w:r w:rsidRPr="003B1054">
              <w:rPr>
                <w:b/>
              </w:rPr>
              <w:fldChar w:fldCharType="separate"/>
            </w:r>
            <w:r w:rsidR="00743158" w:rsidRPr="003B1054">
              <w:rPr>
                <w:b/>
                <w:noProof/>
              </w:rPr>
              <w:t>6.79</w:t>
            </w:r>
            <w:r w:rsidRPr="003B1054">
              <w:rPr>
                <w:b/>
              </w:rPr>
              <w:fldChar w:fldCharType="end"/>
            </w:r>
          </w:p>
        </w:tc>
        <w:tc>
          <w:tcPr>
            <w:tcW w:w="1500" w:type="dxa"/>
            <w:tcBorders>
              <w:top w:val="nil"/>
              <w:left w:val="nil"/>
              <w:bottom w:val="nil"/>
              <w:right w:val="nil"/>
            </w:tcBorders>
            <w:shd w:val="clear" w:color="auto" w:fill="auto"/>
            <w:vAlign w:val="center"/>
          </w:tcPr>
          <w:p w:rsidR="00E95FB2" w:rsidRPr="003B1054" w:rsidRDefault="00E95FB2" w:rsidP="00E95FB2">
            <w:pPr>
              <w:snapToGrid w:val="0"/>
              <w:spacing w:line="340" w:lineRule="atLeast"/>
              <w:ind w:rightChars="189" w:right="454"/>
              <w:jc w:val="right"/>
              <w:rPr>
                <w:rFonts w:eastAsia="標楷體"/>
                <w:b/>
              </w:rPr>
            </w:pPr>
            <w:r w:rsidRPr="003B1054">
              <w:rPr>
                <w:rFonts w:eastAsia="標楷體"/>
                <w:b/>
              </w:rPr>
              <w:fldChar w:fldCharType="begin"/>
            </w:r>
            <w:r w:rsidRPr="003B1054">
              <w:rPr>
                <w:rFonts w:eastAsia="標楷體"/>
                <w:b/>
              </w:rPr>
              <w:instrText xml:space="preserve"> =average(below) \# "0.00" </w:instrText>
            </w:r>
            <w:r w:rsidRPr="003B1054">
              <w:rPr>
                <w:rFonts w:eastAsia="標楷體"/>
                <w:b/>
              </w:rPr>
              <w:fldChar w:fldCharType="separate"/>
            </w:r>
            <w:r w:rsidR="00743158" w:rsidRPr="003B1054">
              <w:rPr>
                <w:rFonts w:eastAsia="標楷體"/>
                <w:b/>
                <w:noProof/>
              </w:rPr>
              <w:t>5.32</w:t>
            </w:r>
            <w:r w:rsidRPr="003B1054">
              <w:rPr>
                <w:rFonts w:eastAsia="標楷體"/>
                <w:b/>
              </w:rPr>
              <w:fldChar w:fldCharType="end"/>
            </w:r>
          </w:p>
        </w:tc>
        <w:tc>
          <w:tcPr>
            <w:tcW w:w="1416" w:type="dxa"/>
            <w:tcBorders>
              <w:top w:val="nil"/>
              <w:left w:val="nil"/>
              <w:bottom w:val="nil"/>
              <w:right w:val="nil"/>
            </w:tcBorders>
            <w:shd w:val="clear" w:color="auto" w:fill="auto"/>
            <w:vAlign w:val="center"/>
          </w:tcPr>
          <w:p w:rsidR="00E95FB2" w:rsidRPr="003B1054" w:rsidRDefault="00E95FB2" w:rsidP="00754A06">
            <w:pPr>
              <w:snapToGrid w:val="0"/>
              <w:spacing w:line="340" w:lineRule="atLeast"/>
              <w:ind w:rightChars="188" w:right="451"/>
              <w:jc w:val="right"/>
              <w:rPr>
                <w:rFonts w:eastAsia="標楷體"/>
                <w:b/>
              </w:rPr>
            </w:pPr>
            <w:r w:rsidRPr="003B1054">
              <w:rPr>
                <w:rFonts w:eastAsia="標楷體"/>
                <w:b/>
              </w:rPr>
              <w:t>30.156</w:t>
            </w:r>
          </w:p>
        </w:tc>
        <w:tc>
          <w:tcPr>
            <w:tcW w:w="1336" w:type="dxa"/>
            <w:tcBorders>
              <w:top w:val="nil"/>
              <w:left w:val="nil"/>
              <w:bottom w:val="nil"/>
              <w:right w:val="nil"/>
            </w:tcBorders>
            <w:shd w:val="clear" w:color="auto" w:fill="auto"/>
            <w:vAlign w:val="center"/>
          </w:tcPr>
          <w:p w:rsidR="00E95FB2" w:rsidRPr="003B1054" w:rsidRDefault="00E95FB2" w:rsidP="00E95FB2">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fldChar w:fldCharType="begin"/>
            </w:r>
            <w:r w:rsidRPr="003B1054">
              <w:rPr>
                <w:rFonts w:eastAsia="標楷體"/>
                <w:b/>
                <w:spacing w:val="4"/>
                <w:kern w:val="0"/>
                <w:szCs w:val="27"/>
              </w:rPr>
              <w:instrText xml:space="preserve"> =average(below) \# "0.000" </w:instrText>
            </w:r>
            <w:r w:rsidRPr="003B1054">
              <w:rPr>
                <w:rFonts w:eastAsia="標楷體"/>
                <w:b/>
                <w:spacing w:val="4"/>
                <w:kern w:val="0"/>
                <w:szCs w:val="27"/>
              </w:rPr>
              <w:fldChar w:fldCharType="separate"/>
            </w:r>
            <w:r w:rsidR="00743158" w:rsidRPr="003B1054">
              <w:rPr>
                <w:rFonts w:eastAsia="標楷體"/>
                <w:b/>
                <w:noProof/>
                <w:spacing w:val="4"/>
                <w:kern w:val="0"/>
                <w:szCs w:val="27"/>
              </w:rPr>
              <w:t>0.183</w: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1</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3.42</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3.06</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rPr>
            </w:pPr>
            <w:r w:rsidRPr="003B1054">
              <w:rPr>
                <w:rFonts w:eastAsia="標楷體"/>
              </w:rPr>
              <w:t>3.11</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29.440</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0.180</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2</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3.78</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7.50</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rPr>
            </w:pPr>
            <w:r w:rsidRPr="003B1054">
              <w:rPr>
                <w:rFonts w:eastAsia="標楷體"/>
              </w:rPr>
              <w:t>5.16</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29.308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0.181</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3</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3.60</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6.77</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rPr>
            </w:pPr>
            <w:r w:rsidRPr="003B1054">
              <w:rPr>
                <w:rFonts w:eastAsia="標楷體"/>
                <w:spacing w:val="4"/>
                <w:kern w:val="0"/>
                <w:szCs w:val="27"/>
              </w:rPr>
              <w:t>5.46</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29.216</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0.180</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4</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3.59</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7.07</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rPr>
            </w:pPr>
            <w:r w:rsidRPr="003B1054">
              <w:rPr>
                <w:rFonts w:eastAsia="標楷體"/>
                <w:spacing w:val="4"/>
                <w:kern w:val="0"/>
                <w:szCs w:val="27"/>
              </w:rPr>
              <w:t>5.60</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29.394</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0.184</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5</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3.73</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9.10</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rPr>
            </w:pPr>
            <w:r w:rsidRPr="003B1054">
              <w:rPr>
                <w:rFonts w:eastAsia="標楷體"/>
                <w:spacing w:val="4"/>
                <w:kern w:val="0"/>
                <w:szCs w:val="27"/>
              </w:rPr>
              <w:t>6.35</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29.878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0.186</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6</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4.10</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7.85</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5.90</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30.080</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0.192</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7</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3.68</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7.59</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5.76</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30.565</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0.188</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8</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3.42</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6.48</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5.21</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30.729</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9</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3.34</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6.27</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5.22</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30.755</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10</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3.39</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7.17</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5.31</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30.904</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8419E5" w:rsidRPr="003B1054" w:rsidTr="00754A06">
        <w:trPr>
          <w:trHeight w:val="307"/>
          <w:jc w:val="center"/>
        </w:trPr>
        <w:tc>
          <w:tcPr>
            <w:tcW w:w="1638" w:type="dxa"/>
            <w:tcBorders>
              <w:top w:val="nil"/>
              <w:left w:val="nil"/>
              <w:bottom w:val="nil"/>
              <w:right w:val="single" w:sz="4" w:space="0" w:color="auto"/>
            </w:tcBorders>
          </w:tcPr>
          <w:p w:rsidR="00845446" w:rsidRPr="003B1054" w:rsidRDefault="00845446" w:rsidP="006A642D">
            <w:pPr>
              <w:snapToGrid w:val="0"/>
              <w:spacing w:line="340" w:lineRule="atLeast"/>
              <w:ind w:right="284"/>
              <w:jc w:val="right"/>
              <w:rPr>
                <w:rFonts w:eastAsia="標楷體"/>
              </w:rPr>
            </w:pPr>
            <w:r w:rsidRPr="003B1054">
              <w:rPr>
                <w:rFonts w:eastAsia="標楷體"/>
              </w:rPr>
              <w:t>11</w:t>
            </w:r>
            <w:r w:rsidRPr="003B1054">
              <w:rPr>
                <w:rFonts w:eastAsia="標楷體"/>
              </w:rPr>
              <w:t>月</w:t>
            </w:r>
          </w:p>
        </w:tc>
        <w:tc>
          <w:tcPr>
            <w:tcW w:w="1360" w:type="dxa"/>
            <w:tcBorders>
              <w:top w:val="nil"/>
              <w:left w:val="single" w:sz="4" w:space="0" w:color="auto"/>
              <w:bottom w:val="nil"/>
              <w:right w:val="nil"/>
            </w:tcBorders>
            <w:vAlign w:val="center"/>
          </w:tcPr>
          <w:p w:rsidR="00845446" w:rsidRPr="003B1054" w:rsidRDefault="00845446" w:rsidP="006A642D">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3.09</w:t>
            </w:r>
          </w:p>
        </w:tc>
        <w:tc>
          <w:tcPr>
            <w:tcW w:w="1513" w:type="dxa"/>
            <w:tcBorders>
              <w:top w:val="nil"/>
              <w:left w:val="nil"/>
              <w:bottom w:val="nil"/>
              <w:right w:val="nil"/>
            </w:tcBorders>
            <w:vAlign w:val="center"/>
          </w:tcPr>
          <w:p w:rsidR="00845446" w:rsidRPr="003B1054" w:rsidRDefault="00845446" w:rsidP="006A642D">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6.36</w:t>
            </w:r>
          </w:p>
        </w:tc>
        <w:tc>
          <w:tcPr>
            <w:tcW w:w="1500" w:type="dxa"/>
            <w:tcBorders>
              <w:top w:val="nil"/>
              <w:left w:val="nil"/>
              <w:bottom w:val="nil"/>
              <w:right w:val="nil"/>
            </w:tcBorders>
            <w:vAlign w:val="center"/>
          </w:tcPr>
          <w:p w:rsidR="00845446" w:rsidRPr="003B1054" w:rsidRDefault="00845446" w:rsidP="006A642D">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5.09</w:t>
            </w:r>
          </w:p>
        </w:tc>
        <w:tc>
          <w:tcPr>
            <w:tcW w:w="1416" w:type="dxa"/>
            <w:tcBorders>
              <w:top w:val="nil"/>
              <w:left w:val="nil"/>
              <w:bottom w:val="nil"/>
              <w:right w:val="nil"/>
            </w:tcBorders>
            <w:vAlign w:val="center"/>
          </w:tcPr>
          <w:p w:rsidR="00845446" w:rsidRPr="003B1054" w:rsidRDefault="00845446" w:rsidP="006A642D">
            <w:pPr>
              <w:snapToGrid w:val="0"/>
              <w:spacing w:line="340" w:lineRule="atLeast"/>
              <w:ind w:rightChars="188" w:right="451"/>
              <w:jc w:val="right"/>
              <w:rPr>
                <w:rFonts w:eastAsia="標楷體"/>
              </w:rPr>
            </w:pPr>
            <w:r w:rsidRPr="003B1054">
              <w:rPr>
                <w:rFonts w:eastAsia="標楷體"/>
              </w:rPr>
              <w:t>30.857</w:t>
            </w:r>
          </w:p>
        </w:tc>
        <w:tc>
          <w:tcPr>
            <w:tcW w:w="1336" w:type="dxa"/>
            <w:tcBorders>
              <w:top w:val="nil"/>
              <w:left w:val="nil"/>
              <w:bottom w:val="nil"/>
              <w:right w:val="nil"/>
            </w:tcBorders>
            <w:vAlign w:val="center"/>
          </w:tcPr>
          <w:p w:rsidR="00845446" w:rsidRPr="003B1054" w:rsidRDefault="00845446" w:rsidP="006A642D">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0.179</w:t>
            </w:r>
          </w:p>
        </w:tc>
      </w:tr>
      <w:tr w:rsidR="008419E5" w:rsidRPr="003B1054" w:rsidTr="00E4185B">
        <w:trPr>
          <w:trHeight w:val="307"/>
          <w:jc w:val="center"/>
        </w:trPr>
        <w:tc>
          <w:tcPr>
            <w:tcW w:w="1638" w:type="dxa"/>
            <w:tcBorders>
              <w:top w:val="nil"/>
              <w:left w:val="nil"/>
              <w:bottom w:val="nil"/>
              <w:right w:val="single" w:sz="4" w:space="0" w:color="auto"/>
            </w:tcBorders>
          </w:tcPr>
          <w:p w:rsidR="00845446" w:rsidRPr="003B1054" w:rsidRDefault="009369BC" w:rsidP="00754A06">
            <w:pPr>
              <w:snapToGrid w:val="0"/>
              <w:spacing w:line="340" w:lineRule="atLeast"/>
              <w:ind w:right="284"/>
              <w:jc w:val="right"/>
              <w:rPr>
                <w:rFonts w:eastAsia="標楷體"/>
              </w:rPr>
            </w:pPr>
            <w:r w:rsidRPr="003B1054">
              <w:rPr>
                <w:rFonts w:eastAsia="標楷體"/>
              </w:rPr>
              <w:t>12</w:t>
            </w:r>
            <w:r w:rsidR="00845446" w:rsidRPr="003B1054">
              <w:rPr>
                <w:rFonts w:eastAsia="標楷體"/>
              </w:rPr>
              <w:t>月</w:t>
            </w:r>
          </w:p>
        </w:tc>
        <w:tc>
          <w:tcPr>
            <w:tcW w:w="1360" w:type="dxa"/>
            <w:tcBorders>
              <w:top w:val="nil"/>
              <w:left w:val="single" w:sz="4" w:space="0" w:color="auto"/>
              <w:bottom w:val="nil"/>
              <w:right w:val="nil"/>
            </w:tcBorders>
            <w:vAlign w:val="center"/>
          </w:tcPr>
          <w:p w:rsidR="00845446" w:rsidRPr="003B1054" w:rsidRDefault="00845446" w:rsidP="0074315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w:t>
            </w:r>
            <w:r w:rsidR="00743158" w:rsidRPr="003B1054">
              <w:rPr>
                <w:rFonts w:eastAsia="標楷體"/>
                <w:spacing w:val="4"/>
                <w:kern w:val="0"/>
                <w:szCs w:val="27"/>
              </w:rPr>
              <w:t>7</w:t>
            </w:r>
          </w:p>
        </w:tc>
        <w:tc>
          <w:tcPr>
            <w:tcW w:w="1513" w:type="dxa"/>
            <w:tcBorders>
              <w:top w:val="nil"/>
              <w:left w:val="nil"/>
              <w:bottom w:val="nil"/>
              <w:right w:val="nil"/>
            </w:tcBorders>
            <w:vAlign w:val="center"/>
          </w:tcPr>
          <w:p w:rsidR="00845446" w:rsidRPr="003B1054" w:rsidRDefault="00845446" w:rsidP="00743158">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w:t>
            </w:r>
            <w:r w:rsidR="00743158" w:rsidRPr="003B1054">
              <w:rPr>
                <w:rFonts w:eastAsia="標楷體"/>
                <w:spacing w:val="4"/>
                <w:kern w:val="0"/>
                <w:szCs w:val="27"/>
              </w:rPr>
              <w:t>25</w:t>
            </w:r>
          </w:p>
        </w:tc>
        <w:tc>
          <w:tcPr>
            <w:tcW w:w="1500" w:type="dxa"/>
            <w:tcBorders>
              <w:top w:val="nil"/>
              <w:left w:val="nil"/>
              <w:bottom w:val="nil"/>
              <w:right w:val="nil"/>
            </w:tcBorders>
            <w:vAlign w:val="center"/>
          </w:tcPr>
          <w:p w:rsidR="00845446" w:rsidRPr="003B1054" w:rsidRDefault="00845446" w:rsidP="00743158">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w:t>
            </w:r>
            <w:r w:rsidR="00743158" w:rsidRPr="003B1054">
              <w:rPr>
                <w:rFonts w:eastAsia="標楷體"/>
                <w:spacing w:val="4"/>
                <w:kern w:val="0"/>
                <w:szCs w:val="27"/>
              </w:rPr>
              <w:t>6</w:t>
            </w:r>
            <w:r w:rsidRPr="003B1054">
              <w:rPr>
                <w:rFonts w:eastAsia="標楷體"/>
                <w:spacing w:val="4"/>
                <w:kern w:val="0"/>
                <w:szCs w:val="27"/>
              </w:rPr>
              <w:t>9</w:t>
            </w:r>
          </w:p>
        </w:tc>
        <w:tc>
          <w:tcPr>
            <w:tcW w:w="1416" w:type="dxa"/>
            <w:tcBorders>
              <w:top w:val="nil"/>
              <w:left w:val="nil"/>
              <w:bottom w:val="nil"/>
              <w:right w:val="nil"/>
            </w:tcBorders>
            <w:vAlign w:val="center"/>
          </w:tcPr>
          <w:p w:rsidR="00845446" w:rsidRPr="003B1054" w:rsidRDefault="00845446" w:rsidP="00754A06">
            <w:pPr>
              <w:snapToGrid w:val="0"/>
              <w:spacing w:line="340" w:lineRule="atLeast"/>
              <w:ind w:rightChars="188" w:right="451"/>
              <w:jc w:val="right"/>
              <w:rPr>
                <w:rFonts w:eastAsia="標楷體"/>
              </w:rPr>
            </w:pPr>
            <w:r w:rsidRPr="003B1054">
              <w:rPr>
                <w:rFonts w:eastAsia="標楷體"/>
              </w:rPr>
              <w:t>30.8</w:t>
            </w:r>
            <w:r w:rsidR="009369BC" w:rsidRPr="003B1054">
              <w:rPr>
                <w:rFonts w:eastAsia="標楷體"/>
              </w:rPr>
              <w:t>26</w:t>
            </w:r>
          </w:p>
        </w:tc>
        <w:tc>
          <w:tcPr>
            <w:tcW w:w="1336" w:type="dxa"/>
            <w:tcBorders>
              <w:top w:val="nil"/>
              <w:left w:val="nil"/>
              <w:bottom w:val="nil"/>
              <w:right w:val="nil"/>
            </w:tcBorders>
            <w:vAlign w:val="center"/>
          </w:tcPr>
          <w:p w:rsidR="00845446" w:rsidRPr="003B1054" w:rsidRDefault="00845446" w:rsidP="00743158">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w:t>
            </w:r>
            <w:r w:rsidR="00743158" w:rsidRPr="003B1054">
              <w:rPr>
                <w:rFonts w:eastAsia="標楷體"/>
                <w:spacing w:val="4"/>
                <w:kern w:val="0"/>
                <w:szCs w:val="27"/>
              </w:rPr>
              <w:t>183</w:t>
            </w:r>
          </w:p>
        </w:tc>
      </w:tr>
      <w:tr w:rsidR="00E4185B" w:rsidRPr="003B1054" w:rsidTr="00832866">
        <w:trPr>
          <w:trHeight w:val="307"/>
          <w:jc w:val="center"/>
        </w:trPr>
        <w:tc>
          <w:tcPr>
            <w:tcW w:w="1638" w:type="dxa"/>
            <w:tcBorders>
              <w:top w:val="nil"/>
              <w:left w:val="nil"/>
              <w:bottom w:val="nil"/>
              <w:right w:val="single" w:sz="4" w:space="0" w:color="auto"/>
            </w:tcBorders>
          </w:tcPr>
          <w:p w:rsidR="00E4185B" w:rsidRPr="003B1054" w:rsidRDefault="00E4185B" w:rsidP="00832866">
            <w:pPr>
              <w:snapToGrid w:val="0"/>
              <w:spacing w:line="340" w:lineRule="atLeast"/>
              <w:ind w:right="62" w:firstLineChars="100" w:firstLine="240"/>
              <w:rPr>
                <w:rFonts w:eastAsia="標楷體"/>
              </w:rPr>
            </w:pPr>
            <w:r w:rsidRPr="003B1054">
              <w:rPr>
                <w:rFonts w:eastAsia="標楷體"/>
                <w:b/>
                <w:bCs/>
              </w:rPr>
              <w:t>10</w:t>
            </w:r>
            <w:r>
              <w:rPr>
                <w:rFonts w:eastAsia="標楷體" w:hint="eastAsia"/>
                <w:b/>
                <w:bCs/>
              </w:rPr>
              <w:t>8</w:t>
            </w:r>
            <w:r w:rsidRPr="003B1054">
              <w:rPr>
                <w:rFonts w:eastAsia="標楷體"/>
                <w:b/>
                <w:bCs/>
              </w:rPr>
              <w:t>年</w:t>
            </w:r>
          </w:p>
        </w:tc>
        <w:tc>
          <w:tcPr>
            <w:tcW w:w="1360" w:type="dxa"/>
            <w:tcBorders>
              <w:top w:val="nil"/>
              <w:left w:val="single" w:sz="4" w:space="0" w:color="auto"/>
              <w:bottom w:val="nil"/>
              <w:right w:val="nil"/>
            </w:tcBorders>
          </w:tcPr>
          <w:p w:rsidR="00E4185B" w:rsidRPr="003B1054" w:rsidRDefault="00E4185B" w:rsidP="00832866">
            <w:pPr>
              <w:jc w:val="center"/>
              <w:rPr>
                <w:b/>
              </w:rPr>
            </w:pPr>
          </w:p>
        </w:tc>
        <w:tc>
          <w:tcPr>
            <w:tcW w:w="1513" w:type="dxa"/>
            <w:tcBorders>
              <w:top w:val="nil"/>
              <w:left w:val="nil"/>
              <w:bottom w:val="nil"/>
              <w:right w:val="nil"/>
            </w:tcBorders>
          </w:tcPr>
          <w:p w:rsidR="00E4185B" w:rsidRPr="003B1054" w:rsidRDefault="00E4185B" w:rsidP="00832866">
            <w:pPr>
              <w:jc w:val="center"/>
              <w:rPr>
                <w:b/>
              </w:rPr>
            </w:pPr>
          </w:p>
        </w:tc>
        <w:tc>
          <w:tcPr>
            <w:tcW w:w="1500" w:type="dxa"/>
            <w:tcBorders>
              <w:top w:val="nil"/>
              <w:left w:val="nil"/>
              <w:bottom w:val="nil"/>
              <w:right w:val="nil"/>
            </w:tcBorders>
            <w:vAlign w:val="center"/>
          </w:tcPr>
          <w:p w:rsidR="00E4185B" w:rsidRPr="003B1054" w:rsidRDefault="00E4185B" w:rsidP="00832866">
            <w:pPr>
              <w:snapToGrid w:val="0"/>
              <w:spacing w:line="340" w:lineRule="atLeast"/>
              <w:ind w:rightChars="189" w:right="454"/>
              <w:jc w:val="right"/>
              <w:rPr>
                <w:rFonts w:eastAsia="標楷體"/>
                <w:b/>
              </w:rPr>
            </w:pPr>
          </w:p>
        </w:tc>
        <w:tc>
          <w:tcPr>
            <w:tcW w:w="1416" w:type="dxa"/>
            <w:tcBorders>
              <w:top w:val="nil"/>
              <w:left w:val="nil"/>
              <w:bottom w:val="nil"/>
              <w:right w:val="nil"/>
            </w:tcBorders>
            <w:vAlign w:val="center"/>
          </w:tcPr>
          <w:p w:rsidR="00E4185B" w:rsidRPr="003B1054" w:rsidRDefault="00E4185B" w:rsidP="00832866">
            <w:pPr>
              <w:snapToGrid w:val="0"/>
              <w:spacing w:line="340" w:lineRule="atLeast"/>
              <w:ind w:rightChars="188" w:right="451"/>
              <w:jc w:val="right"/>
              <w:rPr>
                <w:rFonts w:eastAsia="標楷體"/>
                <w:b/>
              </w:rPr>
            </w:pPr>
          </w:p>
        </w:tc>
        <w:tc>
          <w:tcPr>
            <w:tcW w:w="1336" w:type="dxa"/>
            <w:tcBorders>
              <w:top w:val="nil"/>
              <w:left w:val="nil"/>
              <w:bottom w:val="nil"/>
              <w:right w:val="nil"/>
            </w:tcBorders>
            <w:vAlign w:val="center"/>
          </w:tcPr>
          <w:p w:rsidR="00E4185B" w:rsidRPr="003B1054" w:rsidRDefault="00E4185B" w:rsidP="00832866">
            <w:pPr>
              <w:snapToGrid w:val="0"/>
              <w:spacing w:line="340" w:lineRule="atLeast"/>
              <w:ind w:rightChars="154" w:right="370"/>
              <w:jc w:val="right"/>
              <w:rPr>
                <w:rFonts w:eastAsia="標楷體"/>
                <w:b/>
                <w:spacing w:val="4"/>
                <w:kern w:val="0"/>
                <w:szCs w:val="27"/>
              </w:rPr>
            </w:pPr>
          </w:p>
        </w:tc>
      </w:tr>
      <w:tr w:rsidR="00E4185B" w:rsidRPr="003B1054" w:rsidTr="00754A06">
        <w:trPr>
          <w:trHeight w:val="307"/>
          <w:jc w:val="center"/>
        </w:trPr>
        <w:tc>
          <w:tcPr>
            <w:tcW w:w="1638" w:type="dxa"/>
            <w:tcBorders>
              <w:top w:val="nil"/>
              <w:left w:val="nil"/>
              <w:bottom w:val="single" w:sz="4" w:space="0" w:color="auto"/>
              <w:right w:val="single" w:sz="4" w:space="0" w:color="auto"/>
            </w:tcBorders>
          </w:tcPr>
          <w:p w:rsidR="00E4185B" w:rsidRPr="003B1054" w:rsidRDefault="00E4185B" w:rsidP="00832866">
            <w:pPr>
              <w:snapToGrid w:val="0"/>
              <w:spacing w:line="340" w:lineRule="atLeast"/>
              <w:ind w:right="284"/>
              <w:jc w:val="right"/>
              <w:rPr>
                <w:rFonts w:eastAsia="標楷體"/>
              </w:rPr>
            </w:pPr>
            <w:r w:rsidRPr="003B1054">
              <w:rPr>
                <w:rFonts w:eastAsia="標楷體"/>
              </w:rPr>
              <w:t>1</w:t>
            </w:r>
            <w:r w:rsidRPr="003B1054">
              <w:rPr>
                <w:rFonts w:eastAsia="標楷體"/>
              </w:rPr>
              <w:t>月</w:t>
            </w:r>
          </w:p>
        </w:tc>
        <w:tc>
          <w:tcPr>
            <w:tcW w:w="1360" w:type="dxa"/>
            <w:tcBorders>
              <w:top w:val="nil"/>
              <w:left w:val="single" w:sz="4" w:space="0" w:color="auto"/>
              <w:bottom w:val="single" w:sz="4" w:space="0" w:color="auto"/>
              <w:right w:val="nil"/>
            </w:tcBorders>
            <w:vAlign w:val="center"/>
          </w:tcPr>
          <w:p w:rsidR="00E4185B" w:rsidRPr="003B1054" w:rsidRDefault="00E4185B" w:rsidP="008328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w:t>
            </w:r>
            <w:r>
              <w:rPr>
                <w:rFonts w:eastAsia="標楷體" w:hint="eastAsia"/>
                <w:spacing w:val="4"/>
                <w:kern w:val="0"/>
                <w:szCs w:val="27"/>
              </w:rPr>
              <w:t>14</w:t>
            </w:r>
          </w:p>
        </w:tc>
        <w:tc>
          <w:tcPr>
            <w:tcW w:w="1513" w:type="dxa"/>
            <w:tcBorders>
              <w:top w:val="nil"/>
              <w:left w:val="nil"/>
              <w:bottom w:val="single" w:sz="4" w:space="0" w:color="auto"/>
              <w:right w:val="nil"/>
            </w:tcBorders>
            <w:vAlign w:val="center"/>
          </w:tcPr>
          <w:p w:rsidR="00E4185B" w:rsidRPr="003B1054" w:rsidRDefault="00E4185B" w:rsidP="00832866">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7.60</w:t>
            </w:r>
          </w:p>
        </w:tc>
        <w:tc>
          <w:tcPr>
            <w:tcW w:w="1500" w:type="dxa"/>
            <w:tcBorders>
              <w:top w:val="nil"/>
              <w:left w:val="nil"/>
              <w:bottom w:val="single" w:sz="4" w:space="0" w:color="auto"/>
              <w:right w:val="nil"/>
            </w:tcBorders>
            <w:vAlign w:val="center"/>
          </w:tcPr>
          <w:p w:rsidR="00E4185B" w:rsidRPr="003B1054" w:rsidRDefault="00E4185B" w:rsidP="00832866">
            <w:pPr>
              <w:snapToGrid w:val="0"/>
              <w:spacing w:line="340" w:lineRule="atLeast"/>
              <w:ind w:rightChars="189" w:right="454"/>
              <w:jc w:val="right"/>
              <w:rPr>
                <w:rFonts w:eastAsia="標楷體"/>
              </w:rPr>
            </w:pPr>
            <w:r>
              <w:rPr>
                <w:rFonts w:eastAsia="標楷體" w:hint="eastAsia"/>
              </w:rPr>
              <w:t>6.55</w:t>
            </w:r>
          </w:p>
        </w:tc>
        <w:tc>
          <w:tcPr>
            <w:tcW w:w="1416" w:type="dxa"/>
            <w:tcBorders>
              <w:top w:val="nil"/>
              <w:left w:val="nil"/>
              <w:bottom w:val="single" w:sz="4" w:space="0" w:color="auto"/>
              <w:right w:val="nil"/>
            </w:tcBorders>
            <w:vAlign w:val="center"/>
          </w:tcPr>
          <w:p w:rsidR="00E4185B" w:rsidRPr="003B1054" w:rsidRDefault="00886F82" w:rsidP="00832866">
            <w:pPr>
              <w:snapToGrid w:val="0"/>
              <w:spacing w:line="340" w:lineRule="atLeast"/>
              <w:ind w:rightChars="188" w:right="451"/>
              <w:jc w:val="right"/>
              <w:rPr>
                <w:rFonts w:eastAsia="標楷體"/>
              </w:rPr>
            </w:pPr>
            <w:r>
              <w:rPr>
                <w:rFonts w:eastAsia="標楷體" w:hint="eastAsia"/>
              </w:rPr>
              <w:t>30.830</w:t>
            </w:r>
          </w:p>
        </w:tc>
        <w:tc>
          <w:tcPr>
            <w:tcW w:w="1336" w:type="dxa"/>
            <w:tcBorders>
              <w:top w:val="nil"/>
              <w:left w:val="nil"/>
              <w:bottom w:val="single" w:sz="4" w:space="0" w:color="auto"/>
              <w:right w:val="nil"/>
            </w:tcBorders>
            <w:vAlign w:val="center"/>
          </w:tcPr>
          <w:p w:rsidR="00E4185B" w:rsidRPr="003B1054" w:rsidRDefault="00E4185B" w:rsidP="0083286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w:t>
            </w:r>
            <w:r w:rsidR="000A6D08">
              <w:rPr>
                <w:rFonts w:eastAsia="標楷體" w:hint="eastAsia"/>
                <w:spacing w:val="4"/>
                <w:kern w:val="0"/>
                <w:szCs w:val="27"/>
              </w:rPr>
              <w:t>179</w:t>
            </w:r>
          </w:p>
        </w:tc>
      </w:tr>
    </w:tbl>
    <w:p w:rsidR="00A30578" w:rsidRPr="003B1054" w:rsidRDefault="00A30578" w:rsidP="00A30578">
      <w:pPr>
        <w:spacing w:line="0" w:lineRule="atLeast"/>
        <w:ind w:left="425" w:hangingChars="193" w:hanging="425"/>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M1A</w:t>
      </w:r>
      <w:r w:rsidRPr="003B1054">
        <w:rPr>
          <w:rFonts w:eastAsia="標楷體"/>
          <w:kern w:val="0"/>
          <w:sz w:val="22"/>
          <w:szCs w:val="22"/>
        </w:rPr>
        <w:t>為通貨淨額加上企業及個人在貨幣機構的支票存款及活期存款；</w:t>
      </w:r>
      <w:r w:rsidRPr="003B1054">
        <w:rPr>
          <w:rFonts w:eastAsia="標楷體"/>
          <w:kern w:val="0"/>
          <w:sz w:val="22"/>
          <w:szCs w:val="22"/>
        </w:rPr>
        <w:t>M1B</w:t>
      </w:r>
      <w:r w:rsidRPr="003B1054">
        <w:rPr>
          <w:rFonts w:eastAsia="標楷體"/>
          <w:kern w:val="0"/>
          <w:sz w:val="22"/>
          <w:szCs w:val="22"/>
        </w:rPr>
        <w:t>為</w:t>
      </w:r>
      <w:r w:rsidRPr="003B1054">
        <w:rPr>
          <w:rFonts w:eastAsia="標楷體"/>
          <w:kern w:val="0"/>
          <w:sz w:val="22"/>
          <w:szCs w:val="22"/>
        </w:rPr>
        <w:t>M1A</w:t>
      </w:r>
      <w:r w:rsidRPr="003B1054">
        <w:rPr>
          <w:rFonts w:eastAsia="標楷體"/>
          <w:kern w:val="0"/>
          <w:sz w:val="22"/>
          <w:szCs w:val="22"/>
        </w:rPr>
        <w:t>加上個人活期儲蓄存款；</w:t>
      </w:r>
      <w:r w:rsidRPr="003B1054">
        <w:rPr>
          <w:rFonts w:eastAsia="標楷體"/>
          <w:kern w:val="0"/>
          <w:sz w:val="22"/>
          <w:szCs w:val="22"/>
        </w:rPr>
        <w:t>M2</w:t>
      </w:r>
      <w:r w:rsidRPr="003B1054">
        <w:rPr>
          <w:rFonts w:eastAsia="標楷體"/>
          <w:kern w:val="0"/>
          <w:sz w:val="22"/>
          <w:szCs w:val="22"/>
        </w:rPr>
        <w:t>為</w:t>
      </w:r>
      <w:r w:rsidRPr="003B1054">
        <w:rPr>
          <w:rFonts w:eastAsia="標楷體"/>
          <w:kern w:val="0"/>
          <w:sz w:val="22"/>
          <w:szCs w:val="22"/>
        </w:rPr>
        <w:t>M1B</w:t>
      </w:r>
      <w:r w:rsidRPr="003B1054">
        <w:rPr>
          <w:rFonts w:eastAsia="標楷體"/>
          <w:kern w:val="0"/>
          <w:sz w:val="22"/>
          <w:szCs w:val="22"/>
        </w:rPr>
        <w:t>加上</w:t>
      </w:r>
      <w:proofErr w:type="gramStart"/>
      <w:r w:rsidRPr="003B1054">
        <w:rPr>
          <w:rFonts w:eastAsia="標楷體"/>
          <w:kern w:val="0"/>
          <w:sz w:val="22"/>
          <w:szCs w:val="22"/>
        </w:rPr>
        <w:t>準</w:t>
      </w:r>
      <w:proofErr w:type="gramEnd"/>
      <w:r w:rsidRPr="003B1054">
        <w:rPr>
          <w:rFonts w:eastAsia="標楷體"/>
          <w:kern w:val="0"/>
          <w:sz w:val="22"/>
          <w:szCs w:val="22"/>
        </w:rPr>
        <w:t>貨幣。</w:t>
      </w:r>
    </w:p>
    <w:p w:rsidR="00A30578" w:rsidRPr="003B1054" w:rsidRDefault="00A30578" w:rsidP="00A30578">
      <w:pPr>
        <w:widowControl/>
        <w:snapToGrid w:val="0"/>
        <w:spacing w:line="0" w:lineRule="atLeast"/>
        <w:jc w:val="both"/>
        <w:rPr>
          <w:rFonts w:eastAsia="標楷體"/>
          <w:kern w:val="0"/>
          <w:sz w:val="22"/>
          <w:szCs w:val="22"/>
        </w:rPr>
      </w:pPr>
      <w:r w:rsidRPr="003B1054">
        <w:rPr>
          <w:rFonts w:eastAsia="標楷體"/>
          <w:kern w:val="0"/>
          <w:sz w:val="22"/>
          <w:szCs w:val="22"/>
        </w:rPr>
        <w:t>資料來源：中央銀行。</w:t>
      </w:r>
      <w:r w:rsidRPr="003B1054">
        <w:rPr>
          <w:rFonts w:eastAsia="標楷體"/>
          <w:kern w:val="0"/>
          <w:sz w:val="22"/>
        </w:rPr>
        <w:br w:type="page"/>
      </w:r>
    </w:p>
    <w:p w:rsidR="00A30578" w:rsidRPr="003B1054" w:rsidRDefault="00A30578" w:rsidP="00A30578">
      <w:pPr>
        <w:snapToGrid w:val="0"/>
        <w:spacing w:before="360" w:line="300" w:lineRule="auto"/>
        <w:rPr>
          <w:rFonts w:eastAsia="標楷體"/>
          <w:b/>
          <w:bCs/>
          <w:sz w:val="28"/>
          <w:szCs w:val="28"/>
        </w:rPr>
      </w:pPr>
      <w:r w:rsidRPr="003B1054">
        <w:rPr>
          <w:rFonts w:eastAsia="標楷體"/>
          <w:b/>
          <w:bCs/>
          <w:sz w:val="28"/>
          <w:szCs w:val="28"/>
        </w:rPr>
        <w:t>２、</w:t>
      </w:r>
      <w:r w:rsidRPr="003B1054">
        <w:rPr>
          <w:rFonts w:eastAsia="標楷體"/>
          <w:b/>
          <w:bCs/>
          <w:sz w:val="28"/>
          <w:szCs w:val="28"/>
        </w:rPr>
        <w:t>10</w:t>
      </w:r>
      <w:r w:rsidR="00832866">
        <w:rPr>
          <w:rFonts w:eastAsia="標楷體" w:hint="eastAsia"/>
          <w:b/>
          <w:bCs/>
          <w:sz w:val="28"/>
          <w:szCs w:val="28"/>
        </w:rPr>
        <w:t>8</w:t>
      </w:r>
      <w:r w:rsidRPr="003B1054">
        <w:rPr>
          <w:rFonts w:eastAsia="標楷體"/>
          <w:b/>
          <w:bCs/>
          <w:sz w:val="28"/>
          <w:szCs w:val="28"/>
        </w:rPr>
        <w:t>年</w:t>
      </w:r>
      <w:r w:rsidRPr="003B1054">
        <w:rPr>
          <w:rFonts w:eastAsia="標楷體"/>
          <w:b/>
          <w:bCs/>
          <w:sz w:val="28"/>
          <w:szCs w:val="28"/>
        </w:rPr>
        <w:t>1</w:t>
      </w:r>
      <w:r w:rsidRPr="003B1054">
        <w:rPr>
          <w:rFonts w:eastAsia="標楷體"/>
          <w:b/>
          <w:bCs/>
          <w:sz w:val="28"/>
          <w:szCs w:val="28"/>
        </w:rPr>
        <w:t>月市場利率</w:t>
      </w:r>
    </w:p>
    <w:p w:rsidR="00A30578" w:rsidRPr="003B1054" w:rsidRDefault="00A30578" w:rsidP="00A30578">
      <w:pPr>
        <w:widowControl/>
        <w:topLinePunct/>
        <w:snapToGrid w:val="0"/>
        <w:spacing w:beforeLines="50" w:before="180" w:line="300" w:lineRule="auto"/>
        <w:ind w:leftChars="118" w:left="283" w:rightChars="-59" w:right="-142" w:firstLineChars="202" w:firstLine="566"/>
        <w:jc w:val="both"/>
        <w:rPr>
          <w:rFonts w:eastAsia="標楷體"/>
          <w:kern w:val="0"/>
          <w:sz w:val="28"/>
          <w:szCs w:val="28"/>
        </w:rPr>
      </w:pPr>
      <w:r w:rsidRPr="003B1054">
        <w:rPr>
          <w:rFonts w:eastAsia="標楷體"/>
          <w:noProof/>
          <w:kern w:val="0"/>
          <w:sz w:val="28"/>
          <w:szCs w:val="20"/>
        </w:rPr>
        <w:drawing>
          <wp:anchor distT="0" distB="0" distL="114300" distR="114300" simplePos="0" relativeHeight="252888576" behindDoc="0" locked="0" layoutInCell="1" allowOverlap="1" wp14:anchorId="07F8E806" wp14:editId="72E9F04D">
            <wp:simplePos x="0" y="0"/>
            <wp:positionH relativeFrom="column">
              <wp:posOffset>2454910</wp:posOffset>
            </wp:positionH>
            <wp:positionV relativeFrom="paragraph">
              <wp:posOffset>-336550</wp:posOffset>
            </wp:positionV>
            <wp:extent cx="3816350" cy="2523490"/>
            <wp:effectExtent l="0" t="0" r="12700" b="10160"/>
            <wp:wrapSquare wrapText="bothSides"/>
            <wp:docPr id="501" name="圖表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B1054">
        <w:rPr>
          <w:rFonts w:eastAsia="標楷體"/>
          <w:kern w:val="0"/>
          <w:sz w:val="28"/>
          <w:szCs w:val="28"/>
        </w:rPr>
        <w:t>貨幣市場方面，</w:t>
      </w:r>
      <w:r w:rsidRPr="003B1054">
        <w:rPr>
          <w:rFonts w:eastAsia="標楷體"/>
          <w:kern w:val="0"/>
          <w:sz w:val="28"/>
          <w:szCs w:val="28"/>
        </w:rPr>
        <w:t>10</w:t>
      </w:r>
      <w:r w:rsidR="00832866">
        <w:rPr>
          <w:rFonts w:eastAsia="標楷體" w:hint="eastAsia"/>
          <w:kern w:val="0"/>
          <w:sz w:val="28"/>
          <w:szCs w:val="28"/>
        </w:rPr>
        <w:t>8</w:t>
      </w:r>
      <w:r w:rsidRPr="003B1054">
        <w:rPr>
          <w:rFonts w:eastAsia="標楷體"/>
          <w:kern w:val="0"/>
          <w:sz w:val="28"/>
          <w:szCs w:val="28"/>
        </w:rPr>
        <w:t>年</w:t>
      </w:r>
      <w:r w:rsidR="00832866">
        <w:rPr>
          <w:rFonts w:eastAsia="標楷體"/>
          <w:kern w:val="0"/>
          <w:sz w:val="28"/>
          <w:szCs w:val="28"/>
        </w:rPr>
        <w:t>1</w:t>
      </w:r>
      <w:r w:rsidRPr="003B1054">
        <w:rPr>
          <w:rFonts w:eastAsia="標楷體"/>
          <w:kern w:val="0"/>
          <w:sz w:val="28"/>
          <w:szCs w:val="28"/>
        </w:rPr>
        <w:t>月金融業隔夜拆款利率</w:t>
      </w:r>
      <w:r w:rsidR="00832866" w:rsidRPr="003B1054">
        <w:rPr>
          <w:rFonts w:eastAsia="標楷體"/>
          <w:kern w:val="0"/>
          <w:sz w:val="28"/>
          <w:szCs w:val="28"/>
        </w:rPr>
        <w:t>0.179</w:t>
      </w:r>
      <w:r w:rsidRPr="003B1054">
        <w:rPr>
          <w:rFonts w:eastAsia="標楷體"/>
          <w:kern w:val="0"/>
          <w:sz w:val="28"/>
          <w:szCs w:val="28"/>
        </w:rPr>
        <w:t>%</w:t>
      </w:r>
      <w:r w:rsidRPr="003B1054">
        <w:rPr>
          <w:rFonts w:eastAsia="標楷體"/>
          <w:kern w:val="0"/>
          <w:sz w:val="28"/>
          <w:szCs w:val="28"/>
        </w:rPr>
        <w:t>，</w:t>
      </w:r>
      <w:r w:rsidR="00832866">
        <w:rPr>
          <w:rFonts w:eastAsia="標楷體" w:hint="eastAsia"/>
          <w:kern w:val="0"/>
          <w:sz w:val="28"/>
          <w:szCs w:val="28"/>
        </w:rPr>
        <w:t>低</w:t>
      </w:r>
      <w:r w:rsidRPr="003B1054">
        <w:rPr>
          <w:rFonts w:eastAsia="標楷體"/>
          <w:kern w:val="0"/>
          <w:sz w:val="28"/>
          <w:szCs w:val="28"/>
        </w:rPr>
        <w:t>於上月</w:t>
      </w:r>
      <w:r w:rsidR="00832866" w:rsidRPr="003B1054">
        <w:rPr>
          <w:rFonts w:eastAsia="標楷體"/>
          <w:kern w:val="0"/>
          <w:sz w:val="28"/>
          <w:szCs w:val="28"/>
        </w:rPr>
        <w:t>0.183</w:t>
      </w:r>
      <w:r w:rsidRPr="003B1054">
        <w:rPr>
          <w:rFonts w:eastAsia="標楷體"/>
          <w:kern w:val="0"/>
          <w:sz w:val="28"/>
          <w:szCs w:val="28"/>
        </w:rPr>
        <w:t>%</w:t>
      </w:r>
      <w:r w:rsidRPr="003B1054">
        <w:rPr>
          <w:rFonts w:eastAsia="標楷體"/>
          <w:kern w:val="0"/>
          <w:sz w:val="28"/>
          <w:szCs w:val="28"/>
        </w:rPr>
        <w:t>；初級市場商業本票</w:t>
      </w:r>
      <w:r w:rsidRPr="003B1054">
        <w:rPr>
          <w:rFonts w:eastAsia="標楷體"/>
          <w:kern w:val="0"/>
          <w:sz w:val="28"/>
          <w:szCs w:val="20"/>
        </w:rPr>
        <w:t>30</w:t>
      </w:r>
      <w:r w:rsidRPr="003B1054">
        <w:rPr>
          <w:rFonts w:eastAsia="標楷體"/>
          <w:kern w:val="0"/>
          <w:sz w:val="28"/>
          <w:szCs w:val="28"/>
        </w:rPr>
        <w:t>天期利率</w:t>
      </w:r>
      <w:r w:rsidRPr="003B1054">
        <w:rPr>
          <w:rFonts w:eastAsia="標楷體"/>
          <w:kern w:val="0"/>
          <w:sz w:val="28"/>
          <w:szCs w:val="28"/>
        </w:rPr>
        <w:t>0.</w:t>
      </w:r>
      <w:r w:rsidR="003F75BC" w:rsidRPr="003B1054">
        <w:rPr>
          <w:rFonts w:eastAsia="標楷體"/>
          <w:kern w:val="0"/>
          <w:sz w:val="28"/>
          <w:szCs w:val="28"/>
        </w:rPr>
        <w:t>7</w:t>
      </w:r>
      <w:r w:rsidR="00832866">
        <w:rPr>
          <w:rFonts w:eastAsia="標楷體" w:hint="eastAsia"/>
          <w:kern w:val="0"/>
          <w:sz w:val="28"/>
          <w:szCs w:val="28"/>
        </w:rPr>
        <w:t>2</w:t>
      </w:r>
      <w:r w:rsidRPr="003B1054">
        <w:rPr>
          <w:rFonts w:eastAsia="標楷體"/>
          <w:kern w:val="0"/>
          <w:sz w:val="28"/>
          <w:szCs w:val="28"/>
        </w:rPr>
        <w:t>%</w:t>
      </w:r>
      <w:r w:rsidR="00832866">
        <w:rPr>
          <w:rFonts w:eastAsia="標楷體"/>
          <w:kern w:val="0"/>
          <w:sz w:val="28"/>
          <w:szCs w:val="28"/>
        </w:rPr>
        <w:t>，</w:t>
      </w:r>
      <w:r w:rsidR="00832866">
        <w:rPr>
          <w:rFonts w:eastAsia="標楷體" w:hint="eastAsia"/>
          <w:kern w:val="0"/>
          <w:sz w:val="28"/>
          <w:szCs w:val="28"/>
        </w:rPr>
        <w:t>高</w:t>
      </w:r>
      <w:r w:rsidRPr="003B1054">
        <w:rPr>
          <w:rFonts w:eastAsia="標楷體"/>
          <w:kern w:val="0"/>
          <w:sz w:val="28"/>
          <w:szCs w:val="28"/>
        </w:rPr>
        <w:t>於上月</w:t>
      </w:r>
      <w:r w:rsidR="00832866">
        <w:rPr>
          <w:rFonts w:eastAsia="標楷體"/>
          <w:kern w:val="0"/>
          <w:sz w:val="28"/>
          <w:szCs w:val="28"/>
        </w:rPr>
        <w:t>0.</w:t>
      </w:r>
      <w:r w:rsidR="00832866">
        <w:rPr>
          <w:rFonts w:eastAsia="標楷體" w:hint="eastAsia"/>
          <w:kern w:val="0"/>
          <w:sz w:val="28"/>
          <w:szCs w:val="28"/>
        </w:rPr>
        <w:t>68</w:t>
      </w:r>
      <w:r w:rsidRPr="003B1054">
        <w:rPr>
          <w:rFonts w:eastAsia="標楷體"/>
          <w:kern w:val="0"/>
          <w:sz w:val="28"/>
          <w:szCs w:val="28"/>
        </w:rPr>
        <w:t>%</w:t>
      </w:r>
      <w:r w:rsidRPr="003B1054">
        <w:rPr>
          <w:rFonts w:eastAsia="標楷體"/>
          <w:kern w:val="0"/>
          <w:sz w:val="28"/>
          <w:szCs w:val="28"/>
        </w:rPr>
        <w:t>。</w:t>
      </w:r>
    </w:p>
    <w:p w:rsidR="00A30578" w:rsidRPr="003B1054" w:rsidRDefault="00A30578" w:rsidP="00A30578">
      <w:pPr>
        <w:snapToGrid w:val="0"/>
        <w:spacing w:before="120" w:line="300" w:lineRule="auto"/>
        <w:ind w:rightChars="-59" w:right="-142"/>
        <w:jc w:val="both"/>
        <w:rPr>
          <w:rFonts w:eastAsia="標楷體"/>
          <w:sz w:val="28"/>
          <w:szCs w:val="16"/>
        </w:rPr>
      </w:pPr>
    </w:p>
    <w:p w:rsidR="00A30578" w:rsidRPr="003B1054" w:rsidRDefault="00A30578" w:rsidP="00A30578">
      <w:pPr>
        <w:tabs>
          <w:tab w:val="left" w:pos="540"/>
        </w:tabs>
        <w:snapToGrid w:val="0"/>
        <w:spacing w:before="120" w:line="300" w:lineRule="auto"/>
        <w:ind w:left="426" w:hangingChars="152" w:hanging="426"/>
        <w:rPr>
          <w:rFonts w:eastAsia="標楷體"/>
          <w:b/>
          <w:bCs/>
          <w:sz w:val="28"/>
          <w:szCs w:val="28"/>
        </w:rPr>
      </w:pPr>
      <w:r w:rsidRPr="003B1054">
        <w:rPr>
          <w:rFonts w:eastAsia="標楷體"/>
          <w:b/>
          <w:bCs/>
          <w:sz w:val="28"/>
          <w:szCs w:val="28"/>
        </w:rPr>
        <w:t>３、</w:t>
      </w:r>
      <w:r w:rsidRPr="003B1054">
        <w:rPr>
          <w:rFonts w:eastAsia="標楷體"/>
          <w:b/>
          <w:bCs/>
          <w:sz w:val="28"/>
          <w:szCs w:val="28"/>
        </w:rPr>
        <w:t>10</w:t>
      </w:r>
      <w:r w:rsidR="00BA34F9">
        <w:rPr>
          <w:rFonts w:eastAsia="標楷體" w:hint="eastAsia"/>
          <w:b/>
          <w:bCs/>
          <w:sz w:val="28"/>
          <w:szCs w:val="28"/>
        </w:rPr>
        <w:t>8</w:t>
      </w:r>
      <w:r w:rsidRPr="003B1054">
        <w:rPr>
          <w:rFonts w:eastAsia="標楷體"/>
          <w:b/>
          <w:bCs/>
          <w:sz w:val="28"/>
          <w:szCs w:val="28"/>
        </w:rPr>
        <w:t>年</w:t>
      </w:r>
      <w:r w:rsidRPr="003B1054">
        <w:rPr>
          <w:rFonts w:eastAsia="標楷體"/>
          <w:b/>
          <w:bCs/>
          <w:sz w:val="28"/>
          <w:szCs w:val="28"/>
        </w:rPr>
        <w:t>1</w:t>
      </w:r>
      <w:r w:rsidRPr="003B1054">
        <w:rPr>
          <w:rFonts w:eastAsia="標楷體"/>
          <w:b/>
          <w:bCs/>
          <w:sz w:val="28"/>
          <w:szCs w:val="28"/>
        </w:rPr>
        <w:t>月主要金融機構放款及投資</w:t>
      </w:r>
    </w:p>
    <w:p w:rsidR="00A30578" w:rsidRPr="003B1054" w:rsidRDefault="00A30578" w:rsidP="00A30578">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3B1054">
        <w:rPr>
          <w:rFonts w:eastAsia="標楷體"/>
          <w:noProof/>
          <w:kern w:val="0"/>
          <w:sz w:val="28"/>
          <w:szCs w:val="20"/>
        </w:rPr>
        <w:drawing>
          <wp:anchor distT="0" distB="0" distL="114300" distR="114300" simplePos="0" relativeHeight="252889600" behindDoc="0" locked="0" layoutInCell="1" allowOverlap="1" wp14:anchorId="13B4B26C" wp14:editId="162D9F72">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B1054">
        <w:rPr>
          <w:rFonts w:eastAsia="標楷體"/>
          <w:kern w:val="0"/>
          <w:sz w:val="28"/>
          <w:szCs w:val="20"/>
        </w:rPr>
        <w:t>10</w:t>
      </w:r>
      <w:r w:rsidR="00BA34F9">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月主要金融機構放款與投資餘額為</w:t>
      </w:r>
      <w:r w:rsidRPr="003B1054">
        <w:rPr>
          <w:rFonts w:eastAsia="標楷體"/>
          <w:kern w:val="0"/>
          <w:sz w:val="28"/>
          <w:szCs w:val="20"/>
        </w:rPr>
        <w:t>3</w:t>
      </w:r>
      <w:r w:rsidR="00BA34F9">
        <w:rPr>
          <w:rFonts w:eastAsia="標楷體" w:hint="eastAsia"/>
          <w:kern w:val="0"/>
          <w:sz w:val="28"/>
          <w:szCs w:val="20"/>
        </w:rPr>
        <w:t>4</w:t>
      </w:r>
      <w:r w:rsidR="00C122A7" w:rsidRPr="003B1054">
        <w:rPr>
          <w:rFonts w:eastAsia="標楷體"/>
          <w:kern w:val="0"/>
          <w:sz w:val="28"/>
          <w:szCs w:val="20"/>
        </w:rPr>
        <w:t>.</w:t>
      </w:r>
      <w:r w:rsidR="00BA34F9">
        <w:rPr>
          <w:rFonts w:eastAsia="標楷體" w:hint="eastAsia"/>
          <w:kern w:val="0"/>
          <w:sz w:val="28"/>
          <w:szCs w:val="20"/>
        </w:rPr>
        <w:t>10</w:t>
      </w:r>
      <w:r w:rsidRPr="003B1054">
        <w:rPr>
          <w:rFonts w:eastAsia="標楷體"/>
          <w:kern w:val="0"/>
          <w:sz w:val="28"/>
          <w:szCs w:val="20"/>
        </w:rPr>
        <w:t>兆元，較上月增加</w:t>
      </w:r>
      <w:r w:rsidR="00D86BB8" w:rsidRPr="003B1054">
        <w:rPr>
          <w:rFonts w:eastAsia="標楷體"/>
          <w:kern w:val="0"/>
          <w:sz w:val="28"/>
          <w:szCs w:val="20"/>
        </w:rPr>
        <w:t>0.</w:t>
      </w:r>
      <w:r w:rsidR="00BA34F9">
        <w:rPr>
          <w:rFonts w:eastAsia="標楷體" w:hint="eastAsia"/>
          <w:kern w:val="0"/>
          <w:sz w:val="28"/>
          <w:szCs w:val="20"/>
        </w:rPr>
        <w:t>35</w:t>
      </w:r>
      <w:r w:rsidR="00BA34F9" w:rsidRPr="003B1054">
        <w:rPr>
          <w:rFonts w:eastAsia="標楷體"/>
          <w:kern w:val="0"/>
          <w:sz w:val="28"/>
          <w:szCs w:val="20"/>
        </w:rPr>
        <w:t>兆</w:t>
      </w:r>
      <w:r w:rsidRPr="003B1054">
        <w:rPr>
          <w:rFonts w:eastAsia="標楷體"/>
          <w:kern w:val="0"/>
          <w:sz w:val="28"/>
          <w:szCs w:val="20"/>
        </w:rPr>
        <w:t>元，年增率</w:t>
      </w:r>
      <w:r w:rsidRPr="003B1054">
        <w:rPr>
          <w:rFonts w:eastAsia="標楷體"/>
          <w:kern w:val="0"/>
          <w:sz w:val="28"/>
          <w:szCs w:val="20"/>
        </w:rPr>
        <w:t>5.</w:t>
      </w:r>
      <w:r w:rsidR="003A52CA">
        <w:rPr>
          <w:rFonts w:eastAsia="標楷體" w:hint="eastAsia"/>
          <w:kern w:val="0"/>
          <w:sz w:val="28"/>
          <w:szCs w:val="20"/>
        </w:rPr>
        <w:t>92</w:t>
      </w:r>
      <w:r w:rsidRPr="003B1054">
        <w:rPr>
          <w:rFonts w:eastAsia="標楷體"/>
          <w:kern w:val="0"/>
          <w:sz w:val="28"/>
          <w:szCs w:val="20"/>
        </w:rPr>
        <w:t>%</w:t>
      </w:r>
      <w:r w:rsidRPr="003B1054">
        <w:rPr>
          <w:rFonts w:eastAsia="標楷體"/>
          <w:kern w:val="0"/>
          <w:sz w:val="28"/>
          <w:szCs w:val="20"/>
        </w:rPr>
        <w:t>；放款餘額較上月增加</w:t>
      </w:r>
      <w:r w:rsidR="00D86BB8" w:rsidRPr="003B1054">
        <w:rPr>
          <w:rFonts w:eastAsia="標楷體"/>
          <w:kern w:val="0"/>
          <w:sz w:val="28"/>
          <w:szCs w:val="20"/>
        </w:rPr>
        <w:t>0.</w:t>
      </w:r>
      <w:r w:rsidR="003A52CA">
        <w:rPr>
          <w:rFonts w:eastAsia="標楷體" w:hint="eastAsia"/>
          <w:kern w:val="0"/>
          <w:sz w:val="28"/>
          <w:szCs w:val="20"/>
        </w:rPr>
        <w:t>27</w:t>
      </w:r>
      <w:r w:rsidRPr="003B1054">
        <w:rPr>
          <w:rFonts w:eastAsia="標楷體"/>
          <w:kern w:val="0"/>
          <w:sz w:val="28"/>
          <w:szCs w:val="20"/>
        </w:rPr>
        <w:t>兆元，年增率</w:t>
      </w:r>
      <w:r w:rsidR="003A52CA">
        <w:rPr>
          <w:rFonts w:eastAsia="標楷體" w:hint="eastAsia"/>
          <w:kern w:val="0"/>
          <w:sz w:val="28"/>
          <w:szCs w:val="20"/>
        </w:rPr>
        <w:t>6.19</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tabs>
          <w:tab w:val="left" w:pos="540"/>
        </w:tabs>
        <w:spacing w:before="180" w:afterLines="50" w:after="180" w:line="400" w:lineRule="exact"/>
        <w:rPr>
          <w:rFonts w:eastAsia="標楷體"/>
          <w:b/>
          <w:bCs/>
          <w:sz w:val="28"/>
          <w:szCs w:val="28"/>
        </w:rPr>
      </w:pPr>
    </w:p>
    <w:p w:rsidR="00A30578" w:rsidRPr="003B1054" w:rsidRDefault="00A30578" w:rsidP="00A30578"/>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tabs>
          <w:tab w:val="left" w:pos="540"/>
        </w:tabs>
        <w:snapToGrid w:val="0"/>
        <w:spacing w:before="120" w:line="300" w:lineRule="auto"/>
        <w:ind w:left="423" w:hangingChars="151" w:hanging="423"/>
        <w:rPr>
          <w:rFonts w:eastAsia="標楷體"/>
          <w:b/>
          <w:bCs/>
          <w:sz w:val="28"/>
          <w:szCs w:val="28"/>
        </w:rPr>
      </w:pPr>
      <w:r w:rsidRPr="003B1054">
        <w:rPr>
          <w:rFonts w:eastAsia="標楷體"/>
          <w:b/>
          <w:bCs/>
          <w:sz w:val="28"/>
          <w:szCs w:val="28"/>
        </w:rPr>
        <w:t>４、</w:t>
      </w:r>
      <w:r w:rsidR="002D3A02">
        <w:rPr>
          <w:rFonts w:eastAsia="標楷體"/>
          <w:b/>
          <w:bCs/>
          <w:sz w:val="28"/>
          <w:szCs w:val="28"/>
        </w:rPr>
        <w:t>10</w:t>
      </w:r>
      <w:r w:rsidR="002D3A02">
        <w:rPr>
          <w:rFonts w:eastAsia="標楷體" w:hint="eastAsia"/>
          <w:b/>
          <w:bCs/>
          <w:sz w:val="28"/>
          <w:szCs w:val="28"/>
        </w:rPr>
        <w:t>8</w:t>
      </w:r>
      <w:r w:rsidRPr="003B1054">
        <w:rPr>
          <w:rFonts w:eastAsia="標楷體"/>
          <w:b/>
          <w:bCs/>
          <w:sz w:val="28"/>
          <w:szCs w:val="28"/>
        </w:rPr>
        <w:t>年</w:t>
      </w:r>
      <w:r w:rsidRPr="003B1054">
        <w:rPr>
          <w:rFonts w:eastAsia="標楷體"/>
          <w:b/>
          <w:bCs/>
          <w:sz w:val="28"/>
          <w:szCs w:val="28"/>
        </w:rPr>
        <w:t>1</w:t>
      </w:r>
      <w:r w:rsidRPr="003B1054">
        <w:rPr>
          <w:rFonts w:eastAsia="標楷體"/>
          <w:b/>
          <w:bCs/>
          <w:sz w:val="28"/>
          <w:szCs w:val="28"/>
        </w:rPr>
        <w:t>月平均新臺幣對美元匯率為</w:t>
      </w:r>
      <w:r w:rsidRPr="003B1054">
        <w:rPr>
          <w:rFonts w:eastAsia="標楷體"/>
          <w:b/>
          <w:bCs/>
          <w:sz w:val="28"/>
          <w:szCs w:val="28"/>
        </w:rPr>
        <w:t>30.</w:t>
      </w:r>
      <w:r w:rsidR="00CE632F" w:rsidRPr="003B1054">
        <w:rPr>
          <w:rFonts w:eastAsia="標楷體"/>
          <w:b/>
          <w:bCs/>
          <w:sz w:val="28"/>
          <w:szCs w:val="28"/>
        </w:rPr>
        <w:t>8</w:t>
      </w:r>
      <w:r w:rsidR="002D3A02">
        <w:rPr>
          <w:rFonts w:eastAsia="標楷體" w:hint="eastAsia"/>
          <w:b/>
          <w:bCs/>
          <w:sz w:val="28"/>
          <w:szCs w:val="28"/>
        </w:rPr>
        <w:t>30</w:t>
      </w:r>
    </w:p>
    <w:p w:rsidR="00A30578" w:rsidRPr="003B1054" w:rsidRDefault="00A30578" w:rsidP="00A30578">
      <w:pPr>
        <w:snapToGrid w:val="0"/>
        <w:spacing w:beforeLines="50" w:before="180" w:line="300" w:lineRule="auto"/>
        <w:ind w:leftChars="118" w:left="283" w:rightChars="-61" w:right="-146" w:firstLineChars="202" w:firstLine="566"/>
        <w:jc w:val="both"/>
        <w:rPr>
          <w:rFonts w:eastAsia="標楷體"/>
          <w:kern w:val="0"/>
          <w:sz w:val="28"/>
          <w:szCs w:val="20"/>
        </w:rPr>
      </w:pPr>
      <w:r w:rsidRPr="003B1054">
        <w:rPr>
          <w:rFonts w:eastAsia="標楷體"/>
          <w:kern w:val="0"/>
          <w:sz w:val="28"/>
          <w:szCs w:val="20"/>
        </w:rPr>
        <w:t>10</w:t>
      </w:r>
      <w:r w:rsidR="002D3A02">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月新臺幣對美元平均匯率為</w:t>
      </w:r>
      <w:r w:rsidRPr="003B1054">
        <w:rPr>
          <w:rFonts w:eastAsia="標楷體"/>
          <w:kern w:val="0"/>
          <w:sz w:val="28"/>
          <w:szCs w:val="20"/>
        </w:rPr>
        <w:t>30.8</w:t>
      </w:r>
      <w:r w:rsidR="002D3A02">
        <w:rPr>
          <w:rFonts w:eastAsia="標楷體" w:hint="eastAsia"/>
          <w:kern w:val="0"/>
          <w:sz w:val="28"/>
          <w:szCs w:val="20"/>
        </w:rPr>
        <w:t>30</w:t>
      </w:r>
      <w:r w:rsidRPr="003B1054">
        <w:rPr>
          <w:rFonts w:eastAsia="標楷體"/>
          <w:kern w:val="0"/>
          <w:sz w:val="28"/>
          <w:szCs w:val="20"/>
        </w:rPr>
        <w:t>，較上月匯率</w:t>
      </w:r>
      <w:r w:rsidR="002D3A02" w:rsidRPr="003B1054">
        <w:rPr>
          <w:rFonts w:eastAsia="標楷體"/>
          <w:kern w:val="0"/>
          <w:sz w:val="28"/>
          <w:szCs w:val="20"/>
        </w:rPr>
        <w:t>30.826</w:t>
      </w:r>
      <w:r w:rsidR="002D3A02">
        <w:rPr>
          <w:rFonts w:eastAsia="標楷體" w:hint="eastAsia"/>
          <w:kern w:val="0"/>
          <w:sz w:val="28"/>
          <w:szCs w:val="20"/>
        </w:rPr>
        <w:t>貶</w:t>
      </w:r>
      <w:r w:rsidRPr="003B1054">
        <w:rPr>
          <w:rFonts w:eastAsia="標楷體"/>
          <w:kern w:val="0"/>
          <w:sz w:val="28"/>
          <w:szCs w:val="20"/>
        </w:rPr>
        <w:t>值</w:t>
      </w:r>
      <w:r w:rsidRPr="003B1054">
        <w:rPr>
          <w:rFonts w:eastAsia="標楷體"/>
          <w:kern w:val="0"/>
          <w:sz w:val="28"/>
          <w:szCs w:val="20"/>
        </w:rPr>
        <w:t>0.</w:t>
      </w:r>
      <w:r w:rsidR="002D3A02">
        <w:rPr>
          <w:rFonts w:eastAsia="標楷體" w:hint="eastAsia"/>
          <w:kern w:val="0"/>
          <w:sz w:val="28"/>
          <w:szCs w:val="20"/>
        </w:rPr>
        <w:t>01</w:t>
      </w:r>
      <w:r w:rsidRPr="003B1054">
        <w:rPr>
          <w:rFonts w:eastAsia="標楷體"/>
          <w:kern w:val="0"/>
          <w:sz w:val="28"/>
          <w:szCs w:val="20"/>
        </w:rPr>
        <w:t>%</w:t>
      </w:r>
      <w:r w:rsidRPr="003B1054">
        <w:rPr>
          <w:rFonts w:eastAsia="標楷體"/>
          <w:kern w:val="0"/>
          <w:sz w:val="28"/>
          <w:szCs w:val="20"/>
        </w:rPr>
        <w:t>，較上年同月匯率</w:t>
      </w:r>
      <w:r w:rsidR="00CE632F" w:rsidRPr="003B1054">
        <w:rPr>
          <w:rFonts w:eastAsia="標楷體"/>
          <w:kern w:val="0"/>
          <w:sz w:val="28"/>
          <w:szCs w:val="20"/>
        </w:rPr>
        <w:t>29.</w:t>
      </w:r>
      <w:r w:rsidR="002D3A02">
        <w:rPr>
          <w:rFonts w:eastAsia="標楷體" w:hint="eastAsia"/>
          <w:kern w:val="0"/>
          <w:sz w:val="28"/>
          <w:szCs w:val="20"/>
        </w:rPr>
        <w:t>440</w:t>
      </w:r>
      <w:r w:rsidRPr="003B1054">
        <w:rPr>
          <w:rFonts w:eastAsia="標楷體"/>
          <w:kern w:val="0"/>
          <w:sz w:val="28"/>
          <w:szCs w:val="20"/>
        </w:rPr>
        <w:t>貶值</w:t>
      </w:r>
      <w:r w:rsidR="002D3A02">
        <w:rPr>
          <w:rFonts w:eastAsia="標楷體" w:hint="eastAsia"/>
          <w:kern w:val="0"/>
          <w:sz w:val="28"/>
          <w:szCs w:val="20"/>
        </w:rPr>
        <w:t>4.51</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ind w:left="566" w:hangingChars="202" w:hanging="566"/>
        <w:rPr>
          <w:rFonts w:eastAsia="標楷體"/>
          <w:b/>
          <w:bCs/>
          <w:sz w:val="28"/>
          <w:szCs w:val="28"/>
        </w:rPr>
      </w:pPr>
      <w:r w:rsidRPr="003B1054">
        <w:rPr>
          <w:rFonts w:eastAsia="標楷體"/>
          <w:b/>
          <w:bCs/>
          <w:sz w:val="28"/>
          <w:szCs w:val="28"/>
        </w:rPr>
        <w:t>５、</w:t>
      </w:r>
      <w:r w:rsidRPr="003B1054">
        <w:rPr>
          <w:rFonts w:eastAsia="標楷體"/>
          <w:b/>
          <w:bCs/>
          <w:sz w:val="28"/>
          <w:szCs w:val="28"/>
        </w:rPr>
        <w:t>10</w:t>
      </w:r>
      <w:r w:rsidR="00447F6E">
        <w:rPr>
          <w:rFonts w:eastAsia="標楷體" w:hint="eastAsia"/>
          <w:b/>
          <w:bCs/>
          <w:sz w:val="28"/>
          <w:szCs w:val="28"/>
        </w:rPr>
        <w:t>8</w:t>
      </w:r>
      <w:r w:rsidRPr="003B1054">
        <w:rPr>
          <w:rFonts w:eastAsia="標楷體"/>
          <w:b/>
          <w:bCs/>
          <w:sz w:val="28"/>
          <w:szCs w:val="28"/>
        </w:rPr>
        <w:t>年</w:t>
      </w:r>
      <w:r w:rsidRPr="003B1054">
        <w:rPr>
          <w:rFonts w:eastAsia="標楷體"/>
          <w:b/>
          <w:bCs/>
          <w:sz w:val="28"/>
          <w:szCs w:val="28"/>
        </w:rPr>
        <w:t>1</w:t>
      </w:r>
      <w:r w:rsidRPr="003B1054">
        <w:rPr>
          <w:rFonts w:eastAsia="標楷體"/>
          <w:b/>
          <w:bCs/>
          <w:sz w:val="28"/>
          <w:szCs w:val="28"/>
        </w:rPr>
        <w:t>月底外匯存底為</w:t>
      </w:r>
      <w:r w:rsidRPr="003B1054">
        <w:rPr>
          <w:rFonts w:eastAsia="標楷體"/>
          <w:b/>
          <w:bCs/>
          <w:sz w:val="28"/>
          <w:szCs w:val="28"/>
        </w:rPr>
        <w:t>4,6</w:t>
      </w:r>
      <w:r w:rsidR="00374E04">
        <w:rPr>
          <w:rFonts w:eastAsia="標楷體" w:hint="eastAsia"/>
          <w:b/>
          <w:bCs/>
          <w:sz w:val="28"/>
          <w:szCs w:val="28"/>
        </w:rPr>
        <w:t>30.43</w:t>
      </w:r>
      <w:r w:rsidRPr="003B1054">
        <w:rPr>
          <w:rFonts w:eastAsia="標楷體"/>
          <w:b/>
          <w:bCs/>
          <w:sz w:val="28"/>
          <w:szCs w:val="28"/>
        </w:rPr>
        <w:t>億美元</w:t>
      </w:r>
    </w:p>
    <w:p w:rsidR="00A30578" w:rsidRPr="003B1054" w:rsidRDefault="00A30578" w:rsidP="00A30578">
      <w:pPr>
        <w:widowControl/>
        <w:topLinePunct/>
        <w:snapToGrid w:val="0"/>
        <w:spacing w:beforeLines="50" w:before="180" w:line="300" w:lineRule="auto"/>
        <w:ind w:leftChars="118" w:left="283" w:rightChars="-59" w:right="-142" w:firstLineChars="236" w:firstLine="566"/>
        <w:jc w:val="both"/>
        <w:rPr>
          <w:rFonts w:eastAsia="標楷體"/>
          <w:bCs/>
          <w:sz w:val="28"/>
          <w:szCs w:val="28"/>
        </w:rPr>
      </w:pPr>
      <w:r w:rsidRPr="003B1054">
        <w:rPr>
          <w:rFonts w:eastAsia="標楷體"/>
          <w:noProof/>
        </w:rPr>
        <w:drawing>
          <wp:anchor distT="0" distB="0" distL="114300" distR="114300" simplePos="0" relativeHeight="252886528" behindDoc="1" locked="0" layoutInCell="1" allowOverlap="1" wp14:anchorId="6F4A9374" wp14:editId="1B07CE71">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1054">
        <w:rPr>
          <w:rFonts w:eastAsia="標楷體"/>
          <w:sz w:val="28"/>
          <w:szCs w:val="28"/>
        </w:rPr>
        <w:t>10</w:t>
      </w:r>
      <w:r w:rsidR="00447F6E">
        <w:rPr>
          <w:rFonts w:eastAsia="標楷體" w:hint="eastAsia"/>
          <w:sz w:val="28"/>
          <w:szCs w:val="28"/>
        </w:rPr>
        <w:t>8</w:t>
      </w:r>
      <w:r w:rsidRPr="003B1054">
        <w:rPr>
          <w:rFonts w:eastAsia="標楷體"/>
          <w:sz w:val="28"/>
          <w:szCs w:val="28"/>
        </w:rPr>
        <w:t>年</w:t>
      </w:r>
      <w:r w:rsidRPr="003B1054">
        <w:rPr>
          <w:rFonts w:eastAsia="標楷體"/>
          <w:sz w:val="28"/>
          <w:szCs w:val="28"/>
        </w:rPr>
        <w:t>1</w:t>
      </w:r>
      <w:r w:rsidRPr="003B1054">
        <w:rPr>
          <w:rFonts w:eastAsia="標楷體"/>
          <w:sz w:val="28"/>
          <w:szCs w:val="28"/>
        </w:rPr>
        <w:t>月底，我國外匯存底金額為</w:t>
      </w:r>
      <w:r w:rsidRPr="003B1054">
        <w:rPr>
          <w:rFonts w:eastAsia="標楷體"/>
          <w:sz w:val="28"/>
          <w:szCs w:val="28"/>
        </w:rPr>
        <w:t>4,6</w:t>
      </w:r>
      <w:r w:rsidR="00447F6E">
        <w:rPr>
          <w:rFonts w:eastAsia="標楷體" w:hint="eastAsia"/>
          <w:sz w:val="28"/>
          <w:szCs w:val="28"/>
        </w:rPr>
        <w:t>30.43</w:t>
      </w:r>
      <w:r w:rsidRPr="003B1054">
        <w:rPr>
          <w:rFonts w:eastAsia="標楷體"/>
          <w:sz w:val="28"/>
          <w:szCs w:val="28"/>
        </w:rPr>
        <w:t>億美元，較上月底增加</w:t>
      </w:r>
      <w:r w:rsidR="00447F6E">
        <w:rPr>
          <w:rFonts w:eastAsia="標楷體" w:hint="eastAsia"/>
          <w:sz w:val="28"/>
          <w:szCs w:val="28"/>
        </w:rPr>
        <w:t>12.59</w:t>
      </w:r>
      <w:r w:rsidRPr="003B1054">
        <w:rPr>
          <w:rFonts w:eastAsia="標楷體"/>
          <w:sz w:val="28"/>
          <w:szCs w:val="28"/>
        </w:rPr>
        <w:t>億美元，主要係因外匯存底投資運用收益</w:t>
      </w:r>
      <w:r w:rsidR="00447F6E">
        <w:rPr>
          <w:rFonts w:eastAsia="標楷體" w:hint="eastAsia"/>
          <w:sz w:val="28"/>
          <w:szCs w:val="28"/>
        </w:rPr>
        <w:t>，以及歐元等貨幣對美元升值，以該等貨幣持有之外匯折成美元後，金額增加</w:t>
      </w:r>
      <w:r w:rsidRPr="003B1054">
        <w:rPr>
          <w:rFonts w:eastAsia="標楷體"/>
          <w:sz w:val="28"/>
          <w:szCs w:val="28"/>
        </w:rPr>
        <w:t>所致。</w:t>
      </w:r>
    </w:p>
    <w:p w:rsidR="00A30578" w:rsidRPr="003B1054" w:rsidRDefault="00A30578" w:rsidP="00A30578">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r w:rsidRPr="003B1054">
        <w:rPr>
          <w:rFonts w:eastAsia="標楷體"/>
          <w:b/>
          <w:bCs/>
          <w:kern w:val="0"/>
          <w:sz w:val="28"/>
          <w:szCs w:val="20"/>
        </w:rPr>
        <w:t>６、</w:t>
      </w:r>
      <w:r w:rsidR="00374E04">
        <w:rPr>
          <w:rFonts w:eastAsia="標楷體"/>
          <w:b/>
          <w:bCs/>
          <w:kern w:val="0"/>
          <w:sz w:val="28"/>
          <w:szCs w:val="20"/>
        </w:rPr>
        <w:t>10</w:t>
      </w:r>
      <w:r w:rsidR="00374E04">
        <w:rPr>
          <w:rFonts w:eastAsia="標楷體" w:hint="eastAsia"/>
          <w:b/>
          <w:bCs/>
          <w:kern w:val="0"/>
          <w:sz w:val="28"/>
          <w:szCs w:val="20"/>
        </w:rPr>
        <w:t>8</w:t>
      </w:r>
      <w:r w:rsidRPr="003B1054">
        <w:rPr>
          <w:rFonts w:eastAsia="標楷體"/>
          <w:b/>
          <w:bCs/>
          <w:kern w:val="0"/>
          <w:sz w:val="28"/>
          <w:szCs w:val="20"/>
        </w:rPr>
        <w:t>年</w:t>
      </w:r>
      <w:r w:rsidRPr="003B1054">
        <w:rPr>
          <w:rFonts w:eastAsia="標楷體"/>
          <w:b/>
          <w:bCs/>
          <w:kern w:val="0"/>
          <w:sz w:val="28"/>
          <w:szCs w:val="20"/>
        </w:rPr>
        <w:t>1</w:t>
      </w:r>
      <w:r w:rsidRPr="003B1054">
        <w:rPr>
          <w:rFonts w:eastAsia="標楷體"/>
          <w:b/>
          <w:bCs/>
          <w:kern w:val="0"/>
          <w:sz w:val="28"/>
          <w:szCs w:val="20"/>
        </w:rPr>
        <w:t>月臺灣加權股價平均收盤指數為</w:t>
      </w:r>
      <w:r w:rsidRPr="003B1054">
        <w:rPr>
          <w:rFonts w:eastAsia="標楷體"/>
          <w:b/>
          <w:bCs/>
          <w:kern w:val="0"/>
          <w:sz w:val="28"/>
          <w:szCs w:val="20"/>
        </w:rPr>
        <w:t>9,</w:t>
      </w:r>
      <w:r w:rsidR="009E4E71" w:rsidRPr="003B1054">
        <w:rPr>
          <w:rFonts w:eastAsia="標楷體"/>
          <w:b/>
          <w:bCs/>
          <w:kern w:val="0"/>
          <w:sz w:val="28"/>
          <w:szCs w:val="20"/>
        </w:rPr>
        <w:t>7</w:t>
      </w:r>
      <w:r w:rsidR="00B244EB">
        <w:rPr>
          <w:rFonts w:eastAsia="標楷體" w:hint="eastAsia"/>
          <w:b/>
          <w:bCs/>
          <w:kern w:val="0"/>
          <w:sz w:val="28"/>
          <w:szCs w:val="20"/>
        </w:rPr>
        <w:t>64.72</w:t>
      </w:r>
    </w:p>
    <w:p w:rsidR="00A30578" w:rsidRDefault="00A30578" w:rsidP="00A30578">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3B1054">
        <w:rPr>
          <w:rFonts w:eastAsia="標楷體"/>
          <w:kern w:val="0"/>
          <w:sz w:val="28"/>
          <w:szCs w:val="20"/>
        </w:rPr>
        <w:t>臺灣股票市場</w:t>
      </w:r>
      <w:r w:rsidRPr="003B1054">
        <w:rPr>
          <w:rFonts w:eastAsia="標楷體"/>
          <w:kern w:val="0"/>
          <w:sz w:val="28"/>
          <w:szCs w:val="20"/>
        </w:rPr>
        <w:t>10</w:t>
      </w:r>
      <w:r w:rsidR="00B244EB">
        <w:rPr>
          <w:rFonts w:eastAsia="標楷體" w:hint="eastAsia"/>
          <w:kern w:val="0"/>
          <w:sz w:val="28"/>
          <w:szCs w:val="20"/>
        </w:rPr>
        <w:t>8</w:t>
      </w:r>
      <w:r w:rsidRPr="003B1054">
        <w:rPr>
          <w:rFonts w:eastAsia="標楷體"/>
          <w:kern w:val="0"/>
          <w:sz w:val="28"/>
          <w:szCs w:val="20"/>
        </w:rPr>
        <w:t>年</w:t>
      </w:r>
      <w:r w:rsidRPr="003B1054">
        <w:rPr>
          <w:rFonts w:eastAsia="標楷體"/>
          <w:kern w:val="0"/>
          <w:sz w:val="28"/>
          <w:szCs w:val="20"/>
        </w:rPr>
        <w:t>1</w:t>
      </w:r>
      <w:r w:rsidRPr="003B1054">
        <w:rPr>
          <w:rFonts w:eastAsia="標楷體"/>
          <w:kern w:val="0"/>
          <w:sz w:val="28"/>
          <w:szCs w:val="20"/>
        </w:rPr>
        <w:t>月平均股價收盤指數為</w:t>
      </w:r>
      <w:r w:rsidRPr="003B1054">
        <w:rPr>
          <w:rFonts w:eastAsia="標楷體"/>
          <w:kern w:val="0"/>
          <w:sz w:val="28"/>
          <w:szCs w:val="20"/>
        </w:rPr>
        <w:t>9,</w:t>
      </w:r>
      <w:r w:rsidR="009E4E71" w:rsidRPr="003B1054">
        <w:rPr>
          <w:rFonts w:eastAsia="標楷體"/>
          <w:kern w:val="0"/>
          <w:sz w:val="28"/>
          <w:szCs w:val="20"/>
        </w:rPr>
        <w:t>7</w:t>
      </w:r>
      <w:r w:rsidR="00B244EB">
        <w:rPr>
          <w:rFonts w:eastAsia="標楷體" w:hint="eastAsia"/>
          <w:kern w:val="0"/>
          <w:sz w:val="28"/>
          <w:szCs w:val="20"/>
        </w:rPr>
        <w:t>64.72</w:t>
      </w:r>
      <w:r w:rsidRPr="003B1054">
        <w:rPr>
          <w:rFonts w:eastAsia="標楷體"/>
          <w:kern w:val="0"/>
          <w:sz w:val="28"/>
          <w:szCs w:val="20"/>
        </w:rPr>
        <w:t>，較上月</w:t>
      </w:r>
      <w:r w:rsidRPr="003B1054">
        <w:rPr>
          <w:rFonts w:eastAsia="標楷體"/>
          <w:spacing w:val="-4"/>
          <w:kern w:val="0"/>
          <w:sz w:val="28"/>
          <w:szCs w:val="20"/>
        </w:rPr>
        <w:t>平均收盤指數</w:t>
      </w:r>
      <w:r w:rsidR="00B244EB" w:rsidRPr="003B1054">
        <w:rPr>
          <w:rFonts w:eastAsia="標楷體"/>
          <w:kern w:val="0"/>
          <w:sz w:val="28"/>
          <w:szCs w:val="20"/>
        </w:rPr>
        <w:t>9,747.11</w:t>
      </w:r>
      <w:r w:rsidR="00B244EB">
        <w:rPr>
          <w:rFonts w:eastAsia="標楷體" w:hint="eastAsia"/>
          <w:kern w:val="0"/>
          <w:sz w:val="28"/>
          <w:szCs w:val="20"/>
        </w:rPr>
        <w:t>上升</w:t>
      </w:r>
      <w:r w:rsidR="00B244EB">
        <w:rPr>
          <w:rFonts w:eastAsia="標楷體" w:hint="eastAsia"/>
          <w:kern w:val="0"/>
          <w:sz w:val="28"/>
          <w:szCs w:val="20"/>
        </w:rPr>
        <w:t>0.18</w:t>
      </w:r>
      <w:r w:rsidRPr="003B1054">
        <w:rPr>
          <w:rFonts w:eastAsia="標楷體"/>
          <w:spacing w:val="-4"/>
          <w:kern w:val="0"/>
          <w:sz w:val="28"/>
          <w:szCs w:val="20"/>
        </w:rPr>
        <w:t>%</w:t>
      </w:r>
      <w:r w:rsidRPr="003B1054">
        <w:rPr>
          <w:rFonts w:eastAsia="標楷體"/>
          <w:spacing w:val="-4"/>
          <w:kern w:val="0"/>
          <w:sz w:val="28"/>
          <w:szCs w:val="20"/>
        </w:rPr>
        <w:t>，較上年同月</w:t>
      </w:r>
      <w:r w:rsidR="00B244EB" w:rsidRPr="00B244EB">
        <w:rPr>
          <w:rFonts w:eastAsia="標楷體"/>
          <w:spacing w:val="-4"/>
          <w:kern w:val="0"/>
          <w:sz w:val="28"/>
          <w:szCs w:val="20"/>
        </w:rPr>
        <w:t>11</w:t>
      </w:r>
      <w:r w:rsidR="00B244EB">
        <w:rPr>
          <w:rFonts w:eastAsia="標楷體" w:hint="eastAsia"/>
          <w:spacing w:val="-4"/>
          <w:kern w:val="0"/>
          <w:sz w:val="28"/>
          <w:szCs w:val="20"/>
        </w:rPr>
        <w:t>,</w:t>
      </w:r>
      <w:r w:rsidR="00B244EB" w:rsidRPr="00B244EB">
        <w:rPr>
          <w:rFonts w:eastAsia="標楷體"/>
          <w:spacing w:val="-4"/>
          <w:kern w:val="0"/>
          <w:sz w:val="28"/>
          <w:szCs w:val="20"/>
        </w:rPr>
        <w:t>005.38</w:t>
      </w:r>
      <w:r w:rsidRPr="003B1054">
        <w:rPr>
          <w:rFonts w:eastAsia="標楷體"/>
          <w:spacing w:val="-4"/>
          <w:kern w:val="0"/>
          <w:sz w:val="28"/>
          <w:szCs w:val="20"/>
        </w:rPr>
        <w:t>下降</w:t>
      </w:r>
      <w:r w:rsidR="00B244EB">
        <w:rPr>
          <w:rFonts w:eastAsia="標楷體" w:hint="eastAsia"/>
          <w:spacing w:val="-4"/>
          <w:kern w:val="0"/>
          <w:sz w:val="28"/>
          <w:szCs w:val="20"/>
        </w:rPr>
        <w:t>11.27</w:t>
      </w:r>
      <w:r w:rsidRPr="003B1054">
        <w:rPr>
          <w:rFonts w:eastAsia="標楷體"/>
          <w:spacing w:val="-4"/>
          <w:kern w:val="0"/>
          <w:sz w:val="28"/>
          <w:szCs w:val="20"/>
        </w:rPr>
        <w:t>%</w:t>
      </w:r>
      <w:r w:rsidRPr="003B1054">
        <w:rPr>
          <w:rFonts w:eastAsia="標楷體"/>
          <w:spacing w:val="-4"/>
          <w:kern w:val="0"/>
          <w:sz w:val="28"/>
          <w:szCs w:val="20"/>
        </w:rPr>
        <w:t>。</w:t>
      </w:r>
    </w:p>
    <w:p w:rsidR="00A30578" w:rsidRPr="003B1054" w:rsidRDefault="00A30578" w:rsidP="00A30578">
      <w:pPr>
        <w:widowControl/>
        <w:topLinePunct/>
        <w:snapToGrid w:val="0"/>
        <w:spacing w:before="120" w:line="300" w:lineRule="auto"/>
        <w:ind w:leftChars="118" w:left="283" w:rightChars="-59" w:right="-142" w:firstLine="1"/>
        <w:jc w:val="center"/>
        <w:rPr>
          <w:rFonts w:eastAsia="標楷體"/>
          <w:kern w:val="0"/>
          <w:sz w:val="28"/>
          <w:szCs w:val="20"/>
        </w:rPr>
      </w:pPr>
      <w:r w:rsidRPr="003B1054">
        <w:rPr>
          <w:rFonts w:eastAsia="標楷體"/>
          <w:noProof/>
          <w:kern w:val="0"/>
          <w:sz w:val="28"/>
          <w:szCs w:val="20"/>
        </w:rPr>
        <w:drawing>
          <wp:inline distT="0" distB="0" distL="0" distR="0" wp14:anchorId="15877DED" wp14:editId="09F69B68">
            <wp:extent cx="5403272" cy="3144982"/>
            <wp:effectExtent l="0" t="0" r="6985" b="0"/>
            <wp:docPr id="505" name="圖表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4E4E" w:rsidRPr="003B1054" w:rsidRDefault="005E3164" w:rsidP="005E3164">
      <w:pPr>
        <w:widowControl/>
        <w:rPr>
          <w:rFonts w:eastAsia="標楷體"/>
          <w:b/>
          <w:bCs/>
          <w:sz w:val="32"/>
          <w:szCs w:val="32"/>
        </w:rPr>
      </w:pPr>
      <w:r w:rsidRPr="003B1054">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43" w:name="_Toc525744856"/>
      <w:bookmarkStart w:id="144" w:name="_Toc536517846"/>
      <w:bookmarkEnd w:id="124"/>
      <w:bookmarkEnd w:id="125"/>
      <w:bookmarkEnd w:id="126"/>
      <w:bookmarkEnd w:id="127"/>
      <w:bookmarkEnd w:id="128"/>
      <w:bookmarkEnd w:id="129"/>
      <w:bookmarkEnd w:id="130"/>
      <w:bookmarkEnd w:id="140"/>
      <w:bookmarkEnd w:id="141"/>
      <w:r w:rsidRPr="003B1054">
        <w:rPr>
          <w:rFonts w:eastAsia="標楷體"/>
          <w:b/>
          <w:bCs/>
          <w:sz w:val="32"/>
          <w:szCs w:val="32"/>
        </w:rPr>
        <w:t>（九）就業薪資</w:t>
      </w:r>
      <w:bookmarkEnd w:id="143"/>
      <w:bookmarkEnd w:id="144"/>
    </w:p>
    <w:p w:rsidR="00F95589" w:rsidRPr="003B1054" w:rsidRDefault="00F95589" w:rsidP="00F95589">
      <w:pPr>
        <w:tabs>
          <w:tab w:val="left" w:pos="540"/>
        </w:tabs>
        <w:snapToGrid w:val="0"/>
        <w:spacing w:line="300" w:lineRule="auto"/>
        <w:ind w:rightChars="-136" w:right="-326"/>
        <w:rPr>
          <w:rFonts w:eastAsia="標楷體"/>
          <w:b/>
          <w:bCs/>
          <w:spacing w:val="-4"/>
          <w:sz w:val="28"/>
          <w:szCs w:val="28"/>
        </w:rPr>
      </w:pPr>
      <w:r w:rsidRPr="003B1054">
        <w:rPr>
          <w:rFonts w:eastAsia="標楷體"/>
          <w:b/>
          <w:bCs/>
          <w:spacing w:val="-4"/>
          <w:sz w:val="28"/>
          <w:szCs w:val="28"/>
        </w:rPr>
        <w:t>１、</w:t>
      </w:r>
      <w:r w:rsidRPr="003B1054">
        <w:rPr>
          <w:rFonts w:eastAsia="標楷體"/>
          <w:b/>
          <w:bCs/>
          <w:spacing w:val="-4"/>
          <w:sz w:val="28"/>
          <w:szCs w:val="28"/>
        </w:rPr>
        <w:t>10</w:t>
      </w:r>
      <w:r w:rsidR="00F567F8">
        <w:rPr>
          <w:rFonts w:eastAsia="標楷體" w:hint="eastAsia"/>
          <w:b/>
          <w:bCs/>
          <w:spacing w:val="-4"/>
          <w:sz w:val="28"/>
          <w:szCs w:val="28"/>
        </w:rPr>
        <w:t>8</w:t>
      </w:r>
      <w:r w:rsidRPr="003B1054">
        <w:rPr>
          <w:rFonts w:eastAsia="標楷體"/>
          <w:b/>
          <w:bCs/>
          <w:spacing w:val="-4"/>
          <w:sz w:val="28"/>
          <w:szCs w:val="28"/>
        </w:rPr>
        <w:t>年</w:t>
      </w:r>
      <w:r w:rsidRPr="003B1054">
        <w:rPr>
          <w:rFonts w:eastAsia="標楷體"/>
          <w:b/>
          <w:bCs/>
          <w:spacing w:val="-4"/>
          <w:sz w:val="28"/>
          <w:szCs w:val="28"/>
        </w:rPr>
        <w:t>1</w:t>
      </w:r>
      <w:r w:rsidRPr="003B1054">
        <w:rPr>
          <w:rFonts w:eastAsia="標楷體"/>
          <w:b/>
          <w:bCs/>
          <w:spacing w:val="-4"/>
          <w:sz w:val="28"/>
          <w:szCs w:val="28"/>
        </w:rPr>
        <w:t>月失業率為</w:t>
      </w:r>
      <w:r w:rsidRPr="003B1054">
        <w:rPr>
          <w:rFonts w:eastAsia="標楷體"/>
          <w:b/>
          <w:bCs/>
          <w:spacing w:val="-4"/>
          <w:sz w:val="28"/>
          <w:szCs w:val="28"/>
        </w:rPr>
        <w:t>3.</w:t>
      </w:r>
      <w:r w:rsidR="00370B63" w:rsidRPr="003B1054">
        <w:rPr>
          <w:rFonts w:eastAsia="標楷體"/>
          <w:b/>
          <w:bCs/>
          <w:spacing w:val="-4"/>
          <w:sz w:val="28"/>
          <w:szCs w:val="28"/>
        </w:rPr>
        <w:t>6</w:t>
      </w:r>
      <w:r w:rsidR="00F567F8">
        <w:rPr>
          <w:rFonts w:eastAsia="標楷體" w:hint="eastAsia"/>
          <w:b/>
          <w:bCs/>
          <w:spacing w:val="-4"/>
          <w:sz w:val="28"/>
          <w:szCs w:val="28"/>
        </w:rPr>
        <w:t>4</w:t>
      </w:r>
      <w:r w:rsidRPr="003B1054">
        <w:rPr>
          <w:rFonts w:eastAsia="標楷體"/>
          <w:b/>
          <w:bCs/>
          <w:spacing w:val="-4"/>
          <w:sz w:val="28"/>
          <w:szCs w:val="28"/>
        </w:rPr>
        <w:t>%</w:t>
      </w:r>
      <w:r w:rsidRPr="003B1054">
        <w:rPr>
          <w:rFonts w:eastAsia="標楷體"/>
          <w:b/>
          <w:bCs/>
          <w:spacing w:val="-4"/>
          <w:sz w:val="28"/>
          <w:szCs w:val="28"/>
        </w:rPr>
        <w:t>，</w:t>
      </w:r>
      <w:r w:rsidR="00F567F8">
        <w:rPr>
          <w:rFonts w:eastAsia="標楷體" w:hint="eastAsia"/>
          <w:b/>
          <w:bCs/>
          <w:spacing w:val="-4"/>
          <w:sz w:val="28"/>
          <w:szCs w:val="28"/>
        </w:rPr>
        <w:t>較</w:t>
      </w:r>
      <w:r w:rsidR="00F567F8">
        <w:rPr>
          <w:rFonts w:eastAsia="標楷體"/>
          <w:b/>
          <w:bCs/>
          <w:spacing w:val="-4"/>
          <w:sz w:val="28"/>
          <w:szCs w:val="28"/>
        </w:rPr>
        <w:t>上年</w:t>
      </w:r>
      <w:r w:rsidR="00F567F8">
        <w:rPr>
          <w:rFonts w:eastAsia="標楷體" w:hint="eastAsia"/>
          <w:b/>
          <w:bCs/>
          <w:spacing w:val="-4"/>
          <w:sz w:val="28"/>
          <w:szCs w:val="28"/>
        </w:rPr>
        <w:t>同月上升</w:t>
      </w:r>
      <w:r w:rsidR="00F567F8">
        <w:rPr>
          <w:rFonts w:eastAsia="標楷體" w:hint="eastAsia"/>
          <w:b/>
          <w:bCs/>
          <w:spacing w:val="-4"/>
          <w:sz w:val="28"/>
          <w:szCs w:val="28"/>
        </w:rPr>
        <w:t>0.01</w:t>
      </w:r>
      <w:r w:rsidR="00F567F8">
        <w:rPr>
          <w:rFonts w:eastAsia="標楷體" w:hint="eastAsia"/>
          <w:b/>
          <w:bCs/>
          <w:spacing w:val="-4"/>
          <w:sz w:val="28"/>
          <w:szCs w:val="28"/>
        </w:rPr>
        <w:t>個百分點</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－勞動力為</w:t>
      </w:r>
      <w:r w:rsidRPr="003B1054">
        <w:rPr>
          <w:rFonts w:eastAsia="標楷體"/>
          <w:sz w:val="28"/>
          <w:szCs w:val="28"/>
        </w:rPr>
        <w:t>1,1</w:t>
      </w:r>
      <w:r w:rsidR="00F567F8">
        <w:rPr>
          <w:rFonts w:eastAsia="標楷體" w:hint="eastAsia"/>
          <w:sz w:val="28"/>
          <w:szCs w:val="28"/>
        </w:rPr>
        <w:t>91.9</w:t>
      </w:r>
      <w:r w:rsidRPr="003B1054">
        <w:rPr>
          <w:rFonts w:eastAsia="標楷體"/>
          <w:sz w:val="28"/>
          <w:szCs w:val="28"/>
        </w:rPr>
        <w:t>萬人，較上年同月增加</w:t>
      </w:r>
      <w:r w:rsidRPr="003B1054">
        <w:rPr>
          <w:rFonts w:eastAsia="標楷體"/>
          <w:sz w:val="28"/>
          <w:szCs w:val="28"/>
        </w:rPr>
        <w:t>0.</w:t>
      </w:r>
      <w:r w:rsidR="00F567F8">
        <w:rPr>
          <w:rFonts w:eastAsia="標楷體" w:hint="eastAsia"/>
          <w:sz w:val="28"/>
          <w:szCs w:val="28"/>
        </w:rPr>
        <w:t>68</w:t>
      </w:r>
      <w:r w:rsidRPr="003B1054">
        <w:rPr>
          <w:rFonts w:eastAsia="標楷體"/>
          <w:sz w:val="28"/>
          <w:szCs w:val="28"/>
        </w:rPr>
        <w:t>%</w:t>
      </w:r>
      <w:r w:rsidRPr="003B1054">
        <w:rPr>
          <w:rFonts w:eastAsia="標楷體"/>
          <w:sz w:val="28"/>
          <w:szCs w:val="28"/>
        </w:rPr>
        <w:t>；勞動力參與率為</w:t>
      </w:r>
      <w:r w:rsidRPr="003B1054">
        <w:rPr>
          <w:rFonts w:eastAsia="標楷體"/>
          <w:sz w:val="28"/>
          <w:szCs w:val="28"/>
        </w:rPr>
        <w:t>59.</w:t>
      </w:r>
      <w:r w:rsidR="00725967" w:rsidRPr="003B1054">
        <w:rPr>
          <w:rFonts w:eastAsia="標楷體"/>
          <w:sz w:val="28"/>
          <w:szCs w:val="28"/>
        </w:rPr>
        <w:t>09</w:t>
      </w:r>
      <w:r w:rsidRPr="003B1054">
        <w:rPr>
          <w:rFonts w:eastAsia="標楷體"/>
          <w:sz w:val="28"/>
          <w:szCs w:val="28"/>
        </w:rPr>
        <w:t>%</w:t>
      </w:r>
      <w:r w:rsidRPr="003B1054">
        <w:rPr>
          <w:rFonts w:eastAsia="標楷體"/>
          <w:sz w:val="28"/>
          <w:szCs w:val="28"/>
        </w:rPr>
        <w:t>，較上年同月</w:t>
      </w:r>
      <w:r w:rsidR="00F567F8">
        <w:rPr>
          <w:rFonts w:eastAsia="標楷體" w:hint="eastAsia"/>
          <w:sz w:val="28"/>
          <w:szCs w:val="28"/>
        </w:rPr>
        <w:t>上升</w:t>
      </w:r>
      <w:r w:rsidRPr="003B1054">
        <w:rPr>
          <w:rFonts w:eastAsia="標楷體"/>
          <w:sz w:val="28"/>
          <w:szCs w:val="28"/>
        </w:rPr>
        <w:t>0.1</w:t>
      </w:r>
      <w:r w:rsidR="00F567F8">
        <w:rPr>
          <w:rFonts w:eastAsia="標楷體" w:hint="eastAsia"/>
          <w:sz w:val="28"/>
          <w:szCs w:val="28"/>
        </w:rPr>
        <w:t>8</w:t>
      </w:r>
      <w:r w:rsidRPr="003B1054">
        <w:rPr>
          <w:rFonts w:eastAsia="標楷體"/>
          <w:sz w:val="28"/>
          <w:szCs w:val="28"/>
        </w:rPr>
        <w:t>個百分點。</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－就業人數為</w:t>
      </w:r>
      <w:r w:rsidRPr="003B1054">
        <w:rPr>
          <w:rFonts w:eastAsia="標楷體"/>
          <w:sz w:val="28"/>
          <w:szCs w:val="28"/>
        </w:rPr>
        <w:t>1,14</w:t>
      </w:r>
      <w:r w:rsidR="000278A6" w:rsidRPr="003B1054">
        <w:rPr>
          <w:rFonts w:eastAsia="標楷體"/>
          <w:sz w:val="28"/>
          <w:szCs w:val="28"/>
        </w:rPr>
        <w:t>8.</w:t>
      </w:r>
      <w:r w:rsidR="00F567F8">
        <w:rPr>
          <w:rFonts w:eastAsia="標楷體" w:hint="eastAsia"/>
          <w:sz w:val="28"/>
          <w:szCs w:val="28"/>
        </w:rPr>
        <w:t>5</w:t>
      </w:r>
      <w:r w:rsidRPr="003B1054">
        <w:rPr>
          <w:rFonts w:eastAsia="標楷體"/>
          <w:sz w:val="28"/>
          <w:szCs w:val="28"/>
        </w:rPr>
        <w:t>萬人，較上年同月增加</w:t>
      </w:r>
      <w:r w:rsidRPr="003B1054">
        <w:rPr>
          <w:rFonts w:eastAsia="標楷體"/>
          <w:sz w:val="28"/>
          <w:szCs w:val="28"/>
        </w:rPr>
        <w:t>0.6</w:t>
      </w:r>
      <w:r w:rsidR="000278A6" w:rsidRPr="003B1054">
        <w:rPr>
          <w:rFonts w:eastAsia="標楷體"/>
          <w:sz w:val="28"/>
          <w:szCs w:val="28"/>
        </w:rPr>
        <w:t>6</w:t>
      </w:r>
      <w:r w:rsidRPr="003B1054">
        <w:rPr>
          <w:rFonts w:eastAsia="標楷體"/>
          <w:sz w:val="28"/>
          <w:szCs w:val="28"/>
        </w:rPr>
        <w:t>%</w:t>
      </w:r>
      <w:r w:rsidRPr="003B1054">
        <w:rPr>
          <w:rFonts w:eastAsia="標楷體"/>
          <w:sz w:val="28"/>
          <w:szCs w:val="28"/>
        </w:rPr>
        <w:t>。</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－失業人數為</w:t>
      </w:r>
      <w:r w:rsidR="000278A6" w:rsidRPr="003B1054">
        <w:rPr>
          <w:rFonts w:eastAsia="標楷體"/>
          <w:sz w:val="28"/>
          <w:szCs w:val="28"/>
        </w:rPr>
        <w:t>43.</w:t>
      </w:r>
      <w:r w:rsidR="00F567F8">
        <w:rPr>
          <w:rFonts w:eastAsia="標楷體" w:hint="eastAsia"/>
          <w:sz w:val="28"/>
          <w:szCs w:val="28"/>
        </w:rPr>
        <w:t>4</w:t>
      </w:r>
      <w:r w:rsidRPr="003B1054">
        <w:rPr>
          <w:rFonts w:eastAsia="標楷體"/>
          <w:sz w:val="28"/>
          <w:szCs w:val="28"/>
        </w:rPr>
        <w:t>萬人，失業率為</w:t>
      </w:r>
      <w:r w:rsidRPr="003B1054">
        <w:rPr>
          <w:rFonts w:eastAsia="標楷體"/>
          <w:sz w:val="28"/>
          <w:szCs w:val="28"/>
        </w:rPr>
        <w:t>3.</w:t>
      </w:r>
      <w:r w:rsidR="000278A6" w:rsidRPr="003B1054">
        <w:rPr>
          <w:rFonts w:eastAsia="標楷體"/>
          <w:sz w:val="28"/>
          <w:szCs w:val="28"/>
        </w:rPr>
        <w:t>6</w:t>
      </w:r>
      <w:r w:rsidR="00F567F8">
        <w:rPr>
          <w:rFonts w:eastAsia="標楷體" w:hint="eastAsia"/>
          <w:sz w:val="28"/>
          <w:szCs w:val="28"/>
        </w:rPr>
        <w:t>4</w:t>
      </w:r>
      <w:r w:rsidRPr="003B1054">
        <w:rPr>
          <w:rFonts w:eastAsia="標楷體"/>
          <w:sz w:val="28"/>
          <w:szCs w:val="28"/>
        </w:rPr>
        <w:t>%</w:t>
      </w:r>
      <w:r w:rsidRPr="003B1054">
        <w:rPr>
          <w:rFonts w:eastAsia="標楷體"/>
          <w:sz w:val="28"/>
          <w:szCs w:val="28"/>
        </w:rPr>
        <w:t>，</w:t>
      </w:r>
      <w:r w:rsidR="00F567F8" w:rsidRPr="003B1054">
        <w:rPr>
          <w:rFonts w:eastAsia="標楷體"/>
          <w:sz w:val="28"/>
          <w:szCs w:val="28"/>
        </w:rPr>
        <w:t>較上年同月</w:t>
      </w:r>
      <w:r w:rsidR="00F567F8">
        <w:rPr>
          <w:rFonts w:eastAsia="標楷體" w:hint="eastAsia"/>
          <w:sz w:val="28"/>
          <w:szCs w:val="28"/>
        </w:rPr>
        <w:t>上升</w:t>
      </w:r>
      <w:r w:rsidR="00F567F8" w:rsidRPr="003B1054">
        <w:rPr>
          <w:rFonts w:eastAsia="標楷體"/>
          <w:sz w:val="28"/>
          <w:szCs w:val="28"/>
        </w:rPr>
        <w:t>0.</w:t>
      </w:r>
      <w:r w:rsidR="00F567F8">
        <w:rPr>
          <w:rFonts w:eastAsia="標楷體" w:hint="eastAsia"/>
          <w:sz w:val="28"/>
          <w:szCs w:val="28"/>
        </w:rPr>
        <w:t>01</w:t>
      </w:r>
      <w:r w:rsidR="00F567F8" w:rsidRPr="003B1054">
        <w:rPr>
          <w:rFonts w:eastAsia="標楷體"/>
          <w:sz w:val="28"/>
          <w:szCs w:val="28"/>
        </w:rPr>
        <w:t>個百分點</w:t>
      </w:r>
      <w:r w:rsidRPr="003B1054">
        <w:rPr>
          <w:rFonts w:eastAsia="標楷體"/>
          <w:sz w:val="28"/>
          <w:szCs w:val="28"/>
        </w:rPr>
        <w:t>。</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－就業結構：農業</w:t>
      </w:r>
      <w:r w:rsidRPr="003B1054">
        <w:rPr>
          <w:rFonts w:eastAsia="標楷體"/>
          <w:sz w:val="28"/>
          <w:szCs w:val="28"/>
        </w:rPr>
        <w:t>56.</w:t>
      </w:r>
      <w:r w:rsidR="00F567F8">
        <w:rPr>
          <w:rFonts w:eastAsia="標楷體" w:hint="eastAsia"/>
          <w:sz w:val="28"/>
          <w:szCs w:val="28"/>
        </w:rPr>
        <w:t>3</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4.9</w:t>
      </w:r>
      <w:r w:rsidR="00F567F8">
        <w:rPr>
          <w:rFonts w:eastAsia="標楷體" w:hint="eastAsia"/>
          <w:sz w:val="28"/>
          <w:szCs w:val="28"/>
        </w:rPr>
        <w:t>0</w:t>
      </w:r>
      <w:r w:rsidRPr="003B1054">
        <w:rPr>
          <w:rFonts w:eastAsia="標楷體"/>
          <w:sz w:val="28"/>
          <w:szCs w:val="28"/>
        </w:rPr>
        <w:t>%)</w:t>
      </w:r>
      <w:r w:rsidRPr="003B1054">
        <w:rPr>
          <w:rFonts w:eastAsia="標楷體"/>
          <w:sz w:val="28"/>
          <w:szCs w:val="28"/>
        </w:rPr>
        <w:t>，工業</w:t>
      </w:r>
      <w:r w:rsidRPr="003B1054">
        <w:rPr>
          <w:rFonts w:eastAsia="標楷體"/>
          <w:sz w:val="28"/>
          <w:szCs w:val="28"/>
        </w:rPr>
        <w:t>409.</w:t>
      </w:r>
      <w:r w:rsidR="00F567F8">
        <w:rPr>
          <w:rFonts w:eastAsia="標楷體" w:hint="eastAsia"/>
          <w:sz w:val="28"/>
          <w:szCs w:val="28"/>
        </w:rPr>
        <w:t>3</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35.6</w:t>
      </w:r>
      <w:r w:rsidR="00F567F8">
        <w:rPr>
          <w:rFonts w:eastAsia="標楷體" w:hint="eastAsia"/>
          <w:sz w:val="28"/>
          <w:szCs w:val="28"/>
        </w:rPr>
        <w:t>4</w:t>
      </w:r>
      <w:r w:rsidRPr="003B1054">
        <w:rPr>
          <w:rFonts w:eastAsia="標楷體"/>
          <w:sz w:val="28"/>
          <w:szCs w:val="28"/>
        </w:rPr>
        <w:t>%)</w:t>
      </w:r>
      <w:r w:rsidRPr="003B1054">
        <w:rPr>
          <w:rFonts w:eastAsia="標楷體"/>
          <w:sz w:val="28"/>
          <w:szCs w:val="28"/>
        </w:rPr>
        <w:t>，服務業</w:t>
      </w:r>
      <w:r w:rsidRPr="003B1054">
        <w:rPr>
          <w:rFonts w:eastAsia="標楷體"/>
          <w:sz w:val="28"/>
          <w:szCs w:val="28"/>
        </w:rPr>
        <w:t>68</w:t>
      </w:r>
      <w:r w:rsidR="00981A9A" w:rsidRPr="003B1054">
        <w:rPr>
          <w:rFonts w:eastAsia="標楷體"/>
          <w:sz w:val="28"/>
          <w:szCs w:val="28"/>
        </w:rPr>
        <w:t>2.</w:t>
      </w:r>
      <w:r w:rsidR="00F567F8">
        <w:rPr>
          <w:rFonts w:eastAsia="標楷體" w:hint="eastAsia"/>
          <w:sz w:val="28"/>
          <w:szCs w:val="28"/>
        </w:rPr>
        <w:t>8</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59.4</w:t>
      </w:r>
      <w:r w:rsidR="00F567F8">
        <w:rPr>
          <w:rFonts w:eastAsia="標楷體" w:hint="eastAsia"/>
          <w:sz w:val="28"/>
          <w:szCs w:val="28"/>
        </w:rPr>
        <w:t>6</w:t>
      </w:r>
      <w:r w:rsidRPr="003B1054">
        <w:rPr>
          <w:rFonts w:eastAsia="標楷體"/>
          <w:sz w:val="28"/>
          <w:szCs w:val="28"/>
        </w:rPr>
        <w:t>%)</w:t>
      </w:r>
      <w:r w:rsidRPr="003B1054">
        <w:rPr>
          <w:rFonts w:eastAsia="標楷體"/>
          <w:sz w:val="28"/>
          <w:szCs w:val="28"/>
        </w:rPr>
        <w:t>。</w:t>
      </w:r>
    </w:p>
    <w:p w:rsidR="00F95589" w:rsidRPr="003B1054" w:rsidRDefault="00F95589" w:rsidP="00F95589">
      <w:pPr>
        <w:snapToGrid w:val="0"/>
        <w:spacing w:line="300" w:lineRule="auto"/>
        <w:ind w:rightChars="-511" w:right="-1226" w:firstLineChars="850" w:firstLine="2382"/>
        <w:rPr>
          <w:rFonts w:eastAsia="標楷體"/>
          <w:szCs w:val="28"/>
        </w:rPr>
      </w:pPr>
      <w:r w:rsidRPr="003B1054">
        <w:rPr>
          <w:rFonts w:eastAsia="標楷體"/>
          <w:b/>
          <w:bCs/>
          <w:sz w:val="28"/>
        </w:rPr>
        <w:t>表</w:t>
      </w:r>
      <w:r w:rsidRPr="003B1054">
        <w:rPr>
          <w:rFonts w:eastAsia="標楷體"/>
          <w:b/>
          <w:bCs/>
          <w:sz w:val="28"/>
        </w:rPr>
        <w:t xml:space="preserve"> 2-9-1  </w:t>
      </w:r>
      <w:r w:rsidRPr="003B1054">
        <w:rPr>
          <w:rFonts w:eastAsia="標楷體"/>
          <w:b/>
          <w:bCs/>
          <w:sz w:val="28"/>
        </w:rPr>
        <w:t>就業市場相關指標</w:t>
      </w:r>
      <w:r w:rsidRPr="003B1054">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7"/>
        <w:gridCol w:w="623"/>
        <w:gridCol w:w="684"/>
        <w:gridCol w:w="542"/>
        <w:gridCol w:w="651"/>
        <w:gridCol w:w="742"/>
        <w:gridCol w:w="655"/>
        <w:gridCol w:w="712"/>
        <w:gridCol w:w="26"/>
        <w:gridCol w:w="722"/>
        <w:gridCol w:w="742"/>
        <w:gridCol w:w="742"/>
      </w:tblGrid>
      <w:tr w:rsidR="008419E5" w:rsidRPr="003B1054" w:rsidTr="00754A06">
        <w:trPr>
          <w:cantSplit/>
          <w:jc w:val="center"/>
        </w:trPr>
        <w:tc>
          <w:tcPr>
            <w:tcW w:w="1514" w:type="dxa"/>
            <w:vMerge w:val="restart"/>
            <w:tcBorders>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年</w:t>
            </w:r>
            <w:r w:rsidRPr="003B1054">
              <w:rPr>
                <w:rFonts w:eastAsia="標楷體"/>
                <w:spacing w:val="-20"/>
              </w:rPr>
              <w:t>(</w:t>
            </w:r>
            <w:r w:rsidRPr="003B1054">
              <w:rPr>
                <w:rFonts w:eastAsia="標楷體"/>
                <w:spacing w:val="-20"/>
              </w:rPr>
              <w:t>月</w:t>
            </w:r>
            <w:r w:rsidRPr="003B1054">
              <w:rPr>
                <w:rFonts w:eastAsia="標楷體"/>
                <w:spacing w:val="-20"/>
              </w:rPr>
              <w:t>)</w:t>
            </w:r>
          </w:p>
        </w:tc>
        <w:tc>
          <w:tcPr>
            <w:tcW w:w="1983" w:type="dxa"/>
            <w:gridSpan w:val="3"/>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w:t>
            </w:r>
            <w:r w:rsidRPr="003B1054">
              <w:rPr>
                <w:rFonts w:eastAsia="標楷體"/>
                <w:spacing w:val="-20"/>
              </w:rPr>
              <w:t>(</w:t>
            </w:r>
            <w:r w:rsidRPr="003B1054">
              <w:rPr>
                <w:rFonts w:eastAsia="標楷體"/>
                <w:spacing w:val="-20"/>
              </w:rPr>
              <w:t>萬人</w:t>
            </w:r>
            <w:r w:rsidRPr="003B1054">
              <w:rPr>
                <w:rFonts w:eastAsia="標楷體"/>
                <w:spacing w:val="-20"/>
              </w:rPr>
              <w:t>)</w:t>
            </w:r>
          </w:p>
        </w:tc>
        <w:tc>
          <w:tcPr>
            <w:tcW w:w="684" w:type="dxa"/>
            <w:vMerge w:val="restart"/>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勞動力參與率</w:t>
            </w:r>
            <w:r w:rsidRPr="003B1054">
              <w:rPr>
                <w:rFonts w:eastAsia="標楷體"/>
                <w:spacing w:val="-20"/>
              </w:rPr>
              <w:t>(%)</w:t>
            </w:r>
          </w:p>
        </w:tc>
        <w:tc>
          <w:tcPr>
            <w:tcW w:w="2590" w:type="dxa"/>
            <w:gridSpan w:val="4"/>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就業者結構</w:t>
            </w:r>
            <w:r w:rsidRPr="003B1054">
              <w:rPr>
                <w:rFonts w:eastAsia="標楷體"/>
                <w:spacing w:val="-20"/>
              </w:rPr>
              <w:t xml:space="preserve"> (</w:t>
            </w:r>
            <w:r w:rsidRPr="003B1054">
              <w:rPr>
                <w:rFonts w:eastAsia="標楷體"/>
                <w:spacing w:val="-20"/>
                <w:szCs w:val="28"/>
              </w:rPr>
              <w:t>萬人</w:t>
            </w:r>
            <w:r w:rsidRPr="003B1054">
              <w:rPr>
                <w:rFonts w:eastAsia="標楷體"/>
                <w:spacing w:val="-20"/>
              </w:rPr>
              <w:t>)</w:t>
            </w:r>
          </w:p>
        </w:tc>
        <w:tc>
          <w:tcPr>
            <w:tcW w:w="71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失業率</w:t>
            </w:r>
          </w:p>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w:t>
            </w:r>
          </w:p>
        </w:tc>
        <w:tc>
          <w:tcPr>
            <w:tcW w:w="2232" w:type="dxa"/>
            <w:gridSpan w:val="4"/>
            <w:tcBorders>
              <w:lef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失業率按年齡分</w:t>
            </w:r>
            <w:r w:rsidRPr="003B1054">
              <w:rPr>
                <w:rFonts w:eastAsia="標楷體"/>
                <w:spacing w:val="-20"/>
              </w:rPr>
              <w:t>(%)</w:t>
            </w:r>
          </w:p>
        </w:tc>
      </w:tr>
      <w:tr w:rsidR="008419E5" w:rsidRPr="003B1054" w:rsidTr="00754A06">
        <w:trPr>
          <w:cantSplit/>
          <w:trHeight w:val="134"/>
          <w:jc w:val="center"/>
        </w:trPr>
        <w:tc>
          <w:tcPr>
            <w:tcW w:w="1514" w:type="dxa"/>
            <w:vMerge/>
            <w:tcBorders>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合計</w:t>
            </w:r>
          </w:p>
        </w:tc>
        <w:tc>
          <w:tcPr>
            <w:tcW w:w="727"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就業者</w:t>
            </w:r>
          </w:p>
        </w:tc>
        <w:tc>
          <w:tcPr>
            <w:tcW w:w="62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失業者</w:t>
            </w:r>
          </w:p>
        </w:tc>
        <w:tc>
          <w:tcPr>
            <w:tcW w:w="684"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農業</w:t>
            </w:r>
          </w:p>
        </w:tc>
        <w:tc>
          <w:tcPr>
            <w:tcW w:w="651" w:type="dxa"/>
            <w:vMerge w:val="restart"/>
            <w:tcBorders>
              <w:left w:val="single" w:sz="4" w:space="0" w:color="auto"/>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工業</w:t>
            </w:r>
          </w:p>
        </w:tc>
        <w:tc>
          <w:tcPr>
            <w:tcW w:w="742" w:type="dxa"/>
            <w:tcBorders>
              <w:left w:val="nil"/>
              <w:right w:val="single" w:sz="4" w:space="0" w:color="auto"/>
            </w:tcBorders>
          </w:tcPr>
          <w:p w:rsidR="00F95589" w:rsidRPr="003B1054" w:rsidRDefault="00F95589" w:rsidP="00754A06">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服務業</w:t>
            </w:r>
          </w:p>
        </w:tc>
        <w:tc>
          <w:tcPr>
            <w:tcW w:w="712"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15-24</w:t>
            </w:r>
            <w:r w:rsidRPr="003B1054">
              <w:rPr>
                <w:rFonts w:eastAsia="標楷體"/>
                <w:spacing w:val="-20"/>
              </w:rPr>
              <w:t>歲</w:t>
            </w:r>
          </w:p>
        </w:tc>
        <w:tc>
          <w:tcPr>
            <w:tcW w:w="7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25-44</w:t>
            </w:r>
            <w:r w:rsidRPr="003B1054">
              <w:rPr>
                <w:rFonts w:eastAsia="標楷體"/>
                <w:spacing w:val="-20"/>
              </w:rPr>
              <w:t>歲</w:t>
            </w:r>
          </w:p>
        </w:tc>
        <w:tc>
          <w:tcPr>
            <w:tcW w:w="742" w:type="dxa"/>
            <w:vMerge w:val="restart"/>
            <w:tcBorders>
              <w:lef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45-64</w:t>
            </w:r>
            <w:r w:rsidRPr="003B1054">
              <w:rPr>
                <w:rFonts w:eastAsia="標楷體"/>
                <w:spacing w:val="-20"/>
              </w:rPr>
              <w:t>歲</w:t>
            </w:r>
          </w:p>
        </w:tc>
      </w:tr>
      <w:tr w:rsidR="008419E5" w:rsidRPr="003B1054" w:rsidTr="00754A06">
        <w:trPr>
          <w:cantSplit/>
          <w:jc w:val="center"/>
        </w:trPr>
        <w:tc>
          <w:tcPr>
            <w:tcW w:w="1514" w:type="dxa"/>
            <w:vMerge/>
            <w:tcBorders>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27"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2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F95589" w:rsidRPr="003B1054" w:rsidRDefault="00F95589" w:rsidP="00754A06">
            <w:pPr>
              <w:snapToGrid w:val="0"/>
              <w:spacing w:line="320" w:lineRule="exact"/>
              <w:jc w:val="center"/>
              <w:rPr>
                <w:rFonts w:eastAsia="標楷體"/>
                <w:spacing w:val="-20"/>
              </w:rPr>
            </w:pP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103</w:t>
            </w:r>
            <w:r w:rsidRPr="003B1054">
              <w:rPr>
                <w:rFonts w:eastAsia="標楷體"/>
                <w:b/>
                <w:bCs/>
              </w:rPr>
              <w:t>年</w:t>
            </w:r>
          </w:p>
        </w:tc>
        <w:tc>
          <w:tcPr>
            <w:tcW w:w="633" w:type="dxa"/>
            <w:tcBorders>
              <w:top w:val="nil"/>
              <w:left w:val="single" w:sz="4" w:space="0" w:color="auto"/>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1,153.5</w:t>
            </w:r>
          </w:p>
        </w:tc>
        <w:tc>
          <w:tcPr>
            <w:tcW w:w="727"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1,107.9</w:t>
            </w:r>
          </w:p>
        </w:tc>
        <w:tc>
          <w:tcPr>
            <w:tcW w:w="623"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45.7</w:t>
            </w:r>
          </w:p>
        </w:tc>
        <w:tc>
          <w:tcPr>
            <w:tcW w:w="684"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58.54</w:t>
            </w:r>
          </w:p>
        </w:tc>
        <w:tc>
          <w:tcPr>
            <w:tcW w:w="5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54.8</w:t>
            </w:r>
          </w:p>
        </w:tc>
        <w:tc>
          <w:tcPr>
            <w:tcW w:w="651"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400.4</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300.7</w:t>
            </w:r>
          </w:p>
        </w:tc>
        <w:tc>
          <w:tcPr>
            <w:tcW w:w="655"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652.6</w:t>
            </w:r>
          </w:p>
        </w:tc>
        <w:tc>
          <w:tcPr>
            <w:tcW w:w="71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3.96</w:t>
            </w:r>
          </w:p>
        </w:tc>
        <w:tc>
          <w:tcPr>
            <w:tcW w:w="748" w:type="dxa"/>
            <w:gridSpan w:val="2"/>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12.63</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4.13</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2.09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104</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1,163.8</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1,119.8</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58.65</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55.5</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403.5</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302.4</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660.9</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3.78</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12.05</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3.95</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1.99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105</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1,172.7</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1,126.7</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46.0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58.75</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404.3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302.8</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666.7</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3.92</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12.12</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4.08</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2.15</w:t>
            </w:r>
          </w:p>
        </w:tc>
      </w:tr>
      <w:tr w:rsidR="008419E5" w:rsidRPr="003B1054" w:rsidTr="00754A06">
        <w:trPr>
          <w:trHeight w:val="74"/>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106</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1,179.5</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1,135.2</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44.3</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58.83</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406.3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304.5</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673.2</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3.76</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11.92</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3.93</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1.99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F567F8">
            <w:pPr>
              <w:snapToGrid w:val="0"/>
              <w:spacing w:line="320" w:lineRule="exact"/>
              <w:ind w:firstLineChars="50" w:firstLine="120"/>
              <w:rPr>
                <w:rFonts w:eastAsia="標楷體"/>
              </w:rPr>
            </w:pPr>
            <w:r w:rsidRPr="003B1054">
              <w:rPr>
                <w:rFonts w:eastAsia="標楷體"/>
                <w:b/>
              </w:rPr>
              <w:t>107</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1,187.</w:t>
            </w:r>
            <w:r w:rsidR="006B3CE5" w:rsidRPr="003B1054">
              <w:rPr>
                <w:rFonts w:eastAsia="標楷體"/>
                <w:b/>
                <w:bCs/>
                <w:spacing w:val="-20"/>
              </w:rPr>
              <w:t>4</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1,143.</w:t>
            </w:r>
            <w:r w:rsidR="006B3CE5" w:rsidRPr="003B1054">
              <w:rPr>
                <w:rFonts w:eastAsia="標楷體"/>
                <w:b/>
                <w:bCs/>
                <w:spacing w:val="-20"/>
              </w:rPr>
              <w:t>4</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w:t>
            </w:r>
            <w:r w:rsidR="006B3CE5" w:rsidRPr="003B1054">
              <w:rPr>
                <w:rFonts w:eastAsia="標楷體"/>
                <w:b/>
                <w:bCs/>
                <w:spacing w:val="-20"/>
              </w:rPr>
              <w:t>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58.9</w:t>
            </w:r>
            <w:r w:rsidR="006B3CE5" w:rsidRPr="003B1054">
              <w:rPr>
                <w:rFonts w:eastAsia="標楷體"/>
                <w:b/>
                <w:bCs/>
                <w:spacing w:val="-20"/>
              </w:rPr>
              <w:t>9</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56.</w:t>
            </w:r>
            <w:r w:rsidR="006E5182" w:rsidRPr="003B1054">
              <w:rPr>
                <w:rFonts w:eastAsia="標楷體"/>
                <w:b/>
                <w:bCs/>
                <w:spacing w:val="-20"/>
              </w:rPr>
              <w:t>1</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408.3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306.</w:t>
            </w:r>
            <w:r w:rsidR="006E5182" w:rsidRPr="003B1054">
              <w:rPr>
                <w:rFonts w:eastAsia="標楷體"/>
                <w:b/>
                <w:bCs/>
                <w:spacing w:val="-20"/>
              </w:rPr>
              <w:t>4</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67</w:t>
            </w:r>
            <w:r w:rsidR="006E5182" w:rsidRPr="003B1054">
              <w:rPr>
                <w:rFonts w:eastAsia="標楷體"/>
                <w:b/>
                <w:bCs/>
                <w:spacing w:val="-20"/>
              </w:rPr>
              <w:t>9.0</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3.71</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11.5</w:t>
            </w:r>
            <w:r w:rsidR="0028652E" w:rsidRPr="003B1054">
              <w:rPr>
                <w:rFonts w:eastAsia="標楷體"/>
                <w:b/>
                <w:bCs/>
                <w:spacing w:val="-20"/>
              </w:rPr>
              <w:t>4</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3.86</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2.00</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1</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1,183.9</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1,140.9</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43.0</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58.91</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55.8</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407.6</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305.8</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677.4</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3.63</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11.17</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3.83</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1.93</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2</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1,183.5</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1,139.7</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43.8</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58.88</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407.6</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305.5</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676.2</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11.41</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3.87</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2.01</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3</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1,183.6</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1,140.3</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43.3</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58.87</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56.0</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407.6</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305.6</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676.7</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3.66</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11.28</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3.82</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1.97</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4</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1,183.6</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1,140.6</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43.1</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58.86</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407.4</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305.8</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677.2</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3.64</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11.21</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1.97</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5</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1,184.1</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1,141.1</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43.0</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58.86</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55.8</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407.5</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305.9</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677.7</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3.63</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11.13</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1.98</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6</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1,185.7</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1,141.8</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43.9</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58.92</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407.8</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306.1</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678.1</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11.48</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3.85</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2.03</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7</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1,144.3</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45.3</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408.6</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306.6</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679.5</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3.81</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11.94</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3.91</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2.08</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8</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1,192.0</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1,145.9</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46.1</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59.19</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409.2</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680.4</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3.87</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12.27</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3.94</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2.11</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9</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1,144.9</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44.7</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59.05</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409.1</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307.1</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679.6</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3.76</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11.83</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2.00</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10</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1,190.6</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1,146.0</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44.6</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59.08</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408.8</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681.0</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3.75</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11.75</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1.99</w:t>
            </w:r>
          </w:p>
        </w:tc>
      </w:tr>
      <w:tr w:rsidR="008419E5" w:rsidRPr="003B1054" w:rsidTr="00754A06">
        <w:trPr>
          <w:jc w:val="center"/>
        </w:trPr>
        <w:tc>
          <w:tcPr>
            <w:tcW w:w="1514" w:type="dxa"/>
            <w:tcBorders>
              <w:top w:val="nil"/>
              <w:bottom w:val="nil"/>
              <w:right w:val="single" w:sz="4" w:space="0" w:color="auto"/>
            </w:tcBorders>
            <w:vAlign w:val="center"/>
          </w:tcPr>
          <w:p w:rsidR="00564E5A" w:rsidRPr="003B1054" w:rsidRDefault="00564E5A" w:rsidP="006A642D">
            <w:pPr>
              <w:snapToGrid w:val="0"/>
              <w:spacing w:line="320" w:lineRule="exact"/>
              <w:jc w:val="center"/>
              <w:rPr>
                <w:rFonts w:eastAsia="標楷體"/>
              </w:rPr>
            </w:pPr>
            <w:r w:rsidRPr="003B1054">
              <w:rPr>
                <w:rFonts w:eastAsia="標楷體"/>
              </w:rPr>
              <w:t>11</w:t>
            </w:r>
            <w:r w:rsidRPr="003B1054">
              <w:rPr>
                <w:rFonts w:eastAsia="標楷體"/>
              </w:rPr>
              <w:t>月</w:t>
            </w:r>
          </w:p>
        </w:tc>
        <w:tc>
          <w:tcPr>
            <w:tcW w:w="633" w:type="dxa"/>
            <w:tcBorders>
              <w:top w:val="nil"/>
              <w:left w:val="single" w:sz="4" w:space="0" w:color="auto"/>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1,147.5</w:t>
            </w:r>
          </w:p>
        </w:tc>
        <w:tc>
          <w:tcPr>
            <w:tcW w:w="623"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44.1</w:t>
            </w:r>
          </w:p>
        </w:tc>
        <w:tc>
          <w:tcPr>
            <w:tcW w:w="684"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59.11</w:t>
            </w:r>
          </w:p>
        </w:tc>
        <w:tc>
          <w:tcPr>
            <w:tcW w:w="542"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56.3</w:t>
            </w:r>
          </w:p>
        </w:tc>
        <w:tc>
          <w:tcPr>
            <w:tcW w:w="651"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409.3</w:t>
            </w:r>
          </w:p>
        </w:tc>
        <w:tc>
          <w:tcPr>
            <w:tcW w:w="742"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307.2</w:t>
            </w:r>
          </w:p>
        </w:tc>
        <w:tc>
          <w:tcPr>
            <w:tcW w:w="655"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681.8</w:t>
            </w:r>
          </w:p>
        </w:tc>
        <w:tc>
          <w:tcPr>
            <w:tcW w:w="738" w:type="dxa"/>
            <w:gridSpan w:val="2"/>
            <w:tcBorders>
              <w:top w:val="nil"/>
              <w:left w:val="nil"/>
              <w:bottom w:val="nil"/>
              <w:right w:val="nil"/>
            </w:tcBorders>
            <w:vAlign w:val="bottom"/>
          </w:tcPr>
          <w:p w:rsidR="00564E5A" w:rsidRPr="003B1054" w:rsidRDefault="00564E5A" w:rsidP="006A642D">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11.55</w:t>
            </w:r>
          </w:p>
        </w:tc>
        <w:tc>
          <w:tcPr>
            <w:tcW w:w="742"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3.84</w:t>
            </w:r>
          </w:p>
        </w:tc>
        <w:tc>
          <w:tcPr>
            <w:tcW w:w="742" w:type="dxa"/>
            <w:tcBorders>
              <w:top w:val="nil"/>
              <w:left w:val="nil"/>
              <w:bottom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1.98</w:t>
            </w:r>
          </w:p>
        </w:tc>
      </w:tr>
      <w:tr w:rsidR="00F567F8" w:rsidRPr="003B1054" w:rsidTr="00754A06">
        <w:trPr>
          <w:jc w:val="center"/>
        </w:trPr>
        <w:tc>
          <w:tcPr>
            <w:tcW w:w="1514" w:type="dxa"/>
            <w:tcBorders>
              <w:top w:val="nil"/>
              <w:bottom w:val="nil"/>
              <w:right w:val="single" w:sz="4" w:space="0" w:color="auto"/>
            </w:tcBorders>
            <w:vAlign w:val="center"/>
          </w:tcPr>
          <w:p w:rsidR="00F567F8" w:rsidRPr="003B1054" w:rsidRDefault="00F567F8" w:rsidP="00F77055">
            <w:pPr>
              <w:snapToGrid w:val="0"/>
              <w:spacing w:line="320" w:lineRule="exact"/>
              <w:jc w:val="center"/>
              <w:rPr>
                <w:rFonts w:eastAsia="標楷體"/>
              </w:rPr>
            </w:pPr>
            <w:r w:rsidRPr="003B1054">
              <w:rPr>
                <w:rFonts w:eastAsia="標楷體"/>
              </w:rPr>
              <w:t>12</w:t>
            </w:r>
            <w:r w:rsidRPr="003B1054">
              <w:rPr>
                <w:rFonts w:eastAsia="標楷體"/>
              </w:rPr>
              <w:t>月</w:t>
            </w:r>
          </w:p>
        </w:tc>
        <w:tc>
          <w:tcPr>
            <w:tcW w:w="633" w:type="dxa"/>
            <w:tcBorders>
              <w:top w:val="nil"/>
              <w:left w:val="single" w:sz="4" w:space="0" w:color="auto"/>
              <w:bottom w:val="nil"/>
              <w:right w:val="nil"/>
            </w:tcBorders>
            <w:vAlign w:val="center"/>
          </w:tcPr>
          <w:p w:rsidR="00F567F8" w:rsidRPr="003B1054" w:rsidRDefault="00F567F8" w:rsidP="00F77055">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nil"/>
              <w:right w:val="nil"/>
            </w:tcBorders>
            <w:vAlign w:val="center"/>
          </w:tcPr>
          <w:p w:rsidR="00F567F8" w:rsidRPr="003B1054" w:rsidRDefault="00F567F8" w:rsidP="00F77055">
            <w:pPr>
              <w:snapToGrid w:val="0"/>
              <w:spacing w:line="320" w:lineRule="exact"/>
              <w:jc w:val="center"/>
              <w:rPr>
                <w:rFonts w:eastAsia="標楷體"/>
                <w:spacing w:val="-20"/>
              </w:rPr>
            </w:pPr>
            <w:r w:rsidRPr="003B1054">
              <w:rPr>
                <w:rFonts w:eastAsia="標楷體"/>
                <w:spacing w:val="-20"/>
              </w:rPr>
              <w:t>1,148.1</w:t>
            </w:r>
          </w:p>
        </w:tc>
        <w:tc>
          <w:tcPr>
            <w:tcW w:w="623" w:type="dxa"/>
            <w:tcBorders>
              <w:top w:val="nil"/>
              <w:left w:val="nil"/>
              <w:bottom w:val="nil"/>
              <w:right w:val="nil"/>
            </w:tcBorders>
            <w:vAlign w:val="center"/>
          </w:tcPr>
          <w:p w:rsidR="00F567F8" w:rsidRPr="003B1054" w:rsidRDefault="00F567F8" w:rsidP="00F77055">
            <w:pPr>
              <w:snapToGrid w:val="0"/>
              <w:spacing w:line="320" w:lineRule="exact"/>
              <w:jc w:val="center"/>
              <w:rPr>
                <w:rFonts w:eastAsia="標楷體"/>
                <w:spacing w:val="-20"/>
              </w:rPr>
            </w:pPr>
            <w:r w:rsidRPr="003B1054">
              <w:rPr>
                <w:rFonts w:eastAsia="標楷體"/>
                <w:spacing w:val="-20"/>
              </w:rPr>
              <w:t>43.6</w:t>
            </w:r>
          </w:p>
        </w:tc>
        <w:tc>
          <w:tcPr>
            <w:tcW w:w="684" w:type="dxa"/>
            <w:tcBorders>
              <w:top w:val="nil"/>
              <w:left w:val="nil"/>
              <w:bottom w:val="nil"/>
              <w:right w:val="nil"/>
            </w:tcBorders>
            <w:vAlign w:val="center"/>
          </w:tcPr>
          <w:p w:rsidR="00F567F8" w:rsidRPr="003B1054" w:rsidRDefault="00F567F8" w:rsidP="00F77055">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F567F8" w:rsidRPr="003B1054" w:rsidRDefault="00F567F8" w:rsidP="00F77055">
            <w:pPr>
              <w:snapToGrid w:val="0"/>
              <w:spacing w:line="320" w:lineRule="exact"/>
              <w:jc w:val="center"/>
              <w:rPr>
                <w:rFonts w:eastAsia="標楷體"/>
                <w:spacing w:val="-20"/>
              </w:rPr>
            </w:pPr>
            <w:r w:rsidRPr="003B1054">
              <w:rPr>
                <w:rFonts w:eastAsia="標楷體"/>
                <w:spacing w:val="-20"/>
              </w:rPr>
              <w:t>56.4</w:t>
            </w:r>
          </w:p>
        </w:tc>
        <w:tc>
          <w:tcPr>
            <w:tcW w:w="651" w:type="dxa"/>
            <w:tcBorders>
              <w:top w:val="nil"/>
              <w:left w:val="nil"/>
              <w:bottom w:val="nil"/>
              <w:right w:val="nil"/>
            </w:tcBorders>
            <w:vAlign w:val="center"/>
          </w:tcPr>
          <w:p w:rsidR="00F567F8" w:rsidRPr="003B1054" w:rsidRDefault="00F567F8" w:rsidP="00F77055">
            <w:pPr>
              <w:snapToGrid w:val="0"/>
              <w:spacing w:line="320" w:lineRule="exact"/>
              <w:jc w:val="center"/>
              <w:rPr>
                <w:rFonts w:eastAsia="標楷體"/>
                <w:spacing w:val="-20"/>
              </w:rPr>
            </w:pPr>
            <w:r w:rsidRPr="003B1054">
              <w:rPr>
                <w:rFonts w:eastAsia="標楷體"/>
                <w:spacing w:val="-20"/>
              </w:rPr>
              <w:t>409.4</w:t>
            </w:r>
          </w:p>
        </w:tc>
        <w:tc>
          <w:tcPr>
            <w:tcW w:w="742" w:type="dxa"/>
            <w:tcBorders>
              <w:top w:val="nil"/>
              <w:left w:val="nil"/>
              <w:bottom w:val="nil"/>
              <w:right w:val="nil"/>
            </w:tcBorders>
            <w:vAlign w:val="center"/>
          </w:tcPr>
          <w:p w:rsidR="00F567F8" w:rsidRPr="003B1054" w:rsidRDefault="00F567F8" w:rsidP="00F77055">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F567F8" w:rsidRPr="003B1054" w:rsidRDefault="00F567F8" w:rsidP="00F77055">
            <w:pPr>
              <w:snapToGrid w:val="0"/>
              <w:spacing w:line="320" w:lineRule="exact"/>
              <w:jc w:val="center"/>
              <w:rPr>
                <w:rFonts w:eastAsia="標楷體"/>
                <w:spacing w:val="-20"/>
              </w:rPr>
            </w:pPr>
            <w:r w:rsidRPr="003B1054">
              <w:rPr>
                <w:rFonts w:eastAsia="標楷體"/>
                <w:spacing w:val="-20"/>
              </w:rPr>
              <w:t>682.3</w:t>
            </w:r>
          </w:p>
        </w:tc>
        <w:tc>
          <w:tcPr>
            <w:tcW w:w="738" w:type="dxa"/>
            <w:gridSpan w:val="2"/>
            <w:tcBorders>
              <w:top w:val="nil"/>
              <w:left w:val="nil"/>
              <w:bottom w:val="nil"/>
              <w:right w:val="nil"/>
            </w:tcBorders>
            <w:vAlign w:val="bottom"/>
          </w:tcPr>
          <w:p w:rsidR="00F567F8" w:rsidRPr="003B1054" w:rsidRDefault="00F567F8" w:rsidP="00F77055">
            <w:pPr>
              <w:snapToGrid w:val="0"/>
              <w:spacing w:line="320" w:lineRule="exact"/>
              <w:jc w:val="center"/>
              <w:rPr>
                <w:rFonts w:eastAsia="標楷體"/>
                <w:snapToGrid w:val="0"/>
                <w:spacing w:val="-20"/>
              </w:rPr>
            </w:pPr>
            <w:r w:rsidRPr="003B1054">
              <w:rPr>
                <w:rFonts w:eastAsia="標楷體"/>
                <w:snapToGrid w:val="0"/>
                <w:spacing w:val="-20"/>
              </w:rPr>
              <w:t>3.66</w:t>
            </w:r>
          </w:p>
        </w:tc>
        <w:tc>
          <w:tcPr>
            <w:tcW w:w="722" w:type="dxa"/>
            <w:tcBorders>
              <w:top w:val="nil"/>
              <w:left w:val="nil"/>
              <w:bottom w:val="nil"/>
              <w:right w:val="nil"/>
            </w:tcBorders>
            <w:vAlign w:val="center"/>
          </w:tcPr>
          <w:p w:rsidR="00F567F8" w:rsidRPr="003B1054" w:rsidRDefault="00F567F8" w:rsidP="00F77055">
            <w:pPr>
              <w:snapToGrid w:val="0"/>
              <w:spacing w:line="320" w:lineRule="exact"/>
              <w:jc w:val="center"/>
              <w:rPr>
                <w:rFonts w:eastAsia="標楷體"/>
                <w:spacing w:val="-20"/>
              </w:rPr>
            </w:pPr>
            <w:r w:rsidRPr="003B1054">
              <w:rPr>
                <w:rFonts w:eastAsia="標楷體"/>
                <w:spacing w:val="-20"/>
              </w:rPr>
              <w:t>11.37</w:t>
            </w:r>
          </w:p>
        </w:tc>
        <w:tc>
          <w:tcPr>
            <w:tcW w:w="742" w:type="dxa"/>
            <w:tcBorders>
              <w:top w:val="nil"/>
              <w:left w:val="nil"/>
              <w:bottom w:val="nil"/>
              <w:right w:val="nil"/>
            </w:tcBorders>
            <w:vAlign w:val="center"/>
          </w:tcPr>
          <w:p w:rsidR="00F567F8" w:rsidRPr="003B1054" w:rsidRDefault="00F567F8" w:rsidP="00F77055">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F567F8" w:rsidRPr="003B1054" w:rsidRDefault="00F567F8" w:rsidP="00F77055">
            <w:pPr>
              <w:snapToGrid w:val="0"/>
              <w:spacing w:line="320" w:lineRule="exact"/>
              <w:jc w:val="center"/>
              <w:rPr>
                <w:rFonts w:eastAsia="標楷體"/>
                <w:spacing w:val="-20"/>
              </w:rPr>
            </w:pPr>
            <w:r w:rsidRPr="003B1054">
              <w:rPr>
                <w:rFonts w:eastAsia="標楷體"/>
                <w:spacing w:val="-20"/>
              </w:rPr>
              <w:t>1.95</w:t>
            </w:r>
          </w:p>
        </w:tc>
      </w:tr>
      <w:tr w:rsidR="00F567F8" w:rsidRPr="003B1054" w:rsidTr="00754A06">
        <w:trPr>
          <w:jc w:val="center"/>
        </w:trPr>
        <w:tc>
          <w:tcPr>
            <w:tcW w:w="1514" w:type="dxa"/>
            <w:tcBorders>
              <w:top w:val="nil"/>
              <w:bottom w:val="nil"/>
              <w:right w:val="single" w:sz="4" w:space="0" w:color="auto"/>
            </w:tcBorders>
            <w:vAlign w:val="center"/>
          </w:tcPr>
          <w:p w:rsidR="00F567F8" w:rsidRPr="003B1054" w:rsidRDefault="00F567F8" w:rsidP="00F567F8">
            <w:pPr>
              <w:snapToGrid w:val="0"/>
              <w:spacing w:line="320" w:lineRule="exact"/>
              <w:ind w:firstLineChars="50" w:firstLine="120"/>
              <w:rPr>
                <w:rFonts w:eastAsia="標楷體"/>
              </w:rPr>
            </w:pPr>
            <w:r w:rsidRPr="003B1054">
              <w:rPr>
                <w:rFonts w:eastAsia="標楷體"/>
                <w:b/>
              </w:rPr>
              <w:t>10</w:t>
            </w:r>
            <w:r>
              <w:rPr>
                <w:rFonts w:eastAsia="標楷體" w:hint="eastAsia"/>
                <w:b/>
              </w:rPr>
              <w:t>8</w:t>
            </w:r>
            <w:r w:rsidRPr="003B1054">
              <w:rPr>
                <w:rFonts w:eastAsia="標楷體"/>
                <w:b/>
                <w:bCs/>
              </w:rPr>
              <w:t>年</w:t>
            </w:r>
          </w:p>
        </w:tc>
        <w:tc>
          <w:tcPr>
            <w:tcW w:w="633" w:type="dxa"/>
            <w:tcBorders>
              <w:top w:val="nil"/>
              <w:left w:val="single" w:sz="4" w:space="0" w:color="auto"/>
              <w:bottom w:val="nil"/>
              <w:right w:val="nil"/>
            </w:tcBorders>
            <w:vAlign w:val="center"/>
          </w:tcPr>
          <w:p w:rsidR="00F567F8" w:rsidRPr="003B1054" w:rsidRDefault="00F567F8" w:rsidP="006A642D">
            <w:pPr>
              <w:snapToGrid w:val="0"/>
              <w:spacing w:line="320" w:lineRule="exact"/>
              <w:jc w:val="center"/>
              <w:rPr>
                <w:rFonts w:eastAsia="標楷體"/>
                <w:spacing w:val="-20"/>
              </w:rPr>
            </w:pPr>
          </w:p>
        </w:tc>
        <w:tc>
          <w:tcPr>
            <w:tcW w:w="727" w:type="dxa"/>
            <w:tcBorders>
              <w:top w:val="nil"/>
              <w:left w:val="nil"/>
              <w:bottom w:val="nil"/>
              <w:right w:val="nil"/>
            </w:tcBorders>
            <w:vAlign w:val="center"/>
          </w:tcPr>
          <w:p w:rsidR="00F567F8" w:rsidRPr="003B1054" w:rsidRDefault="00F567F8" w:rsidP="006A642D">
            <w:pPr>
              <w:snapToGrid w:val="0"/>
              <w:spacing w:line="320" w:lineRule="exact"/>
              <w:jc w:val="center"/>
              <w:rPr>
                <w:rFonts w:eastAsia="標楷體"/>
                <w:spacing w:val="-20"/>
              </w:rPr>
            </w:pPr>
          </w:p>
        </w:tc>
        <w:tc>
          <w:tcPr>
            <w:tcW w:w="623" w:type="dxa"/>
            <w:tcBorders>
              <w:top w:val="nil"/>
              <w:left w:val="nil"/>
              <w:bottom w:val="nil"/>
              <w:right w:val="nil"/>
            </w:tcBorders>
            <w:vAlign w:val="center"/>
          </w:tcPr>
          <w:p w:rsidR="00F567F8" w:rsidRPr="003B1054" w:rsidRDefault="00F567F8" w:rsidP="006A642D">
            <w:pPr>
              <w:snapToGrid w:val="0"/>
              <w:spacing w:line="320" w:lineRule="exact"/>
              <w:jc w:val="center"/>
              <w:rPr>
                <w:rFonts w:eastAsia="標楷體"/>
                <w:spacing w:val="-20"/>
              </w:rPr>
            </w:pPr>
          </w:p>
        </w:tc>
        <w:tc>
          <w:tcPr>
            <w:tcW w:w="684" w:type="dxa"/>
            <w:tcBorders>
              <w:top w:val="nil"/>
              <w:left w:val="nil"/>
              <w:bottom w:val="nil"/>
              <w:right w:val="nil"/>
            </w:tcBorders>
            <w:vAlign w:val="center"/>
          </w:tcPr>
          <w:p w:rsidR="00F567F8" w:rsidRPr="003B1054" w:rsidRDefault="00F567F8" w:rsidP="006A642D">
            <w:pPr>
              <w:snapToGrid w:val="0"/>
              <w:spacing w:line="320" w:lineRule="exact"/>
              <w:jc w:val="center"/>
              <w:rPr>
                <w:rFonts w:eastAsia="標楷體"/>
                <w:spacing w:val="-20"/>
              </w:rPr>
            </w:pPr>
          </w:p>
        </w:tc>
        <w:tc>
          <w:tcPr>
            <w:tcW w:w="542" w:type="dxa"/>
            <w:tcBorders>
              <w:top w:val="nil"/>
              <w:left w:val="nil"/>
              <w:bottom w:val="nil"/>
              <w:right w:val="nil"/>
            </w:tcBorders>
            <w:vAlign w:val="center"/>
          </w:tcPr>
          <w:p w:rsidR="00F567F8" w:rsidRPr="003B1054" w:rsidRDefault="00F567F8" w:rsidP="006A642D">
            <w:pPr>
              <w:snapToGrid w:val="0"/>
              <w:spacing w:line="320" w:lineRule="exact"/>
              <w:jc w:val="center"/>
              <w:rPr>
                <w:rFonts w:eastAsia="標楷體"/>
                <w:spacing w:val="-20"/>
              </w:rPr>
            </w:pPr>
          </w:p>
        </w:tc>
        <w:tc>
          <w:tcPr>
            <w:tcW w:w="651" w:type="dxa"/>
            <w:tcBorders>
              <w:top w:val="nil"/>
              <w:left w:val="nil"/>
              <w:bottom w:val="nil"/>
              <w:right w:val="nil"/>
            </w:tcBorders>
            <w:vAlign w:val="center"/>
          </w:tcPr>
          <w:p w:rsidR="00F567F8" w:rsidRPr="003B1054" w:rsidRDefault="00F567F8" w:rsidP="006A642D">
            <w:pPr>
              <w:snapToGrid w:val="0"/>
              <w:spacing w:line="320" w:lineRule="exact"/>
              <w:jc w:val="center"/>
              <w:rPr>
                <w:rFonts w:eastAsia="標楷體"/>
                <w:spacing w:val="-20"/>
              </w:rPr>
            </w:pPr>
          </w:p>
        </w:tc>
        <w:tc>
          <w:tcPr>
            <w:tcW w:w="742" w:type="dxa"/>
            <w:tcBorders>
              <w:top w:val="nil"/>
              <w:left w:val="nil"/>
              <w:bottom w:val="nil"/>
              <w:right w:val="nil"/>
            </w:tcBorders>
            <w:vAlign w:val="center"/>
          </w:tcPr>
          <w:p w:rsidR="00F567F8" w:rsidRPr="003B1054" w:rsidRDefault="00F567F8" w:rsidP="006A642D">
            <w:pPr>
              <w:snapToGrid w:val="0"/>
              <w:spacing w:line="320" w:lineRule="exact"/>
              <w:jc w:val="center"/>
              <w:rPr>
                <w:rFonts w:eastAsia="標楷體"/>
                <w:spacing w:val="-20"/>
              </w:rPr>
            </w:pPr>
          </w:p>
        </w:tc>
        <w:tc>
          <w:tcPr>
            <w:tcW w:w="655" w:type="dxa"/>
            <w:tcBorders>
              <w:top w:val="nil"/>
              <w:left w:val="nil"/>
              <w:bottom w:val="nil"/>
              <w:right w:val="nil"/>
            </w:tcBorders>
            <w:vAlign w:val="center"/>
          </w:tcPr>
          <w:p w:rsidR="00F567F8" w:rsidRPr="003B1054" w:rsidRDefault="00F567F8" w:rsidP="006A642D">
            <w:pPr>
              <w:snapToGrid w:val="0"/>
              <w:spacing w:line="320" w:lineRule="exact"/>
              <w:jc w:val="center"/>
              <w:rPr>
                <w:rFonts w:eastAsia="標楷體"/>
                <w:spacing w:val="-20"/>
              </w:rPr>
            </w:pPr>
          </w:p>
        </w:tc>
        <w:tc>
          <w:tcPr>
            <w:tcW w:w="738" w:type="dxa"/>
            <w:gridSpan w:val="2"/>
            <w:tcBorders>
              <w:top w:val="nil"/>
              <w:left w:val="nil"/>
              <w:bottom w:val="nil"/>
              <w:right w:val="nil"/>
            </w:tcBorders>
            <w:vAlign w:val="bottom"/>
          </w:tcPr>
          <w:p w:rsidR="00F567F8" w:rsidRPr="003B1054" w:rsidRDefault="00F567F8" w:rsidP="006A642D">
            <w:pPr>
              <w:snapToGrid w:val="0"/>
              <w:spacing w:line="320" w:lineRule="exact"/>
              <w:jc w:val="center"/>
              <w:rPr>
                <w:rFonts w:eastAsia="標楷體"/>
                <w:snapToGrid w:val="0"/>
                <w:spacing w:val="-20"/>
              </w:rPr>
            </w:pPr>
          </w:p>
        </w:tc>
        <w:tc>
          <w:tcPr>
            <w:tcW w:w="722" w:type="dxa"/>
            <w:tcBorders>
              <w:top w:val="nil"/>
              <w:left w:val="nil"/>
              <w:bottom w:val="nil"/>
              <w:right w:val="nil"/>
            </w:tcBorders>
            <w:vAlign w:val="center"/>
          </w:tcPr>
          <w:p w:rsidR="00F567F8" w:rsidRPr="003B1054" w:rsidRDefault="00F567F8" w:rsidP="006A642D">
            <w:pPr>
              <w:snapToGrid w:val="0"/>
              <w:spacing w:line="320" w:lineRule="exact"/>
              <w:jc w:val="center"/>
              <w:rPr>
                <w:rFonts w:eastAsia="標楷體"/>
                <w:spacing w:val="-20"/>
              </w:rPr>
            </w:pPr>
          </w:p>
        </w:tc>
        <w:tc>
          <w:tcPr>
            <w:tcW w:w="742" w:type="dxa"/>
            <w:tcBorders>
              <w:top w:val="nil"/>
              <w:left w:val="nil"/>
              <w:bottom w:val="nil"/>
              <w:right w:val="nil"/>
            </w:tcBorders>
            <w:vAlign w:val="center"/>
          </w:tcPr>
          <w:p w:rsidR="00F567F8" w:rsidRPr="003B1054" w:rsidRDefault="00F567F8" w:rsidP="006A642D">
            <w:pPr>
              <w:snapToGrid w:val="0"/>
              <w:spacing w:line="320" w:lineRule="exact"/>
              <w:jc w:val="center"/>
              <w:rPr>
                <w:rFonts w:eastAsia="標楷體"/>
                <w:spacing w:val="-20"/>
              </w:rPr>
            </w:pPr>
          </w:p>
        </w:tc>
        <w:tc>
          <w:tcPr>
            <w:tcW w:w="742" w:type="dxa"/>
            <w:tcBorders>
              <w:top w:val="nil"/>
              <w:left w:val="nil"/>
              <w:bottom w:val="nil"/>
            </w:tcBorders>
            <w:vAlign w:val="center"/>
          </w:tcPr>
          <w:p w:rsidR="00F567F8" w:rsidRPr="003B1054" w:rsidRDefault="00F567F8" w:rsidP="006A642D">
            <w:pPr>
              <w:snapToGrid w:val="0"/>
              <w:spacing w:line="320" w:lineRule="exact"/>
              <w:jc w:val="center"/>
              <w:rPr>
                <w:rFonts w:eastAsia="標楷體"/>
                <w:spacing w:val="-20"/>
              </w:rPr>
            </w:pPr>
          </w:p>
        </w:tc>
      </w:tr>
      <w:tr w:rsidR="008419E5" w:rsidRPr="003B1054" w:rsidTr="00754A06">
        <w:trPr>
          <w:jc w:val="center"/>
        </w:trPr>
        <w:tc>
          <w:tcPr>
            <w:tcW w:w="1514" w:type="dxa"/>
            <w:tcBorders>
              <w:top w:val="nil"/>
              <w:bottom w:val="single" w:sz="4" w:space="0" w:color="auto"/>
              <w:right w:val="single" w:sz="4" w:space="0" w:color="auto"/>
            </w:tcBorders>
            <w:vAlign w:val="center"/>
          </w:tcPr>
          <w:p w:rsidR="00564E5A" w:rsidRPr="003B1054" w:rsidRDefault="00F567F8" w:rsidP="00754A06">
            <w:pPr>
              <w:snapToGrid w:val="0"/>
              <w:spacing w:line="320" w:lineRule="exact"/>
              <w:jc w:val="center"/>
              <w:rPr>
                <w:rFonts w:eastAsia="標楷體"/>
              </w:rPr>
            </w:pPr>
            <w:r>
              <w:rPr>
                <w:rFonts w:eastAsia="標楷體"/>
              </w:rPr>
              <w:t>1</w:t>
            </w:r>
            <w:r w:rsidR="00564E5A" w:rsidRPr="003B1054">
              <w:rPr>
                <w:rFonts w:eastAsia="標楷體"/>
              </w:rPr>
              <w:t>月</w:t>
            </w:r>
          </w:p>
        </w:tc>
        <w:tc>
          <w:tcPr>
            <w:tcW w:w="633" w:type="dxa"/>
            <w:tcBorders>
              <w:top w:val="nil"/>
              <w:left w:val="single" w:sz="4" w:space="0" w:color="auto"/>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1,191.</w:t>
            </w:r>
            <w:r w:rsidR="00F567F8">
              <w:rPr>
                <w:rFonts w:eastAsia="標楷體" w:hint="eastAsia"/>
                <w:spacing w:val="-20"/>
              </w:rPr>
              <w:t>9</w:t>
            </w:r>
          </w:p>
        </w:tc>
        <w:tc>
          <w:tcPr>
            <w:tcW w:w="727"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1,14</w:t>
            </w:r>
            <w:r w:rsidR="006B3CE5" w:rsidRPr="003B1054">
              <w:rPr>
                <w:rFonts w:eastAsia="標楷體"/>
                <w:spacing w:val="-20"/>
              </w:rPr>
              <w:t>8.</w:t>
            </w:r>
            <w:r w:rsidR="00F567F8">
              <w:rPr>
                <w:rFonts w:eastAsia="標楷體" w:hint="eastAsia"/>
                <w:spacing w:val="-20"/>
              </w:rPr>
              <w:t>5</w:t>
            </w:r>
          </w:p>
        </w:tc>
        <w:tc>
          <w:tcPr>
            <w:tcW w:w="623" w:type="dxa"/>
            <w:tcBorders>
              <w:top w:val="nil"/>
              <w:left w:val="nil"/>
              <w:bottom w:val="single" w:sz="4" w:space="0" w:color="auto"/>
              <w:right w:val="nil"/>
            </w:tcBorders>
            <w:vAlign w:val="center"/>
          </w:tcPr>
          <w:p w:rsidR="00564E5A" w:rsidRPr="003B1054" w:rsidRDefault="006B3CE5" w:rsidP="00754A06">
            <w:pPr>
              <w:snapToGrid w:val="0"/>
              <w:spacing w:line="320" w:lineRule="exact"/>
              <w:jc w:val="center"/>
              <w:rPr>
                <w:rFonts w:eastAsia="標楷體"/>
                <w:spacing w:val="-20"/>
              </w:rPr>
            </w:pPr>
            <w:r w:rsidRPr="003B1054">
              <w:rPr>
                <w:rFonts w:eastAsia="標楷體"/>
                <w:spacing w:val="-20"/>
              </w:rPr>
              <w:t>43.</w:t>
            </w:r>
            <w:r w:rsidR="00F567F8">
              <w:rPr>
                <w:rFonts w:eastAsia="標楷體" w:hint="eastAsia"/>
                <w:spacing w:val="-20"/>
              </w:rPr>
              <w:t>4</w:t>
            </w:r>
          </w:p>
        </w:tc>
        <w:tc>
          <w:tcPr>
            <w:tcW w:w="684"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59.</w:t>
            </w:r>
            <w:r w:rsidR="006B3CE5" w:rsidRPr="003B1054">
              <w:rPr>
                <w:rFonts w:eastAsia="標楷體"/>
                <w:spacing w:val="-20"/>
              </w:rPr>
              <w:t>09</w:t>
            </w:r>
          </w:p>
        </w:tc>
        <w:tc>
          <w:tcPr>
            <w:tcW w:w="542"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56.</w:t>
            </w:r>
            <w:r w:rsidR="00F567F8">
              <w:rPr>
                <w:rFonts w:eastAsia="標楷體" w:hint="eastAsia"/>
                <w:spacing w:val="-20"/>
              </w:rPr>
              <w:t>3</w:t>
            </w:r>
          </w:p>
        </w:tc>
        <w:tc>
          <w:tcPr>
            <w:tcW w:w="651"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409.</w:t>
            </w:r>
            <w:r w:rsidR="00F567F8">
              <w:rPr>
                <w:rFonts w:eastAsia="標楷體" w:hint="eastAsia"/>
                <w:spacing w:val="-20"/>
              </w:rPr>
              <w:t>3</w:t>
            </w:r>
          </w:p>
        </w:tc>
        <w:tc>
          <w:tcPr>
            <w:tcW w:w="742"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307.</w:t>
            </w:r>
            <w:r w:rsidR="00F567F8">
              <w:rPr>
                <w:rFonts w:eastAsia="標楷體" w:hint="eastAsia"/>
                <w:spacing w:val="-20"/>
              </w:rPr>
              <w:t>1</w:t>
            </w:r>
          </w:p>
        </w:tc>
        <w:tc>
          <w:tcPr>
            <w:tcW w:w="655"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68</w:t>
            </w:r>
            <w:r w:rsidR="006E5182" w:rsidRPr="003B1054">
              <w:rPr>
                <w:rFonts w:eastAsia="標楷體"/>
                <w:spacing w:val="-20"/>
              </w:rPr>
              <w:t>2.</w:t>
            </w:r>
            <w:r w:rsidR="00F567F8">
              <w:rPr>
                <w:rFonts w:eastAsia="標楷體" w:hint="eastAsia"/>
                <w:spacing w:val="-20"/>
              </w:rPr>
              <w:t>8</w:t>
            </w:r>
          </w:p>
        </w:tc>
        <w:tc>
          <w:tcPr>
            <w:tcW w:w="738" w:type="dxa"/>
            <w:gridSpan w:val="2"/>
            <w:tcBorders>
              <w:top w:val="nil"/>
              <w:left w:val="nil"/>
              <w:bottom w:val="single" w:sz="4" w:space="0" w:color="auto"/>
              <w:right w:val="nil"/>
            </w:tcBorders>
            <w:vAlign w:val="bottom"/>
          </w:tcPr>
          <w:p w:rsidR="00564E5A" w:rsidRPr="003B1054" w:rsidRDefault="00564E5A" w:rsidP="00754A06">
            <w:pPr>
              <w:snapToGrid w:val="0"/>
              <w:spacing w:line="320" w:lineRule="exact"/>
              <w:jc w:val="center"/>
              <w:rPr>
                <w:rFonts w:eastAsia="標楷體"/>
                <w:snapToGrid w:val="0"/>
                <w:spacing w:val="-20"/>
              </w:rPr>
            </w:pPr>
            <w:r w:rsidRPr="003B1054">
              <w:rPr>
                <w:rFonts w:eastAsia="標楷體"/>
                <w:snapToGrid w:val="0"/>
                <w:spacing w:val="-20"/>
              </w:rPr>
              <w:t>3.</w:t>
            </w:r>
            <w:r w:rsidR="00967633" w:rsidRPr="003B1054">
              <w:rPr>
                <w:rFonts w:eastAsia="標楷體"/>
                <w:snapToGrid w:val="0"/>
                <w:spacing w:val="-20"/>
              </w:rPr>
              <w:t>6</w:t>
            </w:r>
            <w:r w:rsidR="004246CE">
              <w:rPr>
                <w:rFonts w:eastAsia="標楷體" w:hint="eastAsia"/>
                <w:snapToGrid w:val="0"/>
                <w:spacing w:val="-20"/>
              </w:rPr>
              <w:t>4</w:t>
            </w:r>
          </w:p>
        </w:tc>
        <w:tc>
          <w:tcPr>
            <w:tcW w:w="722"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11.</w:t>
            </w:r>
            <w:r w:rsidR="0028652E" w:rsidRPr="003B1054">
              <w:rPr>
                <w:rFonts w:eastAsia="標楷體"/>
                <w:spacing w:val="-20"/>
              </w:rPr>
              <w:t>3</w:t>
            </w:r>
            <w:r w:rsidR="004246CE">
              <w:rPr>
                <w:rFonts w:eastAsia="標楷體" w:hint="eastAsia"/>
                <w:spacing w:val="-20"/>
              </w:rPr>
              <w:t>2</w:t>
            </w:r>
          </w:p>
        </w:tc>
        <w:tc>
          <w:tcPr>
            <w:tcW w:w="742"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3.</w:t>
            </w:r>
            <w:r w:rsidR="004246CE">
              <w:rPr>
                <w:rFonts w:eastAsia="標楷體" w:hint="eastAsia"/>
                <w:spacing w:val="-20"/>
              </w:rPr>
              <w:t>79</w:t>
            </w:r>
          </w:p>
        </w:tc>
        <w:tc>
          <w:tcPr>
            <w:tcW w:w="742" w:type="dxa"/>
            <w:tcBorders>
              <w:top w:val="nil"/>
              <w:left w:val="nil"/>
              <w:bottom w:val="single" w:sz="4" w:space="0" w:color="auto"/>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1.9</w:t>
            </w:r>
            <w:r w:rsidR="004246CE">
              <w:rPr>
                <w:rFonts w:eastAsia="標楷體" w:hint="eastAsia"/>
                <w:spacing w:val="-20"/>
              </w:rPr>
              <w:t>3</w:t>
            </w:r>
          </w:p>
        </w:tc>
      </w:tr>
      <w:tr w:rsidR="008419E5" w:rsidRPr="003B1054" w:rsidTr="00754A06">
        <w:trPr>
          <w:jc w:val="center"/>
        </w:trPr>
        <w:tc>
          <w:tcPr>
            <w:tcW w:w="1514" w:type="dxa"/>
            <w:tcBorders>
              <w:top w:val="single" w:sz="4" w:space="0" w:color="auto"/>
              <w:bottom w:val="single" w:sz="4" w:space="0" w:color="auto"/>
              <w:right w:val="single" w:sz="4" w:space="0" w:color="auto"/>
            </w:tcBorders>
            <w:vAlign w:val="center"/>
          </w:tcPr>
          <w:p w:rsidR="00564E5A" w:rsidRPr="003B1054" w:rsidRDefault="00564E5A" w:rsidP="00754A06">
            <w:pPr>
              <w:snapToGrid w:val="0"/>
              <w:spacing w:line="280" w:lineRule="exact"/>
              <w:jc w:val="center"/>
              <w:rPr>
                <w:rFonts w:eastAsia="標楷體"/>
                <w:w w:val="95"/>
                <w:sz w:val="22"/>
                <w:szCs w:val="22"/>
              </w:rPr>
            </w:pPr>
            <w:r w:rsidRPr="003B1054">
              <w:rPr>
                <w:rFonts w:eastAsia="標楷體"/>
                <w:w w:val="95"/>
                <w:sz w:val="22"/>
                <w:szCs w:val="22"/>
              </w:rPr>
              <w:t>較</w:t>
            </w:r>
            <w:r w:rsidRPr="003B1054">
              <w:rPr>
                <w:rFonts w:eastAsia="標楷體"/>
                <w:w w:val="95"/>
                <w:sz w:val="22"/>
                <w:szCs w:val="22"/>
              </w:rPr>
              <w:t>10</w:t>
            </w:r>
            <w:r w:rsidR="00F567F8">
              <w:rPr>
                <w:rFonts w:eastAsia="標楷體" w:hint="eastAsia"/>
                <w:w w:val="95"/>
                <w:sz w:val="22"/>
                <w:szCs w:val="22"/>
              </w:rPr>
              <w:t>7</w:t>
            </w:r>
            <w:r w:rsidRPr="003B1054">
              <w:rPr>
                <w:rFonts w:eastAsia="標楷體"/>
                <w:w w:val="95"/>
                <w:sz w:val="22"/>
                <w:szCs w:val="22"/>
              </w:rPr>
              <w:t>年同月變動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0.6</w:t>
            </w:r>
            <w:r w:rsidR="00F567F8">
              <w:rPr>
                <w:rFonts w:eastAsia="標楷體" w:hint="eastAsia"/>
                <w:spacing w:val="-20"/>
              </w:rPr>
              <w:t>8</w:t>
            </w:r>
          </w:p>
        </w:tc>
        <w:tc>
          <w:tcPr>
            <w:tcW w:w="727"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0.6</w:t>
            </w:r>
            <w:r w:rsidR="00E74A6E" w:rsidRPr="003B1054">
              <w:rPr>
                <w:rFonts w:eastAsia="標楷體"/>
                <w:spacing w:val="-20"/>
              </w:rPr>
              <w:t>6</w:t>
            </w:r>
          </w:p>
        </w:tc>
        <w:tc>
          <w:tcPr>
            <w:tcW w:w="623"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w:t>
            </w:r>
            <w:r w:rsidR="00F567F8">
              <w:rPr>
                <w:rFonts w:eastAsia="標楷體" w:hint="eastAsia"/>
                <w:spacing w:val="-20"/>
              </w:rPr>
              <w:t>95</w:t>
            </w:r>
          </w:p>
        </w:tc>
        <w:tc>
          <w:tcPr>
            <w:tcW w:w="684"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0.1</w:t>
            </w:r>
            <w:r w:rsidR="00F567F8">
              <w:rPr>
                <w:rFonts w:eastAsia="標楷體" w:hint="eastAsia"/>
                <w:spacing w:val="-20"/>
              </w:rPr>
              <w:t>8</w:t>
            </w:r>
            <w:r w:rsidRPr="003B1054">
              <w:rPr>
                <w:rFonts w:eastAsia="標楷體"/>
                <w:spacing w:val="-20"/>
              </w:rPr>
              <w:t>*</w:t>
            </w:r>
          </w:p>
        </w:tc>
        <w:tc>
          <w:tcPr>
            <w:tcW w:w="542" w:type="dxa"/>
            <w:tcBorders>
              <w:top w:val="single" w:sz="4" w:space="0" w:color="auto"/>
              <w:left w:val="nil"/>
              <w:bottom w:val="single" w:sz="4" w:space="0" w:color="auto"/>
              <w:right w:val="nil"/>
            </w:tcBorders>
            <w:vAlign w:val="center"/>
          </w:tcPr>
          <w:p w:rsidR="00564E5A" w:rsidRPr="003B1054" w:rsidRDefault="00F567F8" w:rsidP="00754A06">
            <w:pPr>
              <w:jc w:val="center"/>
              <w:rPr>
                <w:rFonts w:eastAsia="標楷體"/>
                <w:spacing w:val="-20"/>
              </w:rPr>
            </w:pPr>
            <w:r>
              <w:rPr>
                <w:rFonts w:eastAsia="標楷體" w:hint="eastAsia"/>
                <w:spacing w:val="-20"/>
              </w:rPr>
              <w:t>0.88</w:t>
            </w:r>
          </w:p>
        </w:tc>
        <w:tc>
          <w:tcPr>
            <w:tcW w:w="651"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0.4</w:t>
            </w:r>
            <w:r w:rsidR="00F567F8">
              <w:rPr>
                <w:rFonts w:eastAsia="標楷體" w:hint="eastAsia"/>
                <w:spacing w:val="-20"/>
              </w:rPr>
              <w:t>1</w:t>
            </w:r>
          </w:p>
        </w:tc>
        <w:tc>
          <w:tcPr>
            <w:tcW w:w="742" w:type="dxa"/>
            <w:tcBorders>
              <w:top w:val="single" w:sz="4" w:space="0" w:color="auto"/>
              <w:left w:val="nil"/>
              <w:bottom w:val="single" w:sz="4" w:space="0" w:color="auto"/>
              <w:right w:val="nil"/>
            </w:tcBorders>
            <w:vAlign w:val="center"/>
          </w:tcPr>
          <w:p w:rsidR="00564E5A" w:rsidRPr="003B1054" w:rsidRDefault="00E50A3A" w:rsidP="00754A06">
            <w:pPr>
              <w:jc w:val="center"/>
              <w:rPr>
                <w:rFonts w:eastAsia="標楷體"/>
                <w:spacing w:val="-20"/>
              </w:rPr>
            </w:pPr>
            <w:r w:rsidRPr="003B1054">
              <w:rPr>
                <w:rFonts w:eastAsia="標楷體"/>
                <w:spacing w:val="-20"/>
              </w:rPr>
              <w:t>0.44</w:t>
            </w:r>
          </w:p>
        </w:tc>
        <w:tc>
          <w:tcPr>
            <w:tcW w:w="655"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w:t>
            </w:r>
            <w:r w:rsidR="00791B01">
              <w:rPr>
                <w:rFonts w:eastAsia="標楷體" w:hint="eastAsia"/>
                <w:spacing w:val="-20"/>
              </w:rPr>
              <w:t>80</w:t>
            </w:r>
          </w:p>
        </w:tc>
        <w:tc>
          <w:tcPr>
            <w:tcW w:w="712" w:type="dxa"/>
            <w:tcBorders>
              <w:top w:val="single" w:sz="4" w:space="0" w:color="auto"/>
              <w:left w:val="nil"/>
              <w:bottom w:val="single" w:sz="4" w:space="0" w:color="auto"/>
              <w:right w:val="nil"/>
            </w:tcBorders>
            <w:vAlign w:val="center"/>
          </w:tcPr>
          <w:p w:rsidR="00564E5A" w:rsidRPr="003B1054" w:rsidRDefault="00967633" w:rsidP="00754A06">
            <w:pPr>
              <w:jc w:val="center"/>
              <w:rPr>
                <w:rFonts w:eastAsia="標楷體"/>
                <w:spacing w:val="-20"/>
              </w:rPr>
            </w:pPr>
            <w:r w:rsidRPr="003B1054">
              <w:rPr>
                <w:rFonts w:eastAsia="標楷體"/>
                <w:spacing w:val="-20"/>
              </w:rPr>
              <w:t xml:space="preserve"> </w:t>
            </w:r>
            <w:r w:rsidR="00564E5A" w:rsidRPr="003B1054">
              <w:rPr>
                <w:rFonts w:eastAsia="標楷體"/>
                <w:spacing w:val="-20"/>
              </w:rPr>
              <w:t>0.0</w:t>
            </w:r>
            <w:r w:rsidR="004246CE">
              <w:rPr>
                <w:rFonts w:eastAsia="標楷體" w:hint="eastAsia"/>
                <w:spacing w:val="-20"/>
              </w:rPr>
              <w:t>1</w:t>
            </w:r>
            <w:r w:rsidR="00564E5A" w:rsidRPr="003B105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w:t>
            </w:r>
            <w:r w:rsidR="004246CE">
              <w:rPr>
                <w:rFonts w:eastAsia="標楷體" w:hint="eastAsia"/>
                <w:spacing w:val="-20"/>
              </w:rPr>
              <w:t>15</w:t>
            </w:r>
            <w:r w:rsidRPr="003B1054">
              <w:rPr>
                <w:rFonts w:eastAsia="標楷體"/>
                <w:spacing w:val="-20"/>
              </w:rPr>
              <w:t>*</w:t>
            </w:r>
          </w:p>
        </w:tc>
        <w:tc>
          <w:tcPr>
            <w:tcW w:w="742"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-0.0</w:t>
            </w:r>
            <w:r w:rsidR="00B91F4C" w:rsidRPr="003B1054">
              <w:rPr>
                <w:rFonts w:eastAsia="標楷體"/>
                <w:spacing w:val="-20"/>
              </w:rPr>
              <w:t>4</w:t>
            </w:r>
            <w:r w:rsidRPr="003B1054">
              <w:rPr>
                <w:rFonts w:eastAsia="標楷體"/>
                <w:spacing w:val="-20"/>
              </w:rPr>
              <w:t>*</w:t>
            </w:r>
          </w:p>
        </w:tc>
        <w:tc>
          <w:tcPr>
            <w:tcW w:w="742" w:type="dxa"/>
            <w:tcBorders>
              <w:top w:val="single" w:sz="4" w:space="0" w:color="auto"/>
              <w:left w:val="nil"/>
              <w:bottom w:val="single" w:sz="4" w:space="0" w:color="auto"/>
            </w:tcBorders>
            <w:vAlign w:val="center"/>
          </w:tcPr>
          <w:p w:rsidR="00564E5A" w:rsidRPr="003B1054" w:rsidRDefault="00564E5A" w:rsidP="00754A06">
            <w:pPr>
              <w:jc w:val="center"/>
              <w:rPr>
                <w:rFonts w:eastAsia="標楷體"/>
                <w:spacing w:val="-20"/>
              </w:rPr>
            </w:pPr>
            <w:r w:rsidRPr="003B1054">
              <w:rPr>
                <w:rFonts w:eastAsia="標楷體"/>
                <w:spacing w:val="-20"/>
              </w:rPr>
              <w:t>0.0</w:t>
            </w:r>
            <w:r w:rsidR="00B91F4C" w:rsidRPr="003B1054">
              <w:rPr>
                <w:rFonts w:eastAsia="標楷體"/>
                <w:spacing w:val="-20"/>
              </w:rPr>
              <w:t>0</w:t>
            </w:r>
            <w:r w:rsidRPr="003B1054">
              <w:rPr>
                <w:rFonts w:eastAsia="標楷體"/>
                <w:spacing w:val="-20"/>
              </w:rPr>
              <w:t>*</w:t>
            </w:r>
          </w:p>
        </w:tc>
      </w:tr>
    </w:tbl>
    <w:p w:rsidR="00F95589" w:rsidRPr="003B1054" w:rsidRDefault="00F95589" w:rsidP="00F95589">
      <w:pPr>
        <w:snapToGrid w:val="0"/>
        <w:spacing w:line="240" w:lineRule="atLeast"/>
        <w:ind w:leftChars="-118" w:left="1" w:right="-465" w:hangingChars="129" w:hanging="284"/>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w:t>
      </w:r>
      <w:r w:rsidRPr="003B1054">
        <w:rPr>
          <w:rFonts w:eastAsia="標楷體"/>
          <w:sz w:val="22"/>
          <w:szCs w:val="22"/>
        </w:rPr>
        <w:t>數字表示增減百分點</w:t>
      </w:r>
    </w:p>
    <w:p w:rsidR="00F95589" w:rsidRPr="003B1054" w:rsidRDefault="00F95589" w:rsidP="00F95589">
      <w:pPr>
        <w:tabs>
          <w:tab w:val="left" w:pos="540"/>
        </w:tabs>
        <w:snapToGrid w:val="0"/>
        <w:spacing w:line="300" w:lineRule="auto"/>
        <w:ind w:leftChars="-118" w:left="1" w:rightChars="-136" w:right="-326" w:hangingChars="129" w:hanging="284"/>
        <w:rPr>
          <w:rFonts w:eastAsia="標楷體"/>
          <w:sz w:val="22"/>
          <w:szCs w:val="22"/>
        </w:rPr>
      </w:pPr>
      <w:r w:rsidRPr="003B1054">
        <w:rPr>
          <w:rFonts w:eastAsia="標楷體"/>
          <w:sz w:val="22"/>
          <w:szCs w:val="22"/>
        </w:rPr>
        <w:t>資料來源：行政院主計總處「人力資源統計月報」。</w:t>
      </w:r>
    </w:p>
    <w:p w:rsidR="00564E5A" w:rsidRPr="003B1054" w:rsidRDefault="00564E5A">
      <w:pPr>
        <w:widowControl/>
        <w:rPr>
          <w:rFonts w:eastAsia="標楷體"/>
          <w:b/>
          <w:bCs/>
          <w:sz w:val="28"/>
          <w:szCs w:val="28"/>
        </w:rPr>
      </w:pPr>
      <w:r w:rsidRPr="003B1054">
        <w:rPr>
          <w:rFonts w:eastAsia="標楷體"/>
          <w:b/>
          <w:bCs/>
          <w:sz w:val="28"/>
          <w:szCs w:val="28"/>
        </w:rPr>
        <w:br w:type="page"/>
      </w:r>
    </w:p>
    <w:p w:rsidR="00F95589" w:rsidRPr="003B1054" w:rsidRDefault="00F95589" w:rsidP="00F95589">
      <w:pPr>
        <w:tabs>
          <w:tab w:val="left" w:pos="540"/>
        </w:tabs>
        <w:snapToGrid w:val="0"/>
        <w:spacing w:beforeLines="50" w:before="180" w:line="300" w:lineRule="auto"/>
        <w:rPr>
          <w:rFonts w:eastAsia="標楷體"/>
          <w:b/>
          <w:bCs/>
          <w:sz w:val="28"/>
          <w:szCs w:val="28"/>
        </w:rPr>
      </w:pPr>
      <w:r w:rsidRPr="003B1054">
        <w:rPr>
          <w:rFonts w:eastAsia="標楷體"/>
          <w:b/>
          <w:bCs/>
          <w:sz w:val="28"/>
          <w:szCs w:val="28"/>
        </w:rPr>
        <w:t>２、國際比較</w:t>
      </w:r>
    </w:p>
    <w:p w:rsidR="00F95589" w:rsidRPr="003B1054" w:rsidRDefault="00F95589" w:rsidP="00F95589">
      <w:pPr>
        <w:snapToGrid w:val="0"/>
        <w:spacing w:beforeLines="50" w:before="180" w:line="300" w:lineRule="auto"/>
        <w:ind w:leftChars="118" w:left="283" w:rightChars="-59" w:right="-142" w:firstLineChars="202" w:firstLine="566"/>
        <w:jc w:val="both"/>
        <w:rPr>
          <w:rFonts w:eastAsia="標楷體"/>
          <w:sz w:val="28"/>
          <w:szCs w:val="32"/>
        </w:rPr>
      </w:pPr>
      <w:r w:rsidRPr="003B1054">
        <w:rPr>
          <w:rFonts w:eastAsia="標楷體"/>
          <w:sz w:val="28"/>
          <w:szCs w:val="32"/>
        </w:rPr>
        <w:t>10</w:t>
      </w:r>
      <w:r w:rsidR="001A3E9E">
        <w:rPr>
          <w:rFonts w:eastAsia="標楷體" w:hint="eastAsia"/>
          <w:sz w:val="28"/>
          <w:szCs w:val="32"/>
        </w:rPr>
        <w:t>8</w:t>
      </w:r>
      <w:r w:rsidRPr="003B1054">
        <w:rPr>
          <w:rFonts w:eastAsia="標楷體"/>
          <w:sz w:val="28"/>
          <w:szCs w:val="32"/>
        </w:rPr>
        <w:t>年</w:t>
      </w:r>
      <w:r w:rsidRPr="003B1054">
        <w:rPr>
          <w:rFonts w:eastAsia="標楷體"/>
          <w:sz w:val="28"/>
          <w:szCs w:val="32"/>
        </w:rPr>
        <w:t>1</w:t>
      </w:r>
      <w:r w:rsidRPr="003B1054">
        <w:rPr>
          <w:rFonts w:eastAsia="標楷體"/>
          <w:sz w:val="28"/>
          <w:szCs w:val="32"/>
        </w:rPr>
        <w:t>月國內經季節調整後之失業率為</w:t>
      </w:r>
      <w:r w:rsidRPr="003B1054">
        <w:rPr>
          <w:rFonts w:eastAsia="標楷體"/>
          <w:sz w:val="28"/>
          <w:szCs w:val="32"/>
        </w:rPr>
        <w:t>3.</w:t>
      </w:r>
      <w:r w:rsidR="00D85E6E" w:rsidRPr="003B1054">
        <w:rPr>
          <w:rFonts w:eastAsia="標楷體"/>
          <w:sz w:val="28"/>
          <w:szCs w:val="32"/>
        </w:rPr>
        <w:t>7</w:t>
      </w:r>
      <w:r w:rsidR="006741B8">
        <w:rPr>
          <w:rFonts w:eastAsia="標楷體" w:hint="eastAsia"/>
          <w:sz w:val="28"/>
          <w:szCs w:val="32"/>
        </w:rPr>
        <w:t>2</w:t>
      </w:r>
      <w:r w:rsidRPr="003B1054">
        <w:rPr>
          <w:rFonts w:eastAsia="標楷體"/>
          <w:sz w:val="28"/>
          <w:szCs w:val="32"/>
        </w:rPr>
        <w:t>%</w:t>
      </w:r>
      <w:r w:rsidRPr="003B1054">
        <w:rPr>
          <w:rFonts w:eastAsia="標楷體"/>
          <w:sz w:val="28"/>
          <w:szCs w:val="32"/>
        </w:rPr>
        <w:t>，低於美國、加拿大。</w:t>
      </w:r>
    </w:p>
    <w:p w:rsidR="00F95589" w:rsidRPr="003B1054" w:rsidRDefault="00F95589" w:rsidP="00F95589">
      <w:pPr>
        <w:snapToGrid w:val="0"/>
        <w:spacing w:before="120"/>
        <w:jc w:val="center"/>
        <w:rPr>
          <w:rFonts w:eastAsia="標楷體"/>
          <w:b/>
          <w:bCs/>
          <w:sz w:val="28"/>
        </w:rPr>
      </w:pPr>
      <w:r w:rsidRPr="003B1054">
        <w:rPr>
          <w:rFonts w:eastAsia="標楷體"/>
          <w:b/>
          <w:bCs/>
          <w:sz w:val="28"/>
        </w:rPr>
        <w:t>表</w:t>
      </w:r>
      <w:r w:rsidRPr="003B1054">
        <w:rPr>
          <w:rFonts w:eastAsia="標楷體"/>
          <w:b/>
          <w:bCs/>
          <w:sz w:val="28"/>
        </w:rPr>
        <w:t xml:space="preserve">2-9-2  </w:t>
      </w:r>
      <w:r w:rsidRPr="003B1054">
        <w:rPr>
          <w:rFonts w:eastAsia="標楷體"/>
          <w:b/>
          <w:bCs/>
          <w:sz w:val="28"/>
        </w:rPr>
        <w:t>主要國家失業率比較</w:t>
      </w:r>
    </w:p>
    <w:p w:rsidR="00F95589" w:rsidRPr="003B1054" w:rsidRDefault="00F95589" w:rsidP="00F95589">
      <w:pPr>
        <w:widowControl/>
        <w:snapToGrid w:val="0"/>
        <w:spacing w:line="300" w:lineRule="atLeast"/>
        <w:ind w:right="-816"/>
        <w:rPr>
          <w:rFonts w:eastAsia="標楷體"/>
          <w:kern w:val="0"/>
          <w:sz w:val="22"/>
          <w:szCs w:val="22"/>
        </w:rPr>
      </w:pPr>
      <w:r w:rsidRPr="003B1054">
        <w:rPr>
          <w:rFonts w:eastAsia="標楷體"/>
          <w:kern w:val="0"/>
          <w:sz w:val="22"/>
        </w:rPr>
        <w:t xml:space="preserve">                                                                      </w:t>
      </w:r>
      <w:r w:rsidRPr="003B1054">
        <w:rPr>
          <w:rFonts w:eastAsia="標楷體"/>
          <w:kern w:val="0"/>
          <w:sz w:val="22"/>
          <w:szCs w:val="22"/>
        </w:rPr>
        <w:t>單位：</w:t>
      </w:r>
      <w:r w:rsidRPr="003B1054">
        <w:rPr>
          <w:rFonts w:eastAsia="標楷體"/>
          <w:kern w:val="0"/>
          <w:sz w:val="22"/>
          <w:szCs w:val="22"/>
        </w:rPr>
        <w:t>%</w:t>
      </w:r>
    </w:p>
    <w:tbl>
      <w:tblPr>
        <w:tblW w:w="9463" w:type="dxa"/>
        <w:jc w:val="center"/>
        <w:tblInd w:w="-25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2"/>
        <w:gridCol w:w="579"/>
        <w:gridCol w:w="501"/>
        <w:gridCol w:w="546"/>
        <w:gridCol w:w="542"/>
        <w:gridCol w:w="542"/>
        <w:gridCol w:w="542"/>
        <w:gridCol w:w="543"/>
        <w:gridCol w:w="542"/>
        <w:gridCol w:w="542"/>
        <w:gridCol w:w="542"/>
        <w:gridCol w:w="542"/>
        <w:gridCol w:w="542"/>
        <w:gridCol w:w="545"/>
        <w:gridCol w:w="616"/>
        <w:gridCol w:w="1045"/>
      </w:tblGrid>
      <w:tr w:rsidR="00272539" w:rsidRPr="003B1054" w:rsidTr="00272539">
        <w:trPr>
          <w:cantSplit/>
          <w:trHeight w:val="347"/>
          <w:jc w:val="center"/>
        </w:trPr>
        <w:tc>
          <w:tcPr>
            <w:tcW w:w="752" w:type="dxa"/>
            <w:vMerge w:val="restart"/>
            <w:tcBorders>
              <w:top w:val="single" w:sz="4" w:space="0" w:color="auto"/>
              <w:left w:val="nil"/>
              <w:tl2br w:val="single" w:sz="4" w:space="0" w:color="auto"/>
            </w:tcBorders>
          </w:tcPr>
          <w:p w:rsidR="00272539" w:rsidRPr="003B1054" w:rsidRDefault="0027253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7050" w:type="dxa"/>
            <w:gridSpan w:val="13"/>
            <w:tcBorders>
              <w:top w:val="single" w:sz="4" w:space="0" w:color="auto"/>
              <w:left w:val="single" w:sz="4" w:space="0" w:color="auto"/>
              <w:right w:val="single" w:sz="4" w:space="0" w:color="auto"/>
            </w:tcBorders>
            <w:vAlign w:val="center"/>
          </w:tcPr>
          <w:p w:rsidR="00272539" w:rsidRPr="003B1054" w:rsidRDefault="00272539" w:rsidP="00754A0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107</w:t>
            </w:r>
            <w:r w:rsidRPr="003B1054">
              <w:rPr>
                <w:rFonts w:eastAsia="標楷體"/>
                <w:spacing w:val="-24"/>
                <w:sz w:val="20"/>
              </w:rPr>
              <w:t>年</w:t>
            </w:r>
          </w:p>
        </w:tc>
        <w:tc>
          <w:tcPr>
            <w:tcW w:w="616" w:type="dxa"/>
            <w:tcBorders>
              <w:top w:val="single" w:sz="4" w:space="0" w:color="auto"/>
              <w:left w:val="single" w:sz="4" w:space="0" w:color="auto"/>
              <w:right w:val="single" w:sz="4" w:space="0" w:color="auto"/>
            </w:tcBorders>
            <w:vAlign w:val="center"/>
          </w:tcPr>
          <w:p w:rsidR="00272539" w:rsidRPr="003B1054" w:rsidRDefault="00272539" w:rsidP="006741B8">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Pr>
                <w:rFonts w:eastAsia="標楷體" w:hint="eastAsia"/>
                <w:spacing w:val="-24"/>
                <w:sz w:val="20"/>
              </w:rPr>
              <w:t>108</w:t>
            </w:r>
            <w:r>
              <w:rPr>
                <w:rFonts w:eastAsia="標楷體" w:hint="eastAsia"/>
                <w:spacing w:val="-24"/>
                <w:sz w:val="20"/>
              </w:rPr>
              <w:t>年</w:t>
            </w:r>
          </w:p>
        </w:tc>
        <w:tc>
          <w:tcPr>
            <w:tcW w:w="1045" w:type="dxa"/>
            <w:vMerge w:val="restart"/>
            <w:tcBorders>
              <w:top w:val="single" w:sz="4" w:space="0" w:color="auto"/>
              <w:left w:val="single" w:sz="4" w:space="0" w:color="auto"/>
              <w:right w:val="nil"/>
            </w:tcBorders>
            <w:vAlign w:val="center"/>
          </w:tcPr>
          <w:p w:rsidR="00272539" w:rsidRPr="003B1054" w:rsidRDefault="00272539" w:rsidP="00754A0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上年當月</w:t>
            </w:r>
          </w:p>
          <w:p w:rsidR="00272539" w:rsidRPr="003B1054" w:rsidRDefault="00272539" w:rsidP="00754A06">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3B1054">
              <w:rPr>
                <w:rFonts w:eastAsia="標楷體"/>
                <w:spacing w:val="-24"/>
                <w:sz w:val="20"/>
              </w:rPr>
              <w:t>(</w:t>
            </w:r>
            <w:r w:rsidRPr="003B1054">
              <w:rPr>
                <w:rFonts w:eastAsia="標楷體"/>
                <w:spacing w:val="-24"/>
                <w:sz w:val="20"/>
              </w:rPr>
              <w:t>變動百分點</w:t>
            </w:r>
            <w:r w:rsidRPr="003B1054">
              <w:rPr>
                <w:rFonts w:eastAsia="標楷體"/>
                <w:spacing w:val="-24"/>
                <w:sz w:val="20"/>
              </w:rPr>
              <w:t>*</w:t>
            </w:r>
            <w:proofErr w:type="gramStart"/>
            <w:r w:rsidRPr="003B1054">
              <w:rPr>
                <w:rFonts w:eastAsia="標楷體"/>
                <w:spacing w:val="-24"/>
                <w:sz w:val="20"/>
              </w:rPr>
              <w:t>）</w:t>
            </w:r>
            <w:proofErr w:type="gramEnd"/>
          </w:p>
        </w:tc>
      </w:tr>
      <w:tr w:rsidR="00272539" w:rsidRPr="003B1054" w:rsidTr="00272539">
        <w:trPr>
          <w:cantSplit/>
          <w:trHeight w:val="328"/>
          <w:jc w:val="center"/>
        </w:trPr>
        <w:tc>
          <w:tcPr>
            <w:tcW w:w="752" w:type="dxa"/>
            <w:vMerge/>
            <w:tcBorders>
              <w:left w:val="nil"/>
              <w:bottom w:val="single" w:sz="4" w:space="0" w:color="auto"/>
              <w:tl2br w:val="single" w:sz="4" w:space="0" w:color="auto"/>
            </w:tcBorders>
          </w:tcPr>
          <w:p w:rsidR="00272539" w:rsidRPr="003B1054" w:rsidRDefault="0027253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79"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w:t>
            </w:r>
            <w:r w:rsidRPr="003B1054">
              <w:rPr>
                <w:rFonts w:eastAsia="標楷體"/>
                <w:spacing w:val="-24"/>
                <w:sz w:val="20"/>
              </w:rPr>
              <w:t>月</w:t>
            </w:r>
          </w:p>
        </w:tc>
        <w:tc>
          <w:tcPr>
            <w:tcW w:w="501"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2</w:t>
            </w:r>
            <w:r w:rsidRPr="003B1054">
              <w:rPr>
                <w:rFonts w:eastAsia="標楷體"/>
                <w:spacing w:val="-24"/>
                <w:sz w:val="20"/>
              </w:rPr>
              <w:t>月</w:t>
            </w:r>
          </w:p>
        </w:tc>
        <w:tc>
          <w:tcPr>
            <w:tcW w:w="546"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3</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4</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5</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6</w:t>
            </w:r>
            <w:r w:rsidRPr="003B1054">
              <w:rPr>
                <w:rFonts w:eastAsia="標楷體"/>
                <w:spacing w:val="-24"/>
                <w:sz w:val="20"/>
              </w:rPr>
              <w:t>月</w:t>
            </w:r>
          </w:p>
        </w:tc>
        <w:tc>
          <w:tcPr>
            <w:tcW w:w="543"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7</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8</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9</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10</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11</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272539" w:rsidRPr="003B1054" w:rsidRDefault="00272539" w:rsidP="00F770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12</w:t>
            </w:r>
            <w:r w:rsidRPr="003B1054">
              <w:rPr>
                <w:rFonts w:eastAsia="標楷體"/>
                <w:spacing w:val="-24"/>
                <w:sz w:val="20"/>
              </w:rPr>
              <w:t>月</w:t>
            </w:r>
          </w:p>
        </w:tc>
        <w:tc>
          <w:tcPr>
            <w:tcW w:w="545" w:type="dxa"/>
            <w:tcBorders>
              <w:left w:val="single" w:sz="4" w:space="0" w:color="auto"/>
              <w:bottom w:val="single" w:sz="4" w:space="0" w:color="auto"/>
              <w:right w:val="single" w:sz="4" w:space="0" w:color="auto"/>
            </w:tcBorders>
            <w:vAlign w:val="center"/>
          </w:tcPr>
          <w:p w:rsidR="00272539" w:rsidRPr="003B1054" w:rsidRDefault="00272539"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16" w:type="dxa"/>
            <w:tcBorders>
              <w:left w:val="single" w:sz="4" w:space="0" w:color="auto"/>
              <w:bottom w:val="single" w:sz="4" w:space="0" w:color="auto"/>
              <w:right w:val="single" w:sz="4" w:space="0" w:color="auto"/>
            </w:tcBorders>
            <w:vAlign w:val="center"/>
          </w:tcPr>
          <w:p w:rsidR="00272539" w:rsidRPr="003B1054" w:rsidRDefault="0027253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spacing w:val="-24"/>
                <w:sz w:val="20"/>
              </w:rPr>
              <w:t>1</w:t>
            </w:r>
            <w:r w:rsidRPr="003B1054">
              <w:rPr>
                <w:rFonts w:eastAsia="標楷體"/>
                <w:spacing w:val="-24"/>
                <w:sz w:val="20"/>
              </w:rPr>
              <w:t>月</w:t>
            </w:r>
          </w:p>
        </w:tc>
        <w:tc>
          <w:tcPr>
            <w:tcW w:w="1045" w:type="dxa"/>
            <w:vMerge/>
            <w:tcBorders>
              <w:left w:val="single" w:sz="4" w:space="0" w:color="auto"/>
              <w:bottom w:val="single" w:sz="4" w:space="0" w:color="auto"/>
              <w:right w:val="nil"/>
            </w:tcBorders>
            <w:vAlign w:val="center"/>
          </w:tcPr>
          <w:p w:rsidR="00272539" w:rsidRPr="003B1054" w:rsidRDefault="0027253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272539" w:rsidRPr="003B1054" w:rsidTr="00272539">
        <w:trPr>
          <w:cantSplit/>
          <w:trHeight w:val="320"/>
          <w:jc w:val="center"/>
        </w:trPr>
        <w:tc>
          <w:tcPr>
            <w:tcW w:w="752" w:type="dxa"/>
            <w:tcBorders>
              <w:left w:val="nil"/>
              <w:bottom w:val="nil"/>
            </w:tcBorders>
          </w:tcPr>
          <w:p w:rsidR="00272539" w:rsidRPr="003B1054" w:rsidRDefault="0027253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 xml:space="preserve"> </w:t>
            </w:r>
            <w:r w:rsidRPr="003B1054">
              <w:rPr>
                <w:rFonts w:eastAsia="標楷體"/>
              </w:rPr>
              <w:t>臺灣</w:t>
            </w:r>
          </w:p>
        </w:tc>
        <w:tc>
          <w:tcPr>
            <w:tcW w:w="579"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3.68</w:t>
            </w:r>
          </w:p>
        </w:tc>
        <w:tc>
          <w:tcPr>
            <w:tcW w:w="501"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46"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3.67</w:t>
            </w:r>
          </w:p>
        </w:tc>
        <w:tc>
          <w:tcPr>
            <w:tcW w:w="542"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2"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2"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3.68</w:t>
            </w:r>
          </w:p>
        </w:tc>
        <w:tc>
          <w:tcPr>
            <w:tcW w:w="543"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2"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3.69</w:t>
            </w:r>
          </w:p>
        </w:tc>
        <w:tc>
          <w:tcPr>
            <w:tcW w:w="542"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42"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42"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2" w:type="dxa"/>
            <w:tcBorders>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45" w:type="dxa"/>
            <w:tcBorders>
              <w:left w:val="single" w:sz="4" w:space="0" w:color="auto"/>
              <w:bottom w:val="nil"/>
              <w:right w:val="single" w:sz="4" w:space="0" w:color="auto"/>
            </w:tcBorders>
          </w:tcPr>
          <w:p w:rsidR="00272539" w:rsidRPr="003B1054" w:rsidRDefault="00CC1C70"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616" w:type="dxa"/>
            <w:tcBorders>
              <w:left w:val="single" w:sz="4" w:space="0" w:color="auto"/>
              <w:bottom w:val="nil"/>
              <w:right w:val="single" w:sz="4" w:space="0" w:color="auto"/>
            </w:tcBorders>
          </w:tcPr>
          <w:p w:rsidR="00272539" w:rsidRPr="003B1054" w:rsidRDefault="00B567D8"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1045" w:type="dxa"/>
            <w:tcBorders>
              <w:left w:val="single" w:sz="4" w:space="0" w:color="auto"/>
              <w:bottom w:val="nil"/>
              <w:right w:val="nil"/>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sidR="00E42D49">
              <w:rPr>
                <w:rFonts w:eastAsia="標楷體" w:hint="eastAsia"/>
                <w:sz w:val="20"/>
              </w:rPr>
              <w:t>68</w:t>
            </w:r>
            <w:r w:rsidRPr="003B1054">
              <w:rPr>
                <w:rFonts w:eastAsia="標楷體"/>
                <w:sz w:val="20"/>
              </w:rPr>
              <w:t>(</w:t>
            </w:r>
            <w:r w:rsidR="00E42D49" w:rsidRPr="003B1054">
              <w:rPr>
                <w:rFonts w:eastAsia="標楷體"/>
                <w:sz w:val="20"/>
              </w:rPr>
              <w:t>↑</w:t>
            </w:r>
            <w:r w:rsidR="00E42D49">
              <w:rPr>
                <w:rFonts w:eastAsia="標楷體"/>
                <w:sz w:val="20"/>
              </w:rPr>
              <w:t>0.</w:t>
            </w:r>
            <w:r w:rsidR="00E42D49">
              <w:rPr>
                <w:rFonts w:eastAsia="標楷體" w:hint="eastAsia"/>
                <w:sz w:val="20"/>
              </w:rPr>
              <w:t>04</w:t>
            </w:r>
            <w:r w:rsidRPr="003B1054">
              <w:rPr>
                <w:rFonts w:eastAsia="標楷體"/>
                <w:sz w:val="20"/>
              </w:rPr>
              <w:t>)</w:t>
            </w:r>
          </w:p>
        </w:tc>
      </w:tr>
      <w:tr w:rsidR="00272539" w:rsidRPr="003B1054" w:rsidTr="00272539">
        <w:trPr>
          <w:cantSplit/>
          <w:trHeight w:val="332"/>
          <w:jc w:val="center"/>
        </w:trPr>
        <w:tc>
          <w:tcPr>
            <w:tcW w:w="752" w:type="dxa"/>
            <w:tcBorders>
              <w:top w:val="nil"/>
              <w:left w:val="nil"/>
              <w:bottom w:val="nil"/>
            </w:tcBorders>
          </w:tcPr>
          <w:p w:rsidR="00272539" w:rsidRPr="003B1054" w:rsidRDefault="0027253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香港</w:t>
            </w:r>
          </w:p>
        </w:tc>
        <w:tc>
          <w:tcPr>
            <w:tcW w:w="579"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2.9</w:t>
            </w:r>
          </w:p>
        </w:tc>
        <w:tc>
          <w:tcPr>
            <w:tcW w:w="501"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2.9</w:t>
            </w:r>
          </w:p>
        </w:tc>
        <w:tc>
          <w:tcPr>
            <w:tcW w:w="546"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2.9</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3"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5" w:type="dxa"/>
            <w:tcBorders>
              <w:top w:val="nil"/>
              <w:left w:val="single" w:sz="4" w:space="0" w:color="auto"/>
              <w:bottom w:val="nil"/>
              <w:right w:val="single" w:sz="4" w:space="0" w:color="auto"/>
            </w:tcBorders>
          </w:tcPr>
          <w:p w:rsidR="00272539" w:rsidRPr="003B1054" w:rsidRDefault="00272539"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6" w:type="dxa"/>
            <w:tcBorders>
              <w:top w:val="nil"/>
              <w:left w:val="single" w:sz="4" w:space="0" w:color="auto"/>
              <w:bottom w:val="nil"/>
              <w:right w:val="single" w:sz="4" w:space="0" w:color="auto"/>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1045" w:type="dxa"/>
            <w:tcBorders>
              <w:top w:val="nil"/>
              <w:left w:val="single" w:sz="4" w:space="0" w:color="auto"/>
              <w:bottom w:val="nil"/>
              <w:right w:val="nil"/>
            </w:tcBorders>
          </w:tcPr>
          <w:p w:rsidR="00272539" w:rsidRPr="003B1054" w:rsidRDefault="009A6BCC" w:rsidP="009A6BC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w:t>
            </w:r>
            <w:r w:rsidR="00EE7ADE">
              <w:rPr>
                <w:rFonts w:eastAsia="標楷體" w:hint="eastAsia"/>
                <w:sz w:val="20"/>
              </w:rPr>
              <w:t>.</w:t>
            </w:r>
            <w:r>
              <w:rPr>
                <w:rFonts w:eastAsia="標楷體" w:hint="eastAsia"/>
                <w:sz w:val="20"/>
              </w:rPr>
              <w:t>9</w:t>
            </w:r>
            <w:r w:rsidR="00272539" w:rsidRPr="003B1054">
              <w:rPr>
                <w:rFonts w:eastAsia="標楷體"/>
                <w:sz w:val="20"/>
              </w:rPr>
              <w:t>(↓0.</w:t>
            </w:r>
            <w:r>
              <w:rPr>
                <w:rFonts w:eastAsia="標楷體" w:hint="eastAsia"/>
                <w:sz w:val="20"/>
              </w:rPr>
              <w:t>1</w:t>
            </w:r>
            <w:r w:rsidR="00272539" w:rsidRPr="003B1054">
              <w:rPr>
                <w:rFonts w:eastAsia="標楷體"/>
                <w:sz w:val="20"/>
              </w:rPr>
              <w:t>)</w:t>
            </w:r>
          </w:p>
        </w:tc>
      </w:tr>
      <w:tr w:rsidR="00272539" w:rsidRPr="003B1054" w:rsidTr="00272539">
        <w:trPr>
          <w:cantSplit/>
          <w:trHeight w:val="320"/>
          <w:jc w:val="center"/>
        </w:trPr>
        <w:tc>
          <w:tcPr>
            <w:tcW w:w="752" w:type="dxa"/>
            <w:tcBorders>
              <w:top w:val="nil"/>
              <w:left w:val="nil"/>
              <w:bottom w:val="nil"/>
            </w:tcBorders>
          </w:tcPr>
          <w:p w:rsidR="00272539" w:rsidRPr="003B1054" w:rsidRDefault="0027253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日本</w:t>
            </w:r>
          </w:p>
        </w:tc>
        <w:tc>
          <w:tcPr>
            <w:tcW w:w="579"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501"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6"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2.2</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543"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2.4</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2.3</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2" w:type="dxa"/>
            <w:tcBorders>
              <w:top w:val="nil"/>
              <w:left w:val="single" w:sz="4" w:space="0" w:color="auto"/>
              <w:bottom w:val="nil"/>
              <w:right w:val="single" w:sz="4" w:space="0" w:color="auto"/>
            </w:tcBorders>
          </w:tcPr>
          <w:p w:rsidR="00272539" w:rsidRPr="003B1054" w:rsidRDefault="00B567D8"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545" w:type="dxa"/>
            <w:tcBorders>
              <w:top w:val="nil"/>
              <w:left w:val="single" w:sz="4" w:space="0" w:color="auto"/>
              <w:bottom w:val="nil"/>
              <w:right w:val="single" w:sz="4" w:space="0" w:color="auto"/>
            </w:tcBorders>
          </w:tcPr>
          <w:p w:rsidR="00272539" w:rsidRPr="003B1054" w:rsidRDefault="00272539"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w:t>
            </w:r>
            <w:r w:rsidR="00B567D8">
              <w:rPr>
                <w:rFonts w:eastAsia="標楷體" w:hint="eastAsia"/>
                <w:sz w:val="20"/>
              </w:rPr>
              <w:t>4</w:t>
            </w:r>
          </w:p>
        </w:tc>
        <w:tc>
          <w:tcPr>
            <w:tcW w:w="616" w:type="dxa"/>
            <w:tcBorders>
              <w:top w:val="nil"/>
              <w:left w:val="single" w:sz="4" w:space="0" w:color="auto"/>
              <w:bottom w:val="nil"/>
              <w:right w:val="single" w:sz="4" w:space="0" w:color="auto"/>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5" w:type="dxa"/>
            <w:tcBorders>
              <w:top w:val="nil"/>
              <w:left w:val="single" w:sz="4" w:space="0" w:color="auto"/>
              <w:bottom w:val="nil"/>
              <w:right w:val="nil"/>
            </w:tcBorders>
          </w:tcPr>
          <w:p w:rsidR="00272539" w:rsidRPr="003B1054" w:rsidRDefault="00CC1C70" w:rsidP="00CC1C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Pr>
                <w:rFonts w:eastAsia="標楷體" w:hint="eastAsia"/>
                <w:sz w:val="20"/>
              </w:rPr>
              <w:t xml:space="preserve"> </w:t>
            </w:r>
            <w:r w:rsidR="00272539" w:rsidRPr="003B1054">
              <w:rPr>
                <w:rFonts w:eastAsia="標楷體"/>
                <w:sz w:val="20"/>
              </w:rPr>
              <w:t>2.</w:t>
            </w:r>
            <w:r>
              <w:rPr>
                <w:rFonts w:eastAsia="標楷體" w:hint="eastAsia"/>
                <w:sz w:val="20"/>
              </w:rPr>
              <w:t>7</w:t>
            </w:r>
            <w:r w:rsidR="00272539" w:rsidRPr="003B1054">
              <w:rPr>
                <w:rFonts w:eastAsia="標楷體"/>
                <w:sz w:val="20"/>
              </w:rPr>
              <w:t>(</w:t>
            </w:r>
            <w:r w:rsidR="00EE7ADE" w:rsidRPr="003B1054">
              <w:rPr>
                <w:rFonts w:eastAsia="標楷體"/>
                <w:sz w:val="20"/>
              </w:rPr>
              <w:t>↓0.3</w:t>
            </w:r>
            <w:r w:rsidR="00272539" w:rsidRPr="003B1054">
              <w:rPr>
                <w:rFonts w:eastAsia="標楷體"/>
                <w:sz w:val="20"/>
              </w:rPr>
              <w:t>)</w:t>
            </w:r>
          </w:p>
        </w:tc>
      </w:tr>
      <w:tr w:rsidR="00272539" w:rsidRPr="003B1054" w:rsidTr="00272539">
        <w:trPr>
          <w:cantSplit/>
          <w:trHeight w:val="320"/>
          <w:jc w:val="center"/>
        </w:trPr>
        <w:tc>
          <w:tcPr>
            <w:tcW w:w="752" w:type="dxa"/>
            <w:tcBorders>
              <w:top w:val="nil"/>
              <w:left w:val="nil"/>
              <w:bottom w:val="nil"/>
            </w:tcBorders>
          </w:tcPr>
          <w:p w:rsidR="00272539" w:rsidRPr="003B1054" w:rsidRDefault="0027253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南韓</w:t>
            </w:r>
          </w:p>
        </w:tc>
        <w:tc>
          <w:tcPr>
            <w:tcW w:w="579"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w:t>
            </w:r>
          </w:p>
        </w:tc>
        <w:tc>
          <w:tcPr>
            <w:tcW w:w="501"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w:t>
            </w:r>
          </w:p>
        </w:tc>
        <w:tc>
          <w:tcPr>
            <w:tcW w:w="546"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43"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4.2</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2" w:type="dxa"/>
            <w:tcBorders>
              <w:top w:val="nil"/>
              <w:left w:val="single" w:sz="4" w:space="0" w:color="auto"/>
              <w:bottom w:val="nil"/>
              <w:right w:val="single" w:sz="4" w:space="0" w:color="auto"/>
            </w:tcBorders>
          </w:tcPr>
          <w:p w:rsidR="00272539" w:rsidRPr="003B1054" w:rsidRDefault="00B567D8"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545" w:type="dxa"/>
            <w:tcBorders>
              <w:top w:val="nil"/>
              <w:left w:val="single" w:sz="4" w:space="0" w:color="auto"/>
              <w:bottom w:val="nil"/>
              <w:right w:val="single" w:sz="4" w:space="0" w:color="auto"/>
            </w:tcBorders>
          </w:tcPr>
          <w:p w:rsidR="00272539" w:rsidRPr="003B1054" w:rsidRDefault="00272539"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sidR="00E42D49">
              <w:rPr>
                <w:rFonts w:eastAsia="標楷體" w:hint="eastAsia"/>
                <w:sz w:val="20"/>
              </w:rPr>
              <w:t>9</w:t>
            </w:r>
          </w:p>
        </w:tc>
        <w:tc>
          <w:tcPr>
            <w:tcW w:w="616" w:type="dxa"/>
            <w:tcBorders>
              <w:top w:val="nil"/>
              <w:left w:val="single" w:sz="4" w:space="0" w:color="auto"/>
              <w:bottom w:val="nil"/>
              <w:right w:val="single" w:sz="4" w:space="0" w:color="auto"/>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5" w:type="dxa"/>
            <w:tcBorders>
              <w:top w:val="nil"/>
              <w:left w:val="single" w:sz="4" w:space="0" w:color="auto"/>
              <w:bottom w:val="nil"/>
              <w:right w:val="nil"/>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sidR="00EE7ADE">
              <w:rPr>
                <w:rFonts w:eastAsia="標楷體" w:hint="eastAsia"/>
                <w:sz w:val="20"/>
              </w:rPr>
              <w:t>7</w:t>
            </w:r>
            <w:r w:rsidRPr="003B1054">
              <w:rPr>
                <w:rFonts w:eastAsia="標楷體"/>
                <w:sz w:val="20"/>
              </w:rPr>
              <w:t>(↑0.</w:t>
            </w:r>
            <w:r w:rsidR="00EE7ADE">
              <w:rPr>
                <w:rFonts w:eastAsia="標楷體" w:hint="eastAsia"/>
                <w:sz w:val="20"/>
              </w:rPr>
              <w:t>1</w:t>
            </w:r>
            <w:r w:rsidRPr="003B1054">
              <w:rPr>
                <w:rFonts w:eastAsia="標楷體"/>
                <w:sz w:val="20"/>
              </w:rPr>
              <w:t>)</w:t>
            </w:r>
          </w:p>
        </w:tc>
      </w:tr>
      <w:tr w:rsidR="00272539" w:rsidRPr="003B1054" w:rsidTr="00272539">
        <w:trPr>
          <w:cantSplit/>
          <w:trHeight w:val="332"/>
          <w:jc w:val="center"/>
        </w:trPr>
        <w:tc>
          <w:tcPr>
            <w:tcW w:w="752" w:type="dxa"/>
            <w:tcBorders>
              <w:top w:val="nil"/>
              <w:left w:val="nil"/>
              <w:bottom w:val="nil"/>
            </w:tcBorders>
          </w:tcPr>
          <w:p w:rsidR="00272539" w:rsidRPr="003B1054" w:rsidRDefault="0027253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新加坡</w:t>
            </w:r>
          </w:p>
        </w:tc>
        <w:tc>
          <w:tcPr>
            <w:tcW w:w="579"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01"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6"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2.0</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543"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272539" w:rsidRPr="003B1054" w:rsidRDefault="00E42D4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2.2</w:t>
            </w:r>
          </w:p>
        </w:tc>
        <w:tc>
          <w:tcPr>
            <w:tcW w:w="545" w:type="dxa"/>
            <w:tcBorders>
              <w:top w:val="nil"/>
              <w:left w:val="single" w:sz="4" w:space="0" w:color="auto"/>
              <w:bottom w:val="nil"/>
              <w:right w:val="single" w:sz="4" w:space="0" w:color="auto"/>
            </w:tcBorders>
          </w:tcPr>
          <w:p w:rsidR="00272539" w:rsidRPr="003B1054" w:rsidRDefault="00E42D49"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2.1</w:t>
            </w:r>
          </w:p>
        </w:tc>
        <w:tc>
          <w:tcPr>
            <w:tcW w:w="616" w:type="dxa"/>
            <w:tcBorders>
              <w:top w:val="nil"/>
              <w:left w:val="single" w:sz="4" w:space="0" w:color="auto"/>
              <w:bottom w:val="nil"/>
              <w:right w:val="single" w:sz="4" w:space="0" w:color="auto"/>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5" w:type="dxa"/>
            <w:tcBorders>
              <w:top w:val="nil"/>
              <w:left w:val="single" w:sz="4" w:space="0" w:color="auto"/>
              <w:bottom w:val="nil"/>
              <w:right w:val="nil"/>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w:t>
            </w:r>
            <w:r w:rsidR="00CC1C70">
              <w:rPr>
                <w:rFonts w:eastAsia="標楷體" w:hint="eastAsia"/>
                <w:sz w:val="20"/>
              </w:rPr>
              <w:t>1</w:t>
            </w:r>
            <w:r w:rsidRPr="003B1054">
              <w:rPr>
                <w:rFonts w:eastAsia="標楷體"/>
                <w:sz w:val="20"/>
              </w:rPr>
              <w:t>(</w:t>
            </w:r>
            <w:r w:rsidR="00CC1C70" w:rsidRPr="003B1054">
              <w:rPr>
                <w:rFonts w:eastAsia="標楷體"/>
                <w:sz w:val="20"/>
              </w:rPr>
              <w:t>↑0.</w:t>
            </w:r>
            <w:r w:rsidR="00CC1C70">
              <w:rPr>
                <w:rFonts w:eastAsia="標楷體" w:hint="eastAsia"/>
                <w:sz w:val="20"/>
              </w:rPr>
              <w:t>1</w:t>
            </w:r>
            <w:r w:rsidRPr="003B1054">
              <w:rPr>
                <w:rFonts w:eastAsia="標楷體"/>
                <w:sz w:val="20"/>
              </w:rPr>
              <w:t>)</w:t>
            </w:r>
          </w:p>
        </w:tc>
      </w:tr>
      <w:tr w:rsidR="00272539" w:rsidRPr="003B1054" w:rsidTr="00272539">
        <w:trPr>
          <w:cantSplit/>
          <w:trHeight w:val="320"/>
          <w:jc w:val="center"/>
        </w:trPr>
        <w:tc>
          <w:tcPr>
            <w:tcW w:w="752" w:type="dxa"/>
            <w:tcBorders>
              <w:top w:val="nil"/>
              <w:left w:val="nil"/>
              <w:bottom w:val="nil"/>
            </w:tcBorders>
          </w:tcPr>
          <w:p w:rsidR="00272539" w:rsidRPr="003B1054" w:rsidRDefault="0027253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美國</w:t>
            </w:r>
          </w:p>
        </w:tc>
        <w:tc>
          <w:tcPr>
            <w:tcW w:w="579"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4.1</w:t>
            </w:r>
          </w:p>
        </w:tc>
        <w:tc>
          <w:tcPr>
            <w:tcW w:w="501"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4.1</w:t>
            </w:r>
          </w:p>
        </w:tc>
        <w:tc>
          <w:tcPr>
            <w:tcW w:w="546"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4.1</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3"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3.9</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45" w:type="dxa"/>
            <w:tcBorders>
              <w:top w:val="nil"/>
              <w:left w:val="single" w:sz="4" w:space="0" w:color="auto"/>
              <w:bottom w:val="nil"/>
              <w:right w:val="single" w:sz="4" w:space="0" w:color="auto"/>
            </w:tcBorders>
          </w:tcPr>
          <w:p w:rsidR="00272539" w:rsidRPr="003B1054" w:rsidRDefault="00272539"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sidR="00E42D49">
              <w:rPr>
                <w:rFonts w:eastAsia="標楷體" w:hint="eastAsia"/>
                <w:sz w:val="20"/>
              </w:rPr>
              <w:t>9</w:t>
            </w:r>
          </w:p>
        </w:tc>
        <w:tc>
          <w:tcPr>
            <w:tcW w:w="616" w:type="dxa"/>
            <w:tcBorders>
              <w:top w:val="nil"/>
              <w:left w:val="single" w:sz="4" w:space="0" w:color="auto"/>
              <w:bottom w:val="nil"/>
              <w:right w:val="single" w:sz="4" w:space="0" w:color="auto"/>
            </w:tcBorders>
          </w:tcPr>
          <w:p w:rsidR="00272539" w:rsidRPr="003B1054" w:rsidRDefault="00E42D4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1045" w:type="dxa"/>
            <w:tcBorders>
              <w:top w:val="nil"/>
              <w:left w:val="single" w:sz="4" w:space="0" w:color="auto"/>
              <w:bottom w:val="nil"/>
              <w:right w:val="nil"/>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4.1(↓0.</w:t>
            </w:r>
            <w:r w:rsidR="00CC1C70">
              <w:rPr>
                <w:rFonts w:eastAsia="標楷體" w:hint="eastAsia"/>
                <w:sz w:val="20"/>
              </w:rPr>
              <w:t>1</w:t>
            </w:r>
            <w:r w:rsidRPr="003B1054">
              <w:rPr>
                <w:rFonts w:eastAsia="標楷體"/>
                <w:sz w:val="20"/>
              </w:rPr>
              <w:t>)</w:t>
            </w:r>
          </w:p>
        </w:tc>
      </w:tr>
      <w:tr w:rsidR="00272539" w:rsidRPr="003B1054" w:rsidTr="00272539">
        <w:trPr>
          <w:cantSplit/>
          <w:trHeight w:val="320"/>
          <w:jc w:val="center"/>
        </w:trPr>
        <w:tc>
          <w:tcPr>
            <w:tcW w:w="752" w:type="dxa"/>
            <w:tcBorders>
              <w:top w:val="nil"/>
              <w:left w:val="nil"/>
              <w:bottom w:val="nil"/>
            </w:tcBorders>
          </w:tcPr>
          <w:p w:rsidR="00272539" w:rsidRPr="003B1054" w:rsidRDefault="0027253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加拿大</w:t>
            </w:r>
          </w:p>
        </w:tc>
        <w:tc>
          <w:tcPr>
            <w:tcW w:w="579"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5.9</w:t>
            </w:r>
          </w:p>
        </w:tc>
        <w:tc>
          <w:tcPr>
            <w:tcW w:w="501"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6"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6.0</w:t>
            </w:r>
          </w:p>
        </w:tc>
        <w:tc>
          <w:tcPr>
            <w:tcW w:w="543"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6.0</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5.9</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542" w:type="dxa"/>
            <w:tcBorders>
              <w:top w:val="nil"/>
              <w:left w:val="single" w:sz="4" w:space="0" w:color="auto"/>
              <w:bottom w:val="nil"/>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545" w:type="dxa"/>
            <w:tcBorders>
              <w:top w:val="nil"/>
              <w:left w:val="single" w:sz="4" w:space="0" w:color="auto"/>
              <w:bottom w:val="nil"/>
              <w:right w:val="single" w:sz="4" w:space="0" w:color="auto"/>
            </w:tcBorders>
          </w:tcPr>
          <w:p w:rsidR="00272539" w:rsidRPr="003B1054" w:rsidRDefault="00272539"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sidR="00E42D49">
              <w:rPr>
                <w:rFonts w:eastAsia="標楷體" w:hint="eastAsia"/>
                <w:sz w:val="20"/>
              </w:rPr>
              <w:t>8</w:t>
            </w:r>
          </w:p>
        </w:tc>
        <w:tc>
          <w:tcPr>
            <w:tcW w:w="616" w:type="dxa"/>
            <w:tcBorders>
              <w:top w:val="nil"/>
              <w:left w:val="single" w:sz="4" w:space="0" w:color="auto"/>
              <w:bottom w:val="nil"/>
              <w:right w:val="single" w:sz="4" w:space="0" w:color="auto"/>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sidR="00E42D49">
              <w:rPr>
                <w:rFonts w:eastAsia="標楷體" w:hint="eastAsia"/>
                <w:sz w:val="20"/>
              </w:rPr>
              <w:t>8</w:t>
            </w:r>
          </w:p>
        </w:tc>
        <w:tc>
          <w:tcPr>
            <w:tcW w:w="1045" w:type="dxa"/>
            <w:tcBorders>
              <w:top w:val="nil"/>
              <w:left w:val="single" w:sz="4" w:space="0" w:color="auto"/>
              <w:bottom w:val="nil"/>
              <w:right w:val="nil"/>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sidR="00CC1C70">
              <w:rPr>
                <w:rFonts w:eastAsia="標楷體" w:hint="eastAsia"/>
                <w:sz w:val="20"/>
              </w:rPr>
              <w:t>9</w:t>
            </w:r>
            <w:r w:rsidRPr="003B1054">
              <w:rPr>
                <w:rFonts w:eastAsia="標楷體"/>
                <w:sz w:val="20"/>
              </w:rPr>
              <w:t>(↓0.</w:t>
            </w:r>
            <w:r w:rsidR="00CC1C70">
              <w:rPr>
                <w:rFonts w:eastAsia="標楷體" w:hint="eastAsia"/>
                <w:sz w:val="20"/>
              </w:rPr>
              <w:t>1</w:t>
            </w:r>
            <w:r w:rsidRPr="003B1054">
              <w:rPr>
                <w:rFonts w:eastAsia="標楷體"/>
                <w:sz w:val="20"/>
              </w:rPr>
              <w:t>)</w:t>
            </w:r>
          </w:p>
        </w:tc>
      </w:tr>
      <w:tr w:rsidR="00272539" w:rsidRPr="003B1054" w:rsidTr="00272539">
        <w:trPr>
          <w:cantSplit/>
          <w:trHeight w:val="345"/>
          <w:jc w:val="center"/>
        </w:trPr>
        <w:tc>
          <w:tcPr>
            <w:tcW w:w="752" w:type="dxa"/>
            <w:tcBorders>
              <w:top w:val="nil"/>
              <w:left w:val="nil"/>
              <w:bottom w:val="single" w:sz="4" w:space="0" w:color="auto"/>
            </w:tcBorders>
          </w:tcPr>
          <w:p w:rsidR="00272539" w:rsidRPr="003B1054" w:rsidRDefault="0027253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德國</w:t>
            </w:r>
          </w:p>
        </w:tc>
        <w:tc>
          <w:tcPr>
            <w:tcW w:w="579" w:type="dxa"/>
            <w:tcBorders>
              <w:top w:val="nil"/>
              <w:left w:val="single" w:sz="4" w:space="0" w:color="auto"/>
              <w:bottom w:val="single" w:sz="4" w:space="0" w:color="auto"/>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01" w:type="dxa"/>
            <w:tcBorders>
              <w:top w:val="nil"/>
              <w:left w:val="single" w:sz="4" w:space="0" w:color="auto"/>
              <w:bottom w:val="single" w:sz="4" w:space="0" w:color="auto"/>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6" w:type="dxa"/>
            <w:tcBorders>
              <w:top w:val="nil"/>
              <w:left w:val="single" w:sz="4" w:space="0" w:color="auto"/>
              <w:bottom w:val="single" w:sz="4" w:space="0" w:color="auto"/>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2" w:type="dxa"/>
            <w:tcBorders>
              <w:top w:val="nil"/>
              <w:left w:val="single" w:sz="4" w:space="0" w:color="auto"/>
              <w:bottom w:val="single" w:sz="4" w:space="0" w:color="auto"/>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2" w:type="dxa"/>
            <w:tcBorders>
              <w:top w:val="nil"/>
              <w:left w:val="single" w:sz="4" w:space="0" w:color="auto"/>
              <w:bottom w:val="single" w:sz="4" w:space="0" w:color="auto"/>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2" w:type="dxa"/>
            <w:tcBorders>
              <w:top w:val="nil"/>
              <w:left w:val="single" w:sz="4" w:space="0" w:color="auto"/>
              <w:bottom w:val="single" w:sz="4" w:space="0" w:color="auto"/>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43" w:type="dxa"/>
            <w:tcBorders>
              <w:top w:val="nil"/>
              <w:left w:val="single" w:sz="4" w:space="0" w:color="auto"/>
              <w:bottom w:val="single" w:sz="4" w:space="0" w:color="auto"/>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42" w:type="dxa"/>
            <w:tcBorders>
              <w:top w:val="nil"/>
              <w:left w:val="single" w:sz="4" w:space="0" w:color="auto"/>
              <w:bottom w:val="single" w:sz="4" w:space="0" w:color="auto"/>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3.4</w:t>
            </w:r>
          </w:p>
        </w:tc>
        <w:tc>
          <w:tcPr>
            <w:tcW w:w="542" w:type="dxa"/>
            <w:tcBorders>
              <w:top w:val="nil"/>
              <w:left w:val="single" w:sz="4" w:space="0" w:color="auto"/>
              <w:bottom w:val="single" w:sz="4" w:space="0" w:color="auto"/>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42" w:type="dxa"/>
            <w:tcBorders>
              <w:top w:val="nil"/>
              <w:left w:val="single" w:sz="4" w:space="0" w:color="auto"/>
              <w:bottom w:val="single" w:sz="4" w:space="0" w:color="auto"/>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542" w:type="dxa"/>
            <w:tcBorders>
              <w:top w:val="nil"/>
              <w:left w:val="single" w:sz="4" w:space="0" w:color="auto"/>
              <w:bottom w:val="single" w:sz="4" w:space="0" w:color="auto"/>
              <w:right w:val="single" w:sz="4" w:space="0" w:color="auto"/>
            </w:tcBorders>
          </w:tcPr>
          <w:p w:rsidR="00272539" w:rsidRPr="003B1054" w:rsidRDefault="0027253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542" w:type="dxa"/>
            <w:tcBorders>
              <w:top w:val="nil"/>
              <w:left w:val="single" w:sz="4" w:space="0" w:color="auto"/>
              <w:bottom w:val="single" w:sz="4" w:space="0" w:color="auto"/>
              <w:right w:val="single" w:sz="4" w:space="0" w:color="auto"/>
            </w:tcBorders>
          </w:tcPr>
          <w:p w:rsidR="00272539" w:rsidRPr="003B1054" w:rsidRDefault="00E42D49" w:rsidP="00F7705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545" w:type="dxa"/>
            <w:tcBorders>
              <w:top w:val="nil"/>
              <w:left w:val="single" w:sz="4" w:space="0" w:color="auto"/>
              <w:bottom w:val="single" w:sz="4" w:space="0" w:color="auto"/>
              <w:right w:val="single" w:sz="4" w:space="0" w:color="auto"/>
            </w:tcBorders>
          </w:tcPr>
          <w:p w:rsidR="00272539" w:rsidRPr="003B1054" w:rsidRDefault="00272539"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sidR="00E42D49">
              <w:rPr>
                <w:rFonts w:eastAsia="標楷體" w:hint="eastAsia"/>
                <w:sz w:val="20"/>
              </w:rPr>
              <w:t>4</w:t>
            </w:r>
          </w:p>
        </w:tc>
        <w:tc>
          <w:tcPr>
            <w:tcW w:w="616" w:type="dxa"/>
            <w:tcBorders>
              <w:top w:val="nil"/>
              <w:left w:val="single" w:sz="4" w:space="0" w:color="auto"/>
              <w:bottom w:val="single" w:sz="4" w:space="0" w:color="auto"/>
              <w:right w:val="single" w:sz="4" w:space="0" w:color="auto"/>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5" w:type="dxa"/>
            <w:tcBorders>
              <w:top w:val="nil"/>
              <w:left w:val="single" w:sz="4" w:space="0" w:color="auto"/>
              <w:bottom w:val="single" w:sz="4" w:space="0" w:color="auto"/>
              <w:right w:val="nil"/>
            </w:tcBorders>
          </w:tcPr>
          <w:p w:rsidR="00272539" w:rsidRPr="003B1054" w:rsidRDefault="0027253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3.6(↓0.3)</w:t>
            </w:r>
          </w:p>
        </w:tc>
      </w:tr>
    </w:tbl>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各國失業率為季節調整後資料。</w:t>
      </w:r>
      <w:r w:rsidRPr="003B1054">
        <w:rPr>
          <w:rFonts w:eastAsia="標楷體"/>
          <w:sz w:val="22"/>
          <w:szCs w:val="22"/>
        </w:rPr>
        <w:t xml:space="preserve"> </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香港失業率係</w:t>
      </w:r>
      <w:r w:rsidRPr="003B1054">
        <w:rPr>
          <w:rFonts w:eastAsia="標楷體"/>
          <w:kern w:val="0"/>
          <w:sz w:val="22"/>
          <w:szCs w:val="22"/>
        </w:rPr>
        <w:t>3</w:t>
      </w:r>
      <w:r w:rsidRPr="003B1054">
        <w:rPr>
          <w:rFonts w:eastAsia="標楷體"/>
          <w:kern w:val="0"/>
          <w:sz w:val="22"/>
          <w:szCs w:val="22"/>
        </w:rPr>
        <w:t>個月（當月及前</w:t>
      </w:r>
      <w:r w:rsidRPr="003B1054">
        <w:rPr>
          <w:rFonts w:eastAsia="標楷體"/>
          <w:kern w:val="0"/>
          <w:sz w:val="22"/>
          <w:szCs w:val="22"/>
        </w:rPr>
        <w:t>2</w:t>
      </w:r>
      <w:r w:rsidRPr="003B1054">
        <w:rPr>
          <w:rFonts w:eastAsia="標楷體"/>
          <w:kern w:val="0"/>
          <w:sz w:val="22"/>
          <w:szCs w:val="22"/>
        </w:rPr>
        <w:t>個月）的平均值。</w:t>
      </w:r>
      <w:r w:rsidRPr="003B1054">
        <w:rPr>
          <w:rFonts w:eastAsia="標楷體"/>
          <w:kern w:val="0"/>
          <w:sz w:val="22"/>
          <w:szCs w:val="22"/>
        </w:rPr>
        <w:t xml:space="preserve"> </w:t>
      </w:r>
    </w:p>
    <w:p w:rsidR="00F95589" w:rsidRPr="003B1054" w:rsidRDefault="00F95589" w:rsidP="00F95589">
      <w:pPr>
        <w:widowControl/>
        <w:snapToGrid w:val="0"/>
        <w:spacing w:line="320" w:lineRule="atLeast"/>
        <w:ind w:leftChars="119" w:left="506" w:right="250" w:hangingChars="100" w:hanging="220"/>
        <w:jc w:val="both"/>
        <w:rPr>
          <w:rFonts w:eastAsia="標楷體*.灦.."/>
          <w:sz w:val="16"/>
          <w:szCs w:val="16"/>
        </w:rPr>
      </w:pPr>
      <w:r w:rsidRPr="003B1054">
        <w:rPr>
          <w:rFonts w:eastAsia="標楷體"/>
          <w:kern w:val="0"/>
          <w:sz w:val="22"/>
          <w:szCs w:val="22"/>
        </w:rPr>
        <w:t>3.</w:t>
      </w:r>
      <w:r w:rsidRPr="003B1054">
        <w:rPr>
          <w:rFonts w:eastAsia="標楷體"/>
          <w:kern w:val="0"/>
          <w:sz w:val="22"/>
          <w:szCs w:val="22"/>
        </w:rPr>
        <w:t>新加坡</w:t>
      </w:r>
      <w:r w:rsidRPr="003B1054">
        <w:rPr>
          <w:rFonts w:eastAsia="標楷體"/>
          <w:sz w:val="22"/>
          <w:szCs w:val="22"/>
        </w:rPr>
        <w:t>居民失業率</w:t>
      </w:r>
      <w:proofErr w:type="gramStart"/>
      <w:r w:rsidRPr="003B1054">
        <w:rPr>
          <w:rFonts w:eastAsia="標楷體"/>
          <w:sz w:val="22"/>
          <w:szCs w:val="22"/>
        </w:rPr>
        <w:t>係僅含新加坡</w:t>
      </w:r>
      <w:proofErr w:type="gramEnd"/>
      <w:r w:rsidRPr="003B1054">
        <w:rPr>
          <w:rFonts w:eastAsia="標楷體"/>
          <w:sz w:val="22"/>
          <w:szCs w:val="22"/>
        </w:rPr>
        <w:t>籍與永久居民之失業率；整體</w:t>
      </w:r>
      <w:proofErr w:type="gramStart"/>
      <w:r w:rsidRPr="003B1054">
        <w:rPr>
          <w:rFonts w:eastAsia="標楷體"/>
          <w:sz w:val="22"/>
          <w:szCs w:val="22"/>
        </w:rPr>
        <w:t>失業率係含外籍</w:t>
      </w:r>
      <w:proofErr w:type="gramEnd"/>
      <w:r w:rsidRPr="003B1054">
        <w:rPr>
          <w:rFonts w:eastAsia="標楷體"/>
          <w:sz w:val="22"/>
          <w:szCs w:val="22"/>
        </w:rPr>
        <w:t>就業者在內之全體失業率。</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4.</w:t>
      </w:r>
      <w:proofErr w:type="gramStart"/>
      <w:r w:rsidRPr="003B1054">
        <w:rPr>
          <w:rFonts w:eastAsia="標楷體"/>
          <w:kern w:val="0"/>
          <w:sz w:val="22"/>
          <w:szCs w:val="22"/>
        </w:rPr>
        <w:t>＊</w:t>
      </w:r>
      <w:proofErr w:type="gramEnd"/>
      <w:r w:rsidRPr="003B1054">
        <w:rPr>
          <w:rFonts w:eastAsia="標楷體"/>
          <w:kern w:val="0"/>
          <w:sz w:val="22"/>
          <w:szCs w:val="22"/>
        </w:rPr>
        <w:t>為最新月份失業率與上年同月相較。</w:t>
      </w:r>
    </w:p>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r w:rsidRPr="003B1054">
        <w:rPr>
          <w:rFonts w:eastAsia="標楷體"/>
          <w:kern w:val="0"/>
          <w:sz w:val="22"/>
          <w:szCs w:val="22"/>
        </w:rPr>
        <w:t>資料來源：行政院主計總處「人力資源統計月報」。</w:t>
      </w:r>
    </w:p>
    <w:p w:rsidR="00F95589" w:rsidRPr="003B1054" w:rsidRDefault="00F95589" w:rsidP="00F95589">
      <w:pPr>
        <w:widowControl/>
        <w:snapToGrid w:val="0"/>
        <w:spacing w:line="320" w:lineRule="atLeast"/>
        <w:ind w:right="-334"/>
        <w:jc w:val="both"/>
        <w:rPr>
          <w:rFonts w:eastAsia="標楷體"/>
          <w:kern w:val="0"/>
          <w:sz w:val="22"/>
        </w:rPr>
      </w:pPr>
      <w:r w:rsidRPr="003B1054">
        <w:rPr>
          <w:rFonts w:eastAsia="標楷體"/>
          <w:kern w:val="0"/>
        </w:rPr>
        <w:t xml:space="preserve">　　　　　</w:t>
      </w:r>
    </w:p>
    <w:p w:rsidR="00F95589" w:rsidRPr="003B1054" w:rsidRDefault="00F95589" w:rsidP="00F95589">
      <w:pPr>
        <w:widowControl/>
        <w:snapToGrid w:val="0"/>
        <w:spacing w:line="320" w:lineRule="atLeast"/>
        <w:ind w:right="250"/>
        <w:jc w:val="both"/>
        <w:rPr>
          <w:rFonts w:eastAsia="標楷體"/>
          <w:kern w:val="0"/>
          <w:sz w:val="22"/>
        </w:rPr>
      </w:pPr>
      <w:r w:rsidRPr="003B1054">
        <w:rPr>
          <w:rFonts w:eastAsia="標楷體"/>
          <w:kern w:val="0"/>
          <w:sz w:val="22"/>
          <w:szCs w:val="22"/>
        </w:rPr>
        <w:t xml:space="preserve"> </w:t>
      </w:r>
    </w:p>
    <w:p w:rsidR="00F95589" w:rsidRPr="003B1054" w:rsidRDefault="00F95589" w:rsidP="00F95589">
      <w:pPr>
        <w:widowControl/>
        <w:tabs>
          <w:tab w:val="left" w:pos="540"/>
          <w:tab w:val="right" w:pos="8669"/>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３、</w:t>
      </w:r>
      <w:r w:rsidRPr="003B1054">
        <w:rPr>
          <w:rFonts w:eastAsia="標楷體"/>
          <w:b/>
          <w:bCs/>
          <w:kern w:val="0"/>
          <w:sz w:val="28"/>
          <w:szCs w:val="20"/>
        </w:rPr>
        <w:t>107</w:t>
      </w:r>
      <w:r w:rsidRPr="003B1054">
        <w:rPr>
          <w:rFonts w:eastAsia="標楷體"/>
          <w:b/>
          <w:bCs/>
          <w:kern w:val="0"/>
          <w:sz w:val="28"/>
          <w:szCs w:val="20"/>
        </w:rPr>
        <w:t>年</w:t>
      </w:r>
      <w:r w:rsidR="003A0712" w:rsidRPr="003B1054">
        <w:rPr>
          <w:rFonts w:eastAsia="標楷體"/>
          <w:b/>
          <w:bCs/>
          <w:kern w:val="0"/>
          <w:sz w:val="28"/>
          <w:szCs w:val="20"/>
        </w:rPr>
        <w:t>1</w:t>
      </w:r>
      <w:r w:rsidR="00591110">
        <w:rPr>
          <w:rFonts w:eastAsia="標楷體" w:hint="eastAsia"/>
          <w:b/>
          <w:bCs/>
          <w:kern w:val="0"/>
          <w:sz w:val="28"/>
          <w:szCs w:val="20"/>
        </w:rPr>
        <w:t>2</w:t>
      </w:r>
      <w:r w:rsidRPr="003B1054">
        <w:rPr>
          <w:rFonts w:eastAsia="標楷體"/>
          <w:b/>
          <w:bCs/>
          <w:kern w:val="0"/>
          <w:sz w:val="28"/>
          <w:szCs w:val="20"/>
        </w:rPr>
        <w:t>月工業及服務業總薪資較上年同月增加</w:t>
      </w:r>
      <w:r w:rsidR="003A0712" w:rsidRPr="003B1054">
        <w:rPr>
          <w:rFonts w:eastAsia="標楷體"/>
          <w:b/>
          <w:bCs/>
          <w:kern w:val="0"/>
          <w:sz w:val="28"/>
          <w:szCs w:val="20"/>
        </w:rPr>
        <w:t>3.</w:t>
      </w:r>
      <w:r w:rsidR="00591110">
        <w:rPr>
          <w:rFonts w:eastAsia="標楷體" w:hint="eastAsia"/>
          <w:b/>
          <w:bCs/>
          <w:kern w:val="0"/>
          <w:sz w:val="28"/>
          <w:szCs w:val="20"/>
        </w:rPr>
        <w:t>6</w:t>
      </w:r>
      <w:r w:rsidR="003A0712" w:rsidRPr="003B1054">
        <w:rPr>
          <w:rFonts w:eastAsia="標楷體"/>
          <w:b/>
          <w:bCs/>
          <w:kern w:val="0"/>
          <w:sz w:val="28"/>
          <w:szCs w:val="20"/>
        </w:rPr>
        <w:t>2</w:t>
      </w:r>
      <w:r w:rsidRPr="003B1054">
        <w:rPr>
          <w:rFonts w:eastAsia="標楷體"/>
          <w:b/>
          <w:bCs/>
          <w:kern w:val="0"/>
          <w:sz w:val="28"/>
          <w:szCs w:val="20"/>
        </w:rPr>
        <w:t>%</w:t>
      </w:r>
    </w:p>
    <w:p w:rsidR="00F95589"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3B1054">
        <w:rPr>
          <w:rFonts w:eastAsia="標楷體"/>
          <w:sz w:val="28"/>
          <w:szCs w:val="32"/>
        </w:rPr>
        <w:t>107</w:t>
      </w:r>
      <w:r w:rsidRPr="003B1054">
        <w:rPr>
          <w:rFonts w:eastAsia="標楷體"/>
          <w:sz w:val="28"/>
          <w:szCs w:val="32"/>
        </w:rPr>
        <w:t>年</w:t>
      </w:r>
      <w:r w:rsidRPr="003B1054">
        <w:rPr>
          <w:rFonts w:eastAsia="標楷體"/>
          <w:sz w:val="28"/>
          <w:szCs w:val="32"/>
        </w:rPr>
        <w:t>1</w:t>
      </w:r>
      <w:r w:rsidR="00591110">
        <w:rPr>
          <w:rFonts w:eastAsia="標楷體" w:hint="eastAsia"/>
          <w:sz w:val="28"/>
          <w:szCs w:val="32"/>
        </w:rPr>
        <w:t>2</w:t>
      </w:r>
      <w:r w:rsidRPr="003B1054">
        <w:rPr>
          <w:rFonts w:eastAsia="標楷體"/>
          <w:sz w:val="28"/>
          <w:szCs w:val="32"/>
        </w:rPr>
        <w:t>月工業及服務業每人每月總薪資平均為</w:t>
      </w:r>
      <w:r w:rsidR="00591110">
        <w:rPr>
          <w:rFonts w:eastAsia="標楷體" w:hint="eastAsia"/>
          <w:sz w:val="28"/>
          <w:szCs w:val="32"/>
        </w:rPr>
        <w:t>50</w:t>
      </w:r>
      <w:r w:rsidRPr="003B1054">
        <w:rPr>
          <w:rFonts w:eastAsia="標楷體"/>
          <w:sz w:val="28"/>
          <w:szCs w:val="32"/>
        </w:rPr>
        <w:t>,</w:t>
      </w:r>
      <w:r w:rsidR="00591110">
        <w:rPr>
          <w:rFonts w:eastAsia="標楷體" w:hint="eastAsia"/>
          <w:sz w:val="28"/>
          <w:szCs w:val="32"/>
        </w:rPr>
        <w:t>861</w:t>
      </w:r>
      <w:r w:rsidRPr="003B1054">
        <w:rPr>
          <w:rFonts w:eastAsia="標楷體"/>
          <w:sz w:val="28"/>
          <w:szCs w:val="32"/>
        </w:rPr>
        <w:t>元，較上年同月增加</w:t>
      </w:r>
      <w:r w:rsidR="003A0712" w:rsidRPr="003B1054">
        <w:rPr>
          <w:rFonts w:eastAsia="標楷體"/>
          <w:sz w:val="28"/>
          <w:szCs w:val="32"/>
        </w:rPr>
        <w:t>3.</w:t>
      </w:r>
      <w:r w:rsidR="00591110">
        <w:rPr>
          <w:rFonts w:eastAsia="標楷體" w:hint="eastAsia"/>
          <w:sz w:val="28"/>
          <w:szCs w:val="32"/>
        </w:rPr>
        <w:t>6</w:t>
      </w:r>
      <w:r w:rsidR="003A0712" w:rsidRPr="003B1054">
        <w:rPr>
          <w:rFonts w:eastAsia="標楷體"/>
          <w:sz w:val="28"/>
          <w:szCs w:val="32"/>
        </w:rPr>
        <w:t>2</w:t>
      </w:r>
      <w:r w:rsidRPr="003B1054">
        <w:rPr>
          <w:rFonts w:eastAsia="標楷體"/>
          <w:sz w:val="28"/>
          <w:szCs w:val="32"/>
        </w:rPr>
        <w:t>%</w:t>
      </w:r>
      <w:r w:rsidRPr="003B1054">
        <w:rPr>
          <w:rFonts w:eastAsia="標楷體"/>
          <w:sz w:val="28"/>
          <w:szCs w:val="32"/>
        </w:rPr>
        <w:t>；其中，經常性薪資為</w:t>
      </w:r>
      <w:r w:rsidRPr="003B1054">
        <w:rPr>
          <w:rFonts w:eastAsia="標楷體"/>
          <w:sz w:val="28"/>
          <w:szCs w:val="32"/>
        </w:rPr>
        <w:t>41,</w:t>
      </w:r>
      <w:r w:rsidR="00591110">
        <w:rPr>
          <w:rFonts w:eastAsia="標楷體" w:hint="eastAsia"/>
          <w:sz w:val="28"/>
          <w:szCs w:val="32"/>
        </w:rPr>
        <w:t>414</w:t>
      </w:r>
      <w:r w:rsidRPr="003B1054">
        <w:rPr>
          <w:rFonts w:eastAsia="標楷體"/>
          <w:sz w:val="28"/>
          <w:szCs w:val="32"/>
        </w:rPr>
        <w:t>元，增加</w:t>
      </w:r>
      <w:r w:rsidRPr="003B1054">
        <w:rPr>
          <w:rFonts w:eastAsia="標楷體"/>
          <w:sz w:val="28"/>
          <w:szCs w:val="32"/>
        </w:rPr>
        <w:t>2.</w:t>
      </w:r>
      <w:r w:rsidR="00591110">
        <w:rPr>
          <w:rFonts w:eastAsia="標楷體" w:hint="eastAsia"/>
          <w:sz w:val="28"/>
          <w:szCs w:val="32"/>
        </w:rPr>
        <w:t>11</w:t>
      </w:r>
      <w:r w:rsidRPr="003B1054">
        <w:rPr>
          <w:rFonts w:eastAsia="標楷體"/>
          <w:sz w:val="28"/>
          <w:szCs w:val="32"/>
        </w:rPr>
        <w:t>%</w:t>
      </w:r>
      <w:r w:rsidRPr="003B1054">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3B1054">
        <w:rPr>
          <w:rFonts w:eastAsia="標楷體"/>
          <w:sz w:val="28"/>
          <w:szCs w:val="32"/>
        </w:rPr>
        <w:t>107</w:t>
      </w:r>
      <w:r w:rsidRPr="003B1054">
        <w:rPr>
          <w:rFonts w:eastAsia="標楷體"/>
          <w:sz w:val="28"/>
          <w:szCs w:val="32"/>
        </w:rPr>
        <w:t>年</w:t>
      </w:r>
      <w:r w:rsidRPr="003B1054">
        <w:rPr>
          <w:rFonts w:eastAsia="標楷體"/>
          <w:sz w:val="28"/>
          <w:szCs w:val="32"/>
        </w:rPr>
        <w:t>1</w:t>
      </w:r>
      <w:r w:rsidR="00591110">
        <w:rPr>
          <w:rFonts w:eastAsia="標楷體" w:hint="eastAsia"/>
          <w:sz w:val="28"/>
          <w:szCs w:val="32"/>
        </w:rPr>
        <w:t>2</w:t>
      </w:r>
      <w:r w:rsidRPr="003B1054">
        <w:rPr>
          <w:rFonts w:eastAsia="標楷體"/>
          <w:sz w:val="28"/>
          <w:szCs w:val="32"/>
        </w:rPr>
        <w:t>月製造業</w:t>
      </w:r>
      <w:r w:rsidR="00591110" w:rsidRPr="003B1054">
        <w:rPr>
          <w:rFonts w:eastAsia="標楷體"/>
          <w:sz w:val="28"/>
          <w:szCs w:val="32"/>
        </w:rPr>
        <w:t>與電力及燃氣供應業</w:t>
      </w:r>
      <w:r w:rsidR="003A0712" w:rsidRPr="003B1054">
        <w:rPr>
          <w:rFonts w:eastAsia="標楷體"/>
          <w:sz w:val="28"/>
          <w:szCs w:val="32"/>
        </w:rPr>
        <w:t>總薪資</w:t>
      </w:r>
      <w:r w:rsidR="00591110">
        <w:rPr>
          <w:rFonts w:eastAsia="標楷體" w:hint="eastAsia"/>
          <w:sz w:val="28"/>
          <w:szCs w:val="32"/>
        </w:rPr>
        <w:t>分別</w:t>
      </w:r>
      <w:r w:rsidRPr="003B1054">
        <w:rPr>
          <w:rFonts w:eastAsia="標楷體"/>
          <w:sz w:val="28"/>
          <w:szCs w:val="32"/>
        </w:rPr>
        <w:t>為</w:t>
      </w:r>
      <w:r w:rsidRPr="003B1054">
        <w:rPr>
          <w:rFonts w:eastAsia="標楷體"/>
          <w:sz w:val="28"/>
          <w:szCs w:val="32"/>
        </w:rPr>
        <w:t>4</w:t>
      </w:r>
      <w:r w:rsidR="00591110">
        <w:rPr>
          <w:rFonts w:eastAsia="標楷體" w:hint="eastAsia"/>
          <w:sz w:val="28"/>
          <w:szCs w:val="32"/>
        </w:rPr>
        <w:t>8</w:t>
      </w:r>
      <w:r w:rsidRPr="003B1054">
        <w:rPr>
          <w:rFonts w:eastAsia="標楷體"/>
          <w:sz w:val="28"/>
          <w:szCs w:val="32"/>
        </w:rPr>
        <w:t>,</w:t>
      </w:r>
      <w:r w:rsidR="00591110">
        <w:rPr>
          <w:rFonts w:eastAsia="標楷體" w:hint="eastAsia"/>
          <w:sz w:val="28"/>
          <w:szCs w:val="32"/>
        </w:rPr>
        <w:t>337</w:t>
      </w:r>
      <w:r w:rsidRPr="003B1054">
        <w:rPr>
          <w:rFonts w:eastAsia="標楷體"/>
          <w:sz w:val="28"/>
          <w:szCs w:val="32"/>
        </w:rPr>
        <w:t>元</w:t>
      </w:r>
      <w:r w:rsidR="00591110" w:rsidRPr="003B1054">
        <w:rPr>
          <w:rFonts w:eastAsia="標楷體"/>
          <w:sz w:val="28"/>
          <w:szCs w:val="32"/>
        </w:rPr>
        <w:t>及</w:t>
      </w:r>
      <w:r w:rsidR="00591110">
        <w:rPr>
          <w:rFonts w:eastAsia="標楷體" w:hint="eastAsia"/>
          <w:sz w:val="28"/>
          <w:szCs w:val="32"/>
        </w:rPr>
        <w:t>76</w:t>
      </w:r>
      <w:r w:rsidR="00591110">
        <w:rPr>
          <w:rFonts w:eastAsia="標楷體"/>
          <w:sz w:val="28"/>
          <w:szCs w:val="32"/>
        </w:rPr>
        <w:t>,</w:t>
      </w:r>
      <w:r w:rsidR="00591110">
        <w:rPr>
          <w:rFonts w:eastAsia="標楷體" w:hint="eastAsia"/>
          <w:sz w:val="28"/>
          <w:szCs w:val="32"/>
        </w:rPr>
        <w:t>964</w:t>
      </w:r>
      <w:r w:rsidR="00591110" w:rsidRPr="003B1054">
        <w:rPr>
          <w:rFonts w:eastAsia="標楷體"/>
          <w:sz w:val="28"/>
          <w:szCs w:val="32"/>
        </w:rPr>
        <w:t>元</w:t>
      </w:r>
      <w:r w:rsidR="003A0712" w:rsidRPr="003B1054">
        <w:rPr>
          <w:rFonts w:eastAsia="標楷體"/>
          <w:sz w:val="28"/>
          <w:szCs w:val="32"/>
        </w:rPr>
        <w:t>，較上年同月</w:t>
      </w:r>
      <w:r w:rsidR="00591110">
        <w:rPr>
          <w:rFonts w:eastAsia="標楷體" w:hint="eastAsia"/>
          <w:sz w:val="28"/>
          <w:szCs w:val="32"/>
        </w:rPr>
        <w:t>分別</w:t>
      </w:r>
      <w:r w:rsidRPr="003B1054">
        <w:rPr>
          <w:rFonts w:eastAsia="標楷體"/>
          <w:sz w:val="28"/>
          <w:szCs w:val="32"/>
        </w:rPr>
        <w:t>增加</w:t>
      </w:r>
      <w:r w:rsidR="00591110">
        <w:rPr>
          <w:rFonts w:eastAsia="標楷體" w:hint="eastAsia"/>
          <w:sz w:val="28"/>
          <w:szCs w:val="32"/>
        </w:rPr>
        <w:t>4.95</w:t>
      </w:r>
      <w:r w:rsidRPr="003B1054">
        <w:rPr>
          <w:rFonts w:eastAsia="標楷體"/>
          <w:sz w:val="28"/>
          <w:szCs w:val="32"/>
        </w:rPr>
        <w:t>%</w:t>
      </w:r>
      <w:r w:rsidR="00591110" w:rsidRPr="003B1054">
        <w:rPr>
          <w:rFonts w:eastAsia="標楷體"/>
          <w:sz w:val="28"/>
          <w:szCs w:val="32"/>
        </w:rPr>
        <w:t>及</w:t>
      </w:r>
      <w:r w:rsidR="00591110">
        <w:rPr>
          <w:rFonts w:eastAsia="標楷體" w:hint="eastAsia"/>
          <w:sz w:val="28"/>
          <w:szCs w:val="32"/>
        </w:rPr>
        <w:t>0.59</w:t>
      </w:r>
      <w:r w:rsidR="00591110" w:rsidRPr="003B1054">
        <w:rPr>
          <w:rFonts w:eastAsia="標楷體"/>
          <w:sz w:val="28"/>
          <w:szCs w:val="32"/>
        </w:rPr>
        <w:t>%</w:t>
      </w:r>
      <w:r w:rsidR="003A0712" w:rsidRPr="003B1054">
        <w:rPr>
          <w:rFonts w:eastAsia="標楷體"/>
          <w:sz w:val="28"/>
          <w:szCs w:val="32"/>
        </w:rPr>
        <w:t>；金融及保險業總薪資為</w:t>
      </w:r>
      <w:r w:rsidR="00591110">
        <w:rPr>
          <w:rFonts w:eastAsia="標楷體" w:hint="eastAsia"/>
          <w:sz w:val="28"/>
          <w:szCs w:val="32"/>
        </w:rPr>
        <w:t>76</w:t>
      </w:r>
      <w:r w:rsidR="003A0712" w:rsidRPr="003B1054">
        <w:rPr>
          <w:rFonts w:eastAsia="標楷體"/>
          <w:sz w:val="28"/>
          <w:szCs w:val="32"/>
        </w:rPr>
        <w:t>,</w:t>
      </w:r>
      <w:r w:rsidR="00591110">
        <w:rPr>
          <w:rFonts w:eastAsia="標楷體" w:hint="eastAsia"/>
          <w:sz w:val="28"/>
          <w:szCs w:val="32"/>
        </w:rPr>
        <w:t>210</w:t>
      </w:r>
      <w:r w:rsidR="003A0712" w:rsidRPr="003B1054">
        <w:rPr>
          <w:rFonts w:eastAsia="標楷體"/>
          <w:sz w:val="28"/>
          <w:szCs w:val="32"/>
        </w:rPr>
        <w:t>元，較上年同</w:t>
      </w:r>
      <w:r w:rsidR="00591110">
        <w:rPr>
          <w:rFonts w:eastAsia="標楷體"/>
          <w:sz w:val="28"/>
          <w:szCs w:val="32"/>
        </w:rPr>
        <w:t>月</w:t>
      </w:r>
      <w:r w:rsidR="003A0712" w:rsidRPr="003B1054">
        <w:rPr>
          <w:rFonts w:eastAsia="標楷體"/>
          <w:sz w:val="28"/>
          <w:szCs w:val="32"/>
        </w:rPr>
        <w:t>下跌</w:t>
      </w:r>
      <w:r w:rsidR="00591110">
        <w:rPr>
          <w:rFonts w:eastAsia="標楷體" w:hint="eastAsia"/>
          <w:sz w:val="28"/>
          <w:szCs w:val="32"/>
        </w:rPr>
        <w:t>1.73</w:t>
      </w:r>
      <w:r w:rsidR="003A0712" w:rsidRPr="003B1054">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3B1054">
        <w:rPr>
          <w:rFonts w:eastAsia="標楷體"/>
          <w:sz w:val="28"/>
          <w:szCs w:val="32"/>
        </w:rPr>
        <w:t>107</w:t>
      </w:r>
      <w:r w:rsidRPr="003B1054">
        <w:rPr>
          <w:rFonts w:eastAsia="標楷體"/>
          <w:sz w:val="28"/>
          <w:szCs w:val="32"/>
        </w:rPr>
        <w:t>年總薪資平均為</w:t>
      </w:r>
      <w:r w:rsidRPr="003B1054">
        <w:rPr>
          <w:rFonts w:eastAsia="標楷體"/>
          <w:sz w:val="28"/>
          <w:szCs w:val="32"/>
        </w:rPr>
        <w:t>5</w:t>
      </w:r>
      <w:r w:rsidR="00100556">
        <w:rPr>
          <w:rFonts w:eastAsia="標楷體" w:hint="eastAsia"/>
          <w:sz w:val="28"/>
          <w:szCs w:val="32"/>
        </w:rPr>
        <w:t>1</w:t>
      </w:r>
      <w:r w:rsidRPr="003B1054">
        <w:rPr>
          <w:rFonts w:eastAsia="標楷體"/>
          <w:sz w:val="28"/>
          <w:szCs w:val="32"/>
        </w:rPr>
        <w:t>,</w:t>
      </w:r>
      <w:r w:rsidR="00100556">
        <w:rPr>
          <w:rFonts w:eastAsia="標楷體" w:hint="eastAsia"/>
          <w:sz w:val="28"/>
          <w:szCs w:val="32"/>
        </w:rPr>
        <w:t>957</w:t>
      </w:r>
      <w:r w:rsidRPr="003B1054">
        <w:rPr>
          <w:rFonts w:eastAsia="標楷體"/>
          <w:sz w:val="28"/>
          <w:szCs w:val="32"/>
        </w:rPr>
        <w:t>元，較上年增加</w:t>
      </w:r>
      <w:r w:rsidR="00FB079A" w:rsidRPr="003B1054">
        <w:rPr>
          <w:rFonts w:eastAsia="標楷體"/>
          <w:sz w:val="28"/>
          <w:szCs w:val="32"/>
        </w:rPr>
        <w:t>3.9</w:t>
      </w:r>
      <w:r w:rsidR="00100556">
        <w:rPr>
          <w:rFonts w:eastAsia="標楷體" w:hint="eastAsia"/>
          <w:sz w:val="28"/>
          <w:szCs w:val="32"/>
        </w:rPr>
        <w:t>4</w:t>
      </w:r>
      <w:r w:rsidRPr="003B1054">
        <w:rPr>
          <w:rFonts w:eastAsia="標楷體"/>
          <w:sz w:val="28"/>
          <w:szCs w:val="32"/>
        </w:rPr>
        <w:t>%</w:t>
      </w:r>
      <w:r w:rsidRPr="003B1054">
        <w:rPr>
          <w:rFonts w:eastAsia="標楷體"/>
          <w:sz w:val="28"/>
          <w:szCs w:val="32"/>
        </w:rPr>
        <w:t>；扣除同期間消費者物價指數變動後，實質總薪資平均為</w:t>
      </w:r>
      <w:r w:rsidRPr="003B1054">
        <w:rPr>
          <w:rFonts w:eastAsia="標楷體"/>
          <w:sz w:val="28"/>
          <w:szCs w:val="32"/>
        </w:rPr>
        <w:t>4</w:t>
      </w:r>
      <w:r w:rsidR="00FB079A" w:rsidRPr="003B1054">
        <w:rPr>
          <w:rFonts w:eastAsia="標楷體"/>
          <w:sz w:val="28"/>
          <w:szCs w:val="32"/>
        </w:rPr>
        <w:t>8</w:t>
      </w:r>
      <w:r w:rsidRPr="003B1054">
        <w:rPr>
          <w:rFonts w:eastAsia="標楷體"/>
          <w:sz w:val="28"/>
          <w:szCs w:val="32"/>
        </w:rPr>
        <w:t>,</w:t>
      </w:r>
      <w:r w:rsidR="00100556">
        <w:rPr>
          <w:rFonts w:eastAsia="標楷體" w:hint="eastAsia"/>
          <w:sz w:val="28"/>
          <w:szCs w:val="32"/>
        </w:rPr>
        <w:t>476</w:t>
      </w:r>
      <w:r w:rsidRPr="003B1054">
        <w:rPr>
          <w:rFonts w:eastAsia="標楷體"/>
          <w:sz w:val="28"/>
          <w:szCs w:val="32"/>
        </w:rPr>
        <w:t>元，實質經常性薪資為</w:t>
      </w:r>
      <w:r w:rsidRPr="003B1054">
        <w:rPr>
          <w:rFonts w:eastAsia="標楷體"/>
          <w:sz w:val="28"/>
          <w:szCs w:val="32"/>
        </w:rPr>
        <w:t>38,</w:t>
      </w:r>
      <w:r w:rsidR="00100556">
        <w:rPr>
          <w:rFonts w:eastAsia="標楷體" w:hint="eastAsia"/>
          <w:sz w:val="28"/>
          <w:szCs w:val="32"/>
        </w:rPr>
        <w:t>235</w:t>
      </w:r>
      <w:r w:rsidRPr="003B1054">
        <w:rPr>
          <w:rFonts w:eastAsia="標楷體"/>
          <w:sz w:val="28"/>
          <w:szCs w:val="32"/>
        </w:rPr>
        <w:t>元，分別增加</w:t>
      </w:r>
      <w:r w:rsidRPr="003B1054">
        <w:rPr>
          <w:rFonts w:eastAsia="標楷體"/>
          <w:sz w:val="28"/>
          <w:szCs w:val="32"/>
        </w:rPr>
        <w:t>2.</w:t>
      </w:r>
      <w:r w:rsidR="00100556">
        <w:rPr>
          <w:rFonts w:eastAsia="標楷體" w:hint="eastAsia"/>
          <w:sz w:val="28"/>
          <w:szCs w:val="32"/>
        </w:rPr>
        <w:t>55</w:t>
      </w:r>
      <w:r w:rsidRPr="003B1054">
        <w:rPr>
          <w:rFonts w:eastAsia="標楷體"/>
          <w:sz w:val="28"/>
          <w:szCs w:val="32"/>
        </w:rPr>
        <w:t>%</w:t>
      </w:r>
      <w:r w:rsidRPr="003B1054">
        <w:rPr>
          <w:rFonts w:eastAsia="標楷體"/>
          <w:sz w:val="28"/>
          <w:szCs w:val="32"/>
        </w:rPr>
        <w:t>及</w:t>
      </w:r>
      <w:r w:rsidRPr="003B1054">
        <w:rPr>
          <w:rFonts w:eastAsia="標楷體"/>
          <w:sz w:val="28"/>
          <w:szCs w:val="32"/>
        </w:rPr>
        <w:t>1.</w:t>
      </w:r>
      <w:r w:rsidR="00100556">
        <w:rPr>
          <w:rFonts w:eastAsia="標楷體" w:hint="eastAsia"/>
          <w:sz w:val="28"/>
          <w:szCs w:val="32"/>
        </w:rPr>
        <w:t>2</w:t>
      </w:r>
      <w:r w:rsidRPr="003B1054">
        <w:rPr>
          <w:rFonts w:eastAsia="標楷體"/>
          <w:sz w:val="28"/>
          <w:szCs w:val="32"/>
        </w:rPr>
        <w:t>0%</w:t>
      </w:r>
      <w:r w:rsidRPr="003B1054">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center"/>
        <w:rPr>
          <w:rFonts w:eastAsia="標楷體"/>
          <w:sz w:val="28"/>
          <w:szCs w:val="32"/>
        </w:rPr>
      </w:pPr>
      <w:r w:rsidRPr="003B1054">
        <w:rPr>
          <w:rFonts w:eastAsia="標楷體"/>
          <w:b/>
          <w:bCs/>
          <w:sz w:val="28"/>
        </w:rPr>
        <w:br w:type="page"/>
      </w:r>
      <w:r w:rsidRPr="003B1054">
        <w:rPr>
          <w:rFonts w:eastAsia="標楷體"/>
          <w:b/>
          <w:bCs/>
          <w:sz w:val="28"/>
        </w:rPr>
        <w:t>表</w:t>
      </w:r>
      <w:r w:rsidRPr="003B1054">
        <w:rPr>
          <w:rFonts w:eastAsia="標楷體"/>
          <w:b/>
          <w:bCs/>
          <w:sz w:val="28"/>
        </w:rPr>
        <w:t xml:space="preserve"> 2-9-3  </w:t>
      </w:r>
      <w:r w:rsidRPr="003B1054">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8419E5" w:rsidRPr="003B1054" w:rsidTr="00754A06">
        <w:trPr>
          <w:cantSplit/>
          <w:trHeight w:val="533"/>
          <w:jc w:val="center"/>
        </w:trPr>
        <w:tc>
          <w:tcPr>
            <w:tcW w:w="1844"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kern w:val="0"/>
              </w:rPr>
              <w:t>年</w:t>
            </w:r>
            <w:r w:rsidRPr="003B1054">
              <w:rPr>
                <w:rFonts w:eastAsia="標楷體"/>
                <w:kern w:val="0"/>
              </w:rPr>
              <w:t>(</w:t>
            </w:r>
            <w:r w:rsidRPr="003B1054">
              <w:rPr>
                <w:rFonts w:eastAsia="標楷體"/>
                <w:kern w:val="0"/>
              </w:rPr>
              <w:t>月</w:t>
            </w:r>
            <w:r w:rsidRPr="003B1054">
              <w:rPr>
                <w:rFonts w:eastAsia="標楷體"/>
                <w:kern w:val="0"/>
              </w:rPr>
              <w:t>)</w:t>
            </w:r>
          </w:p>
        </w:tc>
        <w:tc>
          <w:tcPr>
            <w:tcW w:w="2362" w:type="dxa"/>
            <w:gridSpan w:val="2"/>
            <w:tcBorders>
              <w:bottom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工</w:t>
            </w:r>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 xml:space="preserve"> </w:t>
            </w:r>
            <w:r w:rsidRPr="003B1054">
              <w:rPr>
                <w:rFonts w:eastAsia="標楷體"/>
                <w:spacing w:val="-20"/>
                <w:w w:val="98"/>
              </w:rPr>
              <w:t>及</w:t>
            </w:r>
            <w:r w:rsidRPr="003B1054">
              <w:rPr>
                <w:rFonts w:eastAsia="標楷體"/>
                <w:spacing w:val="-20"/>
                <w:w w:val="98"/>
              </w:rPr>
              <w:t xml:space="preserve"> </w:t>
            </w:r>
            <w:r w:rsidRPr="003B1054">
              <w:rPr>
                <w:rFonts w:eastAsia="標楷體"/>
                <w:spacing w:val="-20"/>
                <w:w w:val="98"/>
              </w:rPr>
              <w:t>服</w:t>
            </w:r>
            <w:r w:rsidRPr="003B1054">
              <w:rPr>
                <w:rFonts w:eastAsia="標楷體"/>
                <w:spacing w:val="-20"/>
                <w:w w:val="98"/>
              </w:rPr>
              <w:t xml:space="preserve"> </w:t>
            </w:r>
            <w:proofErr w:type="gramStart"/>
            <w:r w:rsidRPr="003B1054">
              <w:rPr>
                <w:rFonts w:eastAsia="標楷體"/>
                <w:spacing w:val="-20"/>
                <w:w w:val="98"/>
              </w:rPr>
              <w:t>務</w:t>
            </w:r>
            <w:proofErr w:type="gramEnd"/>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701"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製造業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86"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電力及燃氣供應業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65"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spacing w:val="-20"/>
                <w:w w:val="98"/>
              </w:rPr>
              <w:t>金融及保險業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r>
      <w:tr w:rsidR="008419E5" w:rsidRPr="003B1054" w:rsidTr="00754A06">
        <w:trPr>
          <w:cantSplit/>
          <w:trHeight w:val="553"/>
          <w:jc w:val="center"/>
        </w:trPr>
        <w:tc>
          <w:tcPr>
            <w:tcW w:w="1844" w:type="dxa"/>
            <w:vMerge/>
          </w:tcPr>
          <w:p w:rsidR="00F95589" w:rsidRPr="003B1054" w:rsidRDefault="00F95589" w:rsidP="00754A06">
            <w:pPr>
              <w:snapToGrid w:val="0"/>
              <w:jc w:val="both"/>
              <w:rPr>
                <w:rFonts w:eastAsia="標楷體"/>
                <w:spacing w:val="-20"/>
                <w:w w:val="98"/>
              </w:rPr>
            </w:pPr>
          </w:p>
        </w:tc>
        <w:tc>
          <w:tcPr>
            <w:tcW w:w="1213" w:type="dxa"/>
            <w:tcBorders>
              <w:top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總薪資</w:t>
            </w:r>
          </w:p>
        </w:tc>
        <w:tc>
          <w:tcPr>
            <w:tcW w:w="1149" w:type="dxa"/>
            <w:tcBorders>
              <w:top w:val="single" w:sz="4" w:space="0" w:color="auto"/>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經常性薪資</w:t>
            </w:r>
          </w:p>
        </w:tc>
        <w:tc>
          <w:tcPr>
            <w:tcW w:w="1701" w:type="dxa"/>
            <w:vMerge/>
            <w:vAlign w:val="center"/>
          </w:tcPr>
          <w:p w:rsidR="00F95589" w:rsidRPr="003B1054" w:rsidRDefault="00F95589" w:rsidP="00754A06">
            <w:pPr>
              <w:snapToGrid w:val="0"/>
              <w:jc w:val="center"/>
              <w:rPr>
                <w:rFonts w:eastAsia="標楷體"/>
                <w:spacing w:val="-20"/>
                <w:w w:val="98"/>
              </w:rPr>
            </w:pPr>
          </w:p>
        </w:tc>
        <w:tc>
          <w:tcPr>
            <w:tcW w:w="1686" w:type="dxa"/>
            <w:vMerge/>
            <w:vAlign w:val="center"/>
          </w:tcPr>
          <w:p w:rsidR="00F95589" w:rsidRPr="003B1054" w:rsidRDefault="00F95589" w:rsidP="00754A06">
            <w:pPr>
              <w:snapToGrid w:val="0"/>
              <w:jc w:val="center"/>
              <w:rPr>
                <w:rFonts w:eastAsia="標楷體"/>
                <w:spacing w:val="-20"/>
                <w:w w:val="98"/>
              </w:rPr>
            </w:pPr>
          </w:p>
        </w:tc>
        <w:tc>
          <w:tcPr>
            <w:tcW w:w="1665" w:type="dxa"/>
            <w:vMerge/>
            <w:vAlign w:val="center"/>
          </w:tcPr>
          <w:p w:rsidR="00F95589" w:rsidRPr="003B1054" w:rsidRDefault="00F95589" w:rsidP="00754A06">
            <w:pPr>
              <w:snapToGrid w:val="0"/>
              <w:jc w:val="center"/>
              <w:rPr>
                <w:rFonts w:eastAsia="標楷體"/>
                <w:spacing w:val="-20"/>
                <w:w w:val="98"/>
              </w:rPr>
            </w:pPr>
          </w:p>
        </w:tc>
      </w:tr>
      <w:tr w:rsidR="008419E5" w:rsidRPr="003B1054" w:rsidTr="00754A06">
        <w:trPr>
          <w:trHeight w:val="360"/>
          <w:jc w:val="center"/>
        </w:trPr>
        <w:tc>
          <w:tcPr>
            <w:tcW w:w="1844" w:type="dxa"/>
            <w:tcBorders>
              <w:top w:val="nil"/>
              <w:bottom w:val="nil"/>
            </w:tcBorders>
            <w:vAlign w:val="center"/>
          </w:tcPr>
          <w:p w:rsidR="00F95589" w:rsidRPr="003B1054" w:rsidRDefault="00F95589" w:rsidP="00754A06">
            <w:pPr>
              <w:snapToGrid w:val="0"/>
              <w:spacing w:line="400" w:lineRule="exact"/>
              <w:ind w:firstLineChars="50" w:firstLine="120"/>
              <w:rPr>
                <w:rFonts w:eastAsia="標楷體"/>
                <w:b/>
                <w:bCs/>
                <w14:cntxtAlts/>
              </w:rPr>
            </w:pPr>
            <w:r w:rsidRPr="003B1054">
              <w:rPr>
                <w:rFonts w:eastAsia="標楷體"/>
                <w:b/>
                <w:bCs/>
                <w14:cntxtAlts/>
              </w:rPr>
              <w:t>102</w:t>
            </w:r>
            <w:r w:rsidRPr="003B1054">
              <w:rPr>
                <w:rFonts w:eastAsia="標楷體"/>
                <w:b/>
                <w:bCs/>
                <w14:cntxtAlts/>
              </w:rPr>
              <w:t>年</w:t>
            </w:r>
          </w:p>
        </w:tc>
        <w:tc>
          <w:tcPr>
            <w:tcW w:w="1213" w:type="dxa"/>
            <w:tcBorders>
              <w:top w:val="nil"/>
              <w:bottom w:val="nil"/>
              <w:right w:val="nil"/>
            </w:tcBorders>
            <w:vAlign w:val="center"/>
          </w:tcPr>
          <w:p w:rsidR="00F95589" w:rsidRPr="003B1054" w:rsidRDefault="00F95589" w:rsidP="00754A06">
            <w:pPr>
              <w:snapToGrid w:val="0"/>
              <w:spacing w:line="400" w:lineRule="exact"/>
              <w:ind w:rightChars="100" w:right="240"/>
              <w:jc w:val="right"/>
              <w:rPr>
                <w:rFonts w:eastAsia="標楷體"/>
                <w:b/>
                <w14:cntxtAlts/>
              </w:rPr>
            </w:pPr>
            <w:r w:rsidRPr="003B1054">
              <w:rPr>
                <w:rFonts w:eastAsia="標楷體"/>
                <w:b/>
                <w14:cntxtAlts/>
              </w:rPr>
              <w:t>45,664</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37,527</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43,829</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88,873</w:t>
            </w:r>
          </w:p>
        </w:tc>
        <w:tc>
          <w:tcPr>
            <w:tcW w:w="1665" w:type="dxa"/>
            <w:tcBorders>
              <w:top w:val="nil"/>
              <w:left w:val="nil"/>
              <w:bottom w:val="nil"/>
            </w:tcBorders>
            <w:vAlign w:val="bottom"/>
          </w:tcPr>
          <w:p w:rsidR="00F95589" w:rsidRPr="003B1054" w:rsidRDefault="00F95589" w:rsidP="00754A06">
            <w:pPr>
              <w:snapToGrid w:val="0"/>
              <w:spacing w:line="400" w:lineRule="exact"/>
              <w:ind w:rightChars="213" w:right="511"/>
              <w:jc w:val="right"/>
              <w:rPr>
                <w:rFonts w:eastAsia="標楷體"/>
                <w:b/>
                <w14:cntxtAlts/>
              </w:rPr>
            </w:pPr>
            <w:r w:rsidRPr="003B1054">
              <w:rPr>
                <w:rFonts w:eastAsia="標楷體"/>
                <w:b/>
                <w14:cntxtAlts/>
              </w:rPr>
              <w:t>77,871</w:t>
            </w:r>
          </w:p>
        </w:tc>
      </w:tr>
      <w:tr w:rsidR="008419E5" w:rsidRPr="003B1054" w:rsidTr="00754A06">
        <w:trPr>
          <w:trHeight w:val="360"/>
          <w:jc w:val="center"/>
        </w:trPr>
        <w:tc>
          <w:tcPr>
            <w:tcW w:w="1844" w:type="dxa"/>
            <w:tcBorders>
              <w:top w:val="nil"/>
              <w:bottom w:val="nil"/>
            </w:tcBorders>
            <w:vAlign w:val="center"/>
          </w:tcPr>
          <w:p w:rsidR="00F95589" w:rsidRPr="003B1054" w:rsidRDefault="00F95589" w:rsidP="00754A06">
            <w:pPr>
              <w:snapToGrid w:val="0"/>
              <w:spacing w:line="400" w:lineRule="exact"/>
              <w:ind w:firstLineChars="50" w:firstLine="120"/>
              <w:rPr>
                <w:rFonts w:eastAsia="標楷體"/>
                <w:b/>
                <w:bCs/>
                <w14:cntxtAlts/>
              </w:rPr>
            </w:pPr>
            <w:r w:rsidRPr="003B1054">
              <w:rPr>
                <w:rFonts w:eastAsia="標楷體"/>
                <w:b/>
                <w:bCs/>
                <w14:cntxtAlts/>
              </w:rPr>
              <w:t>103</w:t>
            </w:r>
            <w:r w:rsidRPr="003B1054">
              <w:rPr>
                <w:rFonts w:eastAsia="標楷體"/>
                <w:b/>
                <w:bCs/>
                <w14:cntxtAlts/>
              </w:rPr>
              <w:t>年</w:t>
            </w:r>
          </w:p>
        </w:tc>
        <w:tc>
          <w:tcPr>
            <w:tcW w:w="1213" w:type="dxa"/>
            <w:tcBorders>
              <w:top w:val="nil"/>
              <w:bottom w:val="nil"/>
              <w:right w:val="nil"/>
            </w:tcBorders>
            <w:vAlign w:val="center"/>
          </w:tcPr>
          <w:p w:rsidR="00F95589" w:rsidRPr="003B1054" w:rsidRDefault="00F95589" w:rsidP="00754A06">
            <w:pPr>
              <w:snapToGrid w:val="0"/>
              <w:spacing w:line="400" w:lineRule="exact"/>
              <w:ind w:rightChars="100" w:right="240"/>
              <w:jc w:val="right"/>
              <w:rPr>
                <w:rFonts w:eastAsia="標楷體"/>
                <w:b/>
                <w14:cntxtAlts/>
              </w:rPr>
            </w:pPr>
            <w:r w:rsidRPr="003B1054">
              <w:rPr>
                <w:rFonts w:eastAsia="標楷體"/>
                <w:b/>
                <w14:cntxtAlts/>
              </w:rPr>
              <w:t>47,300</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38,208</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45,207</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94,022</w:t>
            </w:r>
          </w:p>
        </w:tc>
        <w:tc>
          <w:tcPr>
            <w:tcW w:w="1665" w:type="dxa"/>
            <w:tcBorders>
              <w:top w:val="nil"/>
              <w:left w:val="nil"/>
              <w:bottom w:val="nil"/>
            </w:tcBorders>
            <w:vAlign w:val="bottom"/>
          </w:tcPr>
          <w:p w:rsidR="00F95589" w:rsidRPr="003B1054" w:rsidRDefault="00F95589" w:rsidP="00754A06">
            <w:pPr>
              <w:snapToGrid w:val="0"/>
              <w:spacing w:line="400" w:lineRule="exact"/>
              <w:ind w:rightChars="213" w:right="511"/>
              <w:jc w:val="right"/>
              <w:rPr>
                <w:rFonts w:eastAsia="標楷體"/>
                <w:b/>
                <w14:cntxtAlts/>
              </w:rPr>
            </w:pPr>
            <w:r w:rsidRPr="003B1054">
              <w:rPr>
                <w:rFonts w:eastAsia="標楷體"/>
                <w:b/>
                <w14:cntxtAlts/>
              </w:rPr>
              <w:t>83,092</w:t>
            </w:r>
          </w:p>
        </w:tc>
      </w:tr>
      <w:tr w:rsidR="008419E5" w:rsidRPr="003B1054" w:rsidTr="00754A06">
        <w:trPr>
          <w:trHeight w:val="339"/>
          <w:jc w:val="center"/>
        </w:trPr>
        <w:tc>
          <w:tcPr>
            <w:tcW w:w="1844" w:type="dxa"/>
            <w:tcBorders>
              <w:top w:val="nil"/>
              <w:bottom w:val="nil"/>
            </w:tcBorders>
            <w:vAlign w:val="center"/>
          </w:tcPr>
          <w:p w:rsidR="00F95589" w:rsidRPr="003B1054" w:rsidRDefault="00F95589" w:rsidP="00754A06">
            <w:pPr>
              <w:snapToGrid w:val="0"/>
              <w:spacing w:line="400" w:lineRule="exact"/>
              <w:ind w:firstLineChars="50" w:firstLine="120"/>
              <w:rPr>
                <w:rFonts w:eastAsia="標楷體"/>
                <w:b/>
                <w:bCs/>
                <w14:cntxtAlts/>
              </w:rPr>
            </w:pPr>
            <w:r w:rsidRPr="003B1054">
              <w:rPr>
                <w:rFonts w:eastAsia="標楷體"/>
                <w:b/>
                <w:bCs/>
                <w14:cntxtAlts/>
              </w:rPr>
              <w:t>104</w:t>
            </w:r>
            <w:r w:rsidRPr="003B1054">
              <w:rPr>
                <w:rFonts w:eastAsia="標楷體"/>
                <w:b/>
                <w:bCs/>
                <w14:cntxtAlts/>
              </w:rPr>
              <w:t>年</w:t>
            </w:r>
          </w:p>
        </w:tc>
        <w:tc>
          <w:tcPr>
            <w:tcW w:w="1213" w:type="dxa"/>
            <w:tcBorders>
              <w:top w:val="nil"/>
              <w:bottom w:val="nil"/>
              <w:right w:val="nil"/>
            </w:tcBorders>
            <w:vAlign w:val="center"/>
          </w:tcPr>
          <w:p w:rsidR="00F95589" w:rsidRPr="003B1054" w:rsidRDefault="00F95589" w:rsidP="00754A06">
            <w:pPr>
              <w:snapToGrid w:val="0"/>
              <w:spacing w:line="400" w:lineRule="exact"/>
              <w:ind w:rightChars="100" w:right="240"/>
              <w:jc w:val="right"/>
              <w:rPr>
                <w:rFonts w:eastAsia="標楷體"/>
                <w:b/>
                <w14:cntxtAlts/>
              </w:rPr>
            </w:pPr>
            <w:r w:rsidRPr="003B1054">
              <w:rPr>
                <w:rFonts w:eastAsia="標楷體"/>
                <w:b/>
                <w14:cntxtAlts/>
              </w:rPr>
              <w:t>48,490</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38,716</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46,781</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96,444</w:t>
            </w:r>
          </w:p>
        </w:tc>
        <w:tc>
          <w:tcPr>
            <w:tcW w:w="1665" w:type="dxa"/>
            <w:tcBorders>
              <w:top w:val="nil"/>
              <w:left w:val="nil"/>
              <w:bottom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b/>
                <w14:cntxtAlts/>
              </w:rPr>
            </w:pPr>
            <w:r w:rsidRPr="003B1054">
              <w:rPr>
                <w:rFonts w:eastAsia="標楷體"/>
                <w:b/>
                <w14:cntxtAlts/>
              </w:rPr>
              <w:t>84,696</w:t>
            </w:r>
          </w:p>
        </w:tc>
      </w:tr>
      <w:tr w:rsidR="008419E5" w:rsidRPr="003B1054" w:rsidTr="00754A06">
        <w:trPr>
          <w:trHeight w:val="339"/>
          <w:jc w:val="center"/>
        </w:trPr>
        <w:tc>
          <w:tcPr>
            <w:tcW w:w="1844" w:type="dxa"/>
            <w:tcBorders>
              <w:top w:val="nil"/>
              <w:bottom w:val="nil"/>
            </w:tcBorders>
            <w:vAlign w:val="center"/>
          </w:tcPr>
          <w:p w:rsidR="00F95589" w:rsidRPr="003B1054" w:rsidRDefault="00F95589" w:rsidP="00754A06">
            <w:pPr>
              <w:snapToGrid w:val="0"/>
              <w:spacing w:line="400" w:lineRule="exact"/>
              <w:ind w:firstLineChars="50" w:firstLine="120"/>
              <w:rPr>
                <w:rFonts w:eastAsia="標楷體"/>
                <w:b/>
                <w:bCs/>
                <w14:cntxtAlts/>
              </w:rPr>
            </w:pPr>
            <w:r w:rsidRPr="003B1054">
              <w:rPr>
                <w:rFonts w:eastAsia="標楷體"/>
                <w:b/>
                <w:bCs/>
                <w14:cntxtAlts/>
              </w:rPr>
              <w:t>105</w:t>
            </w:r>
            <w:r w:rsidRPr="003B1054">
              <w:rPr>
                <w:rFonts w:eastAsia="標楷體"/>
                <w:b/>
                <w:bCs/>
                <w14:cntxtAlts/>
              </w:rPr>
              <w:t>年</w:t>
            </w:r>
          </w:p>
        </w:tc>
        <w:tc>
          <w:tcPr>
            <w:tcW w:w="1213" w:type="dxa"/>
            <w:tcBorders>
              <w:top w:val="nil"/>
              <w:bottom w:val="nil"/>
              <w:right w:val="nil"/>
            </w:tcBorders>
            <w:vAlign w:val="center"/>
          </w:tcPr>
          <w:p w:rsidR="00F95589" w:rsidRPr="003B1054" w:rsidRDefault="00F95589" w:rsidP="00754A06">
            <w:pPr>
              <w:snapToGrid w:val="0"/>
              <w:spacing w:line="400" w:lineRule="exact"/>
              <w:ind w:rightChars="100" w:right="240"/>
              <w:jc w:val="right"/>
              <w:rPr>
                <w:rFonts w:eastAsia="標楷體"/>
                <w:b/>
                <w14:cntxtAlts/>
              </w:rPr>
            </w:pPr>
            <w:r w:rsidRPr="003B1054">
              <w:rPr>
                <w:rFonts w:eastAsia="標楷體"/>
                <w:b/>
                <w14:cntxtAlts/>
              </w:rPr>
              <w:t>48,790</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39,238</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47,258</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94,292</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b/>
                <w14:cntxtAlts/>
              </w:rPr>
            </w:pPr>
            <w:r w:rsidRPr="003B1054">
              <w:rPr>
                <w:rFonts w:eastAsia="標楷體"/>
                <w:b/>
                <w14:cntxtAlts/>
              </w:rPr>
              <w:t>85,417</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firstLineChars="50" w:firstLine="120"/>
              <w:rPr>
                <w:rFonts w:eastAsia="標楷體"/>
                <w:b/>
                <w14:cntxtAlts/>
              </w:rPr>
            </w:pPr>
            <w:r w:rsidRPr="003B1054">
              <w:rPr>
                <w:rFonts w:eastAsia="標楷體"/>
                <w:b/>
                <w14:cntxtAlts/>
              </w:rPr>
              <w:t>106</w:t>
            </w:r>
            <w:r w:rsidRPr="003B1054">
              <w:rPr>
                <w:rFonts w:eastAsia="標楷體"/>
                <w:b/>
                <w14:cntxtAlts/>
              </w:rPr>
              <w:t>年</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b/>
                <w14:cntxtAlts/>
              </w:rPr>
            </w:pPr>
            <w:r w:rsidRPr="003B1054">
              <w:rPr>
                <w:rFonts w:eastAsia="標楷體"/>
                <w:b/>
                <w14:cntxtAlts/>
              </w:rPr>
              <w:t>49,989</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39,953</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48,660</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94,551</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b/>
                <w14:cntxtAlts/>
              </w:rPr>
            </w:pPr>
            <w:r w:rsidRPr="003B1054">
              <w:rPr>
                <w:rFonts w:eastAsia="標楷體"/>
                <w:b/>
                <w14:cntxtAlts/>
              </w:rPr>
              <w:t>86,294</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12</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49,083</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40,557</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46,058</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76,511</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77,552</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0667EB">
            <w:pPr>
              <w:snapToGrid w:val="0"/>
              <w:spacing w:line="400" w:lineRule="exact"/>
              <w:ind w:firstLineChars="50" w:firstLine="120"/>
              <w:rPr>
                <w:rFonts w:eastAsia="標楷體"/>
                <w:b/>
                <w14:cntxtAlts/>
              </w:rPr>
            </w:pPr>
            <w:r w:rsidRPr="003B1054">
              <w:rPr>
                <w:rFonts w:eastAsia="標楷體"/>
                <w:b/>
                <w14:cntxtAlts/>
              </w:rPr>
              <w:t>107</w:t>
            </w:r>
            <w:r w:rsidRPr="003B1054">
              <w:rPr>
                <w:rFonts w:eastAsia="標楷體"/>
                <w:b/>
                <w14:cntxtAlts/>
              </w:rPr>
              <w:t>年</w:t>
            </w:r>
            <w:r w:rsidRPr="003B1054">
              <w:rPr>
                <w:rFonts w:eastAsia="標楷體"/>
                <w:b/>
                <w14:cntxtAlts/>
              </w:rPr>
              <w:t>1~</w:t>
            </w:r>
            <w:r w:rsidR="000667EB" w:rsidRPr="003B1054">
              <w:rPr>
                <w:rFonts w:eastAsia="標楷體"/>
                <w:b/>
                <w14:cntxtAlts/>
              </w:rPr>
              <w:t>1</w:t>
            </w:r>
            <w:r w:rsidR="00756766">
              <w:rPr>
                <w:rFonts w:eastAsia="標楷體" w:hint="eastAsia"/>
                <w:b/>
                <w14:cntxtAlts/>
              </w:rPr>
              <w:t>2</w:t>
            </w:r>
            <w:r w:rsidRPr="003B1054">
              <w:rPr>
                <w:rFonts w:eastAsia="標楷體"/>
                <w:b/>
                <w14:cntxtAlts/>
              </w:rPr>
              <w:t>月</w:t>
            </w:r>
          </w:p>
        </w:tc>
        <w:tc>
          <w:tcPr>
            <w:tcW w:w="1213" w:type="dxa"/>
            <w:tcBorders>
              <w:top w:val="nil"/>
              <w:left w:val="single" w:sz="4" w:space="0" w:color="auto"/>
              <w:bottom w:val="nil"/>
              <w:right w:val="nil"/>
            </w:tcBorders>
            <w:vAlign w:val="center"/>
          </w:tcPr>
          <w:p w:rsidR="00F95589" w:rsidRPr="003B1054" w:rsidRDefault="00E4476F" w:rsidP="00754A06">
            <w:pPr>
              <w:snapToGrid w:val="0"/>
              <w:spacing w:line="400" w:lineRule="exact"/>
              <w:ind w:rightChars="100" w:right="240"/>
              <w:jc w:val="right"/>
              <w:rPr>
                <w:rFonts w:eastAsia="標楷體"/>
                <w:b/>
                <w14:cntxtAlts/>
              </w:rPr>
            </w:pPr>
            <w:r w:rsidRPr="003B1054">
              <w:rPr>
                <w:rFonts w:eastAsia="標楷體"/>
                <w:b/>
                <w14:cntxtAlts/>
              </w:rPr>
              <w:t>5</w:t>
            </w:r>
            <w:r w:rsidR="00A01675">
              <w:rPr>
                <w:rFonts w:eastAsia="標楷體" w:hint="eastAsia"/>
                <w:b/>
                <w14:cntxtAlts/>
              </w:rPr>
              <w:t>1</w:t>
            </w:r>
            <w:r w:rsidR="00F95589" w:rsidRPr="003B1054">
              <w:rPr>
                <w:rFonts w:eastAsia="標楷體"/>
                <w:b/>
                <w14:cntxtAlts/>
              </w:rPr>
              <w:t>,</w:t>
            </w:r>
            <w:r w:rsidR="00A01675">
              <w:rPr>
                <w:rFonts w:eastAsia="標楷體" w:hint="eastAsia"/>
                <w:b/>
                <w14:cntxtAlts/>
              </w:rPr>
              <w:t>957</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40,9</w:t>
            </w:r>
            <w:r w:rsidR="00A01675">
              <w:rPr>
                <w:rFonts w:eastAsia="標楷體" w:hint="eastAsia"/>
                <w:b/>
                <w14:cntxtAlts/>
              </w:rPr>
              <w:t>80</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5</w:t>
            </w:r>
            <w:r w:rsidR="00A01675">
              <w:rPr>
                <w:rFonts w:eastAsia="標楷體" w:hint="eastAsia"/>
                <w:b/>
                <w14:cntxtAlts/>
              </w:rPr>
              <w:t>0</w:t>
            </w:r>
            <w:r w:rsidRPr="003B1054">
              <w:rPr>
                <w:rFonts w:eastAsia="標楷體"/>
                <w:b/>
                <w14:cntxtAlts/>
              </w:rPr>
              <w:t>,</w:t>
            </w:r>
            <w:r w:rsidR="00A01675">
              <w:rPr>
                <w:rFonts w:eastAsia="標楷體" w:hint="eastAsia"/>
                <w:b/>
                <w14:cntxtAlts/>
              </w:rPr>
              <w:t>896</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9</w:t>
            </w:r>
            <w:r w:rsidR="00A01675">
              <w:rPr>
                <w:rFonts w:eastAsia="標楷體" w:hint="eastAsia"/>
                <w:b/>
                <w14:cntxtAlts/>
              </w:rPr>
              <w:t>8</w:t>
            </w:r>
            <w:r w:rsidRPr="003B1054">
              <w:rPr>
                <w:rFonts w:eastAsia="標楷體"/>
                <w:b/>
                <w14:cntxtAlts/>
              </w:rPr>
              <w:t>,</w:t>
            </w:r>
            <w:r w:rsidR="00A01675">
              <w:rPr>
                <w:rFonts w:eastAsia="標楷體" w:hint="eastAsia"/>
                <w:b/>
                <w14:cntxtAlts/>
              </w:rPr>
              <w:t>853</w:t>
            </w:r>
          </w:p>
        </w:tc>
        <w:tc>
          <w:tcPr>
            <w:tcW w:w="1665" w:type="dxa"/>
            <w:tcBorders>
              <w:top w:val="nil"/>
              <w:left w:val="nil"/>
              <w:bottom w:val="nil"/>
              <w:right w:val="nil"/>
            </w:tcBorders>
            <w:vAlign w:val="bottom"/>
          </w:tcPr>
          <w:p w:rsidR="00F95589" w:rsidRPr="003B1054" w:rsidRDefault="00EA358C" w:rsidP="00754A06">
            <w:pPr>
              <w:widowControl/>
              <w:tabs>
                <w:tab w:val="left" w:pos="5220"/>
              </w:tabs>
              <w:snapToGrid w:val="0"/>
              <w:spacing w:line="400" w:lineRule="exact"/>
              <w:ind w:rightChars="213" w:right="511"/>
              <w:jc w:val="right"/>
              <w:rPr>
                <w:rFonts w:eastAsia="標楷體"/>
                <w:b/>
                <w14:cntxtAlts/>
              </w:rPr>
            </w:pPr>
            <w:r w:rsidRPr="003B1054">
              <w:rPr>
                <w:rFonts w:eastAsia="標楷體"/>
                <w:b/>
                <w14:cntxtAlts/>
              </w:rPr>
              <w:t>8</w:t>
            </w:r>
            <w:r w:rsidR="00A01675">
              <w:rPr>
                <w:rFonts w:eastAsia="標楷體" w:hint="eastAsia"/>
                <w:b/>
                <w14:cntxtAlts/>
              </w:rPr>
              <w:t>8</w:t>
            </w:r>
            <w:r w:rsidR="00F95589" w:rsidRPr="003B1054">
              <w:rPr>
                <w:rFonts w:eastAsia="標楷體"/>
                <w:b/>
                <w14:cntxtAlts/>
              </w:rPr>
              <w:t>,</w:t>
            </w:r>
            <w:r w:rsidRPr="003B1054">
              <w:rPr>
                <w:rFonts w:eastAsia="標楷體"/>
                <w:b/>
                <w14:cntxtAlts/>
              </w:rPr>
              <w:t>9</w:t>
            </w:r>
            <w:r w:rsidR="00A01675">
              <w:rPr>
                <w:rFonts w:eastAsia="標楷體" w:hint="eastAsia"/>
                <w:b/>
                <w14:cntxtAlts/>
              </w:rPr>
              <w:t>36</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1</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59,093</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40,774</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55,919</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126,959</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100,501</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2</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86,304</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40,451</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86,875</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88,622</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215,583</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3</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46,132</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40,775</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43,400</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71,548</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77,311</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4</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45,559</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40,726</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43,086</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73,883</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76,707</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5</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47,619</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40,897</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46,016</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69,983</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86,801</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6</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47,959</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40,824</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45,640</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194,266</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75,350</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7</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51,368</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40,952</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56,506</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116,363</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73,801</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8</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49,293</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41,256</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48,776</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86,099</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79,163</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9</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47,570</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41,168</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46,231</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73,813</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74,737</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3A0712" w:rsidRPr="003B1054" w:rsidRDefault="003A0712" w:rsidP="003A0712">
            <w:pPr>
              <w:snapToGrid w:val="0"/>
              <w:spacing w:line="400" w:lineRule="exact"/>
              <w:ind w:rightChars="165" w:right="396"/>
              <w:jc w:val="right"/>
              <w:rPr>
                <w:rFonts w:eastAsia="標楷體"/>
                <w14:cntxtAlts/>
              </w:rPr>
            </w:pPr>
            <w:r w:rsidRPr="003B1054">
              <w:rPr>
                <w:rFonts w:eastAsia="標楷體"/>
                <w14:cntxtAlts/>
              </w:rPr>
              <w:t>10</w:t>
            </w:r>
            <w:r w:rsidRPr="003B1054">
              <w:rPr>
                <w:rFonts w:eastAsia="標楷體"/>
                <w14:cntxtAlts/>
              </w:rPr>
              <w:t>月</w:t>
            </w:r>
          </w:p>
        </w:tc>
        <w:tc>
          <w:tcPr>
            <w:tcW w:w="1213" w:type="dxa"/>
            <w:tcBorders>
              <w:top w:val="nil"/>
              <w:left w:val="single" w:sz="4" w:space="0" w:color="auto"/>
              <w:bottom w:val="nil"/>
              <w:right w:val="nil"/>
            </w:tcBorders>
            <w:vAlign w:val="center"/>
          </w:tcPr>
          <w:p w:rsidR="003A0712" w:rsidRPr="003B1054" w:rsidRDefault="003A0712" w:rsidP="003A0712">
            <w:pPr>
              <w:snapToGrid w:val="0"/>
              <w:spacing w:line="400" w:lineRule="exact"/>
              <w:ind w:rightChars="100" w:right="240"/>
              <w:jc w:val="right"/>
              <w:rPr>
                <w:rFonts w:eastAsia="標楷體"/>
                <w14:cntxtAlts/>
              </w:rPr>
            </w:pPr>
            <w:r w:rsidRPr="003B1054">
              <w:rPr>
                <w:rFonts w:eastAsia="標楷體"/>
                <w14:cntxtAlts/>
              </w:rPr>
              <w:t>45,</w:t>
            </w:r>
            <w:r w:rsidR="005B7A79" w:rsidRPr="003B1054">
              <w:rPr>
                <w:rFonts w:eastAsia="標楷體"/>
                <w14:cntxtAlts/>
              </w:rPr>
              <w:t>466</w:t>
            </w:r>
          </w:p>
        </w:tc>
        <w:tc>
          <w:tcPr>
            <w:tcW w:w="1149" w:type="dxa"/>
            <w:tcBorders>
              <w:top w:val="nil"/>
              <w:left w:val="nil"/>
              <w:bottom w:val="nil"/>
              <w:right w:val="nil"/>
            </w:tcBorders>
            <w:vAlign w:val="center"/>
          </w:tcPr>
          <w:p w:rsidR="003A0712" w:rsidRPr="003B1054" w:rsidRDefault="003A0712" w:rsidP="003A0712">
            <w:pPr>
              <w:snapToGrid w:val="0"/>
              <w:spacing w:line="400" w:lineRule="exact"/>
              <w:ind w:rightChars="57" w:right="137"/>
              <w:jc w:val="right"/>
              <w:rPr>
                <w:rFonts w:eastAsia="標楷體"/>
                <w14:cntxtAlts/>
              </w:rPr>
            </w:pPr>
            <w:r w:rsidRPr="003B1054">
              <w:rPr>
                <w:rFonts w:eastAsia="標楷體"/>
                <w14:cntxtAlts/>
              </w:rPr>
              <w:t>41,2</w:t>
            </w:r>
            <w:r w:rsidR="005B7A79" w:rsidRPr="003B1054">
              <w:rPr>
                <w:rFonts w:eastAsia="標楷體"/>
                <w14:cntxtAlts/>
              </w:rPr>
              <w:t>53</w:t>
            </w:r>
          </w:p>
        </w:tc>
        <w:tc>
          <w:tcPr>
            <w:tcW w:w="1701" w:type="dxa"/>
            <w:tcBorders>
              <w:top w:val="nil"/>
              <w:left w:val="nil"/>
              <w:bottom w:val="nil"/>
              <w:right w:val="nil"/>
            </w:tcBorders>
            <w:vAlign w:val="center"/>
          </w:tcPr>
          <w:p w:rsidR="003A0712" w:rsidRPr="003B1054" w:rsidRDefault="003A0712" w:rsidP="003A0712">
            <w:pPr>
              <w:snapToGrid w:val="0"/>
              <w:spacing w:line="400" w:lineRule="exact"/>
              <w:ind w:rightChars="175" w:right="420"/>
              <w:jc w:val="right"/>
              <w:rPr>
                <w:rFonts w:eastAsia="標楷體"/>
                <w14:cntxtAlts/>
              </w:rPr>
            </w:pPr>
            <w:r w:rsidRPr="003B1054">
              <w:rPr>
                <w:rFonts w:eastAsia="標楷體"/>
                <w14:cntxtAlts/>
              </w:rPr>
              <w:t>4</w:t>
            </w:r>
            <w:r w:rsidR="00EA358C" w:rsidRPr="003B1054">
              <w:rPr>
                <w:rFonts w:eastAsia="標楷體"/>
                <w14:cntxtAlts/>
              </w:rPr>
              <w:t>3</w:t>
            </w:r>
            <w:r w:rsidRPr="003B1054">
              <w:rPr>
                <w:rFonts w:eastAsia="標楷體"/>
                <w14:cntxtAlts/>
              </w:rPr>
              <w:t>,</w:t>
            </w:r>
            <w:r w:rsidR="00EA358C" w:rsidRPr="003B1054">
              <w:rPr>
                <w:rFonts w:eastAsia="標楷體"/>
                <w14:cntxtAlts/>
              </w:rPr>
              <w:t>996</w:t>
            </w:r>
          </w:p>
        </w:tc>
        <w:tc>
          <w:tcPr>
            <w:tcW w:w="1686" w:type="dxa"/>
            <w:tcBorders>
              <w:top w:val="nil"/>
              <w:left w:val="nil"/>
              <w:bottom w:val="nil"/>
              <w:right w:val="nil"/>
            </w:tcBorders>
            <w:vAlign w:val="center"/>
          </w:tcPr>
          <w:p w:rsidR="003A0712" w:rsidRPr="003B1054" w:rsidRDefault="003A0712" w:rsidP="003A0712">
            <w:pPr>
              <w:snapToGrid w:val="0"/>
              <w:spacing w:line="400" w:lineRule="exact"/>
              <w:ind w:rightChars="228" w:right="547"/>
              <w:jc w:val="right"/>
              <w:rPr>
                <w:rFonts w:eastAsia="標楷體"/>
                <w14:cntxtAlts/>
              </w:rPr>
            </w:pPr>
            <w:r w:rsidRPr="003B1054">
              <w:rPr>
                <w:rFonts w:eastAsia="標楷體"/>
                <w14:cntxtAlts/>
              </w:rPr>
              <w:t>71,</w:t>
            </w:r>
            <w:r w:rsidR="00EA358C" w:rsidRPr="003B1054">
              <w:rPr>
                <w:rFonts w:eastAsia="標楷體"/>
                <w14:cntxtAlts/>
              </w:rPr>
              <w:t>684</w:t>
            </w:r>
          </w:p>
        </w:tc>
        <w:tc>
          <w:tcPr>
            <w:tcW w:w="1665" w:type="dxa"/>
            <w:tcBorders>
              <w:top w:val="nil"/>
              <w:left w:val="nil"/>
              <w:bottom w:val="nil"/>
              <w:right w:val="nil"/>
            </w:tcBorders>
            <w:vAlign w:val="bottom"/>
          </w:tcPr>
          <w:p w:rsidR="003A0712" w:rsidRPr="003B1054" w:rsidRDefault="003A0712" w:rsidP="003A0712">
            <w:pPr>
              <w:widowControl/>
              <w:tabs>
                <w:tab w:val="left" w:pos="5220"/>
              </w:tabs>
              <w:snapToGrid w:val="0"/>
              <w:spacing w:line="400" w:lineRule="exact"/>
              <w:ind w:rightChars="213" w:right="511"/>
              <w:jc w:val="right"/>
              <w:rPr>
                <w:rFonts w:eastAsia="標楷體"/>
                <w14:cntxtAlts/>
              </w:rPr>
            </w:pPr>
            <w:r w:rsidRPr="003B1054">
              <w:rPr>
                <w:rFonts w:eastAsia="標楷體"/>
                <w14:cntxtAlts/>
              </w:rPr>
              <w:t>65</w:t>
            </w:r>
            <w:r w:rsidR="00EA358C" w:rsidRPr="003B1054">
              <w:rPr>
                <w:rFonts w:eastAsia="標楷體"/>
                <w14:cntxtAlts/>
              </w:rPr>
              <w:t>,199</w:t>
            </w:r>
          </w:p>
        </w:tc>
      </w:tr>
      <w:tr w:rsidR="00756766" w:rsidRPr="003B1054" w:rsidTr="00754A06">
        <w:trPr>
          <w:trHeight w:val="339"/>
          <w:jc w:val="center"/>
        </w:trPr>
        <w:tc>
          <w:tcPr>
            <w:tcW w:w="1844" w:type="dxa"/>
            <w:tcBorders>
              <w:top w:val="nil"/>
              <w:left w:val="nil"/>
              <w:bottom w:val="nil"/>
              <w:right w:val="single" w:sz="4" w:space="0" w:color="auto"/>
            </w:tcBorders>
            <w:vAlign w:val="center"/>
          </w:tcPr>
          <w:p w:rsidR="00756766" w:rsidRPr="003B1054" w:rsidRDefault="00756766" w:rsidP="00F77055">
            <w:pPr>
              <w:snapToGrid w:val="0"/>
              <w:spacing w:line="400" w:lineRule="exact"/>
              <w:ind w:rightChars="165" w:right="396"/>
              <w:jc w:val="right"/>
              <w:rPr>
                <w:rFonts w:eastAsia="標楷體"/>
                <w14:cntxtAlts/>
              </w:rPr>
            </w:pPr>
            <w:r w:rsidRPr="003B1054">
              <w:rPr>
                <w:rFonts w:eastAsia="標楷體"/>
                <w14:cntxtAlts/>
              </w:rPr>
              <w:t>11</w:t>
            </w:r>
            <w:r w:rsidRPr="003B1054">
              <w:rPr>
                <w:rFonts w:eastAsia="標楷體"/>
                <w14:cntxtAlts/>
              </w:rPr>
              <w:t>月</w:t>
            </w:r>
          </w:p>
        </w:tc>
        <w:tc>
          <w:tcPr>
            <w:tcW w:w="1213" w:type="dxa"/>
            <w:tcBorders>
              <w:top w:val="nil"/>
              <w:left w:val="single" w:sz="4" w:space="0" w:color="auto"/>
              <w:bottom w:val="nil"/>
              <w:right w:val="nil"/>
            </w:tcBorders>
            <w:vAlign w:val="center"/>
          </w:tcPr>
          <w:p w:rsidR="00756766" w:rsidRPr="003B1054" w:rsidRDefault="00756766" w:rsidP="00F77055">
            <w:pPr>
              <w:snapToGrid w:val="0"/>
              <w:spacing w:line="400" w:lineRule="exact"/>
              <w:ind w:rightChars="100" w:right="240"/>
              <w:jc w:val="right"/>
              <w:rPr>
                <w:rFonts w:eastAsia="標楷體"/>
                <w14:cntxtAlts/>
              </w:rPr>
            </w:pPr>
            <w:r w:rsidRPr="003B1054">
              <w:rPr>
                <w:rFonts w:eastAsia="標楷體"/>
                <w14:cntxtAlts/>
              </w:rPr>
              <w:t>46,542</w:t>
            </w:r>
          </w:p>
        </w:tc>
        <w:tc>
          <w:tcPr>
            <w:tcW w:w="1149" w:type="dxa"/>
            <w:tcBorders>
              <w:top w:val="nil"/>
              <w:left w:val="nil"/>
              <w:bottom w:val="nil"/>
              <w:right w:val="nil"/>
            </w:tcBorders>
            <w:vAlign w:val="center"/>
          </w:tcPr>
          <w:p w:rsidR="00756766" w:rsidRPr="003B1054" w:rsidRDefault="00756766" w:rsidP="00F77055">
            <w:pPr>
              <w:snapToGrid w:val="0"/>
              <w:spacing w:line="400" w:lineRule="exact"/>
              <w:ind w:rightChars="57" w:right="137"/>
              <w:jc w:val="right"/>
              <w:rPr>
                <w:rFonts w:eastAsia="標楷體"/>
                <w14:cntxtAlts/>
              </w:rPr>
            </w:pPr>
            <w:r w:rsidRPr="003B1054">
              <w:rPr>
                <w:rFonts w:eastAsia="標楷體"/>
                <w14:cntxtAlts/>
              </w:rPr>
              <w:t>41,249</w:t>
            </w:r>
          </w:p>
        </w:tc>
        <w:tc>
          <w:tcPr>
            <w:tcW w:w="1701" w:type="dxa"/>
            <w:tcBorders>
              <w:top w:val="nil"/>
              <w:left w:val="nil"/>
              <w:bottom w:val="nil"/>
              <w:right w:val="nil"/>
            </w:tcBorders>
            <w:vAlign w:val="center"/>
          </w:tcPr>
          <w:p w:rsidR="00756766" w:rsidRPr="003B1054" w:rsidRDefault="00756766" w:rsidP="00F77055">
            <w:pPr>
              <w:snapToGrid w:val="0"/>
              <w:spacing w:line="400" w:lineRule="exact"/>
              <w:ind w:rightChars="175" w:right="420"/>
              <w:jc w:val="right"/>
              <w:rPr>
                <w:rFonts w:eastAsia="標楷體"/>
                <w14:cntxtAlts/>
              </w:rPr>
            </w:pPr>
            <w:r w:rsidRPr="003B1054">
              <w:rPr>
                <w:rFonts w:eastAsia="標楷體"/>
                <w14:cntxtAlts/>
              </w:rPr>
              <w:t>46,</w:t>
            </w:r>
            <w:r w:rsidR="00A01675">
              <w:rPr>
                <w:rFonts w:eastAsia="標楷體" w:hint="eastAsia"/>
                <w14:cntxtAlts/>
              </w:rPr>
              <w:t>229</w:t>
            </w:r>
          </w:p>
        </w:tc>
        <w:tc>
          <w:tcPr>
            <w:tcW w:w="1686" w:type="dxa"/>
            <w:tcBorders>
              <w:top w:val="nil"/>
              <w:left w:val="nil"/>
              <w:bottom w:val="nil"/>
              <w:right w:val="nil"/>
            </w:tcBorders>
            <w:vAlign w:val="center"/>
          </w:tcPr>
          <w:p w:rsidR="00756766" w:rsidRPr="003B1054" w:rsidRDefault="00756766" w:rsidP="00F77055">
            <w:pPr>
              <w:snapToGrid w:val="0"/>
              <w:spacing w:line="400" w:lineRule="exact"/>
              <w:ind w:rightChars="228" w:right="547"/>
              <w:jc w:val="right"/>
              <w:rPr>
                <w:rFonts w:eastAsia="標楷體"/>
                <w14:cntxtAlts/>
              </w:rPr>
            </w:pPr>
            <w:r w:rsidRPr="003B1054">
              <w:rPr>
                <w:rFonts w:eastAsia="標楷體" w:hint="eastAsia"/>
                <w14:cntxtAlts/>
              </w:rPr>
              <w:t>99</w:t>
            </w:r>
            <w:r w:rsidRPr="003B1054">
              <w:rPr>
                <w:rFonts w:eastAsia="標楷體"/>
                <w14:cntxtAlts/>
              </w:rPr>
              <w:t>,6</w:t>
            </w:r>
            <w:r w:rsidR="00A01675">
              <w:rPr>
                <w:rFonts w:eastAsia="標楷體" w:hint="eastAsia"/>
                <w14:cntxtAlts/>
              </w:rPr>
              <w:t>75</w:t>
            </w:r>
          </w:p>
        </w:tc>
        <w:tc>
          <w:tcPr>
            <w:tcW w:w="1665" w:type="dxa"/>
            <w:tcBorders>
              <w:top w:val="nil"/>
              <w:left w:val="nil"/>
              <w:bottom w:val="nil"/>
              <w:right w:val="nil"/>
            </w:tcBorders>
            <w:vAlign w:val="bottom"/>
          </w:tcPr>
          <w:p w:rsidR="00756766" w:rsidRPr="003B1054" w:rsidRDefault="00756766" w:rsidP="00F77055">
            <w:pPr>
              <w:widowControl/>
              <w:tabs>
                <w:tab w:val="left" w:pos="5220"/>
              </w:tabs>
              <w:snapToGrid w:val="0"/>
              <w:spacing w:line="400" w:lineRule="exact"/>
              <w:ind w:rightChars="213" w:right="511"/>
              <w:jc w:val="right"/>
              <w:rPr>
                <w:rFonts w:eastAsia="標楷體"/>
                <w14:cntxtAlts/>
              </w:rPr>
            </w:pPr>
            <w:r w:rsidRPr="003B1054">
              <w:rPr>
                <w:rFonts w:eastAsia="標楷體"/>
                <w14:cntxtAlts/>
              </w:rPr>
              <w:t>6</w:t>
            </w:r>
            <w:r w:rsidR="00A01675">
              <w:rPr>
                <w:rFonts w:eastAsia="標楷體" w:hint="eastAsia"/>
                <w14:cntxtAlts/>
              </w:rPr>
              <w:t>5</w:t>
            </w:r>
            <w:r w:rsidRPr="003B1054">
              <w:rPr>
                <w:rFonts w:eastAsia="標楷體"/>
                <w14:cntxtAlts/>
              </w:rPr>
              <w:t>,</w:t>
            </w:r>
            <w:r w:rsidR="00A01675">
              <w:rPr>
                <w:rFonts w:eastAsia="標楷體" w:hint="eastAsia"/>
                <w14:cntxtAlts/>
              </w:rPr>
              <w:t>806</w:t>
            </w:r>
          </w:p>
        </w:tc>
      </w:tr>
      <w:tr w:rsidR="008419E5" w:rsidRPr="003B1054" w:rsidTr="00754A06">
        <w:trPr>
          <w:trHeight w:val="339"/>
          <w:jc w:val="center"/>
        </w:trPr>
        <w:tc>
          <w:tcPr>
            <w:tcW w:w="1844" w:type="dxa"/>
            <w:tcBorders>
              <w:top w:val="nil"/>
              <w:left w:val="nil"/>
              <w:bottom w:val="single" w:sz="4" w:space="0" w:color="auto"/>
              <w:right w:val="single" w:sz="4" w:space="0" w:color="auto"/>
            </w:tcBorders>
            <w:vAlign w:val="center"/>
          </w:tcPr>
          <w:p w:rsidR="003A0712" w:rsidRPr="003B1054" w:rsidRDefault="00756766" w:rsidP="00754A06">
            <w:pPr>
              <w:snapToGrid w:val="0"/>
              <w:spacing w:line="400" w:lineRule="exact"/>
              <w:ind w:rightChars="165" w:right="396"/>
              <w:jc w:val="right"/>
              <w:rPr>
                <w:rFonts w:eastAsia="標楷體"/>
                <w14:cntxtAlts/>
              </w:rPr>
            </w:pPr>
            <w:r>
              <w:rPr>
                <w:rFonts w:eastAsia="標楷體" w:hint="eastAsia"/>
                <w14:cntxtAlts/>
              </w:rPr>
              <w:t>12</w:t>
            </w:r>
            <w:r w:rsidR="003A0712" w:rsidRPr="003B1054">
              <w:rPr>
                <w:rFonts w:eastAsia="標楷體"/>
                <w14:cntxtAlts/>
              </w:rPr>
              <w:t>月</w:t>
            </w:r>
          </w:p>
        </w:tc>
        <w:tc>
          <w:tcPr>
            <w:tcW w:w="1213" w:type="dxa"/>
            <w:tcBorders>
              <w:top w:val="nil"/>
              <w:left w:val="single" w:sz="4" w:space="0" w:color="auto"/>
              <w:bottom w:val="single" w:sz="4" w:space="0" w:color="auto"/>
              <w:right w:val="nil"/>
            </w:tcBorders>
            <w:vAlign w:val="center"/>
          </w:tcPr>
          <w:p w:rsidR="003A0712" w:rsidRPr="003B1054" w:rsidRDefault="00A01675" w:rsidP="00754A06">
            <w:pPr>
              <w:snapToGrid w:val="0"/>
              <w:spacing w:line="400" w:lineRule="exact"/>
              <w:ind w:rightChars="100" w:right="240"/>
              <w:jc w:val="right"/>
              <w:rPr>
                <w:rFonts w:eastAsia="標楷體"/>
                <w14:cntxtAlts/>
              </w:rPr>
            </w:pPr>
            <w:r>
              <w:rPr>
                <w:rFonts w:eastAsia="標楷體" w:hint="eastAsia"/>
                <w14:cntxtAlts/>
              </w:rPr>
              <w:t>50</w:t>
            </w:r>
            <w:r w:rsidR="003A0712" w:rsidRPr="003B1054">
              <w:rPr>
                <w:rFonts w:eastAsia="標楷體"/>
                <w14:cntxtAlts/>
              </w:rPr>
              <w:t>,</w:t>
            </w:r>
            <w:r>
              <w:rPr>
                <w:rFonts w:eastAsia="標楷體" w:hint="eastAsia"/>
                <w14:cntxtAlts/>
              </w:rPr>
              <w:t>861</w:t>
            </w:r>
          </w:p>
        </w:tc>
        <w:tc>
          <w:tcPr>
            <w:tcW w:w="1149" w:type="dxa"/>
            <w:tcBorders>
              <w:top w:val="nil"/>
              <w:left w:val="nil"/>
              <w:bottom w:val="single" w:sz="4" w:space="0" w:color="auto"/>
              <w:right w:val="nil"/>
            </w:tcBorders>
            <w:vAlign w:val="center"/>
          </w:tcPr>
          <w:p w:rsidR="003A0712" w:rsidRPr="003B1054" w:rsidRDefault="003A0712" w:rsidP="00754A06">
            <w:pPr>
              <w:snapToGrid w:val="0"/>
              <w:spacing w:line="400" w:lineRule="exact"/>
              <w:ind w:rightChars="57" w:right="137"/>
              <w:jc w:val="right"/>
              <w:rPr>
                <w:rFonts w:eastAsia="標楷體"/>
                <w14:cntxtAlts/>
              </w:rPr>
            </w:pPr>
            <w:r w:rsidRPr="003B1054">
              <w:rPr>
                <w:rFonts w:eastAsia="標楷體"/>
                <w14:cntxtAlts/>
              </w:rPr>
              <w:t>41,</w:t>
            </w:r>
            <w:r w:rsidR="00A01675">
              <w:rPr>
                <w:rFonts w:eastAsia="標楷體" w:hint="eastAsia"/>
                <w14:cntxtAlts/>
              </w:rPr>
              <w:t>414</w:t>
            </w:r>
          </w:p>
        </w:tc>
        <w:tc>
          <w:tcPr>
            <w:tcW w:w="1701" w:type="dxa"/>
            <w:tcBorders>
              <w:top w:val="nil"/>
              <w:left w:val="nil"/>
              <w:bottom w:val="single" w:sz="4" w:space="0" w:color="auto"/>
              <w:right w:val="nil"/>
            </w:tcBorders>
            <w:vAlign w:val="center"/>
          </w:tcPr>
          <w:p w:rsidR="003A0712" w:rsidRPr="003B1054" w:rsidRDefault="003A0712" w:rsidP="00754A06">
            <w:pPr>
              <w:snapToGrid w:val="0"/>
              <w:spacing w:line="400" w:lineRule="exact"/>
              <w:ind w:rightChars="175" w:right="420"/>
              <w:jc w:val="right"/>
              <w:rPr>
                <w:rFonts w:eastAsia="標楷體"/>
                <w14:cntxtAlts/>
              </w:rPr>
            </w:pPr>
            <w:r w:rsidRPr="003B1054">
              <w:rPr>
                <w:rFonts w:eastAsia="標楷體"/>
                <w14:cntxtAlts/>
              </w:rPr>
              <w:t>4</w:t>
            </w:r>
            <w:r w:rsidR="00A01675">
              <w:rPr>
                <w:rFonts w:eastAsia="標楷體" w:hint="eastAsia"/>
                <w14:cntxtAlts/>
              </w:rPr>
              <w:t>8</w:t>
            </w:r>
            <w:r w:rsidRPr="003B1054">
              <w:rPr>
                <w:rFonts w:eastAsia="標楷體"/>
                <w14:cntxtAlts/>
              </w:rPr>
              <w:t>,</w:t>
            </w:r>
            <w:r w:rsidR="00A01675">
              <w:rPr>
                <w:rFonts w:eastAsia="標楷體" w:hint="eastAsia"/>
                <w14:cntxtAlts/>
              </w:rPr>
              <w:t>337</w:t>
            </w:r>
          </w:p>
        </w:tc>
        <w:tc>
          <w:tcPr>
            <w:tcW w:w="1686" w:type="dxa"/>
            <w:tcBorders>
              <w:top w:val="nil"/>
              <w:left w:val="nil"/>
              <w:bottom w:val="single" w:sz="4" w:space="0" w:color="auto"/>
              <w:right w:val="nil"/>
            </w:tcBorders>
            <w:vAlign w:val="center"/>
          </w:tcPr>
          <w:p w:rsidR="003A0712" w:rsidRPr="003B1054" w:rsidRDefault="00A01675" w:rsidP="00754A06">
            <w:pPr>
              <w:snapToGrid w:val="0"/>
              <w:spacing w:line="400" w:lineRule="exact"/>
              <w:ind w:rightChars="228" w:right="547"/>
              <w:jc w:val="right"/>
              <w:rPr>
                <w:rFonts w:eastAsia="標楷體"/>
                <w14:cntxtAlts/>
              </w:rPr>
            </w:pPr>
            <w:r>
              <w:rPr>
                <w:rFonts w:eastAsia="標楷體" w:hint="eastAsia"/>
                <w14:cntxtAlts/>
              </w:rPr>
              <w:t>76</w:t>
            </w:r>
            <w:r w:rsidR="003A0712" w:rsidRPr="003B1054">
              <w:rPr>
                <w:rFonts w:eastAsia="標楷體"/>
                <w14:cntxtAlts/>
              </w:rPr>
              <w:t>,</w:t>
            </w:r>
            <w:r>
              <w:rPr>
                <w:rFonts w:eastAsia="標楷體" w:hint="eastAsia"/>
                <w14:cntxtAlts/>
              </w:rPr>
              <w:t>964</w:t>
            </w:r>
          </w:p>
        </w:tc>
        <w:tc>
          <w:tcPr>
            <w:tcW w:w="1665" w:type="dxa"/>
            <w:tcBorders>
              <w:top w:val="nil"/>
              <w:left w:val="nil"/>
              <w:bottom w:val="single" w:sz="4" w:space="0" w:color="auto"/>
              <w:right w:val="nil"/>
            </w:tcBorders>
            <w:vAlign w:val="bottom"/>
          </w:tcPr>
          <w:p w:rsidR="003A0712" w:rsidRPr="003B1054" w:rsidRDefault="00A01675" w:rsidP="00754A06">
            <w:pPr>
              <w:widowControl/>
              <w:tabs>
                <w:tab w:val="left" w:pos="5220"/>
              </w:tabs>
              <w:snapToGrid w:val="0"/>
              <w:spacing w:line="400" w:lineRule="exact"/>
              <w:ind w:rightChars="213" w:right="511"/>
              <w:jc w:val="right"/>
              <w:rPr>
                <w:rFonts w:eastAsia="標楷體"/>
                <w14:cntxtAlts/>
              </w:rPr>
            </w:pPr>
            <w:r>
              <w:rPr>
                <w:rFonts w:eastAsia="標楷體" w:hint="eastAsia"/>
                <w14:cntxtAlts/>
              </w:rPr>
              <w:t>76</w:t>
            </w:r>
            <w:r w:rsidR="003A0712" w:rsidRPr="003B1054">
              <w:rPr>
                <w:rFonts w:eastAsia="標楷體"/>
                <w14:cntxtAlts/>
              </w:rPr>
              <w:t>,</w:t>
            </w:r>
            <w:r>
              <w:rPr>
                <w:rFonts w:eastAsia="標楷體" w:hint="eastAsia"/>
                <w14:cntxtAlts/>
              </w:rPr>
              <w:t>210</w:t>
            </w:r>
          </w:p>
        </w:tc>
      </w:tr>
      <w:tr w:rsidR="008419E5" w:rsidRPr="003B1054" w:rsidTr="00754A06">
        <w:trPr>
          <w:trHeight w:val="702"/>
          <w:jc w:val="center"/>
        </w:trPr>
        <w:tc>
          <w:tcPr>
            <w:tcW w:w="1844" w:type="dxa"/>
            <w:tcBorders>
              <w:top w:val="single" w:sz="4" w:space="0" w:color="auto"/>
              <w:bottom w:val="single" w:sz="4" w:space="0" w:color="auto"/>
            </w:tcBorders>
            <w:vAlign w:val="center"/>
          </w:tcPr>
          <w:p w:rsidR="003A0712" w:rsidRPr="003B1054" w:rsidRDefault="003A0712" w:rsidP="00754A06">
            <w:pPr>
              <w:snapToGrid w:val="0"/>
              <w:spacing w:line="320" w:lineRule="exact"/>
              <w:jc w:val="center"/>
              <w:rPr>
                <w:rFonts w:eastAsia="標楷體"/>
                <w:w w:val="98"/>
                <w14:cntxtAlts/>
              </w:rPr>
            </w:pPr>
            <w:r w:rsidRPr="003B1054">
              <w:rPr>
                <w:rFonts w:eastAsia="標楷體"/>
                <w:w w:val="98"/>
                <w14:cntxtAlts/>
              </w:rPr>
              <w:t>較</w:t>
            </w:r>
            <w:r w:rsidRPr="003B1054">
              <w:rPr>
                <w:rFonts w:eastAsia="標楷體"/>
                <w:w w:val="98"/>
                <w14:cntxtAlts/>
              </w:rPr>
              <w:t>106</w:t>
            </w:r>
            <w:r w:rsidRPr="003B1054">
              <w:rPr>
                <w:rFonts w:eastAsia="標楷體"/>
                <w:w w:val="98"/>
                <w14:cntxtAlts/>
              </w:rPr>
              <w:t>年同月</w:t>
            </w:r>
          </w:p>
          <w:p w:rsidR="003A0712" w:rsidRPr="003B1054" w:rsidRDefault="003A0712" w:rsidP="00754A06">
            <w:pPr>
              <w:snapToGrid w:val="0"/>
              <w:spacing w:line="320" w:lineRule="exact"/>
              <w:jc w:val="center"/>
              <w:rPr>
                <w:rFonts w:eastAsia="標楷體"/>
                <w:w w:val="98"/>
                <w14:cntxtAlts/>
              </w:rPr>
            </w:pPr>
            <w:r w:rsidRPr="003B1054">
              <w:rPr>
                <w:rFonts w:eastAsia="標楷體"/>
                <w:w w:val="98"/>
                <w14:cntxtAlts/>
              </w:rPr>
              <w:t>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3A0712" w:rsidRPr="003B1054" w:rsidRDefault="00A01675" w:rsidP="00754A06">
            <w:pPr>
              <w:snapToGrid w:val="0"/>
              <w:spacing w:line="400" w:lineRule="exact"/>
              <w:ind w:leftChars="99" w:left="238" w:rightChars="100" w:right="240"/>
              <w:jc w:val="center"/>
              <w:rPr>
                <w:rFonts w:eastAsia="標楷體"/>
                <w14:cntxtAlts/>
              </w:rPr>
            </w:pPr>
            <w:r>
              <w:rPr>
                <w:rFonts w:eastAsia="標楷體" w:hint="eastAsia"/>
                <w14:cntxtAlts/>
              </w:rPr>
              <w:t>3.62</w:t>
            </w:r>
          </w:p>
        </w:tc>
        <w:tc>
          <w:tcPr>
            <w:tcW w:w="1149" w:type="dxa"/>
            <w:tcBorders>
              <w:top w:val="single" w:sz="4" w:space="0" w:color="auto"/>
              <w:left w:val="nil"/>
              <w:bottom w:val="single" w:sz="4" w:space="0" w:color="auto"/>
              <w:right w:val="nil"/>
            </w:tcBorders>
            <w:vAlign w:val="center"/>
          </w:tcPr>
          <w:p w:rsidR="003A0712" w:rsidRPr="003B1054" w:rsidRDefault="00A01675" w:rsidP="00754A06">
            <w:pPr>
              <w:snapToGrid w:val="0"/>
              <w:spacing w:line="400" w:lineRule="exact"/>
              <w:ind w:leftChars="66" w:left="158" w:rightChars="-60" w:right="-144"/>
              <w:jc w:val="center"/>
              <w:rPr>
                <w:rFonts w:eastAsia="標楷體"/>
                <w14:cntxtAlts/>
              </w:rPr>
            </w:pPr>
            <w:r>
              <w:rPr>
                <w:rFonts w:eastAsia="標楷體" w:hint="eastAsia"/>
                <w14:cntxtAlts/>
              </w:rPr>
              <w:t>2.11</w:t>
            </w:r>
          </w:p>
        </w:tc>
        <w:tc>
          <w:tcPr>
            <w:tcW w:w="1701" w:type="dxa"/>
            <w:tcBorders>
              <w:top w:val="single" w:sz="4" w:space="0" w:color="auto"/>
              <w:left w:val="nil"/>
              <w:bottom w:val="single" w:sz="4" w:space="0" w:color="auto"/>
              <w:right w:val="nil"/>
            </w:tcBorders>
            <w:vAlign w:val="center"/>
          </w:tcPr>
          <w:p w:rsidR="003A0712" w:rsidRPr="003B1054" w:rsidRDefault="00A01675" w:rsidP="00754A06">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4.95</w:t>
            </w:r>
          </w:p>
        </w:tc>
        <w:tc>
          <w:tcPr>
            <w:tcW w:w="1686" w:type="dxa"/>
            <w:tcBorders>
              <w:top w:val="single" w:sz="4" w:space="0" w:color="auto"/>
              <w:left w:val="nil"/>
              <w:bottom w:val="single" w:sz="4" w:space="0" w:color="auto"/>
              <w:right w:val="nil"/>
            </w:tcBorders>
            <w:vAlign w:val="center"/>
          </w:tcPr>
          <w:p w:rsidR="003A0712" w:rsidRPr="003B1054" w:rsidRDefault="00A01675" w:rsidP="00754A06">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0.59</w:t>
            </w:r>
          </w:p>
        </w:tc>
        <w:tc>
          <w:tcPr>
            <w:tcW w:w="1665" w:type="dxa"/>
            <w:tcBorders>
              <w:top w:val="single" w:sz="4" w:space="0" w:color="auto"/>
              <w:left w:val="nil"/>
              <w:bottom w:val="single" w:sz="4" w:space="0" w:color="auto"/>
            </w:tcBorders>
            <w:vAlign w:val="center"/>
          </w:tcPr>
          <w:p w:rsidR="003A0712" w:rsidRPr="003B1054" w:rsidRDefault="00A01675" w:rsidP="00754A06">
            <w:pPr>
              <w:widowControl/>
              <w:tabs>
                <w:tab w:val="left" w:pos="5220"/>
              </w:tabs>
              <w:snapToGrid w:val="0"/>
              <w:spacing w:line="400" w:lineRule="exact"/>
              <w:ind w:rightChars="11" w:right="26"/>
              <w:jc w:val="center"/>
              <w:rPr>
                <w:rFonts w:eastAsia="標楷體"/>
                <w14:cntxtAlts/>
              </w:rPr>
            </w:pPr>
            <w:r>
              <w:rPr>
                <w:rFonts w:eastAsia="標楷體" w:hint="eastAsia"/>
                <w14:cntxtAlts/>
              </w:rPr>
              <w:t>-1.73</w:t>
            </w:r>
          </w:p>
        </w:tc>
      </w:tr>
      <w:tr w:rsidR="008419E5" w:rsidRPr="003B1054" w:rsidTr="00754A06">
        <w:trPr>
          <w:trHeight w:val="702"/>
          <w:jc w:val="center"/>
        </w:trPr>
        <w:tc>
          <w:tcPr>
            <w:tcW w:w="1844" w:type="dxa"/>
            <w:tcBorders>
              <w:top w:val="single" w:sz="4" w:space="0" w:color="auto"/>
              <w:bottom w:val="single" w:sz="4" w:space="0" w:color="auto"/>
            </w:tcBorders>
            <w:vAlign w:val="center"/>
          </w:tcPr>
          <w:p w:rsidR="003A0712" w:rsidRPr="003B1054" w:rsidRDefault="003A0712" w:rsidP="00754A06">
            <w:pPr>
              <w:snapToGrid w:val="0"/>
              <w:spacing w:line="320" w:lineRule="exact"/>
              <w:jc w:val="center"/>
              <w:rPr>
                <w:rFonts w:eastAsia="標楷體"/>
                <w:w w:val="98"/>
                <w14:cntxtAlts/>
              </w:rPr>
            </w:pPr>
            <w:r w:rsidRPr="003B1054">
              <w:rPr>
                <w:rFonts w:eastAsia="標楷體"/>
                <w:w w:val="98"/>
                <w14:cntxtAlts/>
              </w:rPr>
              <w:t>累計較</w:t>
            </w:r>
            <w:r w:rsidRPr="003B1054">
              <w:rPr>
                <w:rFonts w:eastAsia="標楷體"/>
                <w:w w:val="98"/>
                <w14:cntxtAlts/>
              </w:rPr>
              <w:t>106</w:t>
            </w:r>
            <w:r w:rsidRPr="003B1054">
              <w:rPr>
                <w:rFonts w:eastAsia="標楷體"/>
                <w:w w:val="98"/>
                <w14:cntxtAlts/>
              </w:rPr>
              <w:t>年</w:t>
            </w:r>
          </w:p>
          <w:p w:rsidR="003A0712" w:rsidRPr="003B1054" w:rsidRDefault="003A0712" w:rsidP="00754A06">
            <w:pPr>
              <w:snapToGrid w:val="0"/>
              <w:spacing w:line="320" w:lineRule="exact"/>
              <w:jc w:val="center"/>
              <w:rPr>
                <w:rFonts w:eastAsia="標楷體"/>
                <w:w w:val="98"/>
                <w14:cntxtAlts/>
              </w:rPr>
            </w:pPr>
            <w:r w:rsidRPr="003B1054">
              <w:rPr>
                <w:rFonts w:eastAsia="標楷體"/>
                <w:w w:val="98"/>
                <w14:cntxtAlts/>
              </w:rPr>
              <w:t>同期變動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3A0712" w:rsidRPr="003B1054" w:rsidRDefault="00E4476F" w:rsidP="00754A06">
            <w:pPr>
              <w:snapToGrid w:val="0"/>
              <w:spacing w:line="400" w:lineRule="exact"/>
              <w:ind w:leftChars="99" w:left="238" w:rightChars="100" w:right="240"/>
              <w:jc w:val="center"/>
              <w:rPr>
                <w:rFonts w:eastAsia="標楷體"/>
                <w14:cntxtAlts/>
              </w:rPr>
            </w:pPr>
            <w:r w:rsidRPr="003B1054">
              <w:rPr>
                <w:rFonts w:eastAsia="標楷體"/>
                <w14:cntxtAlts/>
              </w:rPr>
              <w:t>3.9</w:t>
            </w:r>
            <w:r w:rsidR="00A01675">
              <w:rPr>
                <w:rFonts w:eastAsia="標楷體" w:hint="eastAsia"/>
                <w14:cntxtAlts/>
              </w:rPr>
              <w:t>4</w:t>
            </w:r>
          </w:p>
        </w:tc>
        <w:tc>
          <w:tcPr>
            <w:tcW w:w="1149" w:type="dxa"/>
            <w:tcBorders>
              <w:top w:val="single" w:sz="4" w:space="0" w:color="auto"/>
              <w:left w:val="nil"/>
              <w:bottom w:val="single" w:sz="4" w:space="0" w:color="auto"/>
              <w:right w:val="nil"/>
            </w:tcBorders>
            <w:vAlign w:val="center"/>
          </w:tcPr>
          <w:p w:rsidR="003A0712" w:rsidRPr="003B1054" w:rsidRDefault="00A01675" w:rsidP="00754A06">
            <w:pPr>
              <w:snapToGrid w:val="0"/>
              <w:spacing w:line="400" w:lineRule="exact"/>
              <w:ind w:leftChars="66" w:left="158" w:rightChars="-60" w:right="-144"/>
              <w:jc w:val="center"/>
              <w:rPr>
                <w:rFonts w:eastAsia="標楷體"/>
                <w14:cntxtAlts/>
              </w:rPr>
            </w:pPr>
            <w:r>
              <w:rPr>
                <w:rFonts w:eastAsia="標楷體" w:hint="eastAsia"/>
                <w14:cntxtAlts/>
              </w:rPr>
              <w:t>2.57</w:t>
            </w:r>
          </w:p>
        </w:tc>
        <w:tc>
          <w:tcPr>
            <w:tcW w:w="1701" w:type="dxa"/>
            <w:tcBorders>
              <w:top w:val="single" w:sz="4" w:space="0" w:color="auto"/>
              <w:left w:val="nil"/>
              <w:bottom w:val="single" w:sz="4" w:space="0" w:color="auto"/>
              <w:right w:val="nil"/>
            </w:tcBorders>
            <w:vAlign w:val="center"/>
          </w:tcPr>
          <w:p w:rsidR="003A0712" w:rsidRPr="003B1054" w:rsidRDefault="00EA358C" w:rsidP="00754A06">
            <w:pPr>
              <w:tabs>
                <w:tab w:val="left" w:pos="1562"/>
              </w:tabs>
              <w:snapToGrid w:val="0"/>
              <w:spacing w:line="400" w:lineRule="exact"/>
              <w:ind w:leftChars="178" w:left="427" w:rightChars="117" w:right="281"/>
              <w:jc w:val="center"/>
              <w:rPr>
                <w:rFonts w:eastAsia="標楷體"/>
                <w14:cntxtAlts/>
              </w:rPr>
            </w:pPr>
            <w:r w:rsidRPr="003B1054">
              <w:rPr>
                <w:rFonts w:eastAsia="標楷體"/>
                <w14:cntxtAlts/>
              </w:rPr>
              <w:t>4.6</w:t>
            </w:r>
            <w:r w:rsidR="00A01675">
              <w:rPr>
                <w:rFonts w:eastAsia="標楷體" w:hint="eastAsia"/>
                <w14:cntxtAlts/>
              </w:rPr>
              <w:t>0</w:t>
            </w:r>
          </w:p>
        </w:tc>
        <w:tc>
          <w:tcPr>
            <w:tcW w:w="1686" w:type="dxa"/>
            <w:tcBorders>
              <w:top w:val="single" w:sz="4" w:space="0" w:color="auto"/>
              <w:left w:val="nil"/>
              <w:bottom w:val="single" w:sz="4" w:space="0" w:color="auto"/>
              <w:right w:val="nil"/>
            </w:tcBorders>
            <w:vAlign w:val="center"/>
          </w:tcPr>
          <w:p w:rsidR="003A0712" w:rsidRPr="003B1054" w:rsidRDefault="00EA358C" w:rsidP="00754A06">
            <w:pPr>
              <w:widowControl/>
              <w:tabs>
                <w:tab w:val="left" w:pos="5220"/>
              </w:tabs>
              <w:snapToGrid w:val="0"/>
              <w:spacing w:line="400" w:lineRule="exact"/>
              <w:ind w:leftChars="119" w:left="286" w:rightChars="100" w:right="240"/>
              <w:jc w:val="center"/>
              <w:rPr>
                <w:rFonts w:eastAsia="標楷體"/>
                <w14:cntxtAlts/>
              </w:rPr>
            </w:pPr>
            <w:r w:rsidRPr="003B1054">
              <w:rPr>
                <w:rFonts w:eastAsia="標楷體"/>
                <w14:cntxtAlts/>
              </w:rPr>
              <w:t>1.</w:t>
            </w:r>
            <w:r w:rsidR="00A01675">
              <w:rPr>
                <w:rFonts w:eastAsia="標楷體" w:hint="eastAsia"/>
                <w14:cntxtAlts/>
              </w:rPr>
              <w:t>38</w:t>
            </w:r>
          </w:p>
        </w:tc>
        <w:tc>
          <w:tcPr>
            <w:tcW w:w="1665" w:type="dxa"/>
            <w:tcBorders>
              <w:top w:val="single" w:sz="4" w:space="0" w:color="auto"/>
              <w:left w:val="nil"/>
              <w:bottom w:val="single" w:sz="4" w:space="0" w:color="auto"/>
            </w:tcBorders>
            <w:vAlign w:val="center"/>
          </w:tcPr>
          <w:p w:rsidR="003A0712" w:rsidRPr="003B1054" w:rsidRDefault="00EA358C" w:rsidP="00754A06">
            <w:pPr>
              <w:widowControl/>
              <w:tabs>
                <w:tab w:val="left" w:pos="5220"/>
              </w:tabs>
              <w:snapToGrid w:val="0"/>
              <w:spacing w:line="400" w:lineRule="exact"/>
              <w:ind w:rightChars="11" w:right="26"/>
              <w:jc w:val="center"/>
              <w:rPr>
                <w:rFonts w:eastAsia="標楷體"/>
                <w14:cntxtAlts/>
              </w:rPr>
            </w:pPr>
            <w:r w:rsidRPr="003B1054">
              <w:rPr>
                <w:rFonts w:eastAsia="標楷體"/>
                <w14:cntxtAlts/>
              </w:rPr>
              <w:t>3.</w:t>
            </w:r>
            <w:r w:rsidR="00A01675">
              <w:rPr>
                <w:rFonts w:eastAsia="標楷體" w:hint="eastAsia"/>
                <w14:cntxtAlts/>
              </w:rPr>
              <w:t>06</w:t>
            </w:r>
          </w:p>
        </w:tc>
      </w:tr>
    </w:tbl>
    <w:p w:rsidR="00F95589" w:rsidRPr="003B1054" w:rsidRDefault="00F95589" w:rsidP="00F95589">
      <w:pPr>
        <w:spacing w:line="360" w:lineRule="exact"/>
        <w:ind w:left="425" w:hangingChars="193" w:hanging="425"/>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：表內薪資為名目數據。</w:t>
      </w:r>
    </w:p>
    <w:p w:rsidR="00F95589" w:rsidRPr="003B1054" w:rsidRDefault="00F95589" w:rsidP="00F95589">
      <w:pPr>
        <w:snapToGrid w:val="0"/>
        <w:spacing w:before="50" w:line="300" w:lineRule="auto"/>
        <w:ind w:rightChars="18" w:right="43"/>
        <w:rPr>
          <w:rFonts w:eastAsia="標楷體"/>
          <w:sz w:val="22"/>
          <w:szCs w:val="22"/>
        </w:rPr>
      </w:pPr>
      <w:r w:rsidRPr="003B1054">
        <w:rPr>
          <w:rFonts w:eastAsia="標楷體"/>
          <w:sz w:val="22"/>
          <w:szCs w:val="22"/>
        </w:rPr>
        <w:t>資料來源：行政院主計總處。</w:t>
      </w:r>
    </w:p>
    <w:p w:rsidR="00814E4E" w:rsidRPr="003B1054" w:rsidRDefault="00814E4E" w:rsidP="00814E4E">
      <w:pPr>
        <w:snapToGrid w:val="0"/>
        <w:spacing w:before="50" w:line="300" w:lineRule="auto"/>
        <w:ind w:rightChars="18" w:right="43"/>
        <w:rPr>
          <w:rFonts w:eastAsia="標楷體"/>
          <w:b/>
          <w:bCs/>
          <w:sz w:val="40"/>
          <w:szCs w:val="36"/>
        </w:rPr>
      </w:pPr>
    </w:p>
    <w:p w:rsidR="00814E4E" w:rsidRPr="003B1054" w:rsidRDefault="00814E4E" w:rsidP="00814E4E">
      <w:pPr>
        <w:snapToGrid w:val="0"/>
        <w:spacing w:before="50" w:line="300" w:lineRule="auto"/>
        <w:ind w:rightChars="18" w:right="43"/>
        <w:rPr>
          <w:rFonts w:eastAsia="標楷體"/>
          <w:b/>
          <w:bCs/>
          <w:sz w:val="40"/>
          <w:szCs w:val="36"/>
        </w:rPr>
      </w:pPr>
    </w:p>
    <w:p w:rsidR="008A5536" w:rsidRPr="003B1054" w:rsidRDefault="008A5536" w:rsidP="008A5536">
      <w:pPr>
        <w:keepNext/>
        <w:adjustRightInd w:val="0"/>
        <w:snapToGrid w:val="0"/>
        <w:spacing w:line="300" w:lineRule="auto"/>
        <w:outlineLvl w:val="1"/>
        <w:rPr>
          <w:rFonts w:eastAsia="標楷體"/>
        </w:rPr>
      </w:pPr>
      <w:bookmarkStart w:id="145" w:name="_Toc536517847"/>
      <w:r w:rsidRPr="003B1054">
        <w:rPr>
          <w:rFonts w:eastAsia="標楷體"/>
          <w:b/>
          <w:bCs/>
          <w:sz w:val="40"/>
          <w:szCs w:val="36"/>
        </w:rPr>
        <w:t>三、中國大陸經濟</w:t>
      </w:r>
      <w:bookmarkEnd w:id="107"/>
      <w:bookmarkEnd w:id="108"/>
      <w:bookmarkEnd w:id="145"/>
    </w:p>
    <w:p w:rsidR="00546002" w:rsidRPr="003B1054" w:rsidRDefault="00546002" w:rsidP="00546002">
      <w:pPr>
        <w:keepNext/>
        <w:snapToGrid w:val="0"/>
        <w:spacing w:beforeLines="50" w:before="180" w:line="300" w:lineRule="auto"/>
        <w:ind w:rightChars="-25" w:right="-60"/>
        <w:outlineLvl w:val="2"/>
        <w:rPr>
          <w:rFonts w:eastAsia="標楷體"/>
          <w:b/>
          <w:bCs/>
          <w:sz w:val="32"/>
          <w:szCs w:val="32"/>
        </w:rPr>
      </w:pPr>
      <w:bookmarkStart w:id="146" w:name="_Toc368324033"/>
      <w:bookmarkStart w:id="147" w:name="_Toc402171721"/>
      <w:bookmarkStart w:id="148" w:name="_Toc415126223"/>
      <w:bookmarkStart w:id="149" w:name="_Toc476138386"/>
      <w:bookmarkStart w:id="150" w:name="_Toc536517848"/>
      <w:bookmarkStart w:id="151" w:name="_Toc415126226"/>
      <w:bookmarkStart w:id="152" w:name="_Toc391906422"/>
      <w:bookmarkStart w:id="153" w:name="_Toc417918572"/>
      <w:bookmarkStart w:id="154" w:name="_Toc337122140"/>
      <w:bookmarkEnd w:id="109"/>
      <w:bookmarkEnd w:id="110"/>
      <w:bookmarkEnd w:id="111"/>
      <w:r w:rsidRPr="003B1054">
        <w:rPr>
          <w:rFonts w:eastAsia="標楷體"/>
          <w:b/>
          <w:bCs/>
          <w:sz w:val="32"/>
          <w:szCs w:val="32"/>
        </w:rPr>
        <w:t>（一）固定資產投資</w:t>
      </w:r>
      <w:bookmarkEnd w:id="146"/>
      <w:bookmarkEnd w:id="147"/>
      <w:bookmarkEnd w:id="148"/>
      <w:bookmarkEnd w:id="149"/>
      <w:bookmarkEnd w:id="150"/>
    </w:p>
    <w:p w:rsidR="00745913" w:rsidRPr="003B1054" w:rsidRDefault="00745913" w:rsidP="00745913">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3B1054">
        <w:rPr>
          <w:rFonts w:eastAsia="標楷體"/>
          <w:kern w:val="0"/>
          <w:sz w:val="28"/>
          <w:szCs w:val="20"/>
        </w:rPr>
        <w:t>－</w:t>
      </w:r>
      <w:r w:rsidR="00343FEB" w:rsidRPr="00A640CA">
        <w:rPr>
          <w:rFonts w:eastAsia="標楷體"/>
          <w:kern w:val="0"/>
          <w:sz w:val="28"/>
          <w:szCs w:val="20"/>
        </w:rPr>
        <w:t>201</w:t>
      </w:r>
      <w:r w:rsidR="00343FEB" w:rsidRPr="00A640CA">
        <w:rPr>
          <w:rFonts w:eastAsia="標楷體" w:hint="eastAsia"/>
          <w:kern w:val="0"/>
          <w:sz w:val="28"/>
          <w:szCs w:val="20"/>
        </w:rPr>
        <w:t>8</w:t>
      </w:r>
      <w:r w:rsidR="00343FEB" w:rsidRPr="00A640CA">
        <w:rPr>
          <w:rFonts w:eastAsia="標楷體"/>
          <w:kern w:val="0"/>
          <w:sz w:val="28"/>
          <w:szCs w:val="20"/>
        </w:rPr>
        <w:t>年固定資產投資（不含農戶）金額為</w:t>
      </w:r>
      <w:r w:rsidR="00343FEB" w:rsidRPr="00A640CA">
        <w:rPr>
          <w:rFonts w:eastAsia="標楷體" w:hint="eastAsia"/>
          <w:sz w:val="28"/>
          <w:szCs w:val="28"/>
        </w:rPr>
        <w:t>63</w:t>
      </w:r>
      <w:r w:rsidR="00343FEB" w:rsidRPr="00A640CA">
        <w:rPr>
          <w:rFonts w:eastAsia="標楷體"/>
          <w:sz w:val="28"/>
          <w:szCs w:val="28"/>
        </w:rPr>
        <w:t>兆</w:t>
      </w:r>
      <w:r w:rsidR="00343FEB" w:rsidRPr="00A640CA">
        <w:rPr>
          <w:rFonts w:eastAsia="標楷體" w:hint="eastAsia"/>
          <w:sz w:val="28"/>
          <w:szCs w:val="28"/>
        </w:rPr>
        <w:t>5,636</w:t>
      </w:r>
      <w:r w:rsidR="00343FEB" w:rsidRPr="00A640CA">
        <w:rPr>
          <w:rFonts w:eastAsia="標楷體"/>
          <w:kern w:val="0"/>
          <w:sz w:val="28"/>
          <w:szCs w:val="20"/>
        </w:rPr>
        <w:t>億人民幣，較上年</w:t>
      </w:r>
      <w:r w:rsidR="00343FEB" w:rsidRPr="00A640CA">
        <w:rPr>
          <w:rFonts w:eastAsia="標楷體" w:hint="eastAsia"/>
          <w:kern w:val="0"/>
          <w:sz w:val="28"/>
          <w:szCs w:val="20"/>
        </w:rPr>
        <w:t>同期</w:t>
      </w:r>
      <w:r w:rsidR="00343FEB" w:rsidRPr="00A640CA">
        <w:rPr>
          <w:rFonts w:eastAsia="標楷體"/>
          <w:kern w:val="0"/>
          <w:sz w:val="28"/>
          <w:szCs w:val="20"/>
        </w:rPr>
        <w:t>增加</w:t>
      </w:r>
      <w:r w:rsidR="00343FEB" w:rsidRPr="00A640CA">
        <w:rPr>
          <w:rFonts w:eastAsia="標楷體" w:hint="eastAsia"/>
          <w:sz w:val="28"/>
          <w:szCs w:val="28"/>
        </w:rPr>
        <w:t>5.9</w:t>
      </w:r>
      <w:r w:rsidR="00343FEB" w:rsidRPr="00A640CA">
        <w:rPr>
          <w:rFonts w:eastAsia="標楷體"/>
          <w:kern w:val="0"/>
          <w:sz w:val="28"/>
          <w:szCs w:val="20"/>
        </w:rPr>
        <w:t>%</w:t>
      </w:r>
      <w:r w:rsidRPr="003B1054">
        <w:rPr>
          <w:rFonts w:eastAsia="標楷體"/>
          <w:kern w:val="0"/>
          <w:sz w:val="28"/>
          <w:szCs w:val="20"/>
        </w:rPr>
        <w:t>。</w:t>
      </w:r>
    </w:p>
    <w:p w:rsidR="00745913" w:rsidRPr="003B1054" w:rsidRDefault="00745913" w:rsidP="00745913">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C4409C" w:rsidRPr="00343FEB" w:rsidRDefault="00682264" w:rsidP="00343FEB">
      <w:pPr>
        <w:autoSpaceDE w:val="0"/>
        <w:autoSpaceDN w:val="0"/>
        <w:adjustRightInd w:val="0"/>
        <w:snapToGrid w:val="0"/>
        <w:spacing w:line="0" w:lineRule="atLeast"/>
        <w:jc w:val="center"/>
        <w:rPr>
          <w:rFonts w:eastAsia="標楷體"/>
        </w:rPr>
      </w:pPr>
      <w:r w:rsidRPr="00A640CA">
        <w:rPr>
          <w:rFonts w:eastAsia="標楷體"/>
          <w:noProof/>
        </w:rPr>
        <w:drawing>
          <wp:anchor distT="0" distB="0" distL="114300" distR="114300" simplePos="0" relativeHeight="252932608" behindDoc="1" locked="0" layoutInCell="1" allowOverlap="1" wp14:anchorId="4E525D01" wp14:editId="48C6D484">
            <wp:simplePos x="0" y="0"/>
            <wp:positionH relativeFrom="column">
              <wp:posOffset>-430530</wp:posOffset>
            </wp:positionH>
            <wp:positionV relativeFrom="paragraph">
              <wp:posOffset>351155</wp:posOffset>
            </wp:positionV>
            <wp:extent cx="6702425" cy="2492375"/>
            <wp:effectExtent l="0" t="0" r="22225" b="22225"/>
            <wp:wrapTight wrapText="right">
              <wp:wrapPolygon edited="0">
                <wp:start x="0" y="0"/>
                <wp:lineTo x="0" y="21628"/>
                <wp:lineTo x="21610" y="21628"/>
                <wp:lineTo x="2161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5C0DCB" w:rsidRPr="003B1054">
        <w:rPr>
          <w:rFonts w:eastAsia="標楷體"/>
          <w:b/>
          <w:bCs/>
          <w:sz w:val="28"/>
        </w:rPr>
        <w:t>圖</w:t>
      </w:r>
      <w:r w:rsidR="005C0DCB" w:rsidRPr="003B1054">
        <w:rPr>
          <w:rFonts w:eastAsia="標楷體"/>
          <w:b/>
          <w:bCs/>
          <w:sz w:val="28"/>
        </w:rPr>
        <w:t xml:space="preserve">3-1 </w:t>
      </w:r>
      <w:r w:rsidR="005C0DCB" w:rsidRPr="003B1054">
        <w:rPr>
          <w:rFonts w:eastAsia="標楷體"/>
          <w:b/>
          <w:bCs/>
          <w:sz w:val="28"/>
        </w:rPr>
        <w:t>中國大陸固定資產投資</w:t>
      </w:r>
    </w:p>
    <w:p w:rsidR="005C0DCB" w:rsidRPr="003B1054" w:rsidRDefault="005C0DCB" w:rsidP="005C0DCB">
      <w:pPr>
        <w:autoSpaceDE w:val="0"/>
        <w:autoSpaceDN w:val="0"/>
        <w:adjustRightInd w:val="0"/>
        <w:snapToGrid w:val="0"/>
        <w:spacing w:beforeLines="50" w:before="180" w:line="300" w:lineRule="auto"/>
        <w:jc w:val="center"/>
        <w:rPr>
          <w:rFonts w:eastAsia="標楷體"/>
        </w:rPr>
      </w:pPr>
      <w:r w:rsidRPr="003B1054">
        <w:rPr>
          <w:rFonts w:eastAsia="標楷體"/>
          <w:b/>
          <w:bCs/>
          <w:sz w:val="28"/>
        </w:rPr>
        <w:t>表</w:t>
      </w:r>
      <w:r w:rsidRPr="003B1054">
        <w:rPr>
          <w:rFonts w:eastAsia="標楷體"/>
          <w:b/>
          <w:bCs/>
          <w:sz w:val="28"/>
        </w:rPr>
        <w:t xml:space="preserve">3-1  </w:t>
      </w:r>
      <w:r w:rsidRPr="003B1054">
        <w:rPr>
          <w:rFonts w:eastAsia="標楷體"/>
          <w:b/>
          <w:bCs/>
          <w:sz w:val="28"/>
        </w:rPr>
        <w:t>中國大陸固定資產投資概況</w:t>
      </w:r>
    </w:p>
    <w:p w:rsidR="005C0DCB" w:rsidRPr="003B1054" w:rsidRDefault="005C0DCB" w:rsidP="005C0DCB">
      <w:pPr>
        <w:autoSpaceDE w:val="0"/>
        <w:autoSpaceDN w:val="0"/>
        <w:adjustRightInd w:val="0"/>
        <w:snapToGrid w:val="0"/>
        <w:ind w:right="730"/>
        <w:jc w:val="right"/>
        <w:rPr>
          <w:rFonts w:eastAsia="標楷體"/>
          <w:b/>
          <w:bCs/>
          <w:sz w:val="28"/>
        </w:rPr>
      </w:pPr>
      <w:r w:rsidRPr="003B1054">
        <w:rPr>
          <w:rFonts w:eastAsia="標楷體"/>
        </w:rPr>
        <w:t>單位：億人民幣；</w:t>
      </w:r>
      <w:r w:rsidRPr="003B1054">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343FEB" w:rsidRPr="00A640CA" w:rsidTr="00F77055">
        <w:trPr>
          <w:cantSplit/>
          <w:jc w:val="center"/>
        </w:trPr>
        <w:tc>
          <w:tcPr>
            <w:tcW w:w="1612" w:type="dxa"/>
            <w:vMerge w:val="restart"/>
            <w:tcBorders>
              <w:left w:val="nil"/>
              <w:right w:val="single" w:sz="4" w:space="0" w:color="auto"/>
            </w:tcBorders>
            <w:vAlign w:val="center"/>
          </w:tcPr>
          <w:p w:rsidR="00343FEB" w:rsidRPr="00A640CA" w:rsidRDefault="00343FEB" w:rsidP="00F77055">
            <w:pPr>
              <w:widowControl/>
              <w:autoSpaceDE w:val="0"/>
              <w:autoSpaceDN w:val="0"/>
              <w:adjustRightInd w:val="0"/>
              <w:snapToGrid w:val="0"/>
              <w:spacing w:line="440" w:lineRule="exact"/>
              <w:ind w:right="-142"/>
              <w:jc w:val="center"/>
              <w:rPr>
                <w:rFonts w:eastAsia="標楷體"/>
                <w:kern w:val="0"/>
                <w:sz w:val="22"/>
                <w:szCs w:val="20"/>
              </w:rPr>
            </w:pPr>
            <w:r w:rsidRPr="00A640CA">
              <w:rPr>
                <w:rFonts w:eastAsia="標楷體"/>
                <w:kern w:val="0"/>
                <w:sz w:val="22"/>
                <w:szCs w:val="20"/>
              </w:rPr>
              <w:t>年</w:t>
            </w:r>
            <w:r w:rsidRPr="00A640CA">
              <w:rPr>
                <w:rFonts w:eastAsia="標楷體"/>
                <w:kern w:val="0"/>
                <w:sz w:val="22"/>
                <w:szCs w:val="20"/>
              </w:rPr>
              <w:t>(</w:t>
            </w:r>
            <w:r w:rsidRPr="00A640CA">
              <w:rPr>
                <w:rFonts w:eastAsia="標楷體"/>
                <w:kern w:val="0"/>
                <w:sz w:val="22"/>
                <w:szCs w:val="20"/>
              </w:rPr>
              <w:t>月</w:t>
            </w:r>
            <w:r w:rsidRPr="00A640CA">
              <w:rPr>
                <w:rFonts w:eastAsia="標楷體"/>
                <w:kern w:val="0"/>
                <w:sz w:val="22"/>
                <w:szCs w:val="20"/>
              </w:rPr>
              <w:t>)</w:t>
            </w:r>
          </w:p>
        </w:tc>
        <w:tc>
          <w:tcPr>
            <w:tcW w:w="6346" w:type="dxa"/>
            <w:gridSpan w:val="6"/>
            <w:tcBorders>
              <w:left w:val="single" w:sz="4" w:space="0" w:color="auto"/>
              <w:right w:val="nil"/>
            </w:tcBorders>
            <w:vAlign w:val="center"/>
          </w:tcPr>
          <w:p w:rsidR="00343FEB" w:rsidRPr="00A640CA" w:rsidRDefault="00343FEB" w:rsidP="00F77055">
            <w:pPr>
              <w:snapToGrid w:val="0"/>
              <w:ind w:right="-142"/>
              <w:jc w:val="center"/>
              <w:rPr>
                <w:rFonts w:eastAsia="標楷體"/>
                <w:sz w:val="22"/>
                <w:szCs w:val="20"/>
              </w:rPr>
            </w:pPr>
            <w:r w:rsidRPr="00A640CA">
              <w:rPr>
                <w:rFonts w:eastAsia="標楷體"/>
                <w:sz w:val="22"/>
                <w:szCs w:val="20"/>
              </w:rPr>
              <w:t>固定資產投資</w:t>
            </w:r>
          </w:p>
        </w:tc>
      </w:tr>
      <w:tr w:rsidR="00343FEB" w:rsidRPr="00A640CA" w:rsidTr="00F77055">
        <w:trPr>
          <w:cantSplit/>
          <w:trHeight w:val="240"/>
          <w:jc w:val="center"/>
        </w:trPr>
        <w:tc>
          <w:tcPr>
            <w:tcW w:w="1612" w:type="dxa"/>
            <w:vMerge/>
            <w:tcBorders>
              <w:left w:val="nil"/>
              <w:right w:val="single" w:sz="4" w:space="0" w:color="auto"/>
            </w:tcBorders>
            <w:vAlign w:val="center"/>
          </w:tcPr>
          <w:p w:rsidR="00343FEB" w:rsidRPr="00A640CA" w:rsidRDefault="00343FEB" w:rsidP="00F77055">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343FEB" w:rsidRPr="00A640CA" w:rsidRDefault="00343FEB" w:rsidP="00F77055">
            <w:pPr>
              <w:snapToGrid w:val="0"/>
              <w:ind w:right="-142"/>
              <w:jc w:val="center"/>
              <w:rPr>
                <w:rFonts w:eastAsia="標楷體"/>
                <w:sz w:val="22"/>
                <w:szCs w:val="20"/>
              </w:rPr>
            </w:pPr>
            <w:r w:rsidRPr="00A640CA">
              <w:rPr>
                <w:rFonts w:eastAsia="標楷體"/>
                <w:sz w:val="22"/>
                <w:szCs w:val="20"/>
              </w:rPr>
              <w:t>金額</w:t>
            </w:r>
          </w:p>
        </w:tc>
        <w:tc>
          <w:tcPr>
            <w:tcW w:w="1103" w:type="dxa"/>
            <w:vMerge w:val="restart"/>
            <w:tcBorders>
              <w:left w:val="single" w:sz="4" w:space="0" w:color="auto"/>
              <w:right w:val="double" w:sz="4" w:space="0" w:color="auto"/>
            </w:tcBorders>
            <w:vAlign w:val="center"/>
          </w:tcPr>
          <w:p w:rsidR="00343FEB" w:rsidRPr="00A640CA" w:rsidRDefault="00343FEB" w:rsidP="00F77055">
            <w:pPr>
              <w:snapToGrid w:val="0"/>
              <w:jc w:val="center"/>
              <w:rPr>
                <w:rFonts w:eastAsia="標楷體"/>
                <w:sz w:val="22"/>
                <w:szCs w:val="20"/>
              </w:rPr>
            </w:pPr>
            <w:r w:rsidRPr="00A640CA">
              <w:rPr>
                <w:rFonts w:eastAsia="標楷體"/>
                <w:sz w:val="22"/>
                <w:szCs w:val="20"/>
              </w:rPr>
              <w:t>年增率</w:t>
            </w:r>
          </w:p>
        </w:tc>
        <w:tc>
          <w:tcPr>
            <w:tcW w:w="1975" w:type="dxa"/>
            <w:gridSpan w:val="2"/>
            <w:tcBorders>
              <w:bottom w:val="single" w:sz="4" w:space="0" w:color="auto"/>
              <w:right w:val="single" w:sz="4" w:space="0" w:color="auto"/>
            </w:tcBorders>
            <w:vAlign w:val="center"/>
          </w:tcPr>
          <w:p w:rsidR="00343FEB" w:rsidRPr="00A640CA" w:rsidRDefault="00343FEB" w:rsidP="00F77055">
            <w:pPr>
              <w:snapToGrid w:val="0"/>
              <w:ind w:right="-142"/>
              <w:jc w:val="center"/>
              <w:rPr>
                <w:rFonts w:eastAsia="標楷體"/>
                <w:sz w:val="22"/>
                <w:szCs w:val="20"/>
              </w:rPr>
            </w:pPr>
            <w:r w:rsidRPr="00A640CA">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343FEB" w:rsidRPr="00A640CA" w:rsidRDefault="00343FEB" w:rsidP="00F77055">
            <w:pPr>
              <w:snapToGrid w:val="0"/>
              <w:ind w:right="-142"/>
              <w:jc w:val="center"/>
              <w:rPr>
                <w:rFonts w:eastAsia="標楷體"/>
                <w:sz w:val="22"/>
                <w:szCs w:val="20"/>
              </w:rPr>
            </w:pPr>
            <w:r w:rsidRPr="00A640CA">
              <w:rPr>
                <w:rFonts w:eastAsia="標楷體"/>
                <w:sz w:val="22"/>
                <w:szCs w:val="20"/>
              </w:rPr>
              <w:t>地方</w:t>
            </w:r>
          </w:p>
        </w:tc>
      </w:tr>
      <w:tr w:rsidR="00343FEB" w:rsidRPr="00A640CA" w:rsidTr="00F77055">
        <w:trPr>
          <w:cantSplit/>
          <w:trHeight w:val="240"/>
          <w:jc w:val="center"/>
        </w:trPr>
        <w:tc>
          <w:tcPr>
            <w:tcW w:w="1612" w:type="dxa"/>
            <w:vMerge/>
            <w:tcBorders>
              <w:left w:val="nil"/>
              <w:bottom w:val="single" w:sz="4" w:space="0" w:color="auto"/>
              <w:right w:val="single" w:sz="4" w:space="0" w:color="auto"/>
            </w:tcBorders>
            <w:vAlign w:val="center"/>
          </w:tcPr>
          <w:p w:rsidR="00343FEB" w:rsidRPr="00A640CA" w:rsidRDefault="00343FEB" w:rsidP="00F77055">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343FEB" w:rsidRPr="00A640CA" w:rsidRDefault="00343FEB" w:rsidP="00F77055">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343FEB" w:rsidRPr="00A640CA" w:rsidRDefault="00343FEB" w:rsidP="00F77055">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343FEB" w:rsidRPr="00A640CA" w:rsidRDefault="00343FEB" w:rsidP="00F77055">
            <w:pPr>
              <w:snapToGrid w:val="0"/>
              <w:jc w:val="center"/>
              <w:rPr>
                <w:rFonts w:eastAsia="標楷體"/>
                <w:sz w:val="22"/>
                <w:szCs w:val="20"/>
              </w:rPr>
            </w:pPr>
            <w:r w:rsidRPr="00A640CA">
              <w:rPr>
                <w:rFonts w:eastAsia="標楷體"/>
                <w:sz w:val="22"/>
                <w:szCs w:val="20"/>
              </w:rPr>
              <w:t>金額</w:t>
            </w:r>
          </w:p>
        </w:tc>
        <w:tc>
          <w:tcPr>
            <w:tcW w:w="922" w:type="dxa"/>
            <w:tcBorders>
              <w:bottom w:val="single" w:sz="4" w:space="0" w:color="auto"/>
              <w:right w:val="single" w:sz="4" w:space="0" w:color="auto"/>
            </w:tcBorders>
            <w:vAlign w:val="center"/>
          </w:tcPr>
          <w:p w:rsidR="00343FEB" w:rsidRPr="00A640CA" w:rsidRDefault="00343FEB" w:rsidP="00F77055">
            <w:pPr>
              <w:snapToGrid w:val="0"/>
              <w:jc w:val="center"/>
              <w:rPr>
                <w:rFonts w:eastAsia="標楷體"/>
                <w:sz w:val="22"/>
                <w:szCs w:val="20"/>
              </w:rPr>
            </w:pPr>
            <w:r w:rsidRPr="00A640CA">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343FEB" w:rsidRPr="00A640CA" w:rsidRDefault="00343FEB" w:rsidP="00F77055">
            <w:pPr>
              <w:snapToGrid w:val="0"/>
              <w:jc w:val="center"/>
              <w:rPr>
                <w:rFonts w:eastAsia="標楷體"/>
                <w:sz w:val="22"/>
                <w:szCs w:val="20"/>
              </w:rPr>
            </w:pPr>
            <w:r w:rsidRPr="00A640CA">
              <w:rPr>
                <w:rFonts w:eastAsia="標楷體"/>
                <w:sz w:val="22"/>
                <w:szCs w:val="20"/>
              </w:rPr>
              <w:t>金額</w:t>
            </w:r>
          </w:p>
        </w:tc>
        <w:tc>
          <w:tcPr>
            <w:tcW w:w="840" w:type="dxa"/>
            <w:tcBorders>
              <w:left w:val="single" w:sz="4" w:space="0" w:color="auto"/>
              <w:bottom w:val="single" w:sz="4" w:space="0" w:color="auto"/>
              <w:right w:val="nil"/>
            </w:tcBorders>
            <w:vAlign w:val="center"/>
          </w:tcPr>
          <w:p w:rsidR="00343FEB" w:rsidRPr="00A640CA" w:rsidRDefault="00343FEB" w:rsidP="00F77055">
            <w:pPr>
              <w:snapToGrid w:val="0"/>
              <w:jc w:val="center"/>
              <w:rPr>
                <w:rFonts w:eastAsia="標楷體"/>
                <w:b/>
                <w:w w:val="90"/>
                <w:kern w:val="0"/>
                <w:sz w:val="22"/>
                <w:szCs w:val="20"/>
              </w:rPr>
            </w:pPr>
            <w:r w:rsidRPr="00A640CA">
              <w:rPr>
                <w:rFonts w:eastAsia="標楷體"/>
                <w:sz w:val="22"/>
                <w:szCs w:val="20"/>
              </w:rPr>
              <w:t>年增率</w:t>
            </w:r>
          </w:p>
        </w:tc>
      </w:tr>
      <w:tr w:rsidR="00343FEB" w:rsidRPr="00A640CA" w:rsidTr="00F77055">
        <w:trPr>
          <w:cantSplit/>
          <w:trHeight w:val="360"/>
          <w:jc w:val="center"/>
        </w:trPr>
        <w:tc>
          <w:tcPr>
            <w:tcW w:w="1612" w:type="dxa"/>
            <w:tcBorders>
              <w:top w:val="nil"/>
              <w:left w:val="nil"/>
              <w:bottom w:val="nil"/>
              <w:right w:val="single" w:sz="4" w:space="0" w:color="auto"/>
            </w:tcBorders>
            <w:vAlign w:val="center"/>
          </w:tcPr>
          <w:p w:rsidR="00343FEB" w:rsidRPr="00A640CA" w:rsidRDefault="00343FEB" w:rsidP="00F77055">
            <w:pPr>
              <w:snapToGrid w:val="0"/>
              <w:ind w:right="-142"/>
              <w:jc w:val="center"/>
              <w:rPr>
                <w:rFonts w:eastAsia="標楷體"/>
                <w:kern w:val="0"/>
                <w:sz w:val="22"/>
                <w:szCs w:val="20"/>
              </w:rPr>
            </w:pPr>
            <w:r w:rsidRPr="00A640CA">
              <w:rPr>
                <w:rFonts w:eastAsia="標楷體"/>
                <w:kern w:val="0"/>
                <w:sz w:val="22"/>
                <w:szCs w:val="20"/>
              </w:rPr>
              <w:t>2009</w:t>
            </w:r>
            <w:r w:rsidRPr="00A640C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224,846</w:t>
            </w:r>
          </w:p>
        </w:tc>
        <w:tc>
          <w:tcPr>
            <w:tcW w:w="1103" w:type="dxa"/>
            <w:tcBorders>
              <w:top w:val="nil"/>
              <w:left w:val="single" w:sz="4" w:space="0" w:color="auto"/>
              <w:bottom w:val="nil"/>
              <w:right w:val="doub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30.1</w:t>
            </w:r>
          </w:p>
        </w:tc>
        <w:tc>
          <w:tcPr>
            <w:tcW w:w="1053" w:type="dxa"/>
            <w:tcBorders>
              <w:top w:val="nil"/>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rPr>
              <w:t>19,651</w:t>
            </w:r>
          </w:p>
        </w:tc>
        <w:tc>
          <w:tcPr>
            <w:tcW w:w="922" w:type="dxa"/>
            <w:tcBorders>
              <w:top w:val="nil"/>
              <w:bottom w:val="nil"/>
              <w:right w:val="single" w:sz="4" w:space="0" w:color="auto"/>
            </w:tcBorders>
            <w:vAlign w:val="center"/>
          </w:tcPr>
          <w:p w:rsidR="00343FEB" w:rsidRPr="00A640CA" w:rsidRDefault="00343FEB" w:rsidP="00F77055">
            <w:pPr>
              <w:ind w:right="-142"/>
              <w:jc w:val="center"/>
              <w:rPr>
                <w:rFonts w:eastAsia="標楷體"/>
              </w:rPr>
            </w:pPr>
            <w:r w:rsidRPr="00A640CA">
              <w:rPr>
                <w:rFonts w:eastAsia="標楷體"/>
              </w:rPr>
              <w:t>18.4</w:t>
            </w:r>
          </w:p>
        </w:tc>
        <w:tc>
          <w:tcPr>
            <w:tcW w:w="1037" w:type="dxa"/>
            <w:tcBorders>
              <w:top w:val="nil"/>
              <w:left w:val="single" w:sz="4" w:space="0" w:color="auto"/>
              <w:bottom w:val="nil"/>
              <w:right w:val="single" w:sz="4" w:space="0" w:color="auto"/>
            </w:tcBorders>
            <w:vAlign w:val="center"/>
          </w:tcPr>
          <w:p w:rsidR="00343FEB" w:rsidRPr="00A640CA" w:rsidRDefault="00343FEB" w:rsidP="00F77055">
            <w:pPr>
              <w:ind w:rightChars="25" w:right="60"/>
              <w:jc w:val="right"/>
              <w:rPr>
                <w:rFonts w:eastAsia="標楷體"/>
              </w:rPr>
            </w:pPr>
            <w:r w:rsidRPr="00A640CA">
              <w:rPr>
                <w:rFonts w:eastAsia="標楷體"/>
              </w:rPr>
              <w:t>174,488</w:t>
            </w:r>
          </w:p>
        </w:tc>
        <w:tc>
          <w:tcPr>
            <w:tcW w:w="840" w:type="dxa"/>
            <w:tcBorders>
              <w:top w:val="nil"/>
              <w:left w:val="single" w:sz="4" w:space="0" w:color="auto"/>
              <w:bottom w:val="nil"/>
              <w:right w:val="nil"/>
            </w:tcBorders>
            <w:vAlign w:val="center"/>
          </w:tcPr>
          <w:p w:rsidR="00343FEB" w:rsidRPr="00A640CA" w:rsidRDefault="00343FEB" w:rsidP="00F77055">
            <w:pPr>
              <w:ind w:right="-142"/>
              <w:jc w:val="center"/>
              <w:rPr>
                <w:rFonts w:eastAsia="標楷體"/>
              </w:rPr>
            </w:pPr>
            <w:r w:rsidRPr="00A640CA">
              <w:rPr>
                <w:rFonts w:eastAsia="標楷體"/>
              </w:rPr>
              <w:t>32.0</w:t>
            </w:r>
          </w:p>
        </w:tc>
      </w:tr>
      <w:tr w:rsidR="00343FEB" w:rsidRPr="00A640CA" w:rsidTr="00F77055">
        <w:trPr>
          <w:cantSplit/>
          <w:trHeight w:val="360"/>
          <w:jc w:val="center"/>
        </w:trPr>
        <w:tc>
          <w:tcPr>
            <w:tcW w:w="1612" w:type="dxa"/>
            <w:tcBorders>
              <w:top w:val="nil"/>
              <w:left w:val="nil"/>
              <w:bottom w:val="nil"/>
              <w:right w:val="single" w:sz="4" w:space="0" w:color="auto"/>
            </w:tcBorders>
            <w:vAlign w:val="center"/>
          </w:tcPr>
          <w:p w:rsidR="00343FEB" w:rsidRPr="00A640CA" w:rsidRDefault="00343FEB" w:rsidP="00F77055">
            <w:pPr>
              <w:snapToGrid w:val="0"/>
              <w:ind w:right="-142"/>
              <w:jc w:val="center"/>
              <w:rPr>
                <w:rFonts w:eastAsia="標楷體"/>
                <w:kern w:val="0"/>
                <w:sz w:val="22"/>
                <w:szCs w:val="20"/>
              </w:rPr>
            </w:pPr>
            <w:r w:rsidRPr="00A640CA">
              <w:rPr>
                <w:rFonts w:eastAsia="標楷體"/>
                <w:kern w:val="0"/>
                <w:sz w:val="22"/>
                <w:szCs w:val="20"/>
              </w:rPr>
              <w:t>2010</w:t>
            </w:r>
            <w:r w:rsidRPr="00A640C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278,140</w:t>
            </w:r>
          </w:p>
        </w:tc>
        <w:tc>
          <w:tcPr>
            <w:tcW w:w="1103" w:type="dxa"/>
            <w:tcBorders>
              <w:top w:val="nil"/>
              <w:left w:val="single" w:sz="4" w:space="0" w:color="auto"/>
              <w:bottom w:val="nil"/>
              <w:right w:val="doub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23.8</w:t>
            </w:r>
          </w:p>
        </w:tc>
        <w:tc>
          <w:tcPr>
            <w:tcW w:w="1053" w:type="dxa"/>
            <w:tcBorders>
              <w:top w:val="nil"/>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rPr>
              <w:t>21,837</w:t>
            </w:r>
          </w:p>
        </w:tc>
        <w:tc>
          <w:tcPr>
            <w:tcW w:w="922" w:type="dxa"/>
            <w:tcBorders>
              <w:top w:val="nil"/>
              <w:bottom w:val="nil"/>
              <w:right w:val="single" w:sz="4" w:space="0" w:color="auto"/>
            </w:tcBorders>
            <w:vAlign w:val="center"/>
          </w:tcPr>
          <w:p w:rsidR="00343FEB" w:rsidRPr="00A640CA" w:rsidRDefault="00343FEB" w:rsidP="00F77055">
            <w:pPr>
              <w:ind w:right="-142"/>
              <w:jc w:val="center"/>
              <w:rPr>
                <w:rFonts w:eastAsia="標楷體"/>
              </w:rPr>
            </w:pPr>
            <w:r w:rsidRPr="00A640CA">
              <w:rPr>
                <w:rFonts w:eastAsia="標楷體"/>
              </w:rPr>
              <w:t>8.9</w:t>
            </w:r>
          </w:p>
        </w:tc>
        <w:tc>
          <w:tcPr>
            <w:tcW w:w="1037" w:type="dxa"/>
            <w:tcBorders>
              <w:top w:val="nil"/>
              <w:left w:val="single" w:sz="4" w:space="0" w:color="auto"/>
              <w:bottom w:val="nil"/>
              <w:right w:val="single" w:sz="4" w:space="0" w:color="auto"/>
            </w:tcBorders>
            <w:vAlign w:val="center"/>
          </w:tcPr>
          <w:p w:rsidR="00343FEB" w:rsidRPr="00A640CA" w:rsidRDefault="00343FEB" w:rsidP="00F77055">
            <w:pPr>
              <w:ind w:rightChars="25" w:right="60"/>
              <w:jc w:val="right"/>
              <w:rPr>
                <w:rFonts w:eastAsia="標楷體"/>
              </w:rPr>
            </w:pPr>
            <w:r w:rsidRPr="00A640CA">
              <w:rPr>
                <w:rFonts w:eastAsia="標楷體"/>
              </w:rPr>
              <w:t>219,578</w:t>
            </w:r>
          </w:p>
        </w:tc>
        <w:tc>
          <w:tcPr>
            <w:tcW w:w="840" w:type="dxa"/>
            <w:tcBorders>
              <w:top w:val="nil"/>
              <w:left w:val="single" w:sz="4" w:space="0" w:color="auto"/>
              <w:bottom w:val="nil"/>
              <w:right w:val="nil"/>
            </w:tcBorders>
            <w:vAlign w:val="center"/>
          </w:tcPr>
          <w:p w:rsidR="00343FEB" w:rsidRPr="00A640CA" w:rsidRDefault="00343FEB" w:rsidP="00F77055">
            <w:pPr>
              <w:ind w:right="-142"/>
              <w:jc w:val="center"/>
              <w:rPr>
                <w:rFonts w:eastAsia="標楷體"/>
              </w:rPr>
            </w:pPr>
            <w:r w:rsidRPr="00A640CA">
              <w:rPr>
                <w:rFonts w:eastAsia="標楷體"/>
              </w:rPr>
              <w:t>26.3</w:t>
            </w:r>
          </w:p>
        </w:tc>
      </w:tr>
      <w:tr w:rsidR="00343FEB" w:rsidRPr="00A640CA" w:rsidTr="00F77055">
        <w:trPr>
          <w:cantSplit/>
          <w:trHeight w:val="360"/>
          <w:jc w:val="center"/>
        </w:trPr>
        <w:tc>
          <w:tcPr>
            <w:tcW w:w="1612" w:type="dxa"/>
            <w:tcBorders>
              <w:top w:val="nil"/>
              <w:left w:val="nil"/>
              <w:bottom w:val="nil"/>
              <w:right w:val="single" w:sz="4" w:space="0" w:color="auto"/>
            </w:tcBorders>
            <w:vAlign w:val="center"/>
          </w:tcPr>
          <w:p w:rsidR="00343FEB" w:rsidRPr="00A640CA" w:rsidRDefault="00343FEB" w:rsidP="00F77055">
            <w:pPr>
              <w:snapToGrid w:val="0"/>
              <w:ind w:right="-142"/>
              <w:jc w:val="center"/>
              <w:rPr>
                <w:rFonts w:eastAsia="標楷體"/>
                <w:kern w:val="0"/>
                <w:sz w:val="22"/>
                <w:szCs w:val="20"/>
              </w:rPr>
            </w:pPr>
            <w:r w:rsidRPr="00A640CA">
              <w:rPr>
                <w:rFonts w:eastAsia="標楷體"/>
                <w:kern w:val="0"/>
                <w:sz w:val="22"/>
                <w:szCs w:val="20"/>
              </w:rPr>
              <w:t>2011</w:t>
            </w:r>
            <w:r w:rsidRPr="00A640C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301,933</w:t>
            </w:r>
          </w:p>
        </w:tc>
        <w:tc>
          <w:tcPr>
            <w:tcW w:w="1103" w:type="dxa"/>
            <w:tcBorders>
              <w:top w:val="nil"/>
              <w:left w:val="single" w:sz="4" w:space="0" w:color="auto"/>
              <w:bottom w:val="nil"/>
              <w:right w:val="doub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23.8</w:t>
            </w:r>
          </w:p>
        </w:tc>
        <w:tc>
          <w:tcPr>
            <w:tcW w:w="1053" w:type="dxa"/>
            <w:tcBorders>
              <w:top w:val="nil"/>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rPr>
              <w:t>20,209</w:t>
            </w:r>
          </w:p>
        </w:tc>
        <w:tc>
          <w:tcPr>
            <w:tcW w:w="922" w:type="dxa"/>
            <w:tcBorders>
              <w:top w:val="nil"/>
              <w:bottom w:val="nil"/>
              <w:right w:val="single" w:sz="4" w:space="0" w:color="auto"/>
            </w:tcBorders>
            <w:vAlign w:val="center"/>
          </w:tcPr>
          <w:p w:rsidR="00343FEB" w:rsidRPr="00A640CA" w:rsidRDefault="00343FEB" w:rsidP="00F77055">
            <w:pPr>
              <w:ind w:right="-142"/>
              <w:jc w:val="center"/>
              <w:rPr>
                <w:rFonts w:eastAsia="標楷體"/>
              </w:rPr>
            </w:pPr>
            <w:r w:rsidRPr="00A640CA">
              <w:rPr>
                <w:rFonts w:eastAsia="標楷體"/>
              </w:rPr>
              <w:t>-9.7</w:t>
            </w:r>
          </w:p>
        </w:tc>
        <w:tc>
          <w:tcPr>
            <w:tcW w:w="1037" w:type="dxa"/>
            <w:tcBorders>
              <w:top w:val="nil"/>
              <w:left w:val="single" w:sz="4" w:space="0" w:color="auto"/>
              <w:bottom w:val="nil"/>
              <w:right w:val="single" w:sz="4" w:space="0" w:color="auto"/>
            </w:tcBorders>
            <w:vAlign w:val="center"/>
          </w:tcPr>
          <w:p w:rsidR="00343FEB" w:rsidRPr="00A640CA" w:rsidRDefault="00343FEB" w:rsidP="00F77055">
            <w:pPr>
              <w:ind w:rightChars="25" w:right="60"/>
              <w:jc w:val="right"/>
              <w:rPr>
                <w:rFonts w:eastAsia="標楷體"/>
              </w:rPr>
            </w:pPr>
            <w:r w:rsidRPr="00A640CA">
              <w:rPr>
                <w:rFonts w:eastAsia="標楷體"/>
              </w:rPr>
              <w:t>281,724</w:t>
            </w:r>
          </w:p>
        </w:tc>
        <w:tc>
          <w:tcPr>
            <w:tcW w:w="840" w:type="dxa"/>
            <w:tcBorders>
              <w:top w:val="nil"/>
              <w:left w:val="single" w:sz="4" w:space="0" w:color="auto"/>
              <w:bottom w:val="nil"/>
              <w:right w:val="nil"/>
            </w:tcBorders>
            <w:vAlign w:val="center"/>
          </w:tcPr>
          <w:p w:rsidR="00343FEB" w:rsidRPr="00A640CA" w:rsidRDefault="00343FEB" w:rsidP="00F77055">
            <w:pPr>
              <w:ind w:right="-142"/>
              <w:jc w:val="center"/>
              <w:rPr>
                <w:rFonts w:eastAsia="標楷體"/>
              </w:rPr>
            </w:pPr>
            <w:r w:rsidRPr="00A640CA">
              <w:rPr>
                <w:rFonts w:eastAsia="標楷體"/>
              </w:rPr>
              <w:t>27.2</w:t>
            </w:r>
          </w:p>
        </w:tc>
      </w:tr>
      <w:tr w:rsidR="00343FEB" w:rsidRPr="00A640CA" w:rsidTr="00F77055">
        <w:trPr>
          <w:cantSplit/>
          <w:trHeight w:val="360"/>
          <w:jc w:val="center"/>
        </w:trPr>
        <w:tc>
          <w:tcPr>
            <w:tcW w:w="1612" w:type="dxa"/>
            <w:tcBorders>
              <w:top w:val="nil"/>
              <w:left w:val="nil"/>
              <w:bottom w:val="nil"/>
              <w:right w:val="single" w:sz="4" w:space="0" w:color="auto"/>
            </w:tcBorders>
            <w:vAlign w:val="center"/>
          </w:tcPr>
          <w:p w:rsidR="00343FEB" w:rsidRPr="00A640CA" w:rsidRDefault="00343FEB" w:rsidP="00F77055">
            <w:pPr>
              <w:snapToGrid w:val="0"/>
              <w:ind w:right="-142"/>
              <w:jc w:val="center"/>
              <w:rPr>
                <w:rFonts w:eastAsia="標楷體"/>
                <w:kern w:val="0"/>
                <w:sz w:val="22"/>
                <w:szCs w:val="20"/>
              </w:rPr>
            </w:pPr>
            <w:r w:rsidRPr="00A640CA">
              <w:rPr>
                <w:rFonts w:eastAsia="標楷體"/>
                <w:kern w:val="0"/>
                <w:sz w:val="22"/>
                <w:szCs w:val="20"/>
              </w:rPr>
              <w:t>2012</w:t>
            </w:r>
            <w:r w:rsidRPr="00A640C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364,835</w:t>
            </w:r>
          </w:p>
        </w:tc>
        <w:tc>
          <w:tcPr>
            <w:tcW w:w="1103" w:type="dxa"/>
            <w:tcBorders>
              <w:top w:val="nil"/>
              <w:left w:val="single" w:sz="4" w:space="0" w:color="auto"/>
              <w:bottom w:val="nil"/>
              <w:right w:val="doub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20.6</w:t>
            </w:r>
          </w:p>
        </w:tc>
        <w:tc>
          <w:tcPr>
            <w:tcW w:w="1053" w:type="dxa"/>
            <w:tcBorders>
              <w:top w:val="nil"/>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rPr>
              <w:t>21,663</w:t>
            </w:r>
          </w:p>
        </w:tc>
        <w:tc>
          <w:tcPr>
            <w:tcW w:w="922" w:type="dxa"/>
            <w:tcBorders>
              <w:top w:val="nil"/>
              <w:bottom w:val="nil"/>
              <w:right w:val="single" w:sz="4" w:space="0" w:color="auto"/>
            </w:tcBorders>
            <w:vAlign w:val="center"/>
          </w:tcPr>
          <w:p w:rsidR="00343FEB" w:rsidRPr="00A640CA" w:rsidRDefault="00343FEB" w:rsidP="00F77055">
            <w:pPr>
              <w:ind w:right="-142"/>
              <w:jc w:val="center"/>
              <w:rPr>
                <w:rFonts w:eastAsia="標楷體"/>
              </w:rPr>
            </w:pPr>
            <w:r w:rsidRPr="00A640CA">
              <w:rPr>
                <w:rFonts w:eastAsia="標楷體"/>
              </w:rPr>
              <w:t>5.9</w:t>
            </w:r>
          </w:p>
        </w:tc>
        <w:tc>
          <w:tcPr>
            <w:tcW w:w="1037" w:type="dxa"/>
            <w:tcBorders>
              <w:top w:val="nil"/>
              <w:left w:val="single" w:sz="4" w:space="0" w:color="auto"/>
              <w:bottom w:val="nil"/>
              <w:right w:val="single" w:sz="4" w:space="0" w:color="auto"/>
            </w:tcBorders>
            <w:vAlign w:val="center"/>
          </w:tcPr>
          <w:p w:rsidR="00343FEB" w:rsidRPr="00A640CA" w:rsidRDefault="00343FEB" w:rsidP="00F77055">
            <w:pPr>
              <w:ind w:rightChars="25" w:right="60"/>
              <w:jc w:val="right"/>
              <w:rPr>
                <w:rFonts w:eastAsia="標楷體"/>
              </w:rPr>
            </w:pPr>
            <w:r w:rsidRPr="00A640CA">
              <w:rPr>
                <w:rFonts w:eastAsia="標楷體"/>
              </w:rPr>
              <w:t>343,172</w:t>
            </w:r>
          </w:p>
        </w:tc>
        <w:tc>
          <w:tcPr>
            <w:tcW w:w="840" w:type="dxa"/>
            <w:tcBorders>
              <w:top w:val="nil"/>
              <w:left w:val="single" w:sz="4" w:space="0" w:color="auto"/>
              <w:bottom w:val="nil"/>
              <w:right w:val="nil"/>
            </w:tcBorders>
            <w:vAlign w:val="center"/>
          </w:tcPr>
          <w:p w:rsidR="00343FEB" w:rsidRPr="00A640CA" w:rsidRDefault="00343FEB" w:rsidP="00F77055">
            <w:pPr>
              <w:ind w:right="-142"/>
              <w:jc w:val="center"/>
              <w:rPr>
                <w:rFonts w:eastAsia="標楷體"/>
              </w:rPr>
            </w:pPr>
            <w:r w:rsidRPr="00A640CA">
              <w:rPr>
                <w:rFonts w:eastAsia="標楷體"/>
              </w:rPr>
              <w:t>21.7</w:t>
            </w:r>
          </w:p>
        </w:tc>
      </w:tr>
      <w:tr w:rsidR="00343FEB" w:rsidRPr="00A640CA" w:rsidTr="00F77055">
        <w:trPr>
          <w:cantSplit/>
          <w:trHeight w:val="360"/>
          <w:jc w:val="center"/>
        </w:trPr>
        <w:tc>
          <w:tcPr>
            <w:tcW w:w="1612" w:type="dxa"/>
            <w:tcBorders>
              <w:top w:val="nil"/>
              <w:left w:val="nil"/>
              <w:bottom w:val="nil"/>
              <w:right w:val="single" w:sz="4" w:space="0" w:color="auto"/>
            </w:tcBorders>
            <w:vAlign w:val="center"/>
          </w:tcPr>
          <w:p w:rsidR="00343FEB" w:rsidRPr="00A640CA" w:rsidRDefault="00343FEB" w:rsidP="00F77055">
            <w:pPr>
              <w:snapToGrid w:val="0"/>
              <w:ind w:right="-142"/>
              <w:jc w:val="center"/>
              <w:rPr>
                <w:rFonts w:eastAsia="標楷體"/>
                <w:kern w:val="0"/>
                <w:sz w:val="22"/>
                <w:szCs w:val="20"/>
              </w:rPr>
            </w:pPr>
            <w:r w:rsidRPr="00A640CA">
              <w:rPr>
                <w:rFonts w:eastAsia="標楷體"/>
                <w:kern w:val="0"/>
                <w:sz w:val="22"/>
                <w:szCs w:val="20"/>
              </w:rPr>
              <w:t>2013</w:t>
            </w:r>
            <w:r w:rsidRPr="00A640C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436,528</w:t>
            </w:r>
          </w:p>
        </w:tc>
        <w:tc>
          <w:tcPr>
            <w:tcW w:w="1103" w:type="dxa"/>
            <w:tcBorders>
              <w:top w:val="nil"/>
              <w:left w:val="single" w:sz="4" w:space="0" w:color="auto"/>
              <w:bottom w:val="nil"/>
              <w:right w:val="doub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19.6</w:t>
            </w:r>
          </w:p>
        </w:tc>
        <w:tc>
          <w:tcPr>
            <w:tcW w:w="1053" w:type="dxa"/>
            <w:tcBorders>
              <w:top w:val="nil"/>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rPr>
              <w:t>24,785</w:t>
            </w:r>
          </w:p>
        </w:tc>
        <w:tc>
          <w:tcPr>
            <w:tcW w:w="922" w:type="dxa"/>
            <w:tcBorders>
              <w:top w:val="nil"/>
              <w:bottom w:val="nil"/>
              <w:right w:val="single" w:sz="4" w:space="0" w:color="auto"/>
            </w:tcBorders>
            <w:vAlign w:val="center"/>
          </w:tcPr>
          <w:p w:rsidR="00343FEB" w:rsidRPr="00A640CA" w:rsidRDefault="00343FEB" w:rsidP="00F77055">
            <w:pPr>
              <w:ind w:right="-142"/>
              <w:jc w:val="center"/>
              <w:rPr>
                <w:rFonts w:eastAsia="標楷體"/>
              </w:rPr>
            </w:pPr>
            <w:r w:rsidRPr="00A640CA">
              <w:rPr>
                <w:rFonts w:eastAsia="標楷體"/>
              </w:rPr>
              <w:t>12.4</w:t>
            </w:r>
          </w:p>
        </w:tc>
        <w:tc>
          <w:tcPr>
            <w:tcW w:w="1037" w:type="dxa"/>
            <w:tcBorders>
              <w:top w:val="nil"/>
              <w:left w:val="single" w:sz="4" w:space="0" w:color="auto"/>
              <w:bottom w:val="nil"/>
              <w:right w:val="single" w:sz="4" w:space="0" w:color="auto"/>
            </w:tcBorders>
            <w:vAlign w:val="center"/>
          </w:tcPr>
          <w:p w:rsidR="00343FEB" w:rsidRPr="00A640CA" w:rsidRDefault="00343FEB" w:rsidP="00F77055">
            <w:pPr>
              <w:ind w:rightChars="25" w:right="60"/>
              <w:jc w:val="right"/>
              <w:rPr>
                <w:rFonts w:eastAsia="標楷體"/>
              </w:rPr>
            </w:pPr>
            <w:r w:rsidRPr="00A640CA">
              <w:rPr>
                <w:rFonts w:eastAsia="標楷體"/>
              </w:rPr>
              <w:t>411,742</w:t>
            </w:r>
          </w:p>
        </w:tc>
        <w:tc>
          <w:tcPr>
            <w:tcW w:w="840" w:type="dxa"/>
            <w:tcBorders>
              <w:top w:val="nil"/>
              <w:left w:val="single" w:sz="4" w:space="0" w:color="auto"/>
              <w:bottom w:val="nil"/>
              <w:right w:val="nil"/>
            </w:tcBorders>
            <w:vAlign w:val="center"/>
          </w:tcPr>
          <w:p w:rsidR="00343FEB" w:rsidRPr="00A640CA" w:rsidRDefault="00343FEB" w:rsidP="00F77055">
            <w:pPr>
              <w:ind w:right="-142"/>
              <w:jc w:val="center"/>
              <w:rPr>
                <w:rFonts w:eastAsia="標楷體"/>
              </w:rPr>
            </w:pPr>
            <w:r w:rsidRPr="00A640CA">
              <w:rPr>
                <w:rFonts w:eastAsia="標楷體"/>
              </w:rPr>
              <w:t>20.1</w:t>
            </w:r>
          </w:p>
        </w:tc>
      </w:tr>
      <w:tr w:rsidR="00343FEB" w:rsidRPr="00A640CA" w:rsidTr="00F77055">
        <w:trPr>
          <w:cantSplit/>
          <w:trHeight w:val="360"/>
          <w:jc w:val="center"/>
        </w:trPr>
        <w:tc>
          <w:tcPr>
            <w:tcW w:w="1612" w:type="dxa"/>
            <w:tcBorders>
              <w:top w:val="nil"/>
              <w:left w:val="nil"/>
              <w:bottom w:val="nil"/>
              <w:right w:val="single" w:sz="4" w:space="0" w:color="auto"/>
            </w:tcBorders>
            <w:vAlign w:val="center"/>
          </w:tcPr>
          <w:p w:rsidR="00343FEB" w:rsidRPr="00A640CA" w:rsidRDefault="00343FEB" w:rsidP="00F77055">
            <w:pPr>
              <w:snapToGrid w:val="0"/>
              <w:ind w:right="-142"/>
              <w:jc w:val="center"/>
              <w:rPr>
                <w:rFonts w:eastAsia="標楷體"/>
                <w:kern w:val="0"/>
                <w:sz w:val="22"/>
                <w:szCs w:val="20"/>
              </w:rPr>
            </w:pPr>
            <w:r w:rsidRPr="00A640CA">
              <w:rPr>
                <w:rFonts w:eastAsia="標楷體"/>
                <w:kern w:val="0"/>
                <w:sz w:val="22"/>
                <w:szCs w:val="20"/>
              </w:rPr>
              <w:t>2014</w:t>
            </w:r>
            <w:r w:rsidRPr="00A640C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3FEB" w:rsidRPr="00A640CA" w:rsidRDefault="00343FEB" w:rsidP="00F77055">
            <w:pPr>
              <w:widowControl/>
              <w:ind w:right="-142" w:firstLineChars="150" w:firstLine="360"/>
              <w:rPr>
                <w:rFonts w:eastAsia="標楷體"/>
                <w:kern w:val="0"/>
              </w:rPr>
            </w:pPr>
            <w:r w:rsidRPr="00A640CA">
              <w:rPr>
                <w:rFonts w:eastAsia="標楷體"/>
                <w:kern w:val="0"/>
              </w:rPr>
              <w:t>502,005</w:t>
            </w:r>
          </w:p>
        </w:tc>
        <w:tc>
          <w:tcPr>
            <w:tcW w:w="1103" w:type="dxa"/>
            <w:tcBorders>
              <w:top w:val="nil"/>
              <w:left w:val="single" w:sz="4" w:space="0" w:color="auto"/>
              <w:bottom w:val="nil"/>
              <w:right w:val="doub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15.7</w:t>
            </w:r>
          </w:p>
        </w:tc>
        <w:tc>
          <w:tcPr>
            <w:tcW w:w="1053" w:type="dxa"/>
            <w:tcBorders>
              <w:top w:val="nil"/>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rPr>
              <w:t>25,371</w:t>
            </w:r>
          </w:p>
        </w:tc>
        <w:tc>
          <w:tcPr>
            <w:tcW w:w="922" w:type="dxa"/>
            <w:tcBorders>
              <w:top w:val="nil"/>
              <w:bottom w:val="nil"/>
              <w:right w:val="single" w:sz="4" w:space="0" w:color="auto"/>
            </w:tcBorders>
            <w:vAlign w:val="center"/>
          </w:tcPr>
          <w:p w:rsidR="00343FEB" w:rsidRPr="00A640CA" w:rsidRDefault="00343FEB" w:rsidP="00F77055">
            <w:pPr>
              <w:ind w:right="-142"/>
              <w:jc w:val="center"/>
              <w:rPr>
                <w:rFonts w:eastAsia="標楷體"/>
              </w:rPr>
            </w:pPr>
            <w:r w:rsidRPr="00A640CA">
              <w:rPr>
                <w:rFonts w:eastAsia="標楷體"/>
              </w:rPr>
              <w:t>10.8</w:t>
            </w:r>
          </w:p>
        </w:tc>
        <w:tc>
          <w:tcPr>
            <w:tcW w:w="1037" w:type="dxa"/>
            <w:tcBorders>
              <w:top w:val="nil"/>
              <w:left w:val="single" w:sz="4" w:space="0" w:color="auto"/>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rPr>
              <w:t>476,634</w:t>
            </w:r>
          </w:p>
        </w:tc>
        <w:tc>
          <w:tcPr>
            <w:tcW w:w="840" w:type="dxa"/>
            <w:tcBorders>
              <w:top w:val="nil"/>
              <w:left w:val="single" w:sz="4" w:space="0" w:color="auto"/>
              <w:bottom w:val="nil"/>
              <w:right w:val="nil"/>
            </w:tcBorders>
            <w:vAlign w:val="center"/>
          </w:tcPr>
          <w:p w:rsidR="00343FEB" w:rsidRPr="00A640CA" w:rsidRDefault="00343FEB" w:rsidP="00F77055">
            <w:pPr>
              <w:ind w:right="-142"/>
              <w:jc w:val="center"/>
              <w:rPr>
                <w:rFonts w:eastAsia="標楷體"/>
              </w:rPr>
            </w:pPr>
            <w:r w:rsidRPr="00A640CA">
              <w:rPr>
                <w:rFonts w:eastAsia="標楷體"/>
              </w:rPr>
              <w:t>15.9</w:t>
            </w:r>
          </w:p>
        </w:tc>
      </w:tr>
      <w:tr w:rsidR="00343FEB" w:rsidRPr="00A640CA" w:rsidTr="00F77055">
        <w:trPr>
          <w:cantSplit/>
          <w:trHeight w:val="360"/>
          <w:jc w:val="center"/>
        </w:trPr>
        <w:tc>
          <w:tcPr>
            <w:tcW w:w="1612" w:type="dxa"/>
            <w:tcBorders>
              <w:top w:val="nil"/>
              <w:left w:val="nil"/>
              <w:bottom w:val="nil"/>
              <w:right w:val="single" w:sz="4" w:space="0" w:color="auto"/>
            </w:tcBorders>
            <w:vAlign w:val="center"/>
          </w:tcPr>
          <w:p w:rsidR="00343FEB" w:rsidRPr="00A640CA" w:rsidRDefault="00343FEB" w:rsidP="00F77055">
            <w:pPr>
              <w:snapToGrid w:val="0"/>
              <w:ind w:right="-142"/>
              <w:jc w:val="center"/>
              <w:rPr>
                <w:rFonts w:eastAsia="標楷體"/>
                <w:kern w:val="0"/>
                <w:sz w:val="22"/>
                <w:szCs w:val="20"/>
              </w:rPr>
            </w:pPr>
            <w:r w:rsidRPr="00A640CA">
              <w:rPr>
                <w:rFonts w:eastAsia="標楷體"/>
                <w:kern w:val="0"/>
                <w:sz w:val="22"/>
                <w:szCs w:val="20"/>
              </w:rPr>
              <w:t>2015</w:t>
            </w:r>
            <w:r w:rsidRPr="00A640C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3FEB" w:rsidRPr="00A640CA" w:rsidRDefault="00343FEB" w:rsidP="00F77055">
            <w:pPr>
              <w:widowControl/>
              <w:ind w:right="-142" w:firstLineChars="150" w:firstLine="360"/>
              <w:rPr>
                <w:rFonts w:eastAsia="標楷體"/>
                <w:kern w:val="0"/>
              </w:rPr>
            </w:pPr>
            <w:r w:rsidRPr="00A640CA">
              <w:rPr>
                <w:rFonts w:eastAsia="標楷體"/>
                <w:kern w:val="0"/>
              </w:rPr>
              <w:t>551,590</w:t>
            </w:r>
          </w:p>
        </w:tc>
        <w:tc>
          <w:tcPr>
            <w:tcW w:w="1103" w:type="dxa"/>
            <w:tcBorders>
              <w:top w:val="nil"/>
              <w:left w:val="single" w:sz="4" w:space="0" w:color="auto"/>
              <w:bottom w:val="nil"/>
              <w:right w:val="doub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10.0</w:t>
            </w:r>
          </w:p>
        </w:tc>
        <w:tc>
          <w:tcPr>
            <w:tcW w:w="1053" w:type="dxa"/>
            <w:tcBorders>
              <w:top w:val="nil"/>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rPr>
              <w:t>26,224</w:t>
            </w:r>
          </w:p>
        </w:tc>
        <w:tc>
          <w:tcPr>
            <w:tcW w:w="922" w:type="dxa"/>
            <w:tcBorders>
              <w:top w:val="nil"/>
              <w:bottom w:val="nil"/>
              <w:right w:val="single" w:sz="4" w:space="0" w:color="auto"/>
            </w:tcBorders>
            <w:vAlign w:val="center"/>
          </w:tcPr>
          <w:p w:rsidR="00343FEB" w:rsidRPr="00A640CA" w:rsidRDefault="00343FEB" w:rsidP="00F77055">
            <w:pPr>
              <w:ind w:right="-142"/>
              <w:jc w:val="center"/>
              <w:rPr>
                <w:rFonts w:eastAsia="標楷體"/>
              </w:rPr>
            </w:pPr>
            <w:r w:rsidRPr="00A640CA">
              <w:rPr>
                <w:rFonts w:eastAsia="標楷體"/>
              </w:rPr>
              <w:t>6.4</w:t>
            </w:r>
          </w:p>
        </w:tc>
        <w:tc>
          <w:tcPr>
            <w:tcW w:w="1037" w:type="dxa"/>
            <w:tcBorders>
              <w:top w:val="nil"/>
              <w:left w:val="single" w:sz="4" w:space="0" w:color="auto"/>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rPr>
              <w:t>525,366</w:t>
            </w:r>
          </w:p>
        </w:tc>
        <w:tc>
          <w:tcPr>
            <w:tcW w:w="840" w:type="dxa"/>
            <w:tcBorders>
              <w:top w:val="nil"/>
              <w:left w:val="single" w:sz="4" w:space="0" w:color="auto"/>
              <w:bottom w:val="nil"/>
              <w:right w:val="nil"/>
            </w:tcBorders>
            <w:vAlign w:val="center"/>
          </w:tcPr>
          <w:p w:rsidR="00343FEB" w:rsidRPr="00A640CA" w:rsidRDefault="00343FEB" w:rsidP="00F77055">
            <w:pPr>
              <w:ind w:right="-142"/>
              <w:jc w:val="center"/>
              <w:rPr>
                <w:rFonts w:eastAsia="標楷體"/>
              </w:rPr>
            </w:pPr>
            <w:r w:rsidRPr="00A640CA">
              <w:rPr>
                <w:rFonts w:eastAsia="標楷體"/>
              </w:rPr>
              <w:t>10.2</w:t>
            </w:r>
          </w:p>
        </w:tc>
      </w:tr>
      <w:tr w:rsidR="00343FEB" w:rsidRPr="00A640CA" w:rsidTr="00F77055">
        <w:trPr>
          <w:cantSplit/>
          <w:trHeight w:val="360"/>
          <w:jc w:val="center"/>
        </w:trPr>
        <w:tc>
          <w:tcPr>
            <w:tcW w:w="1612" w:type="dxa"/>
            <w:tcBorders>
              <w:top w:val="nil"/>
              <w:left w:val="nil"/>
              <w:bottom w:val="nil"/>
              <w:right w:val="single" w:sz="4" w:space="0" w:color="auto"/>
            </w:tcBorders>
            <w:vAlign w:val="center"/>
          </w:tcPr>
          <w:p w:rsidR="00343FEB" w:rsidRPr="00A640CA" w:rsidRDefault="00343FEB" w:rsidP="00F77055">
            <w:pPr>
              <w:snapToGrid w:val="0"/>
              <w:ind w:right="-142"/>
              <w:jc w:val="center"/>
              <w:rPr>
                <w:rFonts w:eastAsia="標楷體"/>
                <w:kern w:val="0"/>
                <w:sz w:val="22"/>
                <w:szCs w:val="20"/>
              </w:rPr>
            </w:pPr>
            <w:r w:rsidRPr="00A640CA">
              <w:rPr>
                <w:rFonts w:eastAsia="標楷體"/>
                <w:kern w:val="0"/>
                <w:sz w:val="22"/>
                <w:szCs w:val="20"/>
              </w:rPr>
              <w:t>2016</w:t>
            </w:r>
            <w:r w:rsidRPr="00A640C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3FEB" w:rsidRPr="00A640CA" w:rsidRDefault="00343FEB" w:rsidP="00F77055">
            <w:pPr>
              <w:widowControl/>
              <w:ind w:right="-142" w:firstLineChars="150" w:firstLine="360"/>
              <w:rPr>
                <w:rFonts w:eastAsia="標楷體"/>
                <w:kern w:val="0"/>
              </w:rPr>
            </w:pPr>
            <w:r w:rsidRPr="00A640CA">
              <w:rPr>
                <w:rFonts w:eastAsia="標楷體"/>
                <w:kern w:val="0"/>
              </w:rPr>
              <w:t>596,501</w:t>
            </w:r>
          </w:p>
        </w:tc>
        <w:tc>
          <w:tcPr>
            <w:tcW w:w="1103" w:type="dxa"/>
            <w:tcBorders>
              <w:top w:val="nil"/>
              <w:left w:val="single" w:sz="4" w:space="0" w:color="auto"/>
              <w:bottom w:val="nil"/>
              <w:right w:val="doub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kern w:val="0"/>
              </w:rPr>
              <w:t>8.1</w:t>
            </w:r>
          </w:p>
        </w:tc>
        <w:tc>
          <w:tcPr>
            <w:tcW w:w="1053" w:type="dxa"/>
            <w:tcBorders>
              <w:top w:val="nil"/>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rPr>
              <w:t>25,164</w:t>
            </w:r>
          </w:p>
        </w:tc>
        <w:tc>
          <w:tcPr>
            <w:tcW w:w="922" w:type="dxa"/>
            <w:tcBorders>
              <w:top w:val="nil"/>
              <w:bottom w:val="nil"/>
              <w:right w:val="single" w:sz="4" w:space="0" w:color="auto"/>
            </w:tcBorders>
            <w:vAlign w:val="center"/>
          </w:tcPr>
          <w:p w:rsidR="00343FEB" w:rsidRPr="00A640CA" w:rsidRDefault="00343FEB" w:rsidP="00F77055">
            <w:pPr>
              <w:ind w:right="-142"/>
              <w:jc w:val="center"/>
              <w:rPr>
                <w:rFonts w:eastAsia="標楷體"/>
              </w:rPr>
            </w:pPr>
            <w:r w:rsidRPr="00A640CA">
              <w:rPr>
                <w:rFonts w:eastAsia="標楷體"/>
              </w:rPr>
              <w:t>4.9</w:t>
            </w:r>
          </w:p>
        </w:tc>
        <w:tc>
          <w:tcPr>
            <w:tcW w:w="1037" w:type="dxa"/>
            <w:tcBorders>
              <w:top w:val="nil"/>
              <w:left w:val="single" w:sz="4" w:space="0" w:color="auto"/>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rPr>
              <w:t>571,337</w:t>
            </w:r>
          </w:p>
        </w:tc>
        <w:tc>
          <w:tcPr>
            <w:tcW w:w="840" w:type="dxa"/>
            <w:tcBorders>
              <w:top w:val="nil"/>
              <w:left w:val="single" w:sz="4" w:space="0" w:color="auto"/>
              <w:bottom w:val="nil"/>
              <w:right w:val="nil"/>
            </w:tcBorders>
            <w:vAlign w:val="center"/>
          </w:tcPr>
          <w:p w:rsidR="00343FEB" w:rsidRPr="00A640CA" w:rsidRDefault="00343FEB" w:rsidP="00F77055">
            <w:pPr>
              <w:ind w:right="-142"/>
              <w:jc w:val="center"/>
              <w:rPr>
                <w:rFonts w:eastAsia="標楷體"/>
              </w:rPr>
            </w:pPr>
            <w:r w:rsidRPr="00A640CA">
              <w:rPr>
                <w:rFonts w:eastAsia="標楷體"/>
              </w:rPr>
              <w:t>8.3</w:t>
            </w:r>
          </w:p>
        </w:tc>
      </w:tr>
      <w:tr w:rsidR="00343FEB" w:rsidRPr="00A640CA" w:rsidTr="00F77055">
        <w:trPr>
          <w:cantSplit/>
          <w:trHeight w:val="360"/>
          <w:jc w:val="center"/>
        </w:trPr>
        <w:tc>
          <w:tcPr>
            <w:tcW w:w="1612" w:type="dxa"/>
            <w:tcBorders>
              <w:top w:val="nil"/>
              <w:left w:val="nil"/>
              <w:bottom w:val="nil"/>
              <w:right w:val="single" w:sz="4" w:space="0" w:color="auto"/>
            </w:tcBorders>
            <w:vAlign w:val="center"/>
          </w:tcPr>
          <w:p w:rsidR="00343FEB" w:rsidRPr="00A640CA" w:rsidRDefault="00343FEB" w:rsidP="00F77055">
            <w:pPr>
              <w:snapToGrid w:val="0"/>
              <w:ind w:right="-142"/>
              <w:jc w:val="center"/>
              <w:rPr>
                <w:rFonts w:eastAsia="標楷體"/>
                <w:kern w:val="0"/>
                <w:sz w:val="22"/>
                <w:szCs w:val="20"/>
              </w:rPr>
            </w:pPr>
            <w:r w:rsidRPr="00A640CA">
              <w:rPr>
                <w:rFonts w:eastAsia="標楷體"/>
                <w:kern w:val="0"/>
                <w:sz w:val="22"/>
                <w:szCs w:val="20"/>
              </w:rPr>
              <w:t>2017</w:t>
            </w:r>
            <w:r w:rsidRPr="00A640C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3FEB" w:rsidRPr="00A640CA" w:rsidRDefault="00343FEB" w:rsidP="00F77055">
            <w:pPr>
              <w:widowControl/>
              <w:ind w:right="-142" w:firstLineChars="150" w:firstLine="360"/>
              <w:rPr>
                <w:rFonts w:eastAsia="標楷體"/>
                <w:kern w:val="0"/>
              </w:rPr>
            </w:pPr>
            <w:r w:rsidRPr="00A640CA">
              <w:rPr>
                <w:rFonts w:eastAsia="標楷體" w:hint="eastAsia"/>
                <w:kern w:val="0"/>
              </w:rPr>
              <w:t>631</w:t>
            </w:r>
            <w:r w:rsidRPr="00A640CA">
              <w:rPr>
                <w:rFonts w:eastAsia="標楷體"/>
                <w:kern w:val="0"/>
              </w:rPr>
              <w:t>,</w:t>
            </w:r>
            <w:r w:rsidRPr="00A640CA">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hint="eastAsia"/>
                <w:kern w:val="0"/>
              </w:rPr>
              <w:t>5.9</w:t>
            </w:r>
          </w:p>
        </w:tc>
        <w:tc>
          <w:tcPr>
            <w:tcW w:w="1053" w:type="dxa"/>
            <w:tcBorders>
              <w:top w:val="nil"/>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hint="eastAsia"/>
              </w:rPr>
              <w:t>23</w:t>
            </w:r>
            <w:r w:rsidRPr="00A640CA">
              <w:rPr>
                <w:rFonts w:eastAsia="標楷體"/>
              </w:rPr>
              <w:t>,</w:t>
            </w:r>
            <w:r w:rsidRPr="00A640CA">
              <w:rPr>
                <w:rFonts w:eastAsia="標楷體" w:hint="eastAsia"/>
              </w:rPr>
              <w:t>552</w:t>
            </w:r>
          </w:p>
        </w:tc>
        <w:tc>
          <w:tcPr>
            <w:tcW w:w="922" w:type="dxa"/>
            <w:tcBorders>
              <w:top w:val="nil"/>
              <w:bottom w:val="nil"/>
              <w:right w:val="single" w:sz="4" w:space="0" w:color="auto"/>
            </w:tcBorders>
            <w:vAlign w:val="center"/>
          </w:tcPr>
          <w:p w:rsidR="00343FEB" w:rsidRPr="00A640CA" w:rsidRDefault="00343FEB" w:rsidP="00F77055">
            <w:pPr>
              <w:ind w:right="-142"/>
              <w:jc w:val="center"/>
              <w:rPr>
                <w:rFonts w:eastAsia="標楷體"/>
              </w:rPr>
            </w:pPr>
            <w:r w:rsidRPr="00A640CA">
              <w:rPr>
                <w:rFonts w:eastAsia="標楷體"/>
              </w:rPr>
              <w:t>-</w:t>
            </w:r>
            <w:r w:rsidRPr="00A640CA">
              <w:rPr>
                <w:rFonts w:eastAsia="標楷體" w:hint="eastAsia"/>
              </w:rPr>
              <w:t>5.7</w:t>
            </w:r>
          </w:p>
        </w:tc>
        <w:tc>
          <w:tcPr>
            <w:tcW w:w="1037" w:type="dxa"/>
            <w:tcBorders>
              <w:top w:val="nil"/>
              <w:left w:val="single" w:sz="4" w:space="0" w:color="auto"/>
              <w:bottom w:val="nil"/>
              <w:right w:val="single" w:sz="4" w:space="0" w:color="auto"/>
            </w:tcBorders>
            <w:vAlign w:val="center"/>
          </w:tcPr>
          <w:p w:rsidR="00343FEB" w:rsidRPr="00A640CA" w:rsidRDefault="00343FEB" w:rsidP="00F77055">
            <w:pPr>
              <w:ind w:leftChars="38" w:left="91" w:rightChars="25" w:right="60"/>
              <w:jc w:val="right"/>
              <w:rPr>
                <w:rFonts w:eastAsia="標楷體"/>
              </w:rPr>
            </w:pPr>
            <w:r w:rsidRPr="00A640CA">
              <w:rPr>
                <w:rFonts w:eastAsia="標楷體" w:hint="eastAsia"/>
              </w:rPr>
              <w:t>608</w:t>
            </w:r>
            <w:r w:rsidRPr="00A640CA">
              <w:rPr>
                <w:rFonts w:eastAsia="標楷體"/>
              </w:rPr>
              <w:t>,</w:t>
            </w:r>
            <w:r w:rsidRPr="00A640CA">
              <w:rPr>
                <w:rFonts w:eastAsia="標楷體" w:hint="eastAsia"/>
              </w:rPr>
              <w:t>132</w:t>
            </w:r>
          </w:p>
        </w:tc>
        <w:tc>
          <w:tcPr>
            <w:tcW w:w="840" w:type="dxa"/>
            <w:tcBorders>
              <w:top w:val="nil"/>
              <w:left w:val="single" w:sz="4" w:space="0" w:color="auto"/>
              <w:bottom w:val="nil"/>
              <w:right w:val="nil"/>
            </w:tcBorders>
            <w:vAlign w:val="center"/>
          </w:tcPr>
          <w:p w:rsidR="00343FEB" w:rsidRPr="00A640CA" w:rsidRDefault="00343FEB" w:rsidP="00F77055">
            <w:pPr>
              <w:ind w:right="-142"/>
              <w:jc w:val="center"/>
              <w:rPr>
                <w:rFonts w:eastAsia="標楷體"/>
              </w:rPr>
            </w:pPr>
            <w:r w:rsidRPr="00A640CA">
              <w:rPr>
                <w:rFonts w:eastAsia="標楷體" w:hint="eastAsia"/>
              </w:rPr>
              <w:t>7.7</w:t>
            </w:r>
          </w:p>
        </w:tc>
      </w:tr>
      <w:tr w:rsidR="00343FEB" w:rsidRPr="00A640CA" w:rsidTr="00F77055">
        <w:trPr>
          <w:cantSplit/>
          <w:trHeight w:val="360"/>
          <w:jc w:val="center"/>
        </w:trPr>
        <w:tc>
          <w:tcPr>
            <w:tcW w:w="1612" w:type="dxa"/>
            <w:tcBorders>
              <w:top w:val="nil"/>
              <w:left w:val="nil"/>
              <w:bottom w:val="single" w:sz="4" w:space="0" w:color="auto"/>
              <w:right w:val="single" w:sz="4" w:space="0" w:color="auto"/>
            </w:tcBorders>
            <w:vAlign w:val="center"/>
          </w:tcPr>
          <w:p w:rsidR="00343FEB" w:rsidRPr="00A640CA" w:rsidRDefault="00343FEB" w:rsidP="00F77055">
            <w:pPr>
              <w:snapToGrid w:val="0"/>
              <w:ind w:right="-142"/>
              <w:jc w:val="center"/>
              <w:rPr>
                <w:rFonts w:eastAsia="標楷體"/>
                <w:kern w:val="0"/>
                <w:sz w:val="22"/>
                <w:szCs w:val="20"/>
              </w:rPr>
            </w:pPr>
            <w:r w:rsidRPr="00A640CA">
              <w:rPr>
                <w:rFonts w:eastAsia="標楷體" w:hint="eastAsia"/>
                <w:kern w:val="0"/>
                <w:sz w:val="22"/>
                <w:szCs w:val="20"/>
              </w:rPr>
              <w:t>2018</w:t>
            </w:r>
            <w:r w:rsidRPr="00A640CA">
              <w:rPr>
                <w:rFonts w:eastAsia="標楷體" w:hint="eastAsia"/>
                <w:kern w:val="0"/>
                <w:sz w:val="22"/>
                <w:szCs w:val="20"/>
              </w:rPr>
              <w:t>年</w:t>
            </w:r>
          </w:p>
        </w:tc>
        <w:tc>
          <w:tcPr>
            <w:tcW w:w="1391" w:type="dxa"/>
            <w:tcBorders>
              <w:top w:val="nil"/>
              <w:left w:val="single" w:sz="4" w:space="0" w:color="auto"/>
              <w:bottom w:val="single" w:sz="4" w:space="0" w:color="auto"/>
              <w:right w:val="single" w:sz="4" w:space="0" w:color="auto"/>
            </w:tcBorders>
            <w:vAlign w:val="center"/>
          </w:tcPr>
          <w:p w:rsidR="00343FEB" w:rsidRPr="00A640CA" w:rsidRDefault="00343FEB" w:rsidP="00F77055">
            <w:pPr>
              <w:widowControl/>
              <w:ind w:right="-142" w:firstLineChars="150" w:firstLine="360"/>
              <w:rPr>
                <w:rFonts w:eastAsia="標楷體"/>
                <w:kern w:val="0"/>
              </w:rPr>
            </w:pPr>
            <w:r w:rsidRPr="00A640CA">
              <w:rPr>
                <w:rFonts w:eastAsia="標楷體" w:hint="eastAsia"/>
                <w:kern w:val="0"/>
              </w:rPr>
              <w:t>635,636</w:t>
            </w:r>
          </w:p>
        </w:tc>
        <w:tc>
          <w:tcPr>
            <w:tcW w:w="1103" w:type="dxa"/>
            <w:tcBorders>
              <w:top w:val="nil"/>
              <w:left w:val="single" w:sz="4" w:space="0" w:color="auto"/>
              <w:bottom w:val="single" w:sz="4" w:space="0" w:color="auto"/>
              <w:right w:val="double" w:sz="4" w:space="0" w:color="auto"/>
            </w:tcBorders>
            <w:vAlign w:val="center"/>
          </w:tcPr>
          <w:p w:rsidR="00343FEB" w:rsidRPr="00A640CA" w:rsidRDefault="00343FEB" w:rsidP="00F77055">
            <w:pPr>
              <w:widowControl/>
              <w:ind w:right="-142"/>
              <w:jc w:val="center"/>
              <w:rPr>
                <w:rFonts w:eastAsia="標楷體"/>
                <w:kern w:val="0"/>
              </w:rPr>
            </w:pPr>
            <w:r w:rsidRPr="00A640CA">
              <w:rPr>
                <w:rFonts w:eastAsia="標楷體" w:hint="eastAsia"/>
                <w:kern w:val="0"/>
              </w:rPr>
              <w:t>5.9</w:t>
            </w:r>
          </w:p>
        </w:tc>
        <w:tc>
          <w:tcPr>
            <w:tcW w:w="1053" w:type="dxa"/>
            <w:tcBorders>
              <w:top w:val="nil"/>
              <w:bottom w:val="single" w:sz="4" w:space="0" w:color="auto"/>
              <w:right w:val="single" w:sz="4" w:space="0" w:color="auto"/>
            </w:tcBorders>
            <w:vAlign w:val="center"/>
          </w:tcPr>
          <w:p w:rsidR="00343FEB" w:rsidRPr="00A640CA" w:rsidRDefault="00343FEB" w:rsidP="00F77055">
            <w:pPr>
              <w:ind w:leftChars="38" w:left="91" w:rightChars="25" w:right="60"/>
              <w:jc w:val="center"/>
              <w:rPr>
                <w:rFonts w:eastAsia="標楷體"/>
              </w:rPr>
            </w:pPr>
            <w:r w:rsidRPr="00A640CA">
              <w:rPr>
                <w:rFonts w:eastAsia="標楷體" w:hint="eastAsia"/>
              </w:rPr>
              <w:t>-</w:t>
            </w:r>
          </w:p>
        </w:tc>
        <w:tc>
          <w:tcPr>
            <w:tcW w:w="922" w:type="dxa"/>
            <w:tcBorders>
              <w:top w:val="nil"/>
              <w:bottom w:val="single" w:sz="4" w:space="0" w:color="auto"/>
              <w:right w:val="single" w:sz="4" w:space="0" w:color="auto"/>
            </w:tcBorders>
            <w:vAlign w:val="center"/>
          </w:tcPr>
          <w:p w:rsidR="00343FEB" w:rsidRPr="00A640CA" w:rsidRDefault="00343FEB" w:rsidP="00F77055">
            <w:pPr>
              <w:ind w:right="-142"/>
              <w:jc w:val="center"/>
              <w:rPr>
                <w:rFonts w:eastAsia="標楷體"/>
              </w:rPr>
            </w:pPr>
            <w:r w:rsidRPr="00A640CA">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343FEB" w:rsidRPr="00A640CA" w:rsidRDefault="00343FEB" w:rsidP="00F77055">
            <w:pPr>
              <w:ind w:leftChars="38" w:left="91" w:rightChars="25" w:right="60"/>
              <w:jc w:val="center"/>
              <w:rPr>
                <w:rFonts w:eastAsia="標楷體"/>
              </w:rPr>
            </w:pPr>
            <w:r w:rsidRPr="00A640CA">
              <w:rPr>
                <w:rFonts w:eastAsia="標楷體" w:hint="eastAsia"/>
              </w:rPr>
              <w:t>-</w:t>
            </w:r>
          </w:p>
        </w:tc>
        <w:tc>
          <w:tcPr>
            <w:tcW w:w="840" w:type="dxa"/>
            <w:tcBorders>
              <w:top w:val="nil"/>
              <w:left w:val="single" w:sz="4" w:space="0" w:color="auto"/>
              <w:bottom w:val="single" w:sz="4" w:space="0" w:color="auto"/>
              <w:right w:val="nil"/>
            </w:tcBorders>
            <w:vAlign w:val="center"/>
          </w:tcPr>
          <w:p w:rsidR="00343FEB" w:rsidRPr="00A640CA" w:rsidRDefault="00343FEB" w:rsidP="00F77055">
            <w:pPr>
              <w:ind w:right="-142"/>
              <w:jc w:val="center"/>
              <w:rPr>
                <w:rFonts w:eastAsia="標楷體"/>
              </w:rPr>
            </w:pPr>
            <w:r w:rsidRPr="00A640CA">
              <w:rPr>
                <w:rFonts w:eastAsia="標楷體" w:hint="eastAsia"/>
              </w:rPr>
              <w:t>-</w:t>
            </w:r>
          </w:p>
        </w:tc>
      </w:tr>
    </w:tbl>
    <w:p w:rsidR="005C0DCB" w:rsidRPr="003B1054" w:rsidRDefault="005C0DCB" w:rsidP="005C0DCB">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3B1054">
        <w:rPr>
          <w:rFonts w:eastAsia="標楷體"/>
          <w:sz w:val="22"/>
        </w:rPr>
        <w:t>註</w:t>
      </w:r>
      <w:proofErr w:type="gramEnd"/>
      <w:r w:rsidRPr="003B1054">
        <w:rPr>
          <w:rFonts w:eastAsia="標楷體"/>
          <w:sz w:val="22"/>
        </w:rPr>
        <w:t>：中國大陸國家統計局自</w:t>
      </w:r>
      <w:r w:rsidRPr="003B1054">
        <w:rPr>
          <w:rFonts w:eastAsia="標楷體"/>
          <w:sz w:val="22"/>
        </w:rPr>
        <w:t>2011</w:t>
      </w:r>
      <w:r w:rsidRPr="003B1054">
        <w:rPr>
          <w:rFonts w:eastAsia="標楷體"/>
          <w:sz w:val="22"/>
        </w:rPr>
        <w:t>年</w:t>
      </w:r>
      <w:r w:rsidRPr="003B1054">
        <w:rPr>
          <w:rFonts w:eastAsia="標楷體"/>
          <w:sz w:val="22"/>
        </w:rPr>
        <w:t>4</w:t>
      </w:r>
      <w:r w:rsidRPr="003B1054">
        <w:rPr>
          <w:rFonts w:eastAsia="標楷體"/>
          <w:sz w:val="22"/>
        </w:rPr>
        <w:t>月起，公布之固定資產投資數據不含農戶。</w:t>
      </w:r>
    </w:p>
    <w:p w:rsidR="005C0DCB" w:rsidRPr="003B1054" w:rsidRDefault="005C0DCB" w:rsidP="005C0DCB">
      <w:pPr>
        <w:autoSpaceDE w:val="0"/>
        <w:autoSpaceDN w:val="0"/>
        <w:adjustRightInd w:val="0"/>
        <w:ind w:firstLineChars="329" w:firstLine="724"/>
        <w:rPr>
          <w:rFonts w:eastAsia="標楷體"/>
          <w:kern w:val="0"/>
          <w:sz w:val="22"/>
          <w:szCs w:val="20"/>
        </w:rPr>
      </w:pPr>
      <w:r w:rsidRPr="003B1054">
        <w:rPr>
          <w:rFonts w:eastAsia="標楷體"/>
          <w:sz w:val="22"/>
        </w:rPr>
        <w:t>資料來源：中國大陸統計年鑑、中國大陸國家統計局。</w:t>
      </w:r>
    </w:p>
    <w:p w:rsidR="00DC4B2D" w:rsidRPr="003B1054" w:rsidRDefault="00DC4B2D" w:rsidP="00DC4B2D">
      <w:pPr>
        <w:keepNext/>
        <w:snapToGrid w:val="0"/>
        <w:spacing w:beforeLines="50" w:before="180" w:line="300" w:lineRule="auto"/>
        <w:ind w:rightChars="-25" w:right="-60"/>
        <w:outlineLvl w:val="2"/>
        <w:rPr>
          <w:rFonts w:eastAsia="標楷體"/>
          <w:sz w:val="32"/>
          <w:szCs w:val="32"/>
        </w:rPr>
      </w:pPr>
      <w:r w:rsidRPr="003B1054">
        <w:rPr>
          <w:rFonts w:eastAsia="標楷體"/>
          <w:b/>
          <w:bCs/>
          <w:sz w:val="32"/>
          <w:szCs w:val="32"/>
        </w:rPr>
        <w:br w:type="page"/>
      </w:r>
      <w:bookmarkStart w:id="155" w:name="_Toc476138387"/>
      <w:bookmarkStart w:id="156" w:name="_Toc536517849"/>
      <w:r w:rsidRPr="003B1054">
        <w:rPr>
          <w:rFonts w:eastAsia="標楷體"/>
          <w:b/>
          <w:bCs/>
          <w:sz w:val="32"/>
          <w:szCs w:val="32"/>
        </w:rPr>
        <w:t>（二）吸引外資</w:t>
      </w:r>
      <w:bookmarkEnd w:id="155"/>
      <w:bookmarkEnd w:id="156"/>
    </w:p>
    <w:p w:rsidR="00343FEB" w:rsidRPr="00A640CA" w:rsidRDefault="00C4409C" w:rsidP="00343FEB">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3B1054">
        <w:rPr>
          <w:rFonts w:eastAsia="標楷體"/>
          <w:kern w:val="0"/>
          <w:sz w:val="28"/>
          <w:szCs w:val="20"/>
        </w:rPr>
        <w:t>－</w:t>
      </w:r>
      <w:r w:rsidR="00343FEB" w:rsidRPr="00A640CA">
        <w:rPr>
          <w:rFonts w:eastAsia="標楷體" w:hint="eastAsia"/>
          <w:kern w:val="0"/>
          <w:sz w:val="28"/>
          <w:szCs w:val="20"/>
        </w:rPr>
        <w:t>2019</w:t>
      </w:r>
      <w:r w:rsidR="00343FEB" w:rsidRPr="00A640CA">
        <w:rPr>
          <w:rFonts w:eastAsia="標楷體"/>
          <w:kern w:val="0"/>
          <w:sz w:val="28"/>
          <w:szCs w:val="20"/>
        </w:rPr>
        <w:t>年</w:t>
      </w:r>
      <w:r w:rsidR="00343FEB" w:rsidRPr="00A640CA">
        <w:rPr>
          <w:rFonts w:eastAsia="標楷體" w:hint="eastAsia"/>
          <w:kern w:val="0"/>
          <w:sz w:val="28"/>
          <w:szCs w:val="20"/>
        </w:rPr>
        <w:t>1</w:t>
      </w:r>
      <w:r w:rsidR="00343FEB" w:rsidRPr="00A640CA">
        <w:rPr>
          <w:rFonts w:eastAsia="標楷體"/>
          <w:kern w:val="0"/>
          <w:sz w:val="28"/>
          <w:szCs w:val="20"/>
        </w:rPr>
        <w:t>月中國大陸非金融領域新批設立外商投資企業</w:t>
      </w:r>
      <w:r w:rsidR="00343FEB" w:rsidRPr="00A640CA">
        <w:rPr>
          <w:rFonts w:eastAsia="標楷體" w:hint="eastAsia"/>
          <w:kern w:val="0"/>
          <w:sz w:val="28"/>
          <w:szCs w:val="20"/>
        </w:rPr>
        <w:t>4,646</w:t>
      </w:r>
      <w:r w:rsidR="00343FEB" w:rsidRPr="00A640CA">
        <w:rPr>
          <w:rFonts w:eastAsia="標楷體"/>
          <w:kern w:val="0"/>
          <w:sz w:val="28"/>
          <w:szCs w:val="20"/>
        </w:rPr>
        <w:t>家，較上年同</w:t>
      </w:r>
      <w:r w:rsidR="00343FEB" w:rsidRPr="00A640CA">
        <w:rPr>
          <w:rFonts w:eastAsia="標楷體" w:hint="eastAsia"/>
          <w:kern w:val="0"/>
          <w:sz w:val="28"/>
          <w:szCs w:val="20"/>
        </w:rPr>
        <w:t>月減少</w:t>
      </w:r>
      <w:r w:rsidR="00343FEB" w:rsidRPr="00A640CA">
        <w:rPr>
          <w:rFonts w:eastAsia="標楷體" w:hint="eastAsia"/>
          <w:kern w:val="0"/>
          <w:sz w:val="28"/>
          <w:szCs w:val="20"/>
        </w:rPr>
        <w:t>10.6</w:t>
      </w:r>
      <w:r w:rsidR="00343FEB" w:rsidRPr="00A640CA">
        <w:rPr>
          <w:rFonts w:eastAsia="標楷體"/>
          <w:kern w:val="0"/>
          <w:sz w:val="28"/>
          <w:szCs w:val="20"/>
        </w:rPr>
        <w:t>%</w:t>
      </w:r>
      <w:r w:rsidR="00343FEB" w:rsidRPr="00A640CA">
        <w:rPr>
          <w:rFonts w:eastAsia="標楷體"/>
          <w:kern w:val="0"/>
          <w:sz w:val="28"/>
          <w:szCs w:val="20"/>
        </w:rPr>
        <w:t>；實際利用外資金額為</w:t>
      </w:r>
      <w:r w:rsidR="00343FEB" w:rsidRPr="00A640CA">
        <w:rPr>
          <w:rFonts w:eastAsia="標楷體" w:hint="eastAsia"/>
          <w:kern w:val="0"/>
          <w:sz w:val="28"/>
          <w:szCs w:val="20"/>
        </w:rPr>
        <w:t>124.1</w:t>
      </w:r>
      <w:r w:rsidR="00343FEB" w:rsidRPr="00A640CA">
        <w:rPr>
          <w:rFonts w:eastAsia="標楷體"/>
          <w:kern w:val="0"/>
          <w:sz w:val="28"/>
          <w:szCs w:val="20"/>
        </w:rPr>
        <w:t>億美元，較上年同</w:t>
      </w:r>
      <w:r w:rsidR="00343FEB" w:rsidRPr="00A640CA">
        <w:rPr>
          <w:rFonts w:eastAsia="標楷體" w:hint="eastAsia"/>
          <w:kern w:val="0"/>
          <w:sz w:val="28"/>
          <w:szCs w:val="20"/>
        </w:rPr>
        <w:t>月增加</w:t>
      </w:r>
      <w:r w:rsidR="00343FEB" w:rsidRPr="00A640CA">
        <w:rPr>
          <w:rFonts w:eastAsia="標楷體" w:hint="eastAsia"/>
          <w:kern w:val="0"/>
          <w:sz w:val="28"/>
          <w:szCs w:val="20"/>
        </w:rPr>
        <w:t>2.8</w:t>
      </w:r>
      <w:r w:rsidR="00343FEB" w:rsidRPr="00A640CA">
        <w:rPr>
          <w:rFonts w:eastAsia="標楷體"/>
          <w:kern w:val="0"/>
          <w:sz w:val="28"/>
          <w:szCs w:val="20"/>
        </w:rPr>
        <w:t>%</w:t>
      </w:r>
      <w:r w:rsidR="00343FEB" w:rsidRPr="00A640CA">
        <w:rPr>
          <w:rFonts w:eastAsia="標楷體"/>
          <w:kern w:val="0"/>
          <w:sz w:val="28"/>
          <w:szCs w:val="20"/>
        </w:rPr>
        <w:t>。</w:t>
      </w:r>
    </w:p>
    <w:p w:rsidR="005C0DCB" w:rsidRPr="003B1054" w:rsidRDefault="00343FEB" w:rsidP="00343FEB">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A640CA">
        <w:rPr>
          <w:rFonts w:eastAsia="標楷體"/>
          <w:kern w:val="0"/>
          <w:sz w:val="28"/>
          <w:szCs w:val="20"/>
        </w:rPr>
        <w:t>－</w:t>
      </w:r>
      <w:r w:rsidRPr="00A640CA">
        <w:rPr>
          <w:rFonts w:eastAsia="標楷體" w:hint="eastAsia"/>
          <w:kern w:val="0"/>
          <w:sz w:val="28"/>
          <w:szCs w:val="20"/>
        </w:rPr>
        <w:t>2019</w:t>
      </w:r>
      <w:r w:rsidRPr="00A640CA">
        <w:rPr>
          <w:rFonts w:eastAsia="標楷體"/>
          <w:kern w:val="0"/>
          <w:sz w:val="28"/>
          <w:szCs w:val="20"/>
        </w:rPr>
        <w:t>年</w:t>
      </w:r>
      <w:r w:rsidRPr="00A640CA">
        <w:rPr>
          <w:rFonts w:eastAsia="標楷體" w:hint="eastAsia"/>
          <w:kern w:val="0"/>
          <w:sz w:val="28"/>
          <w:szCs w:val="20"/>
        </w:rPr>
        <w:t>1</w:t>
      </w:r>
      <w:r w:rsidRPr="00A640CA">
        <w:rPr>
          <w:rFonts w:eastAsia="標楷體"/>
          <w:kern w:val="0"/>
          <w:sz w:val="28"/>
          <w:szCs w:val="20"/>
        </w:rPr>
        <w:t>月外資企業進出口總額</w:t>
      </w:r>
      <w:r w:rsidRPr="00A640CA">
        <w:rPr>
          <w:rFonts w:eastAsia="標楷體" w:hint="eastAsia"/>
          <w:kern w:val="0"/>
          <w:sz w:val="28"/>
          <w:szCs w:val="20"/>
        </w:rPr>
        <w:t>1,588</w:t>
      </w:r>
      <w:r w:rsidRPr="00A640CA">
        <w:rPr>
          <w:rFonts w:eastAsia="標楷體"/>
          <w:kern w:val="0"/>
          <w:sz w:val="28"/>
          <w:szCs w:val="20"/>
        </w:rPr>
        <w:t>億美元，較上年同</w:t>
      </w:r>
      <w:r w:rsidRPr="00A640CA">
        <w:rPr>
          <w:rFonts w:eastAsia="標楷體" w:hint="eastAsia"/>
          <w:kern w:val="0"/>
          <w:sz w:val="28"/>
          <w:szCs w:val="20"/>
        </w:rPr>
        <w:t>月減少</w:t>
      </w:r>
      <w:r w:rsidRPr="00A640CA">
        <w:rPr>
          <w:rFonts w:eastAsia="標楷體" w:hint="eastAsia"/>
          <w:kern w:val="0"/>
          <w:sz w:val="28"/>
          <w:szCs w:val="20"/>
        </w:rPr>
        <w:t>2.1%</w:t>
      </w:r>
      <w:r w:rsidRPr="00A640CA">
        <w:rPr>
          <w:rFonts w:eastAsia="標楷體"/>
          <w:kern w:val="0"/>
          <w:sz w:val="28"/>
          <w:szCs w:val="20"/>
        </w:rPr>
        <w:t>。其中，出口額</w:t>
      </w:r>
      <w:r w:rsidRPr="00A640CA">
        <w:rPr>
          <w:rFonts w:eastAsia="標楷體" w:hint="eastAsia"/>
          <w:kern w:val="0"/>
          <w:sz w:val="28"/>
          <w:szCs w:val="20"/>
        </w:rPr>
        <w:t>836</w:t>
      </w:r>
      <w:r w:rsidRPr="00A640CA">
        <w:rPr>
          <w:rFonts w:eastAsia="標楷體"/>
          <w:kern w:val="0"/>
          <w:sz w:val="28"/>
          <w:szCs w:val="20"/>
        </w:rPr>
        <w:t>億美元，</w:t>
      </w:r>
      <w:r w:rsidRPr="00A640CA">
        <w:rPr>
          <w:rFonts w:eastAsia="標楷體" w:hint="eastAsia"/>
          <w:kern w:val="0"/>
          <w:sz w:val="28"/>
          <w:szCs w:val="20"/>
        </w:rPr>
        <w:t>增加</w:t>
      </w:r>
      <w:r w:rsidRPr="00A640CA">
        <w:rPr>
          <w:rFonts w:eastAsia="標楷體" w:hint="eastAsia"/>
          <w:kern w:val="0"/>
          <w:sz w:val="28"/>
          <w:szCs w:val="20"/>
        </w:rPr>
        <w:t>1.3</w:t>
      </w:r>
      <w:r w:rsidRPr="00A640CA">
        <w:rPr>
          <w:rFonts w:eastAsia="標楷體"/>
          <w:kern w:val="0"/>
          <w:sz w:val="28"/>
          <w:szCs w:val="20"/>
        </w:rPr>
        <w:t>%</w:t>
      </w:r>
      <w:r w:rsidRPr="00A640CA">
        <w:rPr>
          <w:rFonts w:eastAsia="標楷體"/>
          <w:kern w:val="0"/>
          <w:sz w:val="28"/>
          <w:szCs w:val="20"/>
        </w:rPr>
        <w:t>，占整體出口比重為</w:t>
      </w:r>
      <w:r w:rsidRPr="00A640CA">
        <w:rPr>
          <w:rFonts w:eastAsia="標楷體" w:hint="eastAsia"/>
          <w:kern w:val="0"/>
          <w:sz w:val="28"/>
          <w:szCs w:val="20"/>
        </w:rPr>
        <w:t>38.4</w:t>
      </w:r>
      <w:r w:rsidRPr="00A640CA">
        <w:rPr>
          <w:rFonts w:eastAsia="標楷體"/>
          <w:kern w:val="0"/>
          <w:sz w:val="28"/>
          <w:szCs w:val="20"/>
        </w:rPr>
        <w:t>%</w:t>
      </w:r>
      <w:r w:rsidRPr="00A640CA">
        <w:rPr>
          <w:rFonts w:eastAsia="標楷體"/>
          <w:kern w:val="0"/>
          <w:sz w:val="28"/>
          <w:szCs w:val="20"/>
        </w:rPr>
        <w:t>；進口額</w:t>
      </w:r>
      <w:r w:rsidRPr="00A640CA">
        <w:rPr>
          <w:rFonts w:eastAsia="標楷體" w:hint="eastAsia"/>
          <w:kern w:val="0"/>
          <w:sz w:val="28"/>
          <w:szCs w:val="20"/>
        </w:rPr>
        <w:t>752</w:t>
      </w:r>
      <w:r w:rsidRPr="00A640CA">
        <w:rPr>
          <w:rFonts w:eastAsia="標楷體"/>
          <w:kern w:val="0"/>
          <w:sz w:val="28"/>
          <w:szCs w:val="20"/>
        </w:rPr>
        <w:t>億美元，</w:t>
      </w:r>
      <w:r w:rsidRPr="00A640CA">
        <w:rPr>
          <w:rFonts w:eastAsia="標楷體" w:hint="eastAsia"/>
          <w:kern w:val="0"/>
          <w:sz w:val="28"/>
          <w:szCs w:val="20"/>
        </w:rPr>
        <w:t>減少</w:t>
      </w:r>
      <w:r w:rsidRPr="00A640CA">
        <w:rPr>
          <w:rFonts w:eastAsia="標楷體" w:hint="eastAsia"/>
          <w:kern w:val="0"/>
          <w:sz w:val="28"/>
          <w:szCs w:val="20"/>
        </w:rPr>
        <w:t>5.6</w:t>
      </w:r>
      <w:r w:rsidRPr="00A640CA">
        <w:rPr>
          <w:rFonts w:eastAsia="標楷體"/>
          <w:kern w:val="0"/>
          <w:sz w:val="28"/>
          <w:szCs w:val="20"/>
        </w:rPr>
        <w:t>%</w:t>
      </w:r>
      <w:r w:rsidRPr="00A640CA">
        <w:rPr>
          <w:rFonts w:eastAsia="標楷體"/>
          <w:kern w:val="0"/>
          <w:sz w:val="28"/>
          <w:szCs w:val="20"/>
        </w:rPr>
        <w:t>，比重為</w:t>
      </w:r>
      <w:r w:rsidRPr="00A640CA">
        <w:rPr>
          <w:rFonts w:eastAsia="標楷體" w:hint="eastAsia"/>
          <w:kern w:val="0"/>
          <w:sz w:val="28"/>
          <w:szCs w:val="20"/>
        </w:rPr>
        <w:t>42.2</w:t>
      </w:r>
      <w:r w:rsidRPr="00A640CA">
        <w:rPr>
          <w:rFonts w:eastAsia="標楷體"/>
          <w:kern w:val="0"/>
          <w:sz w:val="28"/>
          <w:szCs w:val="20"/>
        </w:rPr>
        <w:t>%</w:t>
      </w:r>
      <w:r w:rsidR="005C0DCB" w:rsidRPr="003B1054">
        <w:rPr>
          <w:rFonts w:eastAsia="標楷體"/>
          <w:kern w:val="0"/>
          <w:sz w:val="28"/>
          <w:szCs w:val="20"/>
        </w:rPr>
        <w:t>。</w:t>
      </w:r>
    </w:p>
    <w:p w:rsidR="005C0DCB" w:rsidRPr="003B1054" w:rsidRDefault="00343FEB" w:rsidP="00343FEB">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A640CA">
        <w:rPr>
          <w:rFonts w:eastAsia="標楷體"/>
          <w:noProof/>
          <w:kern w:val="0"/>
          <w:szCs w:val="20"/>
        </w:rPr>
        <w:drawing>
          <wp:inline distT="0" distB="0" distL="0" distR="0" wp14:anchorId="6477F4B9" wp14:editId="68F44BBA">
            <wp:extent cx="5400040" cy="1529860"/>
            <wp:effectExtent l="0" t="0" r="0" b="0"/>
            <wp:docPr id="19"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0DCB" w:rsidRPr="003B1054" w:rsidRDefault="005C0DCB" w:rsidP="005C0DCB">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3B1054">
        <w:rPr>
          <w:rFonts w:eastAsia="標楷體"/>
          <w:kern w:val="0"/>
          <w:sz w:val="22"/>
          <w:szCs w:val="20"/>
        </w:rPr>
        <w:t>註</w:t>
      </w:r>
      <w:proofErr w:type="gramEnd"/>
      <w:r w:rsidRPr="003B1054">
        <w:rPr>
          <w:rFonts w:eastAsia="標楷體"/>
          <w:kern w:val="0"/>
          <w:sz w:val="22"/>
          <w:szCs w:val="20"/>
        </w:rPr>
        <w:t>：上述國家對中國大陸投資金額包括透過維京群島、開</w:t>
      </w:r>
      <w:proofErr w:type="gramStart"/>
      <w:r w:rsidRPr="003B1054">
        <w:rPr>
          <w:rFonts w:eastAsia="標楷體"/>
          <w:kern w:val="0"/>
          <w:sz w:val="22"/>
          <w:szCs w:val="20"/>
        </w:rPr>
        <w:t>曼</w:t>
      </w:r>
      <w:proofErr w:type="gramEnd"/>
      <w:r w:rsidRPr="003B1054">
        <w:rPr>
          <w:rFonts w:eastAsia="標楷體"/>
          <w:kern w:val="0"/>
          <w:sz w:val="22"/>
          <w:szCs w:val="20"/>
        </w:rPr>
        <w:t>群島、薩摩亞、模里西斯及巴貝多等地對中國大陸投資之金額。</w:t>
      </w:r>
    </w:p>
    <w:p w:rsidR="005C0DCB" w:rsidRPr="003B1054" w:rsidRDefault="005C0DCB" w:rsidP="005C0DCB">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5C0DCB" w:rsidRPr="003B1054" w:rsidRDefault="005C0DCB" w:rsidP="005C0DCB">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3B1054">
        <w:rPr>
          <w:rFonts w:eastAsia="標楷體"/>
          <w:b/>
          <w:bCs/>
          <w:kern w:val="0"/>
          <w:sz w:val="28"/>
          <w:szCs w:val="20"/>
        </w:rPr>
        <w:t>表</w:t>
      </w:r>
      <w:r w:rsidRPr="003B1054">
        <w:rPr>
          <w:rFonts w:eastAsia="標楷體"/>
          <w:b/>
          <w:bCs/>
          <w:kern w:val="0"/>
          <w:sz w:val="28"/>
          <w:szCs w:val="20"/>
        </w:rPr>
        <w:t xml:space="preserve">3-2  </w:t>
      </w:r>
      <w:r w:rsidRPr="003B1054">
        <w:rPr>
          <w:rFonts w:eastAsia="標楷體"/>
          <w:b/>
          <w:bCs/>
          <w:kern w:val="0"/>
          <w:sz w:val="28"/>
          <w:szCs w:val="20"/>
        </w:rPr>
        <w:t>中國大陸外資統計表</w:t>
      </w:r>
      <w:r w:rsidRPr="003B1054">
        <w:rPr>
          <w:rFonts w:eastAsia="標楷體"/>
          <w:b/>
          <w:bCs/>
          <w:kern w:val="0"/>
          <w:sz w:val="28"/>
          <w:szCs w:val="20"/>
        </w:rPr>
        <w:t xml:space="preserve">         </w:t>
      </w:r>
      <w:r w:rsidRPr="003B1054">
        <w:rPr>
          <w:rFonts w:eastAsia="標楷體"/>
          <w:kern w:val="0"/>
          <w:szCs w:val="20"/>
        </w:rPr>
        <w:t xml:space="preserve"> </w:t>
      </w:r>
      <w:r w:rsidRPr="003B1054">
        <w:rPr>
          <w:rFonts w:eastAsia="標楷體"/>
          <w:kern w:val="0"/>
          <w:szCs w:val="20"/>
        </w:rPr>
        <w:t>單位：億美元；</w:t>
      </w:r>
      <w:r w:rsidRPr="003B1054">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343FEB" w:rsidRPr="00A640CA" w:rsidTr="00F77055">
        <w:trPr>
          <w:cantSplit/>
          <w:trHeight w:val="234"/>
        </w:trPr>
        <w:tc>
          <w:tcPr>
            <w:tcW w:w="1676" w:type="dxa"/>
            <w:vMerge w:val="restart"/>
            <w:tcBorders>
              <w:left w:val="nil"/>
            </w:tcBorders>
          </w:tcPr>
          <w:p w:rsidR="00343FEB" w:rsidRPr="00A640CA" w:rsidRDefault="00343FEB" w:rsidP="00343FEB">
            <w:pPr>
              <w:snapToGrid w:val="0"/>
              <w:spacing w:beforeLines="50" w:before="180" w:line="240" w:lineRule="atLeast"/>
              <w:ind w:left="-28"/>
              <w:jc w:val="center"/>
              <w:rPr>
                <w:rFonts w:eastAsia="標楷體"/>
                <w:sz w:val="22"/>
              </w:rPr>
            </w:pPr>
            <w:r w:rsidRPr="00A640CA">
              <w:rPr>
                <w:rFonts w:eastAsia="標楷體"/>
                <w:sz w:val="22"/>
              </w:rPr>
              <w:t>年（月）</w:t>
            </w:r>
          </w:p>
        </w:tc>
        <w:tc>
          <w:tcPr>
            <w:tcW w:w="1009" w:type="dxa"/>
            <w:vMerge w:val="restart"/>
            <w:vAlign w:val="center"/>
          </w:tcPr>
          <w:p w:rsidR="00343FEB" w:rsidRPr="00A640CA" w:rsidRDefault="00343FEB" w:rsidP="00F77055">
            <w:pPr>
              <w:snapToGrid w:val="0"/>
              <w:spacing w:line="240" w:lineRule="atLeast"/>
              <w:jc w:val="center"/>
              <w:rPr>
                <w:rFonts w:eastAsia="標楷體"/>
                <w:sz w:val="22"/>
              </w:rPr>
            </w:pPr>
            <w:r w:rsidRPr="00A640CA">
              <w:rPr>
                <w:rFonts w:eastAsia="標楷體"/>
                <w:sz w:val="22"/>
              </w:rPr>
              <w:t>新批設</w:t>
            </w:r>
          </w:p>
          <w:p w:rsidR="00343FEB" w:rsidRPr="00A640CA" w:rsidRDefault="00343FEB" w:rsidP="00F77055">
            <w:pPr>
              <w:snapToGrid w:val="0"/>
              <w:spacing w:line="240" w:lineRule="atLeast"/>
              <w:jc w:val="center"/>
              <w:rPr>
                <w:rFonts w:eastAsia="標楷體"/>
                <w:sz w:val="22"/>
              </w:rPr>
            </w:pPr>
            <w:r w:rsidRPr="00A640CA">
              <w:rPr>
                <w:rFonts w:eastAsia="標楷體"/>
                <w:sz w:val="22"/>
              </w:rPr>
              <w:t>家數</w:t>
            </w:r>
          </w:p>
        </w:tc>
        <w:tc>
          <w:tcPr>
            <w:tcW w:w="2264" w:type="dxa"/>
            <w:gridSpan w:val="2"/>
          </w:tcPr>
          <w:p w:rsidR="00343FEB" w:rsidRPr="00A640CA" w:rsidRDefault="00343FEB" w:rsidP="00F77055">
            <w:pPr>
              <w:snapToGrid w:val="0"/>
              <w:spacing w:line="240" w:lineRule="atLeast"/>
              <w:jc w:val="center"/>
              <w:rPr>
                <w:rFonts w:eastAsia="標楷體"/>
                <w:sz w:val="22"/>
              </w:rPr>
            </w:pPr>
            <w:r w:rsidRPr="00A640CA">
              <w:rPr>
                <w:rFonts w:eastAsia="標楷體"/>
                <w:sz w:val="22"/>
              </w:rPr>
              <w:t>實際利用外資</w:t>
            </w:r>
          </w:p>
        </w:tc>
        <w:tc>
          <w:tcPr>
            <w:tcW w:w="4950" w:type="dxa"/>
            <w:gridSpan w:val="4"/>
            <w:tcBorders>
              <w:right w:val="nil"/>
            </w:tcBorders>
          </w:tcPr>
          <w:p w:rsidR="00343FEB" w:rsidRPr="00A640CA" w:rsidRDefault="00343FEB" w:rsidP="00F77055">
            <w:pPr>
              <w:snapToGrid w:val="0"/>
              <w:spacing w:line="240" w:lineRule="atLeast"/>
              <w:jc w:val="center"/>
              <w:rPr>
                <w:rFonts w:eastAsia="標楷體"/>
                <w:sz w:val="22"/>
              </w:rPr>
            </w:pPr>
            <w:r w:rsidRPr="00A640CA">
              <w:rPr>
                <w:rFonts w:eastAsia="標楷體"/>
                <w:sz w:val="22"/>
              </w:rPr>
              <w:t>外資企業</w:t>
            </w:r>
          </w:p>
        </w:tc>
      </w:tr>
      <w:tr w:rsidR="00343FEB" w:rsidRPr="00A640CA" w:rsidTr="00F77055">
        <w:trPr>
          <w:cantSplit/>
          <w:trHeight w:val="170"/>
        </w:trPr>
        <w:tc>
          <w:tcPr>
            <w:tcW w:w="1676" w:type="dxa"/>
            <w:vMerge/>
            <w:tcBorders>
              <w:left w:val="nil"/>
              <w:bottom w:val="single" w:sz="4" w:space="0" w:color="auto"/>
            </w:tcBorders>
          </w:tcPr>
          <w:p w:rsidR="00343FEB" w:rsidRPr="00A640CA" w:rsidRDefault="00343FEB" w:rsidP="00F77055">
            <w:pPr>
              <w:snapToGrid w:val="0"/>
              <w:spacing w:line="240" w:lineRule="atLeast"/>
              <w:ind w:left="-28"/>
              <w:jc w:val="center"/>
              <w:rPr>
                <w:rFonts w:eastAsia="標楷體"/>
                <w:sz w:val="22"/>
              </w:rPr>
            </w:pPr>
          </w:p>
        </w:tc>
        <w:tc>
          <w:tcPr>
            <w:tcW w:w="1009" w:type="dxa"/>
            <w:vMerge/>
            <w:tcBorders>
              <w:bottom w:val="single" w:sz="4" w:space="0" w:color="auto"/>
            </w:tcBorders>
          </w:tcPr>
          <w:p w:rsidR="00343FEB" w:rsidRPr="00A640CA" w:rsidRDefault="00343FEB" w:rsidP="00F77055">
            <w:pPr>
              <w:snapToGrid w:val="0"/>
              <w:spacing w:line="240" w:lineRule="atLeast"/>
              <w:jc w:val="center"/>
              <w:rPr>
                <w:rFonts w:eastAsia="標楷體"/>
                <w:sz w:val="22"/>
              </w:rPr>
            </w:pPr>
          </w:p>
        </w:tc>
        <w:tc>
          <w:tcPr>
            <w:tcW w:w="1132" w:type="dxa"/>
            <w:tcBorders>
              <w:bottom w:val="single" w:sz="4" w:space="0" w:color="auto"/>
            </w:tcBorders>
          </w:tcPr>
          <w:p w:rsidR="00343FEB" w:rsidRPr="00A640CA" w:rsidRDefault="00343FEB" w:rsidP="00F77055">
            <w:pPr>
              <w:snapToGrid w:val="0"/>
              <w:spacing w:line="240" w:lineRule="atLeast"/>
              <w:jc w:val="center"/>
              <w:rPr>
                <w:rFonts w:eastAsia="標楷體"/>
                <w:sz w:val="22"/>
              </w:rPr>
            </w:pPr>
            <w:r w:rsidRPr="00A640CA">
              <w:rPr>
                <w:rFonts w:eastAsia="標楷體"/>
                <w:sz w:val="22"/>
              </w:rPr>
              <w:t>金額</w:t>
            </w:r>
          </w:p>
        </w:tc>
        <w:tc>
          <w:tcPr>
            <w:tcW w:w="1132" w:type="dxa"/>
            <w:tcBorders>
              <w:bottom w:val="single" w:sz="4" w:space="0" w:color="auto"/>
            </w:tcBorders>
          </w:tcPr>
          <w:p w:rsidR="00343FEB" w:rsidRPr="00A640CA" w:rsidRDefault="00343FEB" w:rsidP="00F77055">
            <w:pPr>
              <w:snapToGrid w:val="0"/>
              <w:spacing w:line="240" w:lineRule="atLeast"/>
              <w:jc w:val="center"/>
              <w:rPr>
                <w:rFonts w:eastAsia="標楷體"/>
                <w:sz w:val="22"/>
              </w:rPr>
            </w:pPr>
            <w:r w:rsidRPr="00A640CA">
              <w:rPr>
                <w:rFonts w:eastAsia="標楷體"/>
                <w:sz w:val="22"/>
              </w:rPr>
              <w:t>年增率</w:t>
            </w:r>
          </w:p>
        </w:tc>
        <w:tc>
          <w:tcPr>
            <w:tcW w:w="1236" w:type="dxa"/>
            <w:tcBorders>
              <w:bottom w:val="single" w:sz="4" w:space="0" w:color="auto"/>
            </w:tcBorders>
          </w:tcPr>
          <w:p w:rsidR="00343FEB" w:rsidRPr="00A640CA" w:rsidRDefault="00343FEB" w:rsidP="00F77055">
            <w:pPr>
              <w:snapToGrid w:val="0"/>
              <w:spacing w:line="240" w:lineRule="atLeast"/>
              <w:jc w:val="center"/>
              <w:rPr>
                <w:rFonts w:eastAsia="標楷體"/>
                <w:sz w:val="22"/>
              </w:rPr>
            </w:pPr>
            <w:r w:rsidRPr="00A640CA">
              <w:rPr>
                <w:rFonts w:eastAsia="標楷體"/>
                <w:sz w:val="22"/>
              </w:rPr>
              <w:t>出口金額</w:t>
            </w:r>
          </w:p>
        </w:tc>
        <w:tc>
          <w:tcPr>
            <w:tcW w:w="1273" w:type="dxa"/>
            <w:tcBorders>
              <w:bottom w:val="single" w:sz="4" w:space="0" w:color="auto"/>
            </w:tcBorders>
          </w:tcPr>
          <w:p w:rsidR="00343FEB" w:rsidRPr="00A640CA" w:rsidRDefault="00343FEB" w:rsidP="00F77055">
            <w:pPr>
              <w:snapToGrid w:val="0"/>
              <w:spacing w:line="240" w:lineRule="atLeast"/>
              <w:jc w:val="center"/>
              <w:rPr>
                <w:rFonts w:eastAsia="標楷體"/>
                <w:sz w:val="22"/>
              </w:rPr>
            </w:pPr>
            <w:r w:rsidRPr="00A640CA">
              <w:rPr>
                <w:rFonts w:eastAsia="標楷體"/>
                <w:sz w:val="22"/>
              </w:rPr>
              <w:t>年增率</w:t>
            </w:r>
          </w:p>
        </w:tc>
        <w:tc>
          <w:tcPr>
            <w:tcW w:w="1333" w:type="dxa"/>
            <w:tcBorders>
              <w:bottom w:val="single" w:sz="4" w:space="0" w:color="auto"/>
            </w:tcBorders>
          </w:tcPr>
          <w:p w:rsidR="00343FEB" w:rsidRPr="00A640CA" w:rsidRDefault="00343FEB" w:rsidP="00F77055">
            <w:pPr>
              <w:snapToGrid w:val="0"/>
              <w:spacing w:line="240" w:lineRule="atLeast"/>
              <w:jc w:val="center"/>
              <w:rPr>
                <w:rFonts w:eastAsia="標楷體"/>
                <w:sz w:val="22"/>
              </w:rPr>
            </w:pPr>
            <w:r w:rsidRPr="00A640CA">
              <w:rPr>
                <w:rFonts w:eastAsia="標楷體"/>
                <w:sz w:val="22"/>
              </w:rPr>
              <w:t>進口金額</w:t>
            </w:r>
          </w:p>
        </w:tc>
        <w:tc>
          <w:tcPr>
            <w:tcW w:w="1108" w:type="dxa"/>
            <w:tcBorders>
              <w:bottom w:val="single" w:sz="4" w:space="0" w:color="auto"/>
              <w:right w:val="nil"/>
            </w:tcBorders>
          </w:tcPr>
          <w:p w:rsidR="00343FEB" w:rsidRPr="00A640CA" w:rsidRDefault="00343FEB" w:rsidP="00F77055">
            <w:pPr>
              <w:snapToGrid w:val="0"/>
              <w:spacing w:line="240" w:lineRule="atLeast"/>
              <w:jc w:val="center"/>
              <w:rPr>
                <w:rFonts w:eastAsia="標楷體"/>
                <w:sz w:val="22"/>
              </w:rPr>
            </w:pPr>
            <w:r w:rsidRPr="00A640CA">
              <w:rPr>
                <w:rFonts w:eastAsia="標楷體"/>
                <w:sz w:val="22"/>
              </w:rPr>
              <w:t>年增率</w:t>
            </w:r>
          </w:p>
        </w:tc>
      </w:tr>
      <w:tr w:rsidR="00343FEB" w:rsidRPr="00A640CA" w:rsidTr="00F77055">
        <w:trPr>
          <w:trHeight w:val="320"/>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sz w:val="22"/>
              </w:rPr>
              <w:t>2014</w:t>
            </w:r>
            <w:r w:rsidRPr="00A640CA">
              <w:rPr>
                <w:rFonts w:eastAsia="標楷體"/>
                <w:sz w:val="22"/>
              </w:rPr>
              <w:t>年</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sz w:val="22"/>
              </w:rPr>
              <w:t>23,778</w:t>
            </w:r>
          </w:p>
        </w:tc>
        <w:tc>
          <w:tcPr>
            <w:tcW w:w="1132" w:type="dxa"/>
            <w:tcBorders>
              <w:top w:val="nil"/>
              <w:left w:val="single" w:sz="4" w:space="0" w:color="auto"/>
              <w:bottom w:val="nil"/>
              <w:right w:val="nil"/>
            </w:tcBorders>
            <w:vAlign w:val="center"/>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sz w:val="22"/>
              </w:rPr>
              <w:t>1,195.6</w:t>
            </w:r>
          </w:p>
        </w:tc>
        <w:tc>
          <w:tcPr>
            <w:tcW w:w="1132"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sz w:val="22"/>
              </w:rPr>
              <w:t>1.7</w:t>
            </w:r>
          </w:p>
        </w:tc>
        <w:tc>
          <w:tcPr>
            <w:tcW w:w="1236" w:type="dxa"/>
            <w:tcBorders>
              <w:top w:val="nil"/>
              <w:left w:val="single" w:sz="4" w:space="0" w:color="auto"/>
              <w:bottom w:val="nil"/>
              <w:right w:val="nil"/>
            </w:tcBorders>
            <w:vAlign w:val="center"/>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sz w:val="22"/>
              </w:rPr>
              <w:t>10,747.0</w:t>
            </w:r>
          </w:p>
        </w:tc>
        <w:tc>
          <w:tcPr>
            <w:tcW w:w="1273" w:type="dxa"/>
            <w:tcBorders>
              <w:top w:val="nil"/>
              <w:left w:val="nil"/>
              <w:bottom w:val="nil"/>
              <w:right w:val="single" w:sz="4" w:space="0" w:color="auto"/>
            </w:tcBorders>
            <w:vAlign w:val="center"/>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sz w:val="22"/>
              </w:rPr>
              <w:t>2.9</w:t>
            </w:r>
          </w:p>
        </w:tc>
        <w:tc>
          <w:tcPr>
            <w:tcW w:w="1333" w:type="dxa"/>
            <w:tcBorders>
              <w:top w:val="nil"/>
              <w:left w:val="single" w:sz="4" w:space="0" w:color="auto"/>
              <w:bottom w:val="nil"/>
              <w:right w:val="nil"/>
            </w:tcBorders>
            <w:vAlign w:val="center"/>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sz w:val="22"/>
              </w:rPr>
              <w:t>9,093.0</w:t>
            </w:r>
          </w:p>
        </w:tc>
        <w:tc>
          <w:tcPr>
            <w:tcW w:w="1108" w:type="dxa"/>
            <w:tcBorders>
              <w:top w:val="nil"/>
              <w:left w:val="nil"/>
              <w:bottom w:val="nil"/>
              <w:right w:val="nil"/>
            </w:tcBorders>
            <w:vAlign w:val="center"/>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sz w:val="22"/>
              </w:rPr>
              <w:t>3.9</w:t>
            </w:r>
          </w:p>
        </w:tc>
      </w:tr>
      <w:tr w:rsidR="00343FEB" w:rsidRPr="00A640CA" w:rsidTr="00F77055">
        <w:trPr>
          <w:trHeight w:val="320"/>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sz w:val="22"/>
              </w:rPr>
              <w:t>2015</w:t>
            </w:r>
            <w:r w:rsidRPr="00A640CA">
              <w:rPr>
                <w:rFonts w:eastAsia="標楷體"/>
                <w:sz w:val="22"/>
              </w:rPr>
              <w:t>年</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sz w:val="22"/>
              </w:rPr>
              <w:t>26,575</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sz w:val="22"/>
              </w:rPr>
              <w:t>1,262.7</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sz w:val="22"/>
              </w:rPr>
              <w:t>5.6</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sz w:val="22"/>
              </w:rPr>
              <w:t>10,047.0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sz w:val="22"/>
              </w:rPr>
              <w:t>-6.5</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sz w:val="22"/>
              </w:rPr>
              <w:t>8,299.0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sz w:val="22"/>
              </w:rPr>
              <w:t>-8.7</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sz w:val="22"/>
              </w:rPr>
              <w:t>2016</w:t>
            </w:r>
            <w:r w:rsidRPr="00A640CA">
              <w:rPr>
                <w:rFonts w:eastAsia="標楷體"/>
                <w:sz w:val="22"/>
              </w:rPr>
              <w:t>年</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sz w:val="22"/>
              </w:rPr>
              <w:t>27,900</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sz w:val="22"/>
              </w:rPr>
              <w:t>1,260.1</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sz w:val="22"/>
              </w:rPr>
              <w:t>-0.21</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sz w:val="22"/>
              </w:rPr>
              <w:t>9,168.0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sz w:val="22"/>
              </w:rPr>
              <w:t>-8.7</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sz w:val="22"/>
              </w:rPr>
              <w:t>7,703.0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sz w:val="22"/>
              </w:rPr>
              <w:t>-7.1</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sz w:val="22"/>
              </w:rPr>
              <w:t>2017</w:t>
            </w:r>
            <w:r w:rsidRPr="00A640CA">
              <w:rPr>
                <w:rFonts w:eastAsia="標楷體"/>
                <w:sz w:val="22"/>
              </w:rPr>
              <w:t>年</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35</w:t>
            </w:r>
            <w:r w:rsidRPr="00A640CA">
              <w:rPr>
                <w:rFonts w:eastAsia="標楷體"/>
                <w:sz w:val="22"/>
              </w:rPr>
              <w:t>,</w:t>
            </w:r>
            <w:r w:rsidRPr="00A640CA">
              <w:rPr>
                <w:rFonts w:eastAsia="標楷體" w:hint="eastAsia"/>
                <w:sz w:val="22"/>
              </w:rPr>
              <w:t>652</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1,310.4</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4.0</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9</w:t>
            </w:r>
            <w:r w:rsidRPr="00A640CA">
              <w:rPr>
                <w:rFonts w:eastAsia="標楷體"/>
                <w:sz w:val="22"/>
              </w:rPr>
              <w:t>,</w:t>
            </w:r>
            <w:r w:rsidRPr="00A640CA">
              <w:rPr>
                <w:rFonts w:eastAsia="標楷體" w:hint="eastAsia"/>
                <w:sz w:val="22"/>
              </w:rPr>
              <w:t>776</w:t>
            </w:r>
            <w:r w:rsidRPr="00A640CA">
              <w:rPr>
                <w:rFonts w:eastAsia="標楷體"/>
                <w:sz w:val="22"/>
              </w:rPr>
              <w:t>.0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6.6</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8</w:t>
            </w:r>
            <w:r w:rsidRPr="00A640CA">
              <w:rPr>
                <w:rFonts w:eastAsia="標楷體"/>
                <w:sz w:val="22"/>
              </w:rPr>
              <w:t>,</w:t>
            </w:r>
            <w:r w:rsidRPr="00A640CA">
              <w:rPr>
                <w:rFonts w:eastAsia="標楷體" w:hint="eastAsia"/>
                <w:sz w:val="22"/>
              </w:rPr>
              <w:t>616</w:t>
            </w:r>
            <w:r w:rsidRPr="00A640CA">
              <w:rPr>
                <w:rFonts w:eastAsia="標楷體"/>
                <w:sz w:val="22"/>
              </w:rPr>
              <w:t>.0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11.8</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2018</w:t>
            </w:r>
            <w:r w:rsidRPr="00A640C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60,533</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1,349.7</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3.0</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10,360.0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5.9</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9,321.0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8.18</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1</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5,197</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120.7</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0.6</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825.0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11.7</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797.0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36.7</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2</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3,651</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89.9</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3.2</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700.0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17.1</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608.0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-2.6</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3</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5,492</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134.5</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2.6</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803.0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0.6</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763.0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6.7</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4</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4,662</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90.9</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1.9</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821.0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10.8</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755.0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16.8</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5</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5,024</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90.6</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11.7</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846.0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9.3</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811.0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16.3</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6</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5,565</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156.6</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5.8</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876.0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6.8</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742.0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3.5</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7</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5,648</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77.5</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19.3</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872.0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5.7</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847.0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6.3</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8</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6,092</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104.3</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11.4</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878.0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4.4</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841.0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10.3</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9</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4,591</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114.6</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8.3</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966.0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9.9</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867.0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4.4</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10</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3,623</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97</w:t>
            </w:r>
            <w:r w:rsidR="001A5533">
              <w:rPr>
                <w:rFonts w:eastAsia="標楷體" w:hint="eastAsia"/>
                <w:sz w:val="22"/>
              </w:rPr>
              <w:t>.0</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7.3</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sz w:val="22"/>
              </w:rPr>
              <w:t>922</w:t>
            </w:r>
            <w:r w:rsidRPr="00A640CA">
              <w:rPr>
                <w:rFonts w:eastAsia="標楷體" w:hint="eastAsia"/>
                <w:sz w:val="22"/>
              </w:rPr>
              <w:t>.0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9.1</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819.0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14.2</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11</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5,158</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136</w:t>
            </w:r>
            <w:r w:rsidR="001A5533">
              <w:rPr>
                <w:rFonts w:eastAsia="標楷體" w:hint="eastAsia"/>
                <w:sz w:val="22"/>
              </w:rPr>
              <w:t>.0</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-27.6</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960.0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1.5</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787.0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-5.2</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12</w:t>
            </w:r>
            <w:r w:rsidRPr="00A640C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5,830</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137.1</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23.2</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891.0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-10.0</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684.0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-15.1</w:t>
            </w:r>
          </w:p>
        </w:tc>
      </w:tr>
      <w:tr w:rsidR="00343FEB" w:rsidRPr="00A640CA" w:rsidTr="00F77055">
        <w:trPr>
          <w:trHeight w:val="265"/>
        </w:trPr>
        <w:tc>
          <w:tcPr>
            <w:tcW w:w="1676" w:type="dxa"/>
            <w:tcBorders>
              <w:top w:val="nil"/>
              <w:left w:val="nil"/>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2019</w:t>
            </w:r>
            <w:r w:rsidRPr="00A640C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4,646</w:t>
            </w:r>
          </w:p>
        </w:tc>
        <w:tc>
          <w:tcPr>
            <w:tcW w:w="1132" w:type="dxa"/>
            <w:tcBorders>
              <w:top w:val="nil"/>
              <w:left w:val="single" w:sz="4" w:space="0" w:color="auto"/>
              <w:bottom w:val="nil"/>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124.1</w:t>
            </w:r>
          </w:p>
        </w:tc>
        <w:tc>
          <w:tcPr>
            <w:tcW w:w="1132" w:type="dxa"/>
            <w:tcBorders>
              <w:top w:val="nil"/>
              <w:left w:val="nil"/>
              <w:bottom w:val="nil"/>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2.8</w:t>
            </w:r>
          </w:p>
        </w:tc>
        <w:tc>
          <w:tcPr>
            <w:tcW w:w="1236" w:type="dxa"/>
            <w:tcBorders>
              <w:top w:val="nil"/>
              <w:left w:val="single" w:sz="4" w:space="0" w:color="auto"/>
              <w:bottom w:val="nil"/>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836</w:t>
            </w:r>
            <w:r w:rsidR="001A5533">
              <w:rPr>
                <w:rFonts w:eastAsia="標楷體" w:hint="eastAsia"/>
                <w:sz w:val="22"/>
              </w:rPr>
              <w:t>.0</w:t>
            </w:r>
          </w:p>
        </w:tc>
        <w:tc>
          <w:tcPr>
            <w:tcW w:w="1273" w:type="dxa"/>
            <w:tcBorders>
              <w:top w:val="nil"/>
              <w:left w:val="nil"/>
              <w:bottom w:val="nil"/>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1.3</w:t>
            </w:r>
          </w:p>
        </w:tc>
        <w:tc>
          <w:tcPr>
            <w:tcW w:w="1333" w:type="dxa"/>
            <w:tcBorders>
              <w:top w:val="nil"/>
              <w:left w:val="single" w:sz="4" w:space="0" w:color="auto"/>
              <w:bottom w:val="nil"/>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752</w:t>
            </w:r>
            <w:r w:rsidR="00BB6DF0">
              <w:rPr>
                <w:rFonts w:eastAsia="標楷體" w:hint="eastAsia"/>
                <w:sz w:val="22"/>
              </w:rPr>
              <w:t>.0</w:t>
            </w:r>
          </w:p>
        </w:tc>
        <w:tc>
          <w:tcPr>
            <w:tcW w:w="1108" w:type="dxa"/>
            <w:tcBorders>
              <w:top w:val="nil"/>
              <w:left w:val="nil"/>
              <w:bottom w:val="nil"/>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-5.6</w:t>
            </w:r>
          </w:p>
        </w:tc>
      </w:tr>
      <w:tr w:rsidR="00343FEB" w:rsidRPr="00A640CA" w:rsidTr="00F77055">
        <w:trPr>
          <w:trHeight w:val="265"/>
        </w:trPr>
        <w:tc>
          <w:tcPr>
            <w:tcW w:w="1676" w:type="dxa"/>
            <w:tcBorders>
              <w:top w:val="nil"/>
              <w:left w:val="nil"/>
              <w:bottom w:val="single" w:sz="4" w:space="0" w:color="auto"/>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1</w:t>
            </w:r>
            <w:r w:rsidRPr="00A640CA">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343FEB" w:rsidRPr="00A640CA" w:rsidRDefault="00343FEB" w:rsidP="00F77055">
            <w:pPr>
              <w:snapToGrid w:val="0"/>
              <w:spacing w:line="280" w:lineRule="exact"/>
              <w:ind w:left="-28"/>
              <w:jc w:val="center"/>
              <w:rPr>
                <w:rFonts w:eastAsia="標楷體"/>
                <w:sz w:val="22"/>
              </w:rPr>
            </w:pPr>
            <w:r w:rsidRPr="00A640CA">
              <w:rPr>
                <w:rFonts w:eastAsia="標楷體" w:hint="eastAsia"/>
                <w:sz w:val="22"/>
              </w:rPr>
              <w:t>4,646</w:t>
            </w:r>
          </w:p>
        </w:tc>
        <w:tc>
          <w:tcPr>
            <w:tcW w:w="1132" w:type="dxa"/>
            <w:tcBorders>
              <w:top w:val="nil"/>
              <w:left w:val="single" w:sz="4" w:space="0" w:color="auto"/>
              <w:bottom w:val="single" w:sz="4" w:space="0" w:color="auto"/>
              <w:right w:val="nil"/>
            </w:tcBorders>
          </w:tcPr>
          <w:p w:rsidR="00343FEB" w:rsidRPr="00A640CA" w:rsidRDefault="00343FEB" w:rsidP="00F77055">
            <w:pPr>
              <w:snapToGrid w:val="0"/>
              <w:spacing w:line="280" w:lineRule="exact"/>
              <w:ind w:left="-28" w:rightChars="67" w:right="161"/>
              <w:jc w:val="right"/>
              <w:rPr>
                <w:rFonts w:eastAsia="標楷體"/>
                <w:sz w:val="22"/>
              </w:rPr>
            </w:pPr>
            <w:r w:rsidRPr="00A640CA">
              <w:rPr>
                <w:rFonts w:eastAsia="標楷體" w:hint="eastAsia"/>
                <w:sz w:val="22"/>
              </w:rPr>
              <w:t>124.1</w:t>
            </w:r>
          </w:p>
        </w:tc>
        <w:tc>
          <w:tcPr>
            <w:tcW w:w="1132" w:type="dxa"/>
            <w:tcBorders>
              <w:top w:val="nil"/>
              <w:left w:val="nil"/>
              <w:bottom w:val="single" w:sz="4" w:space="0" w:color="auto"/>
              <w:right w:val="single" w:sz="4" w:space="0" w:color="auto"/>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2.8</w:t>
            </w:r>
          </w:p>
        </w:tc>
        <w:tc>
          <w:tcPr>
            <w:tcW w:w="1236" w:type="dxa"/>
            <w:tcBorders>
              <w:top w:val="nil"/>
              <w:left w:val="single" w:sz="4" w:space="0" w:color="auto"/>
              <w:bottom w:val="single" w:sz="4" w:space="0" w:color="auto"/>
              <w:right w:val="nil"/>
            </w:tcBorders>
          </w:tcPr>
          <w:p w:rsidR="00343FEB" w:rsidRPr="00A640CA" w:rsidRDefault="00343FEB" w:rsidP="00F77055">
            <w:pPr>
              <w:snapToGrid w:val="0"/>
              <w:spacing w:line="280" w:lineRule="exact"/>
              <w:ind w:left="-28" w:rightChars="57" w:right="137"/>
              <w:jc w:val="right"/>
              <w:rPr>
                <w:rFonts w:eastAsia="標楷體"/>
                <w:sz w:val="22"/>
              </w:rPr>
            </w:pPr>
            <w:r w:rsidRPr="00A640CA">
              <w:rPr>
                <w:rFonts w:eastAsia="標楷體" w:hint="eastAsia"/>
                <w:sz w:val="22"/>
              </w:rPr>
              <w:t>836</w:t>
            </w:r>
            <w:r w:rsidR="001A5533">
              <w:rPr>
                <w:rFonts w:eastAsia="標楷體" w:hint="eastAsia"/>
                <w:sz w:val="22"/>
              </w:rPr>
              <w:t>.0</w:t>
            </w:r>
          </w:p>
        </w:tc>
        <w:tc>
          <w:tcPr>
            <w:tcW w:w="1273" w:type="dxa"/>
            <w:tcBorders>
              <w:top w:val="nil"/>
              <w:left w:val="nil"/>
              <w:bottom w:val="single" w:sz="4" w:space="0" w:color="auto"/>
              <w:right w:val="single" w:sz="4" w:space="0" w:color="auto"/>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1.3</w:t>
            </w:r>
          </w:p>
        </w:tc>
        <w:tc>
          <w:tcPr>
            <w:tcW w:w="1333" w:type="dxa"/>
            <w:tcBorders>
              <w:top w:val="nil"/>
              <w:left w:val="single" w:sz="4" w:space="0" w:color="auto"/>
              <w:bottom w:val="single" w:sz="4" w:space="0" w:color="auto"/>
              <w:right w:val="nil"/>
            </w:tcBorders>
          </w:tcPr>
          <w:p w:rsidR="00343FEB" w:rsidRPr="00A640CA" w:rsidRDefault="00343FEB" w:rsidP="00F77055">
            <w:pPr>
              <w:snapToGrid w:val="0"/>
              <w:spacing w:line="280" w:lineRule="exact"/>
              <w:ind w:left="-28" w:rightChars="110" w:right="264"/>
              <w:jc w:val="right"/>
              <w:rPr>
                <w:rFonts w:eastAsia="標楷體"/>
                <w:sz w:val="22"/>
              </w:rPr>
            </w:pPr>
            <w:r w:rsidRPr="00A640CA">
              <w:rPr>
                <w:rFonts w:eastAsia="標楷體" w:hint="eastAsia"/>
                <w:sz w:val="22"/>
              </w:rPr>
              <w:t>752</w:t>
            </w:r>
            <w:r w:rsidR="00BB6DF0">
              <w:rPr>
                <w:rFonts w:eastAsia="標楷體" w:hint="eastAsia"/>
                <w:sz w:val="22"/>
              </w:rPr>
              <w:t>.0</w:t>
            </w:r>
            <w:bookmarkStart w:id="157" w:name="_GoBack"/>
            <w:bookmarkEnd w:id="157"/>
          </w:p>
        </w:tc>
        <w:tc>
          <w:tcPr>
            <w:tcW w:w="1108" w:type="dxa"/>
            <w:tcBorders>
              <w:top w:val="nil"/>
              <w:left w:val="nil"/>
              <w:bottom w:val="single" w:sz="4" w:space="0" w:color="auto"/>
              <w:right w:val="nil"/>
            </w:tcBorders>
          </w:tcPr>
          <w:p w:rsidR="00343FEB" w:rsidRPr="00A640CA" w:rsidRDefault="00343FEB" w:rsidP="00F77055">
            <w:pPr>
              <w:snapToGrid w:val="0"/>
              <w:spacing w:line="280" w:lineRule="exact"/>
              <w:ind w:rightChars="110" w:right="264"/>
              <w:jc w:val="right"/>
              <w:rPr>
                <w:rFonts w:eastAsia="標楷體"/>
                <w:sz w:val="22"/>
              </w:rPr>
            </w:pPr>
            <w:r w:rsidRPr="00A640CA">
              <w:rPr>
                <w:rFonts w:eastAsia="標楷體" w:hint="eastAsia"/>
                <w:sz w:val="22"/>
              </w:rPr>
              <w:t>-5.6</w:t>
            </w:r>
          </w:p>
        </w:tc>
      </w:tr>
    </w:tbl>
    <w:p w:rsidR="00DC4B2D" w:rsidRPr="003B1054" w:rsidRDefault="00DC4B2D" w:rsidP="00DC4B2D">
      <w:pPr>
        <w:snapToGrid w:val="0"/>
        <w:spacing w:line="200" w:lineRule="atLeast"/>
        <w:ind w:left="280" w:right="-1197" w:hanging="461"/>
        <w:jc w:val="both"/>
        <w:rPr>
          <w:rFonts w:eastAsia="標楷體"/>
          <w:sz w:val="22"/>
        </w:rPr>
      </w:pPr>
      <w:proofErr w:type="gramStart"/>
      <w:r w:rsidRPr="003B1054">
        <w:rPr>
          <w:rFonts w:eastAsia="標楷體"/>
          <w:sz w:val="22"/>
        </w:rPr>
        <w:t>註</w:t>
      </w:r>
      <w:proofErr w:type="gramEnd"/>
      <w:r w:rsidRPr="003B1054">
        <w:rPr>
          <w:rFonts w:eastAsia="標楷體"/>
          <w:sz w:val="22"/>
        </w:rPr>
        <w:t>：</w:t>
      </w:r>
      <w:r w:rsidRPr="003B1054">
        <w:rPr>
          <w:rFonts w:eastAsia="標楷體"/>
          <w:sz w:val="22"/>
        </w:rPr>
        <w:t>2007</w:t>
      </w:r>
      <w:r w:rsidRPr="003B1054">
        <w:rPr>
          <w:rFonts w:eastAsia="標楷體"/>
          <w:sz w:val="22"/>
        </w:rPr>
        <w:t>年起實際利用外資為非金融領域金額。</w:t>
      </w:r>
    </w:p>
    <w:p w:rsidR="00DC4B2D" w:rsidRPr="003B1054" w:rsidRDefault="00DC4B2D" w:rsidP="00DC4B2D">
      <w:pPr>
        <w:snapToGrid w:val="0"/>
        <w:spacing w:line="200" w:lineRule="atLeast"/>
        <w:ind w:left="280" w:right="-1197" w:hanging="461"/>
        <w:jc w:val="both"/>
        <w:rPr>
          <w:rFonts w:eastAsia="標楷體"/>
          <w:sz w:val="22"/>
        </w:rPr>
      </w:pPr>
      <w:r w:rsidRPr="003B1054">
        <w:rPr>
          <w:rFonts w:eastAsia="標楷體"/>
          <w:sz w:val="22"/>
        </w:rPr>
        <w:t>資料來源：中國大陸商務部及海關總署。</w:t>
      </w:r>
      <w:r w:rsidRPr="003B1054">
        <w:rPr>
          <w:rFonts w:eastAsia="標楷體"/>
        </w:rPr>
        <w:br w:type="page"/>
      </w:r>
    </w:p>
    <w:p w:rsidR="00745913" w:rsidRPr="003B1054" w:rsidRDefault="001513AC" w:rsidP="00745913">
      <w:pPr>
        <w:widowControl/>
        <w:snapToGrid w:val="0"/>
        <w:spacing w:before="120"/>
        <w:ind w:right="-142"/>
        <w:jc w:val="both"/>
        <w:outlineLvl w:val="2"/>
        <w:rPr>
          <w:rFonts w:eastAsia="標楷體"/>
          <w:b/>
          <w:bCs/>
          <w:kern w:val="0"/>
          <w:sz w:val="32"/>
          <w:szCs w:val="20"/>
        </w:rPr>
      </w:pPr>
      <w:bookmarkStart w:id="158" w:name="_Toc476138388"/>
      <w:bookmarkStart w:id="159" w:name="_Toc536517850"/>
      <w:bookmarkStart w:id="160" w:name="_Toc279048481"/>
      <w:bookmarkStart w:id="161" w:name="_Toc349916586"/>
      <w:bookmarkStart w:id="162" w:name="_Toc391906421"/>
      <w:bookmarkStart w:id="163" w:name="_Toc401923808"/>
      <w:bookmarkStart w:id="164" w:name="_Toc402171729"/>
      <w:bookmarkStart w:id="165" w:name="_Toc486347645"/>
      <w:bookmarkEnd w:id="151"/>
      <w:bookmarkEnd w:id="152"/>
      <w:bookmarkEnd w:id="153"/>
      <w:bookmarkEnd w:id="154"/>
      <w:r w:rsidRPr="00A640CA">
        <w:rPr>
          <w:rFonts w:eastAsia="標楷體"/>
          <w:b/>
          <w:bCs/>
          <w:noProof/>
          <w:kern w:val="0"/>
          <w:sz w:val="20"/>
          <w:szCs w:val="20"/>
        </w:rPr>
        <w:drawing>
          <wp:anchor distT="0" distB="0" distL="114300" distR="114300" simplePos="0" relativeHeight="252934656" behindDoc="1" locked="0" layoutInCell="1" allowOverlap="1" wp14:anchorId="41E2C731" wp14:editId="34008BA0">
            <wp:simplePos x="0" y="0"/>
            <wp:positionH relativeFrom="column">
              <wp:posOffset>2395855</wp:posOffset>
            </wp:positionH>
            <wp:positionV relativeFrom="paragraph">
              <wp:posOffset>-88265</wp:posOffset>
            </wp:positionV>
            <wp:extent cx="3759200" cy="2696210"/>
            <wp:effectExtent l="0" t="0" r="0" b="889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745913" w:rsidRPr="003B1054">
        <w:rPr>
          <w:rFonts w:eastAsia="標楷體"/>
          <w:b/>
          <w:bCs/>
          <w:kern w:val="0"/>
          <w:sz w:val="32"/>
          <w:szCs w:val="20"/>
        </w:rPr>
        <w:t>（三）對外貿易</w:t>
      </w:r>
      <w:bookmarkEnd w:id="158"/>
      <w:bookmarkEnd w:id="159"/>
    </w:p>
    <w:p w:rsidR="001513AC" w:rsidRPr="001513AC" w:rsidRDefault="001513AC" w:rsidP="001513AC">
      <w:pPr>
        <w:snapToGrid w:val="0"/>
        <w:spacing w:before="120"/>
        <w:ind w:leftChars="150" w:left="640" w:hangingChars="100" w:hanging="280"/>
        <w:jc w:val="both"/>
        <w:rPr>
          <w:rFonts w:eastAsia="標楷體"/>
          <w:sz w:val="28"/>
          <w:szCs w:val="28"/>
        </w:rPr>
      </w:pPr>
      <w:r w:rsidRPr="00A640CA">
        <w:rPr>
          <w:rFonts w:eastAsia="標楷體"/>
          <w:sz w:val="28"/>
          <w:szCs w:val="16"/>
        </w:rPr>
        <w:t>－</w:t>
      </w:r>
      <w:r w:rsidRPr="00A640CA">
        <w:rPr>
          <w:rFonts w:eastAsia="標楷體" w:hint="eastAsia"/>
          <w:sz w:val="28"/>
          <w:szCs w:val="28"/>
        </w:rPr>
        <w:t>2019</w:t>
      </w:r>
      <w:r w:rsidRPr="00A640CA">
        <w:rPr>
          <w:rFonts w:eastAsia="標楷體" w:hint="eastAsia"/>
          <w:sz w:val="28"/>
          <w:szCs w:val="28"/>
        </w:rPr>
        <w:t>年</w:t>
      </w:r>
      <w:r w:rsidRPr="00A640CA">
        <w:rPr>
          <w:rFonts w:eastAsia="標楷體" w:hint="eastAsia"/>
          <w:kern w:val="0"/>
          <w:sz w:val="28"/>
          <w:szCs w:val="28"/>
        </w:rPr>
        <w:t>1</w:t>
      </w:r>
      <w:r w:rsidRPr="00A640CA">
        <w:rPr>
          <w:rFonts w:eastAsia="標楷體"/>
          <w:kern w:val="0"/>
          <w:sz w:val="28"/>
          <w:szCs w:val="28"/>
        </w:rPr>
        <w:t>月</w:t>
      </w:r>
      <w:r w:rsidRPr="00A640CA">
        <w:rPr>
          <w:rFonts w:eastAsia="標楷體" w:hint="eastAsia"/>
          <w:sz w:val="28"/>
          <w:szCs w:val="28"/>
        </w:rPr>
        <w:t>中國大陸進出口總值為</w:t>
      </w:r>
      <w:r w:rsidRPr="00A640CA">
        <w:rPr>
          <w:rFonts w:eastAsia="標楷體" w:hint="eastAsia"/>
          <w:sz w:val="28"/>
          <w:szCs w:val="28"/>
        </w:rPr>
        <w:t>3</w:t>
      </w:r>
      <w:r w:rsidRPr="00A640CA">
        <w:rPr>
          <w:sz w:val="28"/>
          <w:szCs w:val="28"/>
        </w:rPr>
        <w:t>,</w:t>
      </w:r>
      <w:r w:rsidRPr="00A640CA">
        <w:rPr>
          <w:rFonts w:hint="eastAsia"/>
          <w:sz w:val="28"/>
          <w:szCs w:val="28"/>
        </w:rPr>
        <w:t>959.8</w:t>
      </w:r>
      <w:r w:rsidRPr="00A640CA">
        <w:rPr>
          <w:rFonts w:eastAsia="標楷體" w:hint="eastAsia"/>
          <w:sz w:val="28"/>
          <w:szCs w:val="28"/>
        </w:rPr>
        <w:t>億美元，較上年同月增加</w:t>
      </w:r>
      <w:r w:rsidRPr="00A640CA">
        <w:rPr>
          <w:rFonts w:eastAsia="標楷體" w:hint="eastAsia"/>
          <w:sz w:val="28"/>
          <w:szCs w:val="28"/>
        </w:rPr>
        <w:t>4.0%</w:t>
      </w:r>
      <w:r w:rsidRPr="00A640CA">
        <w:rPr>
          <w:rFonts w:eastAsia="標楷體" w:hint="eastAsia"/>
          <w:sz w:val="28"/>
          <w:szCs w:val="28"/>
        </w:rPr>
        <w:t>。其中，出口額為</w:t>
      </w:r>
      <w:r w:rsidRPr="00A640CA">
        <w:rPr>
          <w:sz w:val="28"/>
          <w:szCs w:val="28"/>
        </w:rPr>
        <w:t>2,</w:t>
      </w:r>
      <w:r w:rsidRPr="00A640CA">
        <w:rPr>
          <w:rFonts w:hint="eastAsia"/>
          <w:sz w:val="28"/>
          <w:szCs w:val="28"/>
        </w:rPr>
        <w:t>175.7</w:t>
      </w:r>
      <w:r w:rsidRPr="00A640CA">
        <w:rPr>
          <w:rFonts w:eastAsia="標楷體" w:hint="eastAsia"/>
          <w:sz w:val="28"/>
          <w:szCs w:val="28"/>
        </w:rPr>
        <w:t>億美元，增加</w:t>
      </w:r>
      <w:r w:rsidRPr="00A640CA">
        <w:rPr>
          <w:rFonts w:eastAsia="標楷體" w:hint="eastAsia"/>
          <w:sz w:val="28"/>
          <w:szCs w:val="28"/>
        </w:rPr>
        <w:t>9.1%</w:t>
      </w:r>
      <w:r w:rsidRPr="00A640CA">
        <w:rPr>
          <w:rFonts w:eastAsia="標楷體" w:hint="eastAsia"/>
          <w:sz w:val="28"/>
          <w:szCs w:val="28"/>
        </w:rPr>
        <w:t>；進口額為</w:t>
      </w:r>
      <w:r w:rsidRPr="00A640CA">
        <w:rPr>
          <w:sz w:val="28"/>
          <w:szCs w:val="28"/>
        </w:rPr>
        <w:t>1,</w:t>
      </w:r>
      <w:r w:rsidRPr="00A640CA">
        <w:rPr>
          <w:rFonts w:hint="eastAsia"/>
          <w:sz w:val="28"/>
          <w:szCs w:val="28"/>
        </w:rPr>
        <w:t>784.1</w:t>
      </w:r>
      <w:r w:rsidRPr="00A640CA">
        <w:rPr>
          <w:rFonts w:eastAsia="標楷體" w:hint="eastAsia"/>
          <w:sz w:val="28"/>
          <w:szCs w:val="28"/>
        </w:rPr>
        <w:t>億美元，減少</w:t>
      </w:r>
      <w:r w:rsidRPr="00A640CA">
        <w:rPr>
          <w:rFonts w:eastAsia="標楷體" w:hint="eastAsia"/>
          <w:sz w:val="28"/>
          <w:szCs w:val="28"/>
        </w:rPr>
        <w:t>1.5%</w:t>
      </w:r>
      <w:r w:rsidRPr="00A640CA">
        <w:rPr>
          <w:rFonts w:eastAsia="標楷體" w:hint="eastAsia"/>
          <w:sz w:val="28"/>
          <w:szCs w:val="28"/>
        </w:rPr>
        <w:t>，出超</w:t>
      </w:r>
      <w:r w:rsidRPr="00A640CA">
        <w:rPr>
          <w:rFonts w:eastAsia="標楷體" w:hint="eastAsia"/>
          <w:sz w:val="28"/>
          <w:szCs w:val="28"/>
        </w:rPr>
        <w:t>391.6</w:t>
      </w:r>
      <w:r w:rsidRPr="00A640CA">
        <w:rPr>
          <w:rFonts w:eastAsia="標楷體" w:hint="eastAsia"/>
          <w:sz w:val="28"/>
          <w:szCs w:val="28"/>
        </w:rPr>
        <w:t>億美元。</w:t>
      </w:r>
    </w:p>
    <w:p w:rsidR="00507BCB" w:rsidRPr="003B1054" w:rsidRDefault="001513AC" w:rsidP="001513AC">
      <w:pPr>
        <w:snapToGrid w:val="0"/>
        <w:ind w:leftChars="150" w:left="640" w:rightChars="-295" w:right="-708" w:hangingChars="100" w:hanging="280"/>
        <w:jc w:val="both"/>
        <w:rPr>
          <w:rFonts w:eastAsia="標楷體"/>
          <w:sz w:val="28"/>
          <w:szCs w:val="16"/>
        </w:rPr>
      </w:pPr>
      <w:r w:rsidRPr="00A640CA">
        <w:rPr>
          <w:rFonts w:eastAsia="標楷體"/>
          <w:sz w:val="28"/>
          <w:szCs w:val="16"/>
        </w:rPr>
        <w:t>－</w:t>
      </w:r>
      <w:r w:rsidRPr="00A640CA">
        <w:rPr>
          <w:rFonts w:eastAsia="標楷體" w:hint="eastAsia"/>
          <w:sz w:val="28"/>
          <w:szCs w:val="28"/>
        </w:rPr>
        <w:t>2019</w:t>
      </w:r>
      <w:r w:rsidRPr="00A640CA">
        <w:rPr>
          <w:rFonts w:eastAsia="標楷體" w:hint="eastAsia"/>
          <w:sz w:val="28"/>
          <w:szCs w:val="28"/>
        </w:rPr>
        <w:t>年</w:t>
      </w:r>
      <w:r w:rsidRPr="00A640CA">
        <w:rPr>
          <w:rFonts w:eastAsia="標楷體" w:hint="eastAsia"/>
          <w:kern w:val="0"/>
          <w:sz w:val="28"/>
          <w:szCs w:val="28"/>
        </w:rPr>
        <w:t>1</w:t>
      </w:r>
      <w:r w:rsidRPr="00A640CA">
        <w:rPr>
          <w:rFonts w:eastAsia="標楷體"/>
          <w:kern w:val="0"/>
          <w:sz w:val="28"/>
          <w:szCs w:val="28"/>
        </w:rPr>
        <w:t>月</w:t>
      </w:r>
      <w:r w:rsidRPr="00A640CA">
        <w:rPr>
          <w:rFonts w:eastAsia="標楷體" w:hint="eastAsia"/>
          <w:sz w:val="28"/>
          <w:szCs w:val="16"/>
        </w:rPr>
        <w:t>與歐盟、美國、東協及日本之貿易總額，分別為</w:t>
      </w:r>
      <w:r w:rsidRPr="00A640CA">
        <w:rPr>
          <w:rFonts w:hint="eastAsia"/>
          <w:sz w:val="28"/>
          <w:szCs w:val="16"/>
        </w:rPr>
        <w:t>645.0</w:t>
      </w:r>
      <w:r w:rsidRPr="00A640CA">
        <w:rPr>
          <w:rFonts w:eastAsia="標楷體" w:hint="eastAsia"/>
          <w:sz w:val="28"/>
          <w:szCs w:val="16"/>
        </w:rPr>
        <w:t>億美元、</w:t>
      </w:r>
      <w:r w:rsidRPr="00A640CA">
        <w:rPr>
          <w:rFonts w:hint="eastAsia"/>
          <w:sz w:val="28"/>
          <w:szCs w:val="16"/>
        </w:rPr>
        <w:t>457.8</w:t>
      </w:r>
      <w:r w:rsidRPr="00A640CA">
        <w:rPr>
          <w:rFonts w:eastAsia="標楷體" w:hint="eastAsia"/>
          <w:sz w:val="28"/>
          <w:szCs w:val="16"/>
        </w:rPr>
        <w:t>億美元、</w:t>
      </w:r>
      <w:r w:rsidRPr="00A640CA">
        <w:rPr>
          <w:rFonts w:hint="eastAsia"/>
          <w:sz w:val="28"/>
          <w:szCs w:val="16"/>
        </w:rPr>
        <w:t>517.2</w:t>
      </w:r>
      <w:r w:rsidRPr="00A640CA">
        <w:rPr>
          <w:rFonts w:eastAsia="標楷體" w:hint="eastAsia"/>
          <w:sz w:val="28"/>
          <w:szCs w:val="16"/>
        </w:rPr>
        <w:t>億美元及</w:t>
      </w:r>
      <w:r w:rsidRPr="00A640CA">
        <w:rPr>
          <w:rFonts w:hint="eastAsia"/>
          <w:sz w:val="28"/>
          <w:szCs w:val="16"/>
        </w:rPr>
        <w:t>268.9</w:t>
      </w:r>
      <w:r w:rsidRPr="00A640CA">
        <w:rPr>
          <w:rFonts w:eastAsia="標楷體" w:hint="eastAsia"/>
          <w:sz w:val="28"/>
          <w:szCs w:val="16"/>
        </w:rPr>
        <w:t>億美元，歐盟、東協及日本較上月分別增加</w:t>
      </w:r>
      <w:r w:rsidRPr="00A640CA">
        <w:rPr>
          <w:rFonts w:eastAsia="標楷體" w:hint="eastAsia"/>
          <w:sz w:val="28"/>
          <w:szCs w:val="16"/>
        </w:rPr>
        <w:t>7.3</w:t>
      </w:r>
      <w:r w:rsidRPr="00A640CA">
        <w:rPr>
          <w:rFonts w:eastAsia="標楷體"/>
          <w:sz w:val="28"/>
          <w:szCs w:val="16"/>
        </w:rPr>
        <w:t>%</w:t>
      </w:r>
      <w:r w:rsidRPr="00A640CA">
        <w:rPr>
          <w:rFonts w:eastAsia="標楷體" w:hint="eastAsia"/>
          <w:sz w:val="28"/>
          <w:szCs w:val="16"/>
        </w:rPr>
        <w:t>、</w:t>
      </w:r>
      <w:r w:rsidRPr="00A640CA">
        <w:rPr>
          <w:rFonts w:eastAsia="標楷體" w:hint="eastAsia"/>
          <w:sz w:val="28"/>
          <w:szCs w:val="16"/>
        </w:rPr>
        <w:t>3.3</w:t>
      </w:r>
      <w:r w:rsidRPr="00A640CA">
        <w:rPr>
          <w:rFonts w:eastAsia="標楷體"/>
          <w:sz w:val="28"/>
          <w:szCs w:val="16"/>
        </w:rPr>
        <w:t>%</w:t>
      </w:r>
      <w:r w:rsidRPr="00A640CA">
        <w:rPr>
          <w:rFonts w:eastAsia="標楷體" w:hint="eastAsia"/>
          <w:sz w:val="28"/>
          <w:szCs w:val="16"/>
        </w:rPr>
        <w:t>及</w:t>
      </w:r>
      <w:r w:rsidRPr="00A640CA">
        <w:rPr>
          <w:rFonts w:eastAsia="標楷體" w:hint="eastAsia"/>
          <w:sz w:val="28"/>
          <w:szCs w:val="16"/>
        </w:rPr>
        <w:t>0.2</w:t>
      </w:r>
      <w:r w:rsidRPr="00A640CA">
        <w:rPr>
          <w:rFonts w:eastAsia="標楷體"/>
          <w:sz w:val="28"/>
          <w:szCs w:val="16"/>
        </w:rPr>
        <w:t>%</w:t>
      </w:r>
      <w:r w:rsidRPr="00A640CA">
        <w:rPr>
          <w:rFonts w:eastAsia="標楷體" w:hint="eastAsia"/>
          <w:sz w:val="28"/>
          <w:szCs w:val="16"/>
        </w:rPr>
        <w:t>，美國減少</w:t>
      </w:r>
      <w:r w:rsidRPr="00A640CA">
        <w:rPr>
          <w:rFonts w:eastAsia="標楷體" w:hint="eastAsia"/>
          <w:sz w:val="28"/>
          <w:szCs w:val="16"/>
        </w:rPr>
        <w:t>9.7</w:t>
      </w:r>
      <w:r w:rsidRPr="00A640CA">
        <w:rPr>
          <w:rFonts w:eastAsia="標楷體"/>
          <w:sz w:val="28"/>
          <w:szCs w:val="16"/>
        </w:rPr>
        <w:t>%</w:t>
      </w:r>
      <w:r w:rsidR="00745913" w:rsidRPr="003B1054">
        <w:rPr>
          <w:rFonts w:eastAsia="標楷體"/>
          <w:sz w:val="28"/>
          <w:szCs w:val="16"/>
        </w:rPr>
        <w:t>。</w:t>
      </w:r>
    </w:p>
    <w:p w:rsidR="00745913" w:rsidRPr="003B1054" w:rsidRDefault="00745913" w:rsidP="006563E1">
      <w:pPr>
        <w:widowControl/>
        <w:autoSpaceDE w:val="0"/>
        <w:autoSpaceDN w:val="0"/>
        <w:adjustRightInd w:val="0"/>
        <w:snapToGrid w:val="0"/>
        <w:spacing w:beforeLines="50" w:before="180" w:line="240" w:lineRule="atLeast"/>
        <w:ind w:leftChars="140" w:left="616" w:right="-851" w:hangingChars="100" w:hanging="280"/>
        <w:jc w:val="center"/>
        <w:rPr>
          <w:rFonts w:eastAsia="標楷體"/>
          <w:kern w:val="0"/>
          <w:szCs w:val="20"/>
        </w:rPr>
      </w:pPr>
      <w:r w:rsidRPr="003B1054">
        <w:rPr>
          <w:rFonts w:eastAsia="標楷體"/>
          <w:b/>
          <w:bCs/>
          <w:kern w:val="0"/>
          <w:sz w:val="28"/>
          <w:szCs w:val="20"/>
        </w:rPr>
        <w:t xml:space="preserve">          </w:t>
      </w:r>
      <w:r w:rsidRPr="003B1054">
        <w:rPr>
          <w:rFonts w:eastAsia="標楷體"/>
          <w:b/>
          <w:bCs/>
          <w:kern w:val="0"/>
          <w:sz w:val="28"/>
          <w:szCs w:val="20"/>
        </w:rPr>
        <w:t>表</w:t>
      </w:r>
      <w:r w:rsidRPr="003B1054">
        <w:rPr>
          <w:rFonts w:eastAsia="標楷體"/>
          <w:b/>
          <w:bCs/>
          <w:kern w:val="0"/>
          <w:sz w:val="28"/>
          <w:szCs w:val="20"/>
        </w:rPr>
        <w:t xml:space="preserve">3-3   </w:t>
      </w:r>
      <w:r w:rsidRPr="003B1054">
        <w:rPr>
          <w:rFonts w:eastAsia="標楷體"/>
          <w:b/>
          <w:bCs/>
          <w:kern w:val="0"/>
          <w:sz w:val="28"/>
          <w:szCs w:val="20"/>
        </w:rPr>
        <w:t>中國大陸進出口貿易統計</w:t>
      </w:r>
      <w:r w:rsidRPr="003B1054">
        <w:rPr>
          <w:rFonts w:eastAsia="標楷體"/>
          <w:b/>
          <w:bCs/>
          <w:kern w:val="0"/>
          <w:sz w:val="28"/>
          <w:szCs w:val="20"/>
        </w:rPr>
        <w:t xml:space="preserve">     </w:t>
      </w:r>
      <w:r w:rsidRPr="003B1054">
        <w:rPr>
          <w:rFonts w:eastAsia="標楷體"/>
          <w:kern w:val="0"/>
          <w:szCs w:val="20"/>
        </w:rPr>
        <w:t>單位：億美元；</w:t>
      </w:r>
      <w:r w:rsidRPr="003B1054">
        <w:rPr>
          <w:rFonts w:eastAsia="標楷體"/>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1513AC" w:rsidRPr="00A640CA" w:rsidTr="00507BCB">
        <w:trPr>
          <w:cantSplit/>
          <w:trHeight w:val="299"/>
        </w:trPr>
        <w:tc>
          <w:tcPr>
            <w:tcW w:w="1538" w:type="dxa"/>
            <w:gridSpan w:val="2"/>
            <w:vMerge w:val="restart"/>
            <w:tcBorders>
              <w:left w:val="nil"/>
            </w:tcBorders>
            <w:vAlign w:val="center"/>
          </w:tcPr>
          <w:p w:rsidR="001513AC" w:rsidRPr="00A640CA" w:rsidRDefault="001513AC" w:rsidP="00F77055">
            <w:pPr>
              <w:snapToGrid w:val="0"/>
              <w:spacing w:line="230" w:lineRule="exact"/>
              <w:jc w:val="center"/>
              <w:rPr>
                <w:rFonts w:eastAsia="標楷體"/>
              </w:rPr>
            </w:pPr>
            <w:r w:rsidRPr="00A640CA">
              <w:rPr>
                <w:rFonts w:eastAsia="標楷體" w:hAnsi="標楷體" w:hint="eastAsia"/>
              </w:rPr>
              <w:t>年（月）</w:t>
            </w:r>
          </w:p>
        </w:tc>
        <w:tc>
          <w:tcPr>
            <w:tcW w:w="2003" w:type="dxa"/>
            <w:gridSpan w:val="2"/>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貿易總額</w:t>
            </w:r>
          </w:p>
        </w:tc>
        <w:tc>
          <w:tcPr>
            <w:tcW w:w="1805" w:type="dxa"/>
            <w:gridSpan w:val="2"/>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出口總額</w:t>
            </w:r>
          </w:p>
        </w:tc>
        <w:tc>
          <w:tcPr>
            <w:tcW w:w="1862" w:type="dxa"/>
            <w:gridSpan w:val="2"/>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進口總額</w:t>
            </w:r>
          </w:p>
        </w:tc>
        <w:tc>
          <w:tcPr>
            <w:tcW w:w="1313" w:type="dxa"/>
            <w:tcBorders>
              <w:bottom w:val="single" w:sz="4" w:space="0" w:color="auto"/>
              <w:right w:val="nil"/>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出入超</w:t>
            </w:r>
          </w:p>
        </w:tc>
      </w:tr>
      <w:tr w:rsidR="001513AC" w:rsidRPr="00A640CA" w:rsidTr="00507BCB">
        <w:trPr>
          <w:cantSplit/>
          <w:trHeight w:val="139"/>
        </w:trPr>
        <w:tc>
          <w:tcPr>
            <w:tcW w:w="1538" w:type="dxa"/>
            <w:gridSpan w:val="2"/>
            <w:vMerge/>
            <w:tcBorders>
              <w:left w:val="nil"/>
              <w:bottom w:val="single" w:sz="4" w:space="0" w:color="auto"/>
            </w:tcBorders>
          </w:tcPr>
          <w:p w:rsidR="001513AC" w:rsidRPr="00A640CA" w:rsidRDefault="001513AC" w:rsidP="00F77055">
            <w:pPr>
              <w:snapToGrid w:val="0"/>
              <w:spacing w:line="230" w:lineRule="exact"/>
              <w:jc w:val="center"/>
              <w:rPr>
                <w:rFonts w:eastAsia="標楷體"/>
              </w:rPr>
            </w:pPr>
          </w:p>
        </w:tc>
        <w:tc>
          <w:tcPr>
            <w:tcW w:w="1219"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c>
          <w:tcPr>
            <w:tcW w:w="784"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年增率</w:t>
            </w:r>
          </w:p>
        </w:tc>
        <w:tc>
          <w:tcPr>
            <w:tcW w:w="966"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c>
          <w:tcPr>
            <w:tcW w:w="839"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年增率</w:t>
            </w:r>
          </w:p>
        </w:tc>
        <w:tc>
          <w:tcPr>
            <w:tcW w:w="966"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c>
          <w:tcPr>
            <w:tcW w:w="896"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年增率</w:t>
            </w:r>
          </w:p>
        </w:tc>
        <w:tc>
          <w:tcPr>
            <w:tcW w:w="1313" w:type="dxa"/>
            <w:tcBorders>
              <w:bottom w:val="single" w:sz="4" w:space="0" w:color="auto"/>
              <w:right w:val="nil"/>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r>
      <w:tr w:rsidR="001513A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2014</w:t>
            </w:r>
            <w:r w:rsidRPr="00A640CA">
              <w:rPr>
                <w:rFonts w:eastAsia="標楷體" w:hint="eastAsia"/>
                <w:sz w:val="22"/>
              </w:rPr>
              <w:t>年</w:t>
            </w:r>
          </w:p>
        </w:tc>
        <w:tc>
          <w:tcPr>
            <w:tcW w:w="1219" w:type="dxa"/>
            <w:tcBorders>
              <w:top w:val="nil"/>
              <w:left w:val="single" w:sz="4" w:space="0" w:color="auto"/>
              <w:bottom w:val="nil"/>
              <w:right w:val="nil"/>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43,030.4</w:t>
            </w:r>
          </w:p>
        </w:tc>
        <w:tc>
          <w:tcPr>
            <w:tcW w:w="784"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center"/>
              <w:rPr>
                <w:rFonts w:eastAsia="標楷體"/>
                <w:sz w:val="22"/>
              </w:rPr>
            </w:pPr>
            <w:r w:rsidRPr="00A640CA">
              <w:rPr>
                <w:rFonts w:eastAsia="標楷體" w:hint="eastAsia"/>
                <w:sz w:val="22"/>
              </w:rPr>
              <w:t>3.4</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23</w:t>
            </w:r>
            <w:r w:rsidRPr="00A640CA">
              <w:rPr>
                <w:rFonts w:eastAsia="標楷體"/>
                <w:sz w:val="22"/>
              </w:rPr>
              <w:t>,</w:t>
            </w:r>
            <w:r w:rsidRPr="00A640CA">
              <w:rPr>
                <w:rFonts w:eastAsia="標楷體" w:hint="eastAsia"/>
                <w:sz w:val="22"/>
              </w:rPr>
              <w:t>427.5</w:t>
            </w:r>
          </w:p>
        </w:tc>
        <w:tc>
          <w:tcPr>
            <w:tcW w:w="839"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 xml:space="preserve">  6.1</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19</w:t>
            </w:r>
            <w:r w:rsidRPr="00A640CA">
              <w:rPr>
                <w:rFonts w:eastAsia="標楷體"/>
                <w:sz w:val="22"/>
              </w:rPr>
              <w:t>,</w:t>
            </w:r>
            <w:r w:rsidRPr="00A640CA">
              <w:rPr>
                <w:rFonts w:eastAsia="標楷體" w:hint="eastAsia"/>
                <w:sz w:val="22"/>
              </w:rPr>
              <w:t>602.9</w:t>
            </w:r>
          </w:p>
        </w:tc>
        <w:tc>
          <w:tcPr>
            <w:tcW w:w="896" w:type="dxa"/>
            <w:tcBorders>
              <w:top w:val="nil"/>
              <w:left w:val="nil"/>
              <w:bottom w:val="nil"/>
              <w:right w:val="nil"/>
            </w:tcBorders>
            <w:vAlign w:val="center"/>
          </w:tcPr>
          <w:p w:rsidR="001513AC" w:rsidRPr="00A640CA" w:rsidRDefault="001513AC" w:rsidP="00F77055">
            <w:pPr>
              <w:snapToGrid w:val="0"/>
              <w:spacing w:line="230" w:lineRule="exact"/>
              <w:ind w:left="-113" w:rightChars="100" w:right="240"/>
              <w:jc w:val="right"/>
              <w:rPr>
                <w:rFonts w:eastAsia="標楷體"/>
                <w:sz w:val="22"/>
              </w:rPr>
            </w:pPr>
            <w:r w:rsidRPr="00A640CA">
              <w:rPr>
                <w:rFonts w:eastAsia="標楷體" w:hint="eastAsia"/>
                <w:sz w:val="22"/>
              </w:rPr>
              <w:t>0.4</w:t>
            </w:r>
          </w:p>
        </w:tc>
        <w:tc>
          <w:tcPr>
            <w:tcW w:w="1313" w:type="dxa"/>
            <w:tcBorders>
              <w:top w:val="nil"/>
              <w:left w:val="nil"/>
              <w:bottom w:val="nil"/>
              <w:right w:val="nil"/>
            </w:tcBorders>
            <w:vAlign w:val="center"/>
          </w:tcPr>
          <w:p w:rsidR="001513AC" w:rsidRPr="00A640CA" w:rsidRDefault="001513AC" w:rsidP="00F77055">
            <w:pPr>
              <w:snapToGrid w:val="0"/>
              <w:spacing w:line="230" w:lineRule="exact"/>
              <w:ind w:left="-113" w:rightChars="150" w:right="360"/>
              <w:jc w:val="right"/>
              <w:rPr>
                <w:rFonts w:eastAsia="標楷體"/>
                <w:sz w:val="22"/>
              </w:rPr>
            </w:pPr>
            <w:r w:rsidRPr="00A640CA">
              <w:rPr>
                <w:rFonts w:eastAsia="標楷體" w:hint="eastAsia"/>
                <w:sz w:val="22"/>
              </w:rPr>
              <w:t>3,824.6</w:t>
            </w:r>
          </w:p>
        </w:tc>
      </w:tr>
      <w:tr w:rsidR="001513A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2015</w:t>
            </w:r>
            <w:r w:rsidRPr="00A640CA">
              <w:rPr>
                <w:rFonts w:eastAsia="標楷體" w:hint="eastAsia"/>
                <w:sz w:val="22"/>
              </w:rPr>
              <w:t>年</w:t>
            </w:r>
          </w:p>
        </w:tc>
        <w:tc>
          <w:tcPr>
            <w:tcW w:w="1219" w:type="dxa"/>
            <w:tcBorders>
              <w:top w:val="nil"/>
              <w:left w:val="single" w:sz="4" w:space="0" w:color="auto"/>
              <w:bottom w:val="nil"/>
              <w:right w:val="nil"/>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39,586.4</w:t>
            </w:r>
          </w:p>
        </w:tc>
        <w:tc>
          <w:tcPr>
            <w:tcW w:w="784"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center"/>
              <w:rPr>
                <w:rFonts w:eastAsia="標楷體"/>
                <w:sz w:val="22"/>
              </w:rPr>
            </w:pPr>
            <w:r w:rsidRPr="00A640CA">
              <w:rPr>
                <w:rFonts w:eastAsia="標楷體" w:hint="eastAsia"/>
                <w:sz w:val="22"/>
              </w:rPr>
              <w:t>-8.0</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22,765.7</w:t>
            </w:r>
          </w:p>
        </w:tc>
        <w:tc>
          <w:tcPr>
            <w:tcW w:w="839"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 xml:space="preserve">  -2.8</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16,820.7</w:t>
            </w:r>
          </w:p>
        </w:tc>
        <w:tc>
          <w:tcPr>
            <w:tcW w:w="896" w:type="dxa"/>
            <w:tcBorders>
              <w:top w:val="nil"/>
              <w:left w:val="nil"/>
              <w:bottom w:val="nil"/>
              <w:right w:val="nil"/>
            </w:tcBorders>
            <w:vAlign w:val="center"/>
          </w:tcPr>
          <w:p w:rsidR="001513AC" w:rsidRPr="00A640CA" w:rsidRDefault="001513AC" w:rsidP="00F77055">
            <w:pPr>
              <w:snapToGrid w:val="0"/>
              <w:spacing w:line="230" w:lineRule="exact"/>
              <w:ind w:left="-113" w:right="220"/>
              <w:jc w:val="right"/>
              <w:rPr>
                <w:rFonts w:eastAsia="標楷體"/>
                <w:sz w:val="22"/>
              </w:rPr>
            </w:pPr>
            <w:r w:rsidRPr="00A640CA">
              <w:rPr>
                <w:rFonts w:eastAsia="標楷體" w:hint="eastAsia"/>
                <w:sz w:val="22"/>
              </w:rPr>
              <w:t>-14.1</w:t>
            </w:r>
          </w:p>
        </w:tc>
        <w:tc>
          <w:tcPr>
            <w:tcW w:w="1313" w:type="dxa"/>
            <w:tcBorders>
              <w:top w:val="nil"/>
              <w:left w:val="nil"/>
              <w:bottom w:val="nil"/>
              <w:right w:val="nil"/>
            </w:tcBorders>
            <w:vAlign w:val="center"/>
          </w:tcPr>
          <w:p w:rsidR="001513AC" w:rsidRPr="00A640CA" w:rsidRDefault="001513AC" w:rsidP="00F77055">
            <w:pPr>
              <w:snapToGrid w:val="0"/>
              <w:spacing w:line="230" w:lineRule="exact"/>
              <w:ind w:left="-113" w:rightChars="150" w:right="360"/>
              <w:jc w:val="right"/>
              <w:rPr>
                <w:rFonts w:eastAsia="標楷體"/>
                <w:sz w:val="22"/>
              </w:rPr>
            </w:pPr>
            <w:r w:rsidRPr="00A640CA">
              <w:rPr>
                <w:rFonts w:eastAsia="標楷體" w:hint="eastAsia"/>
                <w:sz w:val="22"/>
              </w:rPr>
              <w:t>5,945.0</w:t>
            </w:r>
          </w:p>
        </w:tc>
      </w:tr>
      <w:tr w:rsidR="001513A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2016</w:t>
            </w:r>
            <w:r w:rsidRPr="00A640CA">
              <w:rPr>
                <w:rFonts w:eastAsia="標楷體" w:hint="eastAsia"/>
                <w:sz w:val="22"/>
              </w:rPr>
              <w:t>年</w:t>
            </w:r>
          </w:p>
        </w:tc>
        <w:tc>
          <w:tcPr>
            <w:tcW w:w="1219" w:type="dxa"/>
            <w:tcBorders>
              <w:top w:val="nil"/>
              <w:left w:val="single" w:sz="4" w:space="0" w:color="auto"/>
              <w:bottom w:val="nil"/>
              <w:right w:val="nil"/>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36,849.2</w:t>
            </w:r>
          </w:p>
        </w:tc>
        <w:tc>
          <w:tcPr>
            <w:tcW w:w="784"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center"/>
              <w:rPr>
                <w:rFonts w:eastAsia="標楷體"/>
                <w:sz w:val="22"/>
              </w:rPr>
            </w:pPr>
            <w:r w:rsidRPr="00A640CA">
              <w:rPr>
                <w:rFonts w:eastAsia="標楷體" w:hint="eastAsia"/>
                <w:sz w:val="22"/>
              </w:rPr>
              <w:t>-6.8</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20,974.4</w:t>
            </w:r>
          </w:p>
        </w:tc>
        <w:tc>
          <w:tcPr>
            <w:tcW w:w="839"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right"/>
              <w:rPr>
                <w:rFonts w:eastAsia="標楷體"/>
                <w:sz w:val="22"/>
              </w:rPr>
            </w:pPr>
            <w:r w:rsidRPr="00A640CA">
              <w:rPr>
                <w:rFonts w:eastAsia="標楷體" w:hint="eastAsia"/>
                <w:sz w:val="22"/>
              </w:rPr>
              <w:t>-7.7</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15,874.8</w:t>
            </w:r>
          </w:p>
        </w:tc>
        <w:tc>
          <w:tcPr>
            <w:tcW w:w="896" w:type="dxa"/>
            <w:tcBorders>
              <w:top w:val="nil"/>
              <w:left w:val="nil"/>
              <w:bottom w:val="nil"/>
              <w:right w:val="nil"/>
            </w:tcBorders>
            <w:vAlign w:val="center"/>
          </w:tcPr>
          <w:p w:rsidR="001513AC" w:rsidRPr="00A640CA" w:rsidRDefault="001513AC" w:rsidP="00F77055">
            <w:pPr>
              <w:snapToGrid w:val="0"/>
              <w:spacing w:line="230" w:lineRule="exact"/>
              <w:ind w:left="-113" w:right="220"/>
              <w:jc w:val="right"/>
              <w:rPr>
                <w:rFonts w:eastAsia="標楷體"/>
                <w:sz w:val="22"/>
              </w:rPr>
            </w:pPr>
            <w:r w:rsidRPr="00A640CA">
              <w:rPr>
                <w:rFonts w:eastAsia="標楷體" w:hint="eastAsia"/>
                <w:sz w:val="22"/>
              </w:rPr>
              <w:t>-5.5</w:t>
            </w:r>
          </w:p>
        </w:tc>
        <w:tc>
          <w:tcPr>
            <w:tcW w:w="1313" w:type="dxa"/>
            <w:tcBorders>
              <w:top w:val="nil"/>
              <w:left w:val="nil"/>
              <w:bottom w:val="nil"/>
              <w:right w:val="nil"/>
            </w:tcBorders>
            <w:vAlign w:val="center"/>
          </w:tcPr>
          <w:p w:rsidR="001513AC" w:rsidRPr="00A640CA" w:rsidRDefault="001513AC" w:rsidP="00F77055">
            <w:pPr>
              <w:snapToGrid w:val="0"/>
              <w:spacing w:line="230" w:lineRule="exact"/>
              <w:ind w:left="-113" w:rightChars="150" w:right="360"/>
              <w:jc w:val="right"/>
              <w:rPr>
                <w:rFonts w:eastAsia="標楷體"/>
                <w:sz w:val="22"/>
              </w:rPr>
            </w:pPr>
            <w:r w:rsidRPr="00A640CA">
              <w:rPr>
                <w:rFonts w:eastAsia="標楷體" w:hint="eastAsia"/>
                <w:sz w:val="22"/>
              </w:rPr>
              <w:t>5,099.6</w:t>
            </w:r>
          </w:p>
        </w:tc>
      </w:tr>
      <w:tr w:rsidR="001513A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sz w:val="22"/>
              </w:rPr>
              <w:t>2017</w:t>
            </w:r>
            <w:r w:rsidRPr="00A640CA">
              <w:rPr>
                <w:rFonts w:eastAsia="標楷體"/>
                <w:sz w:val="22"/>
              </w:rPr>
              <w:t>年</w:t>
            </w:r>
          </w:p>
        </w:tc>
        <w:tc>
          <w:tcPr>
            <w:tcW w:w="1219" w:type="dxa"/>
            <w:tcBorders>
              <w:top w:val="nil"/>
              <w:left w:val="single" w:sz="4" w:space="0" w:color="auto"/>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rFonts w:eastAsia="標楷體" w:hint="eastAsia"/>
                <w:sz w:val="22"/>
              </w:rPr>
              <w:t>41</w:t>
            </w:r>
            <w:r w:rsidRPr="00A640CA">
              <w:rPr>
                <w:rFonts w:eastAsia="標楷體"/>
                <w:sz w:val="22"/>
              </w:rPr>
              <w:t>,</w:t>
            </w:r>
            <w:r w:rsidRPr="00A640CA">
              <w:rPr>
                <w:rFonts w:eastAsia="標楷體" w:hint="eastAsia"/>
                <w:sz w:val="22"/>
              </w:rPr>
              <w:t>044.7</w:t>
            </w:r>
          </w:p>
        </w:tc>
        <w:tc>
          <w:tcPr>
            <w:tcW w:w="784"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center"/>
              <w:rPr>
                <w:sz w:val="22"/>
              </w:rPr>
            </w:pPr>
            <w:r w:rsidRPr="00A640CA">
              <w:rPr>
                <w:sz w:val="22"/>
              </w:rPr>
              <w:t>1</w:t>
            </w:r>
            <w:r w:rsidRPr="00A640CA">
              <w:rPr>
                <w:rFonts w:hint="eastAsia"/>
                <w:sz w:val="22"/>
              </w:rPr>
              <w:t>1.4</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rFonts w:eastAsia="SimSun"/>
                <w:sz w:val="22"/>
                <w:lang w:eastAsia="zh-CN"/>
              </w:rPr>
            </w:pPr>
            <w:r w:rsidRPr="00A640CA">
              <w:rPr>
                <w:rFonts w:eastAsia="標楷體" w:hint="eastAsia"/>
                <w:sz w:val="22"/>
              </w:rPr>
              <w:t>22</w:t>
            </w:r>
            <w:r w:rsidRPr="00A640CA">
              <w:rPr>
                <w:rFonts w:eastAsia="標楷體"/>
                <w:sz w:val="22"/>
              </w:rPr>
              <w:t>,</w:t>
            </w:r>
            <w:r w:rsidRPr="00A640CA">
              <w:rPr>
                <w:rFonts w:eastAsia="標楷體" w:hint="eastAsia"/>
                <w:sz w:val="22"/>
              </w:rPr>
              <w:t>634.9</w:t>
            </w:r>
          </w:p>
        </w:tc>
        <w:tc>
          <w:tcPr>
            <w:tcW w:w="839"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right"/>
              <w:rPr>
                <w:sz w:val="22"/>
              </w:rPr>
            </w:pPr>
            <w:r w:rsidRPr="00A640CA">
              <w:rPr>
                <w:rFonts w:hint="eastAsia"/>
                <w:sz w:val="22"/>
              </w:rPr>
              <w:t>7.9</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rFonts w:eastAsia="SimSun"/>
                <w:sz w:val="22"/>
                <w:lang w:eastAsia="zh-CN"/>
              </w:rPr>
            </w:pPr>
            <w:r w:rsidRPr="00A640CA">
              <w:rPr>
                <w:rFonts w:eastAsia="標楷體"/>
                <w:sz w:val="22"/>
              </w:rPr>
              <w:t>1</w:t>
            </w:r>
            <w:r w:rsidRPr="00A640CA">
              <w:rPr>
                <w:rFonts w:eastAsia="標楷體" w:hint="eastAsia"/>
                <w:sz w:val="22"/>
              </w:rPr>
              <w:t>8</w:t>
            </w:r>
            <w:r w:rsidRPr="00A640CA">
              <w:rPr>
                <w:rFonts w:eastAsia="標楷體"/>
                <w:sz w:val="22"/>
              </w:rPr>
              <w:t>,</w:t>
            </w:r>
            <w:r w:rsidRPr="00A640CA">
              <w:rPr>
                <w:rFonts w:eastAsia="標楷體" w:hint="eastAsia"/>
                <w:sz w:val="22"/>
              </w:rPr>
              <w:t>409.8</w:t>
            </w:r>
          </w:p>
        </w:tc>
        <w:tc>
          <w:tcPr>
            <w:tcW w:w="896" w:type="dxa"/>
            <w:tcBorders>
              <w:top w:val="nil"/>
              <w:left w:val="nil"/>
              <w:bottom w:val="nil"/>
              <w:right w:val="nil"/>
            </w:tcBorders>
            <w:vAlign w:val="center"/>
          </w:tcPr>
          <w:p w:rsidR="001513AC" w:rsidRPr="00A640CA" w:rsidRDefault="001513AC" w:rsidP="00F77055">
            <w:pPr>
              <w:snapToGrid w:val="0"/>
              <w:spacing w:line="230" w:lineRule="exact"/>
              <w:ind w:left="-113" w:right="220"/>
              <w:jc w:val="right"/>
              <w:rPr>
                <w:sz w:val="22"/>
              </w:rPr>
            </w:pPr>
            <w:r w:rsidRPr="00A640CA">
              <w:rPr>
                <w:rFonts w:hint="eastAsia"/>
                <w:sz w:val="22"/>
              </w:rPr>
              <w:t>15.9</w:t>
            </w:r>
          </w:p>
        </w:tc>
        <w:tc>
          <w:tcPr>
            <w:tcW w:w="1313" w:type="dxa"/>
            <w:tcBorders>
              <w:top w:val="nil"/>
              <w:left w:val="nil"/>
              <w:bottom w:val="nil"/>
              <w:right w:val="nil"/>
            </w:tcBorders>
            <w:vAlign w:val="center"/>
          </w:tcPr>
          <w:p w:rsidR="001513AC" w:rsidRPr="00A640CA" w:rsidRDefault="001513AC" w:rsidP="00F77055">
            <w:pPr>
              <w:snapToGrid w:val="0"/>
              <w:spacing w:line="230" w:lineRule="exact"/>
              <w:ind w:left="-113" w:rightChars="150" w:right="360"/>
              <w:jc w:val="right"/>
              <w:rPr>
                <w:sz w:val="22"/>
              </w:rPr>
            </w:pPr>
            <w:r w:rsidRPr="00A640CA">
              <w:rPr>
                <w:rFonts w:hint="eastAsia"/>
                <w:sz w:val="22"/>
              </w:rPr>
              <w:t>4</w:t>
            </w:r>
            <w:r w:rsidRPr="00A640CA">
              <w:rPr>
                <w:sz w:val="22"/>
              </w:rPr>
              <w:t>,</w:t>
            </w:r>
            <w:r w:rsidRPr="00A640CA">
              <w:rPr>
                <w:rFonts w:hint="eastAsia"/>
                <w:sz w:val="22"/>
              </w:rPr>
              <w:t>225.1</w:t>
            </w:r>
          </w:p>
        </w:tc>
      </w:tr>
      <w:tr w:rsidR="001513A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2018</w:t>
            </w:r>
            <w:r w:rsidRPr="00A640CA">
              <w:rPr>
                <w:rFonts w:eastAsia="標楷體"/>
                <w:sz w:val="22"/>
              </w:rPr>
              <w:t>年</w:t>
            </w:r>
          </w:p>
        </w:tc>
        <w:tc>
          <w:tcPr>
            <w:tcW w:w="1219" w:type="dxa"/>
            <w:tcBorders>
              <w:top w:val="nil"/>
              <w:left w:val="single" w:sz="4" w:space="0" w:color="auto"/>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rFonts w:hint="eastAsia"/>
                <w:sz w:val="22"/>
              </w:rPr>
              <w:t>46,230.4</w:t>
            </w:r>
          </w:p>
        </w:tc>
        <w:tc>
          <w:tcPr>
            <w:tcW w:w="784"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center"/>
              <w:rPr>
                <w:sz w:val="22"/>
              </w:rPr>
            </w:pPr>
            <w:r w:rsidRPr="00A640CA">
              <w:rPr>
                <w:rFonts w:hint="eastAsia"/>
                <w:sz w:val="22"/>
              </w:rPr>
              <w:t>12.6</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rFonts w:hint="eastAsia"/>
                <w:sz w:val="22"/>
              </w:rPr>
              <w:t>24,874.0</w:t>
            </w:r>
          </w:p>
        </w:tc>
        <w:tc>
          <w:tcPr>
            <w:tcW w:w="839"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right"/>
              <w:rPr>
                <w:sz w:val="22"/>
              </w:rPr>
            </w:pPr>
            <w:r w:rsidRPr="00A640CA">
              <w:rPr>
                <w:rFonts w:hint="eastAsia"/>
                <w:sz w:val="22"/>
              </w:rPr>
              <w:t>9.9</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rFonts w:hint="eastAsia"/>
                <w:sz w:val="22"/>
              </w:rPr>
              <w:t>21,356.4</w:t>
            </w:r>
          </w:p>
        </w:tc>
        <w:tc>
          <w:tcPr>
            <w:tcW w:w="89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rFonts w:hint="eastAsia"/>
                <w:sz w:val="22"/>
              </w:rPr>
              <w:t>15.8</w:t>
            </w:r>
          </w:p>
        </w:tc>
        <w:tc>
          <w:tcPr>
            <w:tcW w:w="1313" w:type="dxa"/>
            <w:tcBorders>
              <w:top w:val="nil"/>
              <w:left w:val="nil"/>
              <w:bottom w:val="nil"/>
              <w:right w:val="nil"/>
            </w:tcBorders>
            <w:vAlign w:val="center"/>
          </w:tcPr>
          <w:p w:rsidR="001513AC" w:rsidRPr="00A640CA" w:rsidRDefault="001513AC" w:rsidP="00F77055">
            <w:pPr>
              <w:snapToGrid w:val="0"/>
              <w:spacing w:line="230" w:lineRule="exact"/>
              <w:ind w:left="-113" w:rightChars="150" w:right="360"/>
              <w:jc w:val="right"/>
              <w:rPr>
                <w:sz w:val="22"/>
              </w:rPr>
            </w:pPr>
            <w:r w:rsidRPr="00A640CA">
              <w:rPr>
                <w:rFonts w:hint="eastAsia"/>
                <w:sz w:val="22"/>
              </w:rPr>
              <w:t xml:space="preserve"> 3,517.6</w:t>
            </w:r>
            <w:r w:rsidRPr="00A640CA">
              <w:rPr>
                <w:sz w:val="22"/>
              </w:rPr>
              <w:t xml:space="preserve"> </w:t>
            </w:r>
          </w:p>
        </w:tc>
      </w:tr>
      <w:tr w:rsidR="001513A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1</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3,80</w:t>
            </w:r>
            <w:r w:rsidRPr="00A640CA">
              <w:rPr>
                <w:rFonts w:hint="eastAsia"/>
                <w:sz w:val="22"/>
              </w:rPr>
              <w:t>5</w:t>
            </w:r>
            <w:r w:rsidRPr="00A640CA">
              <w:rPr>
                <w:sz w:val="22"/>
              </w:rPr>
              <w:t>.</w:t>
            </w:r>
            <w:r w:rsidRPr="00A640CA">
              <w:rPr>
                <w:rFonts w:hint="eastAsia"/>
                <w:sz w:val="22"/>
              </w:rPr>
              <w:t>6</w:t>
            </w:r>
          </w:p>
        </w:tc>
        <w:tc>
          <w:tcPr>
            <w:tcW w:w="784"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center"/>
              <w:rPr>
                <w:sz w:val="22"/>
              </w:rPr>
            </w:pPr>
            <w:r w:rsidRPr="00A640CA">
              <w:rPr>
                <w:rFonts w:hint="eastAsia"/>
                <w:sz w:val="22"/>
              </w:rPr>
              <w:t>22.0</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1,99</w:t>
            </w:r>
            <w:r w:rsidRPr="00A640CA">
              <w:rPr>
                <w:rFonts w:hint="eastAsia"/>
                <w:sz w:val="22"/>
              </w:rPr>
              <w:t>4</w:t>
            </w:r>
            <w:r w:rsidRPr="00A640CA">
              <w:rPr>
                <w:sz w:val="22"/>
              </w:rPr>
              <w:t>.9</w:t>
            </w:r>
          </w:p>
        </w:tc>
        <w:tc>
          <w:tcPr>
            <w:tcW w:w="839"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right"/>
              <w:rPr>
                <w:sz w:val="22"/>
              </w:rPr>
            </w:pPr>
            <w:r w:rsidRPr="00A640CA">
              <w:rPr>
                <w:rFonts w:hint="eastAsia"/>
                <w:sz w:val="22"/>
              </w:rPr>
              <w:t>10.7</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1,810.</w:t>
            </w:r>
            <w:r w:rsidRPr="00A640CA">
              <w:rPr>
                <w:rFonts w:hint="eastAsia"/>
                <w:sz w:val="22"/>
              </w:rPr>
              <w:t>7</w:t>
            </w:r>
          </w:p>
        </w:tc>
        <w:tc>
          <w:tcPr>
            <w:tcW w:w="89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rFonts w:hint="eastAsia"/>
                <w:sz w:val="22"/>
              </w:rPr>
              <w:t>37.6</w:t>
            </w:r>
          </w:p>
        </w:tc>
        <w:tc>
          <w:tcPr>
            <w:tcW w:w="1313" w:type="dxa"/>
            <w:tcBorders>
              <w:top w:val="nil"/>
              <w:left w:val="nil"/>
              <w:bottom w:val="nil"/>
              <w:right w:val="nil"/>
            </w:tcBorders>
            <w:vAlign w:val="center"/>
          </w:tcPr>
          <w:p w:rsidR="001513AC" w:rsidRPr="00A640CA" w:rsidRDefault="001513AC" w:rsidP="00F77055">
            <w:pPr>
              <w:snapToGrid w:val="0"/>
              <w:spacing w:line="230" w:lineRule="exact"/>
              <w:ind w:left="-113" w:rightChars="150" w:right="360"/>
              <w:jc w:val="right"/>
              <w:rPr>
                <w:sz w:val="22"/>
              </w:rPr>
            </w:pPr>
            <w:r w:rsidRPr="00A640CA">
              <w:rPr>
                <w:sz w:val="22"/>
              </w:rPr>
              <w:t>18</w:t>
            </w:r>
            <w:r w:rsidRPr="00A640CA">
              <w:rPr>
                <w:rFonts w:hint="eastAsia"/>
                <w:sz w:val="22"/>
              </w:rPr>
              <w:t>4</w:t>
            </w:r>
            <w:r w:rsidRPr="00A640CA">
              <w:rPr>
                <w:sz w:val="22"/>
              </w:rPr>
              <w:t>.</w:t>
            </w:r>
            <w:r w:rsidRPr="00A640CA">
              <w:rPr>
                <w:rFonts w:hint="eastAsia"/>
                <w:sz w:val="22"/>
              </w:rPr>
              <w:t>2</w:t>
            </w:r>
            <w:r w:rsidRPr="00A640CA">
              <w:rPr>
                <w:sz w:val="22"/>
              </w:rPr>
              <w:t xml:space="preserve">  </w:t>
            </w:r>
          </w:p>
        </w:tc>
      </w:tr>
      <w:tr w:rsidR="001513A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2</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3,089.</w:t>
            </w:r>
            <w:r w:rsidRPr="00A640CA">
              <w:rPr>
                <w:rFonts w:hint="eastAsia"/>
                <w:sz w:val="22"/>
              </w:rPr>
              <w:t>8</w:t>
            </w:r>
          </w:p>
        </w:tc>
        <w:tc>
          <w:tcPr>
            <w:tcW w:w="784"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center"/>
              <w:rPr>
                <w:sz w:val="22"/>
              </w:rPr>
            </w:pPr>
            <w:r w:rsidRPr="00A640CA">
              <w:rPr>
                <w:rFonts w:hint="eastAsia"/>
                <w:sz w:val="22"/>
              </w:rPr>
              <w:t>24.3</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1,70</w:t>
            </w:r>
            <w:r w:rsidRPr="00A640CA">
              <w:rPr>
                <w:rFonts w:hint="eastAsia"/>
                <w:sz w:val="22"/>
              </w:rPr>
              <w:t>6</w:t>
            </w:r>
            <w:r w:rsidRPr="00A640CA">
              <w:rPr>
                <w:sz w:val="22"/>
              </w:rPr>
              <w:t>.</w:t>
            </w:r>
            <w:r w:rsidRPr="00A640CA">
              <w:rPr>
                <w:rFonts w:hint="eastAsia"/>
                <w:sz w:val="22"/>
              </w:rPr>
              <w:t>4</w:t>
            </w:r>
          </w:p>
        </w:tc>
        <w:tc>
          <w:tcPr>
            <w:tcW w:w="839"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right"/>
              <w:rPr>
                <w:sz w:val="22"/>
              </w:rPr>
            </w:pPr>
            <w:r w:rsidRPr="00A640CA">
              <w:rPr>
                <w:rFonts w:hint="eastAsia"/>
                <w:sz w:val="22"/>
              </w:rPr>
              <w:t>43.6</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1,383.</w:t>
            </w:r>
            <w:r w:rsidRPr="00A640CA">
              <w:rPr>
                <w:rFonts w:hint="eastAsia"/>
                <w:sz w:val="22"/>
              </w:rPr>
              <w:t>4</w:t>
            </w:r>
            <w:r w:rsidRPr="00A640CA">
              <w:rPr>
                <w:sz w:val="22"/>
              </w:rPr>
              <w:t xml:space="preserve">  </w:t>
            </w:r>
          </w:p>
        </w:tc>
        <w:tc>
          <w:tcPr>
            <w:tcW w:w="89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rFonts w:hint="eastAsia"/>
                <w:sz w:val="22"/>
              </w:rPr>
              <w:t>6.6</w:t>
            </w:r>
          </w:p>
        </w:tc>
        <w:tc>
          <w:tcPr>
            <w:tcW w:w="1313" w:type="dxa"/>
            <w:tcBorders>
              <w:top w:val="nil"/>
              <w:left w:val="nil"/>
              <w:bottom w:val="nil"/>
              <w:right w:val="nil"/>
            </w:tcBorders>
            <w:vAlign w:val="center"/>
          </w:tcPr>
          <w:p w:rsidR="001513AC" w:rsidRPr="00A640CA" w:rsidRDefault="001513AC" w:rsidP="00F77055">
            <w:pPr>
              <w:snapToGrid w:val="0"/>
              <w:spacing w:line="230" w:lineRule="exact"/>
              <w:ind w:left="-113" w:rightChars="150" w:right="360"/>
              <w:jc w:val="right"/>
              <w:rPr>
                <w:sz w:val="22"/>
              </w:rPr>
            </w:pPr>
            <w:r w:rsidRPr="00A640CA">
              <w:rPr>
                <w:sz w:val="22"/>
              </w:rPr>
              <w:t>32</w:t>
            </w:r>
            <w:r w:rsidRPr="00A640CA">
              <w:rPr>
                <w:rFonts w:hint="eastAsia"/>
                <w:sz w:val="22"/>
              </w:rPr>
              <w:t>3</w:t>
            </w:r>
            <w:r w:rsidRPr="00A640CA">
              <w:rPr>
                <w:sz w:val="22"/>
              </w:rPr>
              <w:t>.</w:t>
            </w:r>
            <w:r w:rsidRPr="00A640CA">
              <w:rPr>
                <w:rFonts w:hint="eastAsia"/>
                <w:sz w:val="22"/>
              </w:rPr>
              <w:t>0</w:t>
            </w:r>
          </w:p>
        </w:tc>
      </w:tr>
      <w:tr w:rsidR="001513A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3</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3,53</w:t>
            </w:r>
            <w:r w:rsidRPr="00A640CA">
              <w:rPr>
                <w:rFonts w:hint="eastAsia"/>
                <w:sz w:val="22"/>
              </w:rPr>
              <w:t>5</w:t>
            </w:r>
            <w:r w:rsidRPr="00A640CA">
              <w:rPr>
                <w:sz w:val="22"/>
              </w:rPr>
              <w:t>.</w:t>
            </w:r>
            <w:r w:rsidRPr="00A640CA">
              <w:rPr>
                <w:rFonts w:hint="eastAsia"/>
                <w:sz w:val="22"/>
              </w:rPr>
              <w:t>6</w:t>
            </w:r>
          </w:p>
        </w:tc>
        <w:tc>
          <w:tcPr>
            <w:tcW w:w="784"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center"/>
              <w:rPr>
                <w:sz w:val="22"/>
              </w:rPr>
            </w:pPr>
            <w:r w:rsidRPr="00A640CA">
              <w:rPr>
                <w:rFonts w:hint="eastAsia"/>
                <w:sz w:val="22"/>
              </w:rPr>
              <w:t>5.3</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1,73</w:t>
            </w:r>
            <w:r w:rsidRPr="00A640CA">
              <w:rPr>
                <w:rFonts w:hint="eastAsia"/>
                <w:sz w:val="22"/>
              </w:rPr>
              <w:t>9</w:t>
            </w:r>
            <w:r w:rsidRPr="00A640CA">
              <w:rPr>
                <w:sz w:val="22"/>
              </w:rPr>
              <w:t>.</w:t>
            </w:r>
            <w:r w:rsidRPr="00A640CA">
              <w:rPr>
                <w:rFonts w:hint="eastAsia"/>
                <w:sz w:val="22"/>
              </w:rPr>
              <w:t>1</w:t>
            </w:r>
          </w:p>
        </w:tc>
        <w:tc>
          <w:tcPr>
            <w:tcW w:w="839"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right"/>
              <w:rPr>
                <w:sz w:val="22"/>
              </w:rPr>
            </w:pPr>
            <w:r w:rsidRPr="00A640CA">
              <w:rPr>
                <w:rFonts w:hint="eastAsia"/>
                <w:sz w:val="22"/>
              </w:rPr>
              <w:t>-3.0</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1,7</w:t>
            </w:r>
            <w:r w:rsidRPr="00A640CA">
              <w:rPr>
                <w:rFonts w:hint="eastAsia"/>
                <w:sz w:val="22"/>
              </w:rPr>
              <w:t>96</w:t>
            </w:r>
            <w:r w:rsidRPr="00A640CA">
              <w:rPr>
                <w:sz w:val="22"/>
              </w:rPr>
              <w:t>.</w:t>
            </w:r>
            <w:r w:rsidRPr="00A640CA">
              <w:rPr>
                <w:rFonts w:hint="eastAsia"/>
                <w:sz w:val="22"/>
              </w:rPr>
              <w:t>6</w:t>
            </w:r>
          </w:p>
        </w:tc>
        <w:tc>
          <w:tcPr>
            <w:tcW w:w="89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rFonts w:hint="eastAsia"/>
                <w:sz w:val="22"/>
              </w:rPr>
              <w:t>14.8</w:t>
            </w:r>
          </w:p>
        </w:tc>
        <w:tc>
          <w:tcPr>
            <w:tcW w:w="1313" w:type="dxa"/>
            <w:tcBorders>
              <w:top w:val="nil"/>
              <w:left w:val="nil"/>
              <w:bottom w:val="nil"/>
              <w:right w:val="nil"/>
            </w:tcBorders>
            <w:vAlign w:val="center"/>
          </w:tcPr>
          <w:p w:rsidR="001513AC" w:rsidRPr="00A640CA" w:rsidRDefault="001513AC" w:rsidP="00F77055">
            <w:pPr>
              <w:snapToGrid w:val="0"/>
              <w:spacing w:line="230" w:lineRule="exact"/>
              <w:ind w:left="-113" w:rightChars="150" w:right="360"/>
              <w:jc w:val="right"/>
              <w:rPr>
                <w:sz w:val="22"/>
              </w:rPr>
            </w:pPr>
            <w:r w:rsidRPr="00A640CA">
              <w:rPr>
                <w:sz w:val="22"/>
              </w:rPr>
              <w:t>-5</w:t>
            </w:r>
            <w:r w:rsidRPr="00A640CA">
              <w:rPr>
                <w:rFonts w:hint="eastAsia"/>
                <w:sz w:val="22"/>
              </w:rPr>
              <w:t>7</w:t>
            </w:r>
            <w:r w:rsidRPr="00A640CA">
              <w:rPr>
                <w:sz w:val="22"/>
              </w:rPr>
              <w:t>.</w:t>
            </w:r>
            <w:r w:rsidRPr="00A640CA">
              <w:rPr>
                <w:rFonts w:hint="eastAsia"/>
                <w:sz w:val="22"/>
              </w:rPr>
              <w:t>5</w:t>
            </w:r>
          </w:p>
        </w:tc>
      </w:tr>
      <w:tr w:rsidR="001513A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1513AC" w:rsidRPr="00A640CA" w:rsidRDefault="001513AC" w:rsidP="00F77055">
            <w:pPr>
              <w:snapToGrid w:val="0"/>
              <w:spacing w:line="230" w:lineRule="exact"/>
              <w:ind w:left="-113" w:right="-113"/>
              <w:jc w:val="center"/>
              <w:rPr>
                <w:rFonts w:eastAsia="標楷體"/>
                <w:sz w:val="22"/>
              </w:rPr>
            </w:pPr>
            <w:r w:rsidRPr="00A640CA">
              <w:rPr>
                <w:rFonts w:eastAsia="標楷體" w:hint="eastAsia"/>
                <w:sz w:val="22"/>
              </w:rPr>
              <w:t>4</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3,71</w:t>
            </w:r>
            <w:r w:rsidRPr="00A640CA">
              <w:rPr>
                <w:rFonts w:hint="eastAsia"/>
                <w:sz w:val="22"/>
              </w:rPr>
              <w:t>6</w:t>
            </w:r>
            <w:r w:rsidRPr="00A640CA">
              <w:rPr>
                <w:sz w:val="22"/>
              </w:rPr>
              <w:t>.</w:t>
            </w:r>
            <w:r w:rsidRPr="00A640CA">
              <w:rPr>
                <w:rFonts w:hint="eastAsia"/>
                <w:sz w:val="22"/>
              </w:rPr>
              <w:t>1</w:t>
            </w:r>
          </w:p>
        </w:tc>
        <w:tc>
          <w:tcPr>
            <w:tcW w:w="784"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center"/>
              <w:rPr>
                <w:sz w:val="22"/>
              </w:rPr>
            </w:pPr>
            <w:r w:rsidRPr="00A640CA">
              <w:rPr>
                <w:rFonts w:hint="eastAsia"/>
                <w:sz w:val="22"/>
              </w:rPr>
              <w:t>16.5</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1,98</w:t>
            </w:r>
            <w:r w:rsidRPr="00A640CA">
              <w:rPr>
                <w:rFonts w:hint="eastAsia"/>
                <w:sz w:val="22"/>
              </w:rPr>
              <w:t>9</w:t>
            </w:r>
            <w:r w:rsidRPr="00A640CA">
              <w:rPr>
                <w:sz w:val="22"/>
              </w:rPr>
              <w:t>.</w:t>
            </w:r>
            <w:r w:rsidRPr="00A640CA">
              <w:rPr>
                <w:rFonts w:hint="eastAsia"/>
                <w:sz w:val="22"/>
              </w:rPr>
              <w:t>5</w:t>
            </w:r>
          </w:p>
        </w:tc>
        <w:tc>
          <w:tcPr>
            <w:tcW w:w="839" w:type="dxa"/>
            <w:tcBorders>
              <w:top w:val="nil"/>
              <w:left w:val="nil"/>
              <w:bottom w:val="nil"/>
              <w:right w:val="nil"/>
            </w:tcBorders>
            <w:vAlign w:val="center"/>
          </w:tcPr>
          <w:p w:rsidR="001513AC" w:rsidRPr="00A640CA" w:rsidRDefault="001513AC" w:rsidP="00F77055">
            <w:pPr>
              <w:snapToGrid w:val="0"/>
              <w:spacing w:line="230" w:lineRule="exact"/>
              <w:ind w:left="-113" w:rightChars="50" w:right="120"/>
              <w:jc w:val="right"/>
              <w:rPr>
                <w:sz w:val="22"/>
              </w:rPr>
            </w:pPr>
            <w:r w:rsidRPr="00A640CA">
              <w:rPr>
                <w:sz w:val="22"/>
              </w:rPr>
              <w:t>11.9</w:t>
            </w:r>
          </w:p>
        </w:tc>
        <w:tc>
          <w:tcPr>
            <w:tcW w:w="96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1,726.</w:t>
            </w:r>
            <w:r w:rsidRPr="00A640CA">
              <w:rPr>
                <w:rFonts w:hint="eastAsia"/>
                <w:sz w:val="22"/>
              </w:rPr>
              <w:t>7</w:t>
            </w:r>
          </w:p>
        </w:tc>
        <w:tc>
          <w:tcPr>
            <w:tcW w:w="896" w:type="dxa"/>
            <w:tcBorders>
              <w:top w:val="nil"/>
              <w:left w:val="nil"/>
              <w:bottom w:val="nil"/>
              <w:right w:val="nil"/>
            </w:tcBorders>
            <w:vAlign w:val="center"/>
          </w:tcPr>
          <w:p w:rsidR="001513AC" w:rsidRPr="00A640CA" w:rsidRDefault="001513AC" w:rsidP="00F77055">
            <w:pPr>
              <w:snapToGrid w:val="0"/>
              <w:spacing w:line="230" w:lineRule="exact"/>
              <w:ind w:left="-113" w:right="-113"/>
              <w:jc w:val="center"/>
              <w:rPr>
                <w:sz w:val="22"/>
              </w:rPr>
            </w:pPr>
            <w:r w:rsidRPr="00A640CA">
              <w:rPr>
                <w:sz w:val="22"/>
              </w:rPr>
              <w:t>22.2</w:t>
            </w:r>
          </w:p>
        </w:tc>
        <w:tc>
          <w:tcPr>
            <w:tcW w:w="1313" w:type="dxa"/>
            <w:tcBorders>
              <w:top w:val="nil"/>
              <w:left w:val="nil"/>
              <w:bottom w:val="nil"/>
              <w:right w:val="nil"/>
            </w:tcBorders>
            <w:vAlign w:val="center"/>
          </w:tcPr>
          <w:p w:rsidR="001513AC" w:rsidRPr="00A640CA" w:rsidRDefault="001513AC" w:rsidP="00F77055">
            <w:pPr>
              <w:snapToGrid w:val="0"/>
              <w:spacing w:line="230" w:lineRule="exact"/>
              <w:ind w:left="-113" w:rightChars="150" w:right="360"/>
              <w:jc w:val="right"/>
              <w:rPr>
                <w:sz w:val="22"/>
              </w:rPr>
            </w:pPr>
            <w:r w:rsidRPr="00A640CA">
              <w:rPr>
                <w:sz w:val="22"/>
              </w:rPr>
              <w:t>26</w:t>
            </w:r>
            <w:r w:rsidRPr="00A640CA">
              <w:rPr>
                <w:rFonts w:hint="eastAsia"/>
                <w:sz w:val="22"/>
              </w:rPr>
              <w:t>2</w:t>
            </w:r>
            <w:r w:rsidRPr="00A640CA">
              <w:rPr>
                <w:sz w:val="22"/>
              </w:rPr>
              <w:t>.</w:t>
            </w:r>
            <w:r w:rsidRPr="00A640CA">
              <w:rPr>
                <w:rFonts w:hint="eastAsia"/>
                <w:sz w:val="22"/>
              </w:rPr>
              <w:t>8</w:t>
            </w:r>
          </w:p>
        </w:tc>
      </w:tr>
      <w:tr w:rsidR="00C61B24"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C61B24" w:rsidRPr="00A640CA" w:rsidRDefault="00C61B24" w:rsidP="00F77055">
            <w:pPr>
              <w:snapToGrid w:val="0"/>
              <w:spacing w:line="230" w:lineRule="exact"/>
              <w:ind w:left="-113" w:right="-113"/>
              <w:jc w:val="center"/>
              <w:rPr>
                <w:rFonts w:eastAsia="標楷體"/>
                <w:sz w:val="22"/>
              </w:rPr>
            </w:pPr>
            <w:r w:rsidRPr="00A640CA">
              <w:rPr>
                <w:rFonts w:eastAsia="標楷體" w:hint="eastAsia"/>
                <w:sz w:val="22"/>
              </w:rPr>
              <w:t>5</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3,99</w:t>
            </w:r>
            <w:r w:rsidRPr="00A640CA">
              <w:rPr>
                <w:rFonts w:hint="eastAsia"/>
                <w:sz w:val="22"/>
              </w:rPr>
              <w:t>7.9</w:t>
            </w:r>
          </w:p>
        </w:tc>
        <w:tc>
          <w:tcPr>
            <w:tcW w:w="784"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rFonts w:hint="eastAsia"/>
                <w:sz w:val="22"/>
              </w:rPr>
              <w:t>18.2</w:t>
            </w:r>
          </w:p>
        </w:tc>
        <w:tc>
          <w:tcPr>
            <w:tcW w:w="966" w:type="dxa"/>
            <w:tcBorders>
              <w:top w:val="nil"/>
              <w:left w:val="nil"/>
              <w:bottom w:val="nil"/>
              <w:right w:val="nil"/>
            </w:tcBorders>
            <w:vAlign w:val="center"/>
          </w:tcPr>
          <w:p w:rsidR="00C61B24" w:rsidRPr="00A640CA" w:rsidRDefault="00C61B24" w:rsidP="00C61B24">
            <w:pPr>
              <w:snapToGrid w:val="0"/>
              <w:spacing w:line="230" w:lineRule="exact"/>
              <w:ind w:left="-113" w:right="-113"/>
              <w:jc w:val="center"/>
              <w:rPr>
                <w:sz w:val="22"/>
              </w:rPr>
            </w:pPr>
            <w:r w:rsidRPr="00A640CA">
              <w:rPr>
                <w:sz w:val="22"/>
              </w:rPr>
              <w:t>2,1</w:t>
            </w:r>
            <w:r>
              <w:rPr>
                <w:rFonts w:hint="eastAsia"/>
                <w:sz w:val="22"/>
              </w:rPr>
              <w:t>1</w:t>
            </w:r>
            <w:r w:rsidRPr="00A640CA">
              <w:rPr>
                <w:rFonts w:hint="eastAsia"/>
                <w:sz w:val="22"/>
              </w:rPr>
              <w:t>6.</w:t>
            </w:r>
            <w:r>
              <w:rPr>
                <w:rFonts w:hint="eastAsia"/>
                <w:sz w:val="22"/>
              </w:rPr>
              <w:t>1</w:t>
            </w:r>
          </w:p>
        </w:tc>
        <w:tc>
          <w:tcPr>
            <w:tcW w:w="839"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right"/>
              <w:rPr>
                <w:sz w:val="22"/>
              </w:rPr>
            </w:pPr>
            <w:r w:rsidRPr="00A640CA">
              <w:rPr>
                <w:rFonts w:hint="eastAsia"/>
                <w:bCs/>
                <w:sz w:val="22"/>
              </w:rPr>
              <w:t>11.9</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bCs/>
                <w:sz w:val="22"/>
              </w:rPr>
              <w:t>1,881.8</w:t>
            </w:r>
          </w:p>
        </w:tc>
        <w:tc>
          <w:tcPr>
            <w:tcW w:w="89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26.2</w:t>
            </w:r>
          </w:p>
        </w:tc>
        <w:tc>
          <w:tcPr>
            <w:tcW w:w="1313" w:type="dxa"/>
            <w:tcBorders>
              <w:top w:val="nil"/>
              <w:left w:val="nil"/>
              <w:bottom w:val="nil"/>
              <w:right w:val="nil"/>
            </w:tcBorders>
            <w:vAlign w:val="center"/>
          </w:tcPr>
          <w:p w:rsidR="00C61B24" w:rsidRPr="00A640CA" w:rsidRDefault="00C61B24" w:rsidP="00F77055">
            <w:pPr>
              <w:snapToGrid w:val="0"/>
              <w:spacing w:line="230" w:lineRule="exact"/>
              <w:ind w:left="-113" w:rightChars="150" w:right="360"/>
              <w:jc w:val="right"/>
              <w:rPr>
                <w:sz w:val="22"/>
              </w:rPr>
            </w:pPr>
            <w:r>
              <w:rPr>
                <w:rFonts w:hint="eastAsia"/>
                <w:sz w:val="22"/>
              </w:rPr>
              <w:t>234.3</w:t>
            </w:r>
          </w:p>
        </w:tc>
      </w:tr>
      <w:tr w:rsidR="00C61B24"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C61B24" w:rsidRPr="00A640CA" w:rsidRDefault="00C61B24" w:rsidP="00F77055">
            <w:pPr>
              <w:snapToGrid w:val="0"/>
              <w:spacing w:line="230" w:lineRule="exact"/>
              <w:ind w:left="-113" w:right="-113"/>
              <w:jc w:val="center"/>
              <w:rPr>
                <w:rFonts w:eastAsia="標楷體"/>
                <w:sz w:val="22"/>
              </w:rPr>
            </w:pPr>
            <w:r w:rsidRPr="00A640CA">
              <w:rPr>
                <w:rFonts w:eastAsia="標楷體" w:hint="eastAsia"/>
                <w:sz w:val="22"/>
              </w:rPr>
              <w:t>6</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3,90</w:t>
            </w:r>
            <w:r w:rsidRPr="00A640CA">
              <w:rPr>
                <w:rFonts w:hint="eastAsia"/>
                <w:sz w:val="22"/>
              </w:rPr>
              <w:t>3.2</w:t>
            </w:r>
          </w:p>
        </w:tc>
        <w:tc>
          <w:tcPr>
            <w:tcW w:w="784"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rFonts w:hint="eastAsia"/>
                <w:sz w:val="22"/>
              </w:rPr>
              <w:t>12.1</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2,15</w:t>
            </w:r>
            <w:r w:rsidRPr="00A640CA">
              <w:rPr>
                <w:rFonts w:hint="eastAsia"/>
                <w:sz w:val="22"/>
              </w:rPr>
              <w:t>6.2</w:t>
            </w:r>
          </w:p>
        </w:tc>
        <w:tc>
          <w:tcPr>
            <w:tcW w:w="839"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right"/>
              <w:rPr>
                <w:sz w:val="22"/>
              </w:rPr>
            </w:pPr>
            <w:r w:rsidRPr="00A640CA">
              <w:rPr>
                <w:rFonts w:hint="eastAsia"/>
                <w:sz w:val="22"/>
              </w:rPr>
              <w:t>10.7</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1,747.</w:t>
            </w:r>
            <w:r w:rsidRPr="00A640CA">
              <w:rPr>
                <w:rFonts w:hint="eastAsia"/>
                <w:sz w:val="22"/>
              </w:rPr>
              <w:t>0</w:t>
            </w:r>
          </w:p>
        </w:tc>
        <w:tc>
          <w:tcPr>
            <w:tcW w:w="89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13.8</w:t>
            </w:r>
          </w:p>
        </w:tc>
        <w:tc>
          <w:tcPr>
            <w:tcW w:w="1313" w:type="dxa"/>
            <w:tcBorders>
              <w:top w:val="nil"/>
              <w:left w:val="nil"/>
              <w:bottom w:val="nil"/>
              <w:right w:val="nil"/>
            </w:tcBorders>
            <w:vAlign w:val="center"/>
          </w:tcPr>
          <w:p w:rsidR="00C61B24" w:rsidRPr="00A640CA" w:rsidRDefault="00C61B24" w:rsidP="00F77055">
            <w:pPr>
              <w:snapToGrid w:val="0"/>
              <w:spacing w:line="230" w:lineRule="exact"/>
              <w:ind w:left="-113" w:rightChars="150" w:right="360"/>
              <w:jc w:val="right"/>
              <w:rPr>
                <w:sz w:val="22"/>
              </w:rPr>
            </w:pPr>
            <w:r w:rsidRPr="00A640CA">
              <w:rPr>
                <w:rFonts w:hint="eastAsia"/>
                <w:sz w:val="22"/>
              </w:rPr>
              <w:t>409.2</w:t>
            </w:r>
          </w:p>
        </w:tc>
      </w:tr>
      <w:tr w:rsidR="00C61B24"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C61B24" w:rsidRPr="00A640CA" w:rsidRDefault="00C61B24" w:rsidP="00F77055">
            <w:pPr>
              <w:snapToGrid w:val="0"/>
              <w:spacing w:line="230" w:lineRule="exact"/>
              <w:ind w:left="-113" w:right="-113"/>
              <w:jc w:val="center"/>
              <w:rPr>
                <w:rFonts w:eastAsia="標楷體"/>
                <w:sz w:val="22"/>
              </w:rPr>
            </w:pPr>
            <w:r w:rsidRPr="00A640CA">
              <w:rPr>
                <w:rFonts w:eastAsia="標楷體" w:hint="eastAsia"/>
                <w:sz w:val="22"/>
              </w:rPr>
              <w:t>7</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4,01</w:t>
            </w:r>
            <w:r w:rsidRPr="00A640CA">
              <w:rPr>
                <w:rFonts w:hint="eastAsia"/>
                <w:sz w:val="22"/>
              </w:rPr>
              <w:t>4</w:t>
            </w:r>
            <w:r w:rsidRPr="00A640CA">
              <w:rPr>
                <w:sz w:val="22"/>
              </w:rPr>
              <w:t>.</w:t>
            </w:r>
            <w:r w:rsidRPr="00A640CA">
              <w:rPr>
                <w:rFonts w:hint="eastAsia"/>
                <w:sz w:val="22"/>
              </w:rPr>
              <w:t>0</w:t>
            </w:r>
          </w:p>
        </w:tc>
        <w:tc>
          <w:tcPr>
            <w:tcW w:w="784"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rFonts w:hint="eastAsia"/>
                <w:sz w:val="22"/>
              </w:rPr>
              <w:t>18.3</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2,14</w:t>
            </w:r>
            <w:r w:rsidRPr="00A640CA">
              <w:rPr>
                <w:rFonts w:hint="eastAsia"/>
                <w:sz w:val="22"/>
              </w:rPr>
              <w:t>4</w:t>
            </w:r>
            <w:r w:rsidRPr="00A640CA">
              <w:rPr>
                <w:sz w:val="22"/>
              </w:rPr>
              <w:t>.</w:t>
            </w:r>
            <w:r w:rsidRPr="00A640CA">
              <w:rPr>
                <w:rFonts w:hint="eastAsia"/>
                <w:sz w:val="22"/>
              </w:rPr>
              <w:t>2</w:t>
            </w:r>
          </w:p>
        </w:tc>
        <w:tc>
          <w:tcPr>
            <w:tcW w:w="839"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right"/>
              <w:rPr>
                <w:sz w:val="22"/>
              </w:rPr>
            </w:pPr>
            <w:r w:rsidRPr="00A640CA">
              <w:rPr>
                <w:rFonts w:hint="eastAsia"/>
                <w:sz w:val="22"/>
              </w:rPr>
              <w:t>11.6</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1,869.8</w:t>
            </w:r>
          </w:p>
        </w:tc>
        <w:tc>
          <w:tcPr>
            <w:tcW w:w="89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27.0</w:t>
            </w:r>
          </w:p>
        </w:tc>
        <w:tc>
          <w:tcPr>
            <w:tcW w:w="1313" w:type="dxa"/>
            <w:tcBorders>
              <w:top w:val="nil"/>
              <w:left w:val="nil"/>
              <w:bottom w:val="nil"/>
              <w:right w:val="nil"/>
            </w:tcBorders>
            <w:vAlign w:val="center"/>
          </w:tcPr>
          <w:p w:rsidR="00C61B24" w:rsidRPr="00A640CA" w:rsidRDefault="00C61B24" w:rsidP="00F77055">
            <w:pPr>
              <w:snapToGrid w:val="0"/>
              <w:spacing w:line="230" w:lineRule="exact"/>
              <w:ind w:left="-113" w:rightChars="150" w:right="360"/>
              <w:jc w:val="right"/>
              <w:rPr>
                <w:sz w:val="22"/>
              </w:rPr>
            </w:pPr>
            <w:r w:rsidRPr="00A640CA">
              <w:rPr>
                <w:sz w:val="22"/>
              </w:rPr>
              <w:t>274.</w:t>
            </w:r>
            <w:r w:rsidRPr="00A640CA">
              <w:rPr>
                <w:rFonts w:hint="eastAsia"/>
                <w:sz w:val="22"/>
              </w:rPr>
              <w:t>4</w:t>
            </w:r>
          </w:p>
        </w:tc>
      </w:tr>
      <w:tr w:rsidR="00C61B24"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C61B24" w:rsidRPr="00A640CA" w:rsidRDefault="00C61B24" w:rsidP="00F77055">
            <w:pPr>
              <w:snapToGrid w:val="0"/>
              <w:spacing w:line="230" w:lineRule="exact"/>
              <w:ind w:left="-113" w:right="-113"/>
              <w:jc w:val="center"/>
              <w:rPr>
                <w:rFonts w:eastAsia="標楷體"/>
                <w:sz w:val="22"/>
              </w:rPr>
            </w:pPr>
            <w:r w:rsidRPr="00A640CA">
              <w:rPr>
                <w:rFonts w:eastAsia="標楷體" w:hint="eastAsia"/>
                <w:sz w:val="22"/>
              </w:rPr>
              <w:t>8</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4,07</w:t>
            </w:r>
            <w:r w:rsidRPr="00A640CA">
              <w:rPr>
                <w:rFonts w:hint="eastAsia"/>
                <w:sz w:val="22"/>
              </w:rPr>
              <w:t>6</w:t>
            </w:r>
            <w:r w:rsidRPr="00A640CA">
              <w:rPr>
                <w:sz w:val="22"/>
              </w:rPr>
              <w:t>.</w:t>
            </w:r>
            <w:r w:rsidRPr="00A640CA">
              <w:rPr>
                <w:rFonts w:hint="eastAsia"/>
                <w:sz w:val="22"/>
              </w:rPr>
              <w:t>7</w:t>
            </w:r>
          </w:p>
        </w:tc>
        <w:tc>
          <w:tcPr>
            <w:tcW w:w="784"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rFonts w:hint="eastAsia"/>
                <w:sz w:val="22"/>
              </w:rPr>
              <w:t>14.5</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2,16</w:t>
            </w:r>
            <w:r w:rsidRPr="00A640CA">
              <w:rPr>
                <w:rFonts w:hint="eastAsia"/>
                <w:sz w:val="22"/>
              </w:rPr>
              <w:t>9.6</w:t>
            </w:r>
          </w:p>
        </w:tc>
        <w:tc>
          <w:tcPr>
            <w:tcW w:w="839"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right"/>
              <w:rPr>
                <w:sz w:val="22"/>
              </w:rPr>
            </w:pPr>
            <w:r w:rsidRPr="00A640CA">
              <w:rPr>
                <w:rFonts w:hint="eastAsia"/>
                <w:sz w:val="22"/>
              </w:rPr>
              <w:t>9.6</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1,90</w:t>
            </w:r>
            <w:r w:rsidRPr="00A640CA">
              <w:rPr>
                <w:rFonts w:hint="eastAsia"/>
                <w:sz w:val="22"/>
              </w:rPr>
              <w:t>7.1</w:t>
            </w:r>
          </w:p>
        </w:tc>
        <w:tc>
          <w:tcPr>
            <w:tcW w:w="89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20.7</w:t>
            </w:r>
          </w:p>
        </w:tc>
        <w:tc>
          <w:tcPr>
            <w:tcW w:w="1313" w:type="dxa"/>
            <w:tcBorders>
              <w:top w:val="nil"/>
              <w:left w:val="nil"/>
              <w:bottom w:val="nil"/>
              <w:right w:val="nil"/>
            </w:tcBorders>
            <w:vAlign w:val="center"/>
          </w:tcPr>
          <w:p w:rsidR="00C61B24" w:rsidRPr="00A640CA" w:rsidRDefault="00C61B24" w:rsidP="00F77055">
            <w:pPr>
              <w:snapToGrid w:val="0"/>
              <w:spacing w:line="230" w:lineRule="exact"/>
              <w:ind w:left="-113" w:rightChars="150" w:right="360"/>
              <w:jc w:val="right"/>
              <w:rPr>
                <w:sz w:val="22"/>
              </w:rPr>
            </w:pPr>
            <w:r w:rsidRPr="00A640CA">
              <w:rPr>
                <w:sz w:val="22"/>
              </w:rPr>
              <w:t>26</w:t>
            </w:r>
            <w:r w:rsidRPr="00A640CA">
              <w:rPr>
                <w:rFonts w:hint="eastAsia"/>
                <w:sz w:val="22"/>
              </w:rPr>
              <w:t>2</w:t>
            </w:r>
            <w:r w:rsidRPr="00A640CA">
              <w:rPr>
                <w:sz w:val="22"/>
              </w:rPr>
              <w:t>.</w:t>
            </w:r>
            <w:r w:rsidRPr="00A640CA">
              <w:rPr>
                <w:rFonts w:hint="eastAsia"/>
                <w:sz w:val="22"/>
              </w:rPr>
              <w:t>5</w:t>
            </w:r>
          </w:p>
        </w:tc>
      </w:tr>
      <w:tr w:rsidR="00C61B24"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C61B24" w:rsidRPr="00A640CA" w:rsidRDefault="00C61B24" w:rsidP="00F77055">
            <w:pPr>
              <w:snapToGrid w:val="0"/>
              <w:spacing w:line="230" w:lineRule="exact"/>
              <w:ind w:left="-113" w:right="-113"/>
              <w:jc w:val="center"/>
              <w:rPr>
                <w:rFonts w:eastAsia="標楷體"/>
                <w:sz w:val="22"/>
              </w:rPr>
            </w:pPr>
            <w:r w:rsidRPr="00A640CA">
              <w:rPr>
                <w:rFonts w:eastAsia="標楷體" w:hint="eastAsia"/>
                <w:sz w:val="22"/>
              </w:rPr>
              <w:t>9</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4,2</w:t>
            </w:r>
            <w:r w:rsidRPr="00A640CA">
              <w:rPr>
                <w:rFonts w:hint="eastAsia"/>
                <w:sz w:val="22"/>
              </w:rPr>
              <w:t>04</w:t>
            </w:r>
            <w:r w:rsidRPr="00A640CA">
              <w:rPr>
                <w:sz w:val="22"/>
              </w:rPr>
              <w:t>.</w:t>
            </w:r>
            <w:r w:rsidRPr="00A640CA">
              <w:rPr>
                <w:rFonts w:hint="eastAsia"/>
                <w:sz w:val="22"/>
              </w:rPr>
              <w:t>1</w:t>
            </w:r>
          </w:p>
        </w:tc>
        <w:tc>
          <w:tcPr>
            <w:tcW w:w="784"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rFonts w:hint="eastAsia"/>
                <w:sz w:val="22"/>
              </w:rPr>
              <w:t>14.1</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2,2</w:t>
            </w:r>
            <w:r w:rsidRPr="00A640CA">
              <w:rPr>
                <w:rFonts w:hint="eastAsia"/>
                <w:sz w:val="22"/>
              </w:rPr>
              <w:t>54.3</w:t>
            </w:r>
          </w:p>
        </w:tc>
        <w:tc>
          <w:tcPr>
            <w:tcW w:w="839"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right"/>
              <w:rPr>
                <w:sz w:val="22"/>
              </w:rPr>
            </w:pPr>
            <w:r w:rsidRPr="00A640CA">
              <w:rPr>
                <w:rFonts w:hint="eastAsia"/>
                <w:sz w:val="22"/>
              </w:rPr>
              <w:t>13.9</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1</w:t>
            </w:r>
            <w:r w:rsidRPr="00A640CA">
              <w:rPr>
                <w:sz w:val="22"/>
              </w:rPr>
              <w:t>,9</w:t>
            </w:r>
            <w:r w:rsidRPr="00A640CA">
              <w:rPr>
                <w:rFonts w:hint="eastAsia"/>
                <w:sz w:val="22"/>
              </w:rPr>
              <w:t>49.9</w:t>
            </w:r>
          </w:p>
        </w:tc>
        <w:tc>
          <w:tcPr>
            <w:tcW w:w="89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14.3</w:t>
            </w:r>
          </w:p>
        </w:tc>
        <w:tc>
          <w:tcPr>
            <w:tcW w:w="1313" w:type="dxa"/>
            <w:tcBorders>
              <w:top w:val="nil"/>
              <w:left w:val="nil"/>
              <w:bottom w:val="nil"/>
              <w:right w:val="nil"/>
            </w:tcBorders>
            <w:vAlign w:val="center"/>
          </w:tcPr>
          <w:p w:rsidR="00C61B24" w:rsidRPr="00A640CA" w:rsidRDefault="00C61B24" w:rsidP="00F77055">
            <w:pPr>
              <w:snapToGrid w:val="0"/>
              <w:spacing w:line="230" w:lineRule="exact"/>
              <w:ind w:left="-113" w:rightChars="150" w:right="360"/>
              <w:jc w:val="right"/>
              <w:rPr>
                <w:sz w:val="22"/>
              </w:rPr>
            </w:pPr>
            <w:r w:rsidRPr="00A640CA">
              <w:rPr>
                <w:sz w:val="22"/>
              </w:rPr>
              <w:t>3</w:t>
            </w:r>
            <w:r w:rsidRPr="00A640CA">
              <w:rPr>
                <w:rFonts w:hint="eastAsia"/>
                <w:sz w:val="22"/>
              </w:rPr>
              <w:t>04.4</w:t>
            </w:r>
          </w:p>
        </w:tc>
      </w:tr>
      <w:tr w:rsidR="00C61B24"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C61B24" w:rsidRPr="00A640CA" w:rsidRDefault="00C61B24" w:rsidP="00F77055">
            <w:pPr>
              <w:snapToGrid w:val="0"/>
              <w:spacing w:line="230" w:lineRule="exact"/>
              <w:ind w:left="-113" w:right="-113"/>
              <w:jc w:val="center"/>
              <w:rPr>
                <w:rFonts w:eastAsia="標楷體"/>
                <w:sz w:val="22"/>
              </w:rPr>
            </w:pPr>
            <w:r w:rsidRPr="00A640CA">
              <w:rPr>
                <w:rFonts w:eastAsia="標楷體" w:hint="eastAsia"/>
                <w:sz w:val="22"/>
              </w:rPr>
              <w:t>10</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3</w:t>
            </w:r>
            <w:r w:rsidRPr="00A640CA">
              <w:rPr>
                <w:sz w:val="22"/>
              </w:rPr>
              <w:t>,</w:t>
            </w:r>
            <w:r w:rsidRPr="00A640CA">
              <w:rPr>
                <w:rFonts w:hint="eastAsia"/>
                <w:sz w:val="22"/>
              </w:rPr>
              <w:t>964.8</w:t>
            </w:r>
          </w:p>
        </w:tc>
        <w:tc>
          <w:tcPr>
            <w:tcW w:w="784"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sz w:val="22"/>
              </w:rPr>
              <w:t>1</w:t>
            </w:r>
            <w:r w:rsidRPr="00A640CA">
              <w:rPr>
                <w:rFonts w:hint="eastAsia"/>
                <w:sz w:val="22"/>
              </w:rPr>
              <w:t>7.0</w:t>
            </w:r>
            <w:r w:rsidRPr="00A640CA">
              <w:rPr>
                <w:sz w:val="22"/>
              </w:rPr>
              <w:t xml:space="preserve">  </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2,1</w:t>
            </w:r>
            <w:r w:rsidRPr="00A640CA">
              <w:rPr>
                <w:rFonts w:hint="eastAsia"/>
                <w:sz w:val="22"/>
              </w:rPr>
              <w:t>48.0</w:t>
            </w:r>
          </w:p>
        </w:tc>
        <w:tc>
          <w:tcPr>
            <w:tcW w:w="839"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right"/>
              <w:rPr>
                <w:sz w:val="22"/>
              </w:rPr>
            </w:pPr>
            <w:r w:rsidRPr="00A640CA">
              <w:rPr>
                <w:sz w:val="22"/>
              </w:rPr>
              <w:t>1</w:t>
            </w:r>
            <w:r w:rsidRPr="00A640CA">
              <w:rPr>
                <w:rFonts w:hint="eastAsia"/>
                <w:sz w:val="22"/>
              </w:rPr>
              <w:t>4.3</w:t>
            </w:r>
            <w:r w:rsidRPr="00A640CA">
              <w:rPr>
                <w:sz w:val="22"/>
              </w:rPr>
              <w:t xml:space="preserve">  </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sz w:val="22"/>
              </w:rPr>
              <w:t>1,8</w:t>
            </w:r>
            <w:r w:rsidRPr="00A640CA">
              <w:rPr>
                <w:rFonts w:hint="eastAsia"/>
                <w:sz w:val="22"/>
              </w:rPr>
              <w:t>16.7</w:t>
            </w:r>
          </w:p>
        </w:tc>
        <w:tc>
          <w:tcPr>
            <w:tcW w:w="89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20.3</w:t>
            </w:r>
          </w:p>
        </w:tc>
        <w:tc>
          <w:tcPr>
            <w:tcW w:w="1313" w:type="dxa"/>
            <w:tcBorders>
              <w:top w:val="nil"/>
              <w:left w:val="nil"/>
              <w:bottom w:val="nil"/>
              <w:right w:val="nil"/>
            </w:tcBorders>
            <w:vAlign w:val="center"/>
          </w:tcPr>
          <w:p w:rsidR="00C61B24" w:rsidRPr="00A640CA" w:rsidRDefault="00C61B24" w:rsidP="00F77055">
            <w:pPr>
              <w:snapToGrid w:val="0"/>
              <w:spacing w:line="230" w:lineRule="exact"/>
              <w:ind w:left="-113" w:rightChars="150" w:right="360"/>
              <w:jc w:val="right"/>
              <w:rPr>
                <w:sz w:val="22"/>
              </w:rPr>
            </w:pPr>
            <w:r w:rsidRPr="00A640CA">
              <w:rPr>
                <w:rFonts w:hint="eastAsia"/>
                <w:sz w:val="22"/>
              </w:rPr>
              <w:t>331.3</w:t>
            </w:r>
          </w:p>
        </w:tc>
      </w:tr>
      <w:tr w:rsidR="00C61B24"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C61B24" w:rsidRPr="00A640CA" w:rsidRDefault="00C61B24" w:rsidP="00F77055">
            <w:pPr>
              <w:snapToGrid w:val="0"/>
              <w:spacing w:line="230" w:lineRule="exact"/>
              <w:ind w:left="-113" w:right="-113"/>
              <w:jc w:val="center"/>
              <w:rPr>
                <w:rFonts w:eastAsia="標楷體"/>
                <w:sz w:val="22"/>
              </w:rPr>
            </w:pPr>
            <w:r w:rsidRPr="00A640CA">
              <w:rPr>
                <w:rFonts w:eastAsia="標楷體" w:hint="eastAsia"/>
                <w:sz w:val="22"/>
              </w:rPr>
              <w:t>11</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4,068.1</w:t>
            </w:r>
          </w:p>
        </w:tc>
        <w:tc>
          <w:tcPr>
            <w:tcW w:w="784"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rFonts w:hint="eastAsia"/>
                <w:sz w:val="22"/>
              </w:rPr>
              <w:t>3.4</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2,243.3</w:t>
            </w:r>
          </w:p>
        </w:tc>
        <w:tc>
          <w:tcPr>
            <w:tcW w:w="839"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right"/>
              <w:rPr>
                <w:sz w:val="22"/>
              </w:rPr>
            </w:pPr>
            <w:r w:rsidRPr="00A640CA">
              <w:rPr>
                <w:rFonts w:hint="eastAsia"/>
                <w:sz w:val="22"/>
              </w:rPr>
              <w:t>3.9</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1,824.7</w:t>
            </w:r>
          </w:p>
        </w:tc>
        <w:tc>
          <w:tcPr>
            <w:tcW w:w="89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2.9</w:t>
            </w:r>
          </w:p>
        </w:tc>
        <w:tc>
          <w:tcPr>
            <w:tcW w:w="1313" w:type="dxa"/>
            <w:tcBorders>
              <w:top w:val="nil"/>
              <w:left w:val="nil"/>
              <w:bottom w:val="nil"/>
              <w:right w:val="nil"/>
            </w:tcBorders>
            <w:vAlign w:val="center"/>
          </w:tcPr>
          <w:p w:rsidR="00C61B24" w:rsidRPr="00A640CA" w:rsidRDefault="00C61B24" w:rsidP="00F77055">
            <w:pPr>
              <w:snapToGrid w:val="0"/>
              <w:spacing w:line="230" w:lineRule="exact"/>
              <w:ind w:left="-113" w:rightChars="150" w:right="360"/>
              <w:jc w:val="right"/>
              <w:rPr>
                <w:sz w:val="22"/>
              </w:rPr>
            </w:pPr>
            <w:r w:rsidRPr="00A640CA">
              <w:rPr>
                <w:rFonts w:hint="eastAsia"/>
                <w:sz w:val="22"/>
              </w:rPr>
              <w:t>418.6</w:t>
            </w:r>
          </w:p>
        </w:tc>
      </w:tr>
      <w:tr w:rsidR="00C61B24"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C61B24" w:rsidRPr="00A640CA" w:rsidRDefault="00C61B24" w:rsidP="00F77055">
            <w:pPr>
              <w:snapToGrid w:val="0"/>
              <w:spacing w:line="230" w:lineRule="exact"/>
              <w:ind w:left="-113" w:right="-113"/>
              <w:jc w:val="center"/>
              <w:rPr>
                <w:rFonts w:eastAsia="標楷體"/>
                <w:sz w:val="22"/>
              </w:rPr>
            </w:pPr>
            <w:r w:rsidRPr="00A640CA">
              <w:rPr>
                <w:rFonts w:eastAsia="標楷體" w:hint="eastAsia"/>
                <w:sz w:val="22"/>
              </w:rPr>
              <w:t>12</w:t>
            </w:r>
            <w:r w:rsidRPr="00A640CA">
              <w:rPr>
                <w:rFonts w:eastAsia="標楷體" w:hint="eastAsia"/>
                <w:sz w:val="22"/>
              </w:rPr>
              <w:t>月</w:t>
            </w:r>
          </w:p>
        </w:tc>
        <w:tc>
          <w:tcPr>
            <w:tcW w:w="1219" w:type="dxa"/>
            <w:tcBorders>
              <w:top w:val="nil"/>
              <w:left w:val="single" w:sz="4" w:space="0" w:color="auto"/>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3,854.4</w:t>
            </w:r>
          </w:p>
        </w:tc>
        <w:tc>
          <w:tcPr>
            <w:tcW w:w="784"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rFonts w:hint="eastAsia"/>
                <w:sz w:val="22"/>
              </w:rPr>
              <w:t>-5.8</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2,212.5</w:t>
            </w:r>
          </w:p>
        </w:tc>
        <w:tc>
          <w:tcPr>
            <w:tcW w:w="839"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right"/>
              <w:rPr>
                <w:sz w:val="22"/>
              </w:rPr>
            </w:pPr>
            <w:r w:rsidRPr="00A640CA">
              <w:rPr>
                <w:rFonts w:hint="eastAsia"/>
                <w:sz w:val="22"/>
              </w:rPr>
              <w:t>-4.4</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1,641.9</w:t>
            </w:r>
          </w:p>
        </w:tc>
        <w:tc>
          <w:tcPr>
            <w:tcW w:w="89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-7.6</w:t>
            </w:r>
          </w:p>
        </w:tc>
        <w:tc>
          <w:tcPr>
            <w:tcW w:w="1313" w:type="dxa"/>
            <w:tcBorders>
              <w:top w:val="nil"/>
              <w:left w:val="nil"/>
              <w:bottom w:val="nil"/>
              <w:right w:val="nil"/>
            </w:tcBorders>
            <w:vAlign w:val="center"/>
          </w:tcPr>
          <w:p w:rsidR="00C61B24" w:rsidRPr="00A640CA" w:rsidRDefault="00C61B24" w:rsidP="00F77055">
            <w:pPr>
              <w:snapToGrid w:val="0"/>
              <w:spacing w:line="230" w:lineRule="exact"/>
              <w:ind w:left="-113" w:rightChars="150" w:right="360"/>
              <w:jc w:val="right"/>
              <w:rPr>
                <w:sz w:val="22"/>
              </w:rPr>
            </w:pPr>
            <w:r w:rsidRPr="00A640CA">
              <w:rPr>
                <w:rFonts w:hint="eastAsia"/>
                <w:sz w:val="22"/>
              </w:rPr>
              <w:t>570.6</w:t>
            </w:r>
          </w:p>
        </w:tc>
      </w:tr>
      <w:tr w:rsidR="00C61B24"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C61B24" w:rsidRPr="00A640CA" w:rsidRDefault="00C61B24" w:rsidP="00F77055">
            <w:pPr>
              <w:snapToGrid w:val="0"/>
              <w:spacing w:line="230" w:lineRule="exact"/>
              <w:ind w:left="-113" w:right="-113"/>
              <w:jc w:val="center"/>
              <w:rPr>
                <w:rFonts w:eastAsia="標楷體"/>
                <w:sz w:val="22"/>
              </w:rPr>
            </w:pPr>
            <w:r w:rsidRPr="00A640CA">
              <w:rPr>
                <w:rFonts w:eastAsia="標楷體" w:hint="eastAsia"/>
                <w:sz w:val="22"/>
              </w:rPr>
              <w:t>2019</w:t>
            </w:r>
            <w:r w:rsidRPr="00A640CA">
              <w:rPr>
                <w:rFonts w:eastAsia="標楷體" w:hint="eastAsia"/>
                <w:sz w:val="22"/>
              </w:rPr>
              <w:t>年</w:t>
            </w:r>
          </w:p>
        </w:tc>
        <w:tc>
          <w:tcPr>
            <w:tcW w:w="1219" w:type="dxa"/>
            <w:tcBorders>
              <w:top w:val="nil"/>
              <w:left w:val="single" w:sz="4" w:space="0" w:color="auto"/>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3,959.8</w:t>
            </w:r>
          </w:p>
        </w:tc>
        <w:tc>
          <w:tcPr>
            <w:tcW w:w="784"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rFonts w:hint="eastAsia"/>
                <w:sz w:val="22"/>
              </w:rPr>
              <w:t>4.0</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2,175.7</w:t>
            </w:r>
          </w:p>
        </w:tc>
        <w:tc>
          <w:tcPr>
            <w:tcW w:w="839"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right"/>
              <w:rPr>
                <w:sz w:val="22"/>
              </w:rPr>
            </w:pPr>
            <w:r w:rsidRPr="00A640CA">
              <w:rPr>
                <w:rFonts w:hint="eastAsia"/>
                <w:sz w:val="22"/>
              </w:rPr>
              <w:t>9.1</w:t>
            </w:r>
          </w:p>
        </w:tc>
        <w:tc>
          <w:tcPr>
            <w:tcW w:w="966" w:type="dxa"/>
            <w:tcBorders>
              <w:top w:val="nil"/>
              <w:left w:val="nil"/>
              <w:bottom w:val="nil"/>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1,784.1</w:t>
            </w:r>
          </w:p>
        </w:tc>
        <w:tc>
          <w:tcPr>
            <w:tcW w:w="896" w:type="dxa"/>
            <w:tcBorders>
              <w:top w:val="nil"/>
              <w:left w:val="nil"/>
              <w:bottom w:val="nil"/>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rFonts w:hint="eastAsia"/>
                <w:sz w:val="22"/>
              </w:rPr>
              <w:t xml:space="preserve">  -1.5</w:t>
            </w:r>
          </w:p>
        </w:tc>
        <w:tc>
          <w:tcPr>
            <w:tcW w:w="1313" w:type="dxa"/>
            <w:tcBorders>
              <w:top w:val="nil"/>
              <w:left w:val="nil"/>
              <w:bottom w:val="nil"/>
              <w:right w:val="nil"/>
            </w:tcBorders>
            <w:vAlign w:val="center"/>
          </w:tcPr>
          <w:p w:rsidR="00C61B24" w:rsidRPr="00A640CA" w:rsidRDefault="00C61B24" w:rsidP="00F77055">
            <w:pPr>
              <w:snapToGrid w:val="0"/>
              <w:spacing w:line="230" w:lineRule="exact"/>
              <w:ind w:left="-113" w:rightChars="150" w:right="360"/>
              <w:jc w:val="right"/>
              <w:rPr>
                <w:sz w:val="22"/>
              </w:rPr>
            </w:pPr>
            <w:r w:rsidRPr="00A640CA">
              <w:rPr>
                <w:rFonts w:hint="eastAsia"/>
                <w:sz w:val="22"/>
              </w:rPr>
              <w:t>391.6</w:t>
            </w:r>
          </w:p>
        </w:tc>
      </w:tr>
      <w:tr w:rsidR="00C61B24" w:rsidRPr="00A640CA" w:rsidTr="00507BCB">
        <w:trPr>
          <w:gridBefore w:val="1"/>
          <w:wBefore w:w="6" w:type="dxa"/>
          <w:cantSplit/>
          <w:trHeight w:hRule="exact" w:val="381"/>
        </w:trPr>
        <w:tc>
          <w:tcPr>
            <w:tcW w:w="1532" w:type="dxa"/>
            <w:tcBorders>
              <w:top w:val="nil"/>
              <w:left w:val="nil"/>
              <w:bottom w:val="single" w:sz="4" w:space="0" w:color="auto"/>
              <w:right w:val="single" w:sz="4" w:space="0" w:color="auto"/>
            </w:tcBorders>
            <w:vAlign w:val="center"/>
          </w:tcPr>
          <w:p w:rsidR="00C61B24" w:rsidRPr="00A640CA" w:rsidRDefault="00C61B24" w:rsidP="00F77055">
            <w:pPr>
              <w:snapToGrid w:val="0"/>
              <w:spacing w:line="230" w:lineRule="exact"/>
              <w:ind w:left="-113" w:right="-113"/>
              <w:jc w:val="center"/>
              <w:rPr>
                <w:rFonts w:eastAsia="標楷體"/>
                <w:sz w:val="22"/>
              </w:rPr>
            </w:pPr>
            <w:r w:rsidRPr="00A640CA">
              <w:rPr>
                <w:rFonts w:eastAsia="標楷體" w:hint="eastAsia"/>
                <w:sz w:val="22"/>
              </w:rPr>
              <w:t>1</w:t>
            </w:r>
            <w:r w:rsidRPr="00A640CA">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3,959.8</w:t>
            </w:r>
          </w:p>
        </w:tc>
        <w:tc>
          <w:tcPr>
            <w:tcW w:w="784" w:type="dxa"/>
            <w:tcBorders>
              <w:top w:val="nil"/>
              <w:left w:val="nil"/>
              <w:bottom w:val="single" w:sz="4" w:space="0" w:color="auto"/>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rFonts w:hint="eastAsia"/>
                <w:sz w:val="22"/>
              </w:rPr>
              <w:t>4.0</w:t>
            </w:r>
          </w:p>
        </w:tc>
        <w:tc>
          <w:tcPr>
            <w:tcW w:w="966" w:type="dxa"/>
            <w:tcBorders>
              <w:top w:val="nil"/>
              <w:left w:val="nil"/>
              <w:bottom w:val="single" w:sz="4" w:space="0" w:color="auto"/>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2,175.7</w:t>
            </w:r>
          </w:p>
        </w:tc>
        <w:tc>
          <w:tcPr>
            <w:tcW w:w="839" w:type="dxa"/>
            <w:tcBorders>
              <w:top w:val="nil"/>
              <w:left w:val="nil"/>
              <w:bottom w:val="single" w:sz="4" w:space="0" w:color="auto"/>
              <w:right w:val="nil"/>
            </w:tcBorders>
            <w:vAlign w:val="center"/>
          </w:tcPr>
          <w:p w:rsidR="00C61B24" w:rsidRPr="00A640CA" w:rsidRDefault="00C61B24" w:rsidP="00F77055">
            <w:pPr>
              <w:snapToGrid w:val="0"/>
              <w:spacing w:line="230" w:lineRule="exact"/>
              <w:ind w:left="-113" w:rightChars="50" w:right="120"/>
              <w:jc w:val="right"/>
              <w:rPr>
                <w:sz w:val="22"/>
              </w:rPr>
            </w:pPr>
            <w:r w:rsidRPr="00A640CA">
              <w:rPr>
                <w:rFonts w:hint="eastAsia"/>
                <w:sz w:val="22"/>
              </w:rPr>
              <w:t>9.1</w:t>
            </w:r>
          </w:p>
        </w:tc>
        <w:tc>
          <w:tcPr>
            <w:tcW w:w="966" w:type="dxa"/>
            <w:tcBorders>
              <w:top w:val="nil"/>
              <w:left w:val="nil"/>
              <w:bottom w:val="single" w:sz="4" w:space="0" w:color="auto"/>
              <w:right w:val="nil"/>
            </w:tcBorders>
            <w:vAlign w:val="center"/>
          </w:tcPr>
          <w:p w:rsidR="00C61B24" w:rsidRPr="00A640CA" w:rsidRDefault="00C61B24" w:rsidP="00F77055">
            <w:pPr>
              <w:snapToGrid w:val="0"/>
              <w:spacing w:line="230" w:lineRule="exact"/>
              <w:ind w:left="-113" w:right="-113"/>
              <w:jc w:val="center"/>
              <w:rPr>
                <w:sz w:val="22"/>
              </w:rPr>
            </w:pPr>
            <w:r w:rsidRPr="00A640CA">
              <w:rPr>
                <w:rFonts w:hint="eastAsia"/>
                <w:sz w:val="22"/>
              </w:rPr>
              <w:t>1,784.1</w:t>
            </w:r>
          </w:p>
        </w:tc>
        <w:tc>
          <w:tcPr>
            <w:tcW w:w="896" w:type="dxa"/>
            <w:tcBorders>
              <w:top w:val="nil"/>
              <w:left w:val="nil"/>
              <w:bottom w:val="single" w:sz="4" w:space="0" w:color="auto"/>
              <w:right w:val="nil"/>
            </w:tcBorders>
            <w:vAlign w:val="center"/>
          </w:tcPr>
          <w:p w:rsidR="00C61B24" w:rsidRPr="00A640CA" w:rsidRDefault="00C61B24" w:rsidP="00F77055">
            <w:pPr>
              <w:snapToGrid w:val="0"/>
              <w:spacing w:line="230" w:lineRule="exact"/>
              <w:ind w:left="-113" w:rightChars="50" w:right="120"/>
              <w:jc w:val="center"/>
              <w:rPr>
                <w:sz w:val="22"/>
              </w:rPr>
            </w:pPr>
            <w:r w:rsidRPr="00A640CA">
              <w:rPr>
                <w:rFonts w:hint="eastAsia"/>
                <w:sz w:val="22"/>
              </w:rPr>
              <w:t xml:space="preserve">  -1.5</w:t>
            </w:r>
          </w:p>
        </w:tc>
        <w:tc>
          <w:tcPr>
            <w:tcW w:w="1313" w:type="dxa"/>
            <w:tcBorders>
              <w:top w:val="nil"/>
              <w:left w:val="nil"/>
              <w:bottom w:val="single" w:sz="4" w:space="0" w:color="auto"/>
              <w:right w:val="nil"/>
            </w:tcBorders>
            <w:vAlign w:val="center"/>
          </w:tcPr>
          <w:p w:rsidR="00C61B24" w:rsidRPr="00A640CA" w:rsidRDefault="00C61B24" w:rsidP="00F77055">
            <w:pPr>
              <w:snapToGrid w:val="0"/>
              <w:spacing w:line="230" w:lineRule="exact"/>
              <w:ind w:left="-113" w:rightChars="150" w:right="360"/>
              <w:jc w:val="right"/>
              <w:rPr>
                <w:sz w:val="22"/>
              </w:rPr>
            </w:pPr>
            <w:r w:rsidRPr="00A640CA">
              <w:rPr>
                <w:rFonts w:hint="eastAsia"/>
                <w:sz w:val="22"/>
              </w:rPr>
              <w:t>391.6</w:t>
            </w:r>
          </w:p>
        </w:tc>
      </w:tr>
    </w:tbl>
    <w:p w:rsidR="00745913" w:rsidRPr="003B1054" w:rsidRDefault="00745913" w:rsidP="00745913">
      <w:pPr>
        <w:snapToGrid w:val="0"/>
        <w:spacing w:line="230" w:lineRule="exact"/>
        <w:ind w:left="1701" w:right="-539" w:hanging="1134"/>
        <w:jc w:val="both"/>
        <w:rPr>
          <w:rFonts w:eastAsia="標楷體"/>
          <w:sz w:val="22"/>
        </w:rPr>
      </w:pPr>
      <w:r w:rsidRPr="003B1054">
        <w:rPr>
          <w:rFonts w:eastAsia="標楷體"/>
          <w:sz w:val="22"/>
        </w:rPr>
        <w:t>資料來源：中國大陸海關統計、中國大陸商務部。</w:t>
      </w:r>
      <w:bookmarkEnd w:id="160"/>
      <w:bookmarkEnd w:id="161"/>
    </w:p>
    <w:p w:rsidR="00301FFB" w:rsidRPr="003B1054" w:rsidRDefault="00FB2D9B" w:rsidP="00301FFB">
      <w:pPr>
        <w:keepNext/>
        <w:adjustRightInd w:val="0"/>
        <w:snapToGrid w:val="0"/>
        <w:spacing w:line="300" w:lineRule="auto"/>
        <w:outlineLvl w:val="1"/>
        <w:rPr>
          <w:rFonts w:eastAsia="標楷體"/>
          <w:b/>
          <w:bCs/>
          <w:sz w:val="40"/>
          <w:szCs w:val="36"/>
        </w:rPr>
      </w:pPr>
      <w:bookmarkStart w:id="166" w:name="_Toc536517851"/>
      <w:r w:rsidRPr="00680ECA">
        <w:rPr>
          <w:noProof/>
        </w:rPr>
        <w:drawing>
          <wp:anchor distT="0" distB="0" distL="114300" distR="114300" simplePos="0" relativeHeight="252936704" behindDoc="0" locked="0" layoutInCell="1" allowOverlap="1" wp14:anchorId="61DE0130" wp14:editId="1CE078EA">
            <wp:simplePos x="0" y="0"/>
            <wp:positionH relativeFrom="column">
              <wp:posOffset>2470150</wp:posOffset>
            </wp:positionH>
            <wp:positionV relativeFrom="paragraph">
              <wp:posOffset>-274320</wp:posOffset>
            </wp:positionV>
            <wp:extent cx="3643630" cy="3112770"/>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43630" cy="311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FB" w:rsidRPr="003B1054">
        <w:rPr>
          <w:rFonts w:eastAsia="標楷體"/>
          <w:b/>
          <w:bCs/>
          <w:sz w:val="40"/>
          <w:szCs w:val="36"/>
        </w:rPr>
        <w:t>四、兩岸經貿</w:t>
      </w:r>
      <w:bookmarkEnd w:id="162"/>
      <w:bookmarkEnd w:id="166"/>
    </w:p>
    <w:p w:rsidR="00301FFB" w:rsidRPr="003B1054" w:rsidRDefault="00301FFB" w:rsidP="00301FFB">
      <w:pPr>
        <w:keepNext/>
        <w:adjustRightInd w:val="0"/>
        <w:snapToGrid w:val="0"/>
        <w:spacing w:line="300" w:lineRule="auto"/>
        <w:outlineLvl w:val="1"/>
        <w:rPr>
          <w:rFonts w:eastAsia="標楷體"/>
          <w:b/>
          <w:bCs/>
          <w:sz w:val="40"/>
          <w:szCs w:val="36"/>
        </w:rPr>
      </w:pPr>
      <w:bookmarkStart w:id="167" w:name="_Toc415126227"/>
      <w:bookmarkStart w:id="168" w:name="_Toc536517852"/>
      <w:r w:rsidRPr="003B1054">
        <w:rPr>
          <w:rFonts w:eastAsia="標楷體"/>
          <w:b/>
          <w:bCs/>
          <w:sz w:val="40"/>
          <w:szCs w:val="36"/>
        </w:rPr>
        <w:t>（一）兩岸投資</w:t>
      </w:r>
      <w:bookmarkEnd w:id="167"/>
      <w:bookmarkEnd w:id="168"/>
    </w:p>
    <w:p w:rsidR="00514E3E" w:rsidRPr="003B1054" w:rsidRDefault="00514E3E" w:rsidP="00514E3E">
      <w:pPr>
        <w:widowControl/>
        <w:snapToGrid w:val="0"/>
        <w:spacing w:line="276" w:lineRule="auto"/>
        <w:ind w:right="-142"/>
        <w:jc w:val="both"/>
        <w:rPr>
          <w:rFonts w:eastAsia="標楷體"/>
          <w:b/>
          <w:bCs/>
          <w:kern w:val="0"/>
          <w:sz w:val="32"/>
          <w:szCs w:val="20"/>
        </w:rPr>
      </w:pPr>
      <w:r w:rsidRPr="003B1054">
        <w:rPr>
          <w:rFonts w:eastAsia="標楷體"/>
          <w:b/>
          <w:bCs/>
          <w:kern w:val="0"/>
          <w:sz w:val="32"/>
          <w:szCs w:val="20"/>
        </w:rPr>
        <w:t>１、我對中國大陸投資</w:t>
      </w:r>
    </w:p>
    <w:p w:rsidR="00514E3E" w:rsidRPr="003B1054" w:rsidRDefault="00FB2D9B" w:rsidP="00514E3E">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1</w:t>
      </w:r>
      <w:r w:rsidRPr="00D22BE1">
        <w:rPr>
          <w:rFonts w:eastAsia="標楷體" w:hint="eastAsia"/>
          <w:sz w:val="28"/>
          <w:szCs w:val="16"/>
        </w:rPr>
        <w:t>月我對中國大陸投資件數為</w:t>
      </w:r>
      <w:r>
        <w:rPr>
          <w:rFonts w:eastAsia="標楷體" w:hint="eastAsia"/>
          <w:sz w:val="28"/>
          <w:szCs w:val="16"/>
        </w:rPr>
        <w:t>53</w:t>
      </w:r>
      <w:r w:rsidRPr="00D22BE1">
        <w:rPr>
          <w:rFonts w:eastAsia="標楷體" w:hint="eastAsia"/>
          <w:sz w:val="28"/>
          <w:szCs w:val="16"/>
        </w:rPr>
        <w:t>件，金額為</w:t>
      </w:r>
      <w:r>
        <w:rPr>
          <w:rFonts w:eastAsia="標楷體" w:hint="eastAsia"/>
          <w:sz w:val="28"/>
          <w:szCs w:val="16"/>
        </w:rPr>
        <w:t>3.8</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1</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827.2</w:t>
      </w:r>
      <w:r w:rsidRPr="00D22BE1">
        <w:rPr>
          <w:rFonts w:eastAsia="標楷體" w:hint="eastAsia"/>
          <w:sz w:val="28"/>
          <w:szCs w:val="16"/>
        </w:rPr>
        <w:t>億美元</w:t>
      </w:r>
      <w:r w:rsidR="00514E3E" w:rsidRPr="003B1054">
        <w:rPr>
          <w:rFonts w:eastAsia="標楷體"/>
          <w:sz w:val="28"/>
          <w:szCs w:val="16"/>
        </w:rPr>
        <w:t>。</w:t>
      </w:r>
      <w:r w:rsidR="00514E3E" w:rsidRPr="003B1054">
        <w:rPr>
          <w:rFonts w:eastAsia="標楷體"/>
          <w:sz w:val="28"/>
          <w:szCs w:val="16"/>
        </w:rPr>
        <w:t>(</w:t>
      </w:r>
      <w:proofErr w:type="gramStart"/>
      <w:r w:rsidR="00514E3E" w:rsidRPr="003B1054">
        <w:rPr>
          <w:rFonts w:eastAsia="標楷體"/>
          <w:sz w:val="28"/>
          <w:szCs w:val="16"/>
        </w:rPr>
        <w:t>以上件</w:t>
      </w:r>
      <w:proofErr w:type="gramEnd"/>
      <w:r w:rsidR="00514E3E" w:rsidRPr="003B1054">
        <w:rPr>
          <w:rFonts w:eastAsia="標楷體"/>
          <w:sz w:val="28"/>
          <w:szCs w:val="16"/>
        </w:rPr>
        <w:t>數及</w:t>
      </w:r>
      <w:proofErr w:type="gramStart"/>
      <w:r w:rsidR="00514E3E" w:rsidRPr="003B1054">
        <w:rPr>
          <w:rFonts w:eastAsia="標楷體"/>
          <w:sz w:val="28"/>
          <w:szCs w:val="16"/>
        </w:rPr>
        <w:t>金額均含經</w:t>
      </w:r>
      <w:proofErr w:type="gramEnd"/>
      <w:r w:rsidR="00514E3E" w:rsidRPr="003B1054">
        <w:rPr>
          <w:rFonts w:eastAsia="標楷體"/>
          <w:sz w:val="28"/>
          <w:szCs w:val="16"/>
        </w:rPr>
        <w:t>核准補辦案件</w:t>
      </w:r>
      <w:r w:rsidR="00514E3E" w:rsidRPr="003B1054">
        <w:rPr>
          <w:rFonts w:eastAsia="標楷體"/>
          <w:sz w:val="28"/>
          <w:szCs w:val="16"/>
        </w:rPr>
        <w:t>)</w:t>
      </w:r>
    </w:p>
    <w:p w:rsidR="00FB2D9B" w:rsidRDefault="00FB2D9B" w:rsidP="00514E3E">
      <w:pPr>
        <w:snapToGrid w:val="0"/>
        <w:spacing w:beforeLines="50" w:before="180" w:line="320" w:lineRule="exact"/>
        <w:ind w:right="-573"/>
        <w:jc w:val="center"/>
        <w:rPr>
          <w:rFonts w:eastAsia="標楷體"/>
          <w:b/>
          <w:bCs/>
          <w:sz w:val="28"/>
        </w:rPr>
      </w:pPr>
    </w:p>
    <w:p w:rsidR="00514E3E" w:rsidRPr="003B1054" w:rsidRDefault="00514E3E" w:rsidP="00514E3E">
      <w:pPr>
        <w:snapToGrid w:val="0"/>
        <w:spacing w:beforeLines="50" w:before="180" w:line="320" w:lineRule="exact"/>
        <w:ind w:right="-573"/>
        <w:jc w:val="center"/>
        <w:rPr>
          <w:rFonts w:eastAsia="標楷體"/>
          <w:b/>
          <w:bCs/>
          <w:sz w:val="28"/>
        </w:rPr>
      </w:pPr>
      <w:r w:rsidRPr="003B1054">
        <w:rPr>
          <w:rFonts w:eastAsia="標楷體"/>
          <w:b/>
          <w:bCs/>
          <w:sz w:val="28"/>
        </w:rPr>
        <w:t>表</w:t>
      </w:r>
      <w:r w:rsidRPr="003B1054">
        <w:rPr>
          <w:rFonts w:eastAsia="標楷體"/>
          <w:b/>
          <w:bCs/>
          <w:sz w:val="28"/>
        </w:rPr>
        <w:t xml:space="preserve">4-1  </w:t>
      </w:r>
      <w:proofErr w:type="gramStart"/>
      <w:r w:rsidRPr="003B1054">
        <w:rPr>
          <w:rFonts w:eastAsia="標楷體"/>
          <w:b/>
          <w:bCs/>
          <w:sz w:val="28"/>
        </w:rPr>
        <w:t>臺</w:t>
      </w:r>
      <w:proofErr w:type="gramEnd"/>
      <w:r w:rsidRPr="003B10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FB2D9B" w:rsidRPr="006A60DF" w:rsidTr="00F77055">
        <w:trPr>
          <w:cantSplit/>
          <w:trHeight w:val="691"/>
        </w:trPr>
        <w:tc>
          <w:tcPr>
            <w:tcW w:w="1610" w:type="dxa"/>
            <w:tcBorders>
              <w:left w:val="nil"/>
            </w:tcBorders>
            <w:vAlign w:val="center"/>
          </w:tcPr>
          <w:p w:rsidR="00FB2D9B" w:rsidRPr="006A60DF" w:rsidRDefault="00FB2D9B" w:rsidP="00F77055">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FB2D9B" w:rsidRPr="00A90233" w:rsidRDefault="00FB2D9B" w:rsidP="00F77055">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FB2D9B" w:rsidRPr="00A90233" w:rsidRDefault="00FB2D9B" w:rsidP="00F77055">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FB2D9B" w:rsidRPr="00A90233" w:rsidRDefault="00FB2D9B" w:rsidP="00F77055">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FB2D9B" w:rsidRPr="006A60DF" w:rsidRDefault="00FB2D9B" w:rsidP="00F77055">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FB2D9B" w:rsidRPr="00127454" w:rsidTr="00F77055">
        <w:trPr>
          <w:trHeight w:val="356"/>
        </w:trPr>
        <w:tc>
          <w:tcPr>
            <w:tcW w:w="1610" w:type="dxa"/>
            <w:tcBorders>
              <w:top w:val="nil"/>
              <w:left w:val="nil"/>
              <w:bottom w:val="nil"/>
            </w:tcBorders>
            <w:vAlign w:val="center"/>
          </w:tcPr>
          <w:p w:rsidR="00FB2D9B" w:rsidRPr="00127454" w:rsidRDefault="00FB2D9B" w:rsidP="00F77055">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FB2D9B" w:rsidRPr="00127454" w:rsidRDefault="00FB2D9B" w:rsidP="00F77055">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FB2D9B" w:rsidRPr="00127454" w:rsidRDefault="00FB2D9B" w:rsidP="00F77055">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FB2D9B" w:rsidRPr="00127454"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FB2D9B" w:rsidRPr="00B9488F" w:rsidRDefault="00FB2D9B" w:rsidP="00F77055">
            <w:pPr>
              <w:adjustRightInd w:val="0"/>
              <w:snapToGrid w:val="0"/>
              <w:spacing w:line="240" w:lineRule="exact"/>
              <w:jc w:val="center"/>
              <w:rPr>
                <w:rFonts w:eastAsia="標楷體"/>
                <w:sz w:val="22"/>
                <w:szCs w:val="22"/>
              </w:rPr>
            </w:pPr>
            <w:r w:rsidRPr="00B9488F">
              <w:rPr>
                <w:rFonts w:eastAsia="標楷體"/>
                <w:sz w:val="22"/>
                <w:szCs w:val="22"/>
              </w:rPr>
              <w:t>2,067.7</w:t>
            </w:r>
          </w:p>
        </w:tc>
      </w:tr>
      <w:tr w:rsidR="00FB2D9B" w:rsidRPr="00127454" w:rsidTr="00F77055">
        <w:trPr>
          <w:trHeight w:val="356"/>
        </w:trPr>
        <w:tc>
          <w:tcPr>
            <w:tcW w:w="1610" w:type="dxa"/>
            <w:tcBorders>
              <w:top w:val="nil"/>
              <w:left w:val="nil"/>
              <w:bottom w:val="nil"/>
            </w:tcBorders>
            <w:vAlign w:val="center"/>
          </w:tcPr>
          <w:p w:rsidR="00FB2D9B" w:rsidRPr="00127454" w:rsidRDefault="00FB2D9B" w:rsidP="00F77055">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FB2D9B" w:rsidRPr="00127454" w:rsidRDefault="00FB2D9B" w:rsidP="00F77055">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FB2D9B" w:rsidRPr="00127454" w:rsidRDefault="00FB2D9B" w:rsidP="00F77055">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FB2D9B" w:rsidRPr="00127454"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FB2D9B" w:rsidRPr="00B9488F" w:rsidRDefault="00FB2D9B" w:rsidP="00F77055">
            <w:pPr>
              <w:adjustRightInd w:val="0"/>
              <w:snapToGrid w:val="0"/>
              <w:spacing w:line="240" w:lineRule="exact"/>
              <w:jc w:val="center"/>
              <w:rPr>
                <w:rFonts w:eastAsia="標楷體"/>
                <w:sz w:val="22"/>
                <w:szCs w:val="22"/>
              </w:rPr>
            </w:pPr>
            <w:r w:rsidRPr="00B9488F">
              <w:rPr>
                <w:rFonts w:eastAsia="標楷體"/>
                <w:sz w:val="22"/>
                <w:szCs w:val="22"/>
              </w:rPr>
              <w:t>2,568.0</w:t>
            </w:r>
          </w:p>
        </w:tc>
      </w:tr>
      <w:tr w:rsidR="00FB2D9B" w:rsidRPr="00127454" w:rsidTr="00F77055">
        <w:trPr>
          <w:trHeight w:val="356"/>
        </w:trPr>
        <w:tc>
          <w:tcPr>
            <w:tcW w:w="1610" w:type="dxa"/>
            <w:tcBorders>
              <w:top w:val="nil"/>
              <w:left w:val="nil"/>
              <w:bottom w:val="nil"/>
            </w:tcBorders>
            <w:vAlign w:val="center"/>
          </w:tcPr>
          <w:p w:rsidR="00FB2D9B" w:rsidRPr="00127454" w:rsidRDefault="00FB2D9B" w:rsidP="00F77055">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FB2D9B" w:rsidRPr="00127454" w:rsidRDefault="00FB2D9B" w:rsidP="00F77055">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FB2D9B" w:rsidRPr="00127454" w:rsidRDefault="00FB2D9B" w:rsidP="00F77055">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FB2D9B" w:rsidRPr="00127454"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FB2D9B" w:rsidRPr="00B9488F" w:rsidRDefault="00FB2D9B" w:rsidP="00F77055">
            <w:pPr>
              <w:adjustRightInd w:val="0"/>
              <w:snapToGrid w:val="0"/>
              <w:spacing w:line="240" w:lineRule="exact"/>
              <w:jc w:val="center"/>
              <w:rPr>
                <w:rFonts w:eastAsia="標楷體"/>
                <w:sz w:val="22"/>
                <w:szCs w:val="22"/>
              </w:rPr>
            </w:pPr>
            <w:r w:rsidRPr="00B9488F">
              <w:rPr>
                <w:rFonts w:eastAsia="標楷體"/>
                <w:sz w:val="22"/>
                <w:szCs w:val="22"/>
              </w:rPr>
              <w:t>2,994.0</w:t>
            </w:r>
          </w:p>
        </w:tc>
      </w:tr>
      <w:tr w:rsidR="00FB2D9B" w:rsidRPr="00127454" w:rsidTr="00F77055">
        <w:trPr>
          <w:trHeight w:val="356"/>
        </w:trPr>
        <w:tc>
          <w:tcPr>
            <w:tcW w:w="1610" w:type="dxa"/>
            <w:tcBorders>
              <w:top w:val="nil"/>
              <w:left w:val="nil"/>
              <w:bottom w:val="nil"/>
            </w:tcBorders>
            <w:vAlign w:val="center"/>
          </w:tcPr>
          <w:p w:rsidR="00FB2D9B" w:rsidRPr="00127454" w:rsidRDefault="00FB2D9B" w:rsidP="00F77055">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FB2D9B" w:rsidRPr="00B44A4F" w:rsidRDefault="00FB2D9B" w:rsidP="00F77055">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FB2D9B" w:rsidRPr="00B44A4F" w:rsidRDefault="00FB2D9B" w:rsidP="00F77055">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FB2D9B" w:rsidRPr="00B44A4F"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FB2D9B" w:rsidRPr="00B9488F" w:rsidRDefault="00FB2D9B" w:rsidP="00F77055">
            <w:pPr>
              <w:adjustRightInd w:val="0"/>
              <w:snapToGrid w:val="0"/>
              <w:spacing w:line="240" w:lineRule="exact"/>
              <w:jc w:val="center"/>
              <w:rPr>
                <w:rFonts w:eastAsia="標楷體"/>
                <w:sz w:val="22"/>
                <w:szCs w:val="22"/>
              </w:rPr>
            </w:pPr>
            <w:r w:rsidRPr="00B9488F">
              <w:rPr>
                <w:rFonts w:eastAsia="標楷體"/>
                <w:sz w:val="22"/>
                <w:szCs w:val="22"/>
              </w:rPr>
              <w:t>1,594.6</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FB2D9B" w:rsidRPr="000C47E7" w:rsidRDefault="00FB2D9B" w:rsidP="00F77055">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3.4</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-44.9</w:t>
            </w:r>
          </w:p>
        </w:tc>
        <w:tc>
          <w:tcPr>
            <w:tcW w:w="2745" w:type="dxa"/>
            <w:tcBorders>
              <w:top w:val="nil"/>
              <w:left w:val="nil"/>
              <w:bottom w:val="nil"/>
              <w:right w:val="nil"/>
            </w:tcBorders>
            <w:vAlign w:val="center"/>
          </w:tcPr>
          <w:p w:rsidR="00FB2D9B" w:rsidRPr="000C47E7" w:rsidRDefault="00FB2D9B" w:rsidP="00F77055">
            <w:pPr>
              <w:adjustRightInd w:val="0"/>
              <w:snapToGrid w:val="0"/>
              <w:spacing w:line="240" w:lineRule="exact"/>
              <w:jc w:val="center"/>
              <w:rPr>
                <w:rFonts w:eastAsia="標楷體"/>
                <w:sz w:val="22"/>
                <w:szCs w:val="22"/>
              </w:rPr>
            </w:pPr>
            <w:r w:rsidRPr="000C47E7">
              <w:rPr>
                <w:rFonts w:eastAsia="標楷體"/>
                <w:sz w:val="22"/>
                <w:szCs w:val="22"/>
              </w:rPr>
              <w:t xml:space="preserve">606.3 </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-55.1</w:t>
            </w:r>
          </w:p>
        </w:tc>
        <w:tc>
          <w:tcPr>
            <w:tcW w:w="2745" w:type="dxa"/>
            <w:tcBorders>
              <w:top w:val="nil"/>
              <w:left w:val="nil"/>
              <w:bottom w:val="nil"/>
              <w:right w:val="nil"/>
            </w:tcBorders>
            <w:vAlign w:val="center"/>
          </w:tcPr>
          <w:p w:rsidR="00FB2D9B" w:rsidRPr="000C47E7" w:rsidRDefault="00FB2D9B" w:rsidP="00F77055">
            <w:pPr>
              <w:adjustRightInd w:val="0"/>
              <w:snapToGrid w:val="0"/>
              <w:spacing w:line="240" w:lineRule="exact"/>
              <w:jc w:val="center"/>
              <w:rPr>
                <w:rFonts w:eastAsia="標楷體"/>
                <w:sz w:val="22"/>
                <w:szCs w:val="22"/>
              </w:rPr>
            </w:pPr>
            <w:r w:rsidRPr="000C47E7">
              <w:rPr>
                <w:rFonts w:eastAsia="標楷體"/>
                <w:sz w:val="22"/>
                <w:szCs w:val="22"/>
              </w:rPr>
              <w:t xml:space="preserve">573.4 </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6.5</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-23.7</w:t>
            </w:r>
          </w:p>
        </w:tc>
        <w:tc>
          <w:tcPr>
            <w:tcW w:w="2745" w:type="dxa"/>
            <w:tcBorders>
              <w:top w:val="nil"/>
              <w:left w:val="nil"/>
              <w:bottom w:val="nil"/>
              <w:right w:val="nil"/>
            </w:tcBorders>
            <w:vAlign w:val="center"/>
          </w:tcPr>
          <w:p w:rsidR="00FB2D9B" w:rsidRPr="000C47E7" w:rsidRDefault="00FB2D9B" w:rsidP="00F77055">
            <w:pPr>
              <w:adjustRightInd w:val="0"/>
              <w:snapToGrid w:val="0"/>
              <w:spacing w:line="240" w:lineRule="exact"/>
              <w:jc w:val="center"/>
              <w:rPr>
                <w:rFonts w:eastAsia="標楷體"/>
                <w:sz w:val="22"/>
                <w:szCs w:val="22"/>
              </w:rPr>
            </w:pPr>
            <w:r w:rsidRPr="000C47E7">
              <w:rPr>
                <w:rFonts w:eastAsia="標楷體"/>
                <w:sz w:val="22"/>
                <w:szCs w:val="22"/>
              </w:rPr>
              <w:t xml:space="preserve">1,277.7 </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38</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14.0</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264.3</w:t>
            </w:r>
          </w:p>
        </w:tc>
        <w:tc>
          <w:tcPr>
            <w:tcW w:w="2745" w:type="dxa"/>
            <w:tcBorders>
              <w:top w:val="nil"/>
              <w:left w:val="nil"/>
              <w:bottom w:val="nil"/>
              <w:right w:val="nil"/>
            </w:tcBorders>
            <w:vAlign w:val="center"/>
          </w:tcPr>
          <w:p w:rsidR="00FB2D9B" w:rsidRPr="000C47E7" w:rsidRDefault="00FB2D9B" w:rsidP="00F77055">
            <w:pPr>
              <w:adjustRightInd w:val="0"/>
              <w:snapToGrid w:val="0"/>
              <w:spacing w:line="240" w:lineRule="exact"/>
              <w:jc w:val="center"/>
              <w:rPr>
                <w:rFonts w:eastAsia="標楷體"/>
                <w:sz w:val="22"/>
                <w:szCs w:val="22"/>
              </w:rPr>
            </w:pPr>
            <w:r w:rsidRPr="000C47E7">
              <w:rPr>
                <w:rFonts w:eastAsia="標楷體"/>
                <w:sz w:val="22"/>
                <w:szCs w:val="22"/>
              </w:rPr>
              <w:t xml:space="preserve">3,694.0 </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8.5</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177.7</w:t>
            </w:r>
          </w:p>
        </w:tc>
        <w:tc>
          <w:tcPr>
            <w:tcW w:w="2745" w:type="dxa"/>
            <w:tcBorders>
              <w:top w:val="nil"/>
              <w:left w:val="nil"/>
              <w:bottom w:val="nil"/>
              <w:right w:val="nil"/>
            </w:tcBorders>
            <w:vAlign w:val="center"/>
          </w:tcPr>
          <w:p w:rsidR="00FB2D9B" w:rsidRPr="000C47E7" w:rsidRDefault="00FB2D9B" w:rsidP="00F77055">
            <w:pPr>
              <w:adjustRightInd w:val="0"/>
              <w:snapToGrid w:val="0"/>
              <w:spacing w:line="240" w:lineRule="exact"/>
              <w:jc w:val="center"/>
              <w:rPr>
                <w:rFonts w:eastAsia="標楷體"/>
                <w:sz w:val="22"/>
                <w:szCs w:val="22"/>
              </w:rPr>
            </w:pPr>
            <w:r w:rsidRPr="000C47E7">
              <w:rPr>
                <w:rFonts w:eastAsia="標楷體"/>
                <w:sz w:val="22"/>
                <w:szCs w:val="22"/>
              </w:rPr>
              <w:t xml:space="preserve">1,373.7 </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60</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7.2</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-56.8</w:t>
            </w:r>
          </w:p>
        </w:tc>
        <w:tc>
          <w:tcPr>
            <w:tcW w:w="2745" w:type="dxa"/>
            <w:tcBorders>
              <w:top w:val="nil"/>
              <w:left w:val="nil"/>
              <w:bottom w:val="nil"/>
              <w:right w:val="nil"/>
            </w:tcBorders>
            <w:vAlign w:val="center"/>
          </w:tcPr>
          <w:p w:rsidR="00FB2D9B" w:rsidRPr="000C47E7" w:rsidRDefault="00FB2D9B" w:rsidP="00F77055">
            <w:pPr>
              <w:adjustRightInd w:val="0"/>
              <w:snapToGrid w:val="0"/>
              <w:spacing w:line="240" w:lineRule="exact"/>
              <w:jc w:val="center"/>
              <w:rPr>
                <w:rFonts w:eastAsia="標楷體"/>
                <w:sz w:val="22"/>
                <w:szCs w:val="22"/>
              </w:rPr>
            </w:pPr>
            <w:r w:rsidRPr="000C47E7">
              <w:rPr>
                <w:rFonts w:eastAsia="標楷體" w:hint="eastAsia"/>
                <w:sz w:val="22"/>
                <w:szCs w:val="22"/>
              </w:rPr>
              <w:t>1,193.5</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73</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9.8</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5.7</w:t>
            </w:r>
          </w:p>
        </w:tc>
        <w:tc>
          <w:tcPr>
            <w:tcW w:w="2745" w:type="dxa"/>
            <w:tcBorders>
              <w:top w:val="nil"/>
              <w:left w:val="nil"/>
              <w:bottom w:val="nil"/>
              <w:right w:val="nil"/>
            </w:tcBorders>
            <w:vAlign w:val="center"/>
          </w:tcPr>
          <w:p w:rsidR="00FB2D9B" w:rsidRPr="000C47E7" w:rsidRDefault="00FB2D9B" w:rsidP="00F77055">
            <w:pPr>
              <w:adjustRightInd w:val="0"/>
              <w:snapToGrid w:val="0"/>
              <w:spacing w:line="240" w:lineRule="exact"/>
              <w:jc w:val="center"/>
              <w:rPr>
                <w:rFonts w:eastAsia="標楷體"/>
                <w:sz w:val="22"/>
                <w:szCs w:val="22"/>
              </w:rPr>
            </w:pPr>
            <w:r>
              <w:rPr>
                <w:rFonts w:eastAsia="標楷體" w:hint="eastAsia"/>
                <w:sz w:val="22"/>
                <w:szCs w:val="22"/>
              </w:rPr>
              <w:t>1,339.3</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13.5</w:t>
            </w:r>
          </w:p>
        </w:tc>
        <w:tc>
          <w:tcPr>
            <w:tcW w:w="2745"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szCs w:val="22"/>
              </w:rPr>
            </w:pPr>
            <w:r>
              <w:rPr>
                <w:rFonts w:eastAsia="標楷體" w:hint="eastAsia"/>
                <w:sz w:val="22"/>
                <w:szCs w:val="22"/>
              </w:rPr>
              <w:t>1,217.6</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5.6</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54.3</w:t>
            </w:r>
          </w:p>
        </w:tc>
        <w:tc>
          <w:tcPr>
            <w:tcW w:w="2745"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szCs w:val="22"/>
              </w:rPr>
            </w:pPr>
            <w:r>
              <w:rPr>
                <w:rFonts w:eastAsia="標楷體" w:hint="eastAsia"/>
                <w:sz w:val="22"/>
                <w:szCs w:val="22"/>
              </w:rPr>
              <w:t>1,138.2</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68</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4.0</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-51.9</w:t>
            </w:r>
          </w:p>
        </w:tc>
        <w:tc>
          <w:tcPr>
            <w:tcW w:w="2745"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szCs w:val="22"/>
              </w:rPr>
            </w:pPr>
            <w:r>
              <w:rPr>
                <w:rFonts w:eastAsia="標楷體" w:hint="eastAsia"/>
                <w:sz w:val="22"/>
                <w:szCs w:val="22"/>
              </w:rPr>
              <w:t>581.8</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65</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9.9</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-3.5</w:t>
            </w:r>
          </w:p>
        </w:tc>
        <w:tc>
          <w:tcPr>
            <w:tcW w:w="2745"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szCs w:val="22"/>
              </w:rPr>
            </w:pPr>
            <w:r>
              <w:rPr>
                <w:rFonts w:eastAsia="標楷體" w:hint="eastAsia"/>
                <w:sz w:val="22"/>
                <w:szCs w:val="22"/>
              </w:rPr>
              <w:t>1,520.1</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92</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5.7</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-42.9</w:t>
            </w:r>
          </w:p>
        </w:tc>
        <w:tc>
          <w:tcPr>
            <w:tcW w:w="2745"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szCs w:val="22"/>
              </w:rPr>
            </w:pPr>
            <w:r>
              <w:rPr>
                <w:rFonts w:eastAsia="標楷體" w:hint="eastAsia"/>
                <w:sz w:val="22"/>
                <w:szCs w:val="22"/>
              </w:rPr>
              <w:t>617.3</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12.7</w:t>
            </w:r>
          </w:p>
        </w:tc>
        <w:tc>
          <w:tcPr>
            <w:tcW w:w="2745"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szCs w:val="22"/>
              </w:rPr>
            </w:pPr>
            <w:r>
              <w:rPr>
                <w:rFonts w:eastAsia="標楷體" w:hint="eastAsia"/>
                <w:sz w:val="22"/>
                <w:szCs w:val="22"/>
              </w:rPr>
              <w:t>712.9</w:t>
            </w:r>
          </w:p>
        </w:tc>
      </w:tr>
      <w:tr w:rsidR="00FB2D9B" w:rsidRPr="00127454" w:rsidTr="00F77055">
        <w:trPr>
          <w:trHeight w:val="356"/>
        </w:trPr>
        <w:tc>
          <w:tcPr>
            <w:tcW w:w="1610" w:type="dxa"/>
            <w:tcBorders>
              <w:top w:val="nil"/>
              <w:left w:val="nil"/>
              <w:bottom w:val="nil"/>
            </w:tcBorders>
            <w:vAlign w:val="center"/>
          </w:tcPr>
          <w:p w:rsidR="00FB2D9B" w:rsidRDefault="00FB2D9B" w:rsidP="00F77055">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12.7</w:t>
            </w:r>
          </w:p>
        </w:tc>
        <w:tc>
          <w:tcPr>
            <w:tcW w:w="2745" w:type="dxa"/>
            <w:tcBorders>
              <w:top w:val="nil"/>
              <w:left w:val="nil"/>
              <w:bottom w:val="nil"/>
              <w:right w:val="nil"/>
            </w:tcBorders>
            <w:vAlign w:val="center"/>
          </w:tcPr>
          <w:p w:rsidR="00FB2D9B" w:rsidRDefault="00FB2D9B" w:rsidP="00F77055">
            <w:pPr>
              <w:adjustRightInd w:val="0"/>
              <w:snapToGrid w:val="0"/>
              <w:spacing w:line="240" w:lineRule="exact"/>
              <w:jc w:val="center"/>
              <w:rPr>
                <w:rFonts w:eastAsia="標楷體"/>
                <w:sz w:val="22"/>
                <w:szCs w:val="22"/>
              </w:rPr>
            </w:pPr>
            <w:r>
              <w:rPr>
                <w:rFonts w:eastAsia="標楷體" w:hint="eastAsia"/>
                <w:sz w:val="22"/>
                <w:szCs w:val="22"/>
              </w:rPr>
              <w:t>712.9</w:t>
            </w:r>
          </w:p>
        </w:tc>
      </w:tr>
      <w:tr w:rsidR="00FB2D9B" w:rsidRPr="00127454" w:rsidTr="00F77055">
        <w:trPr>
          <w:trHeight w:val="356"/>
        </w:trPr>
        <w:tc>
          <w:tcPr>
            <w:tcW w:w="1610" w:type="dxa"/>
            <w:tcBorders>
              <w:top w:val="nil"/>
              <w:left w:val="nil"/>
            </w:tcBorders>
            <w:vAlign w:val="center"/>
          </w:tcPr>
          <w:p w:rsidR="00FB2D9B" w:rsidRPr="00127454" w:rsidRDefault="00FB2D9B" w:rsidP="00F77055">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FB2D9B" w:rsidRPr="00024DAB" w:rsidRDefault="00FB2D9B" w:rsidP="00F77055">
            <w:pPr>
              <w:adjustRightInd w:val="0"/>
              <w:snapToGrid w:val="0"/>
              <w:spacing w:line="240" w:lineRule="exact"/>
              <w:jc w:val="center"/>
              <w:rPr>
                <w:rFonts w:eastAsia="標楷體"/>
                <w:sz w:val="22"/>
              </w:rPr>
            </w:pPr>
            <w:r w:rsidRPr="00024DAB">
              <w:rPr>
                <w:rFonts w:eastAsia="標楷體" w:hint="eastAsia"/>
                <w:sz w:val="22"/>
              </w:rPr>
              <w:t>4</w:t>
            </w:r>
            <w:r>
              <w:rPr>
                <w:rFonts w:eastAsia="標楷體" w:hint="eastAsia"/>
                <w:sz w:val="22"/>
              </w:rPr>
              <w:t>3</w:t>
            </w:r>
            <w:r w:rsidRPr="00024DAB">
              <w:rPr>
                <w:rFonts w:eastAsia="標楷體"/>
                <w:sz w:val="22"/>
              </w:rPr>
              <w:t>,</w:t>
            </w:r>
            <w:r>
              <w:rPr>
                <w:rFonts w:eastAsia="標楷體" w:hint="eastAsia"/>
                <w:sz w:val="22"/>
              </w:rPr>
              <w:t>368</w:t>
            </w:r>
          </w:p>
        </w:tc>
        <w:tc>
          <w:tcPr>
            <w:tcW w:w="1796" w:type="dxa"/>
            <w:tcBorders>
              <w:top w:val="nil"/>
              <w:left w:val="nil"/>
              <w:right w:val="nil"/>
            </w:tcBorders>
            <w:vAlign w:val="center"/>
          </w:tcPr>
          <w:p w:rsidR="00FB2D9B" w:rsidRPr="00024DAB" w:rsidRDefault="00FB2D9B" w:rsidP="00F77055">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827.2</w:t>
            </w:r>
          </w:p>
        </w:tc>
        <w:tc>
          <w:tcPr>
            <w:tcW w:w="1649" w:type="dxa"/>
            <w:tcBorders>
              <w:top w:val="nil"/>
              <w:left w:val="nil"/>
              <w:right w:val="nil"/>
            </w:tcBorders>
            <w:vAlign w:val="center"/>
          </w:tcPr>
          <w:p w:rsidR="00FB2D9B" w:rsidRDefault="00FB2D9B" w:rsidP="00F77055">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FB2D9B" w:rsidRPr="00024DAB" w:rsidRDefault="00FB2D9B" w:rsidP="00F77055">
            <w:pPr>
              <w:adjustRightInd w:val="0"/>
              <w:snapToGrid w:val="0"/>
              <w:spacing w:line="240" w:lineRule="exact"/>
              <w:jc w:val="center"/>
              <w:rPr>
                <w:rFonts w:eastAsia="標楷體"/>
                <w:sz w:val="22"/>
                <w:highlight w:val="yellow"/>
              </w:rPr>
            </w:pPr>
            <w:r>
              <w:rPr>
                <w:rFonts w:eastAsia="標楷體" w:hint="eastAsia"/>
                <w:sz w:val="22"/>
                <w:szCs w:val="22"/>
              </w:rPr>
              <w:t>421.3</w:t>
            </w:r>
          </w:p>
        </w:tc>
      </w:tr>
    </w:tbl>
    <w:p w:rsidR="00514E3E" w:rsidRPr="003B1054" w:rsidRDefault="00514E3E" w:rsidP="00514E3E">
      <w:pPr>
        <w:snapToGrid w:val="0"/>
        <w:spacing w:line="260" w:lineRule="atLeast"/>
        <w:ind w:right="-777"/>
        <w:jc w:val="both"/>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proofErr w:type="gramStart"/>
      <w:r w:rsidRPr="003B1054">
        <w:rPr>
          <w:rFonts w:eastAsia="標楷體"/>
          <w:sz w:val="22"/>
          <w:szCs w:val="22"/>
        </w:rPr>
        <w:t>＊含補</w:t>
      </w:r>
      <w:proofErr w:type="gramEnd"/>
      <w:r w:rsidRPr="003B1054">
        <w:rPr>
          <w:rFonts w:eastAsia="標楷體"/>
          <w:sz w:val="22"/>
          <w:szCs w:val="22"/>
        </w:rPr>
        <w:t>辦許可案件及金額。</w:t>
      </w:r>
    </w:p>
    <w:p w:rsidR="00301FFB" w:rsidRPr="003B1054" w:rsidRDefault="00301FFB" w:rsidP="00301FFB">
      <w:pPr>
        <w:snapToGrid w:val="0"/>
        <w:spacing w:line="260" w:lineRule="atLeast"/>
        <w:ind w:right="-777"/>
        <w:jc w:val="both"/>
        <w:rPr>
          <w:b/>
          <w:bCs/>
          <w:sz w:val="32"/>
        </w:rPr>
      </w:pPr>
      <w:r w:rsidRPr="003B1054">
        <w:rPr>
          <w:rFonts w:eastAsia="標楷體"/>
          <w:sz w:val="22"/>
          <w:szCs w:val="22"/>
        </w:rPr>
        <w:t>資料來源：經濟部投審會。</w:t>
      </w:r>
      <w:r w:rsidRPr="003B1054">
        <w:rPr>
          <w:b/>
          <w:bCs/>
          <w:sz w:val="32"/>
        </w:rPr>
        <w:br w:type="page"/>
      </w:r>
    </w:p>
    <w:p w:rsidR="00301FFB" w:rsidRPr="003B1054" w:rsidRDefault="00FB2D9B" w:rsidP="00301FFB">
      <w:pPr>
        <w:pStyle w:val="k3a"/>
        <w:spacing w:beforeLines="0" w:before="0" w:line="276" w:lineRule="auto"/>
        <w:ind w:leftChars="0" w:left="0" w:firstLineChars="0" w:firstLine="0"/>
      </w:pPr>
      <w:bookmarkStart w:id="169" w:name="_Toc391906423"/>
      <w:bookmarkStart w:id="170" w:name="_Toc401923806"/>
      <w:bookmarkStart w:id="171" w:name="_Toc402171727"/>
      <w:r w:rsidRPr="007A61AE">
        <w:rPr>
          <w:noProof/>
        </w:rPr>
        <w:drawing>
          <wp:anchor distT="0" distB="0" distL="114300" distR="114300" simplePos="0" relativeHeight="252938752" behindDoc="0" locked="0" layoutInCell="1" allowOverlap="1" wp14:anchorId="485F95FC" wp14:editId="1609B087">
            <wp:simplePos x="0" y="0"/>
            <wp:positionH relativeFrom="column">
              <wp:posOffset>3064510</wp:posOffset>
            </wp:positionH>
            <wp:positionV relativeFrom="paragraph">
              <wp:posOffset>194945</wp:posOffset>
            </wp:positionV>
            <wp:extent cx="3141980" cy="2635885"/>
            <wp:effectExtent l="0" t="0" r="127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1980"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FB" w:rsidRPr="003B1054">
        <w:rPr>
          <w:b/>
          <w:bCs/>
          <w:sz w:val="32"/>
        </w:rPr>
        <w:t>２、中國大陸對我投資</w:t>
      </w:r>
    </w:p>
    <w:p w:rsidR="00FB2D9B" w:rsidRPr="00127454" w:rsidRDefault="00FB2D9B" w:rsidP="00FB2D9B">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9</w:t>
      </w:r>
      <w:r w:rsidRPr="00547E0E">
        <w:rPr>
          <w:rFonts w:hint="eastAsia"/>
          <w:szCs w:val="16"/>
        </w:rPr>
        <w:t>年</w:t>
      </w:r>
      <w:r>
        <w:rPr>
          <w:rFonts w:hint="eastAsia"/>
          <w:kern w:val="2"/>
          <w:szCs w:val="16"/>
        </w:rPr>
        <w:t>1</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10</w:t>
      </w:r>
      <w:r w:rsidRPr="00547E0E">
        <w:rPr>
          <w:rFonts w:hint="eastAsia"/>
          <w:szCs w:val="16"/>
        </w:rPr>
        <w:t>件，金額為</w:t>
      </w:r>
      <w:r>
        <w:rPr>
          <w:rFonts w:hint="eastAsia"/>
          <w:szCs w:val="16"/>
        </w:rPr>
        <w:t>315.2</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1</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238</w:t>
      </w:r>
      <w:r w:rsidRPr="00547E0E">
        <w:rPr>
          <w:rFonts w:hint="eastAsia"/>
          <w:szCs w:val="16"/>
        </w:rPr>
        <w:t>件，金額為</w:t>
      </w:r>
      <w:r>
        <w:rPr>
          <w:rFonts w:hint="eastAsia"/>
          <w:kern w:val="2"/>
          <w:szCs w:val="16"/>
        </w:rPr>
        <w:t>21.9</w:t>
      </w:r>
      <w:r w:rsidRPr="00547E0E">
        <w:rPr>
          <w:rFonts w:hint="eastAsia"/>
          <w:szCs w:val="16"/>
        </w:rPr>
        <w:t>億美元。</w:t>
      </w:r>
    </w:p>
    <w:p w:rsidR="00514E3E" w:rsidRPr="003B1054" w:rsidRDefault="00FB2D9B" w:rsidP="00FB2D9B">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1</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98</w:t>
      </w:r>
      <w:r w:rsidRPr="00547E0E">
        <w:rPr>
          <w:rFonts w:hint="eastAsia"/>
          <w:szCs w:val="16"/>
        </w:rPr>
        <w:t>億美元</w:t>
      </w:r>
      <w:r>
        <w:rPr>
          <w:rFonts w:hint="eastAsia"/>
          <w:szCs w:val="16"/>
        </w:rPr>
        <w:t>(</w:t>
      </w:r>
      <w:r w:rsidRPr="00547E0E">
        <w:rPr>
          <w:rFonts w:hint="eastAsia"/>
          <w:kern w:val="2"/>
          <w:szCs w:val="16"/>
        </w:rPr>
        <w:t>2</w:t>
      </w:r>
      <w:r>
        <w:rPr>
          <w:rFonts w:hint="eastAsia"/>
          <w:kern w:val="2"/>
          <w:szCs w:val="16"/>
        </w:rPr>
        <w:t>7.28</w:t>
      </w:r>
      <w:r w:rsidRPr="00547E0E">
        <w:rPr>
          <w:rFonts w:hint="eastAsia"/>
          <w:szCs w:val="16"/>
        </w:rPr>
        <w:t>%</w:t>
      </w:r>
      <w:r>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83</w:t>
      </w:r>
      <w:r w:rsidRPr="00547E0E">
        <w:rPr>
          <w:rFonts w:hint="eastAsia"/>
          <w:szCs w:val="16"/>
        </w:rPr>
        <w:t>億美元</w:t>
      </w:r>
      <w:r>
        <w:rPr>
          <w:rFonts w:hint="eastAsia"/>
          <w:szCs w:val="16"/>
        </w:rPr>
        <w:t>(</w:t>
      </w:r>
      <w:r w:rsidRPr="00547E0E">
        <w:rPr>
          <w:rFonts w:hint="eastAsia"/>
          <w:kern w:val="2"/>
          <w:szCs w:val="16"/>
        </w:rPr>
        <w:t>1</w:t>
      </w:r>
      <w:r>
        <w:rPr>
          <w:rFonts w:hint="eastAsia"/>
          <w:kern w:val="2"/>
          <w:szCs w:val="16"/>
        </w:rPr>
        <w:t>2.92</w:t>
      </w:r>
      <w:r w:rsidRPr="00547E0E">
        <w:rPr>
          <w:rFonts w:hint="eastAsia"/>
          <w:szCs w:val="16"/>
        </w:rPr>
        <w:t>%</w:t>
      </w:r>
      <w:r>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szCs w:val="16"/>
        </w:rPr>
        <w:t>(</w:t>
      </w:r>
      <w:r>
        <w:rPr>
          <w:rFonts w:hint="eastAsia"/>
          <w:kern w:val="2"/>
          <w:szCs w:val="16"/>
        </w:rPr>
        <w:t>9.19</w:t>
      </w:r>
      <w:r w:rsidRPr="00547E0E">
        <w:rPr>
          <w:rFonts w:hint="eastAsia"/>
          <w:szCs w:val="16"/>
        </w:rPr>
        <w:t>%</w:t>
      </w:r>
      <w:r>
        <w:rPr>
          <w:rFonts w:hint="eastAsia"/>
          <w:szCs w:val="16"/>
        </w:rPr>
        <w:t>)</w:t>
      </w:r>
      <w:r w:rsidR="00514E3E" w:rsidRPr="003B1054">
        <w:rPr>
          <w:szCs w:val="16"/>
        </w:rPr>
        <w:t>。</w:t>
      </w:r>
    </w:p>
    <w:p w:rsidR="00514E3E" w:rsidRPr="003B1054" w:rsidRDefault="00514E3E" w:rsidP="00F95AB0">
      <w:pPr>
        <w:snapToGrid w:val="0"/>
        <w:spacing w:beforeLines="50" w:before="180" w:afterLines="50" w:after="180" w:line="400" w:lineRule="exact"/>
        <w:ind w:right="-573"/>
        <w:jc w:val="center"/>
        <w:rPr>
          <w:rFonts w:eastAsia="標楷體"/>
          <w:b/>
          <w:bCs/>
          <w:sz w:val="28"/>
        </w:rPr>
      </w:pPr>
      <w:r w:rsidRPr="003B1054">
        <w:rPr>
          <w:rFonts w:eastAsia="標楷體"/>
          <w:b/>
          <w:bCs/>
          <w:sz w:val="28"/>
        </w:rPr>
        <w:t>表</w:t>
      </w:r>
      <w:r w:rsidRPr="003B1054">
        <w:rPr>
          <w:rFonts w:eastAsia="標楷體"/>
          <w:b/>
          <w:bCs/>
          <w:sz w:val="28"/>
        </w:rPr>
        <w:t xml:space="preserve">4-2  </w:t>
      </w:r>
      <w:r w:rsidRPr="003B1054">
        <w:rPr>
          <w:rFonts w:eastAsia="標楷體"/>
          <w:b/>
          <w:bCs/>
          <w:sz w:val="28"/>
        </w:rPr>
        <w:t>陸資來</w:t>
      </w:r>
      <w:proofErr w:type="gramStart"/>
      <w:r w:rsidRPr="003B1054">
        <w:rPr>
          <w:rFonts w:eastAsia="標楷體"/>
          <w:b/>
          <w:bCs/>
          <w:sz w:val="28"/>
        </w:rPr>
        <w:t>臺</w:t>
      </w:r>
      <w:proofErr w:type="gramEnd"/>
      <w:r w:rsidRPr="003B10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FB2D9B" w:rsidRPr="00127454" w:rsidTr="00F77055">
        <w:trPr>
          <w:cantSplit/>
          <w:trHeight w:val="373"/>
          <w:jc w:val="center"/>
        </w:trPr>
        <w:tc>
          <w:tcPr>
            <w:tcW w:w="1694" w:type="dxa"/>
            <w:tcBorders>
              <w:left w:val="nil"/>
            </w:tcBorders>
          </w:tcPr>
          <w:p w:rsidR="00FB2D9B" w:rsidRPr="00127454" w:rsidRDefault="00FB2D9B" w:rsidP="00FB2D9B">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FB2D9B" w:rsidRPr="00127454" w:rsidTr="00F77055">
        <w:trPr>
          <w:trHeight w:val="387"/>
          <w:jc w:val="center"/>
        </w:trPr>
        <w:tc>
          <w:tcPr>
            <w:tcW w:w="1694" w:type="dxa"/>
            <w:tcBorders>
              <w:top w:val="nil"/>
              <w:left w:val="nil"/>
              <w:bottom w:val="nil"/>
            </w:tcBorders>
            <w:vAlign w:val="center"/>
          </w:tcPr>
          <w:p w:rsidR="00FB2D9B" w:rsidRPr="00127454" w:rsidRDefault="00FB2D9B" w:rsidP="00F77055">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FB2D9B" w:rsidRPr="00127454" w:rsidRDefault="00FB2D9B" w:rsidP="00F77055">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FB2D9B" w:rsidRPr="00127454" w:rsidRDefault="00FB2D9B" w:rsidP="00F77055">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FB2D9B" w:rsidRPr="00127454" w:rsidRDefault="00FB2D9B" w:rsidP="00F77055">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FB2D9B" w:rsidRPr="00127454" w:rsidRDefault="00FB2D9B" w:rsidP="00F77055">
            <w:pPr>
              <w:adjustRightInd w:val="0"/>
              <w:snapToGrid w:val="0"/>
              <w:spacing w:line="380" w:lineRule="exact"/>
              <w:ind w:rightChars="400" w:right="960"/>
              <w:jc w:val="right"/>
              <w:rPr>
                <w:rFonts w:eastAsia="標楷體"/>
                <w:sz w:val="22"/>
              </w:rPr>
            </w:pPr>
            <w:r w:rsidRPr="00127454">
              <w:rPr>
                <w:rFonts w:eastAsia="標楷體"/>
                <w:sz w:val="22"/>
              </w:rPr>
              <w:t>246.1</w:t>
            </w:r>
          </w:p>
        </w:tc>
      </w:tr>
      <w:tr w:rsidR="00FB2D9B" w:rsidRPr="00127454" w:rsidTr="00F77055">
        <w:trPr>
          <w:trHeight w:val="387"/>
          <w:jc w:val="center"/>
        </w:trPr>
        <w:tc>
          <w:tcPr>
            <w:tcW w:w="1694" w:type="dxa"/>
            <w:tcBorders>
              <w:top w:val="nil"/>
              <w:left w:val="nil"/>
              <w:bottom w:val="nil"/>
            </w:tcBorders>
            <w:vAlign w:val="center"/>
          </w:tcPr>
          <w:p w:rsidR="00FB2D9B" w:rsidRPr="00127454" w:rsidRDefault="00FB2D9B" w:rsidP="00F77055">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FB2D9B" w:rsidRPr="00127454" w:rsidRDefault="00FB2D9B" w:rsidP="00F77055">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FB2D9B" w:rsidRPr="00127454" w:rsidRDefault="00FB2D9B" w:rsidP="00F77055">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FB2D9B" w:rsidRPr="00127454" w:rsidRDefault="00FB2D9B" w:rsidP="00F77055">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FB2D9B" w:rsidRPr="00127454" w:rsidRDefault="00FB2D9B" w:rsidP="00F77055">
            <w:pPr>
              <w:adjustRightInd w:val="0"/>
              <w:snapToGrid w:val="0"/>
              <w:spacing w:line="380" w:lineRule="exact"/>
              <w:ind w:rightChars="400" w:right="960"/>
              <w:jc w:val="right"/>
              <w:rPr>
                <w:rFonts w:eastAsia="標楷體"/>
                <w:sz w:val="22"/>
              </w:rPr>
            </w:pPr>
            <w:r w:rsidRPr="00127454">
              <w:rPr>
                <w:rFonts w:eastAsia="標楷體"/>
                <w:sz w:val="22"/>
              </w:rPr>
              <w:t>143.6</w:t>
            </w:r>
          </w:p>
        </w:tc>
      </w:tr>
      <w:tr w:rsidR="00FB2D9B" w:rsidRPr="00127454" w:rsidTr="00F77055">
        <w:trPr>
          <w:trHeight w:val="387"/>
          <w:jc w:val="center"/>
        </w:trPr>
        <w:tc>
          <w:tcPr>
            <w:tcW w:w="1694" w:type="dxa"/>
            <w:tcBorders>
              <w:top w:val="nil"/>
              <w:left w:val="nil"/>
              <w:bottom w:val="nil"/>
            </w:tcBorders>
            <w:vAlign w:val="center"/>
          </w:tcPr>
          <w:p w:rsidR="00FB2D9B" w:rsidRPr="00127454" w:rsidRDefault="00FB2D9B" w:rsidP="00F77055">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FB2D9B" w:rsidRPr="00127454" w:rsidRDefault="00FB2D9B" w:rsidP="00F77055">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FB2D9B" w:rsidRPr="00127454" w:rsidRDefault="00FB2D9B" w:rsidP="00F77055">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FB2D9B" w:rsidRPr="00127454" w:rsidRDefault="00FB2D9B" w:rsidP="00F77055">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FB2D9B" w:rsidRPr="00127454" w:rsidRDefault="00FB2D9B" w:rsidP="00F77055">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FB2D9B" w:rsidRPr="00127454" w:rsidTr="00F77055">
        <w:trPr>
          <w:trHeight w:val="387"/>
          <w:jc w:val="center"/>
        </w:trPr>
        <w:tc>
          <w:tcPr>
            <w:tcW w:w="1694" w:type="dxa"/>
            <w:tcBorders>
              <w:top w:val="nil"/>
              <w:left w:val="nil"/>
              <w:bottom w:val="nil"/>
            </w:tcBorders>
            <w:vAlign w:val="center"/>
          </w:tcPr>
          <w:p w:rsidR="00FB2D9B" w:rsidRPr="00127454" w:rsidRDefault="00FB2D9B" w:rsidP="00F77055">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FB2D9B" w:rsidRPr="00547E0E"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FB2D9B" w:rsidRPr="00547E0E"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FB2D9B" w:rsidRPr="00547E0E"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FB2D9B" w:rsidRPr="00547E0E"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189.8</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164.0</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19</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sidRPr="00496E14">
              <w:rPr>
                <w:rFonts w:eastAsia="標楷體"/>
                <w:sz w:val="22"/>
              </w:rPr>
              <w:t>8,194.2</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157.7</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431.3</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FB2D9B" w:rsidRPr="00496E14"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8.5</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-97.3</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2.8</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623.4</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-66.8</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36.7</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1,165.4</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1,644.6</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166.5</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952.2</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-89.3</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68.0</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2,806.4</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166.8</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350.8</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1,109.4</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198.3</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92.5</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405.0</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-58.3</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31.2</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3,976.9</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1,629.8</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331.4</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251.0</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22.8</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2,008.3</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143.5</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1,623.5</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101.1</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147.6</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315.2</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-96.2</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31.5</w:t>
            </w:r>
          </w:p>
        </w:tc>
      </w:tr>
      <w:tr w:rsidR="00FB2D9B" w:rsidRPr="00127454" w:rsidTr="00F77055">
        <w:trPr>
          <w:trHeight w:val="387"/>
          <w:jc w:val="center"/>
        </w:trPr>
        <w:tc>
          <w:tcPr>
            <w:tcW w:w="1694" w:type="dxa"/>
            <w:tcBorders>
              <w:top w:val="nil"/>
              <w:left w:val="nil"/>
              <w:bottom w:val="nil"/>
            </w:tcBorders>
            <w:vAlign w:val="center"/>
          </w:tcPr>
          <w:p w:rsidR="00FB2D9B" w:rsidRDefault="00FB2D9B" w:rsidP="00F77055">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FB2D9B" w:rsidRDefault="00FB2D9B" w:rsidP="00F77055">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FB2D9B"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315.2</w:t>
            </w:r>
          </w:p>
        </w:tc>
        <w:tc>
          <w:tcPr>
            <w:tcW w:w="1742" w:type="dxa"/>
            <w:tcBorders>
              <w:top w:val="nil"/>
              <w:left w:val="nil"/>
              <w:bottom w:val="nil"/>
              <w:right w:val="nil"/>
            </w:tcBorders>
            <w:vAlign w:val="bottom"/>
          </w:tcPr>
          <w:p w:rsidR="00FB2D9B" w:rsidRDefault="00FB2D9B" w:rsidP="00F77055">
            <w:pPr>
              <w:adjustRightInd w:val="0"/>
              <w:snapToGrid w:val="0"/>
              <w:spacing w:line="380" w:lineRule="exact"/>
              <w:ind w:rightChars="250" w:right="600"/>
              <w:jc w:val="right"/>
              <w:rPr>
                <w:rFonts w:eastAsia="標楷體"/>
                <w:sz w:val="22"/>
              </w:rPr>
            </w:pPr>
            <w:r>
              <w:rPr>
                <w:rFonts w:eastAsia="標楷體" w:hint="eastAsia"/>
                <w:sz w:val="22"/>
              </w:rPr>
              <w:t>-96.2</w:t>
            </w:r>
          </w:p>
        </w:tc>
        <w:tc>
          <w:tcPr>
            <w:tcW w:w="2583" w:type="dxa"/>
            <w:tcBorders>
              <w:top w:val="nil"/>
              <w:left w:val="nil"/>
              <w:bottom w:val="nil"/>
              <w:right w:val="nil"/>
            </w:tcBorders>
          </w:tcPr>
          <w:p w:rsidR="00FB2D9B"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31.5</w:t>
            </w:r>
          </w:p>
        </w:tc>
      </w:tr>
      <w:tr w:rsidR="00FB2D9B" w:rsidRPr="00127454" w:rsidTr="00F77055">
        <w:trPr>
          <w:trHeight w:val="387"/>
          <w:jc w:val="center"/>
        </w:trPr>
        <w:tc>
          <w:tcPr>
            <w:tcW w:w="1694" w:type="dxa"/>
            <w:tcBorders>
              <w:top w:val="nil"/>
              <w:left w:val="nil"/>
            </w:tcBorders>
            <w:vAlign w:val="center"/>
          </w:tcPr>
          <w:p w:rsidR="00FB2D9B" w:rsidRPr="00127454" w:rsidRDefault="00FB2D9B" w:rsidP="00F77055">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FB2D9B" w:rsidRPr="00547E0E" w:rsidRDefault="00FB2D9B" w:rsidP="00F77055">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238</w:t>
            </w:r>
          </w:p>
        </w:tc>
        <w:tc>
          <w:tcPr>
            <w:tcW w:w="1741" w:type="dxa"/>
            <w:tcBorders>
              <w:top w:val="nil"/>
              <w:left w:val="nil"/>
              <w:right w:val="nil"/>
            </w:tcBorders>
            <w:vAlign w:val="center"/>
          </w:tcPr>
          <w:p w:rsidR="00FB2D9B" w:rsidRPr="00547E0E" w:rsidRDefault="00FB2D9B" w:rsidP="00F77055">
            <w:pPr>
              <w:adjustRightInd w:val="0"/>
              <w:snapToGrid w:val="0"/>
              <w:spacing w:line="380" w:lineRule="exact"/>
              <w:ind w:rightChars="150" w:right="360"/>
              <w:jc w:val="right"/>
              <w:rPr>
                <w:rFonts w:eastAsia="標楷體"/>
                <w:sz w:val="22"/>
              </w:rPr>
            </w:pPr>
            <w:r>
              <w:rPr>
                <w:rFonts w:eastAsia="標楷體" w:hint="eastAsia"/>
                <w:sz w:val="22"/>
              </w:rPr>
              <w:t>219</w:t>
            </w:r>
            <w:r w:rsidRPr="00547E0E">
              <w:rPr>
                <w:rFonts w:eastAsia="標楷體" w:hint="eastAsia"/>
                <w:sz w:val="22"/>
              </w:rPr>
              <w:t>,</w:t>
            </w:r>
            <w:r>
              <w:rPr>
                <w:rFonts w:eastAsia="標楷體" w:hint="eastAsia"/>
                <w:sz w:val="22"/>
              </w:rPr>
              <w:t>094.3</w:t>
            </w:r>
          </w:p>
        </w:tc>
        <w:tc>
          <w:tcPr>
            <w:tcW w:w="1742" w:type="dxa"/>
            <w:tcBorders>
              <w:top w:val="nil"/>
              <w:left w:val="nil"/>
              <w:right w:val="nil"/>
            </w:tcBorders>
          </w:tcPr>
          <w:p w:rsidR="00FB2D9B" w:rsidRPr="00547E0E" w:rsidRDefault="00FB2D9B" w:rsidP="00F77055">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FB2D9B" w:rsidRPr="00547E0E" w:rsidRDefault="00FB2D9B" w:rsidP="00F77055">
            <w:pPr>
              <w:adjustRightInd w:val="0"/>
              <w:snapToGrid w:val="0"/>
              <w:spacing w:line="380" w:lineRule="exact"/>
              <w:ind w:rightChars="400" w:right="960"/>
              <w:jc w:val="right"/>
              <w:rPr>
                <w:rFonts w:eastAsia="標楷體"/>
                <w:sz w:val="22"/>
              </w:rPr>
            </w:pPr>
            <w:r>
              <w:rPr>
                <w:rFonts w:eastAsia="標楷體" w:hint="eastAsia"/>
                <w:sz w:val="22"/>
              </w:rPr>
              <w:t>177.0</w:t>
            </w:r>
          </w:p>
        </w:tc>
      </w:tr>
    </w:tbl>
    <w:p w:rsidR="00301FFB" w:rsidRPr="003B1054" w:rsidRDefault="00301FFB" w:rsidP="00301FFB">
      <w:pPr>
        <w:pStyle w:val="k3a"/>
        <w:spacing w:beforeLines="0" w:before="0" w:line="300" w:lineRule="auto"/>
        <w:ind w:leftChars="118" w:left="283" w:firstLineChars="0" w:firstLine="0"/>
        <w:rPr>
          <w:kern w:val="2"/>
          <w:sz w:val="22"/>
          <w:szCs w:val="22"/>
        </w:rPr>
      </w:pPr>
      <w:r w:rsidRPr="003B1054">
        <w:rPr>
          <w:kern w:val="2"/>
          <w:sz w:val="22"/>
          <w:szCs w:val="22"/>
        </w:rPr>
        <w:t>資料來源：經濟部投審會。</w:t>
      </w:r>
    </w:p>
    <w:p w:rsidR="00301FFB" w:rsidRPr="003B1054" w:rsidRDefault="00FB2D9B" w:rsidP="00301FFB">
      <w:pPr>
        <w:pStyle w:val="2"/>
        <w:spacing w:afterLines="50" w:after="180"/>
      </w:pPr>
      <w:bookmarkStart w:id="172" w:name="_Toc415126228"/>
      <w:bookmarkStart w:id="173" w:name="_Toc536517853"/>
      <w:bookmarkEnd w:id="169"/>
      <w:bookmarkEnd w:id="170"/>
      <w:bookmarkEnd w:id="171"/>
      <w:r>
        <w:rPr>
          <w:noProof/>
          <w:sz w:val="28"/>
          <w:szCs w:val="16"/>
        </w:rPr>
        <w:drawing>
          <wp:anchor distT="0" distB="0" distL="180340" distR="114300" simplePos="0" relativeHeight="252940800" behindDoc="0" locked="1" layoutInCell="1" allowOverlap="1" wp14:anchorId="78ECB61B" wp14:editId="2C1316E8">
            <wp:simplePos x="0" y="0"/>
            <wp:positionH relativeFrom="column">
              <wp:posOffset>2334895</wp:posOffset>
            </wp:positionH>
            <wp:positionV relativeFrom="page">
              <wp:posOffset>704850</wp:posOffset>
            </wp:positionV>
            <wp:extent cx="3712845" cy="2529205"/>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301FFB" w:rsidRPr="003B1054">
        <w:rPr>
          <w:sz w:val="32"/>
        </w:rPr>
        <w:t>（二）兩岸貿易</w:t>
      </w:r>
      <w:bookmarkEnd w:id="172"/>
      <w:bookmarkEnd w:id="173"/>
    </w:p>
    <w:p w:rsidR="00301FFB" w:rsidRPr="003B1054" w:rsidRDefault="00FB2D9B" w:rsidP="00301FFB">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201</w:t>
      </w:r>
      <w:r>
        <w:rPr>
          <w:rFonts w:hint="eastAsia"/>
          <w:noProof w:val="0"/>
          <w:kern w:val="2"/>
          <w:sz w:val="28"/>
          <w:szCs w:val="16"/>
          <w:lang w:bidi="ar-SA"/>
        </w:rPr>
        <w:t>9</w:t>
      </w:r>
      <w:r w:rsidRPr="00127454">
        <w:rPr>
          <w:rFonts w:hint="eastAsia"/>
          <w:noProof w:val="0"/>
          <w:kern w:val="2"/>
          <w:sz w:val="28"/>
          <w:szCs w:val="16"/>
          <w:lang w:bidi="ar-SA"/>
        </w:rPr>
        <w:t>年</w:t>
      </w:r>
      <w:r>
        <w:rPr>
          <w:rFonts w:hint="eastAsia"/>
          <w:noProof w:val="0"/>
          <w:kern w:val="2"/>
          <w:sz w:val="28"/>
          <w:szCs w:val="16"/>
          <w:lang w:bidi="ar-SA"/>
        </w:rPr>
        <w:t>1</w:t>
      </w:r>
      <w:r w:rsidRPr="00127454">
        <w:rPr>
          <w:rFonts w:hint="eastAsia"/>
          <w:noProof w:val="0"/>
          <w:kern w:val="2"/>
          <w:sz w:val="28"/>
          <w:szCs w:val="16"/>
          <w:lang w:bidi="ar-SA"/>
        </w:rPr>
        <w:t>月我對中國大陸</w:t>
      </w:r>
      <w:r>
        <w:rPr>
          <w:rFonts w:hint="eastAsia"/>
          <w:noProof w:val="0"/>
          <w:kern w:val="2"/>
          <w:sz w:val="28"/>
          <w:szCs w:val="16"/>
          <w:lang w:bidi="ar-SA"/>
        </w:rPr>
        <w:t>(</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Pr>
          <w:rFonts w:hint="eastAsia"/>
          <w:noProof w:val="0"/>
          <w:kern w:val="2"/>
          <w:sz w:val="28"/>
          <w:szCs w:val="16"/>
          <w:lang w:bidi="ar-SA"/>
        </w:rPr>
        <w:t>161.3</w:t>
      </w:r>
      <w:r w:rsidRPr="00127454">
        <w:rPr>
          <w:rFonts w:hint="eastAsia"/>
          <w:noProof w:val="0"/>
          <w:kern w:val="2"/>
          <w:sz w:val="28"/>
          <w:szCs w:val="16"/>
          <w:lang w:bidi="ar-SA"/>
        </w:rPr>
        <w:t>億美元，較上年同</w:t>
      </w:r>
      <w:r>
        <w:rPr>
          <w:rFonts w:hint="eastAsia"/>
          <w:noProof w:val="0"/>
          <w:kern w:val="2"/>
          <w:sz w:val="28"/>
          <w:szCs w:val="16"/>
          <w:lang w:bidi="ar-SA"/>
        </w:rPr>
        <w:t>月減少</w:t>
      </w:r>
      <w:r>
        <w:rPr>
          <w:rFonts w:hint="eastAsia"/>
          <w:noProof w:val="0"/>
          <w:kern w:val="2"/>
          <w:sz w:val="28"/>
          <w:szCs w:val="16"/>
          <w:lang w:bidi="ar-SA"/>
        </w:rPr>
        <w:t>0.9</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103.2</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7.5</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58.1</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13.4</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45.1</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25.3</w:t>
      </w:r>
      <w:r w:rsidRPr="00127454">
        <w:rPr>
          <w:rFonts w:hint="eastAsia"/>
          <w:noProof w:val="0"/>
          <w:kern w:val="2"/>
          <w:sz w:val="28"/>
          <w:szCs w:val="16"/>
          <w:lang w:bidi="ar-SA"/>
        </w:rPr>
        <w:t>%</w:t>
      </w:r>
      <w:r w:rsidR="00301FFB" w:rsidRPr="003B1054">
        <w:rPr>
          <w:noProof w:val="0"/>
          <w:kern w:val="2"/>
          <w:sz w:val="28"/>
          <w:szCs w:val="16"/>
          <w:lang w:bidi="ar-SA"/>
        </w:rPr>
        <w:t>。</w:t>
      </w:r>
    </w:p>
    <w:p w:rsidR="00301FFB" w:rsidRPr="003B1054" w:rsidRDefault="00301FFB" w:rsidP="00301FFB">
      <w:pPr>
        <w:snapToGrid w:val="0"/>
        <w:spacing w:afterLines="50" w:after="180" w:line="400" w:lineRule="exact"/>
        <w:ind w:right="-573"/>
        <w:jc w:val="right"/>
        <w:rPr>
          <w:rFonts w:eastAsia="標楷體"/>
        </w:rPr>
      </w:pPr>
      <w:r w:rsidRPr="003B1054">
        <w:rPr>
          <w:rFonts w:eastAsia="標楷體"/>
          <w:noProof/>
          <w:spacing w:val="-4"/>
          <w:sz w:val="28"/>
        </w:rPr>
        <mc:AlternateContent>
          <mc:Choice Requires="wpg">
            <w:drawing>
              <wp:anchor distT="0" distB="0" distL="114300" distR="114300" simplePos="0" relativeHeight="252855808" behindDoc="0" locked="0" layoutInCell="1" allowOverlap="1" wp14:anchorId="4CB4F1F7" wp14:editId="54B35FA1">
                <wp:simplePos x="0" y="0"/>
                <wp:positionH relativeFrom="column">
                  <wp:posOffset>-2880360</wp:posOffset>
                </wp:positionH>
                <wp:positionV relativeFrom="paragraph">
                  <wp:posOffset>552450</wp:posOffset>
                </wp:positionV>
                <wp:extent cx="571500" cy="342900"/>
                <wp:effectExtent l="0" t="0" r="3810" b="38100"/>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1"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AA3" w:rsidRDefault="00777AA3" w:rsidP="00301FFB">
                              <w:pPr>
                                <w:spacing w:line="200" w:lineRule="exact"/>
                                <w:rPr>
                                  <w:b/>
                                  <w:bCs/>
                                  <w:color w:val="000000"/>
                                  <w:sz w:val="16"/>
                                </w:rPr>
                              </w:pPr>
                              <w:r>
                                <w:rPr>
                                  <w:rFonts w:hint="eastAsia"/>
                                  <w:b/>
                                  <w:bCs/>
                                  <w:color w:val="000000"/>
                                  <w:sz w:val="16"/>
                                </w:rPr>
                                <w:t>進口成長率</w:t>
                              </w:r>
                            </w:p>
                            <w:p w:rsidR="00777AA3" w:rsidRDefault="00777AA3" w:rsidP="00301FFB">
                              <w:pPr>
                                <w:spacing w:line="200" w:lineRule="exact"/>
                                <w:rPr>
                                  <w:sz w:val="14"/>
                                </w:rPr>
                              </w:pPr>
                            </w:p>
                          </w:txbxContent>
                        </wps:txbx>
                        <wps:bodyPr rot="0" vert="horz" wrap="square" lIns="0" tIns="0" rIns="0" bIns="0" anchor="t" anchorCtr="0" upright="1">
                          <a:noAutofit/>
                        </wps:bodyPr>
                      </wps:wsp>
                      <wps:wsp>
                        <wps:cNvPr id="482"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1" o:spid="_x0000_s1039" style="position:absolute;left:0;text-align:left;margin-left:-226.8pt;margin-top:43.5pt;width:45pt;height:27pt;z-index:2528558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zTsYA&#10;AADcAAAADwAAAGRycy9kb3ducmV2LnhtbESPQWvCQBSE74X+h+UVvBTdGIq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zTsYAAADcAAAADwAAAAAAAAAAAAAAAACYAgAAZHJz&#10;L2Rvd25yZXYueG1sUEsFBgAAAAAEAAQA9QAAAIsDAAAAAA==&#10;" stroked="f">
                  <v:textbox inset="0,0,0,0">
                    <w:txbxContent>
                      <w:p w:rsidR="00777AA3" w:rsidRDefault="00777AA3" w:rsidP="00301FFB">
                        <w:pPr>
                          <w:spacing w:line="200" w:lineRule="exact"/>
                          <w:rPr>
                            <w:b/>
                            <w:bCs/>
                            <w:color w:val="000000"/>
                            <w:sz w:val="16"/>
                          </w:rPr>
                        </w:pPr>
                        <w:r>
                          <w:rPr>
                            <w:rFonts w:hint="eastAsia"/>
                            <w:b/>
                            <w:bCs/>
                            <w:color w:val="000000"/>
                            <w:sz w:val="16"/>
                          </w:rPr>
                          <w:t>進口成長率</w:t>
                        </w:r>
                      </w:p>
                      <w:p w:rsidR="00777AA3" w:rsidRDefault="00777AA3" w:rsidP="00301FFB">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pb8IAAADcAAAADwAAAGRycy9kb3ducmV2LnhtbESPwWrDMBBE74X8g9hAbrVcY0xwooTS&#10;UEhOJa4/YLG2tom1MpJiu38fBQo9DjPzhtkfFzOIiZzvLSt4S1IQxI3VPbcK6u/P1y0IH5A1DpZJ&#10;wS95OB5WL3sstZ35SlMVWhEh7EtU0IUwllL6piODPrEjcfR+rDMYonSt1A7nCDeDzNK0kAZ7jgsd&#10;jvTRUXOr7kbBtZ7N11Jc0sBUyeZU5LfcnZXarJf3HYhAS/gP/7XPWkG+zeB5Jh4Be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Rpb8IAAADcAAAADwAAAAAAAAAAAAAA&#10;AAChAgAAZHJzL2Rvd25yZXYueG1sUEsFBgAAAAAEAAQA+QAAAJADAAAAAA==&#10;">
                  <v:stroke endarrow="classic"/>
                </v:line>
              </v:group>
            </w:pict>
          </mc:Fallback>
        </mc:AlternateContent>
      </w:r>
      <w:r w:rsidRPr="003B1054">
        <w:rPr>
          <w:rFonts w:eastAsia="標楷體"/>
          <w:b/>
          <w:bCs/>
          <w:sz w:val="28"/>
        </w:rPr>
        <w:t xml:space="preserve">                  </w:t>
      </w:r>
      <w:r w:rsidRPr="003B1054">
        <w:rPr>
          <w:rFonts w:eastAsia="標楷體"/>
          <w:b/>
          <w:bCs/>
          <w:sz w:val="28"/>
        </w:rPr>
        <w:t>表</w:t>
      </w:r>
      <w:r w:rsidRPr="003B1054">
        <w:rPr>
          <w:rFonts w:eastAsia="標楷體"/>
          <w:b/>
          <w:bCs/>
          <w:sz w:val="28"/>
        </w:rPr>
        <w:t xml:space="preserve">4-3 </w:t>
      </w:r>
      <w:r w:rsidRPr="003B1054">
        <w:rPr>
          <w:rFonts w:eastAsia="標楷體"/>
          <w:b/>
          <w:bCs/>
          <w:sz w:val="28"/>
        </w:rPr>
        <w:t>兩岸貿易概況</w:t>
      </w:r>
      <w:r w:rsidRPr="003B1054">
        <w:rPr>
          <w:rFonts w:eastAsia="標楷體"/>
          <w:b/>
          <w:bCs/>
          <w:sz w:val="28"/>
        </w:rPr>
        <w:t xml:space="preserve">             </w:t>
      </w:r>
      <w:r w:rsidRPr="003B1054">
        <w:rPr>
          <w:rFonts w:eastAsia="標楷體"/>
        </w:rPr>
        <w:t>單位：億美元；</w:t>
      </w:r>
      <w:r w:rsidRPr="003B10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FB2D9B" w:rsidRPr="00127454" w:rsidTr="00F7705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FB2D9B" w:rsidRPr="00127454" w:rsidRDefault="00FB2D9B" w:rsidP="00F7705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FB2D9B" w:rsidRPr="00127454" w:rsidRDefault="00FB2D9B" w:rsidP="00F77055">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FB2D9B" w:rsidRPr="00127454" w:rsidRDefault="00FB2D9B" w:rsidP="00F77055">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rPr>
            </w:pPr>
            <w:r w:rsidRPr="00127454">
              <w:rPr>
                <w:rFonts w:ascii="標楷體" w:eastAsia="標楷體" w:hAnsi="標楷體" w:hint="eastAsia"/>
              </w:rPr>
              <w:t>出入超</w:t>
            </w:r>
          </w:p>
        </w:tc>
      </w:tr>
      <w:tr w:rsidR="00FB2D9B" w:rsidRPr="00127454" w:rsidTr="00F77055">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FB2D9B" w:rsidRPr="00127454" w:rsidRDefault="00FB2D9B" w:rsidP="00F7705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Pr="00127454" w:rsidRDefault="00FB2D9B" w:rsidP="00F77055">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FB2D9B" w:rsidRPr="00127454" w:rsidRDefault="00FB2D9B" w:rsidP="00F77055">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5.5</w:t>
            </w:r>
          </w:p>
        </w:tc>
        <w:tc>
          <w:tcPr>
            <w:tcW w:w="631"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29.8</w:t>
            </w:r>
          </w:p>
        </w:tc>
        <w:tc>
          <w:tcPr>
            <w:tcW w:w="895"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2.6</w:t>
            </w:r>
          </w:p>
        </w:tc>
        <w:tc>
          <w:tcPr>
            <w:tcW w:w="699"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40.2</w:t>
            </w:r>
          </w:p>
        </w:tc>
        <w:tc>
          <w:tcPr>
            <w:tcW w:w="782"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13.5</w:t>
            </w:r>
          </w:p>
        </w:tc>
        <w:tc>
          <w:tcPr>
            <w:tcW w:w="720"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18.1</w:t>
            </w:r>
          </w:p>
        </w:tc>
        <w:tc>
          <w:tcPr>
            <w:tcW w:w="772" w:type="dxa"/>
            <w:tcBorders>
              <w:left w:val="nil"/>
              <w:right w:val="nil"/>
            </w:tcBorders>
            <w:tcMar>
              <w:top w:w="15" w:type="dxa"/>
              <w:left w:w="15" w:type="dxa"/>
              <w:bottom w:w="0" w:type="dxa"/>
              <w:right w:w="15" w:type="dxa"/>
            </w:tcMar>
            <w:vAlign w:val="bottom"/>
          </w:tcPr>
          <w:p w:rsidR="00FB2D9B" w:rsidRPr="00127454" w:rsidRDefault="00FB2D9B" w:rsidP="00F77055">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FB2D9B" w:rsidRPr="00127454" w:rsidRDefault="00FB2D9B" w:rsidP="00F77055">
            <w:pPr>
              <w:jc w:val="center"/>
            </w:pPr>
            <w:r w:rsidRPr="00127454">
              <w:rPr>
                <w:rFonts w:hint="eastAsia"/>
              </w:rPr>
              <w:t>-3.5</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Pr="00127454" w:rsidRDefault="00FB2D9B" w:rsidP="00F77055">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FB2D9B" w:rsidRPr="00127454" w:rsidRDefault="00FB2D9B" w:rsidP="00F77055">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-11.3</w:t>
            </w:r>
          </w:p>
        </w:tc>
        <w:tc>
          <w:tcPr>
            <w:tcW w:w="631"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30.5</w:t>
            </w:r>
          </w:p>
        </w:tc>
        <w:tc>
          <w:tcPr>
            <w:tcW w:w="895"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-12.4</w:t>
            </w:r>
          </w:p>
        </w:tc>
        <w:tc>
          <w:tcPr>
            <w:tcW w:w="699"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39.4</w:t>
            </w:r>
          </w:p>
        </w:tc>
        <w:tc>
          <w:tcPr>
            <w:tcW w:w="782"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-8.3</w:t>
            </w:r>
          </w:p>
        </w:tc>
        <w:tc>
          <w:tcPr>
            <w:tcW w:w="720"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t>19.7</w:t>
            </w:r>
          </w:p>
        </w:tc>
        <w:tc>
          <w:tcPr>
            <w:tcW w:w="772" w:type="dxa"/>
            <w:tcBorders>
              <w:left w:val="nil"/>
              <w:right w:val="nil"/>
            </w:tcBorders>
            <w:tcMar>
              <w:top w:w="15" w:type="dxa"/>
              <w:left w:w="15" w:type="dxa"/>
              <w:bottom w:w="0" w:type="dxa"/>
              <w:right w:w="15" w:type="dxa"/>
            </w:tcMar>
            <w:vAlign w:val="bottom"/>
          </w:tcPr>
          <w:p w:rsidR="00FB2D9B" w:rsidRPr="00127454" w:rsidRDefault="00FB2D9B" w:rsidP="00F77055">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FB2D9B" w:rsidRPr="00127454" w:rsidRDefault="00FB2D9B" w:rsidP="00F77055">
            <w:pPr>
              <w:jc w:val="center"/>
            </w:pPr>
            <w:r w:rsidRPr="00127454">
              <w:rPr>
                <w:rFonts w:hint="eastAsia"/>
              </w:rPr>
              <w:t>-15.1</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Pr="00127454" w:rsidRDefault="00FB2D9B" w:rsidP="00F77055">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FB2D9B" w:rsidRPr="00127454" w:rsidRDefault="00FB2D9B" w:rsidP="00F77055">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FB2D9B" w:rsidRPr="00127454" w:rsidRDefault="00FB2D9B" w:rsidP="00F77055">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FB2D9B" w:rsidRPr="00127454" w:rsidRDefault="00FB2D9B" w:rsidP="00F77055">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sidRPr="00127454">
              <w:rPr>
                <w:rFonts w:hint="eastAsia"/>
              </w:rPr>
              <w:t>1.8</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Pr="00127454" w:rsidRDefault="00FB2D9B" w:rsidP="00F77055">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FB2D9B" w:rsidRPr="00127454" w:rsidRDefault="00FB2D9B" w:rsidP="00F77055">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FB2D9B" w:rsidRPr="00127454" w:rsidRDefault="00FB2D9B" w:rsidP="00F77055">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FB2D9B" w:rsidRPr="00127454" w:rsidRDefault="00FB2D9B" w:rsidP="00F77055">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FB2D9B" w:rsidRPr="00127454" w:rsidRDefault="00FB2D9B" w:rsidP="00F77055">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FB2D9B" w:rsidRPr="00127454" w:rsidRDefault="00FB2D9B" w:rsidP="00F77055">
            <w:pPr>
              <w:jc w:val="center"/>
            </w:pPr>
            <w:r>
              <w:rPr>
                <w:rFonts w:hint="eastAsia"/>
              </w:rPr>
              <w:t>17.6</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831.9</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5.8</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162.8</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23.4</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111.6</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21.1</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51.2</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28.8</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20.5</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60.3</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15.3</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118.3</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-4.9</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28.3</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83.2</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-10.8</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37.2</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35.0</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12.8</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18.0</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48.2</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-22.6</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22.0</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134.3</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30.9</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44.8</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43.8</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1.1</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18.2</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90.6</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52.6</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154.4</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31.3</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108.6</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13.1</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40.6</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45.8</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14.2</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62.8</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12.4</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168.0</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16.7</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118.6</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19.3</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69.1</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26.3</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158.0</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9.2</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30.8</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114.9</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10.1</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43.0</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7.0</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18.7</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71.9</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12.0</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163.9</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8.7</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115.8</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8.1</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40.8</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48.1</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10.1</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18.4</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67.7</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6.8</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159.4</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0.3</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30.6</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117.3</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3.0</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41.5</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42.0</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-6.7</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17.7</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75.3</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9.4</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3.4</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123.8</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1.9</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41.8</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49.1</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74.7</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-1.4</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175.9</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125.7</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42.5</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50.2</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75.5</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3.2</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161.8</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-7.3</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114.6</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-4.5</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67.5</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-10.2</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162.6</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115.4</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-9.9</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1.2</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68.3</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-16.2</w:t>
            </w:r>
          </w:p>
        </w:tc>
      </w:tr>
      <w:tr w:rsidR="00FB2D9B"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13.4</w:t>
            </w:r>
          </w:p>
        </w:tc>
        <w:tc>
          <w:tcPr>
            <w:tcW w:w="720"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FB2D9B" w:rsidRDefault="00FB2D9B" w:rsidP="00F77055">
            <w:pPr>
              <w:jc w:val="center"/>
            </w:pPr>
            <w:r>
              <w:rPr>
                <w:rFonts w:hint="eastAsia"/>
              </w:rPr>
              <w:t>45.1</w:t>
            </w:r>
          </w:p>
        </w:tc>
        <w:tc>
          <w:tcPr>
            <w:tcW w:w="848" w:type="dxa"/>
            <w:tcBorders>
              <w:left w:val="nil"/>
              <w:right w:val="nil"/>
            </w:tcBorders>
            <w:tcMar>
              <w:top w:w="15" w:type="dxa"/>
              <w:left w:w="15" w:type="dxa"/>
              <w:bottom w:w="0" w:type="dxa"/>
              <w:right w:w="15" w:type="dxa"/>
            </w:tcMar>
            <w:vAlign w:val="center"/>
          </w:tcPr>
          <w:p w:rsidR="00FB2D9B" w:rsidRDefault="00FB2D9B" w:rsidP="00F77055">
            <w:pPr>
              <w:jc w:val="center"/>
            </w:pPr>
            <w:r>
              <w:rPr>
                <w:rFonts w:hint="eastAsia"/>
              </w:rPr>
              <w:t>-25.3</w:t>
            </w:r>
          </w:p>
        </w:tc>
      </w:tr>
      <w:tr w:rsidR="00FB2D9B" w:rsidRPr="00127454" w:rsidTr="00F77055">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B2D9B" w:rsidRDefault="00FB2D9B" w:rsidP="00F77055">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161.3</w:t>
            </w:r>
          </w:p>
        </w:tc>
        <w:tc>
          <w:tcPr>
            <w:tcW w:w="798" w:type="dxa"/>
            <w:tcBorders>
              <w:left w:val="nil"/>
              <w:bottom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-0.9</w:t>
            </w:r>
          </w:p>
        </w:tc>
        <w:tc>
          <w:tcPr>
            <w:tcW w:w="631" w:type="dxa"/>
            <w:tcBorders>
              <w:left w:val="nil"/>
              <w:bottom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30.1</w:t>
            </w:r>
          </w:p>
        </w:tc>
        <w:tc>
          <w:tcPr>
            <w:tcW w:w="895" w:type="dxa"/>
            <w:tcBorders>
              <w:left w:val="nil"/>
              <w:bottom w:val="single" w:sz="4" w:space="0" w:color="auto"/>
              <w:right w:val="nil"/>
            </w:tcBorders>
            <w:tcMar>
              <w:top w:w="15" w:type="dxa"/>
              <w:left w:w="15" w:type="dxa"/>
              <w:bottom w:w="0" w:type="dxa"/>
              <w:right w:w="15" w:type="dxa"/>
            </w:tcMar>
            <w:vAlign w:val="bottom"/>
          </w:tcPr>
          <w:p w:rsidR="00FB2D9B" w:rsidRDefault="00FB2D9B" w:rsidP="00F77055">
            <w:pPr>
              <w:jc w:val="center"/>
            </w:pPr>
            <w:r>
              <w:rPr>
                <w:rFonts w:hint="eastAsia"/>
              </w:rPr>
              <w:t>103.2</w:t>
            </w:r>
          </w:p>
        </w:tc>
        <w:tc>
          <w:tcPr>
            <w:tcW w:w="840" w:type="dxa"/>
            <w:tcBorders>
              <w:left w:val="nil"/>
              <w:bottom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-7.5</w:t>
            </w:r>
          </w:p>
        </w:tc>
        <w:tc>
          <w:tcPr>
            <w:tcW w:w="699" w:type="dxa"/>
            <w:tcBorders>
              <w:left w:val="nil"/>
              <w:bottom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37.8</w:t>
            </w:r>
          </w:p>
        </w:tc>
        <w:tc>
          <w:tcPr>
            <w:tcW w:w="782" w:type="dxa"/>
            <w:tcBorders>
              <w:left w:val="nil"/>
              <w:bottom w:val="single" w:sz="4" w:space="0" w:color="auto"/>
              <w:right w:val="nil"/>
            </w:tcBorders>
            <w:tcMar>
              <w:top w:w="15" w:type="dxa"/>
              <w:left w:w="15" w:type="dxa"/>
              <w:bottom w:w="0" w:type="dxa"/>
              <w:right w:w="15" w:type="dxa"/>
            </w:tcMar>
            <w:vAlign w:val="bottom"/>
          </w:tcPr>
          <w:p w:rsidR="00FB2D9B" w:rsidRDefault="00FB2D9B" w:rsidP="00F77055">
            <w:pPr>
              <w:jc w:val="center"/>
            </w:pPr>
            <w:r>
              <w:rPr>
                <w:rFonts w:hint="eastAsia"/>
              </w:rPr>
              <w:t>58.1</w:t>
            </w:r>
          </w:p>
        </w:tc>
        <w:tc>
          <w:tcPr>
            <w:tcW w:w="859" w:type="dxa"/>
            <w:tcBorders>
              <w:left w:val="nil"/>
              <w:bottom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13.4</w:t>
            </w:r>
          </w:p>
        </w:tc>
        <w:tc>
          <w:tcPr>
            <w:tcW w:w="720" w:type="dxa"/>
            <w:tcBorders>
              <w:left w:val="nil"/>
              <w:bottom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22.0</w:t>
            </w:r>
          </w:p>
        </w:tc>
        <w:tc>
          <w:tcPr>
            <w:tcW w:w="772" w:type="dxa"/>
            <w:tcBorders>
              <w:left w:val="nil"/>
              <w:bottom w:val="single" w:sz="4" w:space="0" w:color="auto"/>
              <w:right w:val="nil"/>
            </w:tcBorders>
            <w:tcMar>
              <w:top w:w="15" w:type="dxa"/>
              <w:left w:w="15" w:type="dxa"/>
              <w:bottom w:w="0" w:type="dxa"/>
              <w:right w:w="15" w:type="dxa"/>
            </w:tcMar>
            <w:vAlign w:val="bottom"/>
          </w:tcPr>
          <w:p w:rsidR="00FB2D9B" w:rsidRDefault="00FB2D9B" w:rsidP="00F77055">
            <w:pPr>
              <w:jc w:val="center"/>
            </w:pPr>
            <w:r>
              <w:rPr>
                <w:rFonts w:hint="eastAsia"/>
              </w:rPr>
              <w:t>45.1</w:t>
            </w:r>
          </w:p>
        </w:tc>
        <w:tc>
          <w:tcPr>
            <w:tcW w:w="848" w:type="dxa"/>
            <w:tcBorders>
              <w:left w:val="nil"/>
              <w:bottom w:val="single" w:sz="4" w:space="0" w:color="auto"/>
              <w:right w:val="nil"/>
            </w:tcBorders>
            <w:tcMar>
              <w:top w:w="15" w:type="dxa"/>
              <w:left w:w="15" w:type="dxa"/>
              <w:bottom w:w="0" w:type="dxa"/>
              <w:right w:w="15" w:type="dxa"/>
            </w:tcMar>
            <w:vAlign w:val="center"/>
          </w:tcPr>
          <w:p w:rsidR="00FB2D9B" w:rsidRDefault="00FB2D9B" w:rsidP="00F77055">
            <w:pPr>
              <w:jc w:val="center"/>
            </w:pPr>
            <w:r>
              <w:rPr>
                <w:rFonts w:hint="eastAsia"/>
              </w:rPr>
              <w:t>-25.3</w:t>
            </w:r>
          </w:p>
        </w:tc>
      </w:tr>
    </w:tbl>
    <w:p w:rsidR="00F071FB" w:rsidRPr="003B1054" w:rsidRDefault="00301FFB" w:rsidP="004B52DA">
      <w:pPr>
        <w:pStyle w:val="k3a"/>
        <w:spacing w:beforeLines="0" w:before="0" w:line="300" w:lineRule="auto"/>
        <w:ind w:leftChars="-338" w:left="282" w:hangingChars="497" w:hanging="1093"/>
        <w:rPr>
          <w:kern w:val="2"/>
          <w:sz w:val="22"/>
          <w:szCs w:val="22"/>
        </w:rPr>
        <w:sectPr w:rsidR="00F071FB" w:rsidRPr="003B1054"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r w:rsidRPr="003B1054">
        <w:rPr>
          <w:kern w:val="2"/>
          <w:sz w:val="22"/>
          <w:szCs w:val="22"/>
        </w:rPr>
        <w:t>資料來源：財政部進出口海關統計</w:t>
      </w:r>
      <w:r w:rsidR="007C7C5C" w:rsidRPr="003B1054">
        <w:rPr>
          <w:kern w:val="2"/>
          <w:sz w:val="22"/>
          <w:szCs w:val="22"/>
        </w:rPr>
        <w:t>。</w:t>
      </w:r>
      <w:r w:rsidR="00E96208" w:rsidRPr="003B1054">
        <w:rPr>
          <w:kern w:val="2"/>
          <w:sz w:val="22"/>
          <w:szCs w:val="22"/>
        </w:rPr>
        <w:br w:type="page"/>
      </w:r>
    </w:p>
    <w:p w:rsidR="00026A43" w:rsidRPr="003B1054" w:rsidRDefault="001351D8" w:rsidP="001351D8">
      <w:pPr>
        <w:pStyle w:val="t-1"/>
        <w:spacing w:afterLines="0" w:after="0"/>
      </w:pPr>
      <w:bookmarkStart w:id="174" w:name="_Toc536517854"/>
      <w:r w:rsidRPr="003B1054">
        <w:t>肆、專論</w:t>
      </w:r>
      <w:bookmarkEnd w:id="163"/>
      <w:bookmarkEnd w:id="164"/>
      <w:bookmarkEnd w:id="165"/>
      <w:bookmarkEnd w:id="174"/>
    </w:p>
    <w:p w:rsidR="005C154D" w:rsidRPr="003B1054" w:rsidRDefault="00043FA5" w:rsidP="003E7F06">
      <w:pPr>
        <w:spacing w:line="480" w:lineRule="exact"/>
        <w:jc w:val="center"/>
        <w:outlineLvl w:val="1"/>
        <w:rPr>
          <w:rFonts w:eastAsia="標楷體"/>
          <w:b/>
          <w:sz w:val="36"/>
          <w:szCs w:val="28"/>
        </w:rPr>
      </w:pPr>
      <w:bookmarkStart w:id="175" w:name="_Toc536517855"/>
      <w:r w:rsidRPr="009657C0">
        <w:rPr>
          <w:rFonts w:eastAsia="標楷體" w:hint="eastAsia"/>
          <w:b/>
          <w:sz w:val="36"/>
          <w:szCs w:val="36"/>
        </w:rPr>
        <w:t>探討中國大陸貧富差距問題</w:t>
      </w:r>
      <w:r w:rsidR="005C154D" w:rsidRPr="003B1054">
        <w:rPr>
          <w:rFonts w:eastAsia="標楷體"/>
          <w:b/>
          <w:sz w:val="36"/>
          <w:szCs w:val="28"/>
          <w:vertAlign w:val="superscript"/>
        </w:rPr>
        <w:footnoteReference w:id="1"/>
      </w:r>
      <w:bookmarkEnd w:id="175"/>
    </w:p>
    <w:p w:rsidR="00043FA5" w:rsidRPr="00662CCD" w:rsidRDefault="00043FA5" w:rsidP="00043FA5">
      <w:pPr>
        <w:pStyle w:val="afffff5"/>
        <w:numPr>
          <w:ilvl w:val="0"/>
          <w:numId w:val="35"/>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662CCD">
        <w:rPr>
          <w:rFonts w:ascii="Times New Roman" w:eastAsia="標楷體" w:hAnsi="Times New Roman"/>
          <w:b/>
          <w:sz w:val="28"/>
          <w:szCs w:val="28"/>
        </w:rPr>
        <w:t>前言</w:t>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sz w:val="28"/>
          <w:szCs w:val="28"/>
        </w:rPr>
        <w:t>中國大陸自改革開</w:t>
      </w:r>
      <w:r>
        <w:rPr>
          <w:rFonts w:ascii="Times New Roman" w:eastAsia="標楷體" w:hAnsi="Times New Roman" w:hint="eastAsia"/>
          <w:sz w:val="28"/>
          <w:szCs w:val="28"/>
        </w:rPr>
        <w:t>放</w:t>
      </w:r>
      <w:r>
        <w:rPr>
          <w:rFonts w:ascii="Times New Roman" w:eastAsia="標楷體" w:hAnsi="Times New Roman"/>
          <w:sz w:val="28"/>
          <w:szCs w:val="28"/>
        </w:rPr>
        <w:t>以來，經濟快速發展，人</w:t>
      </w:r>
      <w:r>
        <w:rPr>
          <w:rFonts w:ascii="Times New Roman" w:eastAsia="標楷體" w:hAnsi="Times New Roman" w:hint="eastAsia"/>
          <w:sz w:val="28"/>
          <w:szCs w:val="28"/>
        </w:rPr>
        <w:t>均</w:t>
      </w:r>
      <w:r w:rsidRPr="00B2293D">
        <w:rPr>
          <w:rFonts w:ascii="Times New Roman" w:eastAsia="標楷體" w:hAnsi="Times New Roman"/>
          <w:sz w:val="28"/>
          <w:szCs w:val="28"/>
        </w:rPr>
        <w:t>收入水</w:t>
      </w:r>
      <w:r>
        <w:rPr>
          <w:rFonts w:ascii="Times New Roman" w:eastAsia="標楷體" w:hAnsi="Times New Roman" w:hint="eastAsia"/>
          <w:sz w:val="28"/>
          <w:szCs w:val="28"/>
        </w:rPr>
        <w:t>準</w:t>
      </w:r>
      <w:r w:rsidRPr="00B2293D">
        <w:rPr>
          <w:rFonts w:ascii="Times New Roman" w:eastAsia="標楷體" w:hAnsi="Times New Roman"/>
          <w:sz w:val="28"/>
          <w:szCs w:val="28"/>
        </w:rPr>
        <w:t>亦大幅提高，</w:t>
      </w:r>
      <w:r>
        <w:rPr>
          <w:rFonts w:ascii="Times New Roman" w:eastAsia="標楷體" w:hAnsi="Times New Roman" w:hint="eastAsia"/>
          <w:sz w:val="28"/>
          <w:szCs w:val="28"/>
        </w:rPr>
        <w:t>2010</w:t>
      </w:r>
      <w:r>
        <w:rPr>
          <w:rFonts w:ascii="Times New Roman" w:eastAsia="標楷體" w:hAnsi="Times New Roman" w:hint="eastAsia"/>
          <w:sz w:val="28"/>
          <w:szCs w:val="28"/>
        </w:rPr>
        <w:t>年</w:t>
      </w:r>
      <w:r w:rsidRPr="00B2293D">
        <w:rPr>
          <w:rFonts w:ascii="Times New Roman" w:eastAsia="標楷體" w:hAnsi="Times New Roman"/>
          <w:sz w:val="28"/>
          <w:szCs w:val="28"/>
        </w:rPr>
        <w:t>正式邁入</w:t>
      </w:r>
      <w:proofErr w:type="gramStart"/>
      <w:r w:rsidRPr="00B2293D">
        <w:rPr>
          <w:rFonts w:ascii="Times New Roman" w:eastAsia="標楷體" w:hAnsi="Times New Roman"/>
          <w:sz w:val="28"/>
          <w:szCs w:val="28"/>
        </w:rPr>
        <w:t>中等偏上收入</w:t>
      </w:r>
      <w:proofErr w:type="gramEnd"/>
      <w:r w:rsidRPr="00B2293D">
        <w:rPr>
          <w:rFonts w:ascii="Times New Roman" w:eastAsia="標楷體" w:hAnsi="Times New Roman"/>
          <w:sz w:val="28"/>
          <w:szCs w:val="28"/>
        </w:rPr>
        <w:t>國家</w:t>
      </w:r>
      <w:r w:rsidRPr="00B2293D">
        <w:rPr>
          <w:rStyle w:val="affa"/>
          <w:rFonts w:ascii="Times New Roman" w:eastAsia="標楷體" w:hAnsi="Times New Roman"/>
          <w:sz w:val="28"/>
          <w:szCs w:val="28"/>
        </w:rPr>
        <w:footnoteReference w:id="2"/>
      </w:r>
      <w:r w:rsidRPr="00B2293D">
        <w:rPr>
          <w:rFonts w:ascii="Times New Roman" w:eastAsia="標楷體" w:hAnsi="Times New Roman"/>
          <w:sz w:val="28"/>
          <w:szCs w:val="28"/>
        </w:rPr>
        <w:t>的行列</w:t>
      </w:r>
      <w:r>
        <w:rPr>
          <w:rFonts w:ascii="Times New Roman" w:eastAsia="標楷體" w:hAnsi="Times New Roman" w:hint="eastAsia"/>
          <w:sz w:val="28"/>
          <w:szCs w:val="28"/>
        </w:rPr>
        <w:t>，</w:t>
      </w:r>
      <w:r w:rsidRPr="00B2293D">
        <w:rPr>
          <w:rFonts w:ascii="Times New Roman" w:eastAsia="標楷體" w:hAnsi="Times New Roman"/>
          <w:sz w:val="28"/>
          <w:szCs w:val="28"/>
        </w:rPr>
        <w:t>惟中國大陸在</w:t>
      </w:r>
      <w:r>
        <w:rPr>
          <w:rFonts w:ascii="Times New Roman" w:eastAsia="標楷體" w:hAnsi="Times New Roman"/>
          <w:sz w:val="28"/>
          <w:szCs w:val="28"/>
        </w:rPr>
        <w:t>經濟快速</w:t>
      </w:r>
      <w:r>
        <w:rPr>
          <w:rFonts w:ascii="Times New Roman" w:eastAsia="標楷體" w:hAnsi="Times New Roman" w:hint="eastAsia"/>
          <w:sz w:val="28"/>
          <w:szCs w:val="28"/>
        </w:rPr>
        <w:t>成</w:t>
      </w:r>
      <w:r>
        <w:rPr>
          <w:rFonts w:ascii="Times New Roman" w:eastAsia="標楷體" w:hAnsi="Times New Roman"/>
          <w:sz w:val="28"/>
          <w:szCs w:val="28"/>
        </w:rPr>
        <w:t>長的同時，人民並沒有均等的享有發展成果</w:t>
      </w:r>
      <w:r>
        <w:rPr>
          <w:rFonts w:ascii="Times New Roman" w:eastAsia="標楷體" w:hAnsi="Times New Roman" w:hint="eastAsia"/>
          <w:sz w:val="28"/>
          <w:szCs w:val="28"/>
        </w:rPr>
        <w:t>。</w:t>
      </w:r>
      <w:r w:rsidRPr="0038331B">
        <w:rPr>
          <w:rFonts w:ascii="Times New Roman" w:eastAsia="標楷體" w:hAnsi="Times New Roman" w:hint="eastAsia"/>
          <w:color w:val="000000" w:themeColor="text1"/>
          <w:sz w:val="28"/>
          <w:szCs w:val="28"/>
        </w:rPr>
        <w:t>根據</w:t>
      </w:r>
      <w:r>
        <w:rPr>
          <w:rFonts w:ascii="Times New Roman" w:eastAsia="標楷體" w:hAnsi="Times New Roman" w:hint="eastAsia"/>
          <w:sz w:val="28"/>
          <w:szCs w:val="28"/>
        </w:rPr>
        <w:t>2016</w:t>
      </w:r>
      <w:r>
        <w:rPr>
          <w:rFonts w:ascii="Times New Roman" w:eastAsia="標楷體" w:hAnsi="Times New Roman" w:hint="eastAsia"/>
          <w:sz w:val="28"/>
          <w:szCs w:val="28"/>
        </w:rPr>
        <w:t>年</w:t>
      </w:r>
      <w:r>
        <w:rPr>
          <w:rFonts w:ascii="Times New Roman" w:eastAsia="標楷體" w:hAnsi="Times New Roman" w:hint="eastAsia"/>
          <w:color w:val="000000" w:themeColor="text1"/>
          <w:sz w:val="28"/>
          <w:szCs w:val="28"/>
        </w:rPr>
        <w:t>中國大陸</w:t>
      </w:r>
      <w:r w:rsidRPr="00186FE1">
        <w:rPr>
          <w:rFonts w:ascii="Times New Roman" w:eastAsia="標楷體" w:hAnsi="Times New Roman" w:hint="eastAsia"/>
          <w:color w:val="000000" w:themeColor="text1"/>
          <w:sz w:val="28"/>
          <w:szCs w:val="28"/>
        </w:rPr>
        <w:t>北京大學公布的《中國民生發展報告》顯示，頂端</w:t>
      </w:r>
      <w:r w:rsidRPr="00186FE1">
        <w:rPr>
          <w:rFonts w:ascii="Times New Roman" w:eastAsia="標楷體" w:hAnsi="Times New Roman" w:hint="eastAsia"/>
          <w:color w:val="000000" w:themeColor="text1"/>
          <w:sz w:val="28"/>
          <w:szCs w:val="28"/>
        </w:rPr>
        <w:t>1%</w:t>
      </w:r>
      <w:r w:rsidRPr="00186FE1">
        <w:rPr>
          <w:rFonts w:ascii="Times New Roman" w:eastAsia="標楷體" w:hAnsi="Times New Roman" w:hint="eastAsia"/>
          <w:color w:val="000000" w:themeColor="text1"/>
          <w:sz w:val="28"/>
          <w:szCs w:val="28"/>
        </w:rPr>
        <w:t>的家庭占有全國約</w:t>
      </w:r>
      <w:r>
        <w:rPr>
          <w:rFonts w:ascii="Times New Roman" w:eastAsia="標楷體" w:hAnsi="Times New Roman" w:hint="eastAsia"/>
          <w:color w:val="000000" w:themeColor="text1"/>
          <w:sz w:val="28"/>
          <w:szCs w:val="28"/>
        </w:rPr>
        <w:t>33%</w:t>
      </w:r>
      <w:r w:rsidRPr="00186FE1">
        <w:rPr>
          <w:rFonts w:ascii="Times New Roman" w:eastAsia="標楷體" w:hAnsi="Times New Roman" w:hint="eastAsia"/>
          <w:color w:val="000000" w:themeColor="text1"/>
          <w:sz w:val="28"/>
          <w:szCs w:val="28"/>
        </w:rPr>
        <w:t>的財產，底端</w:t>
      </w:r>
      <w:r w:rsidRPr="00186FE1">
        <w:rPr>
          <w:rFonts w:ascii="Times New Roman" w:eastAsia="標楷體" w:hAnsi="Times New Roman" w:hint="eastAsia"/>
          <w:color w:val="000000" w:themeColor="text1"/>
          <w:sz w:val="28"/>
          <w:szCs w:val="28"/>
        </w:rPr>
        <w:t>25%</w:t>
      </w:r>
      <w:r w:rsidRPr="00186FE1">
        <w:rPr>
          <w:rFonts w:ascii="Times New Roman" w:eastAsia="標楷體" w:hAnsi="Times New Roman" w:hint="eastAsia"/>
          <w:color w:val="000000" w:themeColor="text1"/>
          <w:sz w:val="28"/>
          <w:szCs w:val="28"/>
        </w:rPr>
        <w:t>的家庭擁有的財產總量僅</w:t>
      </w:r>
      <w:r>
        <w:rPr>
          <w:rFonts w:ascii="Times New Roman" w:eastAsia="標楷體" w:hAnsi="Times New Roman" w:hint="eastAsia"/>
          <w:color w:val="000000" w:themeColor="text1"/>
          <w:sz w:val="28"/>
          <w:szCs w:val="28"/>
        </w:rPr>
        <w:t>占全國</w:t>
      </w:r>
      <w:r w:rsidRPr="00186FE1">
        <w:rPr>
          <w:rFonts w:ascii="Times New Roman" w:eastAsia="標楷體" w:hAnsi="Times New Roman" w:hint="eastAsia"/>
          <w:color w:val="000000" w:themeColor="text1"/>
          <w:sz w:val="28"/>
          <w:szCs w:val="28"/>
        </w:rPr>
        <w:t>1%</w:t>
      </w:r>
      <w:r w:rsidRPr="00186FE1">
        <w:rPr>
          <w:rFonts w:ascii="Times New Roman" w:eastAsia="標楷體" w:hAnsi="Times New Roman" w:hint="eastAsia"/>
          <w:color w:val="000000" w:themeColor="text1"/>
          <w:sz w:val="28"/>
          <w:szCs w:val="28"/>
        </w:rPr>
        <w:t>左右。</w:t>
      </w:r>
      <w:r>
        <w:rPr>
          <w:rFonts w:ascii="Times New Roman" w:eastAsia="標楷體" w:hAnsi="Times New Roman" w:hint="eastAsia"/>
          <w:color w:val="000000" w:themeColor="text1"/>
          <w:sz w:val="28"/>
          <w:szCs w:val="28"/>
        </w:rPr>
        <w:t>目前中國大陸為</w:t>
      </w:r>
      <w:r w:rsidRPr="00B2293D">
        <w:rPr>
          <w:rFonts w:ascii="Times New Roman" w:eastAsia="標楷體" w:hAnsi="Times New Roman"/>
          <w:sz w:val="28"/>
          <w:szCs w:val="28"/>
        </w:rPr>
        <w:t>世界上貧富差距最大的國家</w:t>
      </w:r>
      <w:r>
        <w:rPr>
          <w:rFonts w:ascii="Times New Roman" w:eastAsia="標楷體" w:hAnsi="Times New Roman" w:hint="eastAsia"/>
          <w:sz w:val="28"/>
          <w:szCs w:val="28"/>
        </w:rPr>
        <w:t>，事實上，在</w:t>
      </w:r>
      <w:r w:rsidRPr="0038331B">
        <w:rPr>
          <w:rFonts w:ascii="Times New Roman" w:eastAsia="標楷體" w:hAnsi="Times New Roman" w:hint="eastAsia"/>
          <w:color w:val="000000" w:themeColor="text1"/>
          <w:sz w:val="28"/>
          <w:szCs w:val="28"/>
        </w:rPr>
        <w:t>2007</w:t>
      </w:r>
      <w:r w:rsidRPr="0038331B">
        <w:rPr>
          <w:rFonts w:ascii="Times New Roman" w:eastAsia="標楷體" w:hAnsi="Times New Roman" w:hint="eastAsia"/>
          <w:color w:val="000000" w:themeColor="text1"/>
          <w:sz w:val="28"/>
          <w:szCs w:val="28"/>
        </w:rPr>
        <w:t>年亞洲開發銀行發表的《亞洲的分配不均》研究報告中，中國大陸在</w:t>
      </w:r>
      <w:r w:rsidRPr="0038331B">
        <w:rPr>
          <w:rFonts w:ascii="Times New Roman" w:eastAsia="標楷體" w:hAnsi="Times New Roman" w:hint="eastAsia"/>
          <w:color w:val="000000" w:themeColor="text1"/>
          <w:sz w:val="28"/>
          <w:szCs w:val="28"/>
        </w:rPr>
        <w:t>22</w:t>
      </w:r>
      <w:r w:rsidRPr="0038331B">
        <w:rPr>
          <w:rFonts w:ascii="Times New Roman" w:eastAsia="標楷體" w:hAnsi="Times New Roman" w:hint="eastAsia"/>
          <w:color w:val="000000" w:themeColor="text1"/>
          <w:sz w:val="28"/>
          <w:szCs w:val="28"/>
        </w:rPr>
        <w:t>個納入研究範圍的國家中，即已位居亞洲貧富差距之冠，遠高於印度及韓國等國。本</w:t>
      </w:r>
      <w:r>
        <w:rPr>
          <w:rFonts w:ascii="Times New Roman" w:eastAsia="標楷體" w:hAnsi="Times New Roman" w:hint="eastAsia"/>
          <w:color w:val="000000" w:themeColor="text1"/>
          <w:sz w:val="28"/>
          <w:szCs w:val="28"/>
        </w:rPr>
        <w:t>文擬從中國大陸改革</w:t>
      </w:r>
      <w:proofErr w:type="gramStart"/>
      <w:r>
        <w:rPr>
          <w:rFonts w:ascii="Times New Roman" w:eastAsia="標楷體" w:hAnsi="Times New Roman" w:hint="eastAsia"/>
          <w:color w:val="000000" w:themeColor="text1"/>
          <w:sz w:val="28"/>
          <w:szCs w:val="28"/>
        </w:rPr>
        <w:t>開放後吉尼</w:t>
      </w:r>
      <w:proofErr w:type="gramEnd"/>
      <w:r>
        <w:rPr>
          <w:rFonts w:ascii="Times New Roman" w:eastAsia="標楷體" w:hAnsi="Times New Roman" w:hint="eastAsia"/>
          <w:color w:val="000000" w:themeColor="text1"/>
          <w:sz w:val="28"/>
          <w:szCs w:val="28"/>
        </w:rPr>
        <w:t>係數的變化，探討中國大陸貧富差距的演變及其形成原</w:t>
      </w:r>
      <w:r w:rsidRPr="006B5559">
        <w:rPr>
          <w:rFonts w:ascii="Times New Roman" w:eastAsia="標楷體" w:hAnsi="Times New Roman" w:hint="eastAsia"/>
          <w:sz w:val="28"/>
          <w:szCs w:val="28"/>
        </w:rPr>
        <w:t>因，並就</w:t>
      </w:r>
      <w:r>
        <w:rPr>
          <w:rFonts w:ascii="Times New Roman" w:eastAsia="標楷體" w:hAnsi="Times New Roman" w:hint="eastAsia"/>
          <w:sz w:val="28"/>
          <w:szCs w:val="28"/>
        </w:rPr>
        <w:t>學者專家所提</w:t>
      </w:r>
      <w:r w:rsidRPr="006B5559">
        <w:rPr>
          <w:rFonts w:ascii="Times New Roman" w:eastAsia="標楷體" w:hAnsi="Times New Roman" w:hint="eastAsia"/>
          <w:sz w:val="28"/>
          <w:szCs w:val="28"/>
        </w:rPr>
        <w:t>解決貧富差距的措施加以說明。</w:t>
      </w:r>
    </w:p>
    <w:p w:rsidR="00043FA5" w:rsidRDefault="00043FA5" w:rsidP="00043FA5">
      <w:pPr>
        <w:pStyle w:val="afffff5"/>
        <w:numPr>
          <w:ilvl w:val="0"/>
          <w:numId w:val="35"/>
        </w:numPr>
        <w:adjustRightInd w:val="0"/>
        <w:snapToGrid w:val="0"/>
        <w:spacing w:before="180" w:line="300" w:lineRule="auto"/>
        <w:ind w:leftChars="0" w:left="567" w:firstLineChars="0" w:hanging="567"/>
        <w:jc w:val="left"/>
        <w:rPr>
          <w:rFonts w:ascii="Times New Roman" w:eastAsia="標楷體" w:hAnsi="Times New Roman"/>
          <w:b/>
          <w:sz w:val="28"/>
          <w:szCs w:val="28"/>
        </w:rPr>
      </w:pPr>
      <w:r>
        <w:rPr>
          <w:rFonts w:ascii="Times New Roman" w:eastAsia="標楷體" w:hAnsi="Times New Roman" w:hint="eastAsia"/>
          <w:b/>
          <w:sz w:val="28"/>
          <w:szCs w:val="28"/>
        </w:rPr>
        <w:t>中國大陸貧富差距演變趨勢</w:t>
      </w:r>
    </w:p>
    <w:p w:rsidR="00043FA5"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sz w:val="28"/>
          <w:szCs w:val="28"/>
        </w:rPr>
      </w:pPr>
      <w:r>
        <w:rPr>
          <w:rFonts w:ascii="Times New Roman" w:eastAsia="標楷體" w:hAnsi="Times New Roman" w:hint="eastAsia"/>
          <w:b/>
          <w:sz w:val="28"/>
          <w:szCs w:val="28"/>
        </w:rPr>
        <w:t>吉尼係數與貧富差距</w:t>
      </w:r>
    </w:p>
    <w:p w:rsidR="007D0B44"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Pr>
          <w:rFonts w:ascii="Times New Roman" w:eastAsia="標楷體" w:hAnsi="Times New Roman" w:hint="eastAsia"/>
          <w:sz w:val="28"/>
          <w:szCs w:val="28"/>
        </w:rPr>
        <w:t>衡量</w:t>
      </w:r>
      <w:r w:rsidRPr="00B2293D">
        <w:rPr>
          <w:rFonts w:ascii="Times New Roman" w:eastAsia="標楷體" w:hAnsi="Times New Roman"/>
          <w:sz w:val="28"/>
          <w:szCs w:val="28"/>
        </w:rPr>
        <w:t>貧富差距</w:t>
      </w:r>
      <w:r>
        <w:rPr>
          <w:rFonts w:ascii="Times New Roman" w:eastAsia="標楷體" w:hAnsi="Times New Roman" w:hint="eastAsia"/>
          <w:sz w:val="28"/>
          <w:szCs w:val="28"/>
        </w:rPr>
        <w:t>的</w:t>
      </w:r>
      <w:r>
        <w:rPr>
          <w:rFonts w:ascii="Times New Roman" w:eastAsia="標楷體" w:hAnsi="Times New Roman"/>
          <w:sz w:val="28"/>
          <w:szCs w:val="28"/>
        </w:rPr>
        <w:t>經濟指</w:t>
      </w:r>
      <w:r>
        <w:rPr>
          <w:rFonts w:ascii="Times New Roman" w:eastAsia="標楷體" w:hAnsi="Times New Roman" w:hint="eastAsia"/>
          <w:sz w:val="28"/>
          <w:szCs w:val="28"/>
        </w:rPr>
        <w:t>標</w:t>
      </w:r>
      <w:r>
        <w:rPr>
          <w:rFonts w:ascii="Times New Roman" w:eastAsia="標楷體" w:hAnsi="Times New Roman"/>
          <w:sz w:val="28"/>
          <w:szCs w:val="28"/>
        </w:rPr>
        <w:t>有</w:t>
      </w:r>
      <w:r>
        <w:rPr>
          <w:rFonts w:ascii="Times New Roman" w:eastAsia="標楷體" w:hAnsi="Times New Roman" w:hint="eastAsia"/>
          <w:sz w:val="28"/>
          <w:szCs w:val="28"/>
        </w:rPr>
        <w:t>很</w:t>
      </w:r>
      <w:r>
        <w:rPr>
          <w:rFonts w:ascii="Times New Roman" w:eastAsia="標楷體" w:hAnsi="Times New Roman"/>
          <w:sz w:val="28"/>
          <w:szCs w:val="28"/>
        </w:rPr>
        <w:t>多種</w:t>
      </w:r>
      <w:r w:rsidRPr="00B2293D">
        <w:rPr>
          <w:rFonts w:ascii="Times New Roman" w:eastAsia="標楷體" w:hAnsi="Times New Roman"/>
          <w:sz w:val="28"/>
          <w:szCs w:val="28"/>
        </w:rPr>
        <w:t>，國際上主要以吉尼係數來衡量一地居民某一時段收入分配的差異程度</w:t>
      </w:r>
      <w:r>
        <w:rPr>
          <w:rFonts w:ascii="Times New Roman" w:eastAsia="標楷體" w:hAnsi="Times New Roman" w:hint="eastAsia"/>
          <w:sz w:val="28"/>
          <w:szCs w:val="28"/>
        </w:rPr>
        <w:t>，此項係數愈大，表示收入分配不平均的程度愈高；</w:t>
      </w:r>
      <w:proofErr w:type="gramStart"/>
      <w:r>
        <w:rPr>
          <w:rFonts w:ascii="Times New Roman" w:eastAsia="標楷體" w:hAnsi="Times New Roman" w:hint="eastAsia"/>
          <w:sz w:val="28"/>
          <w:szCs w:val="28"/>
        </w:rPr>
        <w:t>反之，</w:t>
      </w:r>
      <w:proofErr w:type="gramEnd"/>
      <w:r>
        <w:rPr>
          <w:rFonts w:ascii="Times New Roman" w:eastAsia="標楷體" w:hAnsi="Times New Roman" w:hint="eastAsia"/>
          <w:sz w:val="28"/>
          <w:szCs w:val="28"/>
        </w:rPr>
        <w:t>則表示</w:t>
      </w:r>
      <w:proofErr w:type="gramStart"/>
      <w:r>
        <w:rPr>
          <w:rFonts w:ascii="Times New Roman" w:eastAsia="標楷體" w:hAnsi="Times New Roman" w:hint="eastAsia"/>
          <w:sz w:val="28"/>
          <w:szCs w:val="28"/>
        </w:rPr>
        <w:t>不均的程度</w:t>
      </w:r>
      <w:proofErr w:type="gramEnd"/>
      <w:r>
        <w:rPr>
          <w:rFonts w:ascii="Times New Roman" w:eastAsia="標楷體" w:hAnsi="Times New Roman" w:hint="eastAsia"/>
          <w:sz w:val="28"/>
          <w:szCs w:val="28"/>
        </w:rPr>
        <w:t>愈低</w:t>
      </w:r>
      <w:r w:rsidRPr="00B2293D">
        <w:rPr>
          <w:rFonts w:ascii="Times New Roman" w:eastAsia="標楷體" w:hAnsi="Times New Roman"/>
          <w:sz w:val="28"/>
          <w:szCs w:val="28"/>
        </w:rPr>
        <w:t>。</w:t>
      </w:r>
      <w:r w:rsidRPr="003B6916">
        <w:rPr>
          <w:rFonts w:ascii="Times New Roman" w:eastAsia="標楷體" w:hAnsi="Times New Roman" w:hint="eastAsia"/>
          <w:sz w:val="28"/>
          <w:szCs w:val="28"/>
        </w:rPr>
        <w:t>吉尼係數介於</w:t>
      </w:r>
      <w:r w:rsidRPr="003B6916">
        <w:rPr>
          <w:rFonts w:ascii="Times New Roman" w:eastAsia="標楷體" w:hAnsi="Times New Roman" w:hint="eastAsia"/>
          <w:sz w:val="28"/>
          <w:szCs w:val="28"/>
        </w:rPr>
        <w:t>0</w:t>
      </w:r>
      <w:r w:rsidRPr="003B6916">
        <w:rPr>
          <w:rFonts w:ascii="Times New Roman" w:eastAsia="標楷體" w:hAnsi="Times New Roman" w:hint="eastAsia"/>
          <w:sz w:val="28"/>
          <w:szCs w:val="28"/>
        </w:rPr>
        <w:t>至</w:t>
      </w:r>
      <w:r w:rsidRPr="003B6916">
        <w:rPr>
          <w:rFonts w:ascii="Times New Roman" w:eastAsia="標楷體" w:hAnsi="Times New Roman" w:hint="eastAsia"/>
          <w:sz w:val="28"/>
          <w:szCs w:val="28"/>
        </w:rPr>
        <w:t>1</w:t>
      </w:r>
      <w:proofErr w:type="gramStart"/>
      <w:r>
        <w:rPr>
          <w:rFonts w:ascii="Times New Roman" w:eastAsia="標楷體" w:hAnsi="Times New Roman" w:hint="eastAsia"/>
          <w:sz w:val="28"/>
          <w:szCs w:val="28"/>
        </w:rPr>
        <w:t>之間，</w:t>
      </w:r>
      <w:proofErr w:type="gramEnd"/>
      <w:r w:rsidRPr="00B2293D">
        <w:rPr>
          <w:rFonts w:ascii="Times New Roman" w:eastAsia="標楷體" w:hAnsi="Times New Roman"/>
          <w:sz w:val="28"/>
          <w:szCs w:val="28"/>
        </w:rPr>
        <w:t>在</w:t>
      </w:r>
      <w:r>
        <w:rPr>
          <w:rFonts w:ascii="Times New Roman" w:eastAsia="標楷體" w:hAnsi="Times New Roman"/>
          <w:sz w:val="28"/>
          <w:szCs w:val="28"/>
        </w:rPr>
        <w:t>0.2</w:t>
      </w:r>
      <w:r>
        <w:rPr>
          <w:rFonts w:ascii="Times New Roman" w:eastAsia="標楷體" w:hAnsi="Times New Roman" w:hint="eastAsia"/>
          <w:sz w:val="28"/>
          <w:szCs w:val="28"/>
        </w:rPr>
        <w:t>~</w:t>
      </w:r>
      <w:r w:rsidRPr="00B2293D">
        <w:rPr>
          <w:rFonts w:ascii="Times New Roman" w:eastAsia="標楷體" w:hAnsi="Times New Roman"/>
          <w:sz w:val="28"/>
          <w:szCs w:val="28"/>
        </w:rPr>
        <w:t>0.3</w:t>
      </w:r>
      <w:r w:rsidRPr="00B2293D">
        <w:rPr>
          <w:rFonts w:ascii="Times New Roman" w:eastAsia="標楷體" w:hAnsi="Times New Roman"/>
          <w:sz w:val="28"/>
          <w:szCs w:val="28"/>
        </w:rPr>
        <w:t>時，收入相對平均；在</w:t>
      </w:r>
      <w:r>
        <w:rPr>
          <w:rFonts w:ascii="Times New Roman" w:eastAsia="標楷體" w:hAnsi="Times New Roman"/>
          <w:sz w:val="28"/>
          <w:szCs w:val="28"/>
        </w:rPr>
        <w:t>0.3</w:t>
      </w:r>
      <w:r>
        <w:rPr>
          <w:rFonts w:ascii="Times New Roman" w:eastAsia="標楷體" w:hAnsi="Times New Roman" w:hint="eastAsia"/>
          <w:sz w:val="28"/>
          <w:szCs w:val="28"/>
        </w:rPr>
        <w:t>~</w:t>
      </w:r>
      <w:r w:rsidRPr="00B2293D">
        <w:rPr>
          <w:rFonts w:ascii="Times New Roman" w:eastAsia="標楷體" w:hAnsi="Times New Roman"/>
          <w:sz w:val="28"/>
          <w:szCs w:val="28"/>
        </w:rPr>
        <w:t>0.4</w:t>
      </w:r>
      <w:r w:rsidRPr="00B2293D">
        <w:rPr>
          <w:rFonts w:ascii="Times New Roman" w:eastAsia="標楷體" w:hAnsi="Times New Roman"/>
          <w:sz w:val="28"/>
          <w:szCs w:val="28"/>
        </w:rPr>
        <w:t>時，收入相對合理；在</w:t>
      </w:r>
      <w:r>
        <w:rPr>
          <w:rFonts w:ascii="Times New Roman" w:eastAsia="標楷體" w:hAnsi="Times New Roman"/>
          <w:sz w:val="28"/>
          <w:szCs w:val="28"/>
        </w:rPr>
        <w:t>0.4</w:t>
      </w:r>
      <w:r>
        <w:rPr>
          <w:rFonts w:ascii="Times New Roman" w:eastAsia="標楷體" w:hAnsi="Times New Roman" w:hint="eastAsia"/>
          <w:sz w:val="28"/>
          <w:szCs w:val="28"/>
        </w:rPr>
        <w:t>~</w:t>
      </w:r>
      <w:r w:rsidRPr="00B2293D">
        <w:rPr>
          <w:rFonts w:ascii="Times New Roman" w:eastAsia="標楷體" w:hAnsi="Times New Roman"/>
          <w:sz w:val="28"/>
          <w:szCs w:val="28"/>
        </w:rPr>
        <w:t>0.5</w:t>
      </w:r>
      <w:r w:rsidRPr="00B2293D">
        <w:rPr>
          <w:rFonts w:ascii="Times New Roman" w:eastAsia="標楷體" w:hAnsi="Times New Roman"/>
          <w:sz w:val="28"/>
          <w:szCs w:val="28"/>
        </w:rPr>
        <w:t>時，收入</w:t>
      </w:r>
      <w:proofErr w:type="gramStart"/>
      <w:r w:rsidRPr="00B2293D">
        <w:rPr>
          <w:rFonts w:ascii="Times New Roman" w:eastAsia="標楷體" w:hAnsi="Times New Roman"/>
          <w:sz w:val="28"/>
          <w:szCs w:val="28"/>
        </w:rPr>
        <w:t>差距偏大</w:t>
      </w:r>
      <w:proofErr w:type="gramEnd"/>
      <w:r w:rsidRPr="00B2293D">
        <w:rPr>
          <w:rFonts w:ascii="Times New Roman" w:eastAsia="標楷體" w:hAnsi="Times New Roman"/>
          <w:sz w:val="28"/>
          <w:szCs w:val="28"/>
        </w:rPr>
        <w:t>；而超過</w:t>
      </w:r>
      <w:r w:rsidRPr="00B2293D">
        <w:rPr>
          <w:rFonts w:ascii="Times New Roman" w:eastAsia="標楷體" w:hAnsi="Times New Roman"/>
          <w:sz w:val="28"/>
          <w:szCs w:val="28"/>
        </w:rPr>
        <w:t>0.5</w:t>
      </w:r>
      <w:r>
        <w:rPr>
          <w:rFonts w:ascii="Times New Roman" w:eastAsia="標楷體" w:hAnsi="Times New Roman"/>
          <w:sz w:val="28"/>
          <w:szCs w:val="28"/>
        </w:rPr>
        <w:t>時，</w:t>
      </w:r>
      <w:r>
        <w:rPr>
          <w:rFonts w:ascii="Times New Roman" w:eastAsia="標楷體" w:hAnsi="Times New Roman" w:hint="eastAsia"/>
          <w:sz w:val="28"/>
          <w:szCs w:val="28"/>
        </w:rPr>
        <w:t>顯示</w:t>
      </w:r>
      <w:r w:rsidRPr="00B2293D">
        <w:rPr>
          <w:rFonts w:ascii="Times New Roman" w:eastAsia="標楷體" w:hAnsi="Times New Roman"/>
          <w:sz w:val="28"/>
          <w:szCs w:val="28"/>
        </w:rPr>
        <w:t>收入分配嚴重不均。</w:t>
      </w:r>
      <w:r w:rsidRPr="003B6916">
        <w:rPr>
          <w:rFonts w:ascii="Times New Roman" w:eastAsia="標楷體" w:hAnsi="Times New Roman" w:hint="eastAsia"/>
          <w:sz w:val="28"/>
          <w:szCs w:val="28"/>
        </w:rPr>
        <w:t>吉尼係數</w:t>
      </w:r>
      <w:r w:rsidRPr="003B6916">
        <w:rPr>
          <w:rFonts w:ascii="Times New Roman" w:eastAsia="標楷體" w:hAnsi="Times New Roman" w:hint="eastAsia"/>
          <w:sz w:val="28"/>
          <w:szCs w:val="28"/>
        </w:rPr>
        <w:t>0.4</w:t>
      </w:r>
      <w:r>
        <w:rPr>
          <w:rFonts w:ascii="Times New Roman" w:eastAsia="標楷體" w:hAnsi="Times New Roman" w:hint="eastAsia"/>
          <w:sz w:val="28"/>
          <w:szCs w:val="28"/>
        </w:rPr>
        <w:t>被視為是貧富差距的警戒線，高於此一數值容易引起社會階層的對立進</w:t>
      </w:r>
      <w:r w:rsidRPr="003B6916">
        <w:rPr>
          <w:rFonts w:ascii="Times New Roman" w:eastAsia="標楷體" w:hAnsi="Times New Roman" w:hint="eastAsia"/>
          <w:sz w:val="28"/>
          <w:szCs w:val="28"/>
        </w:rPr>
        <w:t>而導致社會動</w:t>
      </w:r>
      <w:proofErr w:type="gramStart"/>
      <w:r w:rsidRPr="003B6916">
        <w:rPr>
          <w:rFonts w:ascii="Times New Roman" w:eastAsia="標楷體" w:hAnsi="Times New Roman" w:hint="eastAsia"/>
          <w:sz w:val="28"/>
          <w:szCs w:val="28"/>
        </w:rPr>
        <w:t>盪</w:t>
      </w:r>
      <w:proofErr w:type="gramEnd"/>
      <w:r>
        <w:rPr>
          <w:rFonts w:ascii="Times New Roman" w:eastAsia="標楷體" w:hAnsi="Times New Roman" w:hint="eastAsia"/>
          <w:sz w:val="28"/>
          <w:szCs w:val="28"/>
        </w:rPr>
        <w:t>。</w:t>
      </w:r>
    </w:p>
    <w:p w:rsidR="007D0B44" w:rsidRDefault="007D0B44">
      <w:pPr>
        <w:widowControl/>
        <w:rPr>
          <w:rFonts w:eastAsia="標楷體"/>
          <w:sz w:val="28"/>
          <w:szCs w:val="28"/>
        </w:rPr>
      </w:pPr>
      <w:r>
        <w:rPr>
          <w:rFonts w:eastAsia="標楷體"/>
          <w:sz w:val="28"/>
          <w:szCs w:val="28"/>
        </w:rPr>
        <w:br w:type="page"/>
      </w:r>
    </w:p>
    <w:p w:rsidR="00043FA5"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color w:val="000000" w:themeColor="text1"/>
          <w:sz w:val="28"/>
          <w:szCs w:val="28"/>
        </w:rPr>
      </w:pPr>
      <w:r w:rsidRPr="00B12F65">
        <w:rPr>
          <w:rFonts w:ascii="Times New Roman" w:eastAsia="標楷體" w:hAnsi="Times New Roman" w:hint="eastAsia"/>
          <w:b/>
          <w:color w:val="000000" w:themeColor="text1"/>
          <w:sz w:val="28"/>
          <w:szCs w:val="28"/>
        </w:rPr>
        <w:t>貧富差距</w:t>
      </w:r>
      <w:r>
        <w:rPr>
          <w:rFonts w:ascii="Times New Roman" w:eastAsia="標楷體" w:hAnsi="Times New Roman" w:hint="eastAsia"/>
          <w:b/>
          <w:color w:val="000000" w:themeColor="text1"/>
          <w:sz w:val="28"/>
          <w:szCs w:val="28"/>
        </w:rPr>
        <w:t>演變趨勢</w:t>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sidRPr="00B2293D">
        <w:rPr>
          <w:rFonts w:ascii="Times New Roman" w:eastAsia="標楷體" w:hAnsi="Times New Roman"/>
          <w:sz w:val="28"/>
          <w:szCs w:val="28"/>
        </w:rPr>
        <w:t>貧富差距</w:t>
      </w:r>
      <w:r>
        <w:rPr>
          <w:rFonts w:ascii="Times New Roman" w:eastAsia="標楷體" w:hAnsi="Times New Roman" w:hint="eastAsia"/>
          <w:sz w:val="28"/>
          <w:szCs w:val="28"/>
        </w:rPr>
        <w:t>的程度會隨著</w:t>
      </w:r>
      <w:r w:rsidRPr="00B2293D">
        <w:rPr>
          <w:rFonts w:ascii="Times New Roman" w:eastAsia="標楷體" w:hAnsi="Times New Roman"/>
          <w:sz w:val="28"/>
          <w:szCs w:val="28"/>
        </w:rPr>
        <w:t>不同的歷史時期</w:t>
      </w:r>
      <w:r>
        <w:rPr>
          <w:rFonts w:ascii="Times New Roman" w:eastAsia="標楷體" w:hAnsi="Times New Roman" w:hint="eastAsia"/>
          <w:sz w:val="28"/>
          <w:szCs w:val="28"/>
        </w:rPr>
        <w:t>(</w:t>
      </w:r>
      <w:r>
        <w:rPr>
          <w:rFonts w:ascii="Times New Roman" w:eastAsia="標楷體" w:hAnsi="Times New Roman" w:hint="eastAsia"/>
          <w:sz w:val="28"/>
          <w:szCs w:val="28"/>
        </w:rPr>
        <w:t>例如</w:t>
      </w:r>
      <w:r w:rsidRPr="00B2293D">
        <w:rPr>
          <w:rFonts w:ascii="Times New Roman" w:eastAsia="標楷體" w:hAnsi="Times New Roman"/>
          <w:sz w:val="28"/>
          <w:szCs w:val="28"/>
        </w:rPr>
        <w:t>戰爭</w:t>
      </w:r>
      <w:r>
        <w:rPr>
          <w:rFonts w:ascii="Times New Roman" w:eastAsia="標楷體" w:hAnsi="Times New Roman" w:hint="eastAsia"/>
          <w:sz w:val="28"/>
          <w:szCs w:val="28"/>
        </w:rPr>
        <w:t>時期</w:t>
      </w:r>
      <w:r w:rsidRPr="00B2293D">
        <w:rPr>
          <w:rFonts w:ascii="Times New Roman" w:eastAsia="標楷體" w:hAnsi="Times New Roman"/>
          <w:sz w:val="28"/>
          <w:szCs w:val="28"/>
        </w:rPr>
        <w:t>或承平時期</w:t>
      </w:r>
      <w:r>
        <w:rPr>
          <w:rFonts w:ascii="Times New Roman" w:eastAsia="標楷體" w:hAnsi="Times New Roman" w:hint="eastAsia"/>
          <w:sz w:val="28"/>
          <w:szCs w:val="28"/>
        </w:rPr>
        <w:t>)</w:t>
      </w:r>
      <w:r>
        <w:rPr>
          <w:rFonts w:ascii="Times New Roman" w:eastAsia="標楷體" w:hAnsi="Times New Roman" w:hint="eastAsia"/>
          <w:sz w:val="28"/>
          <w:szCs w:val="28"/>
        </w:rPr>
        <w:t>及</w:t>
      </w:r>
      <w:r w:rsidRPr="00B2293D">
        <w:rPr>
          <w:rFonts w:ascii="Times New Roman" w:eastAsia="標楷體" w:hAnsi="Times New Roman"/>
          <w:sz w:val="28"/>
          <w:szCs w:val="28"/>
        </w:rPr>
        <w:t>不同的經濟結構或體系</w:t>
      </w:r>
      <w:r>
        <w:rPr>
          <w:rFonts w:ascii="Times New Roman" w:eastAsia="標楷體" w:hAnsi="Times New Roman" w:hint="eastAsia"/>
          <w:sz w:val="28"/>
          <w:szCs w:val="28"/>
        </w:rPr>
        <w:t>(</w:t>
      </w:r>
      <w:r w:rsidRPr="00B2293D">
        <w:rPr>
          <w:rFonts w:ascii="Times New Roman" w:eastAsia="標楷體" w:hAnsi="Times New Roman"/>
          <w:sz w:val="28"/>
          <w:szCs w:val="28"/>
        </w:rPr>
        <w:t>例如資本主義或社會主義</w:t>
      </w:r>
      <w:r>
        <w:rPr>
          <w:rFonts w:ascii="Times New Roman" w:eastAsia="標楷體" w:hAnsi="Times New Roman" w:hint="eastAsia"/>
          <w:sz w:val="28"/>
          <w:szCs w:val="28"/>
        </w:rPr>
        <w:t>)</w:t>
      </w:r>
      <w:r>
        <w:rPr>
          <w:rFonts w:ascii="Times New Roman" w:eastAsia="標楷體" w:hAnsi="Times New Roman" w:hint="eastAsia"/>
          <w:sz w:val="28"/>
          <w:szCs w:val="28"/>
        </w:rPr>
        <w:t>而</w:t>
      </w:r>
      <w:r w:rsidRPr="00B2293D">
        <w:rPr>
          <w:rFonts w:ascii="Times New Roman" w:eastAsia="標楷體" w:hAnsi="Times New Roman"/>
          <w:sz w:val="28"/>
          <w:szCs w:val="28"/>
        </w:rPr>
        <w:t>有所變化，</w:t>
      </w:r>
      <w:r>
        <w:rPr>
          <w:rFonts w:ascii="Times New Roman" w:eastAsia="標楷體" w:hAnsi="Times New Roman" w:hint="eastAsia"/>
          <w:sz w:val="28"/>
          <w:szCs w:val="28"/>
        </w:rPr>
        <w:t>中國大陸自</w:t>
      </w:r>
      <w:r>
        <w:rPr>
          <w:rFonts w:ascii="Times New Roman" w:eastAsia="標楷體" w:hAnsi="Times New Roman"/>
          <w:sz w:val="28"/>
          <w:szCs w:val="28"/>
        </w:rPr>
        <w:t>改革開放</w:t>
      </w:r>
      <w:r>
        <w:rPr>
          <w:rFonts w:ascii="Times New Roman" w:eastAsia="標楷體" w:hAnsi="Times New Roman" w:hint="eastAsia"/>
          <w:sz w:val="28"/>
          <w:szCs w:val="28"/>
        </w:rPr>
        <w:t>後</w:t>
      </w:r>
      <w:r w:rsidRPr="00B2293D">
        <w:rPr>
          <w:rFonts w:ascii="Times New Roman" w:eastAsia="標楷體" w:hAnsi="Times New Roman"/>
          <w:sz w:val="28"/>
          <w:szCs w:val="28"/>
        </w:rPr>
        <w:t>，</w:t>
      </w:r>
      <w:r>
        <w:rPr>
          <w:rFonts w:ascii="Times New Roman" w:eastAsia="標楷體" w:hAnsi="Times New Roman" w:hint="eastAsia"/>
          <w:sz w:val="28"/>
          <w:szCs w:val="28"/>
        </w:rPr>
        <w:t>吉</w:t>
      </w:r>
      <w:r>
        <w:rPr>
          <w:rFonts w:ascii="Times New Roman" w:eastAsia="標楷體" w:hAnsi="Times New Roman"/>
          <w:sz w:val="28"/>
          <w:szCs w:val="28"/>
        </w:rPr>
        <w:t>尼</w:t>
      </w:r>
      <w:r>
        <w:rPr>
          <w:rFonts w:ascii="Times New Roman" w:eastAsia="標楷體" w:hAnsi="Times New Roman" w:hint="eastAsia"/>
          <w:sz w:val="28"/>
          <w:szCs w:val="28"/>
        </w:rPr>
        <w:t>係</w:t>
      </w:r>
      <w:r w:rsidRPr="00B2293D">
        <w:rPr>
          <w:rFonts w:ascii="Times New Roman" w:eastAsia="標楷體" w:hAnsi="Times New Roman"/>
          <w:sz w:val="28"/>
          <w:szCs w:val="28"/>
        </w:rPr>
        <w:t>數</w:t>
      </w:r>
      <w:r>
        <w:rPr>
          <w:rFonts w:ascii="Times New Roman" w:eastAsia="標楷體" w:hAnsi="Times New Roman" w:hint="eastAsia"/>
          <w:sz w:val="28"/>
          <w:szCs w:val="28"/>
        </w:rPr>
        <w:t>整體呈現</w:t>
      </w:r>
      <w:r w:rsidRPr="00636103">
        <w:rPr>
          <w:rFonts w:ascii="Times New Roman" w:eastAsia="標楷體" w:hAnsi="Times New Roman" w:hint="eastAsia"/>
          <w:sz w:val="28"/>
          <w:szCs w:val="28"/>
        </w:rPr>
        <w:t>先攀升後穩定的</w:t>
      </w:r>
      <w:r>
        <w:rPr>
          <w:rFonts w:ascii="Times New Roman" w:eastAsia="標楷體" w:hAnsi="Times New Roman" w:hint="eastAsia"/>
          <w:sz w:val="28"/>
          <w:szCs w:val="28"/>
        </w:rPr>
        <w:t>態</w:t>
      </w:r>
      <w:r w:rsidRPr="00636103">
        <w:rPr>
          <w:rFonts w:ascii="Times New Roman" w:eastAsia="標楷體" w:hAnsi="Times New Roman" w:hint="eastAsia"/>
          <w:sz w:val="28"/>
          <w:szCs w:val="28"/>
        </w:rPr>
        <w:t>勢</w:t>
      </w:r>
      <w:r>
        <w:rPr>
          <w:rFonts w:ascii="Times New Roman" w:eastAsia="標楷體" w:hAnsi="Times New Roman" w:hint="eastAsia"/>
          <w:sz w:val="28"/>
          <w:szCs w:val="28"/>
        </w:rPr>
        <w:t>，近年因貧富兩極化現象愈趨嚴重，吉尼係數有再度回升的趨勢</w:t>
      </w:r>
      <w:r>
        <w:rPr>
          <w:rFonts w:ascii="Times New Roman" w:eastAsia="標楷體" w:hAnsi="Times New Roman" w:hint="eastAsia"/>
          <w:sz w:val="28"/>
          <w:szCs w:val="28"/>
        </w:rPr>
        <w:t>(</w:t>
      </w:r>
      <w:r>
        <w:rPr>
          <w:rFonts w:ascii="Times New Roman" w:eastAsia="標楷體" w:hAnsi="Times New Roman" w:hint="eastAsia"/>
          <w:sz w:val="28"/>
          <w:szCs w:val="28"/>
        </w:rPr>
        <w:t>如下圖</w:t>
      </w:r>
      <w:r>
        <w:rPr>
          <w:rFonts w:ascii="Times New Roman" w:eastAsia="標楷體" w:hAnsi="Times New Roman" w:hint="eastAsia"/>
          <w:sz w:val="28"/>
          <w:szCs w:val="28"/>
        </w:rPr>
        <w:t>)</w:t>
      </w:r>
      <w:r>
        <w:rPr>
          <w:rFonts w:ascii="Times New Roman" w:eastAsia="標楷體" w:hAnsi="Times New Roman" w:hint="eastAsia"/>
          <w:sz w:val="28"/>
          <w:szCs w:val="28"/>
        </w:rPr>
        <w:t>。</w:t>
      </w:r>
    </w:p>
    <w:p w:rsidR="00043FA5" w:rsidRDefault="00043FA5" w:rsidP="00043FA5">
      <w:pPr>
        <w:pStyle w:val="afffff5"/>
        <w:adjustRightInd w:val="0"/>
        <w:snapToGrid w:val="0"/>
        <w:spacing w:before="180" w:line="300" w:lineRule="auto"/>
        <w:ind w:leftChars="0" w:left="0" w:firstLineChars="202" w:firstLine="566"/>
        <w:jc w:val="center"/>
        <w:rPr>
          <w:rFonts w:ascii="Times New Roman" w:eastAsia="標楷體" w:hAnsi="Times New Roman"/>
          <w:sz w:val="28"/>
          <w:szCs w:val="28"/>
        </w:rPr>
      </w:pPr>
      <w:r>
        <w:rPr>
          <w:rFonts w:ascii="Times New Roman" w:eastAsia="標楷體" w:hAnsi="Times New Roman"/>
          <w:noProof/>
          <w:color w:val="000000" w:themeColor="text1"/>
          <w:sz w:val="28"/>
          <w:szCs w:val="28"/>
        </w:rPr>
        <w:drawing>
          <wp:inline distT="0" distB="0" distL="0" distR="0" wp14:anchorId="351C1DCE" wp14:editId="12B036F7">
            <wp:extent cx="5449267" cy="2478627"/>
            <wp:effectExtent l="0" t="0" r="18415" b="17145"/>
            <wp:docPr id="26" name="圖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43FA5" w:rsidRPr="009E764D" w:rsidRDefault="00043FA5" w:rsidP="00043FA5">
      <w:pPr>
        <w:pStyle w:val="afffff5"/>
        <w:adjustRightInd w:val="0"/>
        <w:snapToGrid w:val="0"/>
        <w:spacing w:before="180" w:line="300" w:lineRule="auto"/>
        <w:ind w:leftChars="0" w:left="0" w:firstLineChars="202" w:firstLine="485"/>
        <w:rPr>
          <w:rFonts w:ascii="Times New Roman" w:eastAsia="標楷體" w:hAnsi="Times New Roman"/>
          <w:color w:val="000000" w:themeColor="text1"/>
          <w:szCs w:val="24"/>
        </w:rPr>
      </w:pPr>
      <w:r w:rsidRPr="009E764D">
        <w:rPr>
          <w:rFonts w:ascii="Times New Roman" w:eastAsia="標楷體" w:hAnsi="Times New Roman" w:hint="eastAsia"/>
          <w:color w:val="000000" w:themeColor="text1"/>
          <w:szCs w:val="24"/>
        </w:rPr>
        <w:t>資料來源：中國大陸國家統計局</w:t>
      </w:r>
      <w:r>
        <w:rPr>
          <w:rFonts w:ascii="Times New Roman" w:eastAsia="標楷體" w:hAnsi="Times New Roman" w:hint="eastAsia"/>
          <w:color w:val="000000" w:themeColor="text1"/>
          <w:szCs w:val="24"/>
        </w:rPr>
        <w:t>。</w:t>
      </w:r>
    </w:p>
    <w:p w:rsidR="00043FA5" w:rsidRPr="00FA37F7" w:rsidRDefault="00043FA5" w:rsidP="00043FA5">
      <w:pPr>
        <w:pStyle w:val="afffff5"/>
        <w:spacing w:before="180" w:line="460" w:lineRule="exact"/>
        <w:ind w:leftChars="0" w:left="95" w:hanging="95"/>
        <w:jc w:val="center"/>
        <w:rPr>
          <w:rFonts w:ascii="Times New Roman" w:eastAsia="標楷體" w:hAnsi="Times New Roman"/>
          <w:b/>
          <w:sz w:val="28"/>
          <w:szCs w:val="28"/>
        </w:rPr>
      </w:pPr>
      <w:r w:rsidRPr="00FA37F7">
        <w:rPr>
          <w:rFonts w:ascii="Times New Roman" w:eastAsia="標楷體" w:hAnsi="Times New Roman" w:hint="eastAsia"/>
          <w:b/>
          <w:sz w:val="28"/>
          <w:szCs w:val="28"/>
        </w:rPr>
        <w:t>圖</w:t>
      </w:r>
      <w:r w:rsidRPr="00FA37F7">
        <w:rPr>
          <w:rFonts w:ascii="Times New Roman" w:eastAsia="標楷體" w:hAnsi="Times New Roman" w:hint="eastAsia"/>
          <w:b/>
          <w:sz w:val="28"/>
          <w:szCs w:val="28"/>
        </w:rPr>
        <w:t xml:space="preserve">1 </w:t>
      </w:r>
      <w:r w:rsidRPr="00FA37F7">
        <w:rPr>
          <w:rFonts w:ascii="Times New Roman" w:eastAsia="標楷體" w:hAnsi="Times New Roman" w:hint="eastAsia"/>
          <w:b/>
          <w:sz w:val="28"/>
          <w:szCs w:val="28"/>
        </w:rPr>
        <w:t>中國大陸近年吉尼係數變化</w:t>
      </w:r>
    </w:p>
    <w:p w:rsidR="00043FA5" w:rsidRPr="00567620" w:rsidRDefault="00043FA5" w:rsidP="00043FA5">
      <w:pPr>
        <w:pStyle w:val="afffff5"/>
        <w:numPr>
          <w:ilvl w:val="0"/>
          <w:numId w:val="43"/>
        </w:numPr>
        <w:adjustRightInd w:val="0"/>
        <w:snapToGrid w:val="0"/>
        <w:spacing w:before="180" w:line="300" w:lineRule="auto"/>
        <w:ind w:leftChars="0" w:firstLineChars="0" w:hanging="54"/>
        <w:rPr>
          <w:rFonts w:ascii="Times New Roman" w:eastAsia="標楷體" w:hAnsi="Times New Roman"/>
          <w:b/>
          <w:color w:val="000000" w:themeColor="text1"/>
          <w:sz w:val="28"/>
          <w:szCs w:val="28"/>
        </w:rPr>
      </w:pPr>
      <w:r w:rsidRPr="00567620">
        <w:rPr>
          <w:rFonts w:ascii="Times New Roman" w:eastAsia="標楷體" w:hAnsi="Times New Roman" w:hint="eastAsia"/>
          <w:b/>
          <w:sz w:val="28"/>
          <w:szCs w:val="28"/>
        </w:rPr>
        <w:t>2008</w:t>
      </w:r>
      <w:r w:rsidRPr="00567620">
        <w:rPr>
          <w:rFonts w:ascii="Times New Roman" w:eastAsia="標楷體" w:hAnsi="Times New Roman" w:hint="eastAsia"/>
          <w:b/>
          <w:sz w:val="28"/>
          <w:szCs w:val="28"/>
        </w:rPr>
        <w:t>年吉尼係數達到歷史高點</w:t>
      </w:r>
    </w:p>
    <w:p w:rsidR="00043FA5" w:rsidRDefault="00043FA5" w:rsidP="00043FA5">
      <w:pPr>
        <w:pStyle w:val="afffff5"/>
        <w:adjustRightInd w:val="0"/>
        <w:snapToGrid w:val="0"/>
        <w:spacing w:before="180" w:line="300" w:lineRule="auto"/>
        <w:ind w:firstLineChars="202" w:firstLine="566"/>
        <w:rPr>
          <w:rFonts w:ascii="Times New Roman" w:eastAsia="標楷體" w:hAnsi="Times New Roman"/>
          <w:color w:val="000000" w:themeColor="text1"/>
          <w:sz w:val="28"/>
          <w:szCs w:val="28"/>
        </w:rPr>
      </w:pPr>
      <w:r>
        <w:rPr>
          <w:rFonts w:ascii="Times New Roman" w:eastAsia="標楷體" w:hAnsi="Times New Roman" w:hint="eastAsia"/>
          <w:sz w:val="28"/>
          <w:szCs w:val="28"/>
        </w:rPr>
        <w:t>中國</w:t>
      </w:r>
      <w:r w:rsidRPr="00C35DA4">
        <w:rPr>
          <w:rFonts w:ascii="Times New Roman" w:eastAsia="標楷體" w:hAnsi="Times New Roman" w:hint="eastAsia"/>
          <w:sz w:val="28"/>
          <w:szCs w:val="28"/>
        </w:rPr>
        <w:t>大陸</w:t>
      </w:r>
      <w:r>
        <w:rPr>
          <w:rFonts w:ascii="Times New Roman" w:eastAsia="標楷體" w:hAnsi="Times New Roman" w:hint="eastAsia"/>
          <w:sz w:val="28"/>
          <w:szCs w:val="28"/>
        </w:rPr>
        <w:t>改革開放之</w:t>
      </w:r>
      <w:r w:rsidRPr="00C35DA4">
        <w:rPr>
          <w:rFonts w:ascii="Times New Roman" w:eastAsia="標楷體" w:hAnsi="Times New Roman" w:hint="eastAsia"/>
          <w:sz w:val="28"/>
          <w:szCs w:val="28"/>
        </w:rPr>
        <w:t>初，吉尼係數</w:t>
      </w:r>
      <w:r>
        <w:rPr>
          <w:rFonts w:ascii="Times New Roman" w:eastAsia="標楷體" w:hAnsi="Times New Roman" w:hint="eastAsia"/>
          <w:sz w:val="28"/>
          <w:szCs w:val="28"/>
        </w:rPr>
        <w:t>保持在</w:t>
      </w:r>
      <w:r w:rsidRPr="00C35DA4">
        <w:rPr>
          <w:rFonts w:ascii="Times New Roman" w:eastAsia="標楷體" w:hAnsi="Times New Roman" w:hint="eastAsia"/>
          <w:sz w:val="28"/>
          <w:szCs w:val="28"/>
        </w:rPr>
        <w:t>0.3</w:t>
      </w:r>
      <w:r>
        <w:rPr>
          <w:rFonts w:ascii="Times New Roman" w:eastAsia="標楷體" w:hAnsi="Times New Roman" w:hint="eastAsia"/>
          <w:sz w:val="28"/>
          <w:szCs w:val="28"/>
        </w:rPr>
        <w:t>左右，</w:t>
      </w:r>
      <w:r w:rsidRPr="00B2293D">
        <w:rPr>
          <w:rFonts w:ascii="Times New Roman" w:eastAsia="標楷體" w:hAnsi="Times New Roman"/>
          <w:sz w:val="28"/>
          <w:szCs w:val="28"/>
        </w:rPr>
        <w:t>此後</w:t>
      </w:r>
      <w:r>
        <w:rPr>
          <w:rFonts w:ascii="Times New Roman" w:eastAsia="標楷體" w:hAnsi="Times New Roman" w:hint="eastAsia"/>
          <w:sz w:val="28"/>
          <w:szCs w:val="28"/>
        </w:rPr>
        <w:t>貧富差距逐漸擴大，在</w:t>
      </w:r>
      <w:r w:rsidRPr="00636103">
        <w:rPr>
          <w:rFonts w:ascii="Times New Roman" w:eastAsia="標楷體" w:hAnsi="Times New Roman" w:hint="eastAsia"/>
          <w:sz w:val="28"/>
          <w:szCs w:val="28"/>
        </w:rPr>
        <w:t>2000</w:t>
      </w:r>
      <w:r w:rsidRPr="00636103">
        <w:rPr>
          <w:rFonts w:ascii="Times New Roman" w:eastAsia="標楷體" w:hAnsi="Times New Roman" w:hint="eastAsia"/>
          <w:sz w:val="28"/>
          <w:szCs w:val="28"/>
        </w:rPr>
        <w:t>年首次超過</w:t>
      </w:r>
      <w:r>
        <w:rPr>
          <w:rFonts w:ascii="Times New Roman" w:eastAsia="標楷體" w:hAnsi="Times New Roman" w:hint="eastAsia"/>
          <w:sz w:val="28"/>
          <w:szCs w:val="28"/>
        </w:rPr>
        <w:t>0.4</w:t>
      </w:r>
      <w:r>
        <w:rPr>
          <w:rFonts w:ascii="Times New Roman" w:eastAsia="標楷體" w:hAnsi="Times New Roman" w:hint="eastAsia"/>
          <w:sz w:val="28"/>
          <w:szCs w:val="28"/>
        </w:rPr>
        <w:t>的</w:t>
      </w:r>
      <w:r w:rsidRPr="00636103">
        <w:rPr>
          <w:rFonts w:ascii="Times New Roman" w:eastAsia="標楷體" w:hAnsi="Times New Roman" w:hint="eastAsia"/>
          <w:sz w:val="28"/>
          <w:szCs w:val="28"/>
        </w:rPr>
        <w:t>警戒線，</w:t>
      </w:r>
      <w:r>
        <w:rPr>
          <w:rFonts w:ascii="Times New Roman" w:eastAsia="標楷體" w:hAnsi="Times New Roman" w:hint="eastAsia"/>
          <w:color w:val="000000" w:themeColor="text1"/>
          <w:sz w:val="28"/>
          <w:szCs w:val="28"/>
        </w:rPr>
        <w:t>至</w:t>
      </w:r>
      <w:r w:rsidRPr="002346C0">
        <w:rPr>
          <w:rFonts w:ascii="Times New Roman" w:eastAsia="標楷體" w:hAnsi="Times New Roman" w:hint="eastAsia"/>
          <w:sz w:val="28"/>
          <w:szCs w:val="28"/>
        </w:rPr>
        <w:t>2008</w:t>
      </w:r>
      <w:r w:rsidRPr="002346C0">
        <w:rPr>
          <w:rFonts w:ascii="Times New Roman" w:eastAsia="標楷體" w:hAnsi="Times New Roman" w:hint="eastAsia"/>
          <w:sz w:val="28"/>
          <w:szCs w:val="28"/>
        </w:rPr>
        <w:t>年達到</w:t>
      </w:r>
      <w:r w:rsidRPr="00C35DA4">
        <w:rPr>
          <w:rFonts w:ascii="Times New Roman" w:eastAsia="標楷體" w:hAnsi="Times New Roman" w:hint="eastAsia"/>
          <w:sz w:val="28"/>
          <w:szCs w:val="28"/>
        </w:rPr>
        <w:t>0.491</w:t>
      </w:r>
      <w:r>
        <w:rPr>
          <w:rFonts w:ascii="Times New Roman" w:eastAsia="標楷體" w:hAnsi="Times New Roman" w:hint="eastAsia"/>
          <w:sz w:val="28"/>
          <w:szCs w:val="28"/>
        </w:rPr>
        <w:t>，為中國大陸的歷</w:t>
      </w:r>
      <w:r w:rsidRPr="006B5559">
        <w:rPr>
          <w:rFonts w:ascii="Times New Roman" w:eastAsia="標楷體" w:hAnsi="Times New Roman" w:hint="eastAsia"/>
          <w:sz w:val="28"/>
          <w:szCs w:val="28"/>
        </w:rPr>
        <w:t>史高點，顯示貧富差距程度嚴重。</w:t>
      </w:r>
    </w:p>
    <w:p w:rsidR="00043FA5" w:rsidRDefault="00043FA5" w:rsidP="00043FA5">
      <w:pPr>
        <w:pStyle w:val="afffff5"/>
        <w:numPr>
          <w:ilvl w:val="0"/>
          <w:numId w:val="43"/>
        </w:numPr>
        <w:adjustRightInd w:val="0"/>
        <w:snapToGrid w:val="0"/>
        <w:spacing w:before="180" w:line="300" w:lineRule="auto"/>
        <w:ind w:leftChars="0" w:firstLineChars="0" w:hanging="54"/>
        <w:rPr>
          <w:rFonts w:ascii="Times New Roman" w:eastAsia="標楷體" w:hAnsi="Times New Roman"/>
          <w:b/>
          <w:color w:val="000000" w:themeColor="text1"/>
          <w:sz w:val="28"/>
          <w:szCs w:val="28"/>
        </w:rPr>
      </w:pPr>
      <w:r w:rsidRPr="00BD4009">
        <w:rPr>
          <w:rFonts w:ascii="Times New Roman" w:eastAsia="標楷體" w:hAnsi="Times New Roman" w:hint="eastAsia"/>
          <w:b/>
          <w:sz w:val="28"/>
          <w:szCs w:val="28"/>
        </w:rPr>
        <w:t>自</w:t>
      </w:r>
      <w:r w:rsidRPr="00BD4009">
        <w:rPr>
          <w:rFonts w:ascii="Times New Roman" w:eastAsia="標楷體" w:hAnsi="Times New Roman" w:hint="eastAsia"/>
          <w:b/>
          <w:sz w:val="28"/>
          <w:szCs w:val="28"/>
        </w:rPr>
        <w:t>2009</w:t>
      </w:r>
      <w:r w:rsidRPr="00BD4009">
        <w:rPr>
          <w:rFonts w:ascii="Times New Roman" w:eastAsia="標楷體" w:hAnsi="Times New Roman" w:hint="eastAsia"/>
          <w:b/>
          <w:sz w:val="28"/>
          <w:szCs w:val="28"/>
        </w:rPr>
        <w:t>年起，吉尼係數連續下</w:t>
      </w:r>
      <w:r>
        <w:rPr>
          <w:rFonts w:ascii="Times New Roman" w:eastAsia="標楷體" w:hAnsi="Times New Roman" w:hint="eastAsia"/>
          <w:b/>
          <w:sz w:val="28"/>
          <w:szCs w:val="28"/>
        </w:rPr>
        <w:t>降</w:t>
      </w:r>
      <w:r w:rsidRPr="00BD4009">
        <w:rPr>
          <w:rFonts w:ascii="Times New Roman" w:eastAsia="標楷體" w:hAnsi="Times New Roman" w:hint="eastAsia"/>
          <w:b/>
          <w:sz w:val="28"/>
          <w:szCs w:val="28"/>
        </w:rPr>
        <w:t>7</w:t>
      </w:r>
      <w:r w:rsidRPr="00BD4009">
        <w:rPr>
          <w:rFonts w:ascii="Times New Roman" w:eastAsia="標楷體" w:hAnsi="Times New Roman" w:hint="eastAsia"/>
          <w:b/>
          <w:sz w:val="28"/>
          <w:szCs w:val="28"/>
        </w:rPr>
        <w:t>年</w:t>
      </w:r>
    </w:p>
    <w:p w:rsidR="00043FA5" w:rsidRPr="00B67F97" w:rsidRDefault="00043FA5" w:rsidP="00043FA5">
      <w:pPr>
        <w:pStyle w:val="afffff5"/>
        <w:adjustRightInd w:val="0"/>
        <w:snapToGrid w:val="0"/>
        <w:spacing w:before="180" w:line="300" w:lineRule="auto"/>
        <w:ind w:firstLineChars="202" w:firstLine="566"/>
        <w:rPr>
          <w:rFonts w:ascii="Times New Roman" w:eastAsia="標楷體" w:hAnsi="Times New Roman"/>
          <w:sz w:val="28"/>
          <w:szCs w:val="28"/>
        </w:rPr>
      </w:pPr>
      <w:r>
        <w:rPr>
          <w:rFonts w:ascii="Times New Roman" w:eastAsia="標楷體" w:hAnsi="Times New Roman" w:hint="eastAsia"/>
          <w:sz w:val="28"/>
          <w:szCs w:val="28"/>
        </w:rPr>
        <w:t>針對</w:t>
      </w:r>
      <w:r>
        <w:rPr>
          <w:rFonts w:ascii="Times New Roman" w:eastAsia="標楷體" w:hAnsi="Times New Roman" w:hint="eastAsia"/>
          <w:sz w:val="28"/>
          <w:szCs w:val="28"/>
        </w:rPr>
        <w:t>2009</w:t>
      </w:r>
      <w:r>
        <w:rPr>
          <w:rFonts w:ascii="Times New Roman" w:eastAsia="標楷體" w:hAnsi="Times New Roman" w:hint="eastAsia"/>
          <w:sz w:val="28"/>
          <w:szCs w:val="28"/>
        </w:rPr>
        <w:t>年至</w:t>
      </w:r>
      <w:r>
        <w:rPr>
          <w:rFonts w:ascii="Times New Roman" w:eastAsia="標楷體" w:hAnsi="Times New Roman" w:hint="eastAsia"/>
          <w:sz w:val="28"/>
          <w:szCs w:val="28"/>
        </w:rPr>
        <w:t>2015</w:t>
      </w:r>
      <w:r>
        <w:rPr>
          <w:rFonts w:ascii="Times New Roman" w:eastAsia="標楷體" w:hAnsi="Times New Roman" w:hint="eastAsia"/>
          <w:sz w:val="28"/>
          <w:szCs w:val="28"/>
        </w:rPr>
        <w:t>年這一時期吉尼係數的連續下降，</w:t>
      </w:r>
      <w:r w:rsidRPr="002346C0">
        <w:rPr>
          <w:rFonts w:ascii="Times New Roman" w:eastAsia="標楷體" w:hAnsi="Times New Roman" w:hint="eastAsia"/>
          <w:sz w:val="28"/>
          <w:szCs w:val="28"/>
        </w:rPr>
        <w:t>中國人民大學教授劉元春</w:t>
      </w:r>
      <w:r>
        <w:rPr>
          <w:rStyle w:val="affa"/>
          <w:rFonts w:ascii="Times New Roman" w:eastAsia="標楷體" w:hAnsi="Times New Roman"/>
          <w:sz w:val="28"/>
          <w:szCs w:val="28"/>
        </w:rPr>
        <w:footnoteReference w:id="3"/>
      </w:r>
      <w:r w:rsidRPr="002346C0">
        <w:rPr>
          <w:rFonts w:ascii="Times New Roman" w:eastAsia="標楷體" w:hAnsi="Times New Roman" w:hint="eastAsia"/>
          <w:sz w:val="28"/>
          <w:szCs w:val="28"/>
        </w:rPr>
        <w:t>認為，主要源於國際金融危機衝擊之後，</w:t>
      </w:r>
      <w:r>
        <w:rPr>
          <w:rFonts w:ascii="Times New Roman" w:eastAsia="標楷體" w:hAnsi="Times New Roman" w:hint="eastAsia"/>
          <w:sz w:val="28"/>
          <w:szCs w:val="28"/>
        </w:rPr>
        <w:t>中國</w:t>
      </w:r>
      <w:r w:rsidRPr="002346C0">
        <w:rPr>
          <w:rFonts w:ascii="Times New Roman" w:eastAsia="標楷體" w:hAnsi="Times New Roman" w:hint="eastAsia"/>
          <w:sz w:val="28"/>
          <w:szCs w:val="28"/>
        </w:rPr>
        <w:t>大陸推出一系列</w:t>
      </w:r>
      <w:r>
        <w:rPr>
          <w:rFonts w:ascii="Times New Roman" w:eastAsia="標楷體" w:hAnsi="Times New Roman" w:hint="eastAsia"/>
          <w:sz w:val="28"/>
          <w:szCs w:val="28"/>
        </w:rPr>
        <w:t>的刺激經濟增長</w:t>
      </w:r>
      <w:r w:rsidRPr="002346C0">
        <w:rPr>
          <w:rFonts w:ascii="Times New Roman" w:eastAsia="標楷體" w:hAnsi="Times New Roman" w:hint="eastAsia"/>
          <w:sz w:val="28"/>
          <w:szCs w:val="28"/>
        </w:rPr>
        <w:t>措施，</w:t>
      </w:r>
      <w:r>
        <w:rPr>
          <w:rFonts w:ascii="Times New Roman" w:eastAsia="標楷體" w:hAnsi="Times New Roman" w:hint="eastAsia"/>
          <w:sz w:val="28"/>
          <w:szCs w:val="28"/>
        </w:rPr>
        <w:t>其中四兆元人民幣投資計畫</w:t>
      </w:r>
      <w:r w:rsidRPr="002346C0">
        <w:rPr>
          <w:rFonts w:ascii="Times New Roman" w:eastAsia="標楷體" w:hAnsi="Times New Roman" w:hint="eastAsia"/>
          <w:sz w:val="28"/>
          <w:szCs w:val="28"/>
        </w:rPr>
        <w:t>主要</w:t>
      </w:r>
      <w:r>
        <w:rPr>
          <w:rFonts w:ascii="Times New Roman" w:eastAsia="標楷體" w:hAnsi="Times New Roman" w:hint="eastAsia"/>
          <w:sz w:val="28"/>
          <w:szCs w:val="28"/>
        </w:rPr>
        <w:t>用於基礎建設上，帶動了勞動力市場對農民工的需求，</w:t>
      </w:r>
      <w:r w:rsidRPr="002346C0">
        <w:rPr>
          <w:rFonts w:ascii="Times New Roman" w:eastAsia="標楷體" w:hAnsi="Times New Roman" w:hint="eastAsia"/>
          <w:sz w:val="28"/>
          <w:szCs w:val="28"/>
        </w:rPr>
        <w:t>再加上</w:t>
      </w:r>
      <w:r>
        <w:rPr>
          <w:rFonts w:ascii="Times New Roman" w:eastAsia="標楷體" w:hAnsi="Times New Roman" w:hint="eastAsia"/>
          <w:sz w:val="28"/>
          <w:szCs w:val="28"/>
        </w:rPr>
        <w:t>這一時期中國大陸開始</w:t>
      </w:r>
      <w:r w:rsidRPr="002346C0">
        <w:rPr>
          <w:rFonts w:ascii="Times New Roman" w:eastAsia="標楷體" w:hAnsi="Times New Roman" w:hint="eastAsia"/>
          <w:sz w:val="28"/>
          <w:szCs w:val="28"/>
        </w:rPr>
        <w:t>將政策、</w:t>
      </w:r>
      <w:r>
        <w:rPr>
          <w:rFonts w:ascii="Times New Roman" w:eastAsia="標楷體" w:hAnsi="Times New Roman" w:hint="eastAsia"/>
          <w:sz w:val="28"/>
          <w:szCs w:val="28"/>
        </w:rPr>
        <w:t>資源導</w:t>
      </w:r>
      <w:r w:rsidRPr="002346C0">
        <w:rPr>
          <w:rFonts w:ascii="Times New Roman" w:eastAsia="標楷體" w:hAnsi="Times New Roman" w:hint="eastAsia"/>
          <w:sz w:val="28"/>
          <w:szCs w:val="28"/>
        </w:rPr>
        <w:t>向農村</w:t>
      </w:r>
      <w:r>
        <w:rPr>
          <w:rFonts w:ascii="Times New Roman" w:eastAsia="標楷體" w:hAnsi="Times New Roman" w:hint="eastAsia"/>
          <w:sz w:val="28"/>
          <w:szCs w:val="28"/>
        </w:rPr>
        <w:t>及農業，對縮小貧富差距有一定的作用，惟此時期吉尼係數仍高</w:t>
      </w:r>
      <w:r w:rsidRPr="007B1A4E">
        <w:rPr>
          <w:rFonts w:ascii="Times New Roman" w:eastAsia="標楷體" w:hAnsi="Times New Roman" w:hint="eastAsia"/>
          <w:sz w:val="28"/>
          <w:szCs w:val="28"/>
        </w:rPr>
        <w:t>於</w:t>
      </w:r>
      <w:r w:rsidRPr="007B1A4E">
        <w:rPr>
          <w:rFonts w:ascii="Times New Roman" w:eastAsia="標楷體" w:hAnsi="Times New Roman" w:hint="eastAsia"/>
          <w:sz w:val="28"/>
          <w:szCs w:val="28"/>
        </w:rPr>
        <w:t>0.4</w:t>
      </w:r>
      <w:r>
        <w:rPr>
          <w:rFonts w:ascii="Times New Roman" w:eastAsia="標楷體" w:hAnsi="Times New Roman" w:hint="eastAsia"/>
          <w:sz w:val="28"/>
          <w:szCs w:val="28"/>
        </w:rPr>
        <w:t>的警戒線</w:t>
      </w:r>
      <w:r w:rsidRPr="007B1A4E">
        <w:rPr>
          <w:rFonts w:ascii="Times New Roman" w:eastAsia="標楷體" w:hAnsi="Times New Roman" w:hint="eastAsia"/>
          <w:sz w:val="28"/>
          <w:szCs w:val="28"/>
        </w:rPr>
        <w:t>。</w:t>
      </w:r>
    </w:p>
    <w:p w:rsidR="00043FA5" w:rsidRPr="008879BB" w:rsidRDefault="00043FA5" w:rsidP="00043FA5">
      <w:pPr>
        <w:pStyle w:val="afffff5"/>
        <w:numPr>
          <w:ilvl w:val="0"/>
          <w:numId w:val="43"/>
        </w:numPr>
        <w:adjustRightInd w:val="0"/>
        <w:snapToGrid w:val="0"/>
        <w:spacing w:before="180" w:line="300" w:lineRule="auto"/>
        <w:ind w:leftChars="0" w:firstLineChars="0" w:hanging="54"/>
        <w:rPr>
          <w:rFonts w:ascii="Times New Roman" w:eastAsia="標楷體" w:hAnsi="Times New Roman"/>
          <w:b/>
          <w:color w:val="000000" w:themeColor="text1"/>
          <w:sz w:val="28"/>
          <w:szCs w:val="28"/>
        </w:rPr>
      </w:pPr>
      <w:r>
        <w:rPr>
          <w:rFonts w:ascii="Times New Roman" w:eastAsia="標楷體" w:hAnsi="Times New Roman" w:hint="eastAsia"/>
          <w:b/>
          <w:sz w:val="28"/>
          <w:szCs w:val="28"/>
        </w:rPr>
        <w:t>近年</w:t>
      </w:r>
      <w:r w:rsidRPr="00BD4009">
        <w:rPr>
          <w:rFonts w:ascii="Times New Roman" w:eastAsia="標楷體" w:hAnsi="Times New Roman" w:hint="eastAsia"/>
          <w:b/>
          <w:sz w:val="28"/>
          <w:szCs w:val="28"/>
        </w:rPr>
        <w:t>吉尼係數</w:t>
      </w:r>
      <w:r>
        <w:rPr>
          <w:rFonts w:ascii="Times New Roman" w:eastAsia="標楷體" w:hAnsi="Times New Roman" w:hint="eastAsia"/>
          <w:b/>
          <w:sz w:val="28"/>
          <w:szCs w:val="28"/>
        </w:rPr>
        <w:t>已</w:t>
      </w:r>
      <w:r w:rsidRPr="00BD4009">
        <w:rPr>
          <w:rFonts w:ascii="Times New Roman" w:eastAsia="標楷體" w:hAnsi="Times New Roman" w:hint="eastAsia"/>
          <w:b/>
          <w:sz w:val="28"/>
          <w:szCs w:val="28"/>
        </w:rPr>
        <w:t>連續回</w:t>
      </w:r>
      <w:r>
        <w:rPr>
          <w:rFonts w:ascii="Times New Roman" w:eastAsia="標楷體" w:hAnsi="Times New Roman" w:hint="eastAsia"/>
          <w:b/>
          <w:sz w:val="28"/>
          <w:szCs w:val="28"/>
        </w:rPr>
        <w:t>升</w:t>
      </w:r>
    </w:p>
    <w:p w:rsidR="00043FA5" w:rsidRPr="00DC2B22" w:rsidRDefault="00043FA5" w:rsidP="00043FA5">
      <w:pPr>
        <w:pStyle w:val="afffff5"/>
        <w:adjustRightInd w:val="0"/>
        <w:snapToGrid w:val="0"/>
        <w:spacing w:before="180" w:line="300" w:lineRule="auto"/>
        <w:ind w:firstLineChars="202" w:firstLine="566"/>
        <w:rPr>
          <w:rFonts w:ascii="Times New Roman" w:eastAsia="標楷體" w:hAnsi="Times New Roman"/>
          <w:sz w:val="28"/>
          <w:szCs w:val="28"/>
        </w:rPr>
      </w:pPr>
      <w:r w:rsidRPr="00DC2B22">
        <w:rPr>
          <w:rFonts w:ascii="Times New Roman" w:eastAsia="標楷體" w:hAnsi="Times New Roman" w:hint="eastAsia"/>
          <w:sz w:val="28"/>
          <w:szCs w:val="28"/>
        </w:rPr>
        <w:t>2016</w:t>
      </w:r>
      <w:r w:rsidRPr="00DC2B22">
        <w:rPr>
          <w:rFonts w:ascii="Times New Roman" w:eastAsia="標楷體" w:hAnsi="Times New Roman" w:hint="eastAsia"/>
          <w:sz w:val="28"/>
          <w:szCs w:val="28"/>
        </w:rPr>
        <w:t>年吉尼係數回升至</w:t>
      </w:r>
      <w:r w:rsidRPr="00DC2B22">
        <w:rPr>
          <w:rFonts w:ascii="Times New Roman" w:eastAsia="標楷體" w:hAnsi="Times New Roman" w:hint="eastAsia"/>
          <w:sz w:val="28"/>
          <w:szCs w:val="28"/>
        </w:rPr>
        <w:t>0.465</w:t>
      </w:r>
      <w:r w:rsidRPr="00DC2B22">
        <w:rPr>
          <w:rFonts w:ascii="Times New Roman" w:eastAsia="標楷體" w:hAnsi="Times New Roman" w:hint="eastAsia"/>
          <w:sz w:val="28"/>
          <w:szCs w:val="28"/>
        </w:rPr>
        <w:t>，</w:t>
      </w:r>
      <w:r w:rsidRPr="00DC2B22">
        <w:rPr>
          <w:rFonts w:ascii="Times New Roman" w:eastAsia="標楷體" w:hAnsi="Times New Roman" w:hint="eastAsia"/>
          <w:sz w:val="28"/>
          <w:szCs w:val="28"/>
        </w:rPr>
        <w:t>2017</w:t>
      </w:r>
      <w:r w:rsidRPr="00DC2B22">
        <w:rPr>
          <w:rFonts w:ascii="Times New Roman" w:eastAsia="標楷體" w:hAnsi="Times New Roman" w:hint="eastAsia"/>
          <w:sz w:val="28"/>
          <w:szCs w:val="28"/>
        </w:rPr>
        <w:t>年再升至</w:t>
      </w:r>
      <w:r w:rsidRPr="00DC2B22">
        <w:rPr>
          <w:rFonts w:ascii="Times New Roman" w:eastAsia="標楷體" w:hAnsi="Times New Roman" w:hint="eastAsia"/>
          <w:sz w:val="28"/>
          <w:szCs w:val="28"/>
        </w:rPr>
        <w:t>0.468</w:t>
      </w:r>
      <w:r w:rsidRPr="00DC2B22">
        <w:rPr>
          <w:rFonts w:ascii="Times New Roman" w:eastAsia="標楷體" w:hAnsi="Times New Roman" w:hint="eastAsia"/>
          <w:sz w:val="28"/>
          <w:szCs w:val="28"/>
        </w:rPr>
        <w:t>，反映出目前中國大陸貧富兩極化問題</w:t>
      </w:r>
      <w:r>
        <w:rPr>
          <w:rFonts w:ascii="Times New Roman" w:eastAsia="標楷體" w:hAnsi="Times New Roman" w:hint="eastAsia"/>
          <w:sz w:val="28"/>
          <w:szCs w:val="28"/>
        </w:rPr>
        <w:t>又漸惡化</w:t>
      </w:r>
      <w:r w:rsidRPr="00DC2B22">
        <w:rPr>
          <w:rFonts w:ascii="Times New Roman" w:eastAsia="標楷體" w:hAnsi="Times New Roman" w:hint="eastAsia"/>
          <w:sz w:val="28"/>
          <w:szCs w:val="28"/>
        </w:rPr>
        <w:t>。中國大陸前財政部長樓繼</w:t>
      </w:r>
      <w:r>
        <w:rPr>
          <w:rFonts w:ascii="Times New Roman" w:eastAsia="標楷體" w:hAnsi="Times New Roman" w:hint="eastAsia"/>
          <w:sz w:val="28"/>
          <w:szCs w:val="28"/>
        </w:rPr>
        <w:t>偉</w:t>
      </w:r>
      <w:r>
        <w:rPr>
          <w:rStyle w:val="affa"/>
          <w:rFonts w:ascii="Times New Roman" w:eastAsia="標楷體" w:hAnsi="Times New Roman"/>
          <w:sz w:val="28"/>
          <w:szCs w:val="28"/>
        </w:rPr>
        <w:footnoteReference w:id="4"/>
      </w:r>
      <w:r w:rsidRPr="00DC2B22">
        <w:rPr>
          <w:rFonts w:ascii="Times New Roman" w:eastAsia="標楷體" w:hAnsi="Times New Roman" w:hint="eastAsia"/>
          <w:sz w:val="28"/>
          <w:szCs w:val="28"/>
        </w:rPr>
        <w:t>指出，近年中國大陸城鎮化進程加快，按照發展經濟學理論，農業人口向非農部門轉移的過程，應具有收入分配改善的效果，惟仍有</w:t>
      </w:r>
      <w:r>
        <w:rPr>
          <w:rFonts w:ascii="Times New Roman" w:eastAsia="標楷體" w:hAnsi="Times New Roman" w:hint="eastAsia"/>
          <w:sz w:val="28"/>
          <w:szCs w:val="28"/>
        </w:rPr>
        <w:t>些</w:t>
      </w:r>
      <w:r w:rsidRPr="00DC2B22">
        <w:rPr>
          <w:rFonts w:ascii="Times New Roman" w:eastAsia="標楷體" w:hAnsi="Times New Roman" w:hint="eastAsia"/>
          <w:sz w:val="28"/>
          <w:szCs w:val="28"/>
        </w:rPr>
        <w:t>城市以戶籍限制汽車、住房及學籍等，除限制了勞動力的自由流動，也不利於收入分配的改善。</w:t>
      </w:r>
    </w:p>
    <w:p w:rsidR="00043FA5" w:rsidRDefault="00043FA5" w:rsidP="00043FA5">
      <w:pPr>
        <w:pStyle w:val="afffff5"/>
        <w:numPr>
          <w:ilvl w:val="0"/>
          <w:numId w:val="35"/>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Pr>
          <w:rFonts w:ascii="Times New Roman" w:eastAsia="標楷體" w:hAnsi="Times New Roman" w:hint="eastAsia"/>
          <w:b/>
          <w:color w:val="000000" w:themeColor="text1"/>
          <w:sz w:val="28"/>
          <w:szCs w:val="28"/>
        </w:rPr>
        <w:t>中國大陸貧富差距現況</w:t>
      </w:r>
    </w:p>
    <w:p w:rsidR="00043FA5"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color w:val="000000" w:themeColor="text1"/>
          <w:sz w:val="28"/>
          <w:szCs w:val="28"/>
        </w:rPr>
      </w:pPr>
      <w:proofErr w:type="gramStart"/>
      <w:r w:rsidRPr="003555C7">
        <w:rPr>
          <w:rFonts w:ascii="Times New Roman" w:eastAsia="標楷體" w:hAnsi="Times New Roman" w:hint="eastAsia"/>
          <w:b/>
          <w:color w:val="000000" w:themeColor="text1"/>
          <w:sz w:val="28"/>
          <w:szCs w:val="28"/>
        </w:rPr>
        <w:t>城鄉間的收入</w:t>
      </w:r>
      <w:proofErr w:type="gramEnd"/>
      <w:r w:rsidRPr="003555C7">
        <w:rPr>
          <w:rFonts w:ascii="Times New Roman" w:eastAsia="標楷體" w:hAnsi="Times New Roman" w:hint="eastAsia"/>
          <w:b/>
          <w:color w:val="000000" w:themeColor="text1"/>
          <w:sz w:val="28"/>
          <w:szCs w:val="28"/>
        </w:rPr>
        <w:t>差距</w:t>
      </w:r>
      <w:r>
        <w:rPr>
          <w:rStyle w:val="affa"/>
          <w:rFonts w:ascii="Times New Roman" w:eastAsia="標楷體" w:hAnsi="Times New Roman"/>
          <w:color w:val="000000" w:themeColor="text1"/>
          <w:sz w:val="28"/>
          <w:szCs w:val="28"/>
        </w:rPr>
        <w:footnoteReference w:id="5"/>
      </w:r>
    </w:p>
    <w:p w:rsidR="00043FA5" w:rsidRDefault="00043FA5" w:rsidP="00043FA5">
      <w:pPr>
        <w:pStyle w:val="afffff5"/>
        <w:adjustRightInd w:val="0"/>
        <w:snapToGrid w:val="0"/>
        <w:spacing w:before="180" w:line="300" w:lineRule="auto"/>
        <w:ind w:firstLineChars="202" w:firstLine="566"/>
        <w:rPr>
          <w:rFonts w:ascii="Times New Roman" w:eastAsia="標楷體" w:hAnsi="Times New Roman"/>
          <w:color w:val="000000" w:themeColor="text1"/>
          <w:sz w:val="28"/>
          <w:szCs w:val="28"/>
        </w:rPr>
      </w:pPr>
      <w:r w:rsidRPr="00C6144B">
        <w:rPr>
          <w:rFonts w:ascii="Times New Roman" w:eastAsia="標楷體" w:hAnsi="Times New Roman"/>
          <w:color w:val="000000" w:themeColor="text1"/>
          <w:sz w:val="28"/>
          <w:szCs w:val="28"/>
        </w:rPr>
        <w:t>2010</w:t>
      </w:r>
      <w:r w:rsidRPr="00C6144B">
        <w:rPr>
          <w:rFonts w:ascii="Times New Roman" w:eastAsia="標楷體" w:hAnsi="Times New Roman"/>
          <w:color w:val="000000" w:themeColor="text1"/>
          <w:sz w:val="28"/>
          <w:szCs w:val="28"/>
        </w:rPr>
        <w:t>年</w:t>
      </w:r>
      <w:r>
        <w:rPr>
          <w:rFonts w:ascii="Times New Roman" w:eastAsia="標楷體" w:hAnsi="Times New Roman" w:hint="eastAsia"/>
          <w:color w:val="000000" w:themeColor="text1"/>
          <w:sz w:val="28"/>
          <w:szCs w:val="28"/>
        </w:rPr>
        <w:t>至</w:t>
      </w:r>
      <w:r w:rsidRPr="00C6144B">
        <w:rPr>
          <w:rFonts w:ascii="Times New Roman" w:eastAsia="標楷體" w:hAnsi="Times New Roman"/>
          <w:color w:val="000000" w:themeColor="text1"/>
          <w:sz w:val="28"/>
          <w:szCs w:val="28"/>
        </w:rPr>
        <w:t>201</w:t>
      </w:r>
      <w:r>
        <w:rPr>
          <w:rFonts w:ascii="Times New Roman" w:eastAsia="標楷體" w:hAnsi="Times New Roman" w:hint="eastAsia"/>
          <w:color w:val="000000" w:themeColor="text1"/>
          <w:sz w:val="28"/>
          <w:szCs w:val="28"/>
        </w:rPr>
        <w:t>7</w:t>
      </w:r>
      <w:r w:rsidRPr="00C6144B">
        <w:rPr>
          <w:rFonts w:ascii="Times New Roman" w:eastAsia="標楷體" w:hAnsi="Times New Roman"/>
          <w:color w:val="000000" w:themeColor="text1"/>
          <w:sz w:val="28"/>
          <w:szCs w:val="28"/>
        </w:rPr>
        <w:t>年</w:t>
      </w:r>
      <w:r w:rsidRPr="00C6144B">
        <w:rPr>
          <w:rFonts w:ascii="Times New Roman" w:eastAsia="標楷體" w:hAnsi="Times New Roman"/>
          <w:sz w:val="28"/>
          <w:szCs w:val="28"/>
        </w:rPr>
        <w:t>中國</w:t>
      </w:r>
      <w:r>
        <w:rPr>
          <w:rFonts w:ascii="Times New Roman" w:eastAsia="標楷體" w:hAnsi="Times New Roman" w:hint="eastAsia"/>
          <w:sz w:val="28"/>
          <w:szCs w:val="28"/>
        </w:rPr>
        <w:t>大陸</w:t>
      </w:r>
      <w:r w:rsidRPr="00C6144B">
        <w:rPr>
          <w:rFonts w:ascii="Times New Roman" w:eastAsia="標楷體" w:hAnsi="Times New Roman"/>
          <w:sz w:val="28"/>
          <w:szCs w:val="28"/>
        </w:rPr>
        <w:t>城</w:t>
      </w:r>
      <w:r>
        <w:rPr>
          <w:rFonts w:ascii="Times New Roman" w:eastAsia="標楷體" w:hAnsi="Times New Roman" w:hint="eastAsia"/>
          <w:sz w:val="28"/>
          <w:szCs w:val="28"/>
        </w:rPr>
        <w:t>鎮及農村</w:t>
      </w:r>
      <w:r w:rsidRPr="00C6144B">
        <w:rPr>
          <w:rFonts w:ascii="Times New Roman" w:eastAsia="標楷體" w:hAnsi="Times New Roman"/>
          <w:sz w:val="28"/>
          <w:szCs w:val="28"/>
        </w:rPr>
        <w:t>居民人均</w:t>
      </w:r>
      <w:r>
        <w:rPr>
          <w:rFonts w:ascii="Times New Roman" w:eastAsia="標楷體" w:hAnsi="Times New Roman" w:hint="eastAsia"/>
          <w:sz w:val="28"/>
          <w:szCs w:val="28"/>
        </w:rPr>
        <w:t>可支配</w:t>
      </w:r>
      <w:r w:rsidRPr="00C6144B">
        <w:rPr>
          <w:rFonts w:ascii="Times New Roman" w:eastAsia="標楷體" w:hAnsi="Times New Roman"/>
          <w:sz w:val="28"/>
          <w:szCs w:val="28"/>
        </w:rPr>
        <w:t>收入</w:t>
      </w:r>
      <w:r>
        <w:rPr>
          <w:rFonts w:ascii="Times New Roman" w:eastAsia="標楷體" w:hAnsi="Times New Roman" w:hint="eastAsia"/>
          <w:sz w:val="28"/>
          <w:szCs w:val="28"/>
        </w:rPr>
        <w:t>皆</w:t>
      </w:r>
      <w:r w:rsidRPr="00C6144B">
        <w:rPr>
          <w:rFonts w:ascii="Times New Roman" w:eastAsia="標楷體" w:hAnsi="Times New Roman"/>
          <w:color w:val="000000" w:themeColor="text1"/>
          <w:sz w:val="28"/>
          <w:szCs w:val="28"/>
        </w:rPr>
        <w:t>不斷提</w:t>
      </w:r>
      <w:r w:rsidRPr="009060AF">
        <w:rPr>
          <w:rFonts w:ascii="Times New Roman" w:eastAsia="標楷體" w:hAnsi="Times New Roman"/>
          <w:color w:val="000000" w:themeColor="text1"/>
          <w:sz w:val="28"/>
          <w:szCs w:val="28"/>
        </w:rPr>
        <w:t>高</w:t>
      </w:r>
      <w:r w:rsidRPr="009060AF">
        <w:rPr>
          <w:rFonts w:ascii="Times New Roman" w:eastAsia="標楷體" w:hAnsi="Times New Roman"/>
          <w:color w:val="000000" w:themeColor="text1"/>
          <w:sz w:val="28"/>
          <w:szCs w:val="28"/>
        </w:rPr>
        <w:t>(</w:t>
      </w:r>
      <w:proofErr w:type="gramStart"/>
      <w:r w:rsidRPr="009060AF">
        <w:rPr>
          <w:rFonts w:ascii="Times New Roman" w:eastAsia="標楷體" w:hAnsi="Times New Roman"/>
          <w:color w:val="000000" w:themeColor="text1"/>
          <w:sz w:val="28"/>
          <w:szCs w:val="28"/>
        </w:rPr>
        <w:t>詳表</w:t>
      </w:r>
      <w:proofErr w:type="gramEnd"/>
      <w:r w:rsidRPr="009060AF">
        <w:rPr>
          <w:rFonts w:ascii="Times New Roman" w:eastAsia="標楷體" w:hAnsi="Times New Roman"/>
          <w:color w:val="000000" w:themeColor="text1"/>
          <w:sz w:val="28"/>
          <w:szCs w:val="28"/>
        </w:rPr>
        <w:t>1)</w:t>
      </w:r>
      <w:r w:rsidRPr="009060AF">
        <w:rPr>
          <w:rFonts w:ascii="Times New Roman" w:eastAsia="標楷體" w:hAnsi="Times New Roman"/>
          <w:color w:val="000000" w:themeColor="text1"/>
          <w:sz w:val="28"/>
          <w:szCs w:val="28"/>
        </w:rPr>
        <w:t>，其</w:t>
      </w:r>
      <w:r w:rsidRPr="00C6144B">
        <w:rPr>
          <w:rFonts w:ascii="Times New Roman" w:eastAsia="標楷體" w:hAnsi="Times New Roman"/>
          <w:color w:val="000000" w:themeColor="text1"/>
          <w:sz w:val="28"/>
          <w:szCs w:val="28"/>
        </w:rPr>
        <w:t>中城鎮居民人均可支配收入由</w:t>
      </w:r>
      <w:r w:rsidRPr="00C6144B">
        <w:rPr>
          <w:rFonts w:ascii="Times New Roman" w:eastAsia="標楷體" w:hAnsi="Times New Roman"/>
          <w:color w:val="000000" w:themeColor="text1"/>
          <w:sz w:val="28"/>
          <w:szCs w:val="28"/>
        </w:rPr>
        <w:t>2010</w:t>
      </w:r>
      <w:r w:rsidRPr="00C6144B">
        <w:rPr>
          <w:rFonts w:ascii="Times New Roman" w:eastAsia="標楷體" w:hAnsi="Times New Roman"/>
          <w:color w:val="000000" w:themeColor="text1"/>
          <w:sz w:val="28"/>
          <w:szCs w:val="28"/>
        </w:rPr>
        <w:t>年的</w:t>
      </w:r>
      <w:r w:rsidRPr="00D75767">
        <w:rPr>
          <w:rFonts w:ascii="Times New Roman" w:eastAsia="標楷體" w:hAnsi="Times New Roman"/>
          <w:color w:val="000000" w:themeColor="text1"/>
          <w:sz w:val="28"/>
          <w:szCs w:val="28"/>
        </w:rPr>
        <w:t>1</w:t>
      </w:r>
      <w:r>
        <w:rPr>
          <w:rFonts w:ascii="Times New Roman" w:eastAsia="標楷體" w:hAnsi="Times New Roman" w:hint="eastAsia"/>
          <w:color w:val="000000" w:themeColor="text1"/>
          <w:sz w:val="28"/>
          <w:szCs w:val="28"/>
        </w:rPr>
        <w:t>8</w:t>
      </w:r>
      <w:r w:rsidRPr="00D75767">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77</w:t>
      </w:r>
      <w:r w:rsidRPr="00D75767">
        <w:rPr>
          <w:rFonts w:ascii="Times New Roman" w:eastAsia="標楷體" w:hAnsi="Times New Roman"/>
          <w:color w:val="000000" w:themeColor="text1"/>
          <w:sz w:val="28"/>
          <w:szCs w:val="28"/>
        </w:rPr>
        <w:t>9</w:t>
      </w:r>
      <w:r w:rsidRPr="00C6144B">
        <w:rPr>
          <w:rFonts w:ascii="Times New Roman" w:eastAsia="標楷體" w:hAnsi="Times New Roman"/>
          <w:color w:val="000000" w:themeColor="text1"/>
          <w:sz w:val="28"/>
          <w:szCs w:val="28"/>
        </w:rPr>
        <w:t>元</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人民幣，以下同</w:t>
      </w:r>
      <w:r>
        <w:rPr>
          <w:rFonts w:ascii="Times New Roman" w:eastAsia="標楷體" w:hAnsi="Times New Roman" w:hint="eastAsia"/>
          <w:color w:val="000000" w:themeColor="text1"/>
          <w:sz w:val="28"/>
          <w:szCs w:val="28"/>
        </w:rPr>
        <w:t>)</w:t>
      </w:r>
      <w:r w:rsidRPr="00C6144B">
        <w:rPr>
          <w:rFonts w:ascii="Times New Roman" w:eastAsia="標楷體" w:hAnsi="Times New Roman"/>
          <w:color w:val="000000" w:themeColor="text1"/>
          <w:sz w:val="28"/>
          <w:szCs w:val="28"/>
        </w:rPr>
        <w:t>提升到</w:t>
      </w:r>
      <w:r w:rsidRPr="00C6144B">
        <w:rPr>
          <w:rFonts w:ascii="Times New Roman" w:eastAsia="標楷體" w:hAnsi="Times New Roman"/>
          <w:color w:val="000000" w:themeColor="text1"/>
          <w:sz w:val="28"/>
          <w:szCs w:val="28"/>
        </w:rPr>
        <w:t>201</w:t>
      </w:r>
      <w:r>
        <w:rPr>
          <w:rFonts w:ascii="Times New Roman" w:eastAsia="標楷體" w:hAnsi="Times New Roman" w:hint="eastAsia"/>
          <w:color w:val="000000" w:themeColor="text1"/>
          <w:sz w:val="28"/>
          <w:szCs w:val="28"/>
        </w:rPr>
        <w:t>7</w:t>
      </w:r>
      <w:r w:rsidRPr="00C6144B">
        <w:rPr>
          <w:rFonts w:ascii="Times New Roman" w:eastAsia="標楷體" w:hAnsi="Times New Roman"/>
          <w:color w:val="000000" w:themeColor="text1"/>
          <w:sz w:val="28"/>
          <w:szCs w:val="28"/>
        </w:rPr>
        <w:t>年的</w:t>
      </w:r>
      <w:r w:rsidRPr="00D75767">
        <w:rPr>
          <w:rFonts w:ascii="Times New Roman" w:eastAsia="標楷體" w:hAnsi="Times New Roman"/>
          <w:color w:val="000000" w:themeColor="text1"/>
          <w:sz w:val="28"/>
          <w:szCs w:val="28"/>
        </w:rPr>
        <w:t>3</w:t>
      </w:r>
      <w:r>
        <w:rPr>
          <w:rFonts w:ascii="Times New Roman" w:eastAsia="標楷體" w:hAnsi="Times New Roman" w:hint="eastAsia"/>
          <w:color w:val="000000" w:themeColor="text1"/>
          <w:sz w:val="28"/>
          <w:szCs w:val="28"/>
        </w:rPr>
        <w:t>6</w:t>
      </w:r>
      <w:r w:rsidRPr="00D75767">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396</w:t>
      </w:r>
      <w:r w:rsidRPr="00C6144B">
        <w:rPr>
          <w:rFonts w:ascii="Times New Roman" w:eastAsia="標楷體" w:hAnsi="Times New Roman"/>
          <w:color w:val="000000" w:themeColor="text1"/>
          <w:sz w:val="28"/>
          <w:szCs w:val="28"/>
        </w:rPr>
        <w:t>元</w:t>
      </w:r>
      <w:r>
        <w:rPr>
          <w:rFonts w:ascii="Times New Roman" w:eastAsia="標楷體" w:hAnsi="Times New Roman" w:hint="eastAsia"/>
          <w:color w:val="000000" w:themeColor="text1"/>
          <w:sz w:val="28"/>
          <w:szCs w:val="28"/>
        </w:rPr>
        <w:t>，成長</w:t>
      </w:r>
      <w:r>
        <w:rPr>
          <w:rFonts w:ascii="Times New Roman" w:eastAsia="標楷體" w:hAnsi="Times New Roman" w:hint="eastAsia"/>
          <w:color w:val="000000" w:themeColor="text1"/>
          <w:sz w:val="28"/>
          <w:szCs w:val="28"/>
        </w:rPr>
        <w:t>94%</w:t>
      </w:r>
      <w:r>
        <w:rPr>
          <w:rFonts w:ascii="Times New Roman" w:eastAsia="標楷體" w:hAnsi="Times New Roman" w:hint="eastAsia"/>
          <w:color w:val="000000" w:themeColor="text1"/>
          <w:sz w:val="28"/>
          <w:szCs w:val="28"/>
        </w:rPr>
        <w:t>；</w:t>
      </w:r>
      <w:r w:rsidRPr="00C6144B">
        <w:rPr>
          <w:rFonts w:ascii="Times New Roman" w:eastAsia="標楷體" w:hAnsi="Times New Roman"/>
          <w:color w:val="000000" w:themeColor="text1"/>
          <w:sz w:val="28"/>
          <w:szCs w:val="28"/>
        </w:rPr>
        <w:t>農村居民人均可支配收入由</w:t>
      </w:r>
      <w:r>
        <w:rPr>
          <w:rFonts w:ascii="Times New Roman" w:eastAsia="標楷體" w:hAnsi="Times New Roman" w:hint="eastAsia"/>
          <w:color w:val="000000" w:themeColor="text1"/>
          <w:sz w:val="28"/>
          <w:szCs w:val="28"/>
        </w:rPr>
        <w:t>6</w:t>
      </w:r>
      <w:r w:rsidRPr="00D75767">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272</w:t>
      </w:r>
      <w:r w:rsidRPr="00C6144B">
        <w:rPr>
          <w:rFonts w:ascii="Times New Roman" w:eastAsia="標楷體" w:hAnsi="Times New Roman"/>
          <w:color w:val="000000" w:themeColor="text1"/>
          <w:sz w:val="28"/>
          <w:szCs w:val="28"/>
        </w:rPr>
        <w:t>元提升到</w:t>
      </w:r>
      <w:r w:rsidRPr="00D75767">
        <w:rPr>
          <w:rFonts w:ascii="Times New Roman" w:eastAsia="標楷體" w:hAnsi="Times New Roman"/>
          <w:color w:val="000000" w:themeColor="text1"/>
          <w:sz w:val="28"/>
          <w:szCs w:val="28"/>
        </w:rPr>
        <w:t>1</w:t>
      </w:r>
      <w:r>
        <w:rPr>
          <w:rFonts w:ascii="Times New Roman" w:eastAsia="標楷體" w:hAnsi="Times New Roman" w:hint="eastAsia"/>
          <w:color w:val="000000" w:themeColor="text1"/>
          <w:sz w:val="28"/>
          <w:szCs w:val="28"/>
        </w:rPr>
        <w:t>3</w:t>
      </w:r>
      <w:r w:rsidRPr="00D75767">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432</w:t>
      </w:r>
      <w:r w:rsidRPr="00C6144B">
        <w:rPr>
          <w:rFonts w:ascii="Times New Roman" w:eastAsia="標楷體" w:hAnsi="Times New Roman"/>
          <w:color w:val="000000" w:themeColor="text1"/>
          <w:sz w:val="28"/>
          <w:szCs w:val="28"/>
        </w:rPr>
        <w:t>元</w:t>
      </w:r>
      <w:r>
        <w:rPr>
          <w:rFonts w:ascii="Times New Roman" w:eastAsia="標楷體" w:hAnsi="Times New Roman" w:hint="eastAsia"/>
          <w:color w:val="000000" w:themeColor="text1"/>
          <w:sz w:val="28"/>
          <w:szCs w:val="28"/>
        </w:rPr>
        <w:t>，成長</w:t>
      </w:r>
      <w:r>
        <w:rPr>
          <w:rFonts w:ascii="Times New Roman" w:eastAsia="標楷體" w:hAnsi="Times New Roman" w:hint="eastAsia"/>
          <w:color w:val="000000" w:themeColor="text1"/>
          <w:sz w:val="28"/>
          <w:szCs w:val="28"/>
        </w:rPr>
        <w:t>114%</w:t>
      </w:r>
      <w:r>
        <w:rPr>
          <w:rFonts w:ascii="Times New Roman" w:eastAsia="標楷體" w:hAnsi="Times New Roman" w:hint="eastAsia"/>
          <w:color w:val="000000" w:themeColor="text1"/>
          <w:sz w:val="28"/>
          <w:szCs w:val="28"/>
        </w:rPr>
        <w:t>。雖然農村居民</w:t>
      </w:r>
      <w:r w:rsidRPr="00C6144B">
        <w:rPr>
          <w:rFonts w:ascii="Times New Roman" w:eastAsia="標楷體" w:hAnsi="Times New Roman"/>
          <w:sz w:val="28"/>
          <w:szCs w:val="28"/>
        </w:rPr>
        <w:t>人均</w:t>
      </w:r>
      <w:r>
        <w:rPr>
          <w:rFonts w:ascii="Times New Roman" w:eastAsia="標楷體" w:hAnsi="Times New Roman" w:hint="eastAsia"/>
          <w:sz w:val="28"/>
          <w:szCs w:val="28"/>
        </w:rPr>
        <w:t>可支配</w:t>
      </w:r>
      <w:r w:rsidRPr="00C6144B">
        <w:rPr>
          <w:rFonts w:ascii="Times New Roman" w:eastAsia="標楷體" w:hAnsi="Times New Roman"/>
          <w:sz w:val="28"/>
          <w:szCs w:val="28"/>
        </w:rPr>
        <w:t>收入</w:t>
      </w:r>
      <w:r>
        <w:rPr>
          <w:rFonts w:ascii="Times New Roman" w:eastAsia="標楷體" w:hAnsi="Times New Roman" w:hint="eastAsia"/>
          <w:sz w:val="28"/>
          <w:szCs w:val="28"/>
        </w:rPr>
        <w:t>的成長幅度高於</w:t>
      </w:r>
      <w:r w:rsidRPr="00C6144B">
        <w:rPr>
          <w:rFonts w:ascii="Times New Roman" w:eastAsia="標楷體" w:hAnsi="Times New Roman"/>
          <w:color w:val="000000" w:themeColor="text1"/>
          <w:sz w:val="28"/>
          <w:szCs w:val="28"/>
        </w:rPr>
        <w:t>城鎮居民人均可支配收入</w:t>
      </w:r>
      <w:r>
        <w:rPr>
          <w:rFonts w:ascii="Times New Roman" w:eastAsia="標楷體" w:hAnsi="Times New Roman" w:hint="eastAsia"/>
          <w:color w:val="000000" w:themeColor="text1"/>
          <w:sz w:val="28"/>
          <w:szCs w:val="28"/>
        </w:rPr>
        <w:t>的成長，但</w:t>
      </w:r>
      <w:proofErr w:type="gramStart"/>
      <w:r>
        <w:rPr>
          <w:rFonts w:ascii="Times New Roman" w:eastAsia="標楷體" w:hAnsi="Times New Roman" w:hint="eastAsia"/>
          <w:color w:val="000000" w:themeColor="text1"/>
          <w:sz w:val="28"/>
          <w:szCs w:val="28"/>
        </w:rPr>
        <w:t>雙方間的收入</w:t>
      </w:r>
      <w:proofErr w:type="gramEnd"/>
      <w:r>
        <w:rPr>
          <w:rFonts w:ascii="Times New Roman" w:eastAsia="標楷體" w:hAnsi="Times New Roman" w:hint="eastAsia"/>
          <w:color w:val="000000" w:themeColor="text1"/>
          <w:sz w:val="28"/>
          <w:szCs w:val="28"/>
        </w:rPr>
        <w:t>差距卻由</w:t>
      </w:r>
      <w:r>
        <w:rPr>
          <w:rFonts w:ascii="Times New Roman" w:eastAsia="標楷體" w:hAnsi="Times New Roman" w:hint="eastAsia"/>
          <w:color w:val="000000" w:themeColor="text1"/>
          <w:sz w:val="28"/>
          <w:szCs w:val="28"/>
        </w:rPr>
        <w:t>2010</w:t>
      </w:r>
      <w:r>
        <w:rPr>
          <w:rFonts w:ascii="Times New Roman" w:eastAsia="標楷體" w:hAnsi="Times New Roman" w:hint="eastAsia"/>
          <w:color w:val="000000" w:themeColor="text1"/>
          <w:sz w:val="28"/>
          <w:szCs w:val="28"/>
        </w:rPr>
        <w:t>年的</w:t>
      </w:r>
      <w:r>
        <w:rPr>
          <w:rFonts w:ascii="Times New Roman" w:eastAsia="標楷體" w:hAnsi="Times New Roman" w:hint="eastAsia"/>
          <w:color w:val="000000" w:themeColor="text1"/>
          <w:sz w:val="28"/>
          <w:szCs w:val="28"/>
        </w:rPr>
        <w:t>12,507</w:t>
      </w:r>
      <w:r>
        <w:rPr>
          <w:rFonts w:ascii="Times New Roman" w:eastAsia="標楷體" w:hAnsi="Times New Roman" w:hint="eastAsia"/>
          <w:color w:val="000000" w:themeColor="text1"/>
          <w:sz w:val="28"/>
          <w:szCs w:val="28"/>
        </w:rPr>
        <w:t>元擴大至</w:t>
      </w:r>
      <w:r>
        <w:rPr>
          <w:rFonts w:ascii="Times New Roman" w:eastAsia="標楷體" w:hAnsi="Times New Roman" w:hint="eastAsia"/>
          <w:color w:val="000000" w:themeColor="text1"/>
          <w:sz w:val="28"/>
          <w:szCs w:val="28"/>
        </w:rPr>
        <w:t>2017</w:t>
      </w:r>
      <w:r>
        <w:rPr>
          <w:rFonts w:ascii="Times New Roman" w:eastAsia="標楷體" w:hAnsi="Times New Roman" w:hint="eastAsia"/>
          <w:color w:val="000000" w:themeColor="text1"/>
          <w:sz w:val="28"/>
          <w:szCs w:val="28"/>
        </w:rPr>
        <w:t>年的</w:t>
      </w:r>
      <w:r>
        <w:rPr>
          <w:rFonts w:ascii="Times New Roman" w:eastAsia="標楷體" w:hAnsi="Times New Roman" w:hint="eastAsia"/>
          <w:color w:val="000000" w:themeColor="text1"/>
          <w:sz w:val="28"/>
          <w:szCs w:val="28"/>
        </w:rPr>
        <w:t>22,964</w:t>
      </w:r>
      <w:r>
        <w:rPr>
          <w:rFonts w:ascii="Times New Roman" w:eastAsia="標楷體" w:hAnsi="Times New Roman" w:hint="eastAsia"/>
          <w:color w:val="000000" w:themeColor="text1"/>
          <w:sz w:val="28"/>
          <w:szCs w:val="28"/>
        </w:rPr>
        <w:t>元。</w:t>
      </w:r>
    </w:p>
    <w:p w:rsidR="00043FA5" w:rsidRDefault="00043FA5" w:rsidP="00043FA5">
      <w:pPr>
        <w:pStyle w:val="afffff5"/>
        <w:adjustRightInd w:val="0"/>
        <w:snapToGrid w:val="0"/>
        <w:spacing w:before="180" w:line="300" w:lineRule="auto"/>
        <w:ind w:firstLineChars="202" w:firstLine="566"/>
        <w:rPr>
          <w:rFonts w:ascii="Times New Roman" w:eastAsia="標楷體" w:hAnsi="Times New Roman"/>
          <w:sz w:val="28"/>
          <w:szCs w:val="28"/>
        </w:rPr>
      </w:pPr>
      <w:r>
        <w:rPr>
          <w:rFonts w:ascii="Times New Roman" w:eastAsia="標楷體" w:hAnsi="Times New Roman" w:hint="eastAsia"/>
          <w:sz w:val="28"/>
          <w:szCs w:val="28"/>
        </w:rPr>
        <w:t>近年</w:t>
      </w:r>
      <w:r w:rsidRPr="00C6144B">
        <w:rPr>
          <w:rFonts w:ascii="Times New Roman" w:eastAsia="標楷體" w:hAnsi="Times New Roman"/>
          <w:color w:val="000000" w:themeColor="text1"/>
          <w:sz w:val="28"/>
          <w:szCs w:val="28"/>
        </w:rPr>
        <w:t>城鄉居民</w:t>
      </w:r>
      <w:r>
        <w:rPr>
          <w:rFonts w:ascii="Times New Roman" w:eastAsia="標楷體" w:hAnsi="Times New Roman" w:hint="eastAsia"/>
          <w:sz w:val="28"/>
          <w:szCs w:val="28"/>
        </w:rPr>
        <w:t>人均收入比</w:t>
      </w:r>
      <w:r>
        <w:rPr>
          <w:rFonts w:ascii="Times New Roman" w:eastAsia="標楷體" w:hAnsi="Times New Roman" w:hint="eastAsia"/>
          <w:sz w:val="28"/>
          <w:szCs w:val="28"/>
        </w:rPr>
        <w:t>(</w:t>
      </w:r>
      <w:r>
        <w:rPr>
          <w:rFonts w:ascii="Times New Roman" w:eastAsia="標楷體" w:hAnsi="Times New Roman" w:hint="eastAsia"/>
          <w:sz w:val="28"/>
          <w:szCs w:val="28"/>
        </w:rPr>
        <w:t>該比值係將城鎮居民人均可支配收入除以農村居民人均可支配收入來計算</w:t>
      </w:r>
      <w:r>
        <w:rPr>
          <w:rFonts w:ascii="Times New Roman" w:eastAsia="標楷體" w:hAnsi="Times New Roman" w:hint="eastAsia"/>
          <w:sz w:val="28"/>
          <w:szCs w:val="28"/>
        </w:rPr>
        <w:t>)</w:t>
      </w:r>
      <w:r>
        <w:rPr>
          <w:rFonts w:ascii="Times New Roman" w:eastAsia="標楷體" w:hAnsi="Times New Roman" w:hint="eastAsia"/>
          <w:sz w:val="28"/>
          <w:szCs w:val="28"/>
        </w:rPr>
        <w:t>已由</w:t>
      </w:r>
      <w:r>
        <w:rPr>
          <w:rFonts w:ascii="Times New Roman" w:eastAsia="標楷體" w:hAnsi="Times New Roman" w:hint="eastAsia"/>
          <w:sz w:val="28"/>
          <w:szCs w:val="28"/>
        </w:rPr>
        <w:t>2010</w:t>
      </w:r>
      <w:r>
        <w:rPr>
          <w:rFonts w:ascii="Times New Roman" w:eastAsia="標楷體" w:hAnsi="Times New Roman" w:hint="eastAsia"/>
          <w:sz w:val="28"/>
          <w:szCs w:val="28"/>
        </w:rPr>
        <w:t>年的</w:t>
      </w:r>
      <w:r>
        <w:rPr>
          <w:rFonts w:ascii="Times New Roman" w:eastAsia="標楷體" w:hAnsi="Times New Roman" w:hint="eastAsia"/>
          <w:sz w:val="28"/>
          <w:szCs w:val="28"/>
        </w:rPr>
        <w:t>3.0</w:t>
      </w:r>
      <w:r>
        <w:rPr>
          <w:rFonts w:ascii="Times New Roman" w:eastAsia="標楷體" w:hAnsi="Times New Roman" w:hint="eastAsia"/>
          <w:sz w:val="28"/>
          <w:szCs w:val="28"/>
        </w:rPr>
        <w:t>倍</w:t>
      </w:r>
      <w:r w:rsidRPr="00C6144B">
        <w:rPr>
          <w:rFonts w:ascii="Times New Roman" w:eastAsia="標楷體" w:hAnsi="Times New Roman"/>
          <w:color w:val="000000" w:themeColor="text1"/>
          <w:sz w:val="28"/>
          <w:szCs w:val="28"/>
        </w:rPr>
        <w:t>下降至</w:t>
      </w:r>
      <w:r>
        <w:rPr>
          <w:rFonts w:ascii="Times New Roman" w:eastAsia="標楷體" w:hAnsi="Times New Roman" w:hint="eastAsia"/>
          <w:color w:val="000000" w:themeColor="text1"/>
          <w:sz w:val="28"/>
          <w:szCs w:val="28"/>
        </w:rPr>
        <w:t>2017</w:t>
      </w:r>
      <w:r>
        <w:rPr>
          <w:rFonts w:ascii="Times New Roman" w:eastAsia="標楷體" w:hAnsi="Times New Roman" w:hint="eastAsia"/>
          <w:color w:val="000000" w:themeColor="text1"/>
          <w:sz w:val="28"/>
          <w:szCs w:val="28"/>
        </w:rPr>
        <w:t>年的</w:t>
      </w:r>
      <w:r w:rsidRPr="00C6144B">
        <w:rPr>
          <w:rFonts w:ascii="Times New Roman" w:eastAsia="標楷體" w:hAnsi="Times New Roman"/>
          <w:color w:val="000000" w:themeColor="text1"/>
          <w:sz w:val="28"/>
          <w:szCs w:val="28"/>
        </w:rPr>
        <w:t>2.7</w:t>
      </w:r>
      <w:r>
        <w:rPr>
          <w:rFonts w:ascii="Times New Roman" w:eastAsia="標楷體" w:hAnsi="Times New Roman" w:hint="eastAsia"/>
          <w:color w:val="000000" w:themeColor="text1"/>
          <w:sz w:val="28"/>
          <w:szCs w:val="28"/>
        </w:rPr>
        <w:t>倍</w:t>
      </w:r>
      <w:r w:rsidRPr="00C6144B">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惟仍較改革開放初期的</w:t>
      </w:r>
      <w:r>
        <w:rPr>
          <w:rFonts w:ascii="Times New Roman" w:eastAsia="標楷體" w:hAnsi="Times New Roman" w:hint="eastAsia"/>
          <w:color w:val="000000" w:themeColor="text1"/>
          <w:sz w:val="28"/>
          <w:szCs w:val="28"/>
        </w:rPr>
        <w:t>2.5</w:t>
      </w:r>
      <w:r>
        <w:rPr>
          <w:rFonts w:ascii="Times New Roman" w:eastAsia="標楷體" w:hAnsi="Times New Roman" w:hint="eastAsia"/>
          <w:color w:val="000000" w:themeColor="text1"/>
          <w:sz w:val="28"/>
          <w:szCs w:val="28"/>
        </w:rPr>
        <w:t>倍來得高</w:t>
      </w:r>
      <w:r>
        <w:rPr>
          <w:rFonts w:ascii="Times New Roman" w:eastAsia="標楷體" w:hAnsi="Times New Roman" w:hint="eastAsia"/>
          <w:sz w:val="28"/>
          <w:szCs w:val="28"/>
        </w:rPr>
        <w:t>，亦較</w:t>
      </w:r>
      <w:r w:rsidRPr="00C6144B">
        <w:rPr>
          <w:rFonts w:ascii="Times New Roman" w:eastAsia="標楷體" w:hAnsi="Times New Roman"/>
          <w:sz w:val="28"/>
          <w:szCs w:val="28"/>
        </w:rPr>
        <w:t>大多數國家</w:t>
      </w:r>
      <w:r>
        <w:rPr>
          <w:rFonts w:ascii="Times New Roman" w:eastAsia="標楷體" w:hAnsi="Times New Roman" w:hint="eastAsia"/>
          <w:sz w:val="28"/>
          <w:szCs w:val="28"/>
        </w:rPr>
        <w:t>(</w:t>
      </w:r>
      <w:r>
        <w:rPr>
          <w:rFonts w:ascii="Times New Roman" w:eastAsia="標楷體" w:hAnsi="Times New Roman" w:hint="eastAsia"/>
          <w:sz w:val="28"/>
          <w:szCs w:val="28"/>
        </w:rPr>
        <w:t>低於</w:t>
      </w:r>
      <w:r>
        <w:rPr>
          <w:rFonts w:ascii="Times New Roman" w:eastAsia="標楷體" w:hAnsi="Times New Roman" w:hint="eastAsia"/>
          <w:sz w:val="28"/>
          <w:szCs w:val="28"/>
        </w:rPr>
        <w:t>1.6</w:t>
      </w:r>
      <w:r>
        <w:rPr>
          <w:rFonts w:ascii="Times New Roman" w:eastAsia="標楷體" w:hAnsi="Times New Roman" w:hint="eastAsia"/>
          <w:color w:val="000000" w:themeColor="text1"/>
          <w:sz w:val="28"/>
          <w:szCs w:val="28"/>
        </w:rPr>
        <w:t>倍</w:t>
      </w:r>
      <w:r>
        <w:rPr>
          <w:rFonts w:ascii="Times New Roman" w:eastAsia="標楷體" w:hAnsi="Times New Roman" w:hint="eastAsia"/>
          <w:sz w:val="28"/>
          <w:szCs w:val="28"/>
        </w:rPr>
        <w:t>)</w:t>
      </w:r>
      <w:r>
        <w:rPr>
          <w:rFonts w:ascii="Times New Roman" w:eastAsia="標楷體" w:hAnsi="Times New Roman" w:hint="eastAsia"/>
          <w:sz w:val="28"/>
          <w:szCs w:val="28"/>
        </w:rPr>
        <w:t>及美、英等西方</w:t>
      </w:r>
      <w:r w:rsidRPr="00C6144B">
        <w:rPr>
          <w:rFonts w:ascii="Times New Roman" w:eastAsia="標楷體" w:hAnsi="Times New Roman"/>
          <w:sz w:val="28"/>
          <w:szCs w:val="28"/>
        </w:rPr>
        <w:t>發達國家</w:t>
      </w:r>
      <w:r>
        <w:rPr>
          <w:rFonts w:ascii="Times New Roman" w:eastAsia="標楷體" w:hAnsi="Times New Roman" w:hint="eastAsia"/>
          <w:sz w:val="28"/>
          <w:szCs w:val="28"/>
        </w:rPr>
        <w:t>(</w:t>
      </w:r>
      <w:r>
        <w:rPr>
          <w:rFonts w:ascii="Times New Roman" w:eastAsia="標楷體" w:hAnsi="Times New Roman" w:hint="eastAsia"/>
          <w:sz w:val="28"/>
          <w:szCs w:val="28"/>
        </w:rPr>
        <w:t>約為</w:t>
      </w:r>
      <w:r w:rsidRPr="00C6144B">
        <w:rPr>
          <w:rFonts w:ascii="Times New Roman" w:eastAsia="標楷體" w:hAnsi="Times New Roman"/>
          <w:sz w:val="28"/>
          <w:szCs w:val="28"/>
        </w:rPr>
        <w:t>1.5</w:t>
      </w:r>
      <w:r>
        <w:rPr>
          <w:rFonts w:ascii="Times New Roman" w:eastAsia="標楷體" w:hAnsi="Times New Roman" w:hint="eastAsia"/>
          <w:color w:val="000000" w:themeColor="text1"/>
          <w:sz w:val="28"/>
          <w:szCs w:val="28"/>
        </w:rPr>
        <w:t>倍</w:t>
      </w:r>
      <w:r>
        <w:rPr>
          <w:rFonts w:ascii="Times New Roman" w:eastAsia="標楷體" w:hAnsi="Times New Roman" w:hint="eastAsia"/>
          <w:sz w:val="28"/>
          <w:szCs w:val="28"/>
        </w:rPr>
        <w:t>)</w:t>
      </w:r>
      <w:r>
        <w:rPr>
          <w:rFonts w:ascii="Times New Roman" w:eastAsia="標楷體" w:hAnsi="Times New Roman" w:hint="eastAsia"/>
          <w:sz w:val="28"/>
          <w:szCs w:val="28"/>
        </w:rPr>
        <w:t>高</w:t>
      </w:r>
      <w:r>
        <w:rPr>
          <w:rStyle w:val="affa"/>
          <w:rFonts w:ascii="Times New Roman" w:eastAsia="標楷體" w:hAnsi="Times New Roman"/>
          <w:sz w:val="28"/>
          <w:szCs w:val="28"/>
        </w:rPr>
        <w:footnoteReference w:id="6"/>
      </w:r>
      <w:r w:rsidRPr="00C6144B">
        <w:rPr>
          <w:rFonts w:ascii="Times New Roman" w:eastAsia="標楷體" w:hAnsi="Times New Roman"/>
          <w:sz w:val="28"/>
          <w:szCs w:val="28"/>
        </w:rPr>
        <w:t>，顯示中國</w:t>
      </w:r>
      <w:r>
        <w:rPr>
          <w:rFonts w:ascii="Times New Roman" w:eastAsia="標楷體" w:hAnsi="Times New Roman" w:hint="eastAsia"/>
          <w:sz w:val="28"/>
          <w:szCs w:val="28"/>
        </w:rPr>
        <w:t>大陸</w:t>
      </w:r>
      <w:r w:rsidRPr="00C6144B">
        <w:rPr>
          <w:rFonts w:ascii="Times New Roman" w:eastAsia="標楷體" w:hAnsi="Times New Roman"/>
          <w:sz w:val="28"/>
          <w:szCs w:val="28"/>
        </w:rPr>
        <w:t>的</w:t>
      </w:r>
      <w:r>
        <w:rPr>
          <w:rFonts w:ascii="Times New Roman" w:eastAsia="標楷體" w:hAnsi="Times New Roman" w:hint="eastAsia"/>
          <w:sz w:val="28"/>
          <w:szCs w:val="28"/>
        </w:rPr>
        <w:t>城鄉貧富</w:t>
      </w:r>
      <w:r>
        <w:rPr>
          <w:rFonts w:ascii="Times New Roman" w:eastAsia="標楷體" w:hAnsi="Times New Roman"/>
          <w:sz w:val="28"/>
          <w:szCs w:val="28"/>
        </w:rPr>
        <w:t>差距</w:t>
      </w:r>
      <w:r>
        <w:rPr>
          <w:rFonts w:ascii="Times New Roman" w:eastAsia="標楷體" w:hAnsi="Times New Roman" w:hint="eastAsia"/>
          <w:sz w:val="28"/>
          <w:szCs w:val="28"/>
        </w:rPr>
        <w:t>經過多年的發展，仍較多數國家</w:t>
      </w:r>
      <w:r w:rsidRPr="00C6144B">
        <w:rPr>
          <w:rFonts w:ascii="Times New Roman" w:eastAsia="標楷體" w:hAnsi="Times New Roman"/>
          <w:sz w:val="28"/>
          <w:szCs w:val="28"/>
        </w:rPr>
        <w:t>嚴重。</w:t>
      </w:r>
    </w:p>
    <w:p w:rsidR="00043FA5" w:rsidRDefault="00043FA5" w:rsidP="00043FA5">
      <w:pPr>
        <w:pStyle w:val="afffff5"/>
        <w:adjustRightInd w:val="0"/>
        <w:snapToGrid w:val="0"/>
        <w:spacing w:before="180" w:line="300" w:lineRule="auto"/>
        <w:ind w:firstLineChars="202" w:firstLine="566"/>
        <w:rPr>
          <w:rFonts w:ascii="Times New Roman" w:eastAsia="標楷體" w:hAnsi="Times New Roman"/>
          <w:sz w:val="28"/>
          <w:szCs w:val="28"/>
        </w:rPr>
      </w:pPr>
      <w:r w:rsidRPr="00C6144B">
        <w:rPr>
          <w:rFonts w:ascii="Times New Roman" w:eastAsia="標楷體" w:hAnsi="Times New Roman"/>
          <w:sz w:val="28"/>
          <w:szCs w:val="28"/>
        </w:rPr>
        <w:t>另外，</w:t>
      </w:r>
      <w:r w:rsidRPr="00C6144B">
        <w:rPr>
          <w:rFonts w:ascii="Times New Roman" w:eastAsia="標楷體" w:hAnsi="Times New Roman"/>
          <w:color w:val="000000" w:themeColor="text1"/>
          <w:sz w:val="28"/>
          <w:szCs w:val="28"/>
        </w:rPr>
        <w:t>城鄉</w:t>
      </w:r>
      <w:r>
        <w:rPr>
          <w:rFonts w:ascii="Times New Roman" w:eastAsia="標楷體" w:hAnsi="Times New Roman" w:hint="eastAsia"/>
          <w:color w:val="000000" w:themeColor="text1"/>
          <w:sz w:val="28"/>
          <w:szCs w:val="28"/>
        </w:rPr>
        <w:t>居民人均</w:t>
      </w:r>
      <w:r w:rsidRPr="00C6144B">
        <w:rPr>
          <w:rFonts w:ascii="Times New Roman" w:eastAsia="標楷體" w:hAnsi="Times New Roman"/>
          <w:color w:val="000000" w:themeColor="text1"/>
          <w:sz w:val="28"/>
          <w:szCs w:val="28"/>
        </w:rPr>
        <w:t>收入比的下降一方面可能反映了中國大陸近年對農村支持力度</w:t>
      </w:r>
      <w:r>
        <w:rPr>
          <w:rFonts w:ascii="Times New Roman" w:eastAsia="標楷體" w:hAnsi="Times New Roman" w:hint="eastAsia"/>
          <w:color w:val="000000" w:themeColor="text1"/>
          <w:sz w:val="28"/>
          <w:szCs w:val="28"/>
        </w:rPr>
        <w:t>的</w:t>
      </w:r>
      <w:r w:rsidRPr="00C6144B">
        <w:rPr>
          <w:rFonts w:ascii="Times New Roman" w:eastAsia="標楷體" w:hAnsi="Times New Roman"/>
          <w:color w:val="000000" w:themeColor="text1"/>
          <w:sz w:val="28"/>
          <w:szCs w:val="28"/>
        </w:rPr>
        <w:t>加大，但另一方面更有可能是人口因素造成的，近年中國大陸</w:t>
      </w:r>
      <w:r>
        <w:rPr>
          <w:rFonts w:ascii="Times New Roman" w:eastAsia="標楷體" w:hAnsi="Times New Roman" w:hint="eastAsia"/>
          <w:color w:val="000000" w:themeColor="text1"/>
          <w:sz w:val="28"/>
          <w:szCs w:val="28"/>
        </w:rPr>
        <w:t>推行城鎮化，</w:t>
      </w:r>
      <w:r w:rsidRPr="00C6144B">
        <w:rPr>
          <w:rFonts w:ascii="Times New Roman" w:eastAsia="標楷體" w:hAnsi="Times New Roman"/>
          <w:color w:val="000000" w:themeColor="text1"/>
          <w:sz w:val="28"/>
          <w:szCs w:val="28"/>
        </w:rPr>
        <w:t>農村人口不斷向城鎮轉移</w:t>
      </w:r>
      <w:r>
        <w:rPr>
          <w:rFonts w:ascii="Times New Roman" w:eastAsia="標楷體" w:hAnsi="Times New Roman" w:hint="eastAsia"/>
          <w:color w:val="000000" w:themeColor="text1"/>
          <w:sz w:val="28"/>
          <w:szCs w:val="28"/>
        </w:rPr>
        <w:t>，造成</w:t>
      </w:r>
      <w:r w:rsidRPr="00C6144B">
        <w:rPr>
          <w:rFonts w:ascii="Times New Roman" w:eastAsia="標楷體" w:hAnsi="Times New Roman"/>
          <w:color w:val="000000" w:themeColor="text1"/>
          <w:sz w:val="28"/>
          <w:szCs w:val="28"/>
        </w:rPr>
        <w:t>農村人口</w:t>
      </w:r>
      <w:r>
        <w:rPr>
          <w:rFonts w:ascii="Times New Roman" w:eastAsia="標楷體" w:hAnsi="Times New Roman" w:hint="eastAsia"/>
          <w:color w:val="000000" w:themeColor="text1"/>
          <w:sz w:val="28"/>
          <w:szCs w:val="28"/>
        </w:rPr>
        <w:t>成</w:t>
      </w:r>
      <w:r w:rsidRPr="00C6144B">
        <w:rPr>
          <w:rFonts w:ascii="Times New Roman" w:eastAsia="標楷體" w:hAnsi="Times New Roman"/>
          <w:color w:val="000000" w:themeColor="text1"/>
          <w:sz w:val="28"/>
          <w:szCs w:val="28"/>
        </w:rPr>
        <w:t>長下降，惟向城鎮移</w:t>
      </w:r>
      <w:r>
        <w:rPr>
          <w:rFonts w:ascii="Times New Roman" w:eastAsia="標楷體" w:hAnsi="Times New Roman" w:hint="eastAsia"/>
          <w:color w:val="000000" w:themeColor="text1"/>
          <w:sz w:val="28"/>
          <w:szCs w:val="28"/>
        </w:rPr>
        <w:t>動</w:t>
      </w:r>
      <w:r w:rsidRPr="00C6144B">
        <w:rPr>
          <w:rFonts w:ascii="Times New Roman" w:eastAsia="標楷體" w:hAnsi="Times New Roman"/>
          <w:color w:val="000000" w:themeColor="text1"/>
          <w:sz w:val="28"/>
          <w:szCs w:val="28"/>
        </w:rPr>
        <w:t>的這部分人口</w:t>
      </w:r>
      <w:r w:rsidRPr="00636103">
        <w:rPr>
          <w:rFonts w:ascii="Times New Roman" w:eastAsia="標楷體" w:hAnsi="Times New Roman"/>
          <w:sz w:val="28"/>
          <w:szCs w:val="28"/>
        </w:rPr>
        <w:t>，受限於技術</w:t>
      </w:r>
      <w:r w:rsidRPr="00636103">
        <w:rPr>
          <w:rFonts w:ascii="Times New Roman" w:eastAsia="標楷體" w:hAnsi="Times New Roman" w:hint="eastAsia"/>
          <w:sz w:val="28"/>
          <w:szCs w:val="28"/>
        </w:rPr>
        <w:t>或知識水準</w:t>
      </w:r>
      <w:r w:rsidRPr="00636103">
        <w:rPr>
          <w:rFonts w:ascii="Times New Roman" w:eastAsia="標楷體" w:hAnsi="Times New Roman"/>
          <w:sz w:val="28"/>
          <w:szCs w:val="28"/>
        </w:rPr>
        <w:t>，</w:t>
      </w:r>
      <w:r w:rsidRPr="00C6144B">
        <w:rPr>
          <w:rFonts w:ascii="Times New Roman" w:eastAsia="標楷體" w:hAnsi="Times New Roman"/>
          <w:color w:val="000000" w:themeColor="text1"/>
          <w:sz w:val="28"/>
          <w:szCs w:val="28"/>
        </w:rPr>
        <w:t>並</w:t>
      </w:r>
      <w:r>
        <w:rPr>
          <w:rFonts w:ascii="Times New Roman" w:eastAsia="標楷體" w:hAnsi="Times New Roman" w:hint="eastAsia"/>
          <w:color w:val="000000" w:themeColor="text1"/>
          <w:sz w:val="28"/>
          <w:szCs w:val="28"/>
        </w:rPr>
        <w:t>無法在城鎮</w:t>
      </w:r>
      <w:r>
        <w:rPr>
          <w:rFonts w:ascii="Times New Roman" w:eastAsia="標楷體" w:hAnsi="Times New Roman"/>
          <w:color w:val="000000" w:themeColor="text1"/>
          <w:sz w:val="28"/>
          <w:szCs w:val="28"/>
        </w:rPr>
        <w:t>獲得較高的收入</w:t>
      </w:r>
      <w:r>
        <w:rPr>
          <w:rFonts w:ascii="Times New Roman" w:eastAsia="標楷體" w:hAnsi="Times New Roman" w:hint="eastAsia"/>
          <w:color w:val="000000" w:themeColor="text1"/>
          <w:sz w:val="28"/>
          <w:szCs w:val="28"/>
        </w:rPr>
        <w:t>，此</w:t>
      </w:r>
      <w:proofErr w:type="gramStart"/>
      <w:r>
        <w:rPr>
          <w:rFonts w:ascii="Times New Roman" w:eastAsia="標楷體" w:hAnsi="Times New Roman" w:hint="eastAsia"/>
          <w:color w:val="000000" w:themeColor="text1"/>
          <w:sz w:val="28"/>
          <w:szCs w:val="28"/>
        </w:rPr>
        <w:t>現象除</w:t>
      </w:r>
      <w:r w:rsidRPr="00C6144B">
        <w:rPr>
          <w:rFonts w:ascii="Times New Roman" w:eastAsia="標楷體" w:hAnsi="Times New Roman"/>
          <w:color w:val="000000" w:themeColor="text1"/>
          <w:sz w:val="28"/>
          <w:szCs w:val="28"/>
        </w:rPr>
        <w:t>拉低</w:t>
      </w:r>
      <w:proofErr w:type="gramEnd"/>
      <w:r w:rsidRPr="00C6144B">
        <w:rPr>
          <w:rFonts w:ascii="Times New Roman" w:eastAsia="標楷體" w:hAnsi="Times New Roman"/>
          <w:color w:val="000000" w:themeColor="text1"/>
          <w:sz w:val="28"/>
          <w:szCs w:val="28"/>
        </w:rPr>
        <w:t>城鎮居民的人</w:t>
      </w:r>
      <w:r>
        <w:rPr>
          <w:rFonts w:ascii="Times New Roman" w:eastAsia="標楷體" w:hAnsi="Times New Roman" w:hint="eastAsia"/>
          <w:color w:val="000000" w:themeColor="text1"/>
          <w:sz w:val="28"/>
          <w:szCs w:val="28"/>
        </w:rPr>
        <w:t>均</w:t>
      </w:r>
      <w:r w:rsidRPr="00C6144B">
        <w:rPr>
          <w:rFonts w:ascii="Times New Roman" w:eastAsia="標楷體" w:hAnsi="Times New Roman"/>
          <w:color w:val="000000" w:themeColor="text1"/>
          <w:sz w:val="28"/>
          <w:szCs w:val="28"/>
        </w:rPr>
        <w:t>可支配收入，</w:t>
      </w:r>
      <w:r>
        <w:rPr>
          <w:rFonts w:ascii="Times New Roman" w:eastAsia="標楷體" w:hAnsi="Times New Roman" w:hint="eastAsia"/>
          <w:color w:val="000000" w:themeColor="text1"/>
          <w:sz w:val="28"/>
          <w:szCs w:val="28"/>
        </w:rPr>
        <w:t>貧富兩極化現象也開始在</w:t>
      </w:r>
      <w:r w:rsidRPr="00C6144B">
        <w:rPr>
          <w:rFonts w:ascii="Times New Roman" w:eastAsia="標楷體" w:hAnsi="Times New Roman"/>
          <w:color w:val="000000" w:themeColor="text1"/>
          <w:sz w:val="28"/>
          <w:szCs w:val="28"/>
        </w:rPr>
        <w:t>城鎮內部</w:t>
      </w:r>
      <w:r>
        <w:rPr>
          <w:rFonts w:ascii="Times New Roman" w:eastAsia="標楷體" w:hAnsi="Times New Roman" w:hint="eastAsia"/>
          <w:color w:val="000000" w:themeColor="text1"/>
          <w:sz w:val="28"/>
          <w:szCs w:val="28"/>
        </w:rPr>
        <w:t>發生</w:t>
      </w:r>
      <w:r w:rsidRPr="00C6144B">
        <w:rPr>
          <w:rFonts w:ascii="Times New Roman" w:eastAsia="標楷體" w:hAnsi="Times New Roman"/>
          <w:color w:val="000000" w:themeColor="text1"/>
          <w:sz w:val="28"/>
          <w:szCs w:val="28"/>
        </w:rPr>
        <w:t>。</w:t>
      </w:r>
      <w:r w:rsidRPr="00C6144B">
        <w:rPr>
          <w:rFonts w:ascii="Times New Roman" w:eastAsia="標楷體" w:hAnsi="Times New Roman"/>
          <w:sz w:val="28"/>
          <w:szCs w:val="28"/>
        </w:rPr>
        <w:t xml:space="preserve"> </w:t>
      </w:r>
    </w:p>
    <w:p w:rsidR="00043FA5" w:rsidRPr="00636103" w:rsidRDefault="00043FA5" w:rsidP="00043FA5">
      <w:pPr>
        <w:pStyle w:val="afffff5"/>
        <w:adjustRightInd w:val="0"/>
        <w:snapToGrid w:val="0"/>
        <w:spacing w:before="180" w:line="300" w:lineRule="auto"/>
        <w:ind w:leftChars="0" w:left="95" w:hanging="95"/>
        <w:jc w:val="center"/>
        <w:rPr>
          <w:rFonts w:ascii="Times New Roman" w:eastAsia="標楷體" w:hAnsi="Times New Roman"/>
          <w:b/>
          <w:sz w:val="28"/>
          <w:szCs w:val="28"/>
        </w:rPr>
      </w:pPr>
      <w:r w:rsidRPr="00636103">
        <w:rPr>
          <w:rFonts w:ascii="Times New Roman" w:eastAsia="標楷體" w:hAnsi="Times New Roman"/>
          <w:b/>
          <w:sz w:val="28"/>
          <w:szCs w:val="28"/>
        </w:rPr>
        <w:t>表</w:t>
      </w:r>
      <w:r>
        <w:rPr>
          <w:rFonts w:ascii="Times New Roman" w:eastAsia="標楷體" w:hAnsi="Times New Roman" w:hint="eastAsia"/>
          <w:b/>
          <w:sz w:val="28"/>
          <w:szCs w:val="28"/>
        </w:rPr>
        <w:t xml:space="preserve">1  </w:t>
      </w:r>
      <w:r w:rsidRPr="00636103">
        <w:rPr>
          <w:rFonts w:ascii="Times New Roman" w:eastAsia="標楷體" w:hAnsi="Times New Roman"/>
          <w:b/>
          <w:sz w:val="28"/>
          <w:szCs w:val="28"/>
        </w:rPr>
        <w:t>2010</w:t>
      </w:r>
      <w:r w:rsidRPr="00636103">
        <w:rPr>
          <w:rFonts w:ascii="Times New Roman" w:eastAsia="標楷體" w:hAnsi="Times New Roman"/>
          <w:b/>
          <w:sz w:val="28"/>
          <w:szCs w:val="28"/>
        </w:rPr>
        <w:t>年</w:t>
      </w:r>
      <w:r w:rsidRPr="00636103">
        <w:rPr>
          <w:rFonts w:ascii="Times New Roman" w:eastAsia="標楷體" w:hAnsi="Times New Roman"/>
          <w:b/>
          <w:sz w:val="28"/>
          <w:szCs w:val="28"/>
        </w:rPr>
        <w:t>~201</w:t>
      </w:r>
      <w:r>
        <w:rPr>
          <w:rFonts w:ascii="Times New Roman" w:eastAsia="標楷體" w:hAnsi="Times New Roman" w:hint="eastAsia"/>
          <w:b/>
          <w:sz w:val="28"/>
          <w:szCs w:val="28"/>
        </w:rPr>
        <w:t>7</w:t>
      </w:r>
      <w:r w:rsidRPr="00636103">
        <w:rPr>
          <w:rFonts w:ascii="Times New Roman" w:eastAsia="標楷體" w:hAnsi="Times New Roman"/>
          <w:b/>
          <w:sz w:val="28"/>
          <w:szCs w:val="28"/>
        </w:rPr>
        <w:t>年城</w:t>
      </w:r>
      <w:r>
        <w:rPr>
          <w:rFonts w:ascii="Times New Roman" w:eastAsia="標楷體" w:hAnsi="Times New Roman" w:hint="eastAsia"/>
          <w:b/>
          <w:sz w:val="28"/>
          <w:szCs w:val="28"/>
        </w:rPr>
        <w:t>鎮與</w:t>
      </w:r>
      <w:r w:rsidRPr="00636103">
        <w:rPr>
          <w:rFonts w:ascii="Times New Roman" w:eastAsia="標楷體" w:hAnsi="Times New Roman"/>
          <w:b/>
          <w:sz w:val="28"/>
          <w:szCs w:val="28"/>
        </w:rPr>
        <w:t>鄉</w:t>
      </w:r>
      <w:r>
        <w:rPr>
          <w:rFonts w:ascii="Times New Roman" w:eastAsia="標楷體" w:hAnsi="Times New Roman" w:hint="eastAsia"/>
          <w:b/>
          <w:sz w:val="28"/>
          <w:szCs w:val="28"/>
        </w:rPr>
        <w:t>村</w:t>
      </w:r>
      <w:r w:rsidRPr="00636103">
        <w:rPr>
          <w:rFonts w:ascii="Times New Roman" w:eastAsia="標楷體" w:hAnsi="Times New Roman"/>
          <w:b/>
          <w:sz w:val="28"/>
          <w:szCs w:val="28"/>
        </w:rPr>
        <w:t>居民</w:t>
      </w:r>
      <w:r>
        <w:rPr>
          <w:rFonts w:ascii="Times New Roman" w:eastAsia="標楷體" w:hAnsi="Times New Roman" w:hint="eastAsia"/>
          <w:b/>
          <w:sz w:val="28"/>
          <w:szCs w:val="28"/>
        </w:rPr>
        <w:t>人均可支配</w:t>
      </w:r>
      <w:r w:rsidRPr="00636103">
        <w:rPr>
          <w:rFonts w:ascii="Times New Roman" w:eastAsia="標楷體" w:hAnsi="Times New Roman"/>
          <w:b/>
          <w:sz w:val="28"/>
          <w:szCs w:val="28"/>
        </w:rPr>
        <w:t>收入</w:t>
      </w:r>
    </w:p>
    <w:p w:rsidR="00043FA5" w:rsidRPr="007F1945" w:rsidRDefault="00043FA5" w:rsidP="00043FA5">
      <w:pPr>
        <w:pStyle w:val="afffff5"/>
        <w:adjustRightInd w:val="0"/>
        <w:snapToGrid w:val="0"/>
        <w:spacing w:before="180" w:line="300" w:lineRule="auto"/>
        <w:ind w:leftChars="0" w:left="0" w:firstLineChars="202" w:firstLine="485"/>
        <w:jc w:val="right"/>
        <w:rPr>
          <w:rFonts w:ascii="Times New Roman" w:eastAsia="標楷體" w:hAnsi="Times New Roman"/>
          <w:color w:val="000000" w:themeColor="text1"/>
          <w:sz w:val="28"/>
          <w:szCs w:val="28"/>
        </w:rPr>
      </w:pPr>
      <w:r w:rsidRPr="007F1945">
        <w:rPr>
          <w:rFonts w:ascii="Times New Roman" w:eastAsia="標楷體" w:hAnsi="Times New Roman"/>
        </w:rPr>
        <w:t>單位：人民幣</w:t>
      </w:r>
      <w:r>
        <w:rPr>
          <w:rFonts w:ascii="Times New Roman" w:eastAsia="標楷體" w:hAnsi="Times New Roman" w:hint="eastAsia"/>
        </w:rPr>
        <w:t>；倍</w:t>
      </w:r>
    </w:p>
    <w:tbl>
      <w:tblPr>
        <w:tblStyle w:val="affffa"/>
        <w:tblW w:w="0" w:type="auto"/>
        <w:jc w:val="center"/>
        <w:tblLayout w:type="fixed"/>
        <w:tblLook w:val="04A0" w:firstRow="1" w:lastRow="0" w:firstColumn="1" w:lastColumn="0" w:noHBand="0" w:noVBand="1"/>
      </w:tblPr>
      <w:tblGrid>
        <w:gridCol w:w="915"/>
        <w:gridCol w:w="2126"/>
        <w:gridCol w:w="1984"/>
        <w:gridCol w:w="1560"/>
        <w:gridCol w:w="1701"/>
      </w:tblGrid>
      <w:tr w:rsidR="00043FA5" w:rsidTr="00F77055">
        <w:trPr>
          <w:jc w:val="center"/>
        </w:trPr>
        <w:tc>
          <w:tcPr>
            <w:tcW w:w="915" w:type="dxa"/>
            <w:vAlign w:val="center"/>
          </w:tcPr>
          <w:p w:rsidR="00043FA5" w:rsidRPr="004F7D9B" w:rsidRDefault="00043FA5" w:rsidP="00F77055">
            <w:pPr>
              <w:jc w:val="center"/>
              <w:rPr>
                <w:rFonts w:eastAsia="標楷體"/>
              </w:rPr>
            </w:pPr>
            <w:r w:rsidRPr="004F7D9B">
              <w:rPr>
                <w:rFonts w:eastAsia="標楷體"/>
              </w:rPr>
              <w:t>年度</w:t>
            </w:r>
          </w:p>
        </w:tc>
        <w:tc>
          <w:tcPr>
            <w:tcW w:w="2126" w:type="dxa"/>
          </w:tcPr>
          <w:p w:rsidR="00043FA5" w:rsidRPr="004F7D9B" w:rsidRDefault="00043FA5" w:rsidP="00F77055">
            <w:pPr>
              <w:jc w:val="center"/>
              <w:rPr>
                <w:rFonts w:eastAsia="標楷體"/>
              </w:rPr>
            </w:pPr>
            <w:r w:rsidRPr="004F7D9B">
              <w:rPr>
                <w:rFonts w:eastAsia="標楷體"/>
              </w:rPr>
              <w:t>城鎮居民</w:t>
            </w:r>
          </w:p>
          <w:p w:rsidR="00043FA5" w:rsidRPr="004F7D9B" w:rsidRDefault="00043FA5" w:rsidP="00F77055">
            <w:pPr>
              <w:jc w:val="center"/>
              <w:rPr>
                <w:rFonts w:eastAsia="標楷體"/>
              </w:rPr>
            </w:pPr>
            <w:r w:rsidRPr="004F7D9B">
              <w:rPr>
                <w:rFonts w:eastAsia="標楷體"/>
              </w:rPr>
              <w:t>人均可支配收入</w:t>
            </w:r>
          </w:p>
          <w:p w:rsidR="00043FA5" w:rsidRPr="004F7D9B" w:rsidRDefault="00043FA5" w:rsidP="00F77055">
            <w:pPr>
              <w:jc w:val="center"/>
              <w:rPr>
                <w:rFonts w:eastAsia="標楷體"/>
              </w:rPr>
            </w:pPr>
            <w:r w:rsidRPr="004F7D9B">
              <w:rPr>
                <w:rFonts w:eastAsia="標楷體" w:hint="eastAsia"/>
              </w:rPr>
              <w:t>(A)</w:t>
            </w:r>
          </w:p>
        </w:tc>
        <w:tc>
          <w:tcPr>
            <w:tcW w:w="1984" w:type="dxa"/>
          </w:tcPr>
          <w:p w:rsidR="00043FA5" w:rsidRPr="004F7D9B" w:rsidRDefault="00043FA5" w:rsidP="00F77055">
            <w:pPr>
              <w:jc w:val="center"/>
              <w:rPr>
                <w:rFonts w:eastAsia="標楷體"/>
              </w:rPr>
            </w:pPr>
            <w:r w:rsidRPr="004F7D9B">
              <w:rPr>
                <w:rFonts w:eastAsia="標楷體"/>
              </w:rPr>
              <w:t>農村居民</w:t>
            </w:r>
          </w:p>
          <w:p w:rsidR="00043FA5" w:rsidRPr="004F7D9B" w:rsidRDefault="00043FA5" w:rsidP="00F77055">
            <w:pPr>
              <w:jc w:val="center"/>
              <w:rPr>
                <w:rFonts w:eastAsia="標楷體"/>
              </w:rPr>
            </w:pPr>
            <w:r w:rsidRPr="004F7D9B">
              <w:rPr>
                <w:rFonts w:eastAsia="標楷體"/>
              </w:rPr>
              <w:t>人均可支配收入</w:t>
            </w:r>
          </w:p>
          <w:p w:rsidR="00043FA5" w:rsidRPr="004F7D9B" w:rsidRDefault="00043FA5" w:rsidP="00F77055">
            <w:pPr>
              <w:jc w:val="center"/>
              <w:rPr>
                <w:rFonts w:eastAsia="標楷體"/>
              </w:rPr>
            </w:pPr>
            <w:r w:rsidRPr="004F7D9B">
              <w:rPr>
                <w:rFonts w:eastAsia="標楷體" w:hint="eastAsia"/>
              </w:rPr>
              <w:t>(B)</w:t>
            </w:r>
          </w:p>
        </w:tc>
        <w:tc>
          <w:tcPr>
            <w:tcW w:w="1560" w:type="dxa"/>
          </w:tcPr>
          <w:p w:rsidR="00043FA5" w:rsidRPr="004F7D9B" w:rsidRDefault="00043FA5" w:rsidP="00F77055">
            <w:pPr>
              <w:jc w:val="center"/>
              <w:rPr>
                <w:rFonts w:eastAsia="標楷體"/>
              </w:rPr>
            </w:pPr>
            <w:r w:rsidRPr="004F7D9B">
              <w:rPr>
                <w:rFonts w:eastAsia="標楷體" w:hint="eastAsia"/>
              </w:rPr>
              <w:t>城</w:t>
            </w:r>
            <w:r w:rsidRPr="004F7D9B">
              <w:rPr>
                <w:rFonts w:eastAsia="標楷體"/>
              </w:rPr>
              <w:t>鄉</w:t>
            </w:r>
            <w:r w:rsidRPr="004F7D9B">
              <w:rPr>
                <w:rFonts w:eastAsia="標楷體" w:hint="eastAsia"/>
              </w:rPr>
              <w:t>居民</w:t>
            </w:r>
          </w:p>
          <w:p w:rsidR="00043FA5" w:rsidRPr="004F7D9B" w:rsidRDefault="00043FA5" w:rsidP="00F77055">
            <w:pPr>
              <w:jc w:val="center"/>
              <w:rPr>
                <w:rFonts w:eastAsia="標楷體"/>
              </w:rPr>
            </w:pPr>
            <w:r w:rsidRPr="004F7D9B">
              <w:rPr>
                <w:rFonts w:eastAsia="標楷體" w:hint="eastAsia"/>
              </w:rPr>
              <w:t>人均收入比</w:t>
            </w:r>
          </w:p>
          <w:p w:rsidR="00043FA5" w:rsidRPr="004F7D9B" w:rsidRDefault="00043FA5" w:rsidP="00F77055">
            <w:pPr>
              <w:jc w:val="center"/>
              <w:rPr>
                <w:rFonts w:eastAsia="標楷體"/>
              </w:rPr>
            </w:pPr>
            <w:r w:rsidRPr="004F7D9B">
              <w:rPr>
                <w:rFonts w:eastAsia="標楷體" w:hint="eastAsia"/>
              </w:rPr>
              <w:t>(C)=(A)/(B)</w:t>
            </w:r>
          </w:p>
        </w:tc>
        <w:tc>
          <w:tcPr>
            <w:tcW w:w="1701" w:type="dxa"/>
          </w:tcPr>
          <w:p w:rsidR="00043FA5" w:rsidRPr="004F7D9B" w:rsidRDefault="00043FA5" w:rsidP="00F77055">
            <w:pPr>
              <w:jc w:val="center"/>
              <w:rPr>
                <w:rFonts w:eastAsia="標楷體"/>
              </w:rPr>
            </w:pPr>
            <w:r w:rsidRPr="004F7D9B">
              <w:rPr>
                <w:rFonts w:eastAsia="標楷體"/>
              </w:rPr>
              <w:t>城鄉</w:t>
            </w:r>
            <w:r w:rsidRPr="004F7D9B">
              <w:rPr>
                <w:rFonts w:eastAsia="標楷體" w:hint="eastAsia"/>
              </w:rPr>
              <w:t>居民</w:t>
            </w:r>
          </w:p>
          <w:p w:rsidR="00043FA5" w:rsidRPr="004F7D9B" w:rsidRDefault="00043FA5" w:rsidP="00F77055">
            <w:pPr>
              <w:jc w:val="center"/>
              <w:rPr>
                <w:rFonts w:eastAsia="標楷體"/>
              </w:rPr>
            </w:pPr>
            <w:r w:rsidRPr="004F7D9B">
              <w:rPr>
                <w:rFonts w:eastAsia="標楷體" w:hint="eastAsia"/>
              </w:rPr>
              <w:t>人均</w:t>
            </w:r>
            <w:r w:rsidRPr="004F7D9B">
              <w:rPr>
                <w:rFonts w:eastAsia="標楷體"/>
              </w:rPr>
              <w:t>收入差</w:t>
            </w:r>
            <w:r w:rsidRPr="004F7D9B">
              <w:rPr>
                <w:rFonts w:eastAsia="標楷體" w:hint="eastAsia"/>
              </w:rPr>
              <w:t>距</w:t>
            </w:r>
          </w:p>
          <w:p w:rsidR="00043FA5" w:rsidRPr="004F7D9B" w:rsidRDefault="00043FA5" w:rsidP="00F77055">
            <w:pPr>
              <w:jc w:val="center"/>
              <w:rPr>
                <w:rFonts w:eastAsia="標楷體"/>
              </w:rPr>
            </w:pPr>
            <w:r w:rsidRPr="004F7D9B">
              <w:rPr>
                <w:rFonts w:eastAsia="標楷體" w:hint="eastAsia"/>
              </w:rPr>
              <w:t>(D) =(A)-(B)</w:t>
            </w:r>
          </w:p>
        </w:tc>
      </w:tr>
      <w:tr w:rsidR="00043FA5" w:rsidTr="00F77055">
        <w:trPr>
          <w:jc w:val="center"/>
        </w:trPr>
        <w:tc>
          <w:tcPr>
            <w:tcW w:w="915" w:type="dxa"/>
          </w:tcPr>
          <w:p w:rsidR="00043FA5" w:rsidRPr="00F6304C" w:rsidRDefault="00043FA5" w:rsidP="00F77055">
            <w:pPr>
              <w:jc w:val="center"/>
              <w:rPr>
                <w:rFonts w:eastAsia="標楷體"/>
              </w:rPr>
            </w:pPr>
            <w:r w:rsidRPr="00F6304C">
              <w:rPr>
                <w:rFonts w:eastAsia="標楷體"/>
              </w:rPr>
              <w:t>2010</w:t>
            </w:r>
          </w:p>
        </w:tc>
        <w:tc>
          <w:tcPr>
            <w:tcW w:w="2126" w:type="dxa"/>
          </w:tcPr>
          <w:p w:rsidR="00043FA5" w:rsidRPr="00F6304C" w:rsidRDefault="00043FA5" w:rsidP="00F77055">
            <w:pPr>
              <w:jc w:val="center"/>
              <w:rPr>
                <w:rFonts w:eastAsia="標楷體"/>
              </w:rPr>
            </w:pPr>
            <w:r w:rsidRPr="00F6304C">
              <w:rPr>
                <w:rFonts w:eastAsia="標楷體"/>
              </w:rPr>
              <w:t>1</w:t>
            </w:r>
            <w:r>
              <w:rPr>
                <w:rFonts w:eastAsia="標楷體" w:hint="eastAsia"/>
              </w:rPr>
              <w:t>8</w:t>
            </w:r>
            <w:r w:rsidRPr="00F6304C">
              <w:rPr>
                <w:rFonts w:eastAsia="標楷體"/>
              </w:rPr>
              <w:t>,</w:t>
            </w:r>
            <w:r>
              <w:rPr>
                <w:rFonts w:eastAsia="標楷體" w:hint="eastAsia"/>
              </w:rPr>
              <w:t>779</w:t>
            </w:r>
          </w:p>
        </w:tc>
        <w:tc>
          <w:tcPr>
            <w:tcW w:w="1984" w:type="dxa"/>
          </w:tcPr>
          <w:p w:rsidR="00043FA5" w:rsidRPr="00F6304C" w:rsidRDefault="00043FA5" w:rsidP="00F77055">
            <w:pPr>
              <w:jc w:val="center"/>
              <w:rPr>
                <w:rFonts w:eastAsia="標楷體"/>
              </w:rPr>
            </w:pPr>
            <w:r>
              <w:rPr>
                <w:rFonts w:eastAsia="標楷體" w:hint="eastAsia"/>
              </w:rPr>
              <w:t>6</w:t>
            </w:r>
            <w:r w:rsidRPr="00F6304C">
              <w:rPr>
                <w:rFonts w:eastAsia="標楷體"/>
              </w:rPr>
              <w:t>,</w:t>
            </w:r>
            <w:r>
              <w:rPr>
                <w:rFonts w:eastAsia="標楷體" w:hint="eastAsia"/>
              </w:rPr>
              <w:t>272</w:t>
            </w:r>
          </w:p>
        </w:tc>
        <w:tc>
          <w:tcPr>
            <w:tcW w:w="1560" w:type="dxa"/>
          </w:tcPr>
          <w:p w:rsidR="00043FA5" w:rsidRPr="00F6304C" w:rsidRDefault="00043FA5" w:rsidP="00F77055">
            <w:pPr>
              <w:jc w:val="center"/>
              <w:rPr>
                <w:rFonts w:eastAsia="標楷體"/>
              </w:rPr>
            </w:pPr>
            <w:r>
              <w:rPr>
                <w:rFonts w:eastAsia="標楷體" w:hint="eastAsia"/>
              </w:rPr>
              <w:t>3.0</w:t>
            </w:r>
          </w:p>
        </w:tc>
        <w:tc>
          <w:tcPr>
            <w:tcW w:w="1701" w:type="dxa"/>
          </w:tcPr>
          <w:p w:rsidR="00043FA5" w:rsidRPr="00F6304C" w:rsidRDefault="00043FA5" w:rsidP="00F77055">
            <w:pPr>
              <w:jc w:val="center"/>
              <w:rPr>
                <w:rFonts w:eastAsia="標楷體"/>
              </w:rPr>
            </w:pPr>
            <w:r w:rsidRPr="00F6304C">
              <w:rPr>
                <w:rFonts w:eastAsia="標楷體"/>
              </w:rPr>
              <w:t>1</w:t>
            </w:r>
            <w:r>
              <w:rPr>
                <w:rFonts w:eastAsia="標楷體" w:hint="eastAsia"/>
              </w:rPr>
              <w:t>2</w:t>
            </w:r>
            <w:r w:rsidRPr="00F6304C">
              <w:rPr>
                <w:rFonts w:eastAsia="標楷體"/>
              </w:rPr>
              <w:t>,</w:t>
            </w:r>
            <w:r>
              <w:rPr>
                <w:rFonts w:eastAsia="標楷體" w:hint="eastAsia"/>
              </w:rPr>
              <w:t>507</w:t>
            </w:r>
          </w:p>
        </w:tc>
      </w:tr>
      <w:tr w:rsidR="00043FA5" w:rsidTr="00F77055">
        <w:trPr>
          <w:jc w:val="center"/>
        </w:trPr>
        <w:tc>
          <w:tcPr>
            <w:tcW w:w="915" w:type="dxa"/>
          </w:tcPr>
          <w:p w:rsidR="00043FA5" w:rsidRPr="00F6304C" w:rsidRDefault="00043FA5" w:rsidP="00F77055">
            <w:pPr>
              <w:jc w:val="center"/>
              <w:rPr>
                <w:rFonts w:eastAsia="標楷體"/>
              </w:rPr>
            </w:pPr>
            <w:r w:rsidRPr="00F6304C">
              <w:rPr>
                <w:rFonts w:eastAsia="標楷體"/>
              </w:rPr>
              <w:t>2011</w:t>
            </w:r>
          </w:p>
        </w:tc>
        <w:tc>
          <w:tcPr>
            <w:tcW w:w="2126" w:type="dxa"/>
          </w:tcPr>
          <w:p w:rsidR="00043FA5" w:rsidRPr="00F6304C" w:rsidRDefault="00043FA5" w:rsidP="00F77055">
            <w:pPr>
              <w:jc w:val="center"/>
              <w:rPr>
                <w:rFonts w:eastAsia="標楷體"/>
              </w:rPr>
            </w:pPr>
            <w:r w:rsidRPr="00F6304C">
              <w:rPr>
                <w:rFonts w:eastAsia="標楷體"/>
              </w:rPr>
              <w:t>21,</w:t>
            </w:r>
            <w:r>
              <w:rPr>
                <w:rFonts w:eastAsia="標楷體" w:hint="eastAsia"/>
              </w:rPr>
              <w:t>426</w:t>
            </w:r>
          </w:p>
        </w:tc>
        <w:tc>
          <w:tcPr>
            <w:tcW w:w="1984" w:type="dxa"/>
          </w:tcPr>
          <w:p w:rsidR="00043FA5" w:rsidRPr="00F6304C" w:rsidRDefault="00043FA5" w:rsidP="00F77055">
            <w:pPr>
              <w:jc w:val="center"/>
              <w:rPr>
                <w:rFonts w:eastAsia="標楷體"/>
              </w:rPr>
            </w:pPr>
            <w:r>
              <w:rPr>
                <w:rFonts w:eastAsia="標楷體" w:hint="eastAsia"/>
              </w:rPr>
              <w:t>7</w:t>
            </w:r>
            <w:r w:rsidRPr="00F6304C">
              <w:rPr>
                <w:rFonts w:eastAsia="標楷體"/>
              </w:rPr>
              <w:t>,</w:t>
            </w:r>
            <w:r>
              <w:rPr>
                <w:rFonts w:eastAsia="標楷體" w:hint="eastAsia"/>
              </w:rPr>
              <w:t>393</w:t>
            </w:r>
          </w:p>
        </w:tc>
        <w:tc>
          <w:tcPr>
            <w:tcW w:w="1560" w:type="dxa"/>
          </w:tcPr>
          <w:p w:rsidR="00043FA5" w:rsidRPr="00F6304C" w:rsidRDefault="00043FA5" w:rsidP="00F77055">
            <w:pPr>
              <w:jc w:val="center"/>
              <w:rPr>
                <w:rFonts w:eastAsia="標楷體"/>
              </w:rPr>
            </w:pPr>
            <w:r>
              <w:rPr>
                <w:rFonts w:eastAsia="標楷體" w:hint="eastAsia"/>
              </w:rPr>
              <w:t>2.9</w:t>
            </w:r>
          </w:p>
        </w:tc>
        <w:tc>
          <w:tcPr>
            <w:tcW w:w="1701" w:type="dxa"/>
          </w:tcPr>
          <w:p w:rsidR="00043FA5" w:rsidRPr="00F6304C" w:rsidRDefault="00043FA5" w:rsidP="00F77055">
            <w:pPr>
              <w:jc w:val="center"/>
              <w:rPr>
                <w:rFonts w:eastAsia="標楷體"/>
              </w:rPr>
            </w:pPr>
            <w:r w:rsidRPr="00F6304C">
              <w:rPr>
                <w:rFonts w:eastAsia="標楷體"/>
              </w:rPr>
              <w:t>14,</w:t>
            </w:r>
            <w:r>
              <w:rPr>
                <w:rFonts w:eastAsia="標楷體" w:hint="eastAsia"/>
              </w:rPr>
              <w:t>033</w:t>
            </w:r>
          </w:p>
        </w:tc>
      </w:tr>
      <w:tr w:rsidR="00043FA5" w:rsidTr="00F77055">
        <w:trPr>
          <w:jc w:val="center"/>
        </w:trPr>
        <w:tc>
          <w:tcPr>
            <w:tcW w:w="915" w:type="dxa"/>
          </w:tcPr>
          <w:p w:rsidR="00043FA5" w:rsidRPr="00F6304C" w:rsidRDefault="00043FA5" w:rsidP="00F77055">
            <w:pPr>
              <w:jc w:val="center"/>
              <w:rPr>
                <w:rFonts w:eastAsia="標楷體"/>
              </w:rPr>
            </w:pPr>
            <w:r w:rsidRPr="00F6304C">
              <w:rPr>
                <w:rFonts w:eastAsia="標楷體"/>
              </w:rPr>
              <w:t>2012</w:t>
            </w:r>
          </w:p>
        </w:tc>
        <w:tc>
          <w:tcPr>
            <w:tcW w:w="2126" w:type="dxa"/>
          </w:tcPr>
          <w:p w:rsidR="00043FA5" w:rsidRPr="00F6304C" w:rsidRDefault="00043FA5" w:rsidP="00F77055">
            <w:pPr>
              <w:jc w:val="center"/>
              <w:rPr>
                <w:rFonts w:eastAsia="標楷體"/>
              </w:rPr>
            </w:pPr>
            <w:r w:rsidRPr="00F6304C">
              <w:rPr>
                <w:rFonts w:eastAsia="標楷體"/>
              </w:rPr>
              <w:t>24,</w:t>
            </w:r>
            <w:r>
              <w:rPr>
                <w:rFonts w:eastAsia="標楷體" w:hint="eastAsia"/>
              </w:rPr>
              <w:t>126</w:t>
            </w:r>
          </w:p>
        </w:tc>
        <w:tc>
          <w:tcPr>
            <w:tcW w:w="1984" w:type="dxa"/>
          </w:tcPr>
          <w:p w:rsidR="00043FA5" w:rsidRPr="00F6304C" w:rsidRDefault="00043FA5" w:rsidP="00F77055">
            <w:pPr>
              <w:jc w:val="center"/>
              <w:rPr>
                <w:rFonts w:eastAsia="標楷體"/>
              </w:rPr>
            </w:pPr>
            <w:r>
              <w:rPr>
                <w:rFonts w:eastAsia="標楷體" w:hint="eastAsia"/>
              </w:rPr>
              <w:t>8</w:t>
            </w:r>
            <w:r w:rsidRPr="00F6304C">
              <w:rPr>
                <w:rFonts w:eastAsia="標楷體"/>
              </w:rPr>
              <w:t>,</w:t>
            </w:r>
            <w:r>
              <w:rPr>
                <w:rFonts w:eastAsia="標楷體" w:hint="eastAsia"/>
              </w:rPr>
              <w:t>389</w:t>
            </w:r>
          </w:p>
        </w:tc>
        <w:tc>
          <w:tcPr>
            <w:tcW w:w="1560" w:type="dxa"/>
          </w:tcPr>
          <w:p w:rsidR="00043FA5" w:rsidRPr="00F6304C" w:rsidRDefault="00043FA5" w:rsidP="00F77055">
            <w:pPr>
              <w:jc w:val="center"/>
              <w:rPr>
                <w:rFonts w:eastAsia="標楷體"/>
              </w:rPr>
            </w:pPr>
            <w:r>
              <w:rPr>
                <w:rFonts w:eastAsia="標楷體" w:hint="eastAsia"/>
              </w:rPr>
              <w:t>2.9</w:t>
            </w:r>
          </w:p>
        </w:tc>
        <w:tc>
          <w:tcPr>
            <w:tcW w:w="1701" w:type="dxa"/>
          </w:tcPr>
          <w:p w:rsidR="00043FA5" w:rsidRPr="00F6304C" w:rsidRDefault="00043FA5" w:rsidP="00F77055">
            <w:pPr>
              <w:jc w:val="center"/>
              <w:rPr>
                <w:rFonts w:eastAsia="標楷體"/>
              </w:rPr>
            </w:pPr>
            <w:r>
              <w:rPr>
                <w:rFonts w:eastAsia="標楷體" w:hint="eastAsia"/>
              </w:rPr>
              <w:t>15</w:t>
            </w:r>
            <w:r w:rsidRPr="00F6304C">
              <w:rPr>
                <w:rFonts w:eastAsia="標楷體"/>
              </w:rPr>
              <w:t>,</w:t>
            </w:r>
            <w:r>
              <w:rPr>
                <w:rFonts w:eastAsia="標楷體" w:hint="eastAsia"/>
              </w:rPr>
              <w:t>737</w:t>
            </w:r>
          </w:p>
        </w:tc>
      </w:tr>
      <w:tr w:rsidR="00043FA5" w:rsidTr="00F77055">
        <w:trPr>
          <w:jc w:val="center"/>
        </w:trPr>
        <w:tc>
          <w:tcPr>
            <w:tcW w:w="915" w:type="dxa"/>
          </w:tcPr>
          <w:p w:rsidR="00043FA5" w:rsidRPr="00F6304C" w:rsidRDefault="00043FA5" w:rsidP="00F77055">
            <w:pPr>
              <w:jc w:val="center"/>
              <w:rPr>
                <w:rFonts w:eastAsia="標楷體"/>
              </w:rPr>
            </w:pPr>
            <w:r w:rsidRPr="00F6304C">
              <w:rPr>
                <w:rFonts w:eastAsia="標楷體"/>
              </w:rPr>
              <w:t>2013</w:t>
            </w:r>
          </w:p>
        </w:tc>
        <w:tc>
          <w:tcPr>
            <w:tcW w:w="2126" w:type="dxa"/>
          </w:tcPr>
          <w:p w:rsidR="00043FA5" w:rsidRPr="00F6304C" w:rsidRDefault="00043FA5" w:rsidP="00F77055">
            <w:pPr>
              <w:jc w:val="center"/>
              <w:rPr>
                <w:rFonts w:eastAsia="標楷體"/>
              </w:rPr>
            </w:pPr>
            <w:r w:rsidRPr="00F6304C">
              <w:rPr>
                <w:rFonts w:eastAsia="標楷體"/>
              </w:rPr>
              <w:t>26,</w:t>
            </w:r>
            <w:r>
              <w:rPr>
                <w:rFonts w:eastAsia="標楷體" w:hint="eastAsia"/>
              </w:rPr>
              <w:t>467</w:t>
            </w:r>
          </w:p>
        </w:tc>
        <w:tc>
          <w:tcPr>
            <w:tcW w:w="1984" w:type="dxa"/>
          </w:tcPr>
          <w:p w:rsidR="00043FA5" w:rsidRPr="00F6304C" w:rsidRDefault="00043FA5" w:rsidP="00F77055">
            <w:pPr>
              <w:jc w:val="center"/>
              <w:rPr>
                <w:rFonts w:eastAsia="標楷體"/>
              </w:rPr>
            </w:pPr>
            <w:r>
              <w:rPr>
                <w:rFonts w:eastAsia="標楷體" w:hint="eastAsia"/>
              </w:rPr>
              <w:t>9</w:t>
            </w:r>
            <w:r w:rsidRPr="00F6304C">
              <w:rPr>
                <w:rFonts w:eastAsia="標楷體"/>
              </w:rPr>
              <w:t>,</w:t>
            </w:r>
            <w:r>
              <w:rPr>
                <w:rFonts w:eastAsia="標楷體" w:hint="eastAsia"/>
              </w:rPr>
              <w:t>429</w:t>
            </w:r>
          </w:p>
        </w:tc>
        <w:tc>
          <w:tcPr>
            <w:tcW w:w="1560" w:type="dxa"/>
          </w:tcPr>
          <w:p w:rsidR="00043FA5" w:rsidRPr="00F6304C" w:rsidRDefault="00043FA5" w:rsidP="00F77055">
            <w:pPr>
              <w:jc w:val="center"/>
              <w:rPr>
                <w:rFonts w:eastAsia="標楷體"/>
              </w:rPr>
            </w:pPr>
            <w:r>
              <w:rPr>
                <w:rFonts w:eastAsia="標楷體" w:hint="eastAsia"/>
              </w:rPr>
              <w:t>2.8</w:t>
            </w:r>
          </w:p>
        </w:tc>
        <w:tc>
          <w:tcPr>
            <w:tcW w:w="1701" w:type="dxa"/>
          </w:tcPr>
          <w:p w:rsidR="00043FA5" w:rsidRPr="00F6304C" w:rsidRDefault="00043FA5" w:rsidP="00F77055">
            <w:pPr>
              <w:jc w:val="center"/>
              <w:rPr>
                <w:rFonts w:eastAsia="標楷體"/>
              </w:rPr>
            </w:pPr>
            <w:r>
              <w:rPr>
                <w:rFonts w:eastAsia="標楷體" w:hint="eastAsia"/>
              </w:rPr>
              <w:t>17</w:t>
            </w:r>
            <w:r w:rsidRPr="00F6304C">
              <w:rPr>
                <w:rFonts w:eastAsia="標楷體"/>
              </w:rPr>
              <w:t>,</w:t>
            </w:r>
            <w:r>
              <w:rPr>
                <w:rFonts w:eastAsia="標楷體" w:hint="eastAsia"/>
              </w:rPr>
              <w:t>038</w:t>
            </w:r>
          </w:p>
        </w:tc>
      </w:tr>
      <w:tr w:rsidR="00043FA5" w:rsidTr="00F77055">
        <w:trPr>
          <w:jc w:val="center"/>
        </w:trPr>
        <w:tc>
          <w:tcPr>
            <w:tcW w:w="915" w:type="dxa"/>
          </w:tcPr>
          <w:p w:rsidR="00043FA5" w:rsidRPr="00F6304C" w:rsidRDefault="00043FA5" w:rsidP="00F77055">
            <w:pPr>
              <w:jc w:val="center"/>
              <w:rPr>
                <w:rFonts w:eastAsia="標楷體"/>
              </w:rPr>
            </w:pPr>
            <w:r w:rsidRPr="00F6304C">
              <w:rPr>
                <w:rFonts w:eastAsia="標楷體"/>
              </w:rPr>
              <w:t>2014</w:t>
            </w:r>
          </w:p>
        </w:tc>
        <w:tc>
          <w:tcPr>
            <w:tcW w:w="2126" w:type="dxa"/>
          </w:tcPr>
          <w:p w:rsidR="00043FA5" w:rsidRPr="00F6304C" w:rsidRDefault="00043FA5" w:rsidP="00F77055">
            <w:pPr>
              <w:jc w:val="center"/>
              <w:rPr>
                <w:rFonts w:eastAsia="標楷體"/>
              </w:rPr>
            </w:pPr>
            <w:r w:rsidRPr="00F6304C">
              <w:rPr>
                <w:rFonts w:eastAsia="標楷體"/>
              </w:rPr>
              <w:t>2</w:t>
            </w:r>
            <w:r>
              <w:rPr>
                <w:rFonts w:eastAsia="標楷體" w:hint="eastAsia"/>
              </w:rPr>
              <w:t>8</w:t>
            </w:r>
            <w:r w:rsidRPr="00F6304C">
              <w:rPr>
                <w:rFonts w:eastAsia="標楷體"/>
              </w:rPr>
              <w:t>,</w:t>
            </w:r>
            <w:r>
              <w:rPr>
                <w:rFonts w:eastAsia="標楷體" w:hint="eastAsia"/>
              </w:rPr>
              <w:t>843</w:t>
            </w:r>
          </w:p>
        </w:tc>
        <w:tc>
          <w:tcPr>
            <w:tcW w:w="1984" w:type="dxa"/>
          </w:tcPr>
          <w:p w:rsidR="00043FA5" w:rsidRPr="00F6304C" w:rsidRDefault="00043FA5" w:rsidP="00F77055">
            <w:pPr>
              <w:jc w:val="center"/>
              <w:rPr>
                <w:rFonts w:eastAsia="標楷體"/>
              </w:rPr>
            </w:pPr>
            <w:r>
              <w:rPr>
                <w:rFonts w:eastAsia="標楷體" w:hint="eastAsia"/>
              </w:rPr>
              <w:t>10</w:t>
            </w:r>
            <w:r w:rsidRPr="00F6304C">
              <w:rPr>
                <w:rFonts w:eastAsia="標楷體"/>
              </w:rPr>
              <w:t>,</w:t>
            </w:r>
            <w:r>
              <w:rPr>
                <w:rFonts w:eastAsia="標楷體" w:hint="eastAsia"/>
              </w:rPr>
              <w:t>488</w:t>
            </w:r>
          </w:p>
        </w:tc>
        <w:tc>
          <w:tcPr>
            <w:tcW w:w="1560" w:type="dxa"/>
          </w:tcPr>
          <w:p w:rsidR="00043FA5" w:rsidRPr="00F6304C" w:rsidRDefault="00043FA5" w:rsidP="00F77055">
            <w:pPr>
              <w:jc w:val="center"/>
              <w:rPr>
                <w:rFonts w:eastAsia="標楷體"/>
              </w:rPr>
            </w:pPr>
            <w:r>
              <w:rPr>
                <w:rFonts w:eastAsia="標楷體" w:hint="eastAsia"/>
              </w:rPr>
              <w:t>2.8</w:t>
            </w:r>
          </w:p>
        </w:tc>
        <w:tc>
          <w:tcPr>
            <w:tcW w:w="1701" w:type="dxa"/>
          </w:tcPr>
          <w:p w:rsidR="00043FA5" w:rsidRPr="00F6304C" w:rsidRDefault="00043FA5" w:rsidP="00F77055">
            <w:pPr>
              <w:jc w:val="center"/>
              <w:rPr>
                <w:rFonts w:eastAsia="標楷體"/>
              </w:rPr>
            </w:pPr>
            <w:r w:rsidRPr="00F6304C">
              <w:rPr>
                <w:rFonts w:eastAsia="標楷體"/>
              </w:rPr>
              <w:t>1</w:t>
            </w:r>
            <w:r>
              <w:rPr>
                <w:rFonts w:eastAsia="標楷體" w:hint="eastAsia"/>
              </w:rPr>
              <w:t>8</w:t>
            </w:r>
            <w:r w:rsidRPr="00F6304C">
              <w:rPr>
                <w:rFonts w:eastAsia="標楷體"/>
              </w:rPr>
              <w:t>,</w:t>
            </w:r>
            <w:r>
              <w:rPr>
                <w:rFonts w:eastAsia="標楷體" w:hint="eastAsia"/>
              </w:rPr>
              <w:t>355</w:t>
            </w:r>
          </w:p>
        </w:tc>
      </w:tr>
      <w:tr w:rsidR="00043FA5" w:rsidTr="00F77055">
        <w:trPr>
          <w:jc w:val="center"/>
        </w:trPr>
        <w:tc>
          <w:tcPr>
            <w:tcW w:w="915" w:type="dxa"/>
          </w:tcPr>
          <w:p w:rsidR="00043FA5" w:rsidRPr="00F6304C" w:rsidRDefault="00043FA5" w:rsidP="00F77055">
            <w:pPr>
              <w:jc w:val="center"/>
              <w:rPr>
                <w:rFonts w:eastAsia="標楷體"/>
              </w:rPr>
            </w:pPr>
            <w:r w:rsidRPr="00F6304C">
              <w:rPr>
                <w:rFonts w:eastAsia="標楷體"/>
              </w:rPr>
              <w:t>2015</w:t>
            </w:r>
          </w:p>
        </w:tc>
        <w:tc>
          <w:tcPr>
            <w:tcW w:w="2126" w:type="dxa"/>
          </w:tcPr>
          <w:p w:rsidR="00043FA5" w:rsidRPr="00F6304C" w:rsidRDefault="00043FA5" w:rsidP="00F77055">
            <w:pPr>
              <w:jc w:val="center"/>
              <w:rPr>
                <w:rFonts w:eastAsia="標楷體"/>
              </w:rPr>
            </w:pPr>
            <w:r w:rsidRPr="00F6304C">
              <w:rPr>
                <w:rFonts w:eastAsia="標楷體"/>
              </w:rPr>
              <w:t>31,</w:t>
            </w:r>
            <w:r>
              <w:rPr>
                <w:rFonts w:eastAsia="標楷體" w:hint="eastAsia"/>
              </w:rPr>
              <w:t>194</w:t>
            </w:r>
          </w:p>
        </w:tc>
        <w:tc>
          <w:tcPr>
            <w:tcW w:w="1984" w:type="dxa"/>
          </w:tcPr>
          <w:p w:rsidR="00043FA5" w:rsidRPr="00F6304C" w:rsidRDefault="00043FA5" w:rsidP="00F77055">
            <w:pPr>
              <w:jc w:val="center"/>
              <w:rPr>
                <w:rFonts w:eastAsia="標楷體"/>
              </w:rPr>
            </w:pPr>
            <w:r w:rsidRPr="00F6304C">
              <w:rPr>
                <w:rFonts w:eastAsia="標楷體"/>
              </w:rPr>
              <w:t>1</w:t>
            </w:r>
            <w:r>
              <w:rPr>
                <w:rFonts w:eastAsia="標楷體" w:hint="eastAsia"/>
              </w:rPr>
              <w:t>1</w:t>
            </w:r>
            <w:r>
              <w:rPr>
                <w:rFonts w:eastAsia="標楷體"/>
              </w:rPr>
              <w:t>,</w:t>
            </w:r>
            <w:r>
              <w:rPr>
                <w:rFonts w:eastAsia="標楷體" w:hint="eastAsia"/>
              </w:rPr>
              <w:t>421</w:t>
            </w:r>
          </w:p>
        </w:tc>
        <w:tc>
          <w:tcPr>
            <w:tcW w:w="1560" w:type="dxa"/>
          </w:tcPr>
          <w:p w:rsidR="00043FA5" w:rsidRPr="00F6304C" w:rsidRDefault="00043FA5" w:rsidP="00F77055">
            <w:pPr>
              <w:jc w:val="center"/>
              <w:rPr>
                <w:rFonts w:eastAsia="標楷體"/>
              </w:rPr>
            </w:pPr>
            <w:r>
              <w:rPr>
                <w:rFonts w:eastAsia="標楷體" w:hint="eastAsia"/>
              </w:rPr>
              <w:t>2.7</w:t>
            </w:r>
          </w:p>
        </w:tc>
        <w:tc>
          <w:tcPr>
            <w:tcW w:w="1701" w:type="dxa"/>
          </w:tcPr>
          <w:p w:rsidR="00043FA5" w:rsidRPr="00F6304C" w:rsidRDefault="00043FA5" w:rsidP="00F77055">
            <w:pPr>
              <w:jc w:val="center"/>
              <w:rPr>
                <w:rFonts w:eastAsia="標楷體"/>
              </w:rPr>
            </w:pPr>
            <w:r>
              <w:rPr>
                <w:rFonts w:eastAsia="標楷體" w:hint="eastAsia"/>
              </w:rPr>
              <w:t>19</w:t>
            </w:r>
            <w:r w:rsidRPr="00F6304C">
              <w:rPr>
                <w:rFonts w:eastAsia="標楷體"/>
              </w:rPr>
              <w:t>,</w:t>
            </w:r>
            <w:r>
              <w:rPr>
                <w:rFonts w:eastAsia="標楷體" w:hint="eastAsia"/>
              </w:rPr>
              <w:t>773</w:t>
            </w:r>
          </w:p>
        </w:tc>
      </w:tr>
      <w:tr w:rsidR="00043FA5" w:rsidTr="00F77055">
        <w:trPr>
          <w:jc w:val="center"/>
        </w:trPr>
        <w:tc>
          <w:tcPr>
            <w:tcW w:w="915" w:type="dxa"/>
          </w:tcPr>
          <w:p w:rsidR="00043FA5" w:rsidRPr="00F6304C" w:rsidRDefault="00043FA5" w:rsidP="00F77055">
            <w:pPr>
              <w:jc w:val="center"/>
              <w:rPr>
                <w:rFonts w:eastAsia="標楷體"/>
              </w:rPr>
            </w:pPr>
            <w:r w:rsidRPr="00F6304C">
              <w:rPr>
                <w:rFonts w:eastAsia="標楷體"/>
              </w:rPr>
              <w:t>2016</w:t>
            </w:r>
          </w:p>
        </w:tc>
        <w:tc>
          <w:tcPr>
            <w:tcW w:w="2126" w:type="dxa"/>
          </w:tcPr>
          <w:p w:rsidR="00043FA5" w:rsidRPr="00F6304C" w:rsidRDefault="00043FA5" w:rsidP="00F77055">
            <w:pPr>
              <w:jc w:val="center"/>
              <w:rPr>
                <w:rFonts w:eastAsia="標楷體"/>
              </w:rPr>
            </w:pPr>
            <w:r w:rsidRPr="00F6304C">
              <w:rPr>
                <w:rFonts w:eastAsia="標楷體"/>
              </w:rPr>
              <w:t>33,616</w:t>
            </w:r>
          </w:p>
        </w:tc>
        <w:tc>
          <w:tcPr>
            <w:tcW w:w="1984" w:type="dxa"/>
          </w:tcPr>
          <w:p w:rsidR="00043FA5" w:rsidRPr="00F6304C" w:rsidRDefault="00043FA5" w:rsidP="00F77055">
            <w:pPr>
              <w:jc w:val="center"/>
              <w:rPr>
                <w:rFonts w:eastAsia="標楷體"/>
              </w:rPr>
            </w:pPr>
            <w:r w:rsidRPr="00F6304C">
              <w:rPr>
                <w:rFonts w:eastAsia="標楷體"/>
              </w:rPr>
              <w:t>12,363</w:t>
            </w:r>
          </w:p>
        </w:tc>
        <w:tc>
          <w:tcPr>
            <w:tcW w:w="1560" w:type="dxa"/>
          </w:tcPr>
          <w:p w:rsidR="00043FA5" w:rsidRPr="00F6304C" w:rsidRDefault="00043FA5" w:rsidP="00F77055">
            <w:pPr>
              <w:jc w:val="center"/>
              <w:rPr>
                <w:rFonts w:eastAsia="標楷體"/>
              </w:rPr>
            </w:pPr>
            <w:r w:rsidRPr="00F6304C">
              <w:rPr>
                <w:rFonts w:eastAsia="標楷體"/>
              </w:rPr>
              <w:t>2.7</w:t>
            </w:r>
          </w:p>
        </w:tc>
        <w:tc>
          <w:tcPr>
            <w:tcW w:w="1701" w:type="dxa"/>
          </w:tcPr>
          <w:p w:rsidR="00043FA5" w:rsidRPr="00F6304C" w:rsidRDefault="00043FA5" w:rsidP="00F77055">
            <w:pPr>
              <w:jc w:val="center"/>
              <w:rPr>
                <w:rFonts w:eastAsia="標楷體"/>
              </w:rPr>
            </w:pPr>
            <w:r w:rsidRPr="00F6304C">
              <w:rPr>
                <w:rFonts w:eastAsia="標楷體"/>
              </w:rPr>
              <w:t>21,253</w:t>
            </w:r>
          </w:p>
        </w:tc>
      </w:tr>
      <w:tr w:rsidR="00043FA5" w:rsidTr="00F77055">
        <w:trPr>
          <w:jc w:val="center"/>
        </w:trPr>
        <w:tc>
          <w:tcPr>
            <w:tcW w:w="915" w:type="dxa"/>
          </w:tcPr>
          <w:p w:rsidR="00043FA5" w:rsidRPr="00F6304C" w:rsidRDefault="00043FA5" w:rsidP="00F77055">
            <w:pPr>
              <w:jc w:val="center"/>
              <w:rPr>
                <w:rFonts w:eastAsia="標楷體"/>
              </w:rPr>
            </w:pPr>
            <w:r>
              <w:rPr>
                <w:rFonts w:eastAsia="標楷體" w:hint="eastAsia"/>
              </w:rPr>
              <w:t>2017</w:t>
            </w:r>
          </w:p>
        </w:tc>
        <w:tc>
          <w:tcPr>
            <w:tcW w:w="2126" w:type="dxa"/>
          </w:tcPr>
          <w:p w:rsidR="00043FA5" w:rsidRPr="00F6304C" w:rsidRDefault="00043FA5" w:rsidP="00F77055">
            <w:pPr>
              <w:jc w:val="center"/>
              <w:rPr>
                <w:rFonts w:eastAsia="標楷體"/>
              </w:rPr>
            </w:pPr>
            <w:r w:rsidRPr="00FF4FF4">
              <w:rPr>
                <w:rFonts w:eastAsia="標楷體"/>
              </w:rPr>
              <w:t>36</w:t>
            </w:r>
            <w:r>
              <w:rPr>
                <w:rFonts w:eastAsia="標楷體"/>
              </w:rPr>
              <w:t>,</w:t>
            </w:r>
            <w:r w:rsidRPr="00FF4FF4">
              <w:rPr>
                <w:rFonts w:eastAsia="標楷體"/>
              </w:rPr>
              <w:t>396</w:t>
            </w:r>
          </w:p>
        </w:tc>
        <w:tc>
          <w:tcPr>
            <w:tcW w:w="1984" w:type="dxa"/>
          </w:tcPr>
          <w:p w:rsidR="00043FA5" w:rsidRPr="00F6304C" w:rsidRDefault="00043FA5" w:rsidP="00F77055">
            <w:pPr>
              <w:jc w:val="center"/>
              <w:rPr>
                <w:rFonts w:eastAsia="標楷體"/>
              </w:rPr>
            </w:pPr>
            <w:r w:rsidRPr="00FF4FF4">
              <w:rPr>
                <w:rFonts w:eastAsia="標楷體"/>
              </w:rPr>
              <w:t>13</w:t>
            </w:r>
            <w:r>
              <w:rPr>
                <w:rFonts w:eastAsia="標楷體"/>
              </w:rPr>
              <w:t>,</w:t>
            </w:r>
            <w:r w:rsidRPr="00FF4FF4">
              <w:rPr>
                <w:rFonts w:eastAsia="標楷體"/>
              </w:rPr>
              <w:t>432</w:t>
            </w:r>
          </w:p>
        </w:tc>
        <w:tc>
          <w:tcPr>
            <w:tcW w:w="1560" w:type="dxa"/>
          </w:tcPr>
          <w:p w:rsidR="00043FA5" w:rsidRPr="00F6304C" w:rsidRDefault="00043FA5" w:rsidP="00F77055">
            <w:pPr>
              <w:jc w:val="center"/>
              <w:rPr>
                <w:rFonts w:eastAsia="標楷體"/>
              </w:rPr>
            </w:pPr>
            <w:r>
              <w:rPr>
                <w:rFonts w:eastAsia="標楷體" w:hint="eastAsia"/>
              </w:rPr>
              <w:t>2.7</w:t>
            </w:r>
          </w:p>
        </w:tc>
        <w:tc>
          <w:tcPr>
            <w:tcW w:w="1701" w:type="dxa"/>
          </w:tcPr>
          <w:p w:rsidR="00043FA5" w:rsidRPr="00F6304C" w:rsidRDefault="00043FA5" w:rsidP="00F77055">
            <w:pPr>
              <w:jc w:val="center"/>
              <w:rPr>
                <w:rFonts w:eastAsia="標楷體"/>
              </w:rPr>
            </w:pPr>
            <w:r>
              <w:rPr>
                <w:rFonts w:eastAsia="標楷體" w:hint="eastAsia"/>
              </w:rPr>
              <w:t>22</w:t>
            </w:r>
            <w:r>
              <w:rPr>
                <w:rFonts w:eastAsia="標楷體"/>
              </w:rPr>
              <w:t>,</w:t>
            </w:r>
            <w:r>
              <w:rPr>
                <w:rFonts w:eastAsia="標楷體" w:hint="eastAsia"/>
              </w:rPr>
              <w:t>964</w:t>
            </w:r>
          </w:p>
        </w:tc>
      </w:tr>
    </w:tbl>
    <w:p w:rsidR="00043FA5" w:rsidRPr="00FA37F7" w:rsidRDefault="00043FA5" w:rsidP="00043FA5">
      <w:pPr>
        <w:pStyle w:val="afffff5"/>
        <w:adjustRightInd w:val="0"/>
        <w:snapToGrid w:val="0"/>
        <w:spacing w:before="180" w:line="300" w:lineRule="auto"/>
        <w:ind w:leftChars="0" w:left="0" w:firstLineChars="50" w:firstLine="120"/>
        <w:rPr>
          <w:rFonts w:ascii="Times New Roman" w:eastAsia="標楷體" w:hAnsi="Times New Roman"/>
          <w:color w:val="000000" w:themeColor="text1"/>
          <w:szCs w:val="24"/>
        </w:rPr>
      </w:pPr>
      <w:r w:rsidRPr="00FA37F7">
        <w:rPr>
          <w:rFonts w:ascii="Times New Roman" w:eastAsia="標楷體" w:hAnsi="Times New Roman" w:hint="eastAsia"/>
          <w:color w:val="000000" w:themeColor="text1"/>
          <w:szCs w:val="24"/>
        </w:rPr>
        <w:t>資料來源：</w:t>
      </w:r>
      <w:r>
        <w:rPr>
          <w:rFonts w:ascii="Times New Roman" w:eastAsia="標楷體" w:hAnsi="Times New Roman" w:hint="eastAsia"/>
          <w:color w:val="000000" w:themeColor="text1"/>
          <w:szCs w:val="24"/>
        </w:rPr>
        <w:t>《中國統計年鑑</w:t>
      </w:r>
      <w:r>
        <w:rPr>
          <w:rFonts w:ascii="Times New Roman" w:eastAsia="標楷體" w:hAnsi="Times New Roman" w:hint="eastAsia"/>
          <w:color w:val="000000" w:themeColor="text1"/>
          <w:szCs w:val="24"/>
        </w:rPr>
        <w:t>2018</w:t>
      </w:r>
      <w:r>
        <w:rPr>
          <w:rFonts w:ascii="Times New Roman" w:eastAsia="標楷體" w:hAnsi="Times New Roman" w:hint="eastAsia"/>
          <w:color w:val="000000" w:themeColor="text1"/>
          <w:szCs w:val="24"/>
        </w:rPr>
        <w:t>》。</w:t>
      </w:r>
    </w:p>
    <w:p w:rsidR="00043FA5" w:rsidRPr="006C594D"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color w:val="000000" w:themeColor="text1"/>
          <w:sz w:val="28"/>
          <w:szCs w:val="28"/>
        </w:rPr>
      </w:pPr>
      <w:proofErr w:type="gramStart"/>
      <w:r w:rsidRPr="006C594D">
        <w:rPr>
          <w:rFonts w:ascii="Times New Roman" w:eastAsia="標楷體" w:hAnsi="Times New Roman" w:hint="eastAsia"/>
          <w:b/>
          <w:color w:val="000000" w:themeColor="text1"/>
          <w:sz w:val="28"/>
          <w:szCs w:val="28"/>
        </w:rPr>
        <w:t>區域間的收入</w:t>
      </w:r>
      <w:proofErr w:type="gramEnd"/>
      <w:r w:rsidRPr="006C594D">
        <w:rPr>
          <w:rFonts w:ascii="Times New Roman" w:eastAsia="標楷體" w:hAnsi="Times New Roman" w:hint="eastAsia"/>
          <w:b/>
          <w:color w:val="000000" w:themeColor="text1"/>
          <w:sz w:val="28"/>
          <w:szCs w:val="28"/>
        </w:rPr>
        <w:t>差距</w:t>
      </w:r>
      <w:r>
        <w:rPr>
          <w:rStyle w:val="affa"/>
          <w:rFonts w:ascii="Times New Roman" w:eastAsia="標楷體" w:hAnsi="Times New Roman"/>
          <w:b/>
          <w:color w:val="000000" w:themeColor="text1"/>
          <w:sz w:val="28"/>
          <w:szCs w:val="28"/>
        </w:rPr>
        <w:footnoteReference w:id="7"/>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中國大陸自</w:t>
      </w:r>
      <w:r>
        <w:rPr>
          <w:rFonts w:ascii="Times New Roman" w:eastAsia="標楷體" w:hAnsi="Times New Roman" w:hint="eastAsia"/>
          <w:color w:val="000000" w:themeColor="text1"/>
          <w:sz w:val="28"/>
          <w:szCs w:val="28"/>
        </w:rPr>
        <w:t>2000</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月起開始實施「西部大開發」戰略，加強</w:t>
      </w:r>
      <w:r w:rsidRPr="003555C7">
        <w:rPr>
          <w:rFonts w:ascii="Times New Roman" w:eastAsia="標楷體" w:hAnsi="Times New Roman" w:hint="eastAsia"/>
          <w:color w:val="000000" w:themeColor="text1"/>
          <w:sz w:val="28"/>
          <w:szCs w:val="28"/>
        </w:rPr>
        <w:t>對中西部地區的政策支持力度，</w:t>
      </w:r>
      <w:r>
        <w:rPr>
          <w:rFonts w:ascii="Times New Roman" w:eastAsia="標楷體" w:hAnsi="Times New Roman" w:hint="eastAsia"/>
          <w:color w:val="000000" w:themeColor="text1"/>
          <w:sz w:val="28"/>
          <w:szCs w:val="28"/>
        </w:rPr>
        <w:t>期望藉由導引</w:t>
      </w:r>
      <w:r w:rsidRPr="009E6712">
        <w:rPr>
          <w:rFonts w:ascii="Times New Roman" w:eastAsia="標楷體" w:hAnsi="Times New Roman" w:hint="eastAsia"/>
          <w:color w:val="000000" w:themeColor="text1"/>
          <w:sz w:val="28"/>
          <w:szCs w:val="28"/>
        </w:rPr>
        <w:t>東</w:t>
      </w:r>
      <w:r>
        <w:rPr>
          <w:rFonts w:ascii="Times New Roman" w:eastAsia="標楷體" w:hAnsi="Times New Roman" w:hint="eastAsia"/>
          <w:color w:val="000000" w:themeColor="text1"/>
          <w:sz w:val="28"/>
          <w:szCs w:val="28"/>
        </w:rPr>
        <w:t>部沿海地區的經濟發展能量，提高西部地區的經濟和社會發展水準，惟推行至今，東部與</w:t>
      </w:r>
      <w:proofErr w:type="gramStart"/>
      <w:r>
        <w:rPr>
          <w:rFonts w:ascii="Times New Roman" w:eastAsia="標楷體" w:hAnsi="Times New Roman" w:hint="eastAsia"/>
          <w:color w:val="000000" w:themeColor="text1"/>
          <w:sz w:val="28"/>
          <w:szCs w:val="28"/>
        </w:rPr>
        <w:t>西部</w:t>
      </w:r>
      <w:r w:rsidRPr="003555C7">
        <w:rPr>
          <w:rFonts w:ascii="Times New Roman" w:eastAsia="標楷體" w:hAnsi="Times New Roman" w:hint="eastAsia"/>
          <w:color w:val="000000" w:themeColor="text1"/>
          <w:sz w:val="28"/>
          <w:szCs w:val="28"/>
        </w:rPr>
        <w:t>間的發展</w:t>
      </w:r>
      <w:proofErr w:type="gramEnd"/>
      <w:r w:rsidRPr="003555C7">
        <w:rPr>
          <w:rFonts w:ascii="Times New Roman" w:eastAsia="標楷體" w:hAnsi="Times New Roman" w:hint="eastAsia"/>
          <w:color w:val="000000" w:themeColor="text1"/>
          <w:sz w:val="28"/>
          <w:szCs w:val="28"/>
        </w:rPr>
        <w:t>仍存在</w:t>
      </w:r>
      <w:r>
        <w:rPr>
          <w:rFonts w:ascii="Times New Roman" w:eastAsia="標楷體" w:hAnsi="Times New Roman" w:hint="eastAsia"/>
          <w:color w:val="000000" w:themeColor="text1"/>
          <w:sz w:val="28"/>
          <w:szCs w:val="28"/>
        </w:rPr>
        <w:t>相當</w:t>
      </w:r>
      <w:r w:rsidRPr="003555C7">
        <w:rPr>
          <w:rFonts w:ascii="Times New Roman" w:eastAsia="標楷體" w:hAnsi="Times New Roman" w:hint="eastAsia"/>
          <w:color w:val="000000" w:themeColor="text1"/>
          <w:sz w:val="28"/>
          <w:szCs w:val="28"/>
        </w:rPr>
        <w:t>大的差距，</w:t>
      </w:r>
      <w:proofErr w:type="gramStart"/>
      <w:r w:rsidRPr="003555C7">
        <w:rPr>
          <w:rFonts w:ascii="Times New Roman" w:eastAsia="標楷體" w:hAnsi="Times New Roman" w:hint="eastAsia"/>
          <w:color w:val="000000" w:themeColor="text1"/>
          <w:sz w:val="28"/>
          <w:szCs w:val="28"/>
        </w:rPr>
        <w:t>區域間的不</w:t>
      </w:r>
      <w:proofErr w:type="gramEnd"/>
      <w:r w:rsidRPr="003555C7">
        <w:rPr>
          <w:rFonts w:ascii="Times New Roman" w:eastAsia="標楷體" w:hAnsi="Times New Roman" w:hint="eastAsia"/>
          <w:color w:val="000000" w:themeColor="text1"/>
          <w:sz w:val="28"/>
          <w:szCs w:val="28"/>
        </w:rPr>
        <w:t>平衡發展</w:t>
      </w:r>
      <w:r>
        <w:rPr>
          <w:rFonts w:ascii="Times New Roman" w:eastAsia="標楷體" w:hAnsi="Times New Roman" w:hint="eastAsia"/>
          <w:color w:val="000000" w:themeColor="text1"/>
          <w:sz w:val="28"/>
          <w:szCs w:val="28"/>
        </w:rPr>
        <w:t>尚未</w:t>
      </w:r>
      <w:r w:rsidRPr="003555C7">
        <w:rPr>
          <w:rFonts w:ascii="Times New Roman" w:eastAsia="標楷體" w:hAnsi="Times New Roman" w:hint="eastAsia"/>
          <w:color w:val="000000" w:themeColor="text1"/>
          <w:sz w:val="28"/>
          <w:szCs w:val="28"/>
        </w:rPr>
        <w:t>得到根本性改善。</w:t>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color w:val="000000"/>
          <w:sz w:val="28"/>
          <w:szCs w:val="28"/>
          <w:shd w:val="clear" w:color="auto" w:fill="FFFFFF"/>
        </w:rPr>
      </w:pPr>
      <w:r w:rsidRPr="000F5897">
        <w:rPr>
          <w:rFonts w:ascii="Times New Roman" w:eastAsia="標楷體" w:hAnsi="Times New Roman"/>
          <w:color w:val="000000"/>
          <w:sz w:val="28"/>
          <w:szCs w:val="28"/>
          <w:shd w:val="clear" w:color="auto" w:fill="FFFFFF"/>
        </w:rPr>
        <w:t>從</w:t>
      </w:r>
      <w:r>
        <w:rPr>
          <w:rFonts w:ascii="Times New Roman" w:eastAsia="標楷體" w:hAnsi="Times New Roman" w:hint="eastAsia"/>
          <w:color w:val="000000"/>
          <w:sz w:val="28"/>
          <w:szCs w:val="28"/>
          <w:shd w:val="clear" w:color="auto" w:fill="FFFFFF"/>
        </w:rPr>
        <w:t>不同</w:t>
      </w:r>
      <w:proofErr w:type="gramStart"/>
      <w:r>
        <w:rPr>
          <w:rFonts w:ascii="Times New Roman" w:eastAsia="標楷體" w:hAnsi="Times New Roman" w:hint="eastAsia"/>
          <w:color w:val="000000"/>
          <w:sz w:val="28"/>
          <w:szCs w:val="28"/>
          <w:shd w:val="clear" w:color="auto" w:fill="FFFFFF"/>
        </w:rPr>
        <w:t>區域間的</w:t>
      </w:r>
      <w:r w:rsidRPr="000F5897">
        <w:rPr>
          <w:rFonts w:ascii="Times New Roman" w:eastAsia="標楷體" w:hAnsi="Times New Roman"/>
          <w:color w:val="000000"/>
          <w:sz w:val="28"/>
          <w:szCs w:val="28"/>
          <w:shd w:val="clear" w:color="auto" w:fill="FFFFFF"/>
        </w:rPr>
        <w:t>城鄉</w:t>
      </w:r>
      <w:proofErr w:type="gramEnd"/>
      <w:r w:rsidRPr="000F5897">
        <w:rPr>
          <w:rFonts w:ascii="Times New Roman" w:eastAsia="標楷體" w:hAnsi="Times New Roman"/>
          <w:color w:val="000000"/>
          <w:sz w:val="28"/>
          <w:szCs w:val="28"/>
          <w:shd w:val="clear" w:color="auto" w:fill="FFFFFF"/>
        </w:rPr>
        <w:t>居民</w:t>
      </w:r>
      <w:r>
        <w:rPr>
          <w:rFonts w:ascii="Times New Roman" w:eastAsia="標楷體" w:hAnsi="Times New Roman" w:hint="eastAsia"/>
          <w:color w:val="000000"/>
          <w:sz w:val="28"/>
          <w:szCs w:val="28"/>
          <w:shd w:val="clear" w:color="auto" w:fill="FFFFFF"/>
        </w:rPr>
        <w:t>人均可支配</w:t>
      </w:r>
      <w:r w:rsidRPr="000F5897">
        <w:rPr>
          <w:rFonts w:ascii="Times New Roman" w:eastAsia="標楷體" w:hAnsi="Times New Roman"/>
          <w:color w:val="000000"/>
          <w:sz w:val="28"/>
          <w:szCs w:val="28"/>
          <w:shd w:val="clear" w:color="auto" w:fill="FFFFFF"/>
        </w:rPr>
        <w:t>收入來看</w:t>
      </w:r>
      <w:r>
        <w:rPr>
          <w:rFonts w:ascii="Times New Roman" w:eastAsia="標楷體" w:hAnsi="Times New Roman" w:hint="eastAsia"/>
          <w:color w:val="000000"/>
          <w:sz w:val="28"/>
          <w:szCs w:val="28"/>
          <w:shd w:val="clear" w:color="auto" w:fill="FFFFFF"/>
        </w:rPr>
        <w:t>，東部地區明顯高於</w:t>
      </w:r>
      <w:proofErr w:type="gramStart"/>
      <w:r>
        <w:rPr>
          <w:rFonts w:ascii="Times New Roman" w:eastAsia="標楷體" w:hAnsi="Times New Roman" w:hint="eastAsia"/>
          <w:color w:val="000000"/>
          <w:sz w:val="28"/>
          <w:szCs w:val="28"/>
          <w:shd w:val="clear" w:color="auto" w:fill="FFFFFF"/>
        </w:rPr>
        <w:t>西部、中部</w:t>
      </w:r>
      <w:proofErr w:type="gramEnd"/>
      <w:r>
        <w:rPr>
          <w:rFonts w:ascii="Times New Roman" w:eastAsia="標楷體" w:hAnsi="Times New Roman" w:hint="eastAsia"/>
          <w:color w:val="000000"/>
          <w:sz w:val="28"/>
          <w:szCs w:val="28"/>
          <w:shd w:val="clear" w:color="auto" w:fill="FFFFFF"/>
        </w:rPr>
        <w:t>及東北地區</w:t>
      </w:r>
      <w:r>
        <w:rPr>
          <w:rFonts w:ascii="Times New Roman" w:eastAsia="標楷體" w:hAnsi="Times New Roman" w:hint="eastAsia"/>
          <w:color w:val="000000"/>
          <w:sz w:val="28"/>
          <w:szCs w:val="28"/>
          <w:shd w:val="clear" w:color="auto" w:fill="FFFFFF"/>
        </w:rPr>
        <w:t>(</w:t>
      </w:r>
      <w:proofErr w:type="gramStart"/>
      <w:r>
        <w:rPr>
          <w:rFonts w:ascii="Times New Roman" w:eastAsia="標楷體" w:hAnsi="Times New Roman" w:hint="eastAsia"/>
          <w:color w:val="000000"/>
          <w:sz w:val="28"/>
          <w:szCs w:val="28"/>
          <w:shd w:val="clear" w:color="auto" w:fill="FFFFFF"/>
        </w:rPr>
        <w:t>詳表</w:t>
      </w:r>
      <w:proofErr w:type="gramEnd"/>
      <w:r>
        <w:rPr>
          <w:rFonts w:ascii="Times New Roman" w:eastAsia="標楷體" w:hAnsi="Times New Roman" w:hint="eastAsia"/>
          <w:color w:val="000000"/>
          <w:sz w:val="28"/>
          <w:szCs w:val="28"/>
          <w:shd w:val="clear" w:color="auto" w:fill="FFFFFF"/>
        </w:rPr>
        <w:t>2)</w:t>
      </w:r>
      <w:r>
        <w:rPr>
          <w:rFonts w:ascii="Times New Roman" w:eastAsia="標楷體" w:hAnsi="Times New Roman" w:hint="eastAsia"/>
          <w:color w:val="000000"/>
          <w:sz w:val="28"/>
          <w:szCs w:val="28"/>
          <w:shd w:val="clear" w:color="auto" w:fill="FFFFFF"/>
        </w:rPr>
        <w:t>，</w:t>
      </w:r>
      <w:r w:rsidRPr="000F5897">
        <w:rPr>
          <w:rFonts w:ascii="Times New Roman" w:eastAsia="標楷體" w:hAnsi="Times New Roman"/>
          <w:color w:val="000000"/>
          <w:sz w:val="28"/>
          <w:szCs w:val="28"/>
          <w:shd w:val="clear" w:color="auto" w:fill="FFFFFF"/>
        </w:rPr>
        <w:t>201</w:t>
      </w:r>
      <w:r>
        <w:rPr>
          <w:rFonts w:ascii="Times New Roman" w:eastAsia="標楷體" w:hAnsi="Times New Roman" w:hint="eastAsia"/>
          <w:color w:val="000000"/>
          <w:sz w:val="28"/>
          <w:szCs w:val="28"/>
          <w:shd w:val="clear" w:color="auto" w:fill="FFFFFF"/>
        </w:rPr>
        <w:t>7</w:t>
      </w:r>
      <w:r w:rsidRPr="000F5897">
        <w:rPr>
          <w:rFonts w:ascii="Times New Roman" w:eastAsia="標楷體" w:hAnsi="Times New Roman"/>
          <w:color w:val="000000"/>
          <w:sz w:val="28"/>
          <w:szCs w:val="28"/>
          <w:shd w:val="clear" w:color="auto" w:fill="FFFFFF"/>
        </w:rPr>
        <w:t>年東部地區城鎮居民人均可支配收入</w:t>
      </w:r>
      <w:r>
        <w:rPr>
          <w:rFonts w:ascii="Times New Roman" w:eastAsia="標楷體" w:hAnsi="Times New Roman" w:hint="eastAsia"/>
          <w:color w:val="000000"/>
          <w:sz w:val="28"/>
          <w:szCs w:val="28"/>
          <w:shd w:val="clear" w:color="auto" w:fill="FFFFFF"/>
        </w:rPr>
        <w:t>為其他</w:t>
      </w:r>
      <w:r w:rsidRPr="000F5897">
        <w:rPr>
          <w:rFonts w:ascii="Times New Roman" w:eastAsia="標楷體" w:hAnsi="Times New Roman"/>
          <w:color w:val="000000"/>
          <w:sz w:val="28"/>
          <w:szCs w:val="28"/>
          <w:shd w:val="clear" w:color="auto" w:fill="FFFFFF"/>
        </w:rPr>
        <w:t>地區的</w:t>
      </w:r>
      <w:r w:rsidRPr="000F5897">
        <w:rPr>
          <w:rFonts w:ascii="Times New Roman" w:eastAsia="標楷體" w:hAnsi="Times New Roman"/>
          <w:color w:val="000000"/>
          <w:sz w:val="28"/>
          <w:szCs w:val="28"/>
          <w:shd w:val="clear" w:color="auto" w:fill="FFFFFF"/>
        </w:rPr>
        <w:t>1.4</w:t>
      </w:r>
      <w:r w:rsidRPr="000F5897">
        <w:rPr>
          <w:rFonts w:ascii="Times New Roman" w:eastAsia="標楷體" w:hAnsi="Times New Roman"/>
          <w:color w:val="000000"/>
          <w:sz w:val="28"/>
          <w:szCs w:val="28"/>
          <w:shd w:val="clear" w:color="auto" w:fill="FFFFFF"/>
        </w:rPr>
        <w:t>倍</w:t>
      </w:r>
      <w:r>
        <w:rPr>
          <w:rFonts w:ascii="Times New Roman" w:eastAsia="標楷體" w:hAnsi="Times New Roman" w:hint="eastAsia"/>
          <w:color w:val="000000"/>
          <w:sz w:val="28"/>
          <w:szCs w:val="28"/>
          <w:shd w:val="clear" w:color="auto" w:fill="FFFFFF"/>
        </w:rPr>
        <w:t>左右</w:t>
      </w:r>
      <w:r w:rsidRPr="000F5897">
        <w:rPr>
          <w:rFonts w:ascii="Times New Roman" w:eastAsia="標楷體" w:hAnsi="Times New Roman"/>
          <w:color w:val="000000"/>
          <w:sz w:val="28"/>
          <w:szCs w:val="28"/>
          <w:shd w:val="clear" w:color="auto" w:fill="FFFFFF"/>
        </w:rPr>
        <w:t>；</w:t>
      </w:r>
      <w:r>
        <w:rPr>
          <w:rFonts w:ascii="Times New Roman" w:eastAsia="標楷體" w:hAnsi="Times New Roman" w:hint="eastAsia"/>
          <w:color w:val="000000"/>
          <w:sz w:val="28"/>
          <w:szCs w:val="28"/>
          <w:shd w:val="clear" w:color="auto" w:fill="FFFFFF"/>
        </w:rPr>
        <w:t>其</w:t>
      </w:r>
      <w:r w:rsidRPr="000F5897">
        <w:rPr>
          <w:rFonts w:ascii="Times New Roman" w:eastAsia="標楷體" w:hAnsi="Times New Roman"/>
          <w:color w:val="000000"/>
          <w:sz w:val="28"/>
          <w:szCs w:val="28"/>
          <w:shd w:val="clear" w:color="auto" w:fill="FFFFFF"/>
        </w:rPr>
        <w:t>農村居民人均可支配收入</w:t>
      </w:r>
      <w:r>
        <w:rPr>
          <w:rFonts w:ascii="Times New Roman" w:eastAsia="標楷體" w:hAnsi="Times New Roman" w:hint="eastAsia"/>
          <w:color w:val="000000"/>
          <w:sz w:val="28"/>
          <w:szCs w:val="28"/>
          <w:shd w:val="clear" w:color="auto" w:fill="FFFFFF"/>
        </w:rPr>
        <w:t>亦約其他</w:t>
      </w:r>
      <w:r w:rsidRPr="000F5897">
        <w:rPr>
          <w:rFonts w:ascii="Times New Roman" w:eastAsia="標楷體" w:hAnsi="Times New Roman"/>
          <w:color w:val="000000"/>
          <w:sz w:val="28"/>
          <w:szCs w:val="28"/>
          <w:shd w:val="clear" w:color="auto" w:fill="FFFFFF"/>
        </w:rPr>
        <w:t>地區</w:t>
      </w:r>
      <w:r>
        <w:rPr>
          <w:rFonts w:ascii="Times New Roman" w:eastAsia="標楷體" w:hAnsi="Times New Roman" w:hint="eastAsia"/>
          <w:color w:val="000000"/>
          <w:sz w:val="28"/>
          <w:szCs w:val="28"/>
          <w:shd w:val="clear" w:color="auto" w:fill="FFFFFF"/>
        </w:rPr>
        <w:t>的</w:t>
      </w:r>
      <w:r>
        <w:rPr>
          <w:rFonts w:ascii="Times New Roman" w:eastAsia="標楷體" w:hAnsi="Times New Roman" w:hint="eastAsia"/>
          <w:color w:val="000000"/>
          <w:sz w:val="28"/>
          <w:szCs w:val="28"/>
          <w:shd w:val="clear" w:color="auto" w:fill="FFFFFF"/>
        </w:rPr>
        <w:t>1.3</w:t>
      </w:r>
      <w:r>
        <w:rPr>
          <w:rFonts w:ascii="Times New Roman" w:eastAsia="標楷體" w:hAnsi="Times New Roman" w:hint="eastAsia"/>
          <w:color w:val="000000"/>
          <w:sz w:val="28"/>
          <w:szCs w:val="28"/>
          <w:shd w:val="clear" w:color="auto" w:fill="FFFFFF"/>
        </w:rPr>
        <w:t>至</w:t>
      </w:r>
      <w:r w:rsidRPr="000F5897">
        <w:rPr>
          <w:rFonts w:ascii="Times New Roman" w:eastAsia="標楷體" w:hAnsi="Times New Roman"/>
          <w:color w:val="000000"/>
          <w:sz w:val="28"/>
          <w:szCs w:val="28"/>
          <w:shd w:val="clear" w:color="auto" w:fill="FFFFFF"/>
        </w:rPr>
        <w:t>1.6</w:t>
      </w:r>
      <w:r w:rsidRPr="000F5897">
        <w:rPr>
          <w:rFonts w:ascii="Times New Roman" w:eastAsia="標楷體" w:hAnsi="Times New Roman"/>
          <w:color w:val="000000"/>
          <w:sz w:val="28"/>
          <w:szCs w:val="28"/>
          <w:shd w:val="clear" w:color="auto" w:fill="FFFFFF"/>
        </w:rPr>
        <w:t>倍</w:t>
      </w:r>
      <w:r>
        <w:rPr>
          <w:rFonts w:ascii="Times New Roman" w:eastAsia="標楷體" w:hAnsi="Times New Roman" w:hint="eastAsia"/>
          <w:color w:val="000000"/>
          <w:sz w:val="28"/>
          <w:szCs w:val="28"/>
          <w:shd w:val="clear" w:color="auto" w:fill="FFFFFF"/>
        </w:rPr>
        <w:t>。而各區域內亦存在城鄉差距，東部及西部地區的情況相較中部及東北地區更為明顯，</w:t>
      </w:r>
      <w:r>
        <w:rPr>
          <w:rFonts w:ascii="Times New Roman" w:eastAsia="標楷體" w:hAnsi="Times New Roman" w:hint="eastAsia"/>
          <w:color w:val="000000"/>
          <w:sz w:val="28"/>
          <w:szCs w:val="28"/>
          <w:shd w:val="clear" w:color="auto" w:fill="FFFFFF"/>
        </w:rPr>
        <w:t>2017</w:t>
      </w:r>
      <w:r>
        <w:rPr>
          <w:rFonts w:ascii="Times New Roman" w:eastAsia="標楷體" w:hAnsi="Times New Roman" w:hint="eastAsia"/>
          <w:color w:val="000000"/>
          <w:sz w:val="28"/>
          <w:szCs w:val="28"/>
          <w:shd w:val="clear" w:color="auto" w:fill="FFFFFF"/>
        </w:rPr>
        <w:t>年東部及西部地區城鄉居民人均收入比例分別為</w:t>
      </w:r>
      <w:r>
        <w:rPr>
          <w:rFonts w:ascii="Times New Roman" w:eastAsia="標楷體" w:hAnsi="Times New Roman" w:hint="eastAsia"/>
          <w:color w:val="000000"/>
          <w:sz w:val="28"/>
          <w:szCs w:val="28"/>
          <w:shd w:val="clear" w:color="auto" w:fill="FFFFFF"/>
        </w:rPr>
        <w:t>2.6</w:t>
      </w:r>
      <w:r>
        <w:rPr>
          <w:rFonts w:ascii="Times New Roman" w:eastAsia="標楷體" w:hAnsi="Times New Roman" w:hint="eastAsia"/>
          <w:color w:val="000000"/>
          <w:sz w:val="28"/>
          <w:szCs w:val="28"/>
          <w:shd w:val="clear" w:color="auto" w:fill="FFFFFF"/>
        </w:rPr>
        <w:t>及</w:t>
      </w:r>
      <w:r>
        <w:rPr>
          <w:rFonts w:ascii="Times New Roman" w:eastAsia="標楷體" w:hAnsi="Times New Roman" w:hint="eastAsia"/>
          <w:color w:val="000000"/>
          <w:sz w:val="28"/>
          <w:szCs w:val="28"/>
          <w:shd w:val="clear" w:color="auto" w:fill="FFFFFF"/>
        </w:rPr>
        <w:t>2.9</w:t>
      </w:r>
      <w:r>
        <w:rPr>
          <w:rFonts w:ascii="Times New Roman" w:eastAsia="標楷體" w:hAnsi="Times New Roman" w:hint="eastAsia"/>
          <w:color w:val="000000"/>
          <w:sz w:val="28"/>
          <w:szCs w:val="28"/>
          <w:shd w:val="clear" w:color="auto" w:fill="FFFFFF"/>
        </w:rPr>
        <w:t>倍，而中部及東北地區則為</w:t>
      </w:r>
      <w:r>
        <w:rPr>
          <w:rFonts w:ascii="Times New Roman" w:eastAsia="標楷體" w:hAnsi="Times New Roman" w:hint="eastAsia"/>
          <w:color w:val="000000"/>
          <w:sz w:val="28"/>
          <w:szCs w:val="28"/>
          <w:shd w:val="clear" w:color="auto" w:fill="FFFFFF"/>
        </w:rPr>
        <w:t>2.4</w:t>
      </w:r>
      <w:r>
        <w:rPr>
          <w:rFonts w:ascii="Times New Roman" w:eastAsia="標楷體" w:hAnsi="Times New Roman" w:hint="eastAsia"/>
          <w:color w:val="000000"/>
          <w:sz w:val="28"/>
          <w:szCs w:val="28"/>
          <w:shd w:val="clear" w:color="auto" w:fill="FFFFFF"/>
        </w:rPr>
        <w:t>倍</w:t>
      </w:r>
      <w:r w:rsidRPr="000F5897">
        <w:rPr>
          <w:rFonts w:ascii="Times New Roman" w:eastAsia="標楷體" w:hAnsi="Times New Roman"/>
          <w:color w:val="000000"/>
          <w:sz w:val="28"/>
          <w:szCs w:val="28"/>
          <w:shd w:val="clear" w:color="auto" w:fill="FFFFFF"/>
        </w:rPr>
        <w:t>。</w:t>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sz w:val="28"/>
          <w:szCs w:val="28"/>
          <w:shd w:val="clear" w:color="auto" w:fill="FFFFFF"/>
        </w:rPr>
        <w:t>進一步從省市來看，亦呈現東部省市收入高於西部省市的情況。</w:t>
      </w:r>
      <w:r w:rsidRPr="000F5897">
        <w:rPr>
          <w:rFonts w:ascii="Times New Roman" w:eastAsia="標楷體" w:hAnsi="Times New Roman"/>
          <w:color w:val="000000"/>
          <w:sz w:val="28"/>
          <w:szCs w:val="28"/>
          <w:shd w:val="clear" w:color="auto" w:fill="FFFFFF"/>
        </w:rPr>
        <w:t>根據《中國統計年鑑</w:t>
      </w:r>
      <w:r>
        <w:rPr>
          <w:rFonts w:ascii="Times New Roman" w:eastAsia="標楷體" w:hAnsi="Times New Roman" w:hint="eastAsia"/>
          <w:color w:val="000000"/>
          <w:sz w:val="28"/>
          <w:szCs w:val="28"/>
          <w:shd w:val="clear" w:color="auto" w:fill="FFFFFF"/>
        </w:rPr>
        <w:t>2018</w:t>
      </w:r>
      <w:r w:rsidRPr="000F5897">
        <w:rPr>
          <w:rFonts w:ascii="Times New Roman" w:eastAsia="標楷體" w:hAnsi="Times New Roman"/>
          <w:color w:val="000000"/>
          <w:sz w:val="28"/>
          <w:szCs w:val="28"/>
          <w:shd w:val="clear" w:color="auto" w:fill="FFFFFF"/>
        </w:rPr>
        <w:t>》</w:t>
      </w:r>
      <w:r w:rsidRPr="00FF4FF4">
        <w:rPr>
          <w:rFonts w:ascii="Times New Roman" w:eastAsia="標楷體" w:hAnsi="Times New Roman" w:hint="eastAsia"/>
          <w:color w:val="000000" w:themeColor="text1"/>
          <w:sz w:val="28"/>
          <w:szCs w:val="28"/>
        </w:rPr>
        <w:t>，</w:t>
      </w:r>
      <w:r w:rsidRPr="00FF4FF4">
        <w:rPr>
          <w:rFonts w:ascii="Times New Roman" w:eastAsia="標楷體" w:hAnsi="Times New Roman" w:hint="eastAsia"/>
          <w:color w:val="000000" w:themeColor="text1"/>
          <w:sz w:val="28"/>
          <w:szCs w:val="28"/>
        </w:rPr>
        <w:t>2017</w:t>
      </w:r>
      <w:r w:rsidRPr="00FF4FF4">
        <w:rPr>
          <w:rFonts w:ascii="Times New Roman" w:eastAsia="標楷體" w:hAnsi="Times New Roman" w:hint="eastAsia"/>
          <w:color w:val="000000" w:themeColor="text1"/>
          <w:sz w:val="28"/>
          <w:szCs w:val="28"/>
        </w:rPr>
        <w:t>年全國各地區居民人均可支配收入最高的前</w:t>
      </w:r>
      <w:r w:rsidRPr="00FF4FF4">
        <w:rPr>
          <w:rFonts w:ascii="Times New Roman" w:eastAsia="標楷體" w:hAnsi="Times New Roman" w:hint="eastAsia"/>
          <w:color w:val="000000" w:themeColor="text1"/>
          <w:sz w:val="28"/>
          <w:szCs w:val="28"/>
        </w:rPr>
        <w:t>5</w:t>
      </w:r>
      <w:r w:rsidRPr="00FF4FF4">
        <w:rPr>
          <w:rFonts w:ascii="Times New Roman" w:eastAsia="標楷體" w:hAnsi="Times New Roman" w:hint="eastAsia"/>
          <w:color w:val="000000" w:themeColor="text1"/>
          <w:sz w:val="28"/>
          <w:szCs w:val="28"/>
        </w:rPr>
        <w:t>個省市分別為上海、北京、浙江、天津</w:t>
      </w:r>
      <w:r>
        <w:rPr>
          <w:rFonts w:ascii="Times New Roman" w:eastAsia="標楷體" w:hAnsi="Times New Roman" w:hint="eastAsia"/>
          <w:color w:val="000000" w:themeColor="text1"/>
          <w:sz w:val="28"/>
          <w:szCs w:val="28"/>
        </w:rPr>
        <w:t>及</w:t>
      </w:r>
      <w:r w:rsidRPr="00FF4FF4">
        <w:rPr>
          <w:rFonts w:ascii="Times New Roman" w:eastAsia="標楷體" w:hAnsi="Times New Roman" w:hint="eastAsia"/>
          <w:color w:val="000000" w:themeColor="text1"/>
          <w:sz w:val="28"/>
          <w:szCs w:val="28"/>
        </w:rPr>
        <w:t>江蘇，而最低的</w:t>
      </w:r>
      <w:r w:rsidRPr="00FF4FF4">
        <w:rPr>
          <w:rFonts w:ascii="Times New Roman" w:eastAsia="標楷體" w:hAnsi="Times New Roman" w:hint="eastAsia"/>
          <w:color w:val="000000" w:themeColor="text1"/>
          <w:sz w:val="28"/>
          <w:szCs w:val="28"/>
        </w:rPr>
        <w:t>5</w:t>
      </w:r>
      <w:r w:rsidRPr="00FF4FF4">
        <w:rPr>
          <w:rFonts w:ascii="Times New Roman" w:eastAsia="標楷體" w:hAnsi="Times New Roman" w:hint="eastAsia"/>
          <w:color w:val="000000" w:themeColor="text1"/>
          <w:sz w:val="28"/>
          <w:szCs w:val="28"/>
        </w:rPr>
        <w:t>個省市分別為西藏、甘肅、貴州、雲南</w:t>
      </w:r>
      <w:r>
        <w:rPr>
          <w:rFonts w:ascii="Times New Roman" w:eastAsia="標楷體" w:hAnsi="Times New Roman" w:hint="eastAsia"/>
          <w:color w:val="000000" w:themeColor="text1"/>
          <w:sz w:val="28"/>
          <w:szCs w:val="28"/>
        </w:rPr>
        <w:t>及</w:t>
      </w:r>
      <w:r w:rsidRPr="00FF4FF4">
        <w:rPr>
          <w:rFonts w:ascii="Times New Roman" w:eastAsia="標楷體" w:hAnsi="Times New Roman" w:hint="eastAsia"/>
          <w:color w:val="000000" w:themeColor="text1"/>
          <w:sz w:val="28"/>
          <w:szCs w:val="28"/>
        </w:rPr>
        <w:t>青海。其中，人均可支配收入最高的上海為</w:t>
      </w:r>
      <w:r w:rsidRPr="00FF4FF4">
        <w:rPr>
          <w:rFonts w:ascii="Times New Roman" w:eastAsia="標楷體" w:hAnsi="Times New Roman" w:hint="eastAsia"/>
          <w:color w:val="000000" w:themeColor="text1"/>
          <w:sz w:val="28"/>
          <w:szCs w:val="28"/>
        </w:rPr>
        <w:t>58</w:t>
      </w:r>
      <w:r>
        <w:rPr>
          <w:rFonts w:ascii="Times New Roman" w:eastAsia="標楷體" w:hAnsi="Times New Roman"/>
          <w:color w:val="000000" w:themeColor="text1"/>
          <w:sz w:val="28"/>
          <w:szCs w:val="28"/>
        </w:rPr>
        <w:t>,</w:t>
      </w:r>
      <w:r w:rsidRPr="00FF4FF4">
        <w:rPr>
          <w:rFonts w:ascii="Times New Roman" w:eastAsia="標楷體" w:hAnsi="Times New Roman" w:hint="eastAsia"/>
          <w:color w:val="000000" w:themeColor="text1"/>
          <w:sz w:val="28"/>
          <w:szCs w:val="28"/>
        </w:rPr>
        <w:t>98</w:t>
      </w:r>
      <w:r>
        <w:rPr>
          <w:rFonts w:ascii="Times New Roman" w:eastAsia="標楷體" w:hAnsi="Times New Roman" w:hint="eastAsia"/>
          <w:color w:val="000000" w:themeColor="text1"/>
          <w:sz w:val="28"/>
          <w:szCs w:val="28"/>
        </w:rPr>
        <w:t>8</w:t>
      </w:r>
      <w:r w:rsidRPr="00FF4FF4">
        <w:rPr>
          <w:rFonts w:ascii="Times New Roman" w:eastAsia="標楷體" w:hAnsi="Times New Roman" w:hint="eastAsia"/>
          <w:color w:val="000000" w:themeColor="text1"/>
          <w:sz w:val="28"/>
          <w:szCs w:val="28"/>
        </w:rPr>
        <w:t>元，最低的西藏僅為</w:t>
      </w:r>
      <w:r w:rsidRPr="00FF4FF4">
        <w:rPr>
          <w:rFonts w:ascii="Times New Roman" w:eastAsia="標楷體" w:hAnsi="Times New Roman" w:hint="eastAsia"/>
          <w:color w:val="000000" w:themeColor="text1"/>
          <w:sz w:val="28"/>
          <w:szCs w:val="28"/>
        </w:rPr>
        <w:t>15</w:t>
      </w:r>
      <w:r>
        <w:rPr>
          <w:rFonts w:ascii="Times New Roman" w:eastAsia="標楷體" w:hAnsi="Times New Roman" w:hint="eastAsia"/>
          <w:color w:val="000000" w:themeColor="text1"/>
          <w:sz w:val="28"/>
          <w:szCs w:val="28"/>
        </w:rPr>
        <w:t>,</w:t>
      </w:r>
      <w:r w:rsidRPr="00FF4FF4">
        <w:rPr>
          <w:rFonts w:ascii="Times New Roman" w:eastAsia="標楷體" w:hAnsi="Times New Roman" w:hint="eastAsia"/>
          <w:color w:val="000000" w:themeColor="text1"/>
          <w:sz w:val="28"/>
          <w:szCs w:val="28"/>
        </w:rPr>
        <w:t>45</w:t>
      </w:r>
      <w:r>
        <w:rPr>
          <w:rFonts w:ascii="Times New Roman" w:eastAsia="標楷體" w:hAnsi="Times New Roman" w:hint="eastAsia"/>
          <w:color w:val="000000" w:themeColor="text1"/>
          <w:sz w:val="28"/>
          <w:szCs w:val="28"/>
        </w:rPr>
        <w:t>8</w:t>
      </w:r>
      <w:r w:rsidRPr="00FF4FF4">
        <w:rPr>
          <w:rFonts w:ascii="Times New Roman" w:eastAsia="標楷體" w:hAnsi="Times New Roman" w:hint="eastAsia"/>
          <w:color w:val="000000" w:themeColor="text1"/>
          <w:sz w:val="28"/>
          <w:szCs w:val="28"/>
        </w:rPr>
        <w:t>元，</w:t>
      </w:r>
      <w:r>
        <w:rPr>
          <w:rFonts w:ascii="Times New Roman" w:eastAsia="標楷體" w:hAnsi="Times New Roman" w:hint="eastAsia"/>
          <w:color w:val="000000" w:themeColor="text1"/>
          <w:sz w:val="28"/>
          <w:szCs w:val="28"/>
        </w:rPr>
        <w:t>西藏僅為</w:t>
      </w:r>
      <w:r w:rsidRPr="00FF4FF4">
        <w:rPr>
          <w:rFonts w:ascii="Times New Roman" w:eastAsia="標楷體" w:hAnsi="Times New Roman" w:hint="eastAsia"/>
          <w:color w:val="000000" w:themeColor="text1"/>
          <w:sz w:val="28"/>
          <w:szCs w:val="28"/>
        </w:rPr>
        <w:t>上海的四分之一</w:t>
      </w:r>
      <w:r>
        <w:rPr>
          <w:rFonts w:ascii="Times New Roman" w:eastAsia="標楷體" w:hAnsi="Times New Roman" w:hint="eastAsia"/>
          <w:color w:val="000000" w:themeColor="text1"/>
          <w:sz w:val="28"/>
          <w:szCs w:val="28"/>
        </w:rPr>
        <w:t>。</w:t>
      </w:r>
    </w:p>
    <w:p w:rsidR="00043FA5" w:rsidRPr="00636103" w:rsidRDefault="00043FA5" w:rsidP="00043FA5">
      <w:pPr>
        <w:pStyle w:val="afffff5"/>
        <w:adjustRightInd w:val="0"/>
        <w:snapToGrid w:val="0"/>
        <w:spacing w:before="180" w:line="300" w:lineRule="auto"/>
        <w:ind w:leftChars="0" w:left="95" w:hanging="95"/>
        <w:jc w:val="center"/>
        <w:rPr>
          <w:rFonts w:ascii="Times New Roman" w:eastAsia="標楷體" w:hAnsi="Times New Roman"/>
          <w:b/>
          <w:color w:val="000000"/>
          <w:sz w:val="28"/>
          <w:szCs w:val="28"/>
          <w:shd w:val="clear" w:color="auto" w:fill="FFFFFF"/>
        </w:rPr>
      </w:pPr>
      <w:r w:rsidRPr="00636103">
        <w:rPr>
          <w:rFonts w:ascii="Times New Roman" w:eastAsia="標楷體" w:hAnsi="Times New Roman"/>
          <w:b/>
          <w:color w:val="000000"/>
          <w:sz w:val="28"/>
          <w:szCs w:val="28"/>
          <w:shd w:val="clear" w:color="auto" w:fill="FFFFFF"/>
        </w:rPr>
        <w:t>表</w:t>
      </w:r>
      <w:r>
        <w:rPr>
          <w:rFonts w:ascii="Times New Roman" w:eastAsia="標楷體" w:hAnsi="Times New Roman" w:hint="eastAsia"/>
          <w:b/>
          <w:color w:val="000000"/>
          <w:sz w:val="28"/>
          <w:szCs w:val="28"/>
          <w:shd w:val="clear" w:color="auto" w:fill="FFFFFF"/>
        </w:rPr>
        <w:t xml:space="preserve">2  </w:t>
      </w:r>
      <w:r w:rsidRPr="00636103">
        <w:rPr>
          <w:rFonts w:ascii="Times New Roman" w:eastAsia="標楷體" w:hAnsi="Times New Roman"/>
          <w:b/>
          <w:color w:val="000000"/>
          <w:sz w:val="28"/>
          <w:szCs w:val="28"/>
          <w:shd w:val="clear" w:color="auto" w:fill="FFFFFF"/>
        </w:rPr>
        <w:t>201</w:t>
      </w:r>
      <w:r>
        <w:rPr>
          <w:rFonts w:ascii="Times New Roman" w:eastAsia="標楷體" w:hAnsi="Times New Roman" w:hint="eastAsia"/>
          <w:b/>
          <w:color w:val="000000"/>
          <w:sz w:val="28"/>
          <w:szCs w:val="28"/>
          <w:shd w:val="clear" w:color="auto" w:fill="FFFFFF"/>
        </w:rPr>
        <w:t>7</w:t>
      </w:r>
      <w:r w:rsidRPr="00636103">
        <w:rPr>
          <w:rFonts w:ascii="Times New Roman" w:eastAsia="標楷體" w:hAnsi="Times New Roman"/>
          <w:b/>
          <w:color w:val="000000"/>
          <w:sz w:val="28"/>
          <w:szCs w:val="28"/>
          <w:shd w:val="clear" w:color="auto" w:fill="FFFFFF"/>
        </w:rPr>
        <w:t>年各區城鎮與鄉村居民人均可支配收入</w:t>
      </w:r>
    </w:p>
    <w:p w:rsidR="00043FA5" w:rsidRDefault="00043FA5" w:rsidP="00043FA5">
      <w:pPr>
        <w:pStyle w:val="afffff5"/>
        <w:adjustRightInd w:val="0"/>
        <w:snapToGrid w:val="0"/>
        <w:spacing w:before="180" w:line="300" w:lineRule="auto"/>
        <w:ind w:leftChars="-59" w:left="0" w:hangingChars="59" w:hanging="142"/>
        <w:jc w:val="right"/>
        <w:rPr>
          <w:rFonts w:ascii="Times New Roman" w:eastAsia="標楷體" w:hAnsi="Times New Roman"/>
          <w:color w:val="000000" w:themeColor="text1"/>
          <w:szCs w:val="24"/>
        </w:rPr>
      </w:pPr>
      <w:r w:rsidRPr="00FA37F7">
        <w:rPr>
          <w:rFonts w:ascii="Times New Roman" w:eastAsia="標楷體" w:hAnsi="Times New Roman"/>
          <w:color w:val="000000"/>
          <w:szCs w:val="24"/>
          <w:shd w:val="clear" w:color="auto" w:fill="FFFFFF"/>
        </w:rPr>
        <w:t>單位：</w:t>
      </w:r>
      <w:r w:rsidRPr="00FA37F7">
        <w:rPr>
          <w:rFonts w:ascii="Times New Roman" w:eastAsia="標楷體" w:hAnsi="Times New Roman"/>
          <w:szCs w:val="24"/>
        </w:rPr>
        <w:t>人民幣</w:t>
      </w:r>
      <w:r>
        <w:rPr>
          <w:rFonts w:ascii="Times New Roman" w:eastAsia="標楷體" w:hAnsi="Times New Roman" w:hint="eastAsia"/>
          <w:szCs w:val="24"/>
        </w:rPr>
        <w:t>；倍</w:t>
      </w:r>
    </w:p>
    <w:tbl>
      <w:tblPr>
        <w:tblStyle w:val="affffa"/>
        <w:tblW w:w="0" w:type="auto"/>
        <w:tblLook w:val="04A0" w:firstRow="1" w:lastRow="0" w:firstColumn="1" w:lastColumn="0" w:noHBand="0" w:noVBand="1"/>
      </w:tblPr>
      <w:tblGrid>
        <w:gridCol w:w="852"/>
        <w:gridCol w:w="2142"/>
        <w:gridCol w:w="2196"/>
        <w:gridCol w:w="1685"/>
        <w:gridCol w:w="1653"/>
      </w:tblGrid>
      <w:tr w:rsidR="00043FA5" w:rsidTr="00F77055">
        <w:tc>
          <w:tcPr>
            <w:tcW w:w="874" w:type="dxa"/>
            <w:tcBorders>
              <w:top w:val="single" w:sz="4" w:space="0" w:color="auto"/>
              <w:left w:val="single" w:sz="4" w:space="0" w:color="auto"/>
              <w:bottom w:val="single" w:sz="4" w:space="0" w:color="auto"/>
              <w:right w:val="single" w:sz="4" w:space="0" w:color="auto"/>
              <w:tl2br w:val="nil"/>
            </w:tcBorders>
            <w:vAlign w:val="center"/>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區域</w:t>
            </w:r>
          </w:p>
        </w:tc>
        <w:tc>
          <w:tcPr>
            <w:tcW w:w="2211" w:type="dxa"/>
            <w:tcBorders>
              <w:left w:val="single" w:sz="4" w:space="0" w:color="auto"/>
            </w:tcBorders>
          </w:tcPr>
          <w:p w:rsidR="00043FA5" w:rsidRPr="004F7D9B" w:rsidRDefault="00043FA5" w:rsidP="00F77055">
            <w:pPr>
              <w:spacing w:line="280" w:lineRule="exact"/>
              <w:jc w:val="center"/>
              <w:rPr>
                <w:rFonts w:eastAsia="標楷體"/>
              </w:rPr>
            </w:pPr>
            <w:r w:rsidRPr="004F7D9B">
              <w:rPr>
                <w:rFonts w:eastAsia="標楷體"/>
              </w:rPr>
              <w:t>城鎮居民</w:t>
            </w:r>
          </w:p>
          <w:p w:rsidR="00043FA5" w:rsidRPr="004F7D9B" w:rsidRDefault="00043FA5" w:rsidP="00F77055">
            <w:pPr>
              <w:spacing w:line="280" w:lineRule="exact"/>
              <w:jc w:val="center"/>
              <w:rPr>
                <w:rFonts w:eastAsia="標楷體"/>
              </w:rPr>
            </w:pPr>
            <w:r w:rsidRPr="004F7D9B">
              <w:rPr>
                <w:rFonts w:eastAsia="標楷體"/>
              </w:rPr>
              <w:t>人均可支配收入</w:t>
            </w:r>
          </w:p>
          <w:p w:rsidR="00043FA5" w:rsidRPr="004F7D9B" w:rsidRDefault="00043FA5" w:rsidP="00F77055">
            <w:pPr>
              <w:spacing w:line="280" w:lineRule="exact"/>
              <w:jc w:val="center"/>
              <w:rPr>
                <w:rFonts w:eastAsia="標楷體"/>
                <w:color w:val="000000" w:themeColor="text1"/>
              </w:rPr>
            </w:pPr>
            <w:r w:rsidRPr="004F7D9B">
              <w:rPr>
                <w:rFonts w:eastAsia="標楷體" w:hint="eastAsia"/>
              </w:rPr>
              <w:t>(</w:t>
            </w:r>
            <w:r w:rsidRPr="004F7D9B">
              <w:rPr>
                <w:rFonts w:eastAsia="標楷體"/>
              </w:rPr>
              <w:t>A)</w:t>
            </w:r>
          </w:p>
        </w:tc>
        <w:tc>
          <w:tcPr>
            <w:tcW w:w="2268" w:type="dxa"/>
          </w:tcPr>
          <w:p w:rsidR="00043FA5" w:rsidRPr="004F7D9B" w:rsidRDefault="00043FA5" w:rsidP="00F77055">
            <w:pPr>
              <w:spacing w:line="280" w:lineRule="exact"/>
              <w:jc w:val="center"/>
              <w:rPr>
                <w:rFonts w:eastAsia="標楷體"/>
              </w:rPr>
            </w:pPr>
            <w:r w:rsidRPr="004F7D9B">
              <w:rPr>
                <w:rFonts w:eastAsia="標楷體"/>
              </w:rPr>
              <w:t>農村居民</w:t>
            </w:r>
          </w:p>
          <w:p w:rsidR="00043FA5" w:rsidRPr="004F7D9B" w:rsidRDefault="00043FA5" w:rsidP="00F77055">
            <w:pPr>
              <w:spacing w:line="280" w:lineRule="exact"/>
              <w:jc w:val="center"/>
              <w:rPr>
                <w:rFonts w:eastAsia="標楷體"/>
              </w:rPr>
            </w:pPr>
            <w:r w:rsidRPr="004F7D9B">
              <w:rPr>
                <w:rFonts w:eastAsia="標楷體"/>
              </w:rPr>
              <w:t>人均可支配收入</w:t>
            </w:r>
          </w:p>
          <w:p w:rsidR="00043FA5" w:rsidRPr="004F7D9B" w:rsidRDefault="00043FA5" w:rsidP="00F77055">
            <w:pPr>
              <w:spacing w:line="280" w:lineRule="exact"/>
              <w:jc w:val="center"/>
              <w:rPr>
                <w:rFonts w:eastAsia="標楷體"/>
                <w:color w:val="000000" w:themeColor="text1"/>
              </w:rPr>
            </w:pPr>
            <w:r w:rsidRPr="004F7D9B">
              <w:rPr>
                <w:rFonts w:eastAsia="標楷體" w:hint="eastAsia"/>
              </w:rPr>
              <w:t>(</w:t>
            </w:r>
            <w:r w:rsidRPr="004F7D9B">
              <w:rPr>
                <w:rFonts w:eastAsia="標楷體"/>
              </w:rPr>
              <w:t>B)</w:t>
            </w:r>
          </w:p>
        </w:tc>
        <w:tc>
          <w:tcPr>
            <w:tcW w:w="1701" w:type="dxa"/>
          </w:tcPr>
          <w:p w:rsidR="00043FA5" w:rsidRPr="004F7D9B" w:rsidRDefault="00043FA5" w:rsidP="00F77055">
            <w:pPr>
              <w:spacing w:line="280" w:lineRule="exact"/>
              <w:jc w:val="center"/>
              <w:rPr>
                <w:rFonts w:eastAsia="標楷體"/>
              </w:rPr>
            </w:pPr>
            <w:r w:rsidRPr="004F7D9B">
              <w:rPr>
                <w:rFonts w:eastAsia="標楷體" w:hint="eastAsia"/>
              </w:rPr>
              <w:t>城鄉居民</w:t>
            </w:r>
          </w:p>
          <w:p w:rsidR="00043FA5" w:rsidRPr="004F7D9B" w:rsidRDefault="00043FA5" w:rsidP="00F77055">
            <w:pPr>
              <w:spacing w:line="280" w:lineRule="exact"/>
              <w:jc w:val="center"/>
              <w:rPr>
                <w:rFonts w:eastAsia="標楷體"/>
              </w:rPr>
            </w:pPr>
            <w:r w:rsidRPr="004F7D9B">
              <w:rPr>
                <w:rFonts w:eastAsia="標楷體" w:hint="eastAsia"/>
              </w:rPr>
              <w:t>人均收入比</w:t>
            </w:r>
          </w:p>
          <w:p w:rsidR="00043FA5" w:rsidRPr="004F7D9B" w:rsidRDefault="00043FA5" w:rsidP="00F77055">
            <w:pPr>
              <w:spacing w:line="280" w:lineRule="exact"/>
              <w:jc w:val="center"/>
              <w:rPr>
                <w:rFonts w:eastAsia="標楷體"/>
              </w:rPr>
            </w:pPr>
            <w:r w:rsidRPr="004F7D9B">
              <w:rPr>
                <w:rFonts w:eastAsia="標楷體" w:hint="eastAsia"/>
              </w:rPr>
              <w:t>(</w:t>
            </w:r>
            <w:r w:rsidRPr="004F7D9B">
              <w:rPr>
                <w:rFonts w:eastAsia="標楷體"/>
              </w:rPr>
              <w:t>C)=(A)/(B)</w:t>
            </w:r>
          </w:p>
        </w:tc>
        <w:tc>
          <w:tcPr>
            <w:tcW w:w="1666" w:type="dxa"/>
          </w:tcPr>
          <w:p w:rsidR="00043FA5" w:rsidRDefault="00043FA5" w:rsidP="00F77055">
            <w:pPr>
              <w:spacing w:line="280" w:lineRule="exact"/>
              <w:jc w:val="center"/>
              <w:rPr>
                <w:rFonts w:eastAsia="標楷體"/>
              </w:rPr>
            </w:pPr>
            <w:r w:rsidRPr="004F7D9B">
              <w:rPr>
                <w:rFonts w:eastAsia="標楷體" w:hint="eastAsia"/>
              </w:rPr>
              <w:t>城鄉居民</w:t>
            </w:r>
          </w:p>
          <w:p w:rsidR="00043FA5" w:rsidRPr="004F7D9B" w:rsidRDefault="00043FA5" w:rsidP="00F77055">
            <w:pPr>
              <w:spacing w:line="280" w:lineRule="exact"/>
              <w:jc w:val="center"/>
              <w:rPr>
                <w:rFonts w:eastAsia="標楷體"/>
              </w:rPr>
            </w:pPr>
            <w:r w:rsidRPr="004F7D9B">
              <w:rPr>
                <w:rFonts w:eastAsia="標楷體" w:hint="eastAsia"/>
              </w:rPr>
              <w:t>人均收入差距</w:t>
            </w:r>
          </w:p>
          <w:p w:rsidR="00043FA5" w:rsidRPr="004F7D9B" w:rsidRDefault="00043FA5" w:rsidP="00F77055">
            <w:pPr>
              <w:spacing w:line="280" w:lineRule="exact"/>
              <w:jc w:val="center"/>
              <w:rPr>
                <w:rFonts w:eastAsia="標楷體"/>
              </w:rPr>
            </w:pPr>
            <w:r w:rsidRPr="004F7D9B">
              <w:rPr>
                <w:rFonts w:eastAsia="標楷體" w:hint="eastAsia"/>
              </w:rPr>
              <w:t>(</w:t>
            </w:r>
            <w:r w:rsidRPr="004F7D9B">
              <w:rPr>
                <w:rFonts w:eastAsia="標楷體"/>
              </w:rPr>
              <w:t>D)=(A)-(B)</w:t>
            </w:r>
          </w:p>
        </w:tc>
      </w:tr>
      <w:tr w:rsidR="00043FA5" w:rsidTr="00F77055">
        <w:tc>
          <w:tcPr>
            <w:tcW w:w="874" w:type="dxa"/>
            <w:tcBorders>
              <w:top w:val="single" w:sz="4" w:space="0" w:color="auto"/>
            </w:tcBorders>
          </w:tcPr>
          <w:p w:rsidR="00043FA5" w:rsidRPr="004F7D9B" w:rsidRDefault="00043FA5" w:rsidP="00043FA5">
            <w:pPr>
              <w:pStyle w:val="afffff5"/>
              <w:adjustRightInd w:val="0"/>
              <w:snapToGrid w:val="0"/>
              <w:spacing w:before="180" w:line="280" w:lineRule="exact"/>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東部</w:t>
            </w:r>
          </w:p>
        </w:tc>
        <w:tc>
          <w:tcPr>
            <w:tcW w:w="2211"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42</w:t>
            </w:r>
            <w:r w:rsidRPr="004F7D9B">
              <w:rPr>
                <w:rFonts w:ascii="Times New Roman" w:eastAsia="標楷體" w:hAnsi="Times New Roman"/>
                <w:color w:val="000000" w:themeColor="text1"/>
                <w:szCs w:val="24"/>
              </w:rPr>
              <w:t>,</w:t>
            </w:r>
            <w:r w:rsidRPr="004F7D9B">
              <w:rPr>
                <w:rFonts w:ascii="Times New Roman" w:eastAsia="標楷體" w:hAnsi="Times New Roman" w:hint="eastAsia"/>
                <w:color w:val="000000" w:themeColor="text1"/>
                <w:szCs w:val="24"/>
              </w:rPr>
              <w:t>989</w:t>
            </w:r>
          </w:p>
        </w:tc>
        <w:tc>
          <w:tcPr>
            <w:tcW w:w="2268"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16</w:t>
            </w:r>
            <w:r w:rsidRPr="004F7D9B">
              <w:rPr>
                <w:rFonts w:ascii="Times New Roman" w:eastAsia="標楷體" w:hAnsi="Times New Roman"/>
                <w:color w:val="000000" w:themeColor="text1"/>
                <w:szCs w:val="24"/>
              </w:rPr>
              <w:t>,</w:t>
            </w:r>
            <w:r w:rsidRPr="004F7D9B">
              <w:rPr>
                <w:rFonts w:ascii="Times New Roman" w:eastAsia="標楷體" w:hAnsi="Times New Roman" w:hint="eastAsia"/>
                <w:color w:val="000000" w:themeColor="text1"/>
                <w:szCs w:val="24"/>
              </w:rPr>
              <w:t>822</w:t>
            </w:r>
          </w:p>
        </w:tc>
        <w:tc>
          <w:tcPr>
            <w:tcW w:w="1701"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2.6</w:t>
            </w:r>
          </w:p>
        </w:tc>
        <w:tc>
          <w:tcPr>
            <w:tcW w:w="1666"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26,167</w:t>
            </w:r>
          </w:p>
        </w:tc>
      </w:tr>
      <w:tr w:rsidR="00043FA5" w:rsidTr="00F77055">
        <w:tc>
          <w:tcPr>
            <w:tcW w:w="874" w:type="dxa"/>
          </w:tcPr>
          <w:p w:rsidR="00043FA5" w:rsidRPr="004F7D9B" w:rsidRDefault="00043FA5" w:rsidP="00043FA5">
            <w:pPr>
              <w:pStyle w:val="afffff5"/>
              <w:adjustRightInd w:val="0"/>
              <w:snapToGrid w:val="0"/>
              <w:spacing w:before="180" w:line="280" w:lineRule="exact"/>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西部</w:t>
            </w:r>
          </w:p>
        </w:tc>
        <w:tc>
          <w:tcPr>
            <w:tcW w:w="2211"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30</w:t>
            </w:r>
            <w:r w:rsidRPr="004F7D9B">
              <w:rPr>
                <w:rFonts w:ascii="Times New Roman" w:eastAsia="標楷體" w:hAnsi="Times New Roman"/>
                <w:color w:val="000000" w:themeColor="text1"/>
                <w:szCs w:val="24"/>
              </w:rPr>
              <w:t>,</w:t>
            </w:r>
            <w:r w:rsidRPr="004F7D9B">
              <w:rPr>
                <w:rFonts w:ascii="Times New Roman" w:eastAsia="標楷體" w:hAnsi="Times New Roman" w:hint="eastAsia"/>
                <w:color w:val="000000" w:themeColor="text1"/>
                <w:szCs w:val="24"/>
              </w:rPr>
              <w:t>986</w:t>
            </w:r>
          </w:p>
        </w:tc>
        <w:tc>
          <w:tcPr>
            <w:tcW w:w="2268"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10</w:t>
            </w:r>
            <w:r w:rsidRPr="004F7D9B">
              <w:rPr>
                <w:rFonts w:ascii="Times New Roman" w:eastAsia="標楷體" w:hAnsi="Times New Roman"/>
                <w:color w:val="000000" w:themeColor="text1"/>
                <w:szCs w:val="24"/>
              </w:rPr>
              <w:t>,</w:t>
            </w:r>
            <w:r w:rsidRPr="004F7D9B">
              <w:rPr>
                <w:rFonts w:ascii="Times New Roman" w:eastAsia="標楷體" w:hAnsi="Times New Roman" w:hint="eastAsia"/>
                <w:color w:val="000000" w:themeColor="text1"/>
                <w:szCs w:val="24"/>
              </w:rPr>
              <w:t>828</w:t>
            </w:r>
          </w:p>
        </w:tc>
        <w:tc>
          <w:tcPr>
            <w:tcW w:w="1701"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2.9</w:t>
            </w:r>
          </w:p>
        </w:tc>
        <w:tc>
          <w:tcPr>
            <w:tcW w:w="1666"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20</w:t>
            </w:r>
            <w:r w:rsidRPr="004F7D9B">
              <w:rPr>
                <w:rFonts w:ascii="Times New Roman" w:eastAsia="標楷體" w:hAnsi="Times New Roman"/>
                <w:color w:val="000000" w:themeColor="text1"/>
                <w:szCs w:val="24"/>
              </w:rPr>
              <w:t>,</w:t>
            </w:r>
            <w:r w:rsidRPr="004F7D9B">
              <w:rPr>
                <w:rFonts w:ascii="Times New Roman" w:eastAsia="標楷體" w:hAnsi="Times New Roman" w:hint="eastAsia"/>
                <w:color w:val="000000" w:themeColor="text1"/>
                <w:szCs w:val="24"/>
              </w:rPr>
              <w:t>158</w:t>
            </w:r>
          </w:p>
        </w:tc>
      </w:tr>
      <w:tr w:rsidR="00043FA5" w:rsidTr="00F77055">
        <w:tc>
          <w:tcPr>
            <w:tcW w:w="874" w:type="dxa"/>
          </w:tcPr>
          <w:p w:rsidR="00043FA5" w:rsidRPr="004F7D9B" w:rsidRDefault="00043FA5" w:rsidP="00043FA5">
            <w:pPr>
              <w:pStyle w:val="afffff5"/>
              <w:adjustRightInd w:val="0"/>
              <w:snapToGrid w:val="0"/>
              <w:spacing w:before="180" w:line="280" w:lineRule="exact"/>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中部</w:t>
            </w:r>
          </w:p>
        </w:tc>
        <w:tc>
          <w:tcPr>
            <w:tcW w:w="2211"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31</w:t>
            </w:r>
            <w:r w:rsidRPr="004F7D9B">
              <w:rPr>
                <w:rFonts w:ascii="Times New Roman" w:eastAsia="標楷體" w:hAnsi="Times New Roman"/>
                <w:color w:val="000000" w:themeColor="text1"/>
                <w:szCs w:val="24"/>
              </w:rPr>
              <w:t>,</w:t>
            </w:r>
            <w:r w:rsidRPr="004F7D9B">
              <w:rPr>
                <w:rFonts w:ascii="Times New Roman" w:eastAsia="標楷體" w:hAnsi="Times New Roman" w:hint="eastAsia"/>
                <w:color w:val="000000" w:themeColor="text1"/>
                <w:szCs w:val="24"/>
              </w:rPr>
              <w:t>293</w:t>
            </w:r>
          </w:p>
        </w:tc>
        <w:tc>
          <w:tcPr>
            <w:tcW w:w="2268"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12</w:t>
            </w:r>
            <w:r w:rsidRPr="004F7D9B">
              <w:rPr>
                <w:rFonts w:ascii="Times New Roman" w:eastAsia="標楷體" w:hAnsi="Times New Roman"/>
                <w:color w:val="000000" w:themeColor="text1"/>
                <w:szCs w:val="24"/>
              </w:rPr>
              <w:t>,</w:t>
            </w:r>
            <w:r w:rsidRPr="004F7D9B">
              <w:rPr>
                <w:rFonts w:ascii="Times New Roman" w:eastAsia="標楷體" w:hAnsi="Times New Roman" w:hint="eastAsia"/>
                <w:color w:val="000000" w:themeColor="text1"/>
                <w:szCs w:val="24"/>
              </w:rPr>
              <w:t>805</w:t>
            </w:r>
          </w:p>
        </w:tc>
        <w:tc>
          <w:tcPr>
            <w:tcW w:w="1701"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2.4</w:t>
            </w:r>
          </w:p>
        </w:tc>
        <w:tc>
          <w:tcPr>
            <w:tcW w:w="1666"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18</w:t>
            </w:r>
            <w:r w:rsidRPr="004F7D9B">
              <w:rPr>
                <w:rFonts w:ascii="Times New Roman" w:eastAsia="標楷體" w:hAnsi="Times New Roman"/>
                <w:color w:val="000000" w:themeColor="text1"/>
                <w:szCs w:val="24"/>
              </w:rPr>
              <w:t>,</w:t>
            </w:r>
            <w:r w:rsidRPr="004F7D9B">
              <w:rPr>
                <w:rFonts w:ascii="Times New Roman" w:eastAsia="標楷體" w:hAnsi="Times New Roman" w:hint="eastAsia"/>
                <w:color w:val="000000" w:themeColor="text1"/>
                <w:szCs w:val="24"/>
              </w:rPr>
              <w:t>488</w:t>
            </w:r>
          </w:p>
        </w:tc>
      </w:tr>
      <w:tr w:rsidR="00043FA5" w:rsidTr="00F77055">
        <w:tc>
          <w:tcPr>
            <w:tcW w:w="874" w:type="dxa"/>
          </w:tcPr>
          <w:p w:rsidR="00043FA5" w:rsidRPr="004F7D9B" w:rsidRDefault="00043FA5" w:rsidP="00043FA5">
            <w:pPr>
              <w:pStyle w:val="afffff5"/>
              <w:adjustRightInd w:val="0"/>
              <w:snapToGrid w:val="0"/>
              <w:spacing w:before="180" w:line="280" w:lineRule="exact"/>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東北</w:t>
            </w:r>
          </w:p>
        </w:tc>
        <w:tc>
          <w:tcPr>
            <w:tcW w:w="2211"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30</w:t>
            </w:r>
            <w:r w:rsidRPr="004F7D9B">
              <w:rPr>
                <w:rFonts w:ascii="Times New Roman" w:eastAsia="標楷體" w:hAnsi="Times New Roman"/>
                <w:color w:val="000000" w:themeColor="text1"/>
                <w:szCs w:val="24"/>
              </w:rPr>
              <w:t>,</w:t>
            </w:r>
            <w:r w:rsidRPr="004F7D9B">
              <w:rPr>
                <w:rFonts w:ascii="Times New Roman" w:eastAsia="標楷體" w:hAnsi="Times New Roman" w:hint="eastAsia"/>
                <w:color w:val="000000" w:themeColor="text1"/>
                <w:szCs w:val="24"/>
              </w:rPr>
              <w:t>959</w:t>
            </w:r>
          </w:p>
        </w:tc>
        <w:tc>
          <w:tcPr>
            <w:tcW w:w="2268"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13</w:t>
            </w:r>
            <w:r w:rsidRPr="004F7D9B">
              <w:rPr>
                <w:rFonts w:ascii="Times New Roman" w:eastAsia="標楷體" w:hAnsi="Times New Roman"/>
                <w:color w:val="000000" w:themeColor="text1"/>
                <w:szCs w:val="24"/>
              </w:rPr>
              <w:t>,</w:t>
            </w:r>
            <w:r w:rsidRPr="004F7D9B">
              <w:rPr>
                <w:rFonts w:ascii="Times New Roman" w:eastAsia="標楷體" w:hAnsi="Times New Roman" w:hint="eastAsia"/>
                <w:color w:val="000000" w:themeColor="text1"/>
                <w:szCs w:val="24"/>
              </w:rPr>
              <w:t>115</w:t>
            </w:r>
          </w:p>
        </w:tc>
        <w:tc>
          <w:tcPr>
            <w:tcW w:w="1701"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2.4</w:t>
            </w:r>
          </w:p>
        </w:tc>
        <w:tc>
          <w:tcPr>
            <w:tcW w:w="1666" w:type="dxa"/>
          </w:tcPr>
          <w:p w:rsidR="00043FA5" w:rsidRPr="004F7D9B" w:rsidRDefault="00043FA5" w:rsidP="00043FA5">
            <w:pPr>
              <w:pStyle w:val="afffff5"/>
              <w:adjustRightInd w:val="0"/>
              <w:snapToGrid w:val="0"/>
              <w:spacing w:before="180" w:line="300" w:lineRule="auto"/>
              <w:ind w:leftChars="0" w:left="82" w:hanging="82"/>
              <w:jc w:val="center"/>
              <w:rPr>
                <w:rFonts w:ascii="Times New Roman" w:eastAsia="標楷體" w:hAnsi="Times New Roman"/>
                <w:color w:val="000000" w:themeColor="text1"/>
                <w:szCs w:val="24"/>
              </w:rPr>
            </w:pPr>
            <w:r w:rsidRPr="004F7D9B">
              <w:rPr>
                <w:rFonts w:ascii="Times New Roman" w:eastAsia="標楷體" w:hAnsi="Times New Roman" w:hint="eastAsia"/>
                <w:color w:val="000000" w:themeColor="text1"/>
                <w:szCs w:val="24"/>
              </w:rPr>
              <w:t>17</w:t>
            </w:r>
            <w:r w:rsidRPr="004F7D9B">
              <w:rPr>
                <w:rFonts w:ascii="Times New Roman" w:eastAsia="標楷體" w:hAnsi="Times New Roman"/>
                <w:color w:val="000000" w:themeColor="text1"/>
                <w:szCs w:val="24"/>
              </w:rPr>
              <w:t>,</w:t>
            </w:r>
            <w:r w:rsidRPr="004F7D9B">
              <w:rPr>
                <w:rFonts w:ascii="Times New Roman" w:eastAsia="標楷體" w:hAnsi="Times New Roman" w:hint="eastAsia"/>
                <w:color w:val="000000" w:themeColor="text1"/>
                <w:szCs w:val="24"/>
              </w:rPr>
              <w:t>844</w:t>
            </w:r>
          </w:p>
        </w:tc>
      </w:tr>
    </w:tbl>
    <w:p w:rsidR="00043FA5" w:rsidRPr="00D1171B" w:rsidRDefault="00043FA5" w:rsidP="00043FA5">
      <w:pPr>
        <w:pStyle w:val="afffff5"/>
        <w:adjustRightInd w:val="0"/>
        <w:snapToGrid w:val="0"/>
        <w:spacing w:before="180" w:line="300" w:lineRule="auto"/>
        <w:ind w:leftChars="-59" w:left="0" w:hangingChars="59" w:hanging="142"/>
        <w:rPr>
          <w:rFonts w:ascii="Times New Roman" w:eastAsia="標楷體" w:hAnsi="Times New Roman"/>
          <w:color w:val="000000" w:themeColor="text1"/>
          <w:szCs w:val="24"/>
        </w:rPr>
      </w:pPr>
      <w:r w:rsidRPr="00FA37F7">
        <w:rPr>
          <w:rFonts w:ascii="Times New Roman" w:eastAsia="標楷體" w:hAnsi="Times New Roman" w:hint="eastAsia"/>
          <w:color w:val="000000" w:themeColor="text1"/>
          <w:szCs w:val="24"/>
        </w:rPr>
        <w:t>資料來源：《中國統計年鑑</w:t>
      </w:r>
      <w:r>
        <w:rPr>
          <w:rFonts w:ascii="Times New Roman" w:eastAsia="標楷體" w:hAnsi="Times New Roman" w:hint="eastAsia"/>
          <w:color w:val="000000" w:themeColor="text1"/>
          <w:szCs w:val="24"/>
        </w:rPr>
        <w:t>2018</w:t>
      </w:r>
      <w:r w:rsidRPr="00FA37F7">
        <w:rPr>
          <w:rFonts w:ascii="Times New Roman" w:eastAsia="標楷體" w:hAnsi="Times New Roman" w:hint="eastAsia"/>
          <w:color w:val="000000" w:themeColor="text1"/>
          <w:szCs w:val="24"/>
        </w:rPr>
        <w:t>》</w:t>
      </w:r>
      <w:r>
        <w:rPr>
          <w:rFonts w:ascii="Times New Roman" w:eastAsia="標楷體" w:hAnsi="Times New Roman" w:hint="eastAsia"/>
          <w:color w:val="000000" w:themeColor="text1"/>
          <w:szCs w:val="24"/>
        </w:rPr>
        <w:t>。</w:t>
      </w:r>
    </w:p>
    <w:p w:rsidR="00043FA5" w:rsidRPr="00D12A15"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color w:val="000000" w:themeColor="text1"/>
          <w:sz w:val="28"/>
          <w:szCs w:val="28"/>
        </w:rPr>
      </w:pPr>
      <w:proofErr w:type="gramStart"/>
      <w:r w:rsidRPr="00D12A15">
        <w:rPr>
          <w:rFonts w:ascii="Times New Roman" w:eastAsia="標楷體" w:hAnsi="Times New Roman" w:hint="eastAsia"/>
          <w:b/>
          <w:color w:val="000000" w:themeColor="text1"/>
          <w:sz w:val="28"/>
          <w:szCs w:val="28"/>
        </w:rPr>
        <w:t>行業間的收入</w:t>
      </w:r>
      <w:proofErr w:type="gramEnd"/>
      <w:r w:rsidRPr="00D12A15">
        <w:rPr>
          <w:rFonts w:ascii="Times New Roman" w:eastAsia="標楷體" w:hAnsi="Times New Roman" w:hint="eastAsia"/>
          <w:b/>
          <w:color w:val="000000" w:themeColor="text1"/>
          <w:sz w:val="28"/>
          <w:szCs w:val="28"/>
        </w:rPr>
        <w:t>差距</w:t>
      </w:r>
    </w:p>
    <w:p w:rsidR="00043FA5" w:rsidRPr="00222254" w:rsidRDefault="00043FA5" w:rsidP="00043FA5">
      <w:pPr>
        <w:pStyle w:val="afffff5"/>
        <w:adjustRightInd w:val="0"/>
        <w:snapToGrid w:val="0"/>
        <w:spacing w:before="180" w:line="300" w:lineRule="auto"/>
        <w:ind w:firstLineChars="202" w:firstLine="566"/>
        <w:rPr>
          <w:rFonts w:ascii="Times New Roman" w:eastAsia="標楷體" w:hAnsi="Times New Roman"/>
          <w:color w:val="000000" w:themeColor="text1"/>
          <w:sz w:val="28"/>
          <w:szCs w:val="28"/>
        </w:rPr>
      </w:pPr>
      <w:r w:rsidRPr="00222254">
        <w:rPr>
          <w:rFonts w:ascii="Times New Roman" w:eastAsia="標楷體" w:hAnsi="Times New Roman" w:hint="eastAsia"/>
          <w:color w:val="000000" w:themeColor="text1"/>
          <w:sz w:val="28"/>
          <w:szCs w:val="28"/>
        </w:rPr>
        <w:t>改革開放</w:t>
      </w:r>
      <w:r>
        <w:rPr>
          <w:rFonts w:ascii="Times New Roman" w:eastAsia="標楷體" w:hAnsi="Times New Roman" w:hint="eastAsia"/>
          <w:color w:val="000000" w:themeColor="text1"/>
          <w:sz w:val="28"/>
          <w:szCs w:val="28"/>
        </w:rPr>
        <w:t>初期</w:t>
      </w:r>
      <w:r w:rsidRPr="00222254">
        <w:rPr>
          <w:rFonts w:ascii="Times New Roman" w:eastAsia="標楷體" w:hAnsi="Times New Roman" w:hint="eastAsia"/>
          <w:color w:val="000000" w:themeColor="text1"/>
          <w:sz w:val="28"/>
          <w:szCs w:val="28"/>
        </w:rPr>
        <w:t>，人均</w:t>
      </w:r>
      <w:r>
        <w:rPr>
          <w:rFonts w:ascii="Times New Roman" w:eastAsia="標楷體" w:hAnsi="Times New Roman" w:hint="eastAsia"/>
          <w:color w:val="000000" w:themeColor="text1"/>
          <w:sz w:val="28"/>
          <w:szCs w:val="28"/>
        </w:rPr>
        <w:t>薪資最高的行業包括</w:t>
      </w:r>
      <w:r w:rsidRPr="00E56751">
        <w:rPr>
          <w:rFonts w:ascii="Times New Roman" w:eastAsia="標楷體" w:hAnsi="Times New Roman" w:hint="eastAsia"/>
          <w:color w:val="000000" w:themeColor="text1"/>
          <w:sz w:val="28"/>
          <w:szCs w:val="28"/>
        </w:rPr>
        <w:t>電力</w:t>
      </w:r>
      <w:r>
        <w:rPr>
          <w:rFonts w:ascii="Times New Roman" w:eastAsia="標楷體" w:hAnsi="Times New Roman" w:hint="eastAsia"/>
          <w:color w:val="000000" w:themeColor="text1"/>
          <w:sz w:val="28"/>
          <w:szCs w:val="28"/>
        </w:rPr>
        <w:t>、</w:t>
      </w:r>
      <w:r w:rsidRPr="00E56751">
        <w:rPr>
          <w:rFonts w:ascii="Times New Roman" w:eastAsia="標楷體" w:hAnsi="Times New Roman" w:hint="eastAsia"/>
          <w:color w:val="000000" w:themeColor="text1"/>
          <w:sz w:val="28"/>
          <w:szCs w:val="28"/>
        </w:rPr>
        <w:t>煤氣及水的生產和供應</w:t>
      </w:r>
      <w:r>
        <w:rPr>
          <w:rFonts w:ascii="Times New Roman" w:eastAsia="標楷體" w:hAnsi="Times New Roman" w:hint="eastAsia"/>
          <w:color w:val="000000" w:themeColor="text1"/>
          <w:sz w:val="28"/>
          <w:szCs w:val="28"/>
        </w:rPr>
        <w:t>業與資源採掘業，</w:t>
      </w:r>
      <w:r>
        <w:rPr>
          <w:rFonts w:ascii="Times New Roman" w:eastAsia="標楷體" w:hAnsi="Times New Roman" w:hint="eastAsia"/>
          <w:color w:val="000000" w:themeColor="text1"/>
          <w:sz w:val="28"/>
          <w:szCs w:val="28"/>
        </w:rPr>
        <w:t>2000</w:t>
      </w:r>
      <w:r w:rsidRPr="00222254">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以後</w:t>
      </w:r>
      <w:r w:rsidRPr="00222254">
        <w:rPr>
          <w:rFonts w:ascii="Times New Roman" w:eastAsia="標楷體" w:hAnsi="Times New Roman" w:hint="eastAsia"/>
          <w:color w:val="000000" w:themeColor="text1"/>
          <w:sz w:val="28"/>
          <w:szCs w:val="28"/>
        </w:rPr>
        <w:t>人均</w:t>
      </w:r>
      <w:r>
        <w:rPr>
          <w:rFonts w:ascii="Times New Roman" w:eastAsia="標楷體" w:hAnsi="Times New Roman" w:hint="eastAsia"/>
          <w:color w:val="000000" w:themeColor="text1"/>
          <w:sz w:val="28"/>
          <w:szCs w:val="28"/>
        </w:rPr>
        <w:t>薪資最高的行業以</w:t>
      </w:r>
      <w:r w:rsidRPr="00222254">
        <w:rPr>
          <w:rFonts w:ascii="Times New Roman" w:eastAsia="標楷體" w:hAnsi="Times New Roman" w:hint="eastAsia"/>
          <w:color w:val="000000" w:themeColor="text1"/>
          <w:sz w:val="28"/>
          <w:szCs w:val="28"/>
        </w:rPr>
        <w:t>金融業</w:t>
      </w:r>
      <w:r>
        <w:rPr>
          <w:rFonts w:ascii="Times New Roman" w:eastAsia="標楷體" w:hAnsi="Times New Roman" w:hint="eastAsia"/>
          <w:color w:val="000000" w:themeColor="text1"/>
          <w:sz w:val="28"/>
          <w:szCs w:val="28"/>
        </w:rPr>
        <w:t>、</w:t>
      </w:r>
      <w:r w:rsidRPr="00222254">
        <w:rPr>
          <w:rFonts w:ascii="Times New Roman" w:eastAsia="標楷體" w:hAnsi="Times New Roman" w:hint="eastAsia"/>
          <w:color w:val="000000" w:themeColor="text1"/>
          <w:sz w:val="28"/>
          <w:szCs w:val="28"/>
        </w:rPr>
        <w:t>信息</w:t>
      </w:r>
      <w:r>
        <w:rPr>
          <w:rFonts w:ascii="Times New Roman" w:eastAsia="標楷體" w:hAnsi="Times New Roman" w:hint="eastAsia"/>
          <w:color w:val="000000" w:themeColor="text1"/>
          <w:sz w:val="28"/>
          <w:szCs w:val="28"/>
        </w:rPr>
        <w:t>傳輸、</w:t>
      </w:r>
      <w:r w:rsidRPr="00222254">
        <w:rPr>
          <w:rFonts w:ascii="Times New Roman" w:eastAsia="標楷體" w:hAnsi="Times New Roman" w:hint="eastAsia"/>
          <w:color w:val="000000" w:themeColor="text1"/>
          <w:sz w:val="28"/>
          <w:szCs w:val="28"/>
        </w:rPr>
        <w:t>軟</w:t>
      </w:r>
      <w:r>
        <w:rPr>
          <w:rFonts w:ascii="Times New Roman" w:eastAsia="標楷體" w:hAnsi="Times New Roman" w:hint="eastAsia"/>
          <w:color w:val="000000" w:themeColor="text1"/>
          <w:sz w:val="28"/>
          <w:szCs w:val="28"/>
        </w:rPr>
        <w:t>體和信息技術服務</w:t>
      </w:r>
      <w:r w:rsidRPr="00222254">
        <w:rPr>
          <w:rFonts w:ascii="Times New Roman" w:eastAsia="標楷體" w:hAnsi="Times New Roman" w:hint="eastAsia"/>
          <w:color w:val="000000" w:themeColor="text1"/>
          <w:sz w:val="28"/>
          <w:szCs w:val="28"/>
        </w:rPr>
        <w:t>業為主</w:t>
      </w:r>
      <w:r>
        <w:rPr>
          <w:rFonts w:ascii="Times New Roman" w:eastAsia="標楷體" w:hAnsi="Times New Roman" w:hint="eastAsia"/>
          <w:color w:val="000000" w:themeColor="text1"/>
          <w:sz w:val="28"/>
          <w:szCs w:val="28"/>
        </w:rPr>
        <w:t>(</w:t>
      </w:r>
      <w:proofErr w:type="gramStart"/>
      <w:r>
        <w:rPr>
          <w:rFonts w:ascii="Times New Roman" w:eastAsia="標楷體" w:hAnsi="Times New Roman" w:hint="eastAsia"/>
          <w:color w:val="000000" w:themeColor="text1"/>
          <w:sz w:val="28"/>
          <w:szCs w:val="28"/>
        </w:rPr>
        <w:t>詳</w:t>
      </w:r>
      <w:r w:rsidRPr="00222254">
        <w:rPr>
          <w:rFonts w:ascii="Times New Roman" w:eastAsia="標楷體" w:hAnsi="Times New Roman" w:hint="eastAsia"/>
          <w:color w:val="000000" w:themeColor="text1"/>
          <w:sz w:val="28"/>
          <w:szCs w:val="28"/>
        </w:rPr>
        <w:t>表</w:t>
      </w:r>
      <w:proofErr w:type="gramEnd"/>
      <w:r>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w:t>
      </w:r>
      <w:r w:rsidRPr="00222254">
        <w:rPr>
          <w:rFonts w:ascii="Times New Roman" w:eastAsia="標楷體" w:hAnsi="Times New Roman" w:hint="eastAsia"/>
          <w:color w:val="000000" w:themeColor="text1"/>
          <w:sz w:val="28"/>
          <w:szCs w:val="28"/>
        </w:rPr>
        <w:t>這些行業</w:t>
      </w:r>
      <w:r>
        <w:rPr>
          <w:rFonts w:ascii="Times New Roman" w:eastAsia="標楷體" w:hAnsi="Times New Roman" w:hint="eastAsia"/>
          <w:color w:val="000000" w:themeColor="text1"/>
          <w:sz w:val="28"/>
          <w:szCs w:val="28"/>
        </w:rPr>
        <w:t>屬</w:t>
      </w:r>
      <w:r w:rsidRPr="00222254">
        <w:rPr>
          <w:rFonts w:ascii="Times New Roman" w:eastAsia="標楷體" w:hAnsi="Times New Roman" w:hint="eastAsia"/>
          <w:color w:val="000000" w:themeColor="text1"/>
          <w:sz w:val="28"/>
          <w:szCs w:val="28"/>
        </w:rPr>
        <w:t>知識與資本密集</w:t>
      </w:r>
      <w:r>
        <w:rPr>
          <w:rFonts w:ascii="Times New Roman" w:eastAsia="標楷體" w:hAnsi="Times New Roman" w:hint="eastAsia"/>
          <w:color w:val="000000" w:themeColor="text1"/>
          <w:sz w:val="28"/>
          <w:szCs w:val="28"/>
        </w:rPr>
        <w:t>型</w:t>
      </w:r>
      <w:r w:rsidRPr="00222254">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或</w:t>
      </w:r>
      <w:r w:rsidRPr="00222254">
        <w:rPr>
          <w:rFonts w:ascii="Times New Roman" w:eastAsia="標楷體" w:hAnsi="Times New Roman" w:hint="eastAsia"/>
          <w:color w:val="000000" w:themeColor="text1"/>
          <w:sz w:val="28"/>
          <w:szCs w:val="28"/>
        </w:rPr>
        <w:t>帶有壟斷性資源。低附加</w:t>
      </w:r>
      <w:r>
        <w:rPr>
          <w:rFonts w:ascii="Times New Roman" w:eastAsia="標楷體" w:hAnsi="Times New Roman" w:hint="eastAsia"/>
          <w:color w:val="000000" w:themeColor="text1"/>
          <w:sz w:val="28"/>
          <w:szCs w:val="28"/>
        </w:rPr>
        <w:t>價</w:t>
      </w:r>
      <w:r w:rsidRPr="00222254">
        <w:rPr>
          <w:rFonts w:ascii="Times New Roman" w:eastAsia="標楷體" w:hAnsi="Times New Roman" w:hint="eastAsia"/>
          <w:color w:val="000000" w:themeColor="text1"/>
          <w:sz w:val="28"/>
          <w:szCs w:val="28"/>
        </w:rPr>
        <w:t>值與勞力密集型</w:t>
      </w:r>
      <w:r>
        <w:rPr>
          <w:rFonts w:ascii="Times New Roman" w:eastAsia="標楷體" w:hAnsi="Times New Roman" w:hint="eastAsia"/>
          <w:color w:val="000000" w:themeColor="text1"/>
          <w:sz w:val="28"/>
          <w:szCs w:val="28"/>
        </w:rPr>
        <w:t>的</w:t>
      </w:r>
      <w:r w:rsidRPr="00222254">
        <w:rPr>
          <w:rFonts w:ascii="Times New Roman" w:eastAsia="標楷體" w:hAnsi="Times New Roman" w:hint="eastAsia"/>
          <w:color w:val="000000" w:themeColor="text1"/>
          <w:sz w:val="28"/>
          <w:szCs w:val="28"/>
        </w:rPr>
        <w:t>農林漁牧業</w:t>
      </w:r>
      <w:r>
        <w:rPr>
          <w:rFonts w:ascii="Times New Roman" w:eastAsia="標楷體" w:hAnsi="Times New Roman" w:hint="eastAsia"/>
          <w:color w:val="000000" w:themeColor="text1"/>
          <w:sz w:val="28"/>
          <w:szCs w:val="28"/>
        </w:rPr>
        <w:t>，其</w:t>
      </w:r>
      <w:r w:rsidRPr="00222254">
        <w:rPr>
          <w:rFonts w:ascii="Times New Roman" w:eastAsia="標楷體" w:hAnsi="Times New Roman" w:hint="eastAsia"/>
          <w:color w:val="000000" w:themeColor="text1"/>
          <w:sz w:val="28"/>
          <w:szCs w:val="28"/>
        </w:rPr>
        <w:t>平均</w:t>
      </w:r>
      <w:r>
        <w:rPr>
          <w:rFonts w:ascii="Times New Roman" w:eastAsia="標楷體" w:hAnsi="Times New Roman" w:hint="eastAsia"/>
          <w:color w:val="000000" w:themeColor="text1"/>
          <w:sz w:val="28"/>
          <w:szCs w:val="28"/>
        </w:rPr>
        <w:t>薪資則</w:t>
      </w:r>
      <w:r w:rsidRPr="00222254">
        <w:rPr>
          <w:rFonts w:ascii="Times New Roman" w:eastAsia="標楷體" w:hAnsi="Times New Roman" w:hint="eastAsia"/>
          <w:color w:val="000000" w:themeColor="text1"/>
          <w:sz w:val="28"/>
          <w:szCs w:val="28"/>
        </w:rPr>
        <w:t>幾乎為所有行業中的最低。</w:t>
      </w:r>
    </w:p>
    <w:p w:rsidR="00043FA5" w:rsidRDefault="00043FA5" w:rsidP="00043FA5">
      <w:pPr>
        <w:pStyle w:val="afffff5"/>
        <w:adjustRightInd w:val="0"/>
        <w:snapToGrid w:val="0"/>
        <w:spacing w:before="180" w:line="300" w:lineRule="auto"/>
        <w:ind w:firstLineChars="202" w:firstLine="566"/>
        <w:rPr>
          <w:rFonts w:ascii="Times New Roman" w:eastAsia="標楷體" w:hAnsi="Times New Roman"/>
          <w:color w:val="000000" w:themeColor="text1"/>
          <w:sz w:val="28"/>
          <w:szCs w:val="28"/>
        </w:rPr>
      </w:pPr>
      <w:r w:rsidRPr="00222254">
        <w:rPr>
          <w:rFonts w:ascii="Times New Roman" w:eastAsia="標楷體" w:hAnsi="Times New Roman" w:hint="eastAsia"/>
          <w:color w:val="000000" w:themeColor="text1"/>
          <w:sz w:val="28"/>
          <w:szCs w:val="28"/>
        </w:rPr>
        <w:t>從</w:t>
      </w:r>
      <w:r>
        <w:rPr>
          <w:rFonts w:ascii="Times New Roman" w:eastAsia="標楷體" w:hAnsi="Times New Roman" w:hint="eastAsia"/>
          <w:color w:val="000000" w:themeColor="text1"/>
          <w:sz w:val="28"/>
          <w:szCs w:val="28"/>
        </w:rPr>
        <w:t>薪資</w:t>
      </w:r>
      <w:r w:rsidRPr="00222254">
        <w:rPr>
          <w:rFonts w:ascii="Times New Roman" w:eastAsia="標楷體" w:hAnsi="Times New Roman" w:hint="eastAsia"/>
          <w:color w:val="000000" w:themeColor="text1"/>
          <w:sz w:val="28"/>
          <w:szCs w:val="28"/>
        </w:rPr>
        <w:t>差距</w:t>
      </w:r>
      <w:r>
        <w:rPr>
          <w:rFonts w:ascii="Times New Roman" w:eastAsia="標楷體" w:hAnsi="Times New Roman" w:hint="eastAsia"/>
          <w:color w:val="000000" w:themeColor="text1"/>
          <w:sz w:val="28"/>
          <w:szCs w:val="28"/>
        </w:rPr>
        <w:t>觀察</w:t>
      </w:r>
      <w:r w:rsidRPr="00222254">
        <w:rPr>
          <w:rFonts w:ascii="Times New Roman" w:eastAsia="標楷體" w:hAnsi="Times New Roman" w:hint="eastAsia"/>
          <w:color w:val="000000" w:themeColor="text1"/>
          <w:sz w:val="28"/>
          <w:szCs w:val="28"/>
        </w:rPr>
        <w:t>，</w:t>
      </w:r>
      <w:r w:rsidRPr="00222254">
        <w:rPr>
          <w:rFonts w:ascii="Times New Roman" w:eastAsia="標楷體" w:hAnsi="Times New Roman" w:hint="eastAsia"/>
          <w:color w:val="000000" w:themeColor="text1"/>
          <w:sz w:val="28"/>
          <w:szCs w:val="28"/>
        </w:rPr>
        <w:t>1978</w:t>
      </w:r>
      <w:r w:rsidRPr="00222254">
        <w:rPr>
          <w:rFonts w:ascii="Times New Roman" w:eastAsia="標楷體" w:hAnsi="Times New Roman" w:hint="eastAsia"/>
          <w:color w:val="000000" w:themeColor="text1"/>
          <w:sz w:val="28"/>
          <w:szCs w:val="28"/>
        </w:rPr>
        <w:t>年人均</w:t>
      </w:r>
      <w:r>
        <w:rPr>
          <w:rFonts w:ascii="Times New Roman" w:eastAsia="標楷體" w:hAnsi="Times New Roman" w:hint="eastAsia"/>
          <w:color w:val="000000" w:themeColor="text1"/>
          <w:sz w:val="28"/>
          <w:szCs w:val="28"/>
        </w:rPr>
        <w:t>薪資</w:t>
      </w:r>
      <w:r w:rsidRPr="00222254">
        <w:rPr>
          <w:rFonts w:ascii="Times New Roman" w:eastAsia="標楷體" w:hAnsi="Times New Roman" w:hint="eastAsia"/>
          <w:color w:val="000000" w:themeColor="text1"/>
          <w:sz w:val="28"/>
          <w:szCs w:val="28"/>
        </w:rPr>
        <w:t>最高的</w:t>
      </w:r>
      <w:r w:rsidRPr="007A5C46">
        <w:rPr>
          <w:rFonts w:ascii="Times New Roman" w:eastAsia="標楷體" w:hAnsi="Times New Roman" w:hint="eastAsia"/>
          <w:color w:val="000000" w:themeColor="text1"/>
          <w:sz w:val="28"/>
          <w:szCs w:val="28"/>
        </w:rPr>
        <w:t>電力</w:t>
      </w:r>
      <w:r>
        <w:rPr>
          <w:rFonts w:ascii="Times New Roman" w:eastAsia="標楷體" w:hAnsi="Times New Roman" w:hint="eastAsia"/>
          <w:color w:val="000000" w:themeColor="text1"/>
          <w:sz w:val="28"/>
          <w:szCs w:val="28"/>
        </w:rPr>
        <w:t>、</w:t>
      </w:r>
      <w:r w:rsidRPr="007A5C46">
        <w:rPr>
          <w:rFonts w:ascii="Times New Roman" w:eastAsia="標楷體" w:hAnsi="Times New Roman" w:hint="eastAsia"/>
          <w:color w:val="000000" w:themeColor="text1"/>
          <w:sz w:val="28"/>
          <w:szCs w:val="28"/>
        </w:rPr>
        <w:t>煤氣及水的生產和供應</w:t>
      </w:r>
      <w:r>
        <w:rPr>
          <w:rFonts w:ascii="Times New Roman" w:eastAsia="標楷體" w:hAnsi="Times New Roman" w:hint="eastAsia"/>
          <w:color w:val="000000" w:themeColor="text1"/>
          <w:sz w:val="28"/>
          <w:szCs w:val="28"/>
        </w:rPr>
        <w:t>業</w:t>
      </w:r>
      <w:r>
        <w:rPr>
          <w:rFonts w:ascii="Times New Roman" w:eastAsia="標楷體" w:hAnsi="Times New Roman" w:hint="eastAsia"/>
          <w:color w:val="000000" w:themeColor="text1"/>
          <w:sz w:val="28"/>
          <w:szCs w:val="28"/>
        </w:rPr>
        <w:t>(850</w:t>
      </w:r>
      <w:r>
        <w:rPr>
          <w:rFonts w:ascii="Times New Roman" w:eastAsia="標楷體" w:hAnsi="Times New Roman" w:hint="eastAsia"/>
          <w:color w:val="000000" w:themeColor="text1"/>
          <w:sz w:val="28"/>
          <w:szCs w:val="28"/>
        </w:rPr>
        <w:t>元</w:t>
      </w:r>
      <w:r>
        <w:rPr>
          <w:rFonts w:ascii="Times New Roman" w:eastAsia="標楷體" w:hAnsi="Times New Roman" w:hint="eastAsia"/>
          <w:color w:val="000000" w:themeColor="text1"/>
          <w:sz w:val="28"/>
          <w:szCs w:val="28"/>
        </w:rPr>
        <w:t>)</w:t>
      </w:r>
      <w:r w:rsidRPr="00222254">
        <w:rPr>
          <w:rFonts w:ascii="Times New Roman" w:eastAsia="標楷體" w:hAnsi="Times New Roman" w:hint="eastAsia"/>
          <w:color w:val="000000" w:themeColor="text1"/>
          <w:sz w:val="28"/>
          <w:szCs w:val="28"/>
        </w:rPr>
        <w:t>與人均</w:t>
      </w:r>
      <w:r>
        <w:rPr>
          <w:rFonts w:ascii="Times New Roman" w:eastAsia="標楷體" w:hAnsi="Times New Roman" w:hint="eastAsia"/>
          <w:color w:val="000000" w:themeColor="text1"/>
          <w:sz w:val="28"/>
          <w:szCs w:val="28"/>
        </w:rPr>
        <w:t>薪資</w:t>
      </w:r>
      <w:r w:rsidRPr="00222254">
        <w:rPr>
          <w:rFonts w:ascii="Times New Roman" w:eastAsia="標楷體" w:hAnsi="Times New Roman" w:hint="eastAsia"/>
          <w:color w:val="000000" w:themeColor="text1"/>
          <w:sz w:val="28"/>
          <w:szCs w:val="28"/>
        </w:rPr>
        <w:t>最低的社會服務業</w:t>
      </w:r>
      <w:r>
        <w:rPr>
          <w:rFonts w:ascii="Times New Roman" w:eastAsia="標楷體" w:hAnsi="Times New Roman" w:hint="eastAsia"/>
          <w:color w:val="000000" w:themeColor="text1"/>
          <w:sz w:val="28"/>
          <w:szCs w:val="28"/>
        </w:rPr>
        <w:t>(392</w:t>
      </w:r>
      <w:r>
        <w:rPr>
          <w:rFonts w:ascii="Times New Roman" w:eastAsia="標楷體" w:hAnsi="Times New Roman" w:hint="eastAsia"/>
          <w:color w:val="000000" w:themeColor="text1"/>
          <w:sz w:val="28"/>
          <w:szCs w:val="28"/>
        </w:rPr>
        <w:t>元</w:t>
      </w:r>
      <w:r>
        <w:rPr>
          <w:rFonts w:ascii="Times New Roman" w:eastAsia="標楷體" w:hAnsi="Times New Roman" w:hint="eastAsia"/>
          <w:color w:val="000000" w:themeColor="text1"/>
          <w:sz w:val="28"/>
          <w:szCs w:val="28"/>
        </w:rPr>
        <w:t>)</w:t>
      </w:r>
      <w:r w:rsidRPr="00222254">
        <w:rPr>
          <w:rFonts w:ascii="Times New Roman" w:eastAsia="標楷體" w:hAnsi="Times New Roman" w:hint="eastAsia"/>
          <w:color w:val="000000" w:themeColor="text1"/>
          <w:sz w:val="28"/>
          <w:szCs w:val="28"/>
        </w:rPr>
        <w:t>的</w:t>
      </w:r>
      <w:r>
        <w:rPr>
          <w:rFonts w:ascii="Times New Roman" w:eastAsia="標楷體" w:hAnsi="Times New Roman" w:hint="eastAsia"/>
          <w:color w:val="000000" w:themeColor="text1"/>
          <w:sz w:val="28"/>
          <w:szCs w:val="28"/>
        </w:rPr>
        <w:t>薪資</w:t>
      </w:r>
      <w:r w:rsidRPr="00222254">
        <w:rPr>
          <w:rFonts w:ascii="Times New Roman" w:eastAsia="標楷體" w:hAnsi="Times New Roman" w:hint="eastAsia"/>
          <w:color w:val="000000" w:themeColor="text1"/>
          <w:sz w:val="28"/>
          <w:szCs w:val="28"/>
        </w:rPr>
        <w:t>差距僅為</w:t>
      </w:r>
      <w:r w:rsidRPr="00222254">
        <w:rPr>
          <w:rFonts w:ascii="Times New Roman" w:eastAsia="標楷體" w:hAnsi="Times New Roman" w:hint="eastAsia"/>
          <w:color w:val="000000" w:themeColor="text1"/>
          <w:sz w:val="28"/>
          <w:szCs w:val="28"/>
        </w:rPr>
        <w:t>458</w:t>
      </w:r>
      <w:r w:rsidRPr="00222254">
        <w:rPr>
          <w:rFonts w:ascii="Times New Roman" w:eastAsia="標楷體" w:hAnsi="Times New Roman" w:hint="eastAsia"/>
          <w:color w:val="000000" w:themeColor="text1"/>
          <w:sz w:val="28"/>
          <w:szCs w:val="28"/>
        </w:rPr>
        <w:t>元。</w:t>
      </w:r>
      <w:r>
        <w:rPr>
          <w:rFonts w:ascii="Times New Roman" w:eastAsia="標楷體" w:hAnsi="Times New Roman" w:hint="eastAsia"/>
          <w:color w:val="000000" w:themeColor="text1"/>
          <w:sz w:val="28"/>
          <w:szCs w:val="28"/>
        </w:rPr>
        <w:t>爾後</w:t>
      </w:r>
      <w:r w:rsidRPr="00222254">
        <w:rPr>
          <w:rFonts w:ascii="Times New Roman" w:eastAsia="標楷體" w:hAnsi="Times New Roman" w:hint="eastAsia"/>
          <w:color w:val="000000" w:themeColor="text1"/>
          <w:sz w:val="28"/>
          <w:szCs w:val="28"/>
        </w:rPr>
        <w:t>人均</w:t>
      </w:r>
      <w:r>
        <w:rPr>
          <w:rFonts w:ascii="Times New Roman" w:eastAsia="標楷體" w:hAnsi="Times New Roman" w:hint="eastAsia"/>
          <w:color w:val="000000" w:themeColor="text1"/>
          <w:sz w:val="28"/>
          <w:szCs w:val="28"/>
        </w:rPr>
        <w:t>薪資</w:t>
      </w:r>
      <w:r w:rsidRPr="00222254">
        <w:rPr>
          <w:rFonts w:ascii="Times New Roman" w:eastAsia="標楷體" w:hAnsi="Times New Roman" w:hint="eastAsia"/>
          <w:color w:val="000000" w:themeColor="text1"/>
          <w:sz w:val="28"/>
          <w:szCs w:val="28"/>
        </w:rPr>
        <w:t>最高與最低行業的</w:t>
      </w:r>
      <w:r>
        <w:rPr>
          <w:rFonts w:ascii="Times New Roman" w:eastAsia="標楷體" w:hAnsi="Times New Roman" w:hint="eastAsia"/>
          <w:color w:val="000000" w:themeColor="text1"/>
          <w:sz w:val="28"/>
          <w:szCs w:val="28"/>
        </w:rPr>
        <w:t>薪資差距擴</w:t>
      </w:r>
      <w:r w:rsidRPr="00222254">
        <w:rPr>
          <w:rFonts w:ascii="Times New Roman" w:eastAsia="標楷體" w:hAnsi="Times New Roman" w:hint="eastAsia"/>
          <w:color w:val="000000" w:themeColor="text1"/>
          <w:sz w:val="28"/>
          <w:szCs w:val="28"/>
        </w:rPr>
        <w:t>大</w:t>
      </w:r>
      <w:r>
        <w:rPr>
          <w:rFonts w:ascii="Times New Roman" w:eastAsia="標楷體" w:hAnsi="Times New Roman" w:hint="eastAsia"/>
          <w:color w:val="000000" w:themeColor="text1"/>
          <w:sz w:val="28"/>
          <w:szCs w:val="28"/>
        </w:rPr>
        <w:t>，</w:t>
      </w:r>
      <w:r w:rsidRPr="00222254">
        <w:rPr>
          <w:rFonts w:ascii="Times New Roman" w:eastAsia="標楷體" w:hAnsi="Times New Roman" w:hint="eastAsia"/>
          <w:color w:val="000000" w:themeColor="text1"/>
          <w:sz w:val="28"/>
          <w:szCs w:val="28"/>
        </w:rPr>
        <w:t>到了</w:t>
      </w:r>
      <w:r w:rsidRPr="00222254">
        <w:rPr>
          <w:rFonts w:ascii="Times New Roman" w:eastAsia="標楷體" w:hAnsi="Times New Roman" w:hint="eastAsia"/>
          <w:color w:val="000000" w:themeColor="text1"/>
          <w:sz w:val="28"/>
          <w:szCs w:val="28"/>
        </w:rPr>
        <w:t>2017</w:t>
      </w:r>
      <w:r w:rsidRPr="00222254">
        <w:rPr>
          <w:rFonts w:ascii="Times New Roman" w:eastAsia="標楷體" w:hAnsi="Times New Roman" w:hint="eastAsia"/>
          <w:color w:val="000000" w:themeColor="text1"/>
          <w:sz w:val="28"/>
          <w:szCs w:val="28"/>
        </w:rPr>
        <w:t>年，人均</w:t>
      </w:r>
      <w:r>
        <w:rPr>
          <w:rFonts w:ascii="Times New Roman" w:eastAsia="標楷體" w:hAnsi="Times New Roman" w:hint="eastAsia"/>
          <w:color w:val="000000" w:themeColor="text1"/>
          <w:sz w:val="28"/>
          <w:szCs w:val="28"/>
        </w:rPr>
        <w:t>薪資</w:t>
      </w:r>
      <w:r w:rsidRPr="00222254">
        <w:rPr>
          <w:rFonts w:ascii="Times New Roman" w:eastAsia="標楷體" w:hAnsi="Times New Roman" w:hint="eastAsia"/>
          <w:color w:val="000000" w:themeColor="text1"/>
          <w:sz w:val="28"/>
          <w:szCs w:val="28"/>
        </w:rPr>
        <w:t>最高的信息</w:t>
      </w:r>
      <w:r>
        <w:rPr>
          <w:rFonts w:ascii="Times New Roman" w:eastAsia="標楷體" w:hAnsi="Times New Roman" w:hint="eastAsia"/>
          <w:color w:val="000000" w:themeColor="text1"/>
          <w:sz w:val="28"/>
          <w:szCs w:val="28"/>
        </w:rPr>
        <w:t>傳輸、</w:t>
      </w:r>
      <w:r w:rsidRPr="007A5C46">
        <w:rPr>
          <w:rFonts w:ascii="Times New Roman" w:eastAsia="標楷體" w:hAnsi="Times New Roman" w:hint="eastAsia"/>
          <w:color w:val="000000" w:themeColor="text1"/>
          <w:sz w:val="28"/>
          <w:szCs w:val="28"/>
        </w:rPr>
        <w:t>軟體和信息技術服務</w:t>
      </w:r>
      <w:r>
        <w:rPr>
          <w:rFonts w:ascii="Times New Roman" w:eastAsia="標楷體" w:hAnsi="Times New Roman" w:hint="eastAsia"/>
          <w:color w:val="000000" w:themeColor="text1"/>
          <w:sz w:val="28"/>
          <w:szCs w:val="28"/>
        </w:rPr>
        <w:t>業</w:t>
      </w:r>
      <w:r>
        <w:rPr>
          <w:rFonts w:ascii="Times New Roman" w:eastAsia="標楷體" w:hAnsi="Times New Roman" w:hint="eastAsia"/>
          <w:color w:val="000000" w:themeColor="text1"/>
          <w:sz w:val="28"/>
          <w:szCs w:val="28"/>
        </w:rPr>
        <w:t>(</w:t>
      </w:r>
      <w:r w:rsidRPr="00885225">
        <w:rPr>
          <w:rFonts w:ascii="Times New Roman" w:eastAsia="標楷體" w:hAnsi="Times New Roman"/>
          <w:color w:val="000000" w:themeColor="text1"/>
          <w:sz w:val="28"/>
          <w:szCs w:val="28"/>
        </w:rPr>
        <w:t>133,150</w:t>
      </w:r>
      <w:r>
        <w:rPr>
          <w:rFonts w:ascii="Times New Roman" w:eastAsia="標楷體" w:hAnsi="Times New Roman" w:hint="eastAsia"/>
          <w:color w:val="000000" w:themeColor="text1"/>
          <w:sz w:val="28"/>
          <w:szCs w:val="28"/>
        </w:rPr>
        <w:t>元</w:t>
      </w:r>
      <w:r>
        <w:rPr>
          <w:rFonts w:ascii="Times New Roman" w:eastAsia="標楷體" w:hAnsi="Times New Roman" w:hint="eastAsia"/>
          <w:color w:val="000000" w:themeColor="text1"/>
          <w:sz w:val="28"/>
          <w:szCs w:val="28"/>
        </w:rPr>
        <w:t>)</w:t>
      </w:r>
      <w:r w:rsidRPr="00222254">
        <w:rPr>
          <w:rFonts w:ascii="Times New Roman" w:eastAsia="標楷體" w:hAnsi="Times New Roman" w:hint="eastAsia"/>
          <w:color w:val="000000" w:themeColor="text1"/>
          <w:sz w:val="28"/>
          <w:szCs w:val="28"/>
        </w:rPr>
        <w:t>，比人均</w:t>
      </w:r>
      <w:r>
        <w:rPr>
          <w:rFonts w:ascii="Times New Roman" w:eastAsia="標楷體" w:hAnsi="Times New Roman" w:hint="eastAsia"/>
          <w:color w:val="000000" w:themeColor="text1"/>
          <w:sz w:val="28"/>
          <w:szCs w:val="28"/>
        </w:rPr>
        <w:t>薪資</w:t>
      </w:r>
      <w:r w:rsidRPr="00222254">
        <w:rPr>
          <w:rFonts w:ascii="Times New Roman" w:eastAsia="標楷體" w:hAnsi="Times New Roman" w:hint="eastAsia"/>
          <w:color w:val="000000" w:themeColor="text1"/>
          <w:sz w:val="28"/>
          <w:szCs w:val="28"/>
        </w:rPr>
        <w:t>最低的農林漁牧業</w:t>
      </w:r>
      <w:r>
        <w:rPr>
          <w:rFonts w:ascii="Times New Roman" w:eastAsia="標楷體" w:hAnsi="Times New Roman" w:hint="eastAsia"/>
          <w:color w:val="000000" w:themeColor="text1"/>
          <w:sz w:val="28"/>
          <w:szCs w:val="28"/>
        </w:rPr>
        <w:t>(</w:t>
      </w:r>
      <w:r w:rsidRPr="00885225">
        <w:rPr>
          <w:rFonts w:ascii="Times New Roman" w:eastAsia="標楷體" w:hAnsi="Times New Roman"/>
          <w:color w:val="000000" w:themeColor="text1"/>
          <w:sz w:val="28"/>
          <w:szCs w:val="28"/>
        </w:rPr>
        <w:t>36,504</w:t>
      </w:r>
      <w:r>
        <w:rPr>
          <w:rFonts w:ascii="Times New Roman" w:eastAsia="標楷體" w:hAnsi="Times New Roman" w:hint="eastAsia"/>
          <w:color w:val="000000" w:themeColor="text1"/>
          <w:sz w:val="28"/>
          <w:szCs w:val="28"/>
        </w:rPr>
        <w:t>元</w:t>
      </w:r>
      <w:r>
        <w:rPr>
          <w:rFonts w:ascii="Times New Roman" w:eastAsia="標楷體" w:hAnsi="Times New Roman" w:hint="eastAsia"/>
          <w:color w:val="000000" w:themeColor="text1"/>
          <w:sz w:val="28"/>
          <w:szCs w:val="28"/>
        </w:rPr>
        <w:t>)</w:t>
      </w:r>
      <w:r w:rsidRPr="00222254">
        <w:rPr>
          <w:rFonts w:ascii="Times New Roman" w:eastAsia="標楷體" w:hAnsi="Times New Roman" w:hint="eastAsia"/>
          <w:color w:val="000000" w:themeColor="text1"/>
          <w:sz w:val="28"/>
          <w:szCs w:val="28"/>
        </w:rPr>
        <w:t>多出</w:t>
      </w:r>
      <w:r w:rsidRPr="00222254">
        <w:rPr>
          <w:rFonts w:ascii="Times New Roman" w:eastAsia="標楷體" w:hAnsi="Times New Roman" w:hint="eastAsia"/>
          <w:color w:val="000000" w:themeColor="text1"/>
          <w:sz w:val="28"/>
          <w:szCs w:val="28"/>
        </w:rPr>
        <w:t>96</w:t>
      </w:r>
      <w:r>
        <w:rPr>
          <w:rFonts w:ascii="Times New Roman" w:eastAsia="標楷體" w:hAnsi="Times New Roman"/>
          <w:color w:val="000000" w:themeColor="text1"/>
          <w:sz w:val="28"/>
          <w:szCs w:val="28"/>
        </w:rPr>
        <w:t>,</w:t>
      </w:r>
      <w:r w:rsidRPr="00222254">
        <w:rPr>
          <w:rFonts w:ascii="Times New Roman" w:eastAsia="標楷體" w:hAnsi="Times New Roman" w:hint="eastAsia"/>
          <w:color w:val="000000" w:themeColor="text1"/>
          <w:sz w:val="28"/>
          <w:szCs w:val="28"/>
        </w:rPr>
        <w:t>646</w:t>
      </w:r>
      <w:r w:rsidRPr="00222254">
        <w:rPr>
          <w:rFonts w:ascii="Times New Roman" w:eastAsia="標楷體" w:hAnsi="Times New Roman" w:hint="eastAsia"/>
          <w:color w:val="000000" w:themeColor="text1"/>
          <w:sz w:val="28"/>
          <w:szCs w:val="28"/>
        </w:rPr>
        <w:t>元。從人均</w:t>
      </w:r>
      <w:r>
        <w:rPr>
          <w:rFonts w:ascii="Times New Roman" w:eastAsia="標楷體" w:hAnsi="Times New Roman" w:hint="eastAsia"/>
          <w:color w:val="000000" w:themeColor="text1"/>
          <w:sz w:val="28"/>
          <w:szCs w:val="28"/>
        </w:rPr>
        <w:t>薪資</w:t>
      </w:r>
      <w:r w:rsidRPr="00222254">
        <w:rPr>
          <w:rFonts w:ascii="Times New Roman" w:eastAsia="標楷體" w:hAnsi="Times New Roman" w:hint="eastAsia"/>
          <w:color w:val="000000" w:themeColor="text1"/>
          <w:sz w:val="28"/>
          <w:szCs w:val="28"/>
        </w:rPr>
        <w:t>最高</w:t>
      </w:r>
      <w:r>
        <w:rPr>
          <w:rFonts w:ascii="Times New Roman" w:eastAsia="標楷體" w:hAnsi="Times New Roman" w:hint="eastAsia"/>
          <w:color w:val="000000" w:themeColor="text1"/>
          <w:sz w:val="28"/>
          <w:szCs w:val="28"/>
        </w:rPr>
        <w:t>的行業對</w:t>
      </w:r>
      <w:r w:rsidRPr="00222254">
        <w:rPr>
          <w:rFonts w:ascii="Times New Roman" w:eastAsia="標楷體" w:hAnsi="Times New Roman" w:hint="eastAsia"/>
          <w:color w:val="000000" w:themeColor="text1"/>
          <w:sz w:val="28"/>
          <w:szCs w:val="28"/>
        </w:rPr>
        <w:t>人均</w:t>
      </w:r>
      <w:r>
        <w:rPr>
          <w:rFonts w:ascii="Times New Roman" w:eastAsia="標楷體" w:hAnsi="Times New Roman" w:hint="eastAsia"/>
          <w:color w:val="000000" w:themeColor="text1"/>
          <w:sz w:val="28"/>
          <w:szCs w:val="28"/>
        </w:rPr>
        <w:t>薪資最低的行業之薪資</w:t>
      </w:r>
      <w:r w:rsidRPr="00222254">
        <w:rPr>
          <w:rFonts w:ascii="Times New Roman" w:eastAsia="標楷體" w:hAnsi="Times New Roman" w:hint="eastAsia"/>
          <w:color w:val="000000" w:themeColor="text1"/>
          <w:sz w:val="28"/>
          <w:szCs w:val="28"/>
        </w:rPr>
        <w:t>比來看，</w:t>
      </w:r>
      <w:r w:rsidRPr="00222254">
        <w:rPr>
          <w:rFonts w:ascii="Times New Roman" w:eastAsia="標楷體" w:hAnsi="Times New Roman" w:hint="eastAsia"/>
          <w:color w:val="000000" w:themeColor="text1"/>
          <w:sz w:val="28"/>
          <w:szCs w:val="28"/>
        </w:rPr>
        <w:t>2000</w:t>
      </w:r>
      <w:r>
        <w:rPr>
          <w:rFonts w:ascii="Times New Roman" w:eastAsia="標楷體" w:hAnsi="Times New Roman" w:hint="eastAsia"/>
          <w:color w:val="000000" w:themeColor="text1"/>
          <w:sz w:val="28"/>
          <w:szCs w:val="28"/>
        </w:rPr>
        <w:t>年至</w:t>
      </w:r>
      <w:r>
        <w:rPr>
          <w:rFonts w:ascii="Times New Roman" w:eastAsia="標楷體" w:hAnsi="Times New Roman" w:hint="eastAsia"/>
          <w:color w:val="000000" w:themeColor="text1"/>
          <w:sz w:val="28"/>
          <w:szCs w:val="28"/>
        </w:rPr>
        <w:t>2017</w:t>
      </w:r>
      <w:r>
        <w:rPr>
          <w:rFonts w:ascii="Times New Roman" w:eastAsia="標楷體" w:hAnsi="Times New Roman" w:hint="eastAsia"/>
          <w:color w:val="000000" w:themeColor="text1"/>
          <w:sz w:val="28"/>
          <w:szCs w:val="28"/>
        </w:rPr>
        <w:t>年由</w:t>
      </w:r>
      <w:r>
        <w:rPr>
          <w:rFonts w:ascii="Times New Roman" w:eastAsia="標楷體" w:hAnsi="Times New Roman" w:hint="eastAsia"/>
          <w:color w:val="000000" w:themeColor="text1"/>
          <w:sz w:val="28"/>
          <w:szCs w:val="28"/>
        </w:rPr>
        <w:t>2.6</w:t>
      </w:r>
      <w:r>
        <w:rPr>
          <w:rFonts w:ascii="Times New Roman" w:eastAsia="標楷體" w:hAnsi="Times New Roman" w:hint="eastAsia"/>
          <w:color w:val="000000" w:themeColor="text1"/>
          <w:sz w:val="28"/>
          <w:szCs w:val="28"/>
        </w:rPr>
        <w:t>上升至</w:t>
      </w:r>
      <w:r>
        <w:rPr>
          <w:rFonts w:ascii="Times New Roman" w:eastAsia="標楷體" w:hAnsi="Times New Roman" w:hint="eastAsia"/>
          <w:color w:val="000000" w:themeColor="text1"/>
          <w:sz w:val="28"/>
          <w:szCs w:val="28"/>
        </w:rPr>
        <w:t>3.7</w:t>
      </w:r>
      <w:r>
        <w:rPr>
          <w:rFonts w:ascii="Times New Roman" w:eastAsia="標楷體" w:hAnsi="Times New Roman" w:hint="eastAsia"/>
          <w:color w:val="000000" w:themeColor="text1"/>
          <w:sz w:val="28"/>
          <w:szCs w:val="28"/>
        </w:rPr>
        <w:t>，擴大趨勢明顯</w:t>
      </w:r>
      <w:r w:rsidRPr="00222254">
        <w:rPr>
          <w:rFonts w:ascii="Times New Roman" w:eastAsia="標楷體" w:hAnsi="Times New Roman" w:hint="eastAsia"/>
          <w:color w:val="000000" w:themeColor="text1"/>
          <w:sz w:val="28"/>
          <w:szCs w:val="28"/>
        </w:rPr>
        <w:t>。</w:t>
      </w:r>
    </w:p>
    <w:p w:rsidR="00043FA5" w:rsidRDefault="00043FA5" w:rsidP="00043FA5">
      <w:pPr>
        <w:widowControl/>
        <w:rPr>
          <w:rFonts w:eastAsia="標楷體"/>
          <w:color w:val="000000" w:themeColor="text1"/>
          <w:sz w:val="28"/>
          <w:szCs w:val="28"/>
        </w:rPr>
      </w:pPr>
      <w:r>
        <w:rPr>
          <w:rFonts w:eastAsia="標楷體"/>
          <w:color w:val="000000" w:themeColor="text1"/>
          <w:sz w:val="28"/>
          <w:szCs w:val="28"/>
        </w:rPr>
        <w:br w:type="page"/>
      </w:r>
    </w:p>
    <w:p w:rsidR="00043FA5" w:rsidRPr="00D12A15" w:rsidRDefault="00043FA5" w:rsidP="00043FA5">
      <w:pPr>
        <w:pStyle w:val="afffff5"/>
        <w:adjustRightInd w:val="0"/>
        <w:snapToGrid w:val="0"/>
        <w:spacing w:before="180" w:line="360" w:lineRule="auto"/>
        <w:ind w:firstLineChars="202" w:firstLine="566"/>
        <w:jc w:val="center"/>
        <w:rPr>
          <w:rFonts w:ascii="Times New Roman" w:eastAsia="標楷體" w:hAnsi="Times New Roman"/>
          <w:b/>
          <w:color w:val="000000" w:themeColor="text1"/>
          <w:sz w:val="28"/>
          <w:szCs w:val="28"/>
        </w:rPr>
      </w:pPr>
      <w:r w:rsidRPr="00D12A15">
        <w:rPr>
          <w:rFonts w:ascii="Times New Roman" w:eastAsia="標楷體" w:hAnsi="Times New Roman" w:hint="eastAsia"/>
          <w:b/>
          <w:color w:val="000000" w:themeColor="text1"/>
          <w:sz w:val="28"/>
          <w:szCs w:val="28"/>
        </w:rPr>
        <w:t>表</w:t>
      </w:r>
      <w:r>
        <w:rPr>
          <w:rFonts w:ascii="Times New Roman" w:eastAsia="標楷體" w:hAnsi="Times New Roman" w:hint="eastAsia"/>
          <w:b/>
          <w:color w:val="000000" w:themeColor="text1"/>
          <w:sz w:val="28"/>
          <w:szCs w:val="28"/>
        </w:rPr>
        <w:t xml:space="preserve">3 </w:t>
      </w:r>
      <w:r w:rsidRPr="00D12A15">
        <w:rPr>
          <w:rFonts w:ascii="Times New Roman" w:eastAsia="標楷體" w:hAnsi="Times New Roman" w:hint="eastAsia"/>
          <w:b/>
          <w:color w:val="000000" w:themeColor="text1"/>
          <w:sz w:val="28"/>
          <w:szCs w:val="28"/>
        </w:rPr>
        <w:t xml:space="preserve"> </w:t>
      </w:r>
      <w:r>
        <w:rPr>
          <w:rFonts w:ascii="Times New Roman" w:eastAsia="標楷體" w:hAnsi="Times New Roman" w:hint="eastAsia"/>
          <w:b/>
          <w:color w:val="000000" w:themeColor="text1"/>
          <w:sz w:val="28"/>
          <w:szCs w:val="28"/>
        </w:rPr>
        <w:t>中國大陸</w:t>
      </w:r>
      <w:r w:rsidRPr="00D12A15">
        <w:rPr>
          <w:rFonts w:ascii="Times New Roman" w:eastAsia="標楷體" w:hAnsi="Times New Roman" w:hint="eastAsia"/>
          <w:b/>
          <w:color w:val="000000" w:themeColor="text1"/>
          <w:sz w:val="28"/>
          <w:szCs w:val="28"/>
        </w:rPr>
        <w:t>人均薪資最高</w:t>
      </w:r>
      <w:r>
        <w:rPr>
          <w:rFonts w:ascii="Times New Roman" w:eastAsia="標楷體" w:hAnsi="Times New Roman" w:hint="eastAsia"/>
          <w:b/>
          <w:color w:val="000000" w:themeColor="text1"/>
          <w:sz w:val="28"/>
          <w:szCs w:val="28"/>
        </w:rPr>
        <w:t>、次高</w:t>
      </w:r>
      <w:r w:rsidRPr="00D12A15">
        <w:rPr>
          <w:rFonts w:ascii="Times New Roman" w:eastAsia="標楷體" w:hAnsi="Times New Roman" w:hint="eastAsia"/>
          <w:b/>
          <w:color w:val="000000" w:themeColor="text1"/>
          <w:sz w:val="28"/>
          <w:szCs w:val="28"/>
        </w:rPr>
        <w:t>及最低行業</w:t>
      </w:r>
    </w:p>
    <w:p w:rsidR="00043FA5" w:rsidRPr="00D905E7" w:rsidRDefault="00043FA5" w:rsidP="00043FA5">
      <w:pPr>
        <w:pStyle w:val="afffff5"/>
        <w:adjustRightInd w:val="0"/>
        <w:snapToGrid w:val="0"/>
        <w:spacing w:before="180" w:line="360" w:lineRule="auto"/>
        <w:ind w:leftChars="0" w:left="0" w:rightChars="-472" w:right="-1133" w:firstLineChars="202" w:firstLine="485"/>
        <w:jc w:val="right"/>
        <w:rPr>
          <w:rFonts w:ascii="Times New Roman" w:eastAsia="標楷體" w:hAnsi="Times New Roman"/>
          <w:color w:val="000000" w:themeColor="text1"/>
          <w:szCs w:val="24"/>
        </w:rPr>
      </w:pPr>
      <w:r w:rsidRPr="00D905E7">
        <w:rPr>
          <w:rFonts w:ascii="Times New Roman" w:eastAsia="標楷體" w:hAnsi="Times New Roman" w:hint="eastAsia"/>
          <w:color w:val="000000" w:themeColor="text1"/>
          <w:szCs w:val="24"/>
        </w:rPr>
        <w:t>單位：人民幣</w:t>
      </w:r>
      <w:r w:rsidRPr="00D905E7">
        <w:rPr>
          <w:rFonts w:ascii="Times New Roman" w:eastAsia="標楷體" w:hAnsi="Times New Roman" w:hint="eastAsia"/>
          <w:color w:val="000000" w:themeColor="text1"/>
          <w:szCs w:val="24"/>
        </w:rPr>
        <w:t xml:space="preserve"> </w:t>
      </w:r>
    </w:p>
    <w:tbl>
      <w:tblPr>
        <w:tblStyle w:val="affffa"/>
        <w:tblW w:w="9923" w:type="dxa"/>
        <w:tblInd w:w="-176" w:type="dxa"/>
        <w:tblLayout w:type="fixed"/>
        <w:tblLook w:val="04A0" w:firstRow="1" w:lastRow="0" w:firstColumn="1" w:lastColumn="0" w:noHBand="0" w:noVBand="1"/>
      </w:tblPr>
      <w:tblGrid>
        <w:gridCol w:w="777"/>
        <w:gridCol w:w="1208"/>
        <w:gridCol w:w="1134"/>
        <w:gridCol w:w="1276"/>
        <w:gridCol w:w="1134"/>
        <w:gridCol w:w="1276"/>
        <w:gridCol w:w="1134"/>
        <w:gridCol w:w="992"/>
        <w:gridCol w:w="992"/>
      </w:tblGrid>
      <w:tr w:rsidR="00043FA5" w:rsidTr="00F77055">
        <w:tc>
          <w:tcPr>
            <w:tcW w:w="777" w:type="dxa"/>
            <w:tcBorders>
              <w:top w:val="single" w:sz="4" w:space="0" w:color="auto"/>
              <w:left w:val="single" w:sz="4" w:space="0" w:color="auto"/>
              <w:bottom w:val="nil"/>
              <w:right w:val="single" w:sz="4" w:space="0" w:color="auto"/>
            </w:tcBorders>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p>
        </w:tc>
        <w:tc>
          <w:tcPr>
            <w:tcW w:w="2342" w:type="dxa"/>
            <w:gridSpan w:val="2"/>
            <w:tcBorders>
              <w:left w:val="single" w:sz="4" w:space="0" w:color="auto"/>
            </w:tcBorders>
            <w:vAlign w:val="center"/>
          </w:tcPr>
          <w:p w:rsidR="00043FA5" w:rsidRPr="0028070F" w:rsidRDefault="00043FA5" w:rsidP="00043FA5">
            <w:pPr>
              <w:pStyle w:val="afffff5"/>
              <w:adjustRightInd w:val="0"/>
              <w:snapToGrid w:val="0"/>
              <w:spacing w:before="180" w:line="16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人均薪資最高</w:t>
            </w:r>
          </w:p>
        </w:tc>
        <w:tc>
          <w:tcPr>
            <w:tcW w:w="2410" w:type="dxa"/>
            <w:gridSpan w:val="2"/>
          </w:tcPr>
          <w:p w:rsidR="00043FA5" w:rsidRPr="0028070F" w:rsidRDefault="00043FA5" w:rsidP="00043FA5">
            <w:pPr>
              <w:pStyle w:val="afffff5"/>
              <w:adjustRightInd w:val="0"/>
              <w:snapToGrid w:val="0"/>
              <w:spacing w:before="180" w:line="16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人均薪資次高</w:t>
            </w:r>
          </w:p>
        </w:tc>
        <w:tc>
          <w:tcPr>
            <w:tcW w:w="2410" w:type="dxa"/>
            <w:gridSpan w:val="2"/>
            <w:vAlign w:val="center"/>
          </w:tcPr>
          <w:p w:rsidR="00043FA5" w:rsidRPr="0028070F" w:rsidRDefault="00043FA5" w:rsidP="00043FA5">
            <w:pPr>
              <w:pStyle w:val="afffff5"/>
              <w:adjustRightInd w:val="0"/>
              <w:snapToGrid w:val="0"/>
              <w:spacing w:before="180" w:line="16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人均薪資最低</w:t>
            </w:r>
          </w:p>
        </w:tc>
        <w:tc>
          <w:tcPr>
            <w:tcW w:w="992" w:type="dxa"/>
            <w:vMerge w:val="restart"/>
            <w:vAlign w:val="center"/>
          </w:tcPr>
          <w:p w:rsidR="00043FA5" w:rsidRPr="0028070F" w:rsidRDefault="00043FA5" w:rsidP="00043FA5">
            <w:pPr>
              <w:pStyle w:val="afffff5"/>
              <w:adjustRightInd w:val="0"/>
              <w:snapToGrid w:val="0"/>
              <w:spacing w:before="180" w:line="16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絕對</w:t>
            </w:r>
          </w:p>
          <w:p w:rsidR="00043FA5" w:rsidRPr="0028070F" w:rsidRDefault="00043FA5" w:rsidP="00043FA5">
            <w:pPr>
              <w:pStyle w:val="afffff5"/>
              <w:adjustRightInd w:val="0"/>
              <w:snapToGrid w:val="0"/>
              <w:spacing w:before="180" w:line="16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差距</w:t>
            </w:r>
          </w:p>
          <w:p w:rsidR="00043FA5" w:rsidRPr="0028070F" w:rsidRDefault="00043FA5" w:rsidP="00043FA5">
            <w:pPr>
              <w:pStyle w:val="afffff5"/>
              <w:adjustRightInd w:val="0"/>
              <w:snapToGrid w:val="0"/>
              <w:spacing w:before="180" w:line="16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(C)=</w:t>
            </w:r>
          </w:p>
          <w:p w:rsidR="00043FA5" w:rsidRPr="0028070F" w:rsidRDefault="00043FA5" w:rsidP="00043FA5">
            <w:pPr>
              <w:pStyle w:val="afffff5"/>
              <w:adjustRightInd w:val="0"/>
              <w:snapToGrid w:val="0"/>
              <w:spacing w:before="180" w:line="16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(A)-(B)</w:t>
            </w:r>
          </w:p>
        </w:tc>
        <w:tc>
          <w:tcPr>
            <w:tcW w:w="992" w:type="dxa"/>
            <w:vMerge w:val="restart"/>
            <w:vAlign w:val="center"/>
          </w:tcPr>
          <w:p w:rsidR="00043FA5" w:rsidRPr="0028070F" w:rsidRDefault="00043FA5" w:rsidP="00043FA5">
            <w:pPr>
              <w:pStyle w:val="afffff5"/>
              <w:adjustRightInd w:val="0"/>
              <w:snapToGrid w:val="0"/>
              <w:spacing w:before="180" w:line="16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薪資比</w:t>
            </w:r>
          </w:p>
          <w:p w:rsidR="00043FA5" w:rsidRPr="0028070F" w:rsidRDefault="00043FA5" w:rsidP="00043FA5">
            <w:pPr>
              <w:pStyle w:val="afffff5"/>
              <w:adjustRightInd w:val="0"/>
              <w:snapToGrid w:val="0"/>
              <w:spacing w:before="180" w:line="16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(D)=</w:t>
            </w:r>
          </w:p>
          <w:p w:rsidR="00043FA5" w:rsidRPr="0028070F" w:rsidRDefault="00043FA5" w:rsidP="00043FA5">
            <w:pPr>
              <w:pStyle w:val="afffff5"/>
              <w:adjustRightInd w:val="0"/>
              <w:snapToGrid w:val="0"/>
              <w:spacing w:before="180" w:line="16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(A)/(B)</w:t>
            </w:r>
          </w:p>
        </w:tc>
      </w:tr>
      <w:tr w:rsidR="00043FA5" w:rsidTr="00F77055">
        <w:tc>
          <w:tcPr>
            <w:tcW w:w="777" w:type="dxa"/>
            <w:tcBorders>
              <w:top w:val="nil"/>
            </w:tcBorders>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年份</w:t>
            </w:r>
          </w:p>
        </w:tc>
        <w:tc>
          <w:tcPr>
            <w:tcW w:w="1208"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行業</w:t>
            </w:r>
          </w:p>
        </w:tc>
        <w:tc>
          <w:tcPr>
            <w:tcW w:w="1134" w:type="dxa"/>
            <w:vAlign w:val="center"/>
          </w:tcPr>
          <w:p w:rsidR="00043FA5" w:rsidRPr="0028070F" w:rsidRDefault="00043FA5" w:rsidP="00043FA5">
            <w:pPr>
              <w:pStyle w:val="afffff5"/>
              <w:adjustRightInd w:val="0"/>
              <w:snapToGrid w:val="0"/>
              <w:spacing w:before="180" w:line="240" w:lineRule="exact"/>
              <w:ind w:leftChars="0" w:left="75" w:hanging="75"/>
              <w:jc w:val="center"/>
              <w:rPr>
                <w:rFonts w:ascii="Times New Roman" w:eastAsia="標楷體" w:hAnsi="Times New Roman"/>
                <w:color w:val="000000" w:themeColor="text1"/>
                <w:sz w:val="22"/>
              </w:rPr>
            </w:pPr>
            <w:r w:rsidRPr="0028070F">
              <w:rPr>
                <w:rFonts w:ascii="Times New Roman" w:eastAsia="標楷體" w:hAnsi="Times New Roman" w:hint="eastAsia"/>
                <w:color w:val="000000" w:themeColor="text1"/>
                <w:sz w:val="22"/>
              </w:rPr>
              <w:t>平均薪資</w:t>
            </w:r>
            <w:r w:rsidRPr="0028070F">
              <w:rPr>
                <w:rFonts w:ascii="Times New Roman" w:eastAsia="標楷體" w:hAnsi="Times New Roman" w:hint="eastAsia"/>
                <w:color w:val="000000" w:themeColor="text1"/>
                <w:sz w:val="22"/>
              </w:rPr>
              <w:t>(A)</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行業</w:t>
            </w:r>
          </w:p>
        </w:tc>
        <w:tc>
          <w:tcPr>
            <w:tcW w:w="1134" w:type="dxa"/>
            <w:vAlign w:val="center"/>
          </w:tcPr>
          <w:p w:rsidR="00043FA5" w:rsidRPr="0028070F" w:rsidRDefault="00043FA5" w:rsidP="00043FA5">
            <w:pPr>
              <w:pStyle w:val="afffff5"/>
              <w:adjustRightInd w:val="0"/>
              <w:snapToGrid w:val="0"/>
              <w:spacing w:before="180" w:line="240" w:lineRule="exact"/>
              <w:ind w:leftChars="0" w:left="75" w:hanging="75"/>
              <w:jc w:val="center"/>
              <w:rPr>
                <w:rFonts w:ascii="Times New Roman" w:eastAsia="標楷體" w:hAnsi="Times New Roman"/>
                <w:color w:val="000000" w:themeColor="text1"/>
                <w:sz w:val="22"/>
              </w:rPr>
            </w:pPr>
            <w:r w:rsidRPr="0028070F">
              <w:rPr>
                <w:rFonts w:ascii="Times New Roman" w:eastAsia="標楷體" w:hAnsi="Times New Roman" w:hint="eastAsia"/>
                <w:color w:val="000000" w:themeColor="text1"/>
                <w:sz w:val="22"/>
              </w:rPr>
              <w:t>平均薪資</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行業</w:t>
            </w:r>
          </w:p>
        </w:tc>
        <w:tc>
          <w:tcPr>
            <w:tcW w:w="1134" w:type="dxa"/>
            <w:vAlign w:val="center"/>
          </w:tcPr>
          <w:p w:rsidR="00043FA5" w:rsidRPr="0028070F" w:rsidRDefault="00043FA5" w:rsidP="00043FA5">
            <w:pPr>
              <w:pStyle w:val="afffff5"/>
              <w:adjustRightInd w:val="0"/>
              <w:snapToGrid w:val="0"/>
              <w:spacing w:before="180" w:line="240" w:lineRule="exact"/>
              <w:ind w:leftChars="0" w:left="75" w:hanging="75"/>
              <w:jc w:val="center"/>
              <w:rPr>
                <w:rFonts w:ascii="Times New Roman" w:eastAsia="標楷體" w:hAnsi="Times New Roman"/>
                <w:color w:val="000000" w:themeColor="text1"/>
                <w:sz w:val="22"/>
              </w:rPr>
            </w:pPr>
            <w:r w:rsidRPr="0028070F">
              <w:rPr>
                <w:rFonts w:ascii="Times New Roman" w:eastAsia="標楷體" w:hAnsi="Times New Roman" w:hint="eastAsia"/>
                <w:color w:val="000000" w:themeColor="text1"/>
                <w:sz w:val="22"/>
              </w:rPr>
              <w:t>平均薪資</w:t>
            </w:r>
            <w:r w:rsidRPr="0028070F">
              <w:rPr>
                <w:rFonts w:ascii="Times New Roman" w:eastAsia="標楷體" w:hAnsi="Times New Roman" w:hint="eastAsia"/>
                <w:color w:val="000000" w:themeColor="text1"/>
                <w:sz w:val="22"/>
              </w:rPr>
              <w:t>(B)</w:t>
            </w:r>
          </w:p>
        </w:tc>
        <w:tc>
          <w:tcPr>
            <w:tcW w:w="992" w:type="dxa"/>
            <w:vMerge/>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p>
        </w:tc>
        <w:tc>
          <w:tcPr>
            <w:tcW w:w="992" w:type="dxa"/>
            <w:vMerge/>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p>
        </w:tc>
      </w:tr>
      <w:tr w:rsidR="00043FA5" w:rsidTr="00F77055">
        <w:tc>
          <w:tcPr>
            <w:tcW w:w="777"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1978</w:t>
            </w:r>
          </w:p>
        </w:tc>
        <w:tc>
          <w:tcPr>
            <w:tcW w:w="1208"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電力煤氣及水的生產和供應</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850</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建築業</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714</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社會服務</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392</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458</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2.2</w:t>
            </w:r>
          </w:p>
        </w:tc>
      </w:tr>
      <w:tr w:rsidR="00043FA5" w:rsidTr="00F77055">
        <w:trPr>
          <w:trHeight w:val="558"/>
        </w:trPr>
        <w:tc>
          <w:tcPr>
            <w:tcW w:w="777"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1990</w:t>
            </w:r>
          </w:p>
        </w:tc>
        <w:tc>
          <w:tcPr>
            <w:tcW w:w="1208"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資源採掘</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2</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718</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電力煤氣及水的生產和供應</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2,656</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農林漁牧</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1</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541</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1</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177</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1.8</w:t>
            </w:r>
          </w:p>
        </w:tc>
      </w:tr>
      <w:tr w:rsidR="00043FA5" w:rsidTr="00F77055">
        <w:tc>
          <w:tcPr>
            <w:tcW w:w="777"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2000</w:t>
            </w:r>
          </w:p>
        </w:tc>
        <w:tc>
          <w:tcPr>
            <w:tcW w:w="1208"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科學研究和綜合技術服務</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13</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620</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金融業</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13,478</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szCs w:val="24"/>
              </w:rPr>
            </w:pPr>
            <w:r w:rsidRPr="0028070F">
              <w:rPr>
                <w:rFonts w:ascii="Times New Roman" w:eastAsia="標楷體" w:hAnsi="Times New Roman" w:hint="eastAsia"/>
                <w:color w:val="000000" w:themeColor="text1"/>
                <w:szCs w:val="24"/>
              </w:rPr>
              <w:t>農林漁牧</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5</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184</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8</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436</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2.6</w:t>
            </w:r>
          </w:p>
        </w:tc>
      </w:tr>
      <w:tr w:rsidR="00043FA5" w:rsidTr="00F77055">
        <w:tc>
          <w:tcPr>
            <w:tcW w:w="777"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2005</w:t>
            </w:r>
          </w:p>
        </w:tc>
        <w:tc>
          <w:tcPr>
            <w:tcW w:w="1208"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信息傳輸、軟體和信息技術服務</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38</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799</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金融業</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29,229</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農林漁牧</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8</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207</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30</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592</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4.7</w:t>
            </w:r>
          </w:p>
        </w:tc>
      </w:tr>
      <w:tr w:rsidR="00043FA5" w:rsidTr="00F77055">
        <w:tc>
          <w:tcPr>
            <w:tcW w:w="777"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2010</w:t>
            </w:r>
          </w:p>
        </w:tc>
        <w:tc>
          <w:tcPr>
            <w:tcW w:w="1208"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金融業</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70</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146</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信息傳輸、軟體和信息技術服務</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64,436</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農林漁牧</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16</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717</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53</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429</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4.2</w:t>
            </w:r>
          </w:p>
        </w:tc>
      </w:tr>
      <w:tr w:rsidR="00043FA5" w:rsidTr="00F77055">
        <w:tc>
          <w:tcPr>
            <w:tcW w:w="777"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2017</w:t>
            </w:r>
          </w:p>
        </w:tc>
        <w:tc>
          <w:tcPr>
            <w:tcW w:w="1208"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信息傳輸、軟體和信息技術服務</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133</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150</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金融業</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122,851</w:t>
            </w:r>
          </w:p>
        </w:tc>
        <w:tc>
          <w:tcPr>
            <w:tcW w:w="1276"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農林漁牧</w:t>
            </w:r>
          </w:p>
        </w:tc>
        <w:tc>
          <w:tcPr>
            <w:tcW w:w="1134"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36</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504</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96</w:t>
            </w:r>
            <w:r w:rsidRPr="0028070F">
              <w:rPr>
                <w:rFonts w:ascii="Times New Roman" w:eastAsia="標楷體" w:hAnsi="Times New Roman"/>
                <w:color w:val="000000" w:themeColor="text1"/>
                <w:szCs w:val="24"/>
              </w:rPr>
              <w:t>,</w:t>
            </w:r>
            <w:r w:rsidRPr="0028070F">
              <w:rPr>
                <w:rFonts w:ascii="Times New Roman" w:eastAsia="標楷體" w:hAnsi="Times New Roman" w:hint="eastAsia"/>
                <w:color w:val="000000" w:themeColor="text1"/>
                <w:szCs w:val="24"/>
              </w:rPr>
              <w:t>646</w:t>
            </w:r>
          </w:p>
        </w:tc>
        <w:tc>
          <w:tcPr>
            <w:tcW w:w="992" w:type="dxa"/>
            <w:vAlign w:val="center"/>
          </w:tcPr>
          <w:p w:rsidR="00043FA5" w:rsidRPr="0028070F" w:rsidRDefault="00043FA5" w:rsidP="00043FA5">
            <w:pPr>
              <w:pStyle w:val="afffff5"/>
              <w:adjustRightInd w:val="0"/>
              <w:snapToGrid w:val="0"/>
              <w:spacing w:before="180" w:line="240" w:lineRule="exact"/>
              <w:ind w:leftChars="0" w:left="82" w:hanging="82"/>
              <w:jc w:val="center"/>
              <w:rPr>
                <w:rFonts w:ascii="Times New Roman" w:eastAsia="標楷體" w:hAnsi="Times New Roman"/>
                <w:color w:val="000000" w:themeColor="text1"/>
                <w:szCs w:val="24"/>
              </w:rPr>
            </w:pPr>
            <w:r w:rsidRPr="0028070F">
              <w:rPr>
                <w:rFonts w:ascii="Times New Roman" w:eastAsia="標楷體" w:hAnsi="Times New Roman" w:hint="eastAsia"/>
                <w:color w:val="000000" w:themeColor="text1"/>
                <w:szCs w:val="24"/>
              </w:rPr>
              <w:t>3.7</w:t>
            </w:r>
          </w:p>
        </w:tc>
      </w:tr>
    </w:tbl>
    <w:p w:rsidR="00043FA5" w:rsidRPr="00FA37F7" w:rsidRDefault="00043FA5" w:rsidP="00043FA5">
      <w:pPr>
        <w:pStyle w:val="afffff5"/>
        <w:adjustRightInd w:val="0"/>
        <w:snapToGrid w:val="0"/>
        <w:spacing w:before="180" w:line="240" w:lineRule="exact"/>
        <w:ind w:leftChars="-118" w:left="0" w:hangingChars="118" w:hanging="283"/>
        <w:rPr>
          <w:rFonts w:ascii="Times New Roman" w:eastAsia="標楷體" w:hAnsi="Times New Roman"/>
          <w:color w:val="000000" w:themeColor="text1"/>
          <w:szCs w:val="24"/>
        </w:rPr>
      </w:pPr>
      <w:r w:rsidRPr="00FA37F7">
        <w:rPr>
          <w:rFonts w:ascii="Times New Roman" w:eastAsia="標楷體" w:hAnsi="Times New Roman" w:hint="eastAsia"/>
          <w:color w:val="000000" w:themeColor="text1"/>
          <w:szCs w:val="24"/>
        </w:rPr>
        <w:t>資料來源：《中國統計年鑑</w:t>
      </w:r>
      <w:r>
        <w:rPr>
          <w:rFonts w:ascii="Times New Roman" w:eastAsia="標楷體" w:hAnsi="Times New Roman" w:hint="eastAsia"/>
          <w:color w:val="000000" w:themeColor="text1"/>
          <w:szCs w:val="24"/>
        </w:rPr>
        <w:t>2018</w:t>
      </w:r>
      <w:r w:rsidRPr="00FA37F7">
        <w:rPr>
          <w:rFonts w:ascii="Times New Roman" w:eastAsia="標楷體" w:hAnsi="Times New Roman" w:hint="eastAsia"/>
          <w:color w:val="000000" w:themeColor="text1"/>
          <w:szCs w:val="24"/>
        </w:rPr>
        <w:t>》</w:t>
      </w:r>
      <w:r>
        <w:rPr>
          <w:rFonts w:ascii="Times New Roman" w:eastAsia="標楷體" w:hAnsi="Times New Roman" w:hint="eastAsia"/>
          <w:color w:val="000000" w:themeColor="text1"/>
          <w:szCs w:val="24"/>
        </w:rPr>
        <w:t>。</w:t>
      </w:r>
    </w:p>
    <w:p w:rsidR="00043FA5" w:rsidRDefault="00043FA5" w:rsidP="00043FA5">
      <w:pPr>
        <w:pStyle w:val="afffff5"/>
        <w:numPr>
          <w:ilvl w:val="0"/>
          <w:numId w:val="35"/>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EC79E0">
        <w:rPr>
          <w:rFonts w:ascii="Times New Roman" w:eastAsia="標楷體" w:hAnsi="Times New Roman" w:hint="eastAsia"/>
          <w:b/>
          <w:color w:val="000000" w:themeColor="text1"/>
          <w:sz w:val="28"/>
          <w:szCs w:val="28"/>
        </w:rPr>
        <w:t>中國大陸</w:t>
      </w:r>
      <w:r w:rsidRPr="003757D3">
        <w:rPr>
          <w:rFonts w:ascii="Times New Roman" w:eastAsia="標楷體" w:hAnsi="Times New Roman" w:hint="eastAsia"/>
          <w:b/>
          <w:sz w:val="28"/>
          <w:szCs w:val="28"/>
        </w:rPr>
        <w:t>貧富差距成</w:t>
      </w:r>
      <w:r>
        <w:rPr>
          <w:rFonts w:ascii="Times New Roman" w:eastAsia="標楷體" w:hAnsi="Times New Roman" w:hint="eastAsia"/>
          <w:b/>
          <w:sz w:val="28"/>
          <w:szCs w:val="28"/>
        </w:rPr>
        <w:t>因</w:t>
      </w:r>
    </w:p>
    <w:p w:rsidR="00043FA5"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color w:val="000000" w:themeColor="text1"/>
          <w:sz w:val="28"/>
          <w:szCs w:val="28"/>
        </w:rPr>
      </w:pPr>
      <w:r w:rsidRPr="003757D3">
        <w:rPr>
          <w:rFonts w:ascii="Times New Roman" w:eastAsia="標楷體" w:hAnsi="Times New Roman" w:hint="eastAsia"/>
          <w:b/>
          <w:sz w:val="28"/>
          <w:szCs w:val="28"/>
        </w:rPr>
        <w:t>「先富」政策的實</w:t>
      </w:r>
      <w:r>
        <w:rPr>
          <w:rFonts w:ascii="Times New Roman" w:eastAsia="標楷體" w:hAnsi="Times New Roman" w:hint="eastAsia"/>
          <w:b/>
          <w:sz w:val="28"/>
          <w:szCs w:val="28"/>
        </w:rPr>
        <w:t>施</w:t>
      </w:r>
    </w:p>
    <w:p w:rsidR="00043FA5" w:rsidRPr="00524D5E"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E7526C">
        <w:rPr>
          <w:rFonts w:ascii="Times New Roman" w:eastAsia="標楷體" w:hAnsi="Times New Roman" w:hint="eastAsia"/>
          <w:color w:val="000000" w:themeColor="text1"/>
          <w:sz w:val="28"/>
          <w:szCs w:val="28"/>
        </w:rPr>
        <w:t>改革開放</w:t>
      </w:r>
      <w:r>
        <w:rPr>
          <w:rFonts w:ascii="Times New Roman" w:eastAsia="標楷體" w:hAnsi="Times New Roman" w:hint="eastAsia"/>
          <w:color w:val="000000" w:themeColor="text1"/>
          <w:sz w:val="28"/>
          <w:szCs w:val="28"/>
        </w:rPr>
        <w:t>初期，</w:t>
      </w:r>
      <w:r w:rsidRPr="007D038B">
        <w:rPr>
          <w:rFonts w:ascii="Times New Roman" w:eastAsia="標楷體" w:hAnsi="Times New Roman" w:hint="eastAsia"/>
          <w:color w:val="000000" w:themeColor="text1"/>
          <w:sz w:val="28"/>
          <w:szCs w:val="28"/>
        </w:rPr>
        <w:t>為了激發市場活力、提高生產效率</w:t>
      </w:r>
      <w:r>
        <w:rPr>
          <w:rFonts w:ascii="Times New Roman" w:eastAsia="標楷體" w:hAnsi="Times New Roman" w:hint="eastAsia"/>
          <w:color w:val="000000" w:themeColor="text1"/>
          <w:sz w:val="28"/>
          <w:szCs w:val="28"/>
        </w:rPr>
        <w:t>，實行計畫</w:t>
      </w:r>
      <w:r w:rsidRPr="007D038B">
        <w:rPr>
          <w:rFonts w:ascii="Times New Roman" w:eastAsia="標楷體" w:hAnsi="Times New Roman" w:hint="eastAsia"/>
          <w:color w:val="000000" w:themeColor="text1"/>
          <w:sz w:val="28"/>
          <w:szCs w:val="28"/>
        </w:rPr>
        <w:t>經濟向市場經濟轉變</w:t>
      </w:r>
      <w:r>
        <w:rPr>
          <w:rFonts w:ascii="Times New Roman" w:eastAsia="標楷體" w:hAnsi="Times New Roman" w:hint="eastAsia"/>
          <w:color w:val="000000" w:themeColor="text1"/>
          <w:sz w:val="28"/>
          <w:szCs w:val="28"/>
        </w:rPr>
        <w:t>，時任中國大陸國家主席的鄧小平主張「梯度推移理論</w:t>
      </w:r>
      <w:r>
        <w:rPr>
          <w:rStyle w:val="affa"/>
          <w:rFonts w:ascii="Times New Roman" w:eastAsia="標楷體" w:hAnsi="Times New Roman"/>
          <w:color w:val="000000" w:themeColor="text1"/>
          <w:sz w:val="28"/>
          <w:szCs w:val="28"/>
        </w:rPr>
        <w:footnoteReference w:id="8"/>
      </w:r>
      <w:r>
        <w:rPr>
          <w:rFonts w:ascii="Times New Roman" w:eastAsia="標楷體" w:hAnsi="Times New Roman" w:hint="eastAsia"/>
          <w:color w:val="000000" w:themeColor="text1"/>
          <w:sz w:val="28"/>
          <w:szCs w:val="28"/>
        </w:rPr>
        <w:t>」，亦即先讓一部分</w:t>
      </w:r>
      <w:r w:rsidRPr="00E7526C">
        <w:rPr>
          <w:rFonts w:ascii="Times New Roman" w:eastAsia="標楷體" w:hAnsi="Times New Roman" w:hint="eastAsia"/>
          <w:color w:val="000000" w:themeColor="text1"/>
          <w:sz w:val="28"/>
          <w:szCs w:val="28"/>
        </w:rPr>
        <w:t>人</w:t>
      </w:r>
      <w:r>
        <w:rPr>
          <w:rFonts w:ascii="Times New Roman" w:eastAsia="標楷體" w:hAnsi="Times New Roman" w:hint="eastAsia"/>
          <w:color w:val="000000" w:themeColor="text1"/>
          <w:sz w:val="28"/>
          <w:szCs w:val="28"/>
        </w:rPr>
        <w:t>民和地區</w:t>
      </w:r>
      <w:r w:rsidRPr="00E7526C">
        <w:rPr>
          <w:rFonts w:ascii="Times New Roman" w:eastAsia="標楷體" w:hAnsi="Times New Roman" w:hint="eastAsia"/>
          <w:color w:val="000000" w:themeColor="text1"/>
          <w:sz w:val="28"/>
          <w:szCs w:val="28"/>
        </w:rPr>
        <w:t>富</w:t>
      </w:r>
      <w:r>
        <w:rPr>
          <w:rFonts w:ascii="Times New Roman" w:eastAsia="標楷體" w:hAnsi="Times New Roman" w:hint="eastAsia"/>
          <w:color w:val="000000" w:themeColor="text1"/>
          <w:sz w:val="28"/>
          <w:szCs w:val="28"/>
        </w:rPr>
        <w:t>有</w:t>
      </w:r>
      <w:r w:rsidRPr="00E7526C">
        <w:rPr>
          <w:rFonts w:ascii="Times New Roman" w:eastAsia="標楷體" w:hAnsi="Times New Roman" w:hint="eastAsia"/>
          <w:color w:val="000000" w:themeColor="text1"/>
          <w:sz w:val="28"/>
          <w:szCs w:val="28"/>
        </w:rPr>
        <w:t>起來，</w:t>
      </w:r>
      <w:r>
        <w:rPr>
          <w:rFonts w:ascii="Times New Roman" w:eastAsia="標楷體" w:hAnsi="Times New Roman" w:hint="eastAsia"/>
          <w:color w:val="000000" w:themeColor="text1"/>
          <w:sz w:val="28"/>
          <w:szCs w:val="28"/>
        </w:rPr>
        <w:t>透過涓滴</w:t>
      </w:r>
      <w:r w:rsidRPr="00E7526C">
        <w:rPr>
          <w:rFonts w:ascii="Times New Roman" w:eastAsia="標楷體" w:hAnsi="Times New Roman" w:hint="eastAsia"/>
          <w:color w:val="000000" w:themeColor="text1"/>
          <w:sz w:val="28"/>
          <w:szCs w:val="28"/>
        </w:rPr>
        <w:t>效應</w:t>
      </w:r>
      <w:r>
        <w:rPr>
          <w:rFonts w:ascii="Times New Roman" w:eastAsia="標楷體" w:hAnsi="Times New Roman" w:hint="eastAsia"/>
          <w:color w:val="000000" w:themeColor="text1"/>
          <w:sz w:val="28"/>
          <w:szCs w:val="28"/>
        </w:rPr>
        <w:t>帶動周</w:t>
      </w:r>
      <w:r w:rsidRPr="00E7526C">
        <w:rPr>
          <w:rFonts w:ascii="Times New Roman" w:eastAsia="標楷體" w:hAnsi="Times New Roman" w:hint="eastAsia"/>
          <w:color w:val="000000" w:themeColor="text1"/>
          <w:sz w:val="28"/>
          <w:szCs w:val="28"/>
        </w:rPr>
        <w:t>邊地區的經濟發展</w:t>
      </w:r>
      <w:r>
        <w:rPr>
          <w:rFonts w:ascii="Times New Roman" w:eastAsia="標楷體" w:hAnsi="Times New Roman" w:hint="eastAsia"/>
          <w:color w:val="000000" w:themeColor="text1"/>
          <w:sz w:val="28"/>
          <w:szCs w:val="28"/>
        </w:rPr>
        <w:t>，進而達到</w:t>
      </w:r>
      <w:r w:rsidRPr="00DF3F5F">
        <w:rPr>
          <w:rFonts w:ascii="Times New Roman" w:eastAsia="標楷體" w:hAnsi="Times New Roman" w:hint="eastAsia"/>
          <w:color w:val="000000" w:themeColor="text1"/>
          <w:sz w:val="28"/>
          <w:szCs w:val="28"/>
        </w:rPr>
        <w:t>共同富裕</w:t>
      </w:r>
      <w:r>
        <w:rPr>
          <w:rFonts w:ascii="Times New Roman" w:eastAsia="標楷體" w:hAnsi="Times New Roman" w:hint="eastAsia"/>
          <w:color w:val="000000" w:themeColor="text1"/>
          <w:sz w:val="28"/>
          <w:szCs w:val="28"/>
        </w:rPr>
        <w:t>，</w:t>
      </w:r>
      <w:r w:rsidRPr="007D038B">
        <w:rPr>
          <w:rFonts w:ascii="Times New Roman" w:eastAsia="標楷體" w:hAnsi="Times New Roman" w:hint="eastAsia"/>
          <w:color w:val="000000" w:themeColor="text1"/>
          <w:sz w:val="28"/>
          <w:szCs w:val="28"/>
        </w:rPr>
        <w:t>因此</w:t>
      </w:r>
      <w:r>
        <w:rPr>
          <w:rFonts w:ascii="Times New Roman" w:eastAsia="標楷體" w:hAnsi="Times New Roman" w:hint="eastAsia"/>
          <w:color w:val="000000" w:themeColor="text1"/>
          <w:sz w:val="28"/>
          <w:szCs w:val="28"/>
        </w:rPr>
        <w:t>國家</w:t>
      </w:r>
      <w:r w:rsidRPr="007D038B">
        <w:rPr>
          <w:rFonts w:ascii="Times New Roman" w:eastAsia="標楷體" w:hAnsi="Times New Roman" w:hint="eastAsia"/>
          <w:color w:val="000000" w:themeColor="text1"/>
          <w:sz w:val="28"/>
          <w:szCs w:val="28"/>
        </w:rPr>
        <w:t>的資源和政策</w:t>
      </w:r>
      <w:r>
        <w:rPr>
          <w:rFonts w:ascii="Times New Roman" w:eastAsia="標楷體" w:hAnsi="Times New Roman" w:hint="eastAsia"/>
          <w:color w:val="000000" w:themeColor="text1"/>
          <w:sz w:val="28"/>
          <w:szCs w:val="28"/>
        </w:rPr>
        <w:t>在此時期大量</w:t>
      </w:r>
      <w:r w:rsidRPr="007D038B">
        <w:rPr>
          <w:rFonts w:ascii="Times New Roman" w:eastAsia="標楷體" w:hAnsi="Times New Roman" w:hint="eastAsia"/>
          <w:color w:val="000000" w:themeColor="text1"/>
          <w:sz w:val="28"/>
          <w:szCs w:val="28"/>
        </w:rPr>
        <w:t>向東部地區傾斜</w:t>
      </w:r>
      <w:r>
        <w:rPr>
          <w:rFonts w:ascii="Times New Roman" w:eastAsia="標楷體" w:hAnsi="Times New Roman" w:hint="eastAsia"/>
          <w:color w:val="000000" w:themeColor="text1"/>
          <w:sz w:val="28"/>
          <w:szCs w:val="28"/>
        </w:rPr>
        <w:t>。經過</w:t>
      </w:r>
      <w:r>
        <w:rPr>
          <w:rFonts w:ascii="Times New Roman" w:eastAsia="標楷體" w:hAnsi="Times New Roman" w:hint="eastAsia"/>
          <w:color w:val="000000" w:themeColor="text1"/>
          <w:sz w:val="28"/>
          <w:szCs w:val="28"/>
        </w:rPr>
        <w:t>20</w:t>
      </w:r>
      <w:r>
        <w:rPr>
          <w:rFonts w:ascii="Times New Roman" w:eastAsia="標楷體" w:hAnsi="Times New Roman" w:hint="eastAsia"/>
          <w:color w:val="000000" w:themeColor="text1"/>
          <w:sz w:val="28"/>
          <w:szCs w:val="28"/>
        </w:rPr>
        <w:t>年的發展後，中國大陸沿海地區的經濟確實獲得高度成長，惟東部地區的發展對</w:t>
      </w:r>
      <w:r w:rsidRPr="007D038B">
        <w:rPr>
          <w:rFonts w:ascii="Times New Roman" w:eastAsia="標楷體" w:hAnsi="Times New Roman" w:hint="eastAsia"/>
          <w:color w:val="000000" w:themeColor="text1"/>
          <w:sz w:val="28"/>
          <w:szCs w:val="28"/>
        </w:rPr>
        <w:t>中西部地區的支持力度</w:t>
      </w:r>
      <w:r>
        <w:rPr>
          <w:rFonts w:ascii="Times New Roman" w:eastAsia="標楷體" w:hAnsi="Times New Roman" w:hint="eastAsia"/>
          <w:color w:val="000000" w:themeColor="text1"/>
          <w:sz w:val="28"/>
          <w:szCs w:val="28"/>
        </w:rPr>
        <w:t>卻</w:t>
      </w:r>
      <w:r w:rsidRPr="007D038B">
        <w:rPr>
          <w:rFonts w:ascii="Times New Roman" w:eastAsia="標楷體" w:hAnsi="Times New Roman" w:hint="eastAsia"/>
          <w:color w:val="000000" w:themeColor="text1"/>
          <w:sz w:val="28"/>
          <w:szCs w:val="28"/>
        </w:rPr>
        <w:t>不足、帶動作用不明顯</w:t>
      </w:r>
      <w:r>
        <w:rPr>
          <w:rFonts w:ascii="Times New Roman" w:eastAsia="標楷體" w:hAnsi="Times New Roman" w:hint="eastAsia"/>
          <w:color w:val="000000" w:themeColor="text1"/>
          <w:sz w:val="28"/>
          <w:szCs w:val="28"/>
        </w:rPr>
        <w:t>，</w:t>
      </w:r>
      <w:r w:rsidRPr="007D038B">
        <w:rPr>
          <w:rFonts w:ascii="Times New Roman" w:eastAsia="標楷體" w:hAnsi="Times New Roman" w:hint="eastAsia"/>
          <w:color w:val="000000" w:themeColor="text1"/>
          <w:sz w:val="28"/>
          <w:szCs w:val="28"/>
        </w:rPr>
        <w:t>反而加劇了人力資源和自然資源向東部地區聚集，導致富的地區越來越富，窮的地區越來越窮</w:t>
      </w:r>
      <w:r>
        <w:rPr>
          <w:rFonts w:ascii="Times New Roman" w:eastAsia="標楷體" w:hAnsi="Times New Roman" w:hint="eastAsia"/>
          <w:color w:val="000000" w:themeColor="text1"/>
          <w:sz w:val="28"/>
          <w:szCs w:val="28"/>
        </w:rPr>
        <w:t>，擴大</w:t>
      </w:r>
      <w:r w:rsidRPr="007D038B">
        <w:rPr>
          <w:rFonts w:ascii="Times New Roman" w:eastAsia="標楷體" w:hAnsi="Times New Roman" w:hint="eastAsia"/>
          <w:color w:val="000000" w:themeColor="text1"/>
          <w:sz w:val="28"/>
          <w:szCs w:val="28"/>
        </w:rPr>
        <w:t>不同</w:t>
      </w:r>
      <w:proofErr w:type="gramStart"/>
      <w:r w:rsidRPr="007D038B">
        <w:rPr>
          <w:rFonts w:ascii="Times New Roman" w:eastAsia="標楷體" w:hAnsi="Times New Roman" w:hint="eastAsia"/>
          <w:color w:val="000000" w:themeColor="text1"/>
          <w:sz w:val="28"/>
          <w:szCs w:val="28"/>
        </w:rPr>
        <w:t>地區</w:t>
      </w:r>
      <w:r w:rsidRPr="00DF3F5F">
        <w:rPr>
          <w:rFonts w:ascii="Times New Roman" w:eastAsia="標楷體" w:hAnsi="Times New Roman" w:hint="eastAsia"/>
          <w:color w:val="000000" w:themeColor="text1"/>
          <w:sz w:val="28"/>
          <w:szCs w:val="28"/>
        </w:rPr>
        <w:t>間的差距</w:t>
      </w:r>
      <w:proofErr w:type="gramEnd"/>
      <w:r w:rsidRPr="00EC79E0">
        <w:rPr>
          <w:rFonts w:ascii="Times New Roman" w:eastAsia="標楷體" w:hAnsi="Times New Roman" w:hint="eastAsia"/>
          <w:color w:val="000000" w:themeColor="text1"/>
          <w:sz w:val="28"/>
          <w:szCs w:val="28"/>
        </w:rPr>
        <w:t>。</w:t>
      </w:r>
    </w:p>
    <w:p w:rsidR="00043FA5" w:rsidRPr="001D4A3B"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color w:val="000000" w:themeColor="text1"/>
          <w:sz w:val="28"/>
          <w:szCs w:val="28"/>
        </w:rPr>
      </w:pPr>
      <w:r>
        <w:rPr>
          <w:rFonts w:ascii="Times New Roman" w:eastAsia="標楷體" w:hAnsi="Times New Roman" w:hint="eastAsia"/>
          <w:b/>
          <w:sz w:val="28"/>
          <w:szCs w:val="28"/>
        </w:rPr>
        <w:t>市場</w:t>
      </w:r>
      <w:r w:rsidRPr="003757D3">
        <w:rPr>
          <w:rFonts w:ascii="Times New Roman" w:eastAsia="標楷體" w:hAnsi="Times New Roman" w:hint="eastAsia"/>
          <w:b/>
          <w:sz w:val="28"/>
          <w:szCs w:val="28"/>
        </w:rPr>
        <w:t>經濟運行機制不健</w:t>
      </w:r>
      <w:r>
        <w:rPr>
          <w:rFonts w:ascii="Times New Roman" w:eastAsia="標楷體" w:hAnsi="Times New Roman" w:hint="eastAsia"/>
          <w:b/>
          <w:sz w:val="28"/>
          <w:szCs w:val="28"/>
        </w:rPr>
        <w:t>全</w:t>
      </w:r>
    </w:p>
    <w:p w:rsidR="00043FA5" w:rsidRPr="0083011C"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sidRPr="00DF3F5F">
        <w:rPr>
          <w:rFonts w:ascii="Times New Roman" w:eastAsia="標楷體" w:hAnsi="Times New Roman" w:hint="eastAsia"/>
          <w:sz w:val="28"/>
          <w:szCs w:val="28"/>
        </w:rPr>
        <w:t>中國</w:t>
      </w:r>
      <w:r>
        <w:rPr>
          <w:rFonts w:ascii="Times New Roman" w:eastAsia="標楷體" w:hAnsi="Times New Roman" w:hint="eastAsia"/>
          <w:sz w:val="28"/>
          <w:szCs w:val="28"/>
        </w:rPr>
        <w:t>大陸從計畫</w:t>
      </w:r>
      <w:r w:rsidRPr="00DF3F5F">
        <w:rPr>
          <w:rFonts w:ascii="Times New Roman" w:eastAsia="標楷體" w:hAnsi="Times New Roman" w:hint="eastAsia"/>
          <w:sz w:val="28"/>
          <w:szCs w:val="28"/>
        </w:rPr>
        <w:t>經濟向市場經濟</w:t>
      </w:r>
      <w:r>
        <w:rPr>
          <w:rFonts w:ascii="Times New Roman" w:eastAsia="標楷體" w:hAnsi="Times New Roman" w:hint="eastAsia"/>
          <w:sz w:val="28"/>
          <w:szCs w:val="28"/>
        </w:rPr>
        <w:t>轉型</w:t>
      </w:r>
      <w:r w:rsidRPr="00DF3F5F">
        <w:rPr>
          <w:rFonts w:ascii="Times New Roman" w:eastAsia="標楷體" w:hAnsi="Times New Roman" w:hint="eastAsia"/>
          <w:sz w:val="28"/>
          <w:szCs w:val="28"/>
        </w:rPr>
        <w:t>的過</w:t>
      </w:r>
      <w:r>
        <w:rPr>
          <w:rFonts w:ascii="Times New Roman" w:eastAsia="標楷體" w:hAnsi="Times New Roman" w:hint="eastAsia"/>
          <w:sz w:val="28"/>
          <w:szCs w:val="28"/>
        </w:rPr>
        <w:t>程中，</w:t>
      </w:r>
      <w:r w:rsidRPr="00DC6199">
        <w:rPr>
          <w:rFonts w:ascii="Times New Roman" w:eastAsia="標楷體" w:hAnsi="Times New Roman" w:hint="eastAsia"/>
          <w:sz w:val="28"/>
          <w:szCs w:val="28"/>
        </w:rPr>
        <w:t>各種非公有制經濟</w:t>
      </w:r>
      <w:r>
        <w:rPr>
          <w:rFonts w:ascii="Times New Roman" w:eastAsia="標楷體" w:hAnsi="Times New Roman" w:hint="eastAsia"/>
          <w:sz w:val="28"/>
          <w:szCs w:val="28"/>
        </w:rPr>
        <w:t>快速</w:t>
      </w:r>
      <w:r w:rsidRPr="00DC6199">
        <w:rPr>
          <w:rFonts w:ascii="Times New Roman" w:eastAsia="標楷體" w:hAnsi="Times New Roman" w:hint="eastAsia"/>
          <w:sz w:val="28"/>
          <w:szCs w:val="28"/>
        </w:rPr>
        <w:t>發展，對</w:t>
      </w:r>
      <w:r>
        <w:rPr>
          <w:rFonts w:ascii="Times New Roman" w:eastAsia="標楷體" w:hAnsi="Times New Roman" w:hint="eastAsia"/>
          <w:sz w:val="28"/>
          <w:szCs w:val="28"/>
        </w:rPr>
        <w:t>國民</w:t>
      </w:r>
      <w:r w:rsidRPr="00DC6199">
        <w:rPr>
          <w:rFonts w:ascii="Times New Roman" w:eastAsia="標楷體" w:hAnsi="Times New Roman" w:hint="eastAsia"/>
          <w:sz w:val="28"/>
          <w:szCs w:val="28"/>
        </w:rPr>
        <w:t>經濟的貢獻日益重要，</w:t>
      </w:r>
      <w:r>
        <w:rPr>
          <w:rFonts w:ascii="Times New Roman" w:eastAsia="標楷體" w:hAnsi="Times New Roman" w:hint="eastAsia"/>
          <w:sz w:val="28"/>
          <w:szCs w:val="28"/>
        </w:rPr>
        <w:t>根據中國大陸</w:t>
      </w:r>
      <w:r w:rsidRPr="00DC6199">
        <w:rPr>
          <w:rFonts w:ascii="Times New Roman" w:eastAsia="標楷體" w:hAnsi="Times New Roman" w:hint="eastAsia"/>
          <w:sz w:val="28"/>
          <w:szCs w:val="28"/>
        </w:rPr>
        <w:t>社科院的研究顯示，</w:t>
      </w:r>
      <w:r w:rsidRPr="00DC6199">
        <w:rPr>
          <w:rFonts w:ascii="Times New Roman" w:eastAsia="標楷體" w:hAnsi="Times New Roman" w:hint="eastAsia"/>
          <w:sz w:val="28"/>
          <w:szCs w:val="28"/>
        </w:rPr>
        <w:t>2012</w:t>
      </w:r>
      <w:r w:rsidRPr="00DC6199">
        <w:rPr>
          <w:rFonts w:ascii="Times New Roman" w:eastAsia="標楷體" w:hAnsi="Times New Roman" w:hint="eastAsia"/>
          <w:sz w:val="28"/>
          <w:szCs w:val="28"/>
        </w:rPr>
        <w:t>年在</w:t>
      </w:r>
      <w:r>
        <w:rPr>
          <w:rFonts w:ascii="Times New Roman" w:eastAsia="標楷體" w:hAnsi="Times New Roman" w:hint="eastAsia"/>
          <w:sz w:val="28"/>
          <w:szCs w:val="28"/>
        </w:rPr>
        <w:t>第</w:t>
      </w:r>
      <w:r w:rsidRPr="00DC6199">
        <w:rPr>
          <w:rFonts w:ascii="Times New Roman" w:eastAsia="標楷體" w:hAnsi="Times New Roman" w:hint="eastAsia"/>
          <w:sz w:val="28"/>
          <w:szCs w:val="28"/>
        </w:rPr>
        <w:t>二</w:t>
      </w:r>
      <w:r>
        <w:rPr>
          <w:rFonts w:ascii="Times New Roman" w:eastAsia="標楷體" w:hAnsi="Times New Roman" w:hint="eastAsia"/>
          <w:sz w:val="28"/>
          <w:szCs w:val="28"/>
        </w:rPr>
        <w:t>(</w:t>
      </w:r>
      <w:r>
        <w:rPr>
          <w:rFonts w:ascii="Times New Roman" w:eastAsia="標楷體" w:hAnsi="Times New Roman" w:hint="eastAsia"/>
          <w:sz w:val="28"/>
          <w:szCs w:val="28"/>
        </w:rPr>
        <w:t>工業</w:t>
      </w:r>
      <w:r>
        <w:rPr>
          <w:rFonts w:ascii="Times New Roman" w:eastAsia="標楷體" w:hAnsi="Times New Roman" w:hint="eastAsia"/>
          <w:sz w:val="28"/>
          <w:szCs w:val="28"/>
        </w:rPr>
        <w:t>)</w:t>
      </w:r>
      <w:r>
        <w:rPr>
          <w:rFonts w:ascii="Times New Roman" w:eastAsia="標楷體" w:hAnsi="Times New Roman" w:hint="eastAsia"/>
          <w:sz w:val="28"/>
          <w:szCs w:val="28"/>
        </w:rPr>
        <w:t>及第</w:t>
      </w:r>
      <w:r w:rsidRPr="00DC6199">
        <w:rPr>
          <w:rFonts w:ascii="Times New Roman" w:eastAsia="標楷體" w:hAnsi="Times New Roman" w:hint="eastAsia"/>
          <w:sz w:val="28"/>
          <w:szCs w:val="28"/>
        </w:rPr>
        <w:t>三</w:t>
      </w:r>
      <w:r>
        <w:rPr>
          <w:rFonts w:ascii="Times New Roman" w:eastAsia="標楷體" w:hAnsi="Times New Roman" w:hint="eastAsia"/>
          <w:sz w:val="28"/>
          <w:szCs w:val="28"/>
        </w:rPr>
        <w:t>(</w:t>
      </w:r>
      <w:r>
        <w:rPr>
          <w:rFonts w:ascii="Times New Roman" w:eastAsia="標楷體" w:hAnsi="Times New Roman" w:hint="eastAsia"/>
          <w:sz w:val="28"/>
          <w:szCs w:val="28"/>
        </w:rPr>
        <w:t>服務業</w:t>
      </w:r>
      <w:r>
        <w:rPr>
          <w:rFonts w:ascii="Times New Roman" w:eastAsia="標楷體" w:hAnsi="Times New Roman" w:hint="eastAsia"/>
          <w:sz w:val="28"/>
          <w:szCs w:val="28"/>
        </w:rPr>
        <w:t>)</w:t>
      </w:r>
      <w:r w:rsidRPr="00DC6199">
        <w:rPr>
          <w:rFonts w:ascii="Times New Roman" w:eastAsia="標楷體" w:hAnsi="Times New Roman" w:hint="eastAsia"/>
          <w:sz w:val="28"/>
          <w:szCs w:val="28"/>
        </w:rPr>
        <w:t>產業中，非公有制經濟創造增加值的比重為</w:t>
      </w:r>
      <w:r w:rsidRPr="00DC6199">
        <w:rPr>
          <w:rFonts w:ascii="Times New Roman" w:eastAsia="標楷體" w:hAnsi="Times New Roman" w:hint="eastAsia"/>
          <w:sz w:val="28"/>
          <w:szCs w:val="28"/>
        </w:rPr>
        <w:t>6</w:t>
      </w:r>
      <w:r>
        <w:rPr>
          <w:rFonts w:ascii="Times New Roman" w:eastAsia="標楷體" w:hAnsi="Times New Roman" w:hint="eastAsia"/>
          <w:sz w:val="28"/>
          <w:szCs w:val="28"/>
        </w:rPr>
        <w:t>8</w:t>
      </w:r>
      <w:r w:rsidRPr="00DC6199">
        <w:rPr>
          <w:rFonts w:ascii="Times New Roman" w:eastAsia="標楷體" w:hAnsi="Times New Roman" w:hint="eastAsia"/>
          <w:sz w:val="28"/>
          <w:szCs w:val="28"/>
        </w:rPr>
        <w:t>%</w:t>
      </w:r>
      <w:r w:rsidRPr="00DC6199">
        <w:rPr>
          <w:rFonts w:ascii="Times New Roman" w:eastAsia="標楷體" w:hAnsi="Times New Roman" w:hint="eastAsia"/>
          <w:sz w:val="28"/>
          <w:szCs w:val="28"/>
        </w:rPr>
        <w:t>，提供就業數量的比重為</w:t>
      </w:r>
      <w:r w:rsidRPr="00DC6199">
        <w:rPr>
          <w:rFonts w:ascii="Times New Roman" w:eastAsia="標楷體" w:hAnsi="Times New Roman" w:hint="eastAsia"/>
          <w:sz w:val="28"/>
          <w:szCs w:val="28"/>
        </w:rPr>
        <w:t>75%</w:t>
      </w:r>
      <w:r w:rsidRPr="00DC6199">
        <w:rPr>
          <w:rFonts w:ascii="Times New Roman" w:eastAsia="標楷體" w:hAnsi="Times New Roman" w:hint="eastAsia"/>
          <w:sz w:val="28"/>
          <w:szCs w:val="28"/>
        </w:rPr>
        <w:t>。</w:t>
      </w:r>
      <w:proofErr w:type="gramStart"/>
      <w:r>
        <w:rPr>
          <w:rFonts w:ascii="Times New Roman" w:eastAsia="標楷體" w:hAnsi="Times New Roman" w:hint="eastAsia"/>
          <w:sz w:val="28"/>
          <w:szCs w:val="28"/>
        </w:rPr>
        <w:t>惟</w:t>
      </w:r>
      <w:proofErr w:type="gramEnd"/>
      <w:r>
        <w:rPr>
          <w:rFonts w:ascii="Times New Roman" w:eastAsia="標楷體" w:hAnsi="Times New Roman" w:hint="eastAsia"/>
          <w:sz w:val="28"/>
          <w:szCs w:val="28"/>
        </w:rPr>
        <w:t>中國大陸</w:t>
      </w:r>
      <w:r w:rsidRPr="00CC2442">
        <w:rPr>
          <w:rFonts w:ascii="Times New Roman" w:eastAsia="標楷體" w:hAnsi="Times New Roman" w:hint="eastAsia"/>
          <w:sz w:val="28"/>
          <w:szCs w:val="28"/>
        </w:rPr>
        <w:t>對某些行</w:t>
      </w:r>
      <w:r w:rsidRPr="00F2751F">
        <w:rPr>
          <w:rFonts w:ascii="Times New Roman" w:eastAsia="標楷體" w:hAnsi="Times New Roman" w:hint="eastAsia"/>
          <w:sz w:val="28"/>
          <w:szCs w:val="28"/>
        </w:rPr>
        <w:t>業</w:t>
      </w:r>
      <w:r>
        <w:rPr>
          <w:rFonts w:ascii="Times New Roman" w:eastAsia="標楷體" w:hAnsi="Times New Roman" w:hint="eastAsia"/>
          <w:sz w:val="28"/>
          <w:szCs w:val="28"/>
        </w:rPr>
        <w:t>(</w:t>
      </w:r>
      <w:r>
        <w:rPr>
          <w:rFonts w:ascii="Times New Roman" w:eastAsia="標楷體" w:hAnsi="Times New Roman" w:hint="eastAsia"/>
          <w:sz w:val="28"/>
          <w:szCs w:val="28"/>
        </w:rPr>
        <w:t>如電力、石油、金融業</w:t>
      </w:r>
      <w:r>
        <w:rPr>
          <w:rFonts w:ascii="Times New Roman" w:eastAsia="標楷體" w:hAnsi="Times New Roman" w:hint="eastAsia"/>
          <w:sz w:val="28"/>
          <w:szCs w:val="28"/>
        </w:rPr>
        <w:t>)</w:t>
      </w:r>
      <w:r w:rsidRPr="00F2751F">
        <w:rPr>
          <w:rFonts w:ascii="Times New Roman" w:eastAsia="標楷體" w:hAnsi="Times New Roman" w:hint="eastAsia"/>
          <w:sz w:val="28"/>
          <w:szCs w:val="28"/>
        </w:rPr>
        <w:t>或地區</w:t>
      </w:r>
      <w:proofErr w:type="gramStart"/>
      <w:r w:rsidRPr="00F2751F">
        <w:rPr>
          <w:rFonts w:ascii="Times New Roman" w:eastAsia="標楷體" w:hAnsi="Times New Roman" w:hint="eastAsia"/>
          <w:sz w:val="28"/>
          <w:szCs w:val="28"/>
        </w:rPr>
        <w:t>採</w:t>
      </w:r>
      <w:proofErr w:type="gramEnd"/>
      <w:r w:rsidRPr="00F2751F">
        <w:rPr>
          <w:rFonts w:ascii="Times New Roman" w:eastAsia="標楷體" w:hAnsi="Times New Roman" w:hint="eastAsia"/>
          <w:sz w:val="28"/>
          <w:szCs w:val="28"/>
        </w:rPr>
        <w:t>行特殊的優惠政策，給予資源的優先配置權或行政性壟斷</w:t>
      </w:r>
      <w:r>
        <w:rPr>
          <w:rStyle w:val="affa"/>
          <w:rFonts w:ascii="Times New Roman" w:eastAsia="標楷體" w:hAnsi="Times New Roman"/>
          <w:sz w:val="28"/>
          <w:szCs w:val="28"/>
        </w:rPr>
        <w:footnoteReference w:id="9"/>
      </w:r>
      <w:r w:rsidRPr="00F2751F">
        <w:rPr>
          <w:rFonts w:ascii="Times New Roman" w:eastAsia="標楷體" w:hAnsi="Times New Roman" w:hint="eastAsia"/>
          <w:sz w:val="28"/>
          <w:szCs w:val="28"/>
        </w:rPr>
        <w:t>，則同時扭曲了市場經濟運行規律，造成不公平競爭，使</w:t>
      </w:r>
      <w:r>
        <w:rPr>
          <w:rFonts w:ascii="Times New Roman" w:eastAsia="標楷體" w:hAnsi="Times New Roman" w:hint="eastAsia"/>
          <w:sz w:val="28"/>
          <w:szCs w:val="28"/>
        </w:rPr>
        <w:t>得一部分人能夠投機營利</w:t>
      </w:r>
      <w:r w:rsidRPr="00DF3F5F">
        <w:rPr>
          <w:rFonts w:ascii="Times New Roman" w:eastAsia="標楷體" w:hAnsi="Times New Roman" w:hint="eastAsia"/>
          <w:sz w:val="28"/>
          <w:szCs w:val="28"/>
        </w:rPr>
        <w:t>，各種非法經營和權力資本化的情形嚴重，</w:t>
      </w:r>
      <w:r>
        <w:rPr>
          <w:rFonts w:ascii="Times New Roman" w:eastAsia="標楷體" w:hAnsi="Times New Roman" w:hint="eastAsia"/>
          <w:sz w:val="28"/>
          <w:szCs w:val="28"/>
        </w:rPr>
        <w:t>最後</w:t>
      </w:r>
      <w:r w:rsidRPr="00CC2442">
        <w:rPr>
          <w:rFonts w:ascii="Times New Roman" w:eastAsia="標楷體" w:hAnsi="Times New Roman" w:hint="eastAsia"/>
          <w:sz w:val="28"/>
          <w:szCs w:val="28"/>
        </w:rPr>
        <w:t>導致貧富差距擴大</w:t>
      </w:r>
      <w:r>
        <w:rPr>
          <w:rFonts w:ascii="Times New Roman" w:eastAsia="標楷體" w:hAnsi="Times New Roman" w:hint="eastAsia"/>
          <w:color w:val="000000" w:themeColor="text1"/>
          <w:sz w:val="28"/>
          <w:szCs w:val="28"/>
        </w:rPr>
        <w:t>。國有企業因掌握絕大部分的社會資源，</w:t>
      </w:r>
      <w:proofErr w:type="gramStart"/>
      <w:r>
        <w:rPr>
          <w:rFonts w:ascii="Times New Roman" w:eastAsia="標楷體" w:hAnsi="Times New Roman" w:hint="eastAsia"/>
          <w:color w:val="000000" w:themeColor="text1"/>
          <w:sz w:val="28"/>
          <w:szCs w:val="28"/>
        </w:rPr>
        <w:t>採</w:t>
      </w:r>
      <w:proofErr w:type="gramEnd"/>
      <w:r>
        <w:rPr>
          <w:rFonts w:ascii="Times New Roman" w:eastAsia="標楷體" w:hAnsi="Times New Roman" w:hint="eastAsia"/>
          <w:color w:val="000000" w:themeColor="text1"/>
          <w:sz w:val="28"/>
          <w:szCs w:val="28"/>
        </w:rPr>
        <w:t>行</w:t>
      </w:r>
      <w:r w:rsidRPr="00D777B3">
        <w:rPr>
          <w:rFonts w:ascii="Times New Roman" w:eastAsia="標楷體" w:hAnsi="Times New Roman" w:hint="eastAsia"/>
          <w:sz w:val="28"/>
          <w:szCs w:val="28"/>
        </w:rPr>
        <w:t>價格</w:t>
      </w:r>
      <w:r>
        <w:rPr>
          <w:rFonts w:ascii="Times New Roman" w:eastAsia="標楷體" w:hAnsi="Times New Roman" w:hint="eastAsia"/>
          <w:sz w:val="28"/>
          <w:szCs w:val="28"/>
        </w:rPr>
        <w:t>壟斷，</w:t>
      </w:r>
      <w:r w:rsidRPr="00D777B3">
        <w:rPr>
          <w:rFonts w:ascii="Times New Roman" w:eastAsia="標楷體" w:hAnsi="Times New Roman" w:hint="eastAsia"/>
          <w:sz w:val="28"/>
          <w:szCs w:val="28"/>
        </w:rPr>
        <w:t>牟取利益</w:t>
      </w:r>
      <w:r>
        <w:rPr>
          <w:rFonts w:ascii="Times New Roman" w:eastAsia="標楷體" w:hAnsi="Times New Roman" w:hint="eastAsia"/>
          <w:sz w:val="28"/>
          <w:szCs w:val="28"/>
        </w:rPr>
        <w:t>，</w:t>
      </w:r>
      <w:r>
        <w:rPr>
          <w:rFonts w:ascii="Times New Roman" w:eastAsia="標楷體" w:hAnsi="Times New Roman" w:hint="eastAsia"/>
          <w:color w:val="000000" w:themeColor="text1"/>
          <w:sz w:val="28"/>
          <w:szCs w:val="28"/>
        </w:rPr>
        <w:t>使得其</w:t>
      </w:r>
      <w:r w:rsidRPr="00F2751F">
        <w:rPr>
          <w:rFonts w:ascii="Times New Roman" w:eastAsia="標楷體" w:hAnsi="Times New Roman" w:hint="eastAsia"/>
          <w:color w:val="000000" w:themeColor="text1"/>
          <w:sz w:val="28"/>
          <w:szCs w:val="28"/>
        </w:rPr>
        <w:t>平均資產總額</w:t>
      </w:r>
      <w:r>
        <w:rPr>
          <w:rFonts w:ascii="Times New Roman" w:eastAsia="標楷體" w:hAnsi="Times New Roman" w:hint="eastAsia"/>
          <w:color w:val="000000" w:themeColor="text1"/>
          <w:sz w:val="28"/>
          <w:szCs w:val="28"/>
        </w:rPr>
        <w:t>及</w:t>
      </w:r>
      <w:r w:rsidRPr="00F2751F">
        <w:rPr>
          <w:rFonts w:ascii="Times New Roman" w:eastAsia="標楷體" w:hAnsi="Times New Roman" w:hint="eastAsia"/>
          <w:color w:val="000000" w:themeColor="text1"/>
          <w:sz w:val="28"/>
          <w:szCs w:val="28"/>
        </w:rPr>
        <w:t>平均利潤總額</w:t>
      </w:r>
      <w:r>
        <w:rPr>
          <w:rFonts w:ascii="Times New Roman" w:eastAsia="標楷體" w:hAnsi="Times New Roman" w:hint="eastAsia"/>
          <w:color w:val="000000" w:themeColor="text1"/>
          <w:sz w:val="28"/>
          <w:szCs w:val="28"/>
        </w:rPr>
        <w:t>皆較中小型民營企業高，國有企業的</w:t>
      </w:r>
      <w:r w:rsidRPr="00CC2442">
        <w:rPr>
          <w:rFonts w:ascii="Times New Roman" w:eastAsia="標楷體" w:hAnsi="Times New Roman" w:hint="eastAsia"/>
          <w:sz w:val="28"/>
          <w:szCs w:val="28"/>
        </w:rPr>
        <w:t>從</w:t>
      </w:r>
      <w:r>
        <w:rPr>
          <w:rFonts w:ascii="Times New Roman" w:eastAsia="標楷體" w:hAnsi="Times New Roman" w:hint="eastAsia"/>
          <w:sz w:val="28"/>
          <w:szCs w:val="28"/>
        </w:rPr>
        <w:t>業</w:t>
      </w:r>
      <w:r w:rsidRPr="00CC2442">
        <w:rPr>
          <w:rFonts w:ascii="Times New Roman" w:eastAsia="標楷體" w:hAnsi="Times New Roman" w:hint="eastAsia"/>
          <w:sz w:val="28"/>
          <w:szCs w:val="28"/>
        </w:rPr>
        <w:t>人員收入</w:t>
      </w:r>
      <w:r>
        <w:rPr>
          <w:rFonts w:ascii="Times New Roman" w:eastAsia="標楷體" w:hAnsi="Times New Roman" w:hint="eastAsia"/>
          <w:sz w:val="28"/>
          <w:szCs w:val="28"/>
        </w:rPr>
        <w:t>亦</w:t>
      </w:r>
      <w:r w:rsidRPr="00CC2442">
        <w:rPr>
          <w:rFonts w:ascii="Times New Roman" w:eastAsia="標楷體" w:hAnsi="Times New Roman" w:hint="eastAsia"/>
          <w:sz w:val="28"/>
          <w:szCs w:val="28"/>
        </w:rPr>
        <w:t>普遍較高</w:t>
      </w:r>
      <w:r w:rsidRPr="00D777B3">
        <w:rPr>
          <w:rFonts w:ascii="Times New Roman" w:eastAsia="標楷體" w:hAnsi="Times New Roman" w:hint="eastAsia"/>
          <w:sz w:val="28"/>
          <w:szCs w:val="28"/>
        </w:rPr>
        <w:t>。</w:t>
      </w:r>
    </w:p>
    <w:p w:rsidR="00043FA5" w:rsidRPr="000242BF"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sz w:val="28"/>
          <w:szCs w:val="28"/>
        </w:rPr>
      </w:pPr>
      <w:r w:rsidRPr="003757D3">
        <w:rPr>
          <w:rFonts w:ascii="Times New Roman" w:eastAsia="標楷體" w:hAnsi="Times New Roman" w:hint="eastAsia"/>
          <w:b/>
          <w:sz w:val="28"/>
          <w:szCs w:val="28"/>
        </w:rPr>
        <w:t>社會保障制度的不完</w:t>
      </w:r>
      <w:r>
        <w:rPr>
          <w:rFonts w:ascii="Times New Roman" w:eastAsia="標楷體" w:hAnsi="Times New Roman" w:hint="eastAsia"/>
          <w:b/>
          <w:sz w:val="28"/>
          <w:szCs w:val="28"/>
        </w:rPr>
        <w:t>善</w:t>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0B3CF8">
        <w:rPr>
          <w:rFonts w:ascii="Times New Roman" w:eastAsia="標楷體" w:hAnsi="Times New Roman" w:hint="eastAsia"/>
          <w:color w:val="000000" w:themeColor="text1"/>
          <w:sz w:val="28"/>
          <w:szCs w:val="28"/>
        </w:rPr>
        <w:t>與</w:t>
      </w:r>
      <w:r>
        <w:rPr>
          <w:rFonts w:ascii="Times New Roman" w:eastAsia="標楷體" w:hAnsi="Times New Roman" w:hint="eastAsia"/>
          <w:color w:val="000000" w:themeColor="text1"/>
          <w:sz w:val="28"/>
          <w:szCs w:val="28"/>
        </w:rPr>
        <w:t>經濟快速發展相較，</w:t>
      </w:r>
      <w:r w:rsidRPr="00DF3F5F">
        <w:rPr>
          <w:rFonts w:ascii="Times New Roman" w:eastAsia="標楷體" w:hAnsi="Times New Roman" w:hint="eastAsia"/>
          <w:sz w:val="28"/>
          <w:szCs w:val="28"/>
        </w:rPr>
        <w:t>中國</w:t>
      </w:r>
      <w:r>
        <w:rPr>
          <w:rFonts w:ascii="Times New Roman" w:eastAsia="標楷體" w:hAnsi="Times New Roman" w:hint="eastAsia"/>
          <w:sz w:val="28"/>
          <w:szCs w:val="28"/>
        </w:rPr>
        <w:t>大陸</w:t>
      </w:r>
      <w:r>
        <w:rPr>
          <w:rFonts w:ascii="Times New Roman" w:eastAsia="標楷體" w:hAnsi="Times New Roman" w:hint="eastAsia"/>
          <w:color w:val="000000" w:themeColor="text1"/>
          <w:sz w:val="28"/>
          <w:szCs w:val="28"/>
        </w:rPr>
        <w:t>社會保障體系發展相對落</w:t>
      </w:r>
      <w:r w:rsidRPr="000B3CF8">
        <w:rPr>
          <w:rFonts w:ascii="Times New Roman" w:eastAsia="標楷體" w:hAnsi="Times New Roman" w:hint="eastAsia"/>
          <w:color w:val="000000" w:themeColor="text1"/>
          <w:sz w:val="28"/>
          <w:szCs w:val="28"/>
        </w:rPr>
        <w:t>後，財政總支出中</w:t>
      </w:r>
      <w:r>
        <w:rPr>
          <w:rFonts w:ascii="Times New Roman" w:eastAsia="標楷體" w:hAnsi="Times New Roman" w:hint="eastAsia"/>
          <w:color w:val="000000" w:themeColor="text1"/>
          <w:sz w:val="28"/>
          <w:szCs w:val="28"/>
        </w:rPr>
        <w:t>的</w:t>
      </w:r>
      <w:r w:rsidRPr="000B3CF8">
        <w:rPr>
          <w:rFonts w:ascii="Times New Roman" w:eastAsia="標楷體" w:hAnsi="Times New Roman" w:hint="eastAsia"/>
          <w:color w:val="000000" w:themeColor="text1"/>
          <w:sz w:val="28"/>
          <w:szCs w:val="28"/>
        </w:rPr>
        <w:t>社會保障支出占比較低，</w:t>
      </w:r>
      <w:r w:rsidRPr="000B3CF8">
        <w:rPr>
          <w:rFonts w:ascii="Times New Roman" w:eastAsia="標楷體" w:hAnsi="Times New Roman" w:hint="eastAsia"/>
          <w:color w:val="000000" w:themeColor="text1"/>
          <w:sz w:val="28"/>
          <w:szCs w:val="28"/>
        </w:rPr>
        <w:t>2015</w:t>
      </w:r>
      <w:r w:rsidRPr="000B3CF8">
        <w:rPr>
          <w:rFonts w:ascii="Times New Roman" w:eastAsia="標楷體" w:hAnsi="Times New Roman" w:hint="eastAsia"/>
          <w:color w:val="000000" w:themeColor="text1"/>
          <w:sz w:val="28"/>
          <w:szCs w:val="28"/>
        </w:rPr>
        <w:t>年僅占</w:t>
      </w:r>
      <w:r w:rsidRPr="000B3CF8">
        <w:rPr>
          <w:rFonts w:ascii="Times New Roman" w:eastAsia="標楷體" w:hAnsi="Times New Roman" w:hint="eastAsia"/>
          <w:color w:val="000000" w:themeColor="text1"/>
          <w:sz w:val="28"/>
          <w:szCs w:val="28"/>
        </w:rPr>
        <w:t>11%</w:t>
      </w:r>
      <w:r w:rsidRPr="000B3CF8">
        <w:rPr>
          <w:rFonts w:ascii="Times New Roman" w:eastAsia="標楷體" w:hAnsi="Times New Roman" w:hint="eastAsia"/>
          <w:color w:val="000000" w:themeColor="text1"/>
          <w:sz w:val="28"/>
          <w:szCs w:val="28"/>
        </w:rPr>
        <w:t>左右</w:t>
      </w:r>
      <w:r>
        <w:rPr>
          <w:rFonts w:ascii="Times New Roman" w:eastAsia="標楷體" w:hAnsi="Times New Roman" w:hint="eastAsia"/>
          <w:color w:val="000000" w:themeColor="text1"/>
          <w:sz w:val="28"/>
          <w:szCs w:val="28"/>
        </w:rPr>
        <w:t>(</w:t>
      </w:r>
      <w:r w:rsidRPr="000B3CF8">
        <w:rPr>
          <w:rFonts w:ascii="Times New Roman" w:eastAsia="標楷體" w:hAnsi="Times New Roman" w:hint="eastAsia"/>
          <w:color w:val="000000" w:themeColor="text1"/>
          <w:sz w:val="28"/>
          <w:szCs w:val="28"/>
        </w:rPr>
        <w:t>占當年</w:t>
      </w:r>
      <w:r w:rsidRPr="000B3CF8">
        <w:rPr>
          <w:rFonts w:ascii="Times New Roman" w:eastAsia="標楷體" w:hAnsi="Times New Roman" w:hint="eastAsia"/>
          <w:color w:val="000000" w:themeColor="text1"/>
          <w:sz w:val="28"/>
          <w:szCs w:val="28"/>
        </w:rPr>
        <w:t>GDP</w:t>
      </w:r>
      <w:r>
        <w:rPr>
          <w:rFonts w:ascii="Times New Roman" w:eastAsia="標楷體" w:hAnsi="Times New Roman" w:hint="eastAsia"/>
          <w:color w:val="000000" w:themeColor="text1"/>
          <w:sz w:val="28"/>
          <w:szCs w:val="28"/>
        </w:rPr>
        <w:t>約</w:t>
      </w:r>
      <w:r w:rsidRPr="000B3CF8">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，與</w:t>
      </w:r>
      <w:r w:rsidRPr="000B3CF8">
        <w:rPr>
          <w:rFonts w:ascii="Times New Roman" w:eastAsia="標楷體" w:hAnsi="Times New Roman" w:hint="eastAsia"/>
          <w:color w:val="000000" w:themeColor="text1"/>
          <w:sz w:val="28"/>
          <w:szCs w:val="28"/>
        </w:rPr>
        <w:t>發達國家</w:t>
      </w:r>
      <w:r>
        <w:rPr>
          <w:rFonts w:ascii="Times New Roman" w:eastAsia="標楷體" w:hAnsi="Times New Roman" w:hint="eastAsia"/>
          <w:color w:val="000000" w:themeColor="text1"/>
          <w:sz w:val="28"/>
          <w:szCs w:val="28"/>
        </w:rPr>
        <w:t>的</w:t>
      </w:r>
      <w:r w:rsidRPr="000B3CF8">
        <w:rPr>
          <w:rFonts w:ascii="Times New Roman" w:eastAsia="標楷體" w:hAnsi="Times New Roman" w:hint="eastAsia"/>
          <w:color w:val="000000" w:themeColor="text1"/>
          <w:sz w:val="28"/>
          <w:szCs w:val="28"/>
        </w:rPr>
        <w:t>比</w:t>
      </w:r>
      <w:r>
        <w:rPr>
          <w:rFonts w:ascii="Times New Roman" w:eastAsia="標楷體" w:hAnsi="Times New Roman" w:hint="eastAsia"/>
          <w:color w:val="000000" w:themeColor="text1"/>
          <w:sz w:val="28"/>
          <w:szCs w:val="28"/>
        </w:rPr>
        <w:t>例約為</w:t>
      </w:r>
      <w:r w:rsidRPr="000B3CF8">
        <w:rPr>
          <w:rFonts w:ascii="Times New Roman" w:eastAsia="標楷體" w:hAnsi="Times New Roman" w:hint="eastAsia"/>
          <w:color w:val="000000" w:themeColor="text1"/>
          <w:sz w:val="28"/>
          <w:szCs w:val="28"/>
        </w:rPr>
        <w:t>30%</w:t>
      </w:r>
      <w:r>
        <w:rPr>
          <w:rFonts w:ascii="Times New Roman" w:eastAsia="標楷體" w:hAnsi="Times New Roman" w:hint="eastAsia"/>
          <w:color w:val="000000" w:themeColor="text1"/>
          <w:sz w:val="28"/>
          <w:szCs w:val="28"/>
        </w:rPr>
        <w:t>至</w:t>
      </w:r>
      <w:r w:rsidRPr="000B3CF8">
        <w:rPr>
          <w:rFonts w:ascii="Times New Roman" w:eastAsia="標楷體" w:hAnsi="Times New Roman" w:hint="eastAsia"/>
          <w:color w:val="000000" w:themeColor="text1"/>
          <w:sz w:val="28"/>
          <w:szCs w:val="28"/>
        </w:rPr>
        <w:t>50%</w:t>
      </w:r>
      <w:r w:rsidRPr="000B3CF8">
        <w:rPr>
          <w:rFonts w:ascii="Times New Roman" w:eastAsia="標楷體" w:hAnsi="Times New Roman" w:hint="eastAsia"/>
          <w:color w:val="000000" w:themeColor="text1"/>
          <w:sz w:val="28"/>
          <w:szCs w:val="28"/>
        </w:rPr>
        <w:t>有很大的差距</w:t>
      </w:r>
      <w:r>
        <w:rPr>
          <w:rFonts w:ascii="Times New Roman" w:eastAsia="標楷體" w:hAnsi="Times New Roman" w:hint="eastAsia"/>
          <w:color w:val="000000" w:themeColor="text1"/>
          <w:sz w:val="28"/>
          <w:szCs w:val="28"/>
        </w:rPr>
        <w:t>，中國大陸</w:t>
      </w:r>
      <w:r w:rsidRPr="000B3CF8">
        <w:rPr>
          <w:rFonts w:ascii="Times New Roman" w:eastAsia="標楷體" w:hAnsi="Times New Roman" w:hint="eastAsia"/>
          <w:color w:val="000000" w:themeColor="text1"/>
          <w:sz w:val="28"/>
          <w:szCs w:val="28"/>
        </w:rPr>
        <w:t>過小的社會保障支出規模抑制了其收入調節功能</w:t>
      </w:r>
      <w:r>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使</w:t>
      </w:r>
      <w:r w:rsidRPr="00086E49">
        <w:rPr>
          <w:rFonts w:ascii="Times New Roman" w:eastAsia="標楷體" w:hAnsi="Times New Roman" w:hint="eastAsia"/>
          <w:sz w:val="28"/>
          <w:szCs w:val="28"/>
        </w:rPr>
        <w:t>貧富差距更加擴大</w:t>
      </w:r>
      <w:r>
        <w:rPr>
          <w:rFonts w:ascii="Times New Roman" w:eastAsia="標楷體" w:hAnsi="Times New Roman" w:hint="eastAsia"/>
          <w:color w:val="000000" w:themeColor="text1"/>
          <w:sz w:val="28"/>
          <w:szCs w:val="28"/>
        </w:rPr>
        <w:t>。另外，</w:t>
      </w:r>
      <w:r w:rsidRPr="00DF3F5F">
        <w:rPr>
          <w:rFonts w:ascii="Times New Roman" w:eastAsia="標楷體" w:hAnsi="Times New Roman" w:hint="eastAsia"/>
          <w:sz w:val="28"/>
          <w:szCs w:val="28"/>
        </w:rPr>
        <w:t>中國</w:t>
      </w:r>
      <w:r>
        <w:rPr>
          <w:rFonts w:ascii="Times New Roman" w:eastAsia="標楷體" w:hAnsi="Times New Roman" w:hint="eastAsia"/>
          <w:sz w:val="28"/>
          <w:szCs w:val="28"/>
        </w:rPr>
        <w:t>大陸</w:t>
      </w:r>
      <w:r w:rsidRPr="000B3CF8">
        <w:rPr>
          <w:rFonts w:ascii="Times New Roman" w:eastAsia="標楷體" w:hAnsi="Times New Roman" w:hint="eastAsia"/>
          <w:color w:val="000000" w:themeColor="text1"/>
          <w:sz w:val="28"/>
          <w:szCs w:val="28"/>
        </w:rPr>
        <w:t>社會保障</w:t>
      </w:r>
      <w:r>
        <w:rPr>
          <w:rFonts w:ascii="Times New Roman" w:eastAsia="標楷體" w:hAnsi="Times New Roman" w:hint="eastAsia"/>
          <w:color w:val="000000" w:themeColor="text1"/>
          <w:sz w:val="28"/>
          <w:szCs w:val="28"/>
        </w:rPr>
        <w:t>制度</w:t>
      </w:r>
      <w:r w:rsidRPr="000B3CF8">
        <w:rPr>
          <w:rFonts w:ascii="Times New Roman" w:eastAsia="標楷體" w:hAnsi="Times New Roman" w:hint="eastAsia"/>
          <w:color w:val="000000" w:themeColor="text1"/>
          <w:sz w:val="28"/>
          <w:szCs w:val="28"/>
        </w:rPr>
        <w:t>還存在覆蓋面不全、制度</w:t>
      </w:r>
      <w:r>
        <w:rPr>
          <w:rFonts w:ascii="Times New Roman" w:eastAsia="標楷體" w:hAnsi="Times New Roman" w:hint="eastAsia"/>
          <w:color w:val="000000" w:themeColor="text1"/>
          <w:sz w:val="28"/>
          <w:szCs w:val="28"/>
        </w:rPr>
        <w:t>不一致</w:t>
      </w:r>
      <w:r w:rsidRPr="000B3CF8">
        <w:rPr>
          <w:rFonts w:ascii="Times New Roman" w:eastAsia="標楷體" w:hAnsi="Times New Roman" w:hint="eastAsia"/>
          <w:color w:val="000000" w:themeColor="text1"/>
          <w:sz w:val="28"/>
          <w:szCs w:val="28"/>
        </w:rPr>
        <w:t>的現象，導致不同群體享受不同的社會保障待遇，並進一步</w:t>
      </w:r>
      <w:r>
        <w:rPr>
          <w:rFonts w:ascii="Times New Roman" w:eastAsia="標楷體" w:hAnsi="Times New Roman" w:hint="eastAsia"/>
          <w:color w:val="000000" w:themeColor="text1"/>
          <w:sz w:val="28"/>
          <w:szCs w:val="28"/>
        </w:rPr>
        <w:t>加深</w:t>
      </w:r>
      <w:r w:rsidRPr="000B3CF8">
        <w:rPr>
          <w:rFonts w:ascii="Times New Roman" w:eastAsia="標楷體" w:hAnsi="Times New Roman" w:hint="eastAsia"/>
          <w:color w:val="000000" w:themeColor="text1"/>
          <w:sz w:val="28"/>
          <w:szCs w:val="28"/>
        </w:rPr>
        <w:t>城鄉、區域和行業之間的差距</w:t>
      </w:r>
      <w:r>
        <w:rPr>
          <w:rFonts w:ascii="Times New Roman" w:eastAsia="標楷體" w:hAnsi="Times New Roman" w:hint="eastAsia"/>
          <w:color w:val="000000" w:themeColor="text1"/>
          <w:sz w:val="28"/>
          <w:szCs w:val="28"/>
        </w:rPr>
        <w:t>。</w:t>
      </w:r>
    </w:p>
    <w:p w:rsidR="00043FA5" w:rsidRPr="00A15F9B" w:rsidRDefault="00043FA5" w:rsidP="00043FA5">
      <w:pPr>
        <w:pStyle w:val="afffff5"/>
        <w:numPr>
          <w:ilvl w:val="0"/>
          <w:numId w:val="47"/>
        </w:numPr>
        <w:adjustRightInd w:val="0"/>
        <w:snapToGrid w:val="0"/>
        <w:spacing w:before="180" w:line="300" w:lineRule="auto"/>
        <w:ind w:leftChars="0" w:left="851" w:firstLineChars="0" w:hanging="425"/>
        <w:rPr>
          <w:rFonts w:ascii="Times New Roman" w:eastAsia="標楷體" w:hAnsi="Times New Roman"/>
          <w:color w:val="000000" w:themeColor="text1"/>
          <w:sz w:val="28"/>
          <w:szCs w:val="28"/>
        </w:rPr>
      </w:pPr>
      <w:r w:rsidRPr="00A15F9B">
        <w:rPr>
          <w:rFonts w:ascii="Times New Roman" w:eastAsia="標楷體" w:hAnsi="Times New Roman" w:hint="eastAsia"/>
          <w:b/>
          <w:color w:val="000000" w:themeColor="text1"/>
          <w:sz w:val="28"/>
          <w:szCs w:val="28"/>
        </w:rPr>
        <w:t>社會保險制度：</w:t>
      </w:r>
      <w:r w:rsidRPr="00A15F9B">
        <w:rPr>
          <w:rFonts w:ascii="Times New Roman" w:eastAsia="標楷體" w:hAnsi="Times New Roman" w:hint="eastAsia"/>
          <w:color w:val="000000" w:themeColor="text1"/>
          <w:sz w:val="28"/>
          <w:szCs w:val="28"/>
        </w:rPr>
        <w:t>社會保障應從社會底層開始，逐漸往上覆蓋，而中國大陸的社會保障方向則完全相反，中國大陸的社會保險制度</w:t>
      </w:r>
      <w:r w:rsidRPr="00A15F9B">
        <w:rPr>
          <w:rFonts w:ascii="Times New Roman" w:eastAsia="標楷體" w:hAnsi="Times New Roman" w:hint="eastAsia"/>
          <w:color w:val="000000" w:themeColor="text1"/>
          <w:sz w:val="28"/>
          <w:szCs w:val="28"/>
        </w:rPr>
        <w:t>(</w:t>
      </w:r>
      <w:r w:rsidRPr="00A15F9B">
        <w:rPr>
          <w:rFonts w:ascii="Times New Roman" w:eastAsia="標楷體" w:hAnsi="Times New Roman"/>
          <w:color w:val="000000" w:themeColor="text1"/>
          <w:sz w:val="28"/>
          <w:szCs w:val="28"/>
        </w:rPr>
        <w:t>養老、醫療</w:t>
      </w:r>
      <w:r w:rsidRPr="00A15F9B">
        <w:rPr>
          <w:rFonts w:ascii="Times New Roman" w:eastAsia="標楷體" w:hAnsi="Times New Roman" w:hint="eastAsia"/>
          <w:color w:val="000000" w:themeColor="text1"/>
          <w:sz w:val="28"/>
          <w:szCs w:val="28"/>
        </w:rPr>
        <w:t>、</w:t>
      </w:r>
      <w:r w:rsidRPr="00A15F9B">
        <w:rPr>
          <w:rFonts w:ascii="Times New Roman" w:eastAsia="標楷體" w:hAnsi="Times New Roman"/>
          <w:color w:val="000000" w:themeColor="text1"/>
          <w:sz w:val="28"/>
          <w:szCs w:val="28"/>
        </w:rPr>
        <w:t>失業</w:t>
      </w:r>
      <w:r w:rsidRPr="00A15F9B">
        <w:rPr>
          <w:rFonts w:ascii="Times New Roman" w:eastAsia="標楷體" w:hAnsi="Times New Roman" w:hint="eastAsia"/>
          <w:color w:val="000000" w:themeColor="text1"/>
          <w:sz w:val="28"/>
          <w:szCs w:val="28"/>
        </w:rPr>
        <w:t>、</w:t>
      </w:r>
      <w:r w:rsidRPr="00A15F9B">
        <w:rPr>
          <w:rFonts w:ascii="Times New Roman" w:eastAsia="標楷體" w:hAnsi="Times New Roman"/>
          <w:color w:val="000000" w:themeColor="text1"/>
          <w:sz w:val="28"/>
          <w:szCs w:val="28"/>
        </w:rPr>
        <w:t>生育</w:t>
      </w:r>
      <w:r w:rsidRPr="00A15F9B">
        <w:rPr>
          <w:rFonts w:ascii="Times New Roman" w:eastAsia="標楷體" w:hAnsi="Times New Roman" w:hint="eastAsia"/>
          <w:color w:val="000000" w:themeColor="text1"/>
          <w:sz w:val="28"/>
          <w:szCs w:val="28"/>
        </w:rPr>
        <w:t>、</w:t>
      </w:r>
      <w:r w:rsidRPr="00A15F9B">
        <w:rPr>
          <w:rFonts w:ascii="Times New Roman" w:eastAsia="標楷體" w:hAnsi="Times New Roman"/>
          <w:color w:val="000000" w:themeColor="text1"/>
          <w:sz w:val="28"/>
          <w:szCs w:val="28"/>
        </w:rPr>
        <w:t>工傷</w:t>
      </w:r>
      <w:r w:rsidRPr="00A15F9B">
        <w:rPr>
          <w:rFonts w:ascii="Times New Roman" w:eastAsia="標楷體" w:hAnsi="Times New Roman" w:hint="eastAsia"/>
          <w:color w:val="000000" w:themeColor="text1"/>
          <w:sz w:val="28"/>
          <w:szCs w:val="28"/>
        </w:rPr>
        <w:t>)</w:t>
      </w:r>
      <w:r w:rsidRPr="00A15F9B">
        <w:rPr>
          <w:rFonts w:ascii="Times New Roman" w:eastAsia="標楷體" w:hAnsi="Times New Roman" w:hint="eastAsia"/>
          <w:color w:val="000000" w:themeColor="text1"/>
          <w:sz w:val="28"/>
          <w:szCs w:val="28"/>
        </w:rPr>
        <w:t>，依照公務員、事業單位人員、企業職工及城市居民等不同群體區別不同的社會保障待遇，其中社會保障水平最高的</w:t>
      </w:r>
      <w:r w:rsidRPr="00A15F9B">
        <w:rPr>
          <w:rFonts w:ascii="Times New Roman" w:eastAsia="標楷體" w:hAnsi="Times New Roman"/>
          <w:color w:val="000000" w:themeColor="text1"/>
          <w:sz w:val="28"/>
          <w:szCs w:val="28"/>
        </w:rPr>
        <w:t>公務員</w:t>
      </w:r>
      <w:r w:rsidRPr="00A15F9B">
        <w:rPr>
          <w:rFonts w:ascii="Times New Roman" w:eastAsia="標楷體" w:hAnsi="Times New Roman" w:hint="eastAsia"/>
          <w:color w:val="000000" w:themeColor="text1"/>
          <w:sz w:val="28"/>
          <w:szCs w:val="28"/>
        </w:rPr>
        <w:t>及</w:t>
      </w:r>
      <w:r w:rsidRPr="00A15F9B">
        <w:rPr>
          <w:rFonts w:ascii="Times New Roman" w:eastAsia="標楷體" w:hAnsi="Times New Roman"/>
          <w:color w:val="000000" w:themeColor="text1"/>
          <w:sz w:val="28"/>
          <w:szCs w:val="28"/>
        </w:rPr>
        <w:t>事業單位工作人</w:t>
      </w:r>
      <w:r w:rsidRPr="00A15F9B">
        <w:rPr>
          <w:rFonts w:ascii="Times New Roman" w:eastAsia="標楷體" w:hAnsi="Times New Roman" w:hint="eastAsia"/>
          <w:color w:val="000000" w:themeColor="text1"/>
          <w:sz w:val="28"/>
          <w:szCs w:val="28"/>
        </w:rPr>
        <w:t>員</w:t>
      </w:r>
      <w:r w:rsidRPr="00A15F9B">
        <w:rPr>
          <w:rFonts w:ascii="Times New Roman" w:eastAsia="標楷體" w:hAnsi="Times New Roman"/>
          <w:color w:val="000000" w:themeColor="text1"/>
          <w:sz w:val="28"/>
          <w:szCs w:val="28"/>
        </w:rPr>
        <w:t>等國家</w:t>
      </w:r>
      <w:r w:rsidRPr="00A15F9B">
        <w:rPr>
          <w:rFonts w:ascii="Times New Roman" w:eastAsia="標楷體" w:hAnsi="Times New Roman" w:hint="eastAsia"/>
          <w:color w:val="000000" w:themeColor="text1"/>
          <w:sz w:val="28"/>
          <w:szCs w:val="28"/>
        </w:rPr>
        <w:t>公</w:t>
      </w:r>
      <w:r w:rsidRPr="00A15F9B">
        <w:rPr>
          <w:rFonts w:ascii="Times New Roman" w:eastAsia="標楷體" w:hAnsi="Times New Roman"/>
          <w:color w:val="000000" w:themeColor="text1"/>
          <w:sz w:val="28"/>
          <w:szCs w:val="28"/>
        </w:rPr>
        <w:t>職</w:t>
      </w:r>
      <w:r w:rsidRPr="00A15F9B">
        <w:rPr>
          <w:rFonts w:ascii="Times New Roman" w:eastAsia="標楷體" w:hAnsi="Times New Roman" w:hint="eastAsia"/>
          <w:color w:val="000000" w:themeColor="text1"/>
          <w:sz w:val="28"/>
          <w:szCs w:val="28"/>
        </w:rPr>
        <w:t>人員</w:t>
      </w:r>
      <w:r w:rsidRPr="00A15F9B">
        <w:rPr>
          <w:rFonts w:ascii="Times New Roman" w:eastAsia="標楷體" w:hAnsi="Times New Roman"/>
          <w:color w:val="000000" w:themeColor="text1"/>
          <w:sz w:val="28"/>
          <w:szCs w:val="28"/>
        </w:rPr>
        <w:t>不用繳納社會保險費用</w:t>
      </w:r>
      <w:r w:rsidRPr="00A15F9B">
        <w:rPr>
          <w:rFonts w:ascii="Times New Roman" w:eastAsia="標楷體" w:hAnsi="Times New Roman" w:hint="eastAsia"/>
          <w:color w:val="000000" w:themeColor="text1"/>
          <w:sz w:val="28"/>
          <w:szCs w:val="28"/>
        </w:rPr>
        <w:t>，</w:t>
      </w:r>
      <w:r w:rsidRPr="00A15F9B">
        <w:rPr>
          <w:rFonts w:ascii="Times New Roman" w:eastAsia="標楷體" w:hAnsi="Times New Roman"/>
          <w:color w:val="000000" w:themeColor="text1"/>
          <w:sz w:val="28"/>
          <w:szCs w:val="28"/>
        </w:rPr>
        <w:t>而企業</w:t>
      </w:r>
      <w:r w:rsidRPr="00A15F9B">
        <w:rPr>
          <w:rFonts w:ascii="Times New Roman" w:eastAsia="標楷體" w:hAnsi="Times New Roman" w:hint="eastAsia"/>
          <w:color w:val="000000" w:themeColor="text1"/>
          <w:sz w:val="28"/>
          <w:szCs w:val="28"/>
        </w:rPr>
        <w:t>職</w:t>
      </w:r>
      <w:r w:rsidRPr="00A15F9B">
        <w:rPr>
          <w:rFonts w:ascii="Times New Roman" w:eastAsia="標楷體" w:hAnsi="Times New Roman"/>
          <w:color w:val="000000" w:themeColor="text1"/>
          <w:sz w:val="28"/>
          <w:szCs w:val="28"/>
        </w:rPr>
        <w:t>工</w:t>
      </w:r>
      <w:r>
        <w:rPr>
          <w:rFonts w:ascii="Times New Roman" w:eastAsia="標楷體" w:hAnsi="Times New Roman" w:hint="eastAsia"/>
          <w:color w:val="000000" w:themeColor="text1"/>
          <w:sz w:val="28"/>
          <w:szCs w:val="28"/>
        </w:rPr>
        <w:t>的社會保險法定繳費之和相當於工資水準的</w:t>
      </w:r>
      <w:r w:rsidRPr="00A15F9B">
        <w:rPr>
          <w:rFonts w:ascii="Times New Roman" w:eastAsia="標楷體" w:hAnsi="Times New Roman"/>
          <w:color w:val="000000" w:themeColor="text1"/>
          <w:sz w:val="28"/>
          <w:szCs w:val="28"/>
        </w:rPr>
        <w:t>40%</w:t>
      </w:r>
      <w:r>
        <w:rPr>
          <w:rStyle w:val="affa"/>
          <w:rFonts w:ascii="Times New Roman" w:eastAsia="標楷體" w:hAnsi="Times New Roman"/>
          <w:color w:val="000000" w:themeColor="text1"/>
          <w:sz w:val="28"/>
          <w:szCs w:val="28"/>
        </w:rPr>
        <w:footnoteReference w:id="10"/>
      </w:r>
      <w:r>
        <w:rPr>
          <w:rFonts w:ascii="Times New Roman" w:eastAsia="標楷體" w:hAnsi="Times New Roman" w:hint="eastAsia"/>
          <w:color w:val="000000" w:themeColor="text1"/>
          <w:sz w:val="28"/>
          <w:szCs w:val="28"/>
        </w:rPr>
        <w:t>，</w:t>
      </w:r>
      <w:r w:rsidRPr="00A15F9B">
        <w:rPr>
          <w:rFonts w:ascii="Times New Roman" w:eastAsia="標楷體" w:hAnsi="Times New Roman" w:hint="eastAsia"/>
          <w:color w:val="000000" w:themeColor="text1"/>
          <w:sz w:val="28"/>
          <w:szCs w:val="28"/>
        </w:rPr>
        <w:t>原本國</w:t>
      </w:r>
      <w:r w:rsidRPr="00A15F9B">
        <w:rPr>
          <w:rFonts w:ascii="Times New Roman" w:eastAsia="標楷體" w:hAnsi="Times New Roman"/>
          <w:color w:val="000000" w:themeColor="text1"/>
          <w:sz w:val="28"/>
          <w:szCs w:val="28"/>
        </w:rPr>
        <w:t>家公職人員與企業</w:t>
      </w:r>
      <w:r w:rsidRPr="00A15F9B">
        <w:rPr>
          <w:rFonts w:ascii="Times New Roman" w:eastAsia="標楷體" w:hAnsi="Times New Roman" w:hint="eastAsia"/>
          <w:color w:val="000000" w:themeColor="text1"/>
          <w:sz w:val="28"/>
          <w:szCs w:val="28"/>
        </w:rPr>
        <w:t>職工的</w:t>
      </w:r>
      <w:r w:rsidRPr="00A15F9B">
        <w:rPr>
          <w:rFonts w:ascii="Times New Roman" w:eastAsia="標楷體" w:hAnsi="Times New Roman"/>
          <w:color w:val="000000" w:themeColor="text1"/>
          <w:sz w:val="28"/>
          <w:szCs w:val="28"/>
        </w:rPr>
        <w:t>工資收入就相差懸殊，經</w:t>
      </w:r>
      <w:r w:rsidRPr="00A15F9B">
        <w:rPr>
          <w:rFonts w:ascii="Times New Roman" w:eastAsia="標楷體" w:hAnsi="Times New Roman" w:hint="eastAsia"/>
          <w:color w:val="000000" w:themeColor="text1"/>
          <w:sz w:val="28"/>
          <w:szCs w:val="28"/>
        </w:rPr>
        <w:t>社</w:t>
      </w:r>
      <w:r w:rsidRPr="00A15F9B">
        <w:rPr>
          <w:rFonts w:ascii="Times New Roman" w:eastAsia="標楷體" w:hAnsi="Times New Roman"/>
          <w:color w:val="000000" w:themeColor="text1"/>
          <w:sz w:val="28"/>
          <w:szCs w:val="28"/>
        </w:rPr>
        <w:t>會保險繳費</w:t>
      </w:r>
      <w:proofErr w:type="gramStart"/>
      <w:r w:rsidRPr="00A15F9B">
        <w:rPr>
          <w:rFonts w:ascii="Times New Roman" w:eastAsia="標楷體" w:hAnsi="Times New Roman"/>
          <w:color w:val="000000" w:themeColor="text1"/>
          <w:sz w:val="28"/>
          <w:szCs w:val="28"/>
        </w:rPr>
        <w:t>一</w:t>
      </w:r>
      <w:proofErr w:type="gramEnd"/>
      <w:r w:rsidRPr="00A15F9B">
        <w:rPr>
          <w:rFonts w:ascii="Times New Roman" w:eastAsia="標楷體" w:hAnsi="Times New Roman"/>
          <w:color w:val="000000" w:themeColor="text1"/>
          <w:sz w:val="28"/>
          <w:szCs w:val="28"/>
        </w:rPr>
        <w:t>調整，實際收入差距</w:t>
      </w:r>
      <w:r w:rsidRPr="00A15F9B">
        <w:rPr>
          <w:rFonts w:ascii="Times New Roman" w:eastAsia="標楷體" w:hAnsi="Times New Roman" w:hint="eastAsia"/>
          <w:color w:val="000000" w:themeColor="text1"/>
          <w:sz w:val="28"/>
          <w:szCs w:val="28"/>
        </w:rPr>
        <w:t>更</w:t>
      </w:r>
      <w:r w:rsidRPr="00A15F9B">
        <w:rPr>
          <w:rFonts w:ascii="Times New Roman" w:eastAsia="標楷體" w:hAnsi="Times New Roman"/>
          <w:color w:val="000000" w:themeColor="text1"/>
          <w:sz w:val="28"/>
          <w:szCs w:val="28"/>
        </w:rPr>
        <w:t>進</w:t>
      </w:r>
      <w:r w:rsidRPr="00A15F9B">
        <w:rPr>
          <w:rFonts w:ascii="Times New Roman" w:eastAsia="標楷體" w:hAnsi="Times New Roman" w:hint="eastAsia"/>
          <w:color w:val="000000" w:themeColor="text1"/>
          <w:sz w:val="28"/>
          <w:szCs w:val="28"/>
        </w:rPr>
        <w:t>一</w:t>
      </w:r>
      <w:r w:rsidRPr="00A15F9B">
        <w:rPr>
          <w:rFonts w:ascii="Times New Roman" w:eastAsia="標楷體" w:hAnsi="Times New Roman"/>
          <w:color w:val="000000" w:themeColor="text1"/>
          <w:sz w:val="28"/>
          <w:szCs w:val="28"/>
        </w:rPr>
        <w:t>步擴大</w:t>
      </w:r>
      <w:r w:rsidRPr="00A15F9B">
        <w:rPr>
          <w:rFonts w:ascii="Times New Roman" w:eastAsia="標楷體" w:hAnsi="Times New Roman" w:hint="eastAsia"/>
          <w:color w:val="000000" w:themeColor="text1"/>
          <w:sz w:val="28"/>
          <w:szCs w:val="28"/>
        </w:rPr>
        <w:t>，社會保險實際上演變成為「劫貧濟富」的工具</w:t>
      </w:r>
      <w:r w:rsidRPr="00A15F9B">
        <w:rPr>
          <w:rFonts w:ascii="Times New Roman" w:eastAsia="標楷體" w:hAnsi="Times New Roman"/>
          <w:color w:val="000000" w:themeColor="text1"/>
          <w:sz w:val="28"/>
          <w:szCs w:val="28"/>
        </w:rPr>
        <w:t>。</w:t>
      </w:r>
      <w:r w:rsidRPr="00A15F9B">
        <w:rPr>
          <w:rFonts w:ascii="Times New Roman" w:eastAsia="標楷體" w:hAnsi="Times New Roman" w:hint="eastAsia"/>
          <w:color w:val="000000" w:themeColor="text1"/>
          <w:sz w:val="28"/>
          <w:szCs w:val="28"/>
        </w:rPr>
        <w:t>另外，由於中國大陸居民的權益與戶籍地緊密相連，只要離開戶籍地，則幾乎所有權益都很難得到應有的保障，使得最需要社會保障的人</w:t>
      </w:r>
      <w:r>
        <w:rPr>
          <w:rFonts w:ascii="Times New Roman" w:eastAsia="標楷體" w:hAnsi="Times New Roman" w:hint="eastAsia"/>
          <w:color w:val="000000" w:themeColor="text1"/>
          <w:sz w:val="28"/>
          <w:szCs w:val="28"/>
        </w:rPr>
        <w:t>，</w:t>
      </w:r>
      <w:r w:rsidRPr="00A15F9B">
        <w:rPr>
          <w:rFonts w:ascii="Times New Roman" w:eastAsia="標楷體" w:hAnsi="Times New Roman" w:hint="eastAsia"/>
          <w:color w:val="000000" w:themeColor="text1"/>
          <w:sz w:val="28"/>
          <w:szCs w:val="28"/>
        </w:rPr>
        <w:t>恰恰是最缺乏制度性社會保障的人</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如農民工</w:t>
      </w:r>
      <w:r>
        <w:rPr>
          <w:rFonts w:ascii="Times New Roman" w:eastAsia="標楷體" w:hAnsi="Times New Roman" w:hint="eastAsia"/>
          <w:color w:val="000000" w:themeColor="text1"/>
          <w:sz w:val="28"/>
          <w:szCs w:val="28"/>
        </w:rPr>
        <w:t>)</w:t>
      </w:r>
      <w:r w:rsidRPr="00A15F9B">
        <w:rPr>
          <w:rFonts w:ascii="Times New Roman" w:eastAsia="標楷體" w:hAnsi="Times New Roman" w:hint="eastAsia"/>
          <w:color w:val="000000" w:themeColor="text1"/>
          <w:sz w:val="28"/>
          <w:szCs w:val="28"/>
        </w:rPr>
        <w:t>。</w:t>
      </w:r>
    </w:p>
    <w:p w:rsidR="00043FA5" w:rsidRPr="00A15F9B" w:rsidRDefault="00043FA5" w:rsidP="00043FA5">
      <w:pPr>
        <w:pStyle w:val="afffff5"/>
        <w:numPr>
          <w:ilvl w:val="0"/>
          <w:numId w:val="47"/>
        </w:numPr>
        <w:adjustRightInd w:val="0"/>
        <w:snapToGrid w:val="0"/>
        <w:spacing w:before="180" w:line="300" w:lineRule="auto"/>
        <w:ind w:leftChars="0" w:left="851" w:firstLineChars="0" w:hanging="425"/>
        <w:rPr>
          <w:rFonts w:ascii="Times New Roman" w:eastAsia="標楷體" w:hAnsi="Times New Roman"/>
          <w:color w:val="000000" w:themeColor="text1"/>
          <w:sz w:val="28"/>
          <w:szCs w:val="28"/>
        </w:rPr>
      </w:pPr>
      <w:r w:rsidRPr="00A15F9B">
        <w:rPr>
          <w:rFonts w:ascii="Times New Roman" w:eastAsia="標楷體" w:hAnsi="Times New Roman" w:hint="eastAsia"/>
          <w:b/>
          <w:color w:val="000000" w:themeColor="text1"/>
          <w:sz w:val="28"/>
          <w:szCs w:val="28"/>
        </w:rPr>
        <w:t>教育資源：</w:t>
      </w:r>
      <w:r>
        <w:rPr>
          <w:rFonts w:ascii="Times New Roman" w:eastAsia="標楷體" w:hAnsi="Times New Roman" w:hint="eastAsia"/>
          <w:color w:val="000000" w:themeColor="text1"/>
          <w:sz w:val="28"/>
          <w:szCs w:val="28"/>
        </w:rPr>
        <w:t>一般來說，</w:t>
      </w:r>
      <w:proofErr w:type="gramStart"/>
      <w:r>
        <w:rPr>
          <w:rFonts w:ascii="Times New Roman" w:eastAsia="標楷體" w:hAnsi="Times New Roman" w:hint="eastAsia"/>
          <w:color w:val="000000" w:themeColor="text1"/>
          <w:sz w:val="28"/>
          <w:szCs w:val="28"/>
        </w:rPr>
        <w:t>一</w:t>
      </w:r>
      <w:proofErr w:type="gramEnd"/>
      <w:r>
        <w:rPr>
          <w:rFonts w:ascii="Times New Roman" w:eastAsia="標楷體" w:hAnsi="Times New Roman" w:hint="eastAsia"/>
          <w:color w:val="000000" w:themeColor="text1"/>
          <w:sz w:val="28"/>
          <w:szCs w:val="28"/>
        </w:rPr>
        <w:t>個人的收入水準</w:t>
      </w:r>
      <w:r w:rsidRPr="00A15F9B">
        <w:rPr>
          <w:rFonts w:ascii="Times New Roman" w:eastAsia="標楷體" w:hAnsi="Times New Roman" w:hint="eastAsia"/>
          <w:color w:val="000000" w:themeColor="text1"/>
          <w:sz w:val="28"/>
          <w:szCs w:val="28"/>
        </w:rPr>
        <w:t>與其受教育程度呈正相關，工業化、市場化程度越高，其相關性就越緊密。雖然中國</w:t>
      </w:r>
      <w:r>
        <w:rPr>
          <w:rFonts w:ascii="Times New Roman" w:eastAsia="標楷體" w:hAnsi="Times New Roman" w:hint="eastAsia"/>
          <w:color w:val="000000" w:themeColor="text1"/>
          <w:sz w:val="28"/>
          <w:szCs w:val="28"/>
        </w:rPr>
        <w:t>大陸</w:t>
      </w:r>
      <w:r w:rsidRPr="00A15F9B">
        <w:rPr>
          <w:rFonts w:ascii="Times New Roman" w:eastAsia="標楷體" w:hAnsi="Times New Roman" w:hint="eastAsia"/>
          <w:color w:val="000000" w:themeColor="text1"/>
          <w:sz w:val="28"/>
          <w:szCs w:val="28"/>
        </w:rPr>
        <w:t>在深化教育體制改革、加大教育投入力度方面一直積極的</w:t>
      </w:r>
      <w:r>
        <w:rPr>
          <w:rFonts w:ascii="Times New Roman" w:eastAsia="標楷體" w:hAnsi="Times New Roman" w:hint="eastAsia"/>
          <w:color w:val="000000" w:themeColor="text1"/>
          <w:sz w:val="28"/>
          <w:szCs w:val="28"/>
        </w:rPr>
        <w:t>因</w:t>
      </w:r>
      <w:r w:rsidRPr="00A15F9B">
        <w:rPr>
          <w:rFonts w:ascii="Times New Roman" w:eastAsia="標楷體" w:hAnsi="Times New Roman" w:hint="eastAsia"/>
          <w:color w:val="000000" w:themeColor="text1"/>
          <w:sz w:val="28"/>
          <w:szCs w:val="28"/>
        </w:rPr>
        <w:t>應社會發展，</w:t>
      </w:r>
      <w:r>
        <w:rPr>
          <w:rFonts w:ascii="Times New Roman" w:eastAsia="標楷體" w:hAnsi="Times New Roman" w:hint="eastAsia"/>
          <w:color w:val="000000" w:themeColor="text1"/>
          <w:sz w:val="28"/>
          <w:szCs w:val="28"/>
        </w:rPr>
        <w:t>但</w:t>
      </w:r>
      <w:r w:rsidRPr="00A15F9B">
        <w:rPr>
          <w:rFonts w:ascii="Times New Roman" w:eastAsia="標楷體" w:hAnsi="Times New Roman" w:hint="eastAsia"/>
          <w:color w:val="000000" w:themeColor="text1"/>
          <w:sz w:val="28"/>
          <w:szCs w:val="28"/>
        </w:rPr>
        <w:t>教育體制仍存在著一系列的</w:t>
      </w:r>
      <w:r>
        <w:rPr>
          <w:rFonts w:ascii="Times New Roman" w:eastAsia="標楷體" w:hAnsi="Times New Roman" w:hint="eastAsia"/>
          <w:color w:val="000000" w:themeColor="text1"/>
          <w:sz w:val="28"/>
          <w:szCs w:val="28"/>
        </w:rPr>
        <w:t>問題，如城鄉</w:t>
      </w:r>
      <w:r w:rsidRPr="00A15F9B">
        <w:rPr>
          <w:rFonts w:ascii="Times New Roman" w:eastAsia="標楷體" w:hAnsi="Times New Roman" w:hint="eastAsia"/>
          <w:color w:val="000000" w:themeColor="text1"/>
          <w:sz w:val="28"/>
          <w:szCs w:val="28"/>
        </w:rPr>
        <w:t>教育資源分配不均，城市</w:t>
      </w:r>
      <w:r>
        <w:rPr>
          <w:rFonts w:ascii="Times New Roman" w:eastAsia="標楷體" w:hAnsi="Times New Roman" w:hint="eastAsia"/>
          <w:color w:val="000000" w:themeColor="text1"/>
          <w:sz w:val="28"/>
          <w:szCs w:val="28"/>
        </w:rPr>
        <w:t>擁有完善</w:t>
      </w:r>
      <w:r w:rsidRPr="00A15F9B">
        <w:rPr>
          <w:rFonts w:ascii="Times New Roman" w:eastAsia="標楷體" w:hAnsi="Times New Roman" w:hint="eastAsia"/>
          <w:color w:val="000000" w:themeColor="text1"/>
          <w:sz w:val="28"/>
          <w:szCs w:val="28"/>
        </w:rPr>
        <w:t>優越的教育設備</w:t>
      </w:r>
      <w:r>
        <w:rPr>
          <w:rFonts w:ascii="Times New Roman" w:eastAsia="標楷體" w:hAnsi="Times New Roman" w:hint="eastAsia"/>
          <w:color w:val="000000" w:themeColor="text1"/>
          <w:sz w:val="28"/>
          <w:szCs w:val="28"/>
        </w:rPr>
        <w:t>及</w:t>
      </w:r>
      <w:r w:rsidRPr="00A15F9B">
        <w:rPr>
          <w:rFonts w:ascii="Times New Roman" w:eastAsia="標楷體" w:hAnsi="Times New Roman" w:hint="eastAsia"/>
          <w:color w:val="000000" w:themeColor="text1"/>
          <w:sz w:val="28"/>
          <w:szCs w:val="28"/>
        </w:rPr>
        <w:t>師資，農村地區</w:t>
      </w:r>
      <w:r>
        <w:rPr>
          <w:rFonts w:ascii="Times New Roman" w:eastAsia="標楷體" w:hAnsi="Times New Roman" w:hint="eastAsia"/>
          <w:color w:val="000000" w:themeColor="text1"/>
          <w:sz w:val="28"/>
          <w:szCs w:val="28"/>
        </w:rPr>
        <w:t>則相對缺乏</w:t>
      </w:r>
      <w:r w:rsidRPr="00A15F9B">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城鄉居民在教育資源上的差異，</w:t>
      </w:r>
      <w:r w:rsidRPr="00A15F9B">
        <w:rPr>
          <w:rFonts w:ascii="Times New Roman" w:eastAsia="標楷體" w:hAnsi="Times New Roman" w:hint="eastAsia"/>
          <w:color w:val="000000" w:themeColor="text1"/>
          <w:sz w:val="28"/>
          <w:szCs w:val="28"/>
        </w:rPr>
        <w:t>很大程度上影響了貧富兩極化現象。</w:t>
      </w:r>
    </w:p>
    <w:p w:rsidR="00043FA5" w:rsidRPr="000B3CF8"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color w:val="000000" w:themeColor="text1"/>
          <w:sz w:val="28"/>
          <w:szCs w:val="28"/>
        </w:rPr>
      </w:pPr>
      <w:r w:rsidRPr="000B3CF8">
        <w:rPr>
          <w:rFonts w:ascii="Times New Roman" w:eastAsia="標楷體" w:hAnsi="Times New Roman" w:hint="eastAsia"/>
          <w:b/>
          <w:color w:val="000000" w:themeColor="text1"/>
          <w:sz w:val="28"/>
          <w:szCs w:val="28"/>
        </w:rPr>
        <w:t>稅收制度不健全</w:t>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sz w:val="28"/>
          <w:szCs w:val="28"/>
        </w:rPr>
        <w:t>透</w:t>
      </w:r>
      <w:r w:rsidRPr="00596C19">
        <w:rPr>
          <w:rFonts w:ascii="Times New Roman" w:eastAsia="標楷體" w:hAnsi="Times New Roman" w:hint="eastAsia"/>
          <w:sz w:val="28"/>
          <w:szCs w:val="28"/>
        </w:rPr>
        <w:t>過財政收入的再分配</w:t>
      </w:r>
      <w:r>
        <w:rPr>
          <w:rFonts w:ascii="Times New Roman" w:eastAsia="標楷體" w:hAnsi="Times New Roman" w:hint="eastAsia"/>
          <w:sz w:val="28"/>
          <w:szCs w:val="28"/>
        </w:rPr>
        <w:t>能</w:t>
      </w:r>
      <w:r w:rsidRPr="00596C19">
        <w:rPr>
          <w:rFonts w:ascii="Times New Roman" w:eastAsia="標楷體" w:hAnsi="Times New Roman" w:hint="eastAsia"/>
          <w:sz w:val="28"/>
          <w:szCs w:val="28"/>
        </w:rPr>
        <w:t>保障居民的最基本生活</w:t>
      </w:r>
      <w:r>
        <w:rPr>
          <w:rFonts w:ascii="Times New Roman" w:eastAsia="標楷體" w:hAnsi="Times New Roman" w:hint="eastAsia"/>
          <w:sz w:val="28"/>
          <w:szCs w:val="28"/>
        </w:rPr>
        <w:t>，</w:t>
      </w:r>
      <w:r w:rsidRPr="00596C19">
        <w:rPr>
          <w:rFonts w:ascii="Times New Roman" w:eastAsia="標楷體" w:hAnsi="Times New Roman" w:hint="eastAsia"/>
          <w:sz w:val="28"/>
          <w:szCs w:val="28"/>
        </w:rPr>
        <w:t>以此維護社會公平公正及縮小</w:t>
      </w:r>
      <w:r>
        <w:rPr>
          <w:rFonts w:ascii="Times New Roman" w:eastAsia="標楷體" w:hAnsi="Times New Roman" w:hint="eastAsia"/>
          <w:sz w:val="28"/>
          <w:szCs w:val="28"/>
        </w:rPr>
        <w:t>人均</w:t>
      </w:r>
      <w:r w:rsidRPr="00596C19">
        <w:rPr>
          <w:rFonts w:ascii="Times New Roman" w:eastAsia="標楷體" w:hAnsi="Times New Roman" w:hint="eastAsia"/>
          <w:sz w:val="28"/>
          <w:szCs w:val="28"/>
        </w:rPr>
        <w:t>收入差距</w:t>
      </w:r>
      <w:r>
        <w:rPr>
          <w:rFonts w:ascii="Times New Roman" w:eastAsia="標楷體" w:hAnsi="Times New Roman" w:hint="eastAsia"/>
          <w:sz w:val="28"/>
          <w:szCs w:val="28"/>
        </w:rPr>
        <w:t>，</w:t>
      </w:r>
      <w:r w:rsidRPr="008A6562">
        <w:rPr>
          <w:rFonts w:ascii="Times New Roman" w:eastAsia="標楷體" w:hAnsi="Times New Roman" w:hint="eastAsia"/>
          <w:color w:val="000000" w:themeColor="text1"/>
          <w:sz w:val="28"/>
          <w:szCs w:val="28"/>
        </w:rPr>
        <w:t>然而中國大陸個人所得稅在</w:t>
      </w:r>
      <w:r w:rsidRPr="008A6562">
        <w:rPr>
          <w:rFonts w:ascii="Times New Roman" w:eastAsia="標楷體" w:hAnsi="Times New Roman" w:hint="eastAsia"/>
          <w:color w:val="000000" w:themeColor="text1"/>
          <w:sz w:val="28"/>
          <w:szCs w:val="28"/>
        </w:rPr>
        <w:t>GDP</w:t>
      </w:r>
      <w:r>
        <w:rPr>
          <w:rFonts w:ascii="Times New Roman" w:eastAsia="標楷體" w:hAnsi="Times New Roman" w:hint="eastAsia"/>
          <w:color w:val="000000" w:themeColor="text1"/>
          <w:sz w:val="28"/>
          <w:szCs w:val="28"/>
        </w:rPr>
        <w:t>和財政收入中所占的比例較低，</w:t>
      </w:r>
      <w:r w:rsidRPr="008A6562">
        <w:rPr>
          <w:rFonts w:ascii="Times New Roman" w:eastAsia="標楷體" w:hAnsi="Times New Roman" w:hint="eastAsia"/>
          <w:color w:val="000000" w:themeColor="text1"/>
          <w:sz w:val="28"/>
          <w:szCs w:val="28"/>
        </w:rPr>
        <w:t>約</w:t>
      </w:r>
      <w:r>
        <w:rPr>
          <w:rFonts w:ascii="Times New Roman" w:eastAsia="標楷體" w:hAnsi="Times New Roman" w:hint="eastAsia"/>
          <w:color w:val="000000" w:themeColor="text1"/>
          <w:sz w:val="28"/>
          <w:szCs w:val="28"/>
        </w:rPr>
        <w:t>束</w:t>
      </w:r>
      <w:r w:rsidRPr="008A6562">
        <w:rPr>
          <w:rFonts w:ascii="Times New Roman" w:eastAsia="標楷體" w:hAnsi="Times New Roman" w:hint="eastAsia"/>
          <w:color w:val="000000" w:themeColor="text1"/>
          <w:sz w:val="28"/>
          <w:szCs w:val="28"/>
        </w:rPr>
        <w:t>了個人所得稅</w:t>
      </w:r>
      <w:r>
        <w:rPr>
          <w:rFonts w:ascii="Times New Roman" w:eastAsia="標楷體" w:hAnsi="Times New Roman" w:hint="eastAsia"/>
          <w:color w:val="000000" w:themeColor="text1"/>
          <w:sz w:val="28"/>
          <w:szCs w:val="28"/>
        </w:rPr>
        <w:t>在收入分配調節作用的發揮。另外，</w:t>
      </w:r>
      <w:r w:rsidRPr="008A6562">
        <w:rPr>
          <w:rFonts w:ascii="Times New Roman" w:eastAsia="標楷體" w:hAnsi="Times New Roman" w:hint="eastAsia"/>
          <w:color w:val="000000" w:themeColor="text1"/>
          <w:sz w:val="28"/>
          <w:szCs w:val="28"/>
        </w:rPr>
        <w:t>由於富人階層的收入來源較多</w:t>
      </w:r>
      <w:r>
        <w:rPr>
          <w:rFonts w:ascii="Times New Roman" w:eastAsia="標楷體" w:hAnsi="Times New Roman" w:hint="eastAsia"/>
          <w:color w:val="000000" w:themeColor="text1"/>
          <w:sz w:val="28"/>
          <w:szCs w:val="28"/>
        </w:rPr>
        <w:t>元化</w:t>
      </w:r>
      <w:r w:rsidRPr="008A6562">
        <w:rPr>
          <w:rFonts w:ascii="Times New Roman" w:eastAsia="標楷體" w:hAnsi="Times New Roman" w:hint="eastAsia"/>
          <w:color w:val="000000" w:themeColor="text1"/>
          <w:sz w:val="28"/>
          <w:szCs w:val="28"/>
        </w:rPr>
        <w:t>，不僅擁有工資收入，而且還有較高的財產性收入</w:t>
      </w:r>
      <w:r>
        <w:rPr>
          <w:rStyle w:val="affa"/>
          <w:rFonts w:ascii="Times New Roman" w:eastAsia="標楷體" w:hAnsi="Times New Roman"/>
          <w:color w:val="000000" w:themeColor="text1"/>
          <w:sz w:val="28"/>
          <w:szCs w:val="28"/>
        </w:rPr>
        <w:footnoteReference w:id="11"/>
      </w:r>
      <w:r w:rsidRPr="008A6562">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過去</w:t>
      </w:r>
      <w:r w:rsidRPr="008A6562">
        <w:rPr>
          <w:rFonts w:ascii="Times New Roman" w:eastAsia="標楷體" w:hAnsi="Times New Roman" w:hint="eastAsia"/>
          <w:color w:val="000000" w:themeColor="text1"/>
          <w:sz w:val="28"/>
          <w:szCs w:val="28"/>
        </w:rPr>
        <w:t>中國大陸對個人所得稅的徵收主要採取分類稅制，</w:t>
      </w:r>
      <w:r w:rsidRPr="00C377A6">
        <w:rPr>
          <w:rFonts w:ascii="Times New Roman" w:eastAsia="標楷體" w:hAnsi="Times New Roman" w:hint="eastAsia"/>
          <w:color w:val="000000" w:themeColor="text1"/>
          <w:sz w:val="28"/>
          <w:szCs w:val="28"/>
        </w:rPr>
        <w:t>對稅法規定的各種不同來源所得分別課以不同的所得稅</w:t>
      </w:r>
      <w:r>
        <w:rPr>
          <w:rFonts w:ascii="Times New Roman" w:eastAsia="標楷體" w:hAnsi="Times New Roman" w:hint="eastAsia"/>
          <w:color w:val="000000" w:themeColor="text1"/>
          <w:sz w:val="28"/>
          <w:szCs w:val="28"/>
        </w:rPr>
        <w:t>，</w:t>
      </w:r>
      <w:r w:rsidRPr="00C377A6">
        <w:rPr>
          <w:rFonts w:ascii="Times New Roman" w:eastAsia="標楷體" w:hAnsi="Times New Roman" w:hint="eastAsia"/>
          <w:color w:val="000000" w:themeColor="text1"/>
          <w:sz w:val="28"/>
          <w:szCs w:val="28"/>
        </w:rPr>
        <w:t>如對土地、房屋所得課以不動產所得稅</w:t>
      </w:r>
      <w:r>
        <w:rPr>
          <w:rFonts w:ascii="Times New Roman" w:eastAsia="標楷體" w:hAnsi="Times New Roman" w:hint="eastAsia"/>
          <w:color w:val="000000" w:themeColor="text1"/>
          <w:sz w:val="28"/>
          <w:szCs w:val="28"/>
        </w:rPr>
        <w:t>，</w:t>
      </w:r>
      <w:r w:rsidRPr="00C377A6">
        <w:rPr>
          <w:rFonts w:ascii="Times New Roman" w:eastAsia="標楷體" w:hAnsi="Times New Roman" w:hint="eastAsia"/>
          <w:color w:val="000000" w:themeColor="text1"/>
          <w:sz w:val="28"/>
          <w:szCs w:val="28"/>
        </w:rPr>
        <w:t>對薪給報酬所得課以薪給報酬所得稅</w:t>
      </w:r>
      <w:r>
        <w:rPr>
          <w:rFonts w:ascii="Times New Roman" w:eastAsia="標楷體" w:hAnsi="Times New Roman" w:hint="eastAsia"/>
          <w:color w:val="000000" w:themeColor="text1"/>
          <w:sz w:val="28"/>
          <w:szCs w:val="28"/>
        </w:rPr>
        <w:t>，</w:t>
      </w:r>
      <w:r w:rsidRPr="00C377A6">
        <w:rPr>
          <w:rFonts w:ascii="Times New Roman" w:eastAsia="標楷體" w:hAnsi="Times New Roman" w:hint="eastAsia"/>
          <w:color w:val="000000" w:themeColor="text1"/>
          <w:sz w:val="28"/>
          <w:szCs w:val="28"/>
        </w:rPr>
        <w:t>對證券存款所得課以證券存款利息所得稅等</w:t>
      </w:r>
      <w:r>
        <w:rPr>
          <w:rFonts w:ascii="Times New Roman" w:eastAsia="標楷體" w:hAnsi="Times New Roman" w:hint="eastAsia"/>
          <w:color w:val="000000" w:themeColor="text1"/>
          <w:sz w:val="28"/>
          <w:szCs w:val="28"/>
        </w:rPr>
        <w:t>，該種分類稅制無法全面完整的反映</w:t>
      </w:r>
      <w:r w:rsidRPr="008A6562">
        <w:rPr>
          <w:rFonts w:ascii="Times New Roman" w:eastAsia="標楷體" w:hAnsi="Times New Roman" w:hint="eastAsia"/>
          <w:color w:val="000000" w:themeColor="text1"/>
          <w:sz w:val="28"/>
          <w:szCs w:val="28"/>
        </w:rPr>
        <w:t>納稅人的納稅能力，在個人所得稅徵管過程中，</w:t>
      </w:r>
      <w:r>
        <w:rPr>
          <w:rFonts w:ascii="Times New Roman" w:eastAsia="標楷體" w:hAnsi="Times New Roman" w:hint="eastAsia"/>
          <w:color w:val="000000" w:themeColor="text1"/>
          <w:sz w:val="28"/>
          <w:szCs w:val="28"/>
        </w:rPr>
        <w:t>又以</w:t>
      </w:r>
      <w:r w:rsidRPr="008A6562">
        <w:rPr>
          <w:rFonts w:ascii="Times New Roman" w:eastAsia="標楷體" w:hAnsi="Times New Roman" w:hint="eastAsia"/>
          <w:color w:val="000000" w:themeColor="text1"/>
          <w:sz w:val="28"/>
          <w:szCs w:val="28"/>
        </w:rPr>
        <w:t>工薪所得稅</w:t>
      </w:r>
      <w:proofErr w:type="gramStart"/>
      <w:r w:rsidRPr="008A6562">
        <w:rPr>
          <w:rFonts w:ascii="Times New Roman" w:eastAsia="標楷體" w:hAnsi="Times New Roman" w:hint="eastAsia"/>
          <w:color w:val="000000" w:themeColor="text1"/>
          <w:sz w:val="28"/>
          <w:szCs w:val="28"/>
        </w:rPr>
        <w:t>最易管控</w:t>
      </w:r>
      <w:proofErr w:type="gramEnd"/>
      <w:r w:rsidRPr="008A6562">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使得</w:t>
      </w:r>
      <w:r w:rsidRPr="008A6562">
        <w:rPr>
          <w:rFonts w:ascii="Times New Roman" w:eastAsia="標楷體" w:hAnsi="Times New Roman" w:hint="eastAsia"/>
          <w:color w:val="000000" w:themeColor="text1"/>
          <w:sz w:val="28"/>
          <w:szCs w:val="28"/>
        </w:rPr>
        <w:t>收入來源單一的工薪階層稅負負擔重，而收入來源多元化的高收入階層</w:t>
      </w:r>
      <w:r>
        <w:rPr>
          <w:rFonts w:ascii="Times New Roman" w:eastAsia="標楷體" w:hAnsi="Times New Roman" w:hint="eastAsia"/>
          <w:color w:val="000000" w:themeColor="text1"/>
          <w:sz w:val="28"/>
          <w:szCs w:val="28"/>
        </w:rPr>
        <w:t>則可透</w:t>
      </w:r>
      <w:r w:rsidRPr="008A6562">
        <w:rPr>
          <w:rFonts w:ascii="Times New Roman" w:eastAsia="標楷體" w:hAnsi="Times New Roman" w:hint="eastAsia"/>
          <w:color w:val="000000" w:themeColor="text1"/>
          <w:sz w:val="28"/>
          <w:szCs w:val="28"/>
        </w:rPr>
        <w:t>過合理避稅等方法減輕自身的稅負壓力</w:t>
      </w:r>
      <w:r>
        <w:rPr>
          <w:rFonts w:ascii="Times New Roman" w:eastAsia="標楷體" w:hAnsi="Times New Roman" w:hint="eastAsia"/>
          <w:color w:val="000000" w:themeColor="text1"/>
          <w:sz w:val="28"/>
          <w:szCs w:val="28"/>
        </w:rPr>
        <w:t>，</w:t>
      </w:r>
      <w:r w:rsidRPr="008A6562">
        <w:rPr>
          <w:rFonts w:ascii="Times New Roman" w:eastAsia="標楷體" w:hAnsi="Times New Roman" w:hint="eastAsia"/>
          <w:color w:val="000000" w:themeColor="text1"/>
          <w:sz w:val="28"/>
          <w:szCs w:val="28"/>
        </w:rPr>
        <w:t>因此，</w:t>
      </w:r>
      <w:r>
        <w:rPr>
          <w:rFonts w:ascii="Times New Roman" w:eastAsia="標楷體" w:hAnsi="Times New Roman" w:hint="eastAsia"/>
          <w:color w:val="000000" w:themeColor="text1"/>
          <w:sz w:val="28"/>
          <w:szCs w:val="28"/>
        </w:rPr>
        <w:t>過去</w:t>
      </w:r>
      <w:r w:rsidRPr="008A6562">
        <w:rPr>
          <w:rFonts w:ascii="Times New Roman" w:eastAsia="標楷體" w:hAnsi="Times New Roman" w:hint="eastAsia"/>
          <w:color w:val="000000" w:themeColor="text1"/>
          <w:sz w:val="28"/>
          <w:szCs w:val="28"/>
        </w:rPr>
        <w:t>的</w:t>
      </w:r>
      <w:r>
        <w:rPr>
          <w:rFonts w:ascii="Times New Roman" w:eastAsia="標楷體" w:hAnsi="Times New Roman" w:hint="eastAsia"/>
          <w:color w:val="000000" w:themeColor="text1"/>
          <w:sz w:val="28"/>
          <w:szCs w:val="28"/>
        </w:rPr>
        <w:t>分類</w:t>
      </w:r>
      <w:r w:rsidRPr="008A6562">
        <w:rPr>
          <w:rFonts w:ascii="Times New Roman" w:eastAsia="標楷體" w:hAnsi="Times New Roman" w:hint="eastAsia"/>
          <w:color w:val="000000" w:themeColor="text1"/>
          <w:sz w:val="28"/>
          <w:szCs w:val="28"/>
        </w:rPr>
        <w:t>稅收制度並沒有起到有效調節收入平衡的作用</w:t>
      </w:r>
      <w:r>
        <w:rPr>
          <w:rStyle w:val="affa"/>
          <w:rFonts w:ascii="Times New Roman" w:eastAsia="標楷體" w:hAnsi="Times New Roman"/>
          <w:color w:val="000000" w:themeColor="text1"/>
          <w:sz w:val="28"/>
          <w:szCs w:val="28"/>
        </w:rPr>
        <w:footnoteReference w:id="12"/>
      </w:r>
      <w:r w:rsidRPr="008A6562">
        <w:rPr>
          <w:rFonts w:ascii="Times New Roman" w:eastAsia="標楷體" w:hAnsi="Times New Roman" w:hint="eastAsia"/>
          <w:color w:val="000000" w:themeColor="text1"/>
          <w:sz w:val="28"/>
          <w:szCs w:val="28"/>
        </w:rPr>
        <w:t>。</w:t>
      </w:r>
    </w:p>
    <w:p w:rsidR="00043FA5" w:rsidRDefault="00043FA5" w:rsidP="00043FA5">
      <w:pPr>
        <w:pStyle w:val="afffff5"/>
        <w:numPr>
          <w:ilvl w:val="0"/>
          <w:numId w:val="35"/>
        </w:numPr>
        <w:adjustRightInd w:val="0"/>
        <w:snapToGrid w:val="0"/>
        <w:spacing w:before="180" w:after="180" w:line="300" w:lineRule="auto"/>
        <w:ind w:leftChars="0" w:left="567" w:firstLineChars="0" w:hanging="567"/>
        <w:jc w:val="left"/>
        <w:rPr>
          <w:rFonts w:ascii="Times New Roman" w:eastAsia="標楷體" w:hAnsi="Times New Roman"/>
          <w:b/>
          <w:color w:val="000000" w:themeColor="text1"/>
          <w:sz w:val="28"/>
          <w:szCs w:val="28"/>
        </w:rPr>
      </w:pPr>
      <w:r>
        <w:rPr>
          <w:rFonts w:ascii="Times New Roman" w:eastAsia="標楷體" w:hAnsi="Times New Roman" w:hint="eastAsia"/>
          <w:b/>
          <w:color w:val="000000" w:themeColor="text1"/>
          <w:sz w:val="28"/>
          <w:szCs w:val="28"/>
        </w:rPr>
        <w:t>解決貧富差距的措施</w:t>
      </w:r>
    </w:p>
    <w:p w:rsidR="00043FA5" w:rsidRPr="00527EE3"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Pr>
          <w:rFonts w:ascii="Times New Roman" w:eastAsia="標楷體" w:hAnsi="Times New Roman" w:hint="eastAsia"/>
          <w:sz w:val="28"/>
          <w:szCs w:val="28"/>
        </w:rPr>
        <w:t>中國大陸貧富兩極化問題已漸嚴重，</w:t>
      </w:r>
      <w:r w:rsidRPr="00527EE3">
        <w:rPr>
          <w:rFonts w:ascii="Times New Roman" w:eastAsia="標楷體" w:hAnsi="Times New Roman" w:hint="eastAsia"/>
          <w:sz w:val="28"/>
          <w:szCs w:val="28"/>
        </w:rPr>
        <w:t>官</w:t>
      </w:r>
      <w:r>
        <w:rPr>
          <w:rFonts w:ascii="Times New Roman" w:eastAsia="標楷體" w:hAnsi="Times New Roman" w:hint="eastAsia"/>
          <w:sz w:val="28"/>
          <w:szCs w:val="28"/>
        </w:rPr>
        <w:t>方</w:t>
      </w:r>
      <w:r w:rsidRPr="00527EE3">
        <w:rPr>
          <w:rFonts w:ascii="Times New Roman" w:eastAsia="標楷體" w:hAnsi="Times New Roman" w:hint="eastAsia"/>
          <w:sz w:val="28"/>
          <w:szCs w:val="28"/>
        </w:rPr>
        <w:t>媒</w:t>
      </w:r>
      <w:r>
        <w:rPr>
          <w:rFonts w:ascii="Times New Roman" w:eastAsia="標楷體" w:hAnsi="Times New Roman" w:hint="eastAsia"/>
          <w:sz w:val="28"/>
          <w:szCs w:val="28"/>
        </w:rPr>
        <w:t>體多次報導吉尼係數及</w:t>
      </w:r>
      <w:r w:rsidRPr="00527EE3">
        <w:rPr>
          <w:rFonts w:ascii="Times New Roman" w:eastAsia="標楷體" w:hAnsi="Times New Roman" w:hint="eastAsia"/>
          <w:sz w:val="28"/>
          <w:szCs w:val="28"/>
        </w:rPr>
        <w:t>貧富差距問題，</w:t>
      </w:r>
      <w:r>
        <w:rPr>
          <w:rFonts w:ascii="Times New Roman" w:eastAsia="標楷體" w:hAnsi="Times New Roman" w:hint="eastAsia"/>
          <w:sz w:val="28"/>
          <w:szCs w:val="28"/>
        </w:rPr>
        <w:t>並表示分配</w:t>
      </w:r>
      <w:proofErr w:type="gramStart"/>
      <w:r>
        <w:rPr>
          <w:rFonts w:ascii="Times New Roman" w:eastAsia="標楷體" w:hAnsi="Times New Roman" w:hint="eastAsia"/>
          <w:sz w:val="28"/>
          <w:szCs w:val="28"/>
        </w:rPr>
        <w:t>不均會帶來</w:t>
      </w:r>
      <w:proofErr w:type="gramEnd"/>
      <w:r>
        <w:rPr>
          <w:rFonts w:ascii="Times New Roman" w:eastAsia="標楷體" w:hAnsi="Times New Roman" w:hint="eastAsia"/>
          <w:sz w:val="28"/>
          <w:szCs w:val="28"/>
        </w:rPr>
        <w:t>社會動亂等危機，中國大陸</w:t>
      </w:r>
      <w:r w:rsidRPr="00527EE3">
        <w:rPr>
          <w:rFonts w:ascii="Times New Roman" w:eastAsia="標楷體" w:hAnsi="Times New Roman" w:hint="eastAsia"/>
          <w:sz w:val="28"/>
          <w:szCs w:val="28"/>
        </w:rPr>
        <w:t>學者</w:t>
      </w:r>
      <w:r>
        <w:rPr>
          <w:rFonts w:ascii="Times New Roman" w:eastAsia="標楷體" w:hAnsi="Times New Roman" w:hint="eastAsia"/>
          <w:sz w:val="28"/>
          <w:szCs w:val="28"/>
        </w:rPr>
        <w:t>就如何解決及縮小</w:t>
      </w:r>
      <w:r w:rsidRPr="00527EE3">
        <w:rPr>
          <w:rFonts w:ascii="Times New Roman" w:eastAsia="標楷體" w:hAnsi="Times New Roman" w:hint="eastAsia"/>
          <w:sz w:val="28"/>
          <w:szCs w:val="28"/>
        </w:rPr>
        <w:t>貧富差距亦有諸多討論及建議</w:t>
      </w:r>
      <w:r>
        <w:rPr>
          <w:rFonts w:ascii="Times New Roman" w:eastAsia="標楷體" w:hAnsi="Times New Roman" w:hint="eastAsia"/>
          <w:sz w:val="28"/>
          <w:szCs w:val="28"/>
        </w:rPr>
        <w:t>措施</w:t>
      </w:r>
      <w:r w:rsidRPr="00527EE3">
        <w:rPr>
          <w:rFonts w:ascii="Times New Roman" w:eastAsia="標楷體" w:hAnsi="Times New Roman" w:hint="eastAsia"/>
          <w:sz w:val="28"/>
          <w:szCs w:val="28"/>
        </w:rPr>
        <w:t>，本文</w:t>
      </w:r>
      <w:r>
        <w:rPr>
          <w:rFonts w:ascii="Times New Roman" w:eastAsia="標楷體" w:hAnsi="Times New Roman" w:hint="eastAsia"/>
          <w:sz w:val="28"/>
          <w:szCs w:val="28"/>
        </w:rPr>
        <w:t>謹</w:t>
      </w:r>
      <w:r w:rsidRPr="00527EE3">
        <w:rPr>
          <w:rFonts w:ascii="Times New Roman" w:eastAsia="標楷體" w:hAnsi="Times New Roman" w:hint="eastAsia"/>
          <w:sz w:val="28"/>
          <w:szCs w:val="28"/>
        </w:rPr>
        <w:t>摘錄</w:t>
      </w:r>
      <w:r>
        <w:rPr>
          <w:rFonts w:ascii="Times New Roman" w:eastAsia="標楷體" w:hAnsi="Times New Roman" w:hint="eastAsia"/>
          <w:sz w:val="28"/>
          <w:szCs w:val="28"/>
        </w:rPr>
        <w:t>並</w:t>
      </w:r>
      <w:r w:rsidRPr="00527EE3">
        <w:rPr>
          <w:rFonts w:ascii="Times New Roman" w:eastAsia="標楷體" w:hAnsi="Times New Roman" w:hint="eastAsia"/>
          <w:sz w:val="28"/>
          <w:szCs w:val="28"/>
        </w:rPr>
        <w:t>彙整</w:t>
      </w:r>
      <w:r>
        <w:rPr>
          <w:rFonts w:ascii="Times New Roman" w:eastAsia="標楷體" w:hAnsi="Times New Roman" w:hint="eastAsia"/>
          <w:sz w:val="28"/>
          <w:szCs w:val="28"/>
        </w:rPr>
        <w:t>如下，</w:t>
      </w:r>
      <w:proofErr w:type="gramStart"/>
      <w:r>
        <w:rPr>
          <w:rFonts w:ascii="Times New Roman" w:eastAsia="標楷體" w:hAnsi="Times New Roman" w:hint="eastAsia"/>
          <w:sz w:val="28"/>
          <w:szCs w:val="28"/>
        </w:rPr>
        <w:t>茲</w:t>
      </w:r>
      <w:r w:rsidRPr="00527EE3">
        <w:rPr>
          <w:rFonts w:ascii="Times New Roman" w:eastAsia="標楷體" w:hAnsi="Times New Roman" w:hint="eastAsia"/>
          <w:sz w:val="28"/>
          <w:szCs w:val="28"/>
        </w:rPr>
        <w:t>供參考</w:t>
      </w:r>
      <w:proofErr w:type="gramEnd"/>
      <w:r>
        <w:rPr>
          <w:rFonts w:ascii="Times New Roman" w:eastAsia="標楷體" w:hAnsi="Times New Roman" w:hint="eastAsia"/>
          <w:sz w:val="28"/>
          <w:szCs w:val="28"/>
        </w:rPr>
        <w:t>。</w:t>
      </w:r>
    </w:p>
    <w:p w:rsidR="00043FA5" w:rsidRPr="000C1082"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color w:val="000000" w:themeColor="text1"/>
          <w:sz w:val="28"/>
          <w:szCs w:val="28"/>
        </w:rPr>
      </w:pPr>
      <w:r w:rsidRPr="00217B9D">
        <w:rPr>
          <w:rFonts w:ascii="Times New Roman" w:eastAsia="標楷體" w:hAnsi="Times New Roman" w:hint="eastAsia"/>
          <w:b/>
          <w:color w:val="000000" w:themeColor="text1"/>
          <w:sz w:val="28"/>
          <w:szCs w:val="28"/>
        </w:rPr>
        <w:t>公平與效率並重</w:t>
      </w:r>
      <w:r>
        <w:rPr>
          <w:rStyle w:val="affa"/>
          <w:rFonts w:ascii="Times New Roman" w:eastAsia="標楷體" w:hAnsi="Times New Roman"/>
          <w:b/>
          <w:color w:val="000000" w:themeColor="text1"/>
          <w:sz w:val="28"/>
          <w:szCs w:val="28"/>
        </w:rPr>
        <w:footnoteReference w:id="13"/>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sidRPr="00246BBA">
        <w:rPr>
          <w:rFonts w:ascii="Times New Roman" w:eastAsia="標楷體" w:hAnsi="Times New Roman"/>
          <w:sz w:val="28"/>
          <w:szCs w:val="28"/>
        </w:rPr>
        <w:t>中國大陸追求經濟高速成長的背後，忽視公平而導致一系列的社會矛盾，</w:t>
      </w:r>
      <w:r>
        <w:rPr>
          <w:rFonts w:ascii="Times New Roman" w:eastAsia="標楷體" w:hAnsi="Times New Roman" w:hint="eastAsia"/>
          <w:sz w:val="28"/>
          <w:szCs w:val="28"/>
        </w:rPr>
        <w:t>尤其</w:t>
      </w:r>
      <w:r w:rsidRPr="00501E33">
        <w:rPr>
          <w:rFonts w:ascii="Times New Roman" w:eastAsia="標楷體" w:hAnsi="Times New Roman" w:hint="eastAsia"/>
          <w:sz w:val="28"/>
          <w:szCs w:val="28"/>
        </w:rPr>
        <w:t>牽涉到</w:t>
      </w:r>
      <w:r>
        <w:rPr>
          <w:rFonts w:ascii="Times New Roman" w:eastAsia="標楷體" w:hAnsi="Times New Roman" w:hint="eastAsia"/>
          <w:sz w:val="28"/>
          <w:szCs w:val="28"/>
        </w:rPr>
        <w:t>人</w:t>
      </w:r>
      <w:r w:rsidRPr="00501E33">
        <w:rPr>
          <w:rFonts w:ascii="Times New Roman" w:eastAsia="標楷體" w:hAnsi="Times New Roman" w:hint="eastAsia"/>
          <w:sz w:val="28"/>
          <w:szCs w:val="28"/>
        </w:rPr>
        <w:t>民基本權利方面</w:t>
      </w:r>
      <w:r>
        <w:rPr>
          <w:rFonts w:ascii="Times New Roman" w:eastAsia="標楷體" w:hAnsi="Times New Roman" w:hint="eastAsia"/>
          <w:sz w:val="28"/>
          <w:szCs w:val="28"/>
        </w:rPr>
        <w:t>的政策採取差別待遇，</w:t>
      </w:r>
      <w:r w:rsidRPr="00246BBA">
        <w:rPr>
          <w:rFonts w:ascii="Times New Roman" w:eastAsia="標楷體" w:hAnsi="Times New Roman"/>
          <w:sz w:val="28"/>
          <w:szCs w:val="28"/>
        </w:rPr>
        <w:t>長期必然影響全面穩定發展。因此，必須堅持公平與效率，尤其提高對城鄉公平的重視，在初次分配和</w:t>
      </w:r>
      <w:r>
        <w:rPr>
          <w:rFonts w:ascii="Times New Roman" w:eastAsia="標楷體" w:hAnsi="Times New Roman" w:hint="eastAsia"/>
          <w:sz w:val="28"/>
          <w:szCs w:val="28"/>
        </w:rPr>
        <w:t>所得</w:t>
      </w:r>
      <w:r w:rsidRPr="00246BBA">
        <w:rPr>
          <w:rFonts w:ascii="Times New Roman" w:eastAsia="標楷體" w:hAnsi="Times New Roman"/>
          <w:sz w:val="28"/>
          <w:szCs w:val="28"/>
        </w:rPr>
        <w:t>再分配兩個層次，</w:t>
      </w:r>
      <w:r>
        <w:rPr>
          <w:rFonts w:ascii="Times New Roman" w:eastAsia="標楷體" w:hAnsi="Times New Roman" w:hint="eastAsia"/>
          <w:sz w:val="28"/>
          <w:szCs w:val="28"/>
        </w:rPr>
        <w:t>如能妥善</w:t>
      </w:r>
      <w:r w:rsidRPr="00246BBA">
        <w:rPr>
          <w:rFonts w:ascii="Times New Roman" w:eastAsia="標楷體" w:hAnsi="Times New Roman"/>
          <w:sz w:val="28"/>
          <w:szCs w:val="28"/>
        </w:rPr>
        <w:t>處理好效率與公平的關係，</w:t>
      </w:r>
      <w:r>
        <w:rPr>
          <w:rFonts w:ascii="Times New Roman" w:eastAsia="標楷體" w:hAnsi="Times New Roman" w:hint="eastAsia"/>
          <w:sz w:val="28"/>
          <w:szCs w:val="28"/>
        </w:rPr>
        <w:t>則</w:t>
      </w:r>
      <w:r w:rsidRPr="00246BBA">
        <w:rPr>
          <w:rFonts w:ascii="Times New Roman" w:eastAsia="標楷體" w:hAnsi="Times New Roman"/>
          <w:sz w:val="28"/>
          <w:szCs w:val="28"/>
        </w:rPr>
        <w:t>無論是對市場</w:t>
      </w:r>
      <w:r>
        <w:rPr>
          <w:rFonts w:ascii="Times New Roman" w:eastAsia="標楷體" w:hAnsi="Times New Roman" w:hint="eastAsia"/>
          <w:sz w:val="28"/>
          <w:szCs w:val="28"/>
        </w:rPr>
        <w:t>秩序</w:t>
      </w:r>
      <w:r w:rsidRPr="00246BBA">
        <w:rPr>
          <w:rFonts w:ascii="Times New Roman" w:eastAsia="標楷體" w:hAnsi="Times New Roman"/>
          <w:sz w:val="28"/>
          <w:szCs w:val="28"/>
        </w:rPr>
        <w:t>還是對提高勞動者的積極性、創造性而言都有推動作用</w:t>
      </w:r>
      <w:r>
        <w:rPr>
          <w:rFonts w:ascii="Times New Roman" w:eastAsia="標楷體" w:hAnsi="Times New Roman" w:hint="eastAsia"/>
          <w:sz w:val="28"/>
          <w:szCs w:val="28"/>
        </w:rPr>
        <w:t>，有助於社會經濟發展</w:t>
      </w:r>
      <w:r w:rsidRPr="00246BBA">
        <w:rPr>
          <w:rFonts w:ascii="Times New Roman" w:eastAsia="標楷體" w:hAnsi="Times New Roman"/>
          <w:sz w:val="28"/>
          <w:szCs w:val="28"/>
        </w:rPr>
        <w:t>。</w:t>
      </w:r>
    </w:p>
    <w:p w:rsidR="00043FA5" w:rsidRPr="00D81E04" w:rsidRDefault="00043FA5" w:rsidP="00043FA5">
      <w:pPr>
        <w:pStyle w:val="afffff5"/>
        <w:numPr>
          <w:ilvl w:val="1"/>
          <w:numId w:val="35"/>
        </w:numPr>
        <w:adjustRightInd w:val="0"/>
        <w:snapToGrid w:val="0"/>
        <w:spacing w:before="180" w:line="300" w:lineRule="auto"/>
        <w:ind w:leftChars="0" w:left="851" w:firstLineChars="0" w:hanging="567"/>
        <w:rPr>
          <w:rFonts w:ascii="標楷體" w:eastAsia="標楷體" w:hAnsi="標楷體"/>
          <w:b/>
          <w:color w:val="222222"/>
          <w:sz w:val="28"/>
          <w:szCs w:val="28"/>
        </w:rPr>
      </w:pPr>
      <w:r w:rsidRPr="00D81E04">
        <w:rPr>
          <w:rFonts w:ascii="標楷體" w:eastAsia="標楷體" w:hAnsi="標楷體" w:hint="eastAsia"/>
          <w:b/>
          <w:sz w:val="28"/>
          <w:szCs w:val="28"/>
        </w:rPr>
        <w:t>打破城鄉二元結構</w:t>
      </w:r>
      <w:r w:rsidRPr="005031A3">
        <w:rPr>
          <w:rFonts w:ascii="標楷體" w:eastAsia="標楷體" w:hAnsi="標楷體" w:hint="eastAsia"/>
          <w:b/>
          <w:sz w:val="28"/>
          <w:szCs w:val="28"/>
        </w:rPr>
        <w:t>，</w:t>
      </w:r>
      <w:r w:rsidRPr="005031A3">
        <w:rPr>
          <w:rFonts w:ascii="Times New Roman" w:eastAsia="標楷體" w:hAnsi="Times New Roman" w:hint="eastAsia"/>
          <w:b/>
          <w:sz w:val="28"/>
          <w:szCs w:val="28"/>
        </w:rPr>
        <w:t>破除傳統戶籍制度</w:t>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sidRPr="00D81E04">
        <w:rPr>
          <w:rFonts w:ascii="Times New Roman" w:eastAsia="標楷體" w:hAnsi="Times New Roman" w:hint="eastAsia"/>
          <w:sz w:val="28"/>
          <w:szCs w:val="28"/>
        </w:rPr>
        <w:t>中國大陸農村人口占總人口的多數，為實現共同富裕的重點，傳統的城鄉分割戶籍制度卻阻礙了農民的發展，使農民</w:t>
      </w:r>
      <w:r>
        <w:rPr>
          <w:rFonts w:ascii="Times New Roman" w:eastAsia="標楷體" w:hAnsi="Times New Roman" w:hint="eastAsia"/>
          <w:sz w:val="28"/>
          <w:szCs w:val="28"/>
        </w:rPr>
        <w:t>即使往城鎮遷移，亦不能享有和城鎮居民同等的公共服務和發展機會。</w:t>
      </w:r>
      <w:r w:rsidRPr="00D81E04">
        <w:rPr>
          <w:rFonts w:ascii="Times New Roman" w:eastAsia="標楷體" w:hAnsi="Times New Roman" w:hint="eastAsia"/>
          <w:sz w:val="28"/>
          <w:szCs w:val="28"/>
        </w:rPr>
        <w:t>為緩解城鄉差距、增加農民收入，除加快城鎮化進程，應一併破除傳統的戶籍制度，按照實際的社會發展需要，逐步放寬戶口遷移限制，而與戶籍制度改革相關的教育、福利及就業等方面的各種體制也都要考慮農村居民的利益，使廣大農民工在投入生產生活中能解除其子女就業</w:t>
      </w:r>
      <w:proofErr w:type="gramStart"/>
      <w:r w:rsidRPr="00D81E04">
        <w:rPr>
          <w:rFonts w:ascii="Times New Roman" w:eastAsia="標楷體" w:hAnsi="Times New Roman" w:hint="eastAsia"/>
          <w:sz w:val="28"/>
          <w:szCs w:val="28"/>
        </w:rPr>
        <w:t>及社保福利</w:t>
      </w:r>
      <w:proofErr w:type="gramEnd"/>
      <w:r w:rsidRPr="00D81E04">
        <w:rPr>
          <w:rFonts w:ascii="Times New Roman" w:eastAsia="標楷體" w:hAnsi="Times New Roman" w:hint="eastAsia"/>
          <w:sz w:val="28"/>
          <w:szCs w:val="28"/>
        </w:rPr>
        <w:t>等的顧慮，在縮小貧富差距上有一定的作用。</w:t>
      </w:r>
    </w:p>
    <w:p w:rsidR="00043FA5" w:rsidRPr="00D85727"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sz w:val="28"/>
          <w:szCs w:val="28"/>
        </w:rPr>
      </w:pPr>
      <w:r w:rsidRPr="00D85727">
        <w:rPr>
          <w:rFonts w:ascii="Times New Roman" w:eastAsia="標楷體" w:hAnsi="Times New Roman" w:hint="eastAsia"/>
          <w:b/>
          <w:sz w:val="28"/>
          <w:szCs w:val="28"/>
        </w:rPr>
        <w:t>健全完善社會保障制度</w:t>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sidRPr="000B3CF8">
        <w:rPr>
          <w:rFonts w:ascii="Times New Roman" w:eastAsia="標楷體" w:hAnsi="Times New Roman" w:hint="eastAsia"/>
          <w:color w:val="000000" w:themeColor="text1"/>
          <w:sz w:val="28"/>
          <w:szCs w:val="28"/>
        </w:rPr>
        <w:t>完善的社會保障制度是調節社會公平的基礎，</w:t>
      </w:r>
      <w:r>
        <w:rPr>
          <w:rFonts w:ascii="Times New Roman" w:eastAsia="標楷體" w:hAnsi="Times New Roman" w:hint="eastAsia"/>
          <w:color w:val="000000" w:themeColor="text1"/>
          <w:sz w:val="28"/>
          <w:szCs w:val="28"/>
        </w:rPr>
        <w:t>如</w:t>
      </w:r>
      <w:r w:rsidRPr="00086E49">
        <w:rPr>
          <w:rFonts w:ascii="Times New Roman" w:eastAsia="標楷體" w:hAnsi="Times New Roman" w:hint="eastAsia"/>
          <w:sz w:val="28"/>
          <w:szCs w:val="28"/>
        </w:rPr>
        <w:t>醫療、教</w:t>
      </w:r>
      <w:r>
        <w:rPr>
          <w:rFonts w:ascii="Times New Roman" w:eastAsia="標楷體" w:hAnsi="Times New Roman" w:hint="eastAsia"/>
          <w:sz w:val="28"/>
          <w:szCs w:val="28"/>
        </w:rPr>
        <w:t>育及其他社會保障制度，具體作法如</w:t>
      </w:r>
      <w:r w:rsidRPr="000C1082">
        <w:rPr>
          <w:rFonts w:ascii="Times New Roman" w:eastAsia="標楷體" w:hAnsi="Times New Roman" w:hint="eastAsia"/>
          <w:sz w:val="28"/>
          <w:szCs w:val="28"/>
        </w:rPr>
        <w:t>提高社會保障支出占財政總支出的比重，加大對低收入</w:t>
      </w:r>
      <w:r>
        <w:rPr>
          <w:rFonts w:ascii="Times New Roman" w:eastAsia="標楷體" w:hAnsi="Times New Roman" w:hint="eastAsia"/>
          <w:sz w:val="28"/>
          <w:szCs w:val="28"/>
        </w:rPr>
        <w:t>戶的保障程度</w:t>
      </w:r>
      <w:r w:rsidRPr="000C1082">
        <w:rPr>
          <w:rFonts w:ascii="Times New Roman" w:eastAsia="標楷體" w:hAnsi="Times New Roman" w:hint="eastAsia"/>
          <w:sz w:val="28"/>
          <w:szCs w:val="28"/>
        </w:rPr>
        <w:t>，保證</w:t>
      </w:r>
      <w:r>
        <w:rPr>
          <w:rFonts w:ascii="Times New Roman" w:eastAsia="標楷體" w:hAnsi="Times New Roman" w:hint="eastAsia"/>
          <w:sz w:val="28"/>
          <w:szCs w:val="28"/>
        </w:rPr>
        <w:t>其</w:t>
      </w:r>
      <w:r w:rsidRPr="000C1082">
        <w:rPr>
          <w:rFonts w:ascii="Times New Roman" w:eastAsia="標楷體" w:hAnsi="Times New Roman" w:hint="eastAsia"/>
          <w:sz w:val="28"/>
          <w:szCs w:val="28"/>
        </w:rPr>
        <w:t>基本生活水平，建立健全社會保障預算體系，加強保障資金的監管，確保資金使用效率</w:t>
      </w:r>
      <w:r>
        <w:rPr>
          <w:rFonts w:ascii="Times New Roman" w:eastAsia="標楷體" w:hAnsi="Times New Roman" w:hint="eastAsia"/>
          <w:sz w:val="28"/>
          <w:szCs w:val="28"/>
        </w:rPr>
        <w:t>及</w:t>
      </w:r>
      <w:r w:rsidRPr="000C1082">
        <w:rPr>
          <w:rFonts w:ascii="Times New Roman" w:eastAsia="標楷體" w:hAnsi="Times New Roman" w:hint="eastAsia"/>
          <w:sz w:val="28"/>
          <w:szCs w:val="28"/>
        </w:rPr>
        <w:t>透明度，</w:t>
      </w:r>
      <w:r>
        <w:rPr>
          <w:rFonts w:ascii="Times New Roman" w:eastAsia="標楷體" w:hAnsi="Times New Roman" w:hint="eastAsia"/>
          <w:sz w:val="28"/>
          <w:szCs w:val="28"/>
        </w:rPr>
        <w:t>擴大社會保障的覆蓋範圍等</w:t>
      </w:r>
      <w:r w:rsidRPr="000C1082">
        <w:rPr>
          <w:rFonts w:ascii="Times New Roman" w:eastAsia="標楷體" w:hAnsi="Times New Roman" w:hint="eastAsia"/>
          <w:sz w:val="28"/>
          <w:szCs w:val="28"/>
        </w:rPr>
        <w:t>。</w:t>
      </w:r>
    </w:p>
    <w:p w:rsidR="00043FA5" w:rsidRDefault="00043FA5" w:rsidP="00043FA5">
      <w:pPr>
        <w:pStyle w:val="afffff5"/>
        <w:numPr>
          <w:ilvl w:val="0"/>
          <w:numId w:val="48"/>
        </w:numPr>
        <w:adjustRightInd w:val="0"/>
        <w:snapToGrid w:val="0"/>
        <w:spacing w:before="180" w:line="300" w:lineRule="auto"/>
        <w:ind w:leftChars="0" w:left="851" w:firstLineChars="0" w:hanging="425"/>
        <w:rPr>
          <w:rFonts w:ascii="Times New Roman" w:eastAsia="標楷體" w:hAnsi="Times New Roman"/>
          <w:sz w:val="28"/>
          <w:szCs w:val="28"/>
        </w:rPr>
      </w:pPr>
      <w:r w:rsidRPr="00D85727">
        <w:rPr>
          <w:rFonts w:ascii="標楷體" w:eastAsia="標楷體" w:hAnsi="標楷體" w:hint="eastAsia"/>
          <w:b/>
          <w:sz w:val="28"/>
          <w:szCs w:val="28"/>
        </w:rPr>
        <w:t>深化教育體制改革，促進教育公平</w:t>
      </w:r>
      <w:r>
        <w:rPr>
          <w:rFonts w:ascii="標楷體" w:eastAsia="標楷體" w:hAnsi="標楷體" w:hint="eastAsia"/>
          <w:b/>
          <w:sz w:val="28"/>
          <w:szCs w:val="28"/>
        </w:rPr>
        <w:t>：</w:t>
      </w:r>
      <w:r w:rsidRPr="00D85727">
        <w:rPr>
          <w:rFonts w:ascii="Times New Roman" w:eastAsia="標楷體" w:hAnsi="Times New Roman" w:hint="eastAsia"/>
          <w:sz w:val="28"/>
          <w:szCs w:val="28"/>
        </w:rPr>
        <w:t>加大教育資源投入力度與教育專項資金利用的同時，要注重合理配置城鄉教育資源，尤其應注重農村貧困地區的教育發展。首先，應加快貧困地區教育基礎設施建設，其次，加大</w:t>
      </w:r>
      <w:r>
        <w:rPr>
          <w:rFonts w:ascii="Times New Roman" w:eastAsia="標楷體" w:hAnsi="Times New Roman" w:hint="eastAsia"/>
          <w:sz w:val="28"/>
          <w:szCs w:val="28"/>
        </w:rPr>
        <w:t>貧困地區的師資量，可透過提高基層教師工資待遇水平，激勵教師留任。</w:t>
      </w:r>
      <w:r w:rsidRPr="00D85727">
        <w:rPr>
          <w:rFonts w:ascii="Times New Roman" w:eastAsia="標楷體" w:hAnsi="Times New Roman" w:hint="eastAsia"/>
          <w:sz w:val="28"/>
          <w:szCs w:val="28"/>
        </w:rPr>
        <w:t>另外，可透過增加貧困家庭的教育補貼，保障貧困家庭子女不</w:t>
      </w:r>
      <w:r>
        <w:rPr>
          <w:rFonts w:ascii="Times New Roman" w:eastAsia="標楷體" w:hAnsi="Times New Roman" w:hint="eastAsia"/>
          <w:sz w:val="28"/>
          <w:szCs w:val="28"/>
        </w:rPr>
        <w:t>致</w:t>
      </w:r>
      <w:r w:rsidRPr="00D85727">
        <w:rPr>
          <w:rFonts w:ascii="Times New Roman" w:eastAsia="標楷體" w:hAnsi="Times New Roman" w:hint="eastAsia"/>
          <w:sz w:val="28"/>
          <w:szCs w:val="28"/>
        </w:rPr>
        <w:t>因經濟困難輟學</w:t>
      </w:r>
      <w:r>
        <w:rPr>
          <w:rFonts w:ascii="Times New Roman" w:eastAsia="標楷體" w:hAnsi="Times New Roman" w:hint="eastAsia"/>
          <w:sz w:val="28"/>
          <w:szCs w:val="28"/>
        </w:rPr>
        <w:t>。</w:t>
      </w:r>
    </w:p>
    <w:p w:rsidR="00043FA5" w:rsidRPr="00D85727" w:rsidRDefault="00043FA5" w:rsidP="00043FA5">
      <w:pPr>
        <w:pStyle w:val="afffff5"/>
        <w:numPr>
          <w:ilvl w:val="0"/>
          <w:numId w:val="48"/>
        </w:numPr>
        <w:adjustRightInd w:val="0"/>
        <w:snapToGrid w:val="0"/>
        <w:spacing w:before="180" w:line="300" w:lineRule="auto"/>
        <w:ind w:leftChars="0" w:left="851" w:firstLineChars="0" w:hanging="425"/>
        <w:rPr>
          <w:rFonts w:ascii="Times New Roman" w:eastAsia="標楷體" w:hAnsi="Times New Roman"/>
          <w:sz w:val="28"/>
          <w:szCs w:val="28"/>
        </w:rPr>
      </w:pPr>
      <w:r w:rsidRPr="00D85727">
        <w:rPr>
          <w:rFonts w:ascii="Times New Roman" w:eastAsia="標楷體" w:hAnsi="Times New Roman" w:hint="eastAsia"/>
          <w:b/>
          <w:sz w:val="28"/>
          <w:szCs w:val="28"/>
        </w:rPr>
        <w:t>重建社會保險制度</w:t>
      </w:r>
      <w:r>
        <w:rPr>
          <w:rStyle w:val="affa"/>
          <w:rFonts w:ascii="Times New Roman" w:eastAsia="標楷體" w:hAnsi="Times New Roman"/>
          <w:b/>
          <w:sz w:val="28"/>
          <w:szCs w:val="28"/>
        </w:rPr>
        <w:footnoteReference w:id="14"/>
      </w:r>
      <w:r>
        <w:rPr>
          <w:rFonts w:ascii="標楷體" w:eastAsia="標楷體" w:hAnsi="標楷體" w:hint="eastAsia"/>
          <w:b/>
          <w:sz w:val="28"/>
          <w:szCs w:val="28"/>
        </w:rPr>
        <w:t>：</w:t>
      </w:r>
      <w:r w:rsidRPr="00820C86">
        <w:rPr>
          <w:rFonts w:ascii="Times New Roman" w:eastAsia="標楷體" w:hAnsi="Times New Roman" w:hint="eastAsia"/>
          <w:color w:val="000000" w:themeColor="text1"/>
          <w:sz w:val="28"/>
          <w:szCs w:val="28"/>
        </w:rPr>
        <w:t>社會保險本身要實現的目標有二</w:t>
      </w:r>
      <w:r>
        <w:rPr>
          <w:rFonts w:ascii="Times New Roman" w:eastAsia="標楷體" w:hAnsi="Times New Roman" w:hint="eastAsia"/>
          <w:color w:val="000000" w:themeColor="text1"/>
          <w:sz w:val="28"/>
          <w:szCs w:val="28"/>
        </w:rPr>
        <w:t>，一是社會財富的再分配，</w:t>
      </w:r>
      <w:r w:rsidRPr="00820C86">
        <w:rPr>
          <w:rFonts w:ascii="Times New Roman" w:eastAsia="標楷體" w:hAnsi="Times New Roman" w:hint="eastAsia"/>
          <w:color w:val="000000" w:themeColor="text1"/>
          <w:sz w:val="28"/>
          <w:szCs w:val="28"/>
        </w:rPr>
        <w:t>二</w:t>
      </w:r>
      <w:r>
        <w:rPr>
          <w:rFonts w:ascii="Times New Roman" w:eastAsia="標楷體" w:hAnsi="Times New Roman" w:hint="eastAsia"/>
          <w:color w:val="000000" w:themeColor="text1"/>
          <w:sz w:val="28"/>
          <w:szCs w:val="28"/>
        </w:rPr>
        <w:t>是</w:t>
      </w:r>
      <w:r w:rsidRPr="00820C86">
        <w:rPr>
          <w:rFonts w:ascii="Times New Roman" w:eastAsia="標楷體" w:hAnsi="Times New Roman" w:hint="eastAsia"/>
          <w:color w:val="000000" w:themeColor="text1"/>
          <w:sz w:val="28"/>
          <w:szCs w:val="28"/>
        </w:rPr>
        <w:t>不僅</w:t>
      </w:r>
      <w:r>
        <w:rPr>
          <w:rFonts w:ascii="Times New Roman" w:eastAsia="標楷體" w:hAnsi="Times New Roman" w:hint="eastAsia"/>
          <w:color w:val="000000" w:themeColor="text1"/>
          <w:sz w:val="28"/>
          <w:szCs w:val="28"/>
        </w:rPr>
        <w:t>讓</w:t>
      </w:r>
      <w:r w:rsidRPr="00820C86">
        <w:rPr>
          <w:rFonts w:ascii="Times New Roman" w:eastAsia="標楷體" w:hAnsi="Times New Roman" w:hint="eastAsia"/>
          <w:color w:val="000000" w:themeColor="text1"/>
          <w:sz w:val="28"/>
          <w:szCs w:val="28"/>
        </w:rPr>
        <w:t>人</w:t>
      </w:r>
      <w:r>
        <w:rPr>
          <w:rFonts w:ascii="Times New Roman" w:eastAsia="標楷體" w:hAnsi="Times New Roman" w:hint="eastAsia"/>
          <w:color w:val="000000" w:themeColor="text1"/>
          <w:sz w:val="28"/>
          <w:szCs w:val="28"/>
        </w:rPr>
        <w:t>民</w:t>
      </w:r>
      <w:r w:rsidRPr="00820C86">
        <w:rPr>
          <w:rFonts w:ascii="Times New Roman" w:eastAsia="標楷體" w:hAnsi="Times New Roman" w:hint="eastAsia"/>
          <w:color w:val="000000" w:themeColor="text1"/>
          <w:sz w:val="28"/>
          <w:szCs w:val="28"/>
        </w:rPr>
        <w:t>今天</w:t>
      </w:r>
      <w:r>
        <w:rPr>
          <w:rFonts w:ascii="Times New Roman" w:eastAsia="標楷體" w:hAnsi="Times New Roman" w:hint="eastAsia"/>
          <w:color w:val="000000" w:themeColor="text1"/>
          <w:sz w:val="28"/>
          <w:szCs w:val="28"/>
        </w:rPr>
        <w:t>的</w:t>
      </w:r>
      <w:r w:rsidRPr="00820C86">
        <w:rPr>
          <w:rFonts w:ascii="Times New Roman" w:eastAsia="標楷體" w:hAnsi="Times New Roman" w:hint="eastAsia"/>
          <w:color w:val="000000" w:themeColor="text1"/>
          <w:sz w:val="28"/>
          <w:szCs w:val="28"/>
        </w:rPr>
        <w:t>生活有基本</w:t>
      </w:r>
      <w:r>
        <w:rPr>
          <w:rFonts w:ascii="Times New Roman" w:eastAsia="標楷體" w:hAnsi="Times New Roman" w:hint="eastAsia"/>
          <w:color w:val="000000" w:themeColor="text1"/>
          <w:sz w:val="28"/>
          <w:szCs w:val="28"/>
        </w:rPr>
        <w:t>保障，而且對未來也有基本保障的預期</w:t>
      </w:r>
      <w:r w:rsidRPr="00D35E94">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因此，</w:t>
      </w:r>
      <w:r w:rsidRPr="00D35E94">
        <w:rPr>
          <w:rFonts w:ascii="Times New Roman" w:eastAsia="標楷體" w:hAnsi="Times New Roman" w:hint="eastAsia"/>
          <w:sz w:val="28"/>
          <w:szCs w:val="28"/>
        </w:rPr>
        <w:t>重建須</w:t>
      </w:r>
      <w:r w:rsidRPr="00D85727">
        <w:rPr>
          <w:rFonts w:ascii="Times New Roman" w:eastAsia="標楷體" w:hAnsi="Times New Roman" w:hint="eastAsia"/>
          <w:sz w:val="28"/>
          <w:szCs w:val="28"/>
        </w:rPr>
        <w:t>遵循下</w:t>
      </w:r>
      <w:r>
        <w:rPr>
          <w:rFonts w:ascii="Times New Roman" w:eastAsia="標楷體" w:hAnsi="Times New Roman" w:hint="eastAsia"/>
          <w:sz w:val="28"/>
          <w:szCs w:val="28"/>
        </w:rPr>
        <w:t>列幾點</w:t>
      </w:r>
      <w:r w:rsidRPr="00D85727">
        <w:rPr>
          <w:rFonts w:ascii="Times New Roman" w:eastAsia="標楷體" w:hAnsi="Times New Roman" w:hint="eastAsia"/>
          <w:sz w:val="28"/>
          <w:szCs w:val="28"/>
        </w:rPr>
        <w:t>原則</w:t>
      </w:r>
      <w:r>
        <w:rPr>
          <w:rFonts w:ascii="Times New Roman" w:eastAsia="標楷體" w:hAnsi="Times New Roman" w:hint="eastAsia"/>
          <w:sz w:val="28"/>
          <w:szCs w:val="28"/>
        </w:rPr>
        <w:t>，第一，</w:t>
      </w:r>
      <w:r w:rsidRPr="00D85727">
        <w:rPr>
          <w:rFonts w:ascii="Times New Roman" w:eastAsia="標楷體" w:hAnsi="Times New Roman" w:hint="eastAsia"/>
          <w:sz w:val="28"/>
          <w:szCs w:val="28"/>
        </w:rPr>
        <w:t>所有勞動者都必須繳納社會保險金，且繳納額與收入成正比；</w:t>
      </w:r>
      <w:r>
        <w:rPr>
          <w:rFonts w:ascii="Times New Roman" w:eastAsia="標楷體" w:hAnsi="Times New Roman" w:hint="eastAsia"/>
          <w:sz w:val="28"/>
          <w:szCs w:val="28"/>
        </w:rPr>
        <w:t>第</w:t>
      </w:r>
      <w:r w:rsidRPr="00D85727">
        <w:rPr>
          <w:rFonts w:ascii="Times New Roman" w:eastAsia="標楷體" w:hAnsi="Times New Roman" w:hint="eastAsia"/>
          <w:sz w:val="28"/>
          <w:szCs w:val="28"/>
        </w:rPr>
        <w:t>二</w:t>
      </w:r>
      <w:r>
        <w:rPr>
          <w:rFonts w:ascii="Times New Roman" w:eastAsia="標楷體" w:hAnsi="Times New Roman" w:hint="eastAsia"/>
          <w:sz w:val="28"/>
          <w:szCs w:val="28"/>
        </w:rPr>
        <w:t>，縮小目前不同群體所</w:t>
      </w:r>
      <w:r w:rsidRPr="00D85727">
        <w:rPr>
          <w:rFonts w:ascii="Times New Roman" w:eastAsia="標楷體" w:hAnsi="Times New Roman" w:hint="eastAsia"/>
          <w:sz w:val="28"/>
          <w:szCs w:val="28"/>
        </w:rPr>
        <w:t>享有</w:t>
      </w:r>
      <w:r>
        <w:rPr>
          <w:rFonts w:ascii="Times New Roman" w:eastAsia="標楷體" w:hAnsi="Times New Roman" w:hint="eastAsia"/>
          <w:sz w:val="28"/>
          <w:szCs w:val="28"/>
        </w:rPr>
        <w:t>的社會保障</w:t>
      </w:r>
      <w:r w:rsidRPr="00D85727">
        <w:rPr>
          <w:rFonts w:ascii="Times New Roman" w:eastAsia="標楷體" w:hAnsi="Times New Roman" w:hint="eastAsia"/>
          <w:sz w:val="28"/>
          <w:szCs w:val="28"/>
        </w:rPr>
        <w:t>差異</w:t>
      </w:r>
      <w:r>
        <w:rPr>
          <w:rFonts w:ascii="Times New Roman" w:eastAsia="標楷體" w:hAnsi="Times New Roman" w:hint="eastAsia"/>
          <w:sz w:val="28"/>
          <w:szCs w:val="28"/>
        </w:rPr>
        <w:t>，尤其</w:t>
      </w:r>
      <w:r w:rsidRPr="00D85727">
        <w:rPr>
          <w:rFonts w:ascii="Times New Roman" w:eastAsia="標楷體" w:hAnsi="Times New Roman" w:hint="eastAsia"/>
          <w:sz w:val="28"/>
          <w:szCs w:val="28"/>
        </w:rPr>
        <w:t>取消國家公職人員</w:t>
      </w:r>
      <w:r>
        <w:rPr>
          <w:rFonts w:ascii="Times New Roman" w:eastAsia="標楷體" w:hAnsi="Times New Roman" w:hint="eastAsia"/>
          <w:sz w:val="28"/>
          <w:szCs w:val="28"/>
        </w:rPr>
        <w:t>享</w:t>
      </w:r>
      <w:r w:rsidRPr="00D85727">
        <w:rPr>
          <w:rFonts w:ascii="Times New Roman" w:eastAsia="標楷體" w:hAnsi="Times New Roman" w:hint="eastAsia"/>
          <w:sz w:val="28"/>
          <w:szCs w:val="28"/>
        </w:rPr>
        <w:t>有的特權，</w:t>
      </w:r>
      <w:r>
        <w:rPr>
          <w:rFonts w:ascii="Times New Roman" w:eastAsia="標楷體" w:hAnsi="Times New Roman" w:hint="eastAsia"/>
          <w:sz w:val="28"/>
          <w:szCs w:val="28"/>
        </w:rPr>
        <w:t>並</w:t>
      </w:r>
      <w:r w:rsidRPr="00D85727">
        <w:rPr>
          <w:rFonts w:ascii="Times New Roman" w:eastAsia="標楷體" w:hAnsi="Times New Roman" w:hint="eastAsia"/>
          <w:sz w:val="28"/>
          <w:szCs w:val="28"/>
        </w:rPr>
        <w:t>降低退休金等方面的待遇；</w:t>
      </w:r>
      <w:r>
        <w:rPr>
          <w:rFonts w:ascii="Times New Roman" w:eastAsia="標楷體" w:hAnsi="Times New Roman" w:hint="eastAsia"/>
          <w:sz w:val="28"/>
          <w:szCs w:val="28"/>
        </w:rPr>
        <w:t>第三，</w:t>
      </w:r>
      <w:r w:rsidRPr="00D85727">
        <w:rPr>
          <w:rFonts w:ascii="Times New Roman" w:eastAsia="標楷體" w:hAnsi="Times New Roman" w:hint="eastAsia"/>
          <w:sz w:val="28"/>
          <w:szCs w:val="28"/>
        </w:rPr>
        <w:t>大幅度降低目前</w:t>
      </w:r>
      <w:r>
        <w:rPr>
          <w:rFonts w:ascii="Times New Roman" w:eastAsia="標楷體" w:hAnsi="Times New Roman" w:hint="eastAsia"/>
          <w:sz w:val="28"/>
          <w:szCs w:val="28"/>
        </w:rPr>
        <w:t>「</w:t>
      </w:r>
      <w:r w:rsidRPr="00D85727">
        <w:rPr>
          <w:rFonts w:ascii="Times New Roman" w:eastAsia="標楷體" w:hAnsi="Times New Roman" w:hint="eastAsia"/>
          <w:sz w:val="28"/>
          <w:szCs w:val="28"/>
        </w:rPr>
        <w:t>五險</w:t>
      </w:r>
      <w:r>
        <w:rPr>
          <w:rFonts w:ascii="Times New Roman" w:eastAsia="標楷體" w:hAnsi="Times New Roman" w:hint="eastAsia"/>
          <w:sz w:val="28"/>
          <w:szCs w:val="28"/>
        </w:rPr>
        <w:t>」</w:t>
      </w:r>
      <w:r w:rsidRPr="00D85727">
        <w:rPr>
          <w:rFonts w:ascii="Times New Roman" w:eastAsia="標楷體" w:hAnsi="Times New Roman" w:hint="eastAsia"/>
          <w:sz w:val="28"/>
          <w:szCs w:val="28"/>
        </w:rPr>
        <w:t>的繳費比例，</w:t>
      </w:r>
      <w:r>
        <w:rPr>
          <w:rFonts w:ascii="Times New Roman" w:eastAsia="標楷體" w:hAnsi="Times New Roman" w:hint="eastAsia"/>
          <w:sz w:val="28"/>
          <w:szCs w:val="28"/>
        </w:rPr>
        <w:t>不宜</w:t>
      </w:r>
      <w:r w:rsidRPr="00D85727">
        <w:rPr>
          <w:rFonts w:ascii="Times New Roman" w:eastAsia="標楷體" w:hAnsi="Times New Roman" w:hint="eastAsia"/>
          <w:sz w:val="28"/>
          <w:szCs w:val="28"/>
        </w:rPr>
        <w:t>以任何理由或藉口進一步加重目前的繳費負擔。</w:t>
      </w:r>
    </w:p>
    <w:p w:rsidR="00043FA5"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color w:val="222222"/>
          <w:sz w:val="28"/>
          <w:szCs w:val="28"/>
        </w:rPr>
      </w:pPr>
      <w:r>
        <w:rPr>
          <w:rFonts w:ascii="Times New Roman" w:eastAsia="標楷體" w:hAnsi="Times New Roman" w:hint="eastAsia"/>
          <w:b/>
          <w:color w:val="222222"/>
          <w:sz w:val="28"/>
          <w:szCs w:val="28"/>
        </w:rPr>
        <w:t>持續強化</w:t>
      </w:r>
      <w:r w:rsidRPr="000C1082">
        <w:rPr>
          <w:rFonts w:ascii="Times New Roman" w:eastAsia="標楷體" w:hAnsi="Times New Roman" w:hint="eastAsia"/>
          <w:b/>
          <w:color w:val="222222"/>
          <w:sz w:val="28"/>
          <w:szCs w:val="28"/>
        </w:rPr>
        <w:t>稅收制度在收入分配中的調節作用</w:t>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sidRPr="00171570">
        <w:rPr>
          <w:rFonts w:ascii="Times New Roman" w:eastAsia="標楷體" w:hAnsi="Times New Roman" w:hint="eastAsia"/>
          <w:sz w:val="28"/>
          <w:szCs w:val="28"/>
        </w:rPr>
        <w:t>個人所得稅</w:t>
      </w:r>
      <w:r>
        <w:rPr>
          <w:rFonts w:ascii="Times New Roman" w:eastAsia="標楷體" w:hAnsi="Times New Roman" w:hint="eastAsia"/>
          <w:sz w:val="28"/>
          <w:szCs w:val="28"/>
        </w:rPr>
        <w:t>在中國大陸為</w:t>
      </w:r>
      <w:r w:rsidRPr="00171570">
        <w:rPr>
          <w:rFonts w:ascii="Times New Roman" w:eastAsia="標楷體" w:hAnsi="Times New Roman" w:hint="eastAsia"/>
          <w:sz w:val="28"/>
          <w:szCs w:val="28"/>
        </w:rPr>
        <w:t>僅次於增值稅、企業所得稅的第三大稅種，在籌集財政收入、調節收入分配方面發揮重要作用。</w:t>
      </w:r>
      <w:r>
        <w:rPr>
          <w:rFonts w:ascii="Times New Roman" w:eastAsia="標楷體" w:hAnsi="Times New Roman" w:hint="eastAsia"/>
          <w:sz w:val="28"/>
          <w:szCs w:val="28"/>
        </w:rPr>
        <w:t>2019</w:t>
      </w:r>
      <w:r>
        <w:rPr>
          <w:rFonts w:ascii="Times New Roman" w:eastAsia="標楷體" w:hAnsi="Times New Roman" w:hint="eastAsia"/>
          <w:sz w:val="28"/>
          <w:szCs w:val="28"/>
        </w:rPr>
        <w:t>年</w:t>
      </w:r>
      <w:r>
        <w:rPr>
          <w:rFonts w:ascii="Times New Roman" w:eastAsia="標楷體" w:hAnsi="Times New Roman" w:hint="eastAsia"/>
          <w:sz w:val="28"/>
          <w:szCs w:val="28"/>
        </w:rPr>
        <w:t>1</w:t>
      </w:r>
      <w:r>
        <w:rPr>
          <w:rFonts w:ascii="Times New Roman" w:eastAsia="標楷體" w:hAnsi="Times New Roman" w:hint="eastAsia"/>
          <w:sz w:val="28"/>
          <w:szCs w:val="28"/>
        </w:rPr>
        <w:t>月</w:t>
      </w:r>
      <w:r>
        <w:rPr>
          <w:rFonts w:ascii="Times New Roman" w:eastAsia="標楷體" w:hAnsi="Times New Roman" w:hint="eastAsia"/>
          <w:sz w:val="28"/>
          <w:szCs w:val="28"/>
        </w:rPr>
        <w:t>1</w:t>
      </w:r>
      <w:r>
        <w:rPr>
          <w:rFonts w:ascii="Times New Roman" w:eastAsia="標楷體" w:hAnsi="Times New Roman" w:hint="eastAsia"/>
          <w:sz w:val="28"/>
          <w:szCs w:val="28"/>
        </w:rPr>
        <w:t>日起中國大陸實施新版《個人所得稅法》</w:t>
      </w:r>
      <w:r>
        <w:rPr>
          <w:rStyle w:val="affa"/>
          <w:rFonts w:ascii="Times New Roman" w:eastAsia="標楷體" w:hAnsi="Times New Roman"/>
          <w:sz w:val="28"/>
          <w:szCs w:val="28"/>
        </w:rPr>
        <w:footnoteReference w:id="15"/>
      </w:r>
      <w:r>
        <w:rPr>
          <w:rFonts w:ascii="Times New Roman" w:eastAsia="標楷體" w:hAnsi="Times New Roman" w:hint="eastAsia"/>
          <w:sz w:val="28"/>
          <w:szCs w:val="28"/>
        </w:rPr>
        <w:t>，</w:t>
      </w:r>
      <w:r w:rsidRPr="00171570">
        <w:rPr>
          <w:rFonts w:ascii="Times New Roman" w:eastAsia="標楷體" w:hAnsi="Times New Roman" w:hint="eastAsia"/>
          <w:sz w:val="28"/>
          <w:szCs w:val="28"/>
        </w:rPr>
        <w:t>將工資薪金</w:t>
      </w:r>
      <w:r>
        <w:rPr>
          <w:rFonts w:ascii="Times New Roman" w:eastAsia="標楷體" w:hAnsi="Times New Roman" w:hint="eastAsia"/>
          <w:sz w:val="28"/>
          <w:szCs w:val="28"/>
        </w:rPr>
        <w:t>、</w:t>
      </w:r>
      <w:r w:rsidRPr="00171570">
        <w:rPr>
          <w:rFonts w:ascii="Times New Roman" w:eastAsia="標楷體" w:hAnsi="Times New Roman" w:hint="eastAsia"/>
          <w:sz w:val="28"/>
          <w:szCs w:val="28"/>
        </w:rPr>
        <w:t>勞務報酬</w:t>
      </w:r>
      <w:r>
        <w:rPr>
          <w:rFonts w:ascii="Times New Roman" w:eastAsia="標楷體" w:hAnsi="Times New Roman" w:hint="eastAsia"/>
          <w:sz w:val="28"/>
          <w:szCs w:val="28"/>
        </w:rPr>
        <w:t>、</w:t>
      </w:r>
      <w:r w:rsidRPr="00171570">
        <w:rPr>
          <w:rFonts w:ascii="Times New Roman" w:eastAsia="標楷體" w:hAnsi="Times New Roman" w:hint="eastAsia"/>
          <w:sz w:val="28"/>
          <w:szCs w:val="28"/>
        </w:rPr>
        <w:t>稿酬</w:t>
      </w:r>
      <w:r>
        <w:rPr>
          <w:rFonts w:ascii="Times New Roman" w:eastAsia="標楷體" w:hAnsi="Times New Roman" w:hint="eastAsia"/>
          <w:sz w:val="28"/>
          <w:szCs w:val="28"/>
        </w:rPr>
        <w:t>及</w:t>
      </w:r>
      <w:r w:rsidRPr="00171570">
        <w:rPr>
          <w:rFonts w:ascii="Times New Roman" w:eastAsia="標楷體" w:hAnsi="Times New Roman" w:hint="eastAsia"/>
          <w:sz w:val="28"/>
          <w:szCs w:val="28"/>
        </w:rPr>
        <w:t>特許權使用費等</w:t>
      </w:r>
      <w:r w:rsidRPr="00171570">
        <w:rPr>
          <w:rFonts w:ascii="Times New Roman" w:eastAsia="標楷體" w:hAnsi="Times New Roman" w:hint="eastAsia"/>
          <w:sz w:val="28"/>
          <w:szCs w:val="28"/>
        </w:rPr>
        <w:t>4</w:t>
      </w:r>
      <w:r w:rsidRPr="00171570">
        <w:rPr>
          <w:rFonts w:ascii="Times New Roman" w:eastAsia="標楷體" w:hAnsi="Times New Roman" w:hint="eastAsia"/>
          <w:sz w:val="28"/>
          <w:szCs w:val="28"/>
        </w:rPr>
        <w:t>項勞動性所得</w:t>
      </w:r>
      <w:r>
        <w:rPr>
          <w:rFonts w:ascii="Times New Roman" w:eastAsia="標楷體" w:hAnsi="Times New Roman" w:hint="eastAsia"/>
          <w:sz w:val="28"/>
          <w:szCs w:val="28"/>
        </w:rPr>
        <w:t>納入綜合徵稅範圍，適用統一的超額累進稅率；對經營所得、利息、股息、紅利所得、</w:t>
      </w:r>
      <w:r w:rsidRPr="00447491">
        <w:rPr>
          <w:rFonts w:ascii="Times New Roman" w:eastAsia="標楷體" w:hAnsi="Times New Roman" w:hint="eastAsia"/>
          <w:sz w:val="28"/>
          <w:szCs w:val="28"/>
        </w:rPr>
        <w:t>財產租賃所得</w:t>
      </w:r>
      <w:r>
        <w:rPr>
          <w:rFonts w:ascii="Times New Roman" w:eastAsia="標楷體" w:hAnsi="Times New Roman" w:hint="eastAsia"/>
          <w:sz w:val="28"/>
          <w:szCs w:val="28"/>
        </w:rPr>
        <w:t>及</w:t>
      </w:r>
      <w:r w:rsidRPr="00447491">
        <w:rPr>
          <w:rFonts w:ascii="Times New Roman" w:eastAsia="標楷體" w:hAnsi="Times New Roman" w:hint="eastAsia"/>
          <w:sz w:val="28"/>
          <w:szCs w:val="28"/>
        </w:rPr>
        <w:t>轉讓所得</w:t>
      </w:r>
      <w:r>
        <w:rPr>
          <w:rFonts w:ascii="Times New Roman" w:eastAsia="標楷體" w:hAnsi="Times New Roman" w:hint="eastAsia"/>
          <w:sz w:val="28"/>
          <w:szCs w:val="28"/>
        </w:rPr>
        <w:t>等</w:t>
      </w:r>
      <w:r w:rsidRPr="00447491">
        <w:rPr>
          <w:rFonts w:ascii="Times New Roman" w:eastAsia="標楷體" w:hAnsi="Times New Roman" w:hint="eastAsia"/>
          <w:sz w:val="28"/>
          <w:szCs w:val="28"/>
        </w:rPr>
        <w:t>其他所得，</w:t>
      </w:r>
      <w:r>
        <w:rPr>
          <w:rFonts w:ascii="Times New Roman" w:eastAsia="標楷體" w:hAnsi="Times New Roman" w:hint="eastAsia"/>
          <w:sz w:val="28"/>
          <w:szCs w:val="28"/>
        </w:rPr>
        <w:t>則仍採用分類徵稅方式，惟該等所得恰為造成收入差距嚴重的緣由之</w:t>
      </w:r>
      <w:proofErr w:type="gramStart"/>
      <w:r>
        <w:rPr>
          <w:rFonts w:ascii="Times New Roman" w:eastAsia="標楷體" w:hAnsi="Times New Roman" w:hint="eastAsia"/>
          <w:sz w:val="28"/>
          <w:szCs w:val="28"/>
        </w:rPr>
        <w:t>一</w:t>
      </w:r>
      <w:proofErr w:type="gramEnd"/>
      <w:r>
        <w:rPr>
          <w:rFonts w:ascii="Times New Roman" w:eastAsia="標楷體" w:hAnsi="Times New Roman" w:hint="eastAsia"/>
          <w:sz w:val="28"/>
          <w:szCs w:val="28"/>
        </w:rPr>
        <w:t>。因此，未來宜加強對資本所得的徵收程度，適時開徵房地產稅及遺產稅</w:t>
      </w:r>
      <w:r>
        <w:rPr>
          <w:rStyle w:val="affa"/>
          <w:rFonts w:ascii="Times New Roman" w:eastAsia="標楷體" w:hAnsi="Times New Roman"/>
          <w:sz w:val="28"/>
          <w:szCs w:val="28"/>
        </w:rPr>
        <w:footnoteReference w:id="16"/>
      </w:r>
      <w:r>
        <w:rPr>
          <w:rFonts w:ascii="Times New Roman" w:eastAsia="標楷體" w:hAnsi="Times New Roman" w:hint="eastAsia"/>
          <w:sz w:val="28"/>
          <w:szCs w:val="28"/>
        </w:rPr>
        <w:t>等，</w:t>
      </w:r>
      <w:r w:rsidRPr="000C1082">
        <w:rPr>
          <w:rFonts w:ascii="Times New Roman" w:eastAsia="標楷體" w:hAnsi="Times New Roman" w:hint="eastAsia"/>
          <w:sz w:val="28"/>
          <w:szCs w:val="28"/>
        </w:rPr>
        <w:t>減緩貧富差距向</w:t>
      </w:r>
      <w:proofErr w:type="gramStart"/>
      <w:r w:rsidRPr="000C1082">
        <w:rPr>
          <w:rFonts w:ascii="Times New Roman" w:eastAsia="標楷體" w:hAnsi="Times New Roman" w:hint="eastAsia"/>
          <w:sz w:val="28"/>
          <w:szCs w:val="28"/>
        </w:rPr>
        <w:t>代際間的</w:t>
      </w:r>
      <w:proofErr w:type="gramEnd"/>
      <w:r w:rsidRPr="000C1082">
        <w:rPr>
          <w:rFonts w:ascii="Times New Roman" w:eastAsia="標楷體" w:hAnsi="Times New Roman" w:hint="eastAsia"/>
          <w:sz w:val="28"/>
          <w:szCs w:val="28"/>
        </w:rPr>
        <w:t>傳遞</w:t>
      </w:r>
      <w:r>
        <w:rPr>
          <w:rFonts w:ascii="Times New Roman" w:eastAsia="標楷體" w:hAnsi="Times New Roman" w:hint="eastAsia"/>
          <w:sz w:val="28"/>
          <w:szCs w:val="28"/>
        </w:rPr>
        <w:t>。</w:t>
      </w:r>
    </w:p>
    <w:p w:rsidR="00043FA5" w:rsidRPr="00371838" w:rsidRDefault="00043FA5" w:rsidP="00043FA5">
      <w:pPr>
        <w:pStyle w:val="afffff5"/>
        <w:numPr>
          <w:ilvl w:val="1"/>
          <w:numId w:val="35"/>
        </w:numPr>
        <w:adjustRightInd w:val="0"/>
        <w:snapToGrid w:val="0"/>
        <w:spacing w:before="180" w:line="300" w:lineRule="auto"/>
        <w:ind w:leftChars="0" w:left="851" w:firstLineChars="0" w:hanging="567"/>
        <w:rPr>
          <w:rFonts w:ascii="Times New Roman" w:eastAsia="標楷體" w:hAnsi="Times New Roman"/>
          <w:b/>
          <w:color w:val="000000" w:themeColor="text1"/>
          <w:sz w:val="28"/>
          <w:szCs w:val="28"/>
        </w:rPr>
      </w:pPr>
      <w:r w:rsidRPr="00371838">
        <w:rPr>
          <w:rFonts w:ascii="Times New Roman" w:eastAsia="標楷體" w:hAnsi="Times New Roman" w:hint="eastAsia"/>
          <w:b/>
          <w:color w:val="000000" w:themeColor="text1"/>
          <w:sz w:val="28"/>
          <w:szCs w:val="28"/>
        </w:rPr>
        <w:t>貫徹扶貧策略，加大扶貧力度</w:t>
      </w:r>
    </w:p>
    <w:p w:rsidR="00043FA5" w:rsidRPr="00371838"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Pr>
          <w:rFonts w:ascii="Times New Roman" w:eastAsia="標楷體" w:hAnsi="Times New Roman" w:hint="eastAsia"/>
          <w:sz w:val="28"/>
          <w:szCs w:val="28"/>
        </w:rPr>
        <w:t>根據中國大陸國家統計局調查，自</w:t>
      </w:r>
      <w:r w:rsidRPr="00371838">
        <w:rPr>
          <w:rFonts w:ascii="Times New Roman" w:eastAsia="標楷體" w:hAnsi="Times New Roman" w:hint="eastAsia"/>
          <w:sz w:val="28"/>
          <w:szCs w:val="28"/>
        </w:rPr>
        <w:t>2012</w:t>
      </w:r>
      <w:r w:rsidRPr="00371838">
        <w:rPr>
          <w:rFonts w:ascii="Times New Roman" w:eastAsia="標楷體" w:hAnsi="Times New Roman" w:hint="eastAsia"/>
          <w:sz w:val="28"/>
          <w:szCs w:val="28"/>
        </w:rPr>
        <w:t>年十八大以來</w:t>
      </w:r>
      <w:r>
        <w:rPr>
          <w:rFonts w:ascii="Times New Roman" w:eastAsia="標楷體" w:hAnsi="Times New Roman" w:hint="eastAsia"/>
          <w:sz w:val="28"/>
          <w:szCs w:val="28"/>
        </w:rPr>
        <w:t>，</w:t>
      </w:r>
      <w:r w:rsidRPr="00371838">
        <w:rPr>
          <w:rFonts w:ascii="Times New Roman" w:eastAsia="標楷體" w:hAnsi="Times New Roman" w:hint="eastAsia"/>
          <w:sz w:val="28"/>
          <w:szCs w:val="28"/>
        </w:rPr>
        <w:t>截至</w:t>
      </w:r>
      <w:r w:rsidRPr="00371838">
        <w:rPr>
          <w:rFonts w:ascii="Times New Roman" w:eastAsia="標楷體" w:hAnsi="Times New Roman" w:hint="eastAsia"/>
          <w:sz w:val="28"/>
          <w:szCs w:val="28"/>
        </w:rPr>
        <w:t>2018</w:t>
      </w:r>
      <w:r>
        <w:rPr>
          <w:rFonts w:ascii="Times New Roman" w:eastAsia="標楷體" w:hAnsi="Times New Roman" w:hint="eastAsia"/>
          <w:sz w:val="28"/>
          <w:szCs w:val="28"/>
        </w:rPr>
        <w:t>年末，中國大陸</w:t>
      </w:r>
      <w:r w:rsidRPr="00371838">
        <w:rPr>
          <w:rFonts w:ascii="Times New Roman" w:eastAsia="標楷體" w:hAnsi="Times New Roman" w:hint="eastAsia"/>
          <w:sz w:val="28"/>
          <w:szCs w:val="28"/>
        </w:rPr>
        <w:t>農村貧困人口從</w:t>
      </w:r>
      <w:r w:rsidRPr="00371838">
        <w:rPr>
          <w:rFonts w:ascii="Times New Roman" w:eastAsia="標楷體" w:hAnsi="Times New Roman" w:hint="eastAsia"/>
          <w:sz w:val="28"/>
          <w:szCs w:val="28"/>
        </w:rPr>
        <w:t>9</w:t>
      </w:r>
      <w:r>
        <w:rPr>
          <w:rFonts w:ascii="Times New Roman" w:eastAsia="標楷體" w:hAnsi="Times New Roman" w:hint="eastAsia"/>
          <w:sz w:val="28"/>
          <w:szCs w:val="28"/>
        </w:rPr>
        <w:t>,</w:t>
      </w:r>
      <w:r w:rsidRPr="00371838">
        <w:rPr>
          <w:rFonts w:ascii="Times New Roman" w:eastAsia="標楷體" w:hAnsi="Times New Roman" w:hint="eastAsia"/>
          <w:sz w:val="28"/>
          <w:szCs w:val="28"/>
        </w:rPr>
        <w:t>899</w:t>
      </w:r>
      <w:r w:rsidRPr="00371838">
        <w:rPr>
          <w:rFonts w:ascii="Times New Roman" w:eastAsia="標楷體" w:hAnsi="Times New Roman" w:hint="eastAsia"/>
          <w:sz w:val="28"/>
          <w:szCs w:val="28"/>
        </w:rPr>
        <w:t>萬人減少至</w:t>
      </w:r>
      <w:r w:rsidRPr="00371838">
        <w:rPr>
          <w:rFonts w:ascii="Times New Roman" w:eastAsia="標楷體" w:hAnsi="Times New Roman" w:hint="eastAsia"/>
          <w:sz w:val="28"/>
          <w:szCs w:val="28"/>
        </w:rPr>
        <w:t>1</w:t>
      </w:r>
      <w:r>
        <w:rPr>
          <w:rFonts w:ascii="Times New Roman" w:eastAsia="標楷體" w:hAnsi="Times New Roman" w:hint="eastAsia"/>
          <w:sz w:val="28"/>
          <w:szCs w:val="28"/>
        </w:rPr>
        <w:t>,</w:t>
      </w:r>
      <w:r w:rsidRPr="00371838">
        <w:rPr>
          <w:rFonts w:ascii="Times New Roman" w:eastAsia="標楷體" w:hAnsi="Times New Roman" w:hint="eastAsia"/>
          <w:sz w:val="28"/>
          <w:szCs w:val="28"/>
        </w:rPr>
        <w:t>660</w:t>
      </w:r>
      <w:r w:rsidRPr="00371838">
        <w:rPr>
          <w:rFonts w:ascii="Times New Roman" w:eastAsia="標楷體" w:hAnsi="Times New Roman" w:hint="eastAsia"/>
          <w:sz w:val="28"/>
          <w:szCs w:val="28"/>
        </w:rPr>
        <w:t>萬人，累計減少</w:t>
      </w:r>
      <w:r w:rsidRPr="00371838">
        <w:rPr>
          <w:rFonts w:ascii="Times New Roman" w:eastAsia="標楷體" w:hAnsi="Times New Roman" w:hint="eastAsia"/>
          <w:sz w:val="28"/>
          <w:szCs w:val="28"/>
        </w:rPr>
        <w:t>8</w:t>
      </w:r>
      <w:r>
        <w:rPr>
          <w:rFonts w:ascii="Times New Roman" w:eastAsia="標楷體" w:hAnsi="Times New Roman" w:hint="eastAsia"/>
          <w:sz w:val="28"/>
          <w:szCs w:val="28"/>
        </w:rPr>
        <w:t>,</w:t>
      </w:r>
      <w:r w:rsidRPr="00371838">
        <w:rPr>
          <w:rFonts w:ascii="Times New Roman" w:eastAsia="標楷體" w:hAnsi="Times New Roman" w:hint="eastAsia"/>
          <w:sz w:val="28"/>
          <w:szCs w:val="28"/>
        </w:rPr>
        <w:t>239</w:t>
      </w:r>
      <w:r>
        <w:rPr>
          <w:rFonts w:ascii="Times New Roman" w:eastAsia="標楷體" w:hAnsi="Times New Roman" w:hint="eastAsia"/>
          <w:sz w:val="28"/>
          <w:szCs w:val="28"/>
        </w:rPr>
        <w:t>萬人</w:t>
      </w:r>
      <w:r>
        <w:rPr>
          <w:rFonts w:ascii="Times New Roman" w:eastAsia="標楷體" w:hAnsi="Times New Roman" w:hint="eastAsia"/>
          <w:sz w:val="28"/>
          <w:szCs w:val="28"/>
        </w:rPr>
        <w:t>(</w:t>
      </w:r>
      <w:r>
        <w:rPr>
          <w:rFonts w:ascii="Times New Roman" w:eastAsia="標楷體" w:hAnsi="Times New Roman" w:hint="eastAsia"/>
          <w:sz w:val="28"/>
          <w:szCs w:val="28"/>
        </w:rPr>
        <w:t>減少</w:t>
      </w:r>
      <w:r>
        <w:rPr>
          <w:rFonts w:ascii="Times New Roman" w:eastAsia="標楷體" w:hAnsi="Times New Roman" w:hint="eastAsia"/>
          <w:sz w:val="28"/>
          <w:szCs w:val="28"/>
        </w:rPr>
        <w:t>83%)</w:t>
      </w:r>
      <w:r>
        <w:rPr>
          <w:rFonts w:ascii="Times New Roman" w:eastAsia="標楷體" w:hAnsi="Times New Roman" w:hint="eastAsia"/>
          <w:sz w:val="28"/>
          <w:szCs w:val="28"/>
        </w:rPr>
        <w:t>，</w:t>
      </w:r>
      <w:r w:rsidRPr="00371838">
        <w:rPr>
          <w:rFonts w:ascii="Times New Roman" w:eastAsia="標楷體" w:hAnsi="Times New Roman" w:hint="eastAsia"/>
          <w:sz w:val="28"/>
          <w:szCs w:val="28"/>
        </w:rPr>
        <w:t>貧困發生率</w:t>
      </w:r>
      <w:r>
        <w:rPr>
          <w:rStyle w:val="affa"/>
          <w:rFonts w:ascii="Times New Roman" w:eastAsia="標楷體" w:hAnsi="Times New Roman"/>
          <w:sz w:val="28"/>
          <w:szCs w:val="28"/>
        </w:rPr>
        <w:footnoteReference w:id="17"/>
      </w:r>
      <w:r w:rsidRPr="00371838">
        <w:rPr>
          <w:rFonts w:ascii="Times New Roman" w:eastAsia="標楷體" w:hAnsi="Times New Roman" w:hint="eastAsia"/>
          <w:sz w:val="28"/>
          <w:szCs w:val="28"/>
        </w:rPr>
        <w:t>從</w:t>
      </w:r>
      <w:r w:rsidRPr="00371838">
        <w:rPr>
          <w:rFonts w:ascii="Times New Roman" w:eastAsia="標楷體" w:hAnsi="Times New Roman" w:hint="eastAsia"/>
          <w:sz w:val="28"/>
          <w:szCs w:val="28"/>
        </w:rPr>
        <w:t>10.2%</w:t>
      </w:r>
      <w:r w:rsidRPr="00371838">
        <w:rPr>
          <w:rFonts w:ascii="Times New Roman" w:eastAsia="標楷體" w:hAnsi="Times New Roman" w:hint="eastAsia"/>
          <w:sz w:val="28"/>
          <w:szCs w:val="28"/>
        </w:rPr>
        <w:t>下降至</w:t>
      </w:r>
      <w:r w:rsidRPr="00371838">
        <w:rPr>
          <w:rFonts w:ascii="Times New Roman" w:eastAsia="標楷體" w:hAnsi="Times New Roman" w:hint="eastAsia"/>
          <w:sz w:val="28"/>
          <w:szCs w:val="28"/>
        </w:rPr>
        <w:t>1.7%</w:t>
      </w:r>
      <w:r w:rsidRPr="00371838">
        <w:rPr>
          <w:rFonts w:ascii="Times New Roman" w:eastAsia="標楷體" w:hAnsi="Times New Roman" w:hint="eastAsia"/>
          <w:sz w:val="28"/>
          <w:szCs w:val="28"/>
        </w:rPr>
        <w:t>，累計下降</w:t>
      </w:r>
      <w:r w:rsidRPr="00371838">
        <w:rPr>
          <w:rFonts w:ascii="Times New Roman" w:eastAsia="標楷體" w:hAnsi="Times New Roman" w:hint="eastAsia"/>
          <w:sz w:val="28"/>
          <w:szCs w:val="28"/>
        </w:rPr>
        <w:t>8.5</w:t>
      </w:r>
      <w:r>
        <w:rPr>
          <w:rFonts w:ascii="Times New Roman" w:eastAsia="標楷體" w:hAnsi="Times New Roman" w:hint="eastAsia"/>
          <w:sz w:val="28"/>
          <w:szCs w:val="28"/>
        </w:rPr>
        <w:t>個百分點。雖然目前農村貧困狀況朝著不斷降低的方向發展，但是整體</w:t>
      </w:r>
      <w:r w:rsidRPr="00371838">
        <w:rPr>
          <w:rFonts w:ascii="Times New Roman" w:eastAsia="標楷體" w:hAnsi="Times New Roman" w:hint="eastAsia"/>
          <w:sz w:val="28"/>
          <w:szCs w:val="28"/>
        </w:rPr>
        <w:t>來說農村貧困現象依然存在，無論是促進農村貧困地區發展，還是</w:t>
      </w:r>
      <w:r>
        <w:rPr>
          <w:rFonts w:ascii="Times New Roman" w:eastAsia="標楷體" w:hAnsi="Times New Roman" w:hint="eastAsia"/>
          <w:sz w:val="28"/>
          <w:szCs w:val="28"/>
        </w:rPr>
        <w:t>對</w:t>
      </w:r>
      <w:r w:rsidRPr="00371838">
        <w:rPr>
          <w:rFonts w:ascii="Times New Roman" w:eastAsia="標楷體" w:hAnsi="Times New Roman" w:hint="eastAsia"/>
          <w:sz w:val="28"/>
          <w:szCs w:val="28"/>
        </w:rPr>
        <w:t>實現全面建成小康社會的目標而言，</w:t>
      </w:r>
      <w:r>
        <w:rPr>
          <w:rFonts w:ascii="Times New Roman" w:eastAsia="標楷體" w:hAnsi="Times New Roman" w:hint="eastAsia"/>
          <w:color w:val="000000" w:themeColor="text1"/>
          <w:sz w:val="28"/>
          <w:szCs w:val="28"/>
        </w:rPr>
        <w:t>貫徹</w:t>
      </w:r>
      <w:r w:rsidRPr="00EF7E69">
        <w:rPr>
          <w:rFonts w:ascii="Times New Roman" w:eastAsia="標楷體" w:hAnsi="Times New Roman" w:hint="eastAsia"/>
          <w:color w:val="000000" w:themeColor="text1"/>
          <w:sz w:val="28"/>
          <w:szCs w:val="28"/>
        </w:rPr>
        <w:t>扶貧</w:t>
      </w:r>
      <w:r>
        <w:rPr>
          <w:rFonts w:ascii="Times New Roman" w:eastAsia="標楷體" w:hAnsi="Times New Roman" w:hint="eastAsia"/>
          <w:color w:val="000000" w:themeColor="text1"/>
          <w:sz w:val="28"/>
          <w:szCs w:val="28"/>
        </w:rPr>
        <w:t>策略</w:t>
      </w:r>
      <w:r>
        <w:rPr>
          <w:rFonts w:ascii="Times New Roman" w:eastAsia="標楷體" w:hAnsi="Times New Roman" w:hint="eastAsia"/>
          <w:sz w:val="28"/>
          <w:szCs w:val="28"/>
        </w:rPr>
        <w:t>，加大扶貧力度都是必經之路，</w:t>
      </w:r>
      <w:proofErr w:type="gramStart"/>
      <w:r w:rsidRPr="00371838">
        <w:rPr>
          <w:rFonts w:ascii="Times New Roman" w:eastAsia="標楷體" w:hAnsi="Times New Roman" w:hint="eastAsia"/>
          <w:sz w:val="28"/>
          <w:szCs w:val="28"/>
        </w:rPr>
        <w:t>而扶貧</w:t>
      </w:r>
      <w:proofErr w:type="gramEnd"/>
      <w:r w:rsidRPr="00371838">
        <w:rPr>
          <w:rFonts w:ascii="Times New Roman" w:eastAsia="標楷體" w:hAnsi="Times New Roman" w:hint="eastAsia"/>
          <w:sz w:val="28"/>
          <w:szCs w:val="28"/>
        </w:rPr>
        <w:t>工作的推進，</w:t>
      </w:r>
      <w:r>
        <w:rPr>
          <w:rFonts w:ascii="Times New Roman" w:eastAsia="標楷體" w:hAnsi="Times New Roman" w:hint="eastAsia"/>
          <w:sz w:val="28"/>
          <w:szCs w:val="28"/>
        </w:rPr>
        <w:t>也</w:t>
      </w:r>
      <w:r w:rsidRPr="00371838">
        <w:rPr>
          <w:rFonts w:ascii="Times New Roman" w:eastAsia="標楷體" w:hAnsi="Times New Roman" w:hint="eastAsia"/>
          <w:sz w:val="28"/>
          <w:szCs w:val="28"/>
        </w:rPr>
        <w:t>必然會降低城鄉之間的貧富差距。</w:t>
      </w:r>
    </w:p>
    <w:p w:rsidR="00043FA5" w:rsidRPr="004A1FD0" w:rsidRDefault="00043FA5" w:rsidP="00043FA5">
      <w:pPr>
        <w:pStyle w:val="afffff5"/>
        <w:numPr>
          <w:ilvl w:val="0"/>
          <w:numId w:val="35"/>
        </w:numPr>
        <w:adjustRightInd w:val="0"/>
        <w:snapToGrid w:val="0"/>
        <w:spacing w:before="180" w:after="180" w:line="300" w:lineRule="auto"/>
        <w:ind w:leftChars="0" w:left="567" w:firstLineChars="0" w:hanging="567"/>
        <w:jc w:val="left"/>
        <w:rPr>
          <w:rFonts w:ascii="Times New Roman" w:eastAsia="標楷體" w:hAnsi="Times New Roman"/>
          <w:b/>
          <w:color w:val="000000" w:themeColor="text1"/>
          <w:sz w:val="28"/>
          <w:szCs w:val="28"/>
        </w:rPr>
      </w:pPr>
      <w:r w:rsidRPr="004A1FD0">
        <w:rPr>
          <w:rFonts w:ascii="Times New Roman" w:eastAsia="標楷體" w:hAnsi="Times New Roman" w:hint="eastAsia"/>
          <w:b/>
          <w:color w:val="000000" w:themeColor="text1"/>
          <w:sz w:val="28"/>
          <w:szCs w:val="28"/>
        </w:rPr>
        <w:t>結語</w:t>
      </w:r>
    </w:p>
    <w:p w:rsidR="00043FA5" w:rsidRPr="008C2934"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sidRPr="008C2934">
        <w:rPr>
          <w:rFonts w:ascii="Times New Roman" w:eastAsia="標楷體" w:hAnsi="Times New Roman" w:hint="eastAsia"/>
          <w:sz w:val="28"/>
          <w:szCs w:val="28"/>
        </w:rPr>
        <w:t>2018</w:t>
      </w:r>
      <w:r w:rsidRPr="008C2934">
        <w:rPr>
          <w:rFonts w:ascii="Times New Roman" w:eastAsia="標楷體" w:hAnsi="Times New Roman" w:hint="eastAsia"/>
          <w:sz w:val="28"/>
          <w:szCs w:val="28"/>
        </w:rPr>
        <w:t>年</w:t>
      </w:r>
      <w:r w:rsidRPr="008C2934">
        <w:rPr>
          <w:rFonts w:ascii="Times New Roman" w:eastAsia="標楷體" w:hAnsi="Times New Roman" w:hint="eastAsia"/>
          <w:sz w:val="28"/>
          <w:szCs w:val="28"/>
        </w:rPr>
        <w:t>12</w:t>
      </w:r>
      <w:r w:rsidRPr="008C2934">
        <w:rPr>
          <w:rFonts w:ascii="Times New Roman" w:eastAsia="標楷體" w:hAnsi="Times New Roman" w:hint="eastAsia"/>
          <w:sz w:val="28"/>
          <w:szCs w:val="28"/>
        </w:rPr>
        <w:t>月中國大陸中央經濟工作會議指出，中國大陸開革開放近</w:t>
      </w:r>
      <w:r w:rsidRPr="008C2934">
        <w:rPr>
          <w:rFonts w:ascii="Times New Roman" w:eastAsia="標楷體" w:hAnsi="Times New Roman" w:hint="eastAsia"/>
          <w:sz w:val="28"/>
          <w:szCs w:val="28"/>
        </w:rPr>
        <w:t>40</w:t>
      </w:r>
      <w:r w:rsidRPr="008C2934">
        <w:rPr>
          <w:rFonts w:ascii="Times New Roman" w:eastAsia="標楷體" w:hAnsi="Times New Roman" w:hint="eastAsia"/>
          <w:sz w:val="28"/>
          <w:szCs w:val="28"/>
        </w:rPr>
        <w:t>年，</w:t>
      </w:r>
      <w:r>
        <w:rPr>
          <w:rFonts w:ascii="Times New Roman" w:eastAsia="標楷體" w:hAnsi="Times New Roman" w:hint="eastAsia"/>
          <w:sz w:val="28"/>
          <w:szCs w:val="28"/>
        </w:rPr>
        <w:t>累積</w:t>
      </w:r>
      <w:r w:rsidRPr="008C2934">
        <w:rPr>
          <w:rFonts w:ascii="Times New Roman" w:eastAsia="標楷體" w:hAnsi="Times New Roman" w:hint="eastAsia"/>
          <w:sz w:val="28"/>
          <w:szCs w:val="28"/>
        </w:rPr>
        <w:t>7</w:t>
      </w:r>
      <w:r w:rsidRPr="008C2934">
        <w:rPr>
          <w:rFonts w:ascii="Times New Roman" w:eastAsia="標楷體" w:hAnsi="Times New Roman" w:hint="eastAsia"/>
          <w:sz w:val="28"/>
          <w:szCs w:val="28"/>
        </w:rPr>
        <w:t>億多農村貧困</w:t>
      </w:r>
      <w:r>
        <w:rPr>
          <w:rFonts w:ascii="Times New Roman" w:eastAsia="標楷體" w:hAnsi="Times New Roman" w:hint="eastAsia"/>
          <w:sz w:val="28"/>
          <w:szCs w:val="28"/>
        </w:rPr>
        <w:t>人口</w:t>
      </w:r>
      <w:r w:rsidRPr="008C2934">
        <w:rPr>
          <w:rFonts w:ascii="Times New Roman" w:eastAsia="標楷體" w:hAnsi="Times New Roman" w:hint="eastAsia"/>
          <w:sz w:val="28"/>
          <w:szCs w:val="28"/>
        </w:rPr>
        <w:t>脫貧，生活條件改善並促成社會發展，</w:t>
      </w:r>
      <w:r w:rsidRPr="008C2934">
        <w:rPr>
          <w:rFonts w:ascii="Times New Roman" w:eastAsia="標楷體" w:hAnsi="Times New Roman" w:hint="eastAsia"/>
          <w:sz w:val="28"/>
          <w:szCs w:val="28"/>
        </w:rPr>
        <w:t>2019</w:t>
      </w:r>
      <w:r w:rsidRPr="008C2934">
        <w:rPr>
          <w:rFonts w:ascii="Times New Roman" w:eastAsia="標楷體" w:hAnsi="Times New Roman" w:hint="eastAsia"/>
          <w:sz w:val="28"/>
          <w:szCs w:val="28"/>
        </w:rPr>
        <w:t>年重點工作之一為「打贏精</w:t>
      </w:r>
      <w:proofErr w:type="gramStart"/>
      <w:r w:rsidRPr="008C2934">
        <w:rPr>
          <w:rFonts w:ascii="Times New Roman" w:eastAsia="標楷體" w:hAnsi="Times New Roman" w:hint="eastAsia"/>
          <w:sz w:val="28"/>
          <w:szCs w:val="28"/>
        </w:rPr>
        <w:t>準</w:t>
      </w:r>
      <w:proofErr w:type="gramEnd"/>
      <w:r w:rsidRPr="008C2934">
        <w:rPr>
          <w:rFonts w:ascii="Times New Roman" w:eastAsia="標楷體" w:hAnsi="Times New Roman" w:hint="eastAsia"/>
          <w:sz w:val="28"/>
          <w:szCs w:val="28"/>
        </w:rPr>
        <w:t>脫貧攻堅戰」，加強對深度貧困地區及特殊貧困群體的支持，目標減少及防止已脫貧人口重返貧困，並研究解決部分收入僅略高於貧困標準卻缺乏政策支持的群體所面臨的新問題</w:t>
      </w:r>
      <w:r>
        <w:rPr>
          <w:rFonts w:ascii="Times New Roman" w:eastAsia="標楷體" w:hAnsi="Times New Roman" w:hint="eastAsia"/>
          <w:sz w:val="28"/>
          <w:szCs w:val="28"/>
        </w:rPr>
        <w:t>，注重提高脫貧成效的質量。</w:t>
      </w:r>
    </w:p>
    <w:p w:rsidR="00043FA5" w:rsidRDefault="00043FA5" w:rsidP="00043FA5">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DC3E6B">
        <w:rPr>
          <w:rFonts w:ascii="Times New Roman" w:eastAsia="標楷體" w:hAnsi="Times New Roman" w:hint="eastAsia"/>
          <w:color w:val="222222"/>
          <w:sz w:val="28"/>
          <w:szCs w:val="28"/>
        </w:rPr>
        <w:t>理性來講，</w:t>
      </w:r>
      <w:r>
        <w:rPr>
          <w:rFonts w:ascii="Times New Roman" w:eastAsia="標楷體" w:hAnsi="Times New Roman" w:hint="eastAsia"/>
          <w:color w:val="222222"/>
          <w:sz w:val="28"/>
          <w:szCs w:val="28"/>
        </w:rPr>
        <w:t>在市場經濟下，</w:t>
      </w:r>
      <w:r w:rsidRPr="00B2293D">
        <w:rPr>
          <w:rFonts w:ascii="Times New Roman" w:eastAsia="標楷體" w:hAnsi="Times New Roman"/>
          <w:sz w:val="28"/>
          <w:szCs w:val="28"/>
        </w:rPr>
        <w:t>適當的貧富差距可以提升人民的積極性，提高資源的配置效率</w:t>
      </w:r>
      <w:r>
        <w:rPr>
          <w:rFonts w:ascii="Times New Roman" w:eastAsia="標楷體" w:hAnsi="Times New Roman" w:hint="eastAsia"/>
          <w:sz w:val="28"/>
          <w:szCs w:val="28"/>
        </w:rPr>
        <w:t>，</w:t>
      </w:r>
      <w:r w:rsidRPr="00DC3E6B">
        <w:rPr>
          <w:rFonts w:ascii="Times New Roman" w:eastAsia="標楷體" w:hAnsi="Times New Roman" w:hint="eastAsia"/>
          <w:color w:val="222222"/>
          <w:sz w:val="28"/>
          <w:szCs w:val="28"/>
        </w:rPr>
        <w:t>促進社會發展</w:t>
      </w:r>
      <w:r>
        <w:rPr>
          <w:rFonts w:ascii="Times New Roman" w:eastAsia="標楷體" w:hAnsi="Times New Roman" w:hint="eastAsia"/>
          <w:color w:val="222222"/>
          <w:sz w:val="28"/>
          <w:szCs w:val="28"/>
        </w:rPr>
        <w:t>，而中國大陸的問題在於</w:t>
      </w:r>
      <w:r w:rsidRPr="00A0292B">
        <w:rPr>
          <w:rFonts w:ascii="Times New Roman" w:eastAsia="標楷體" w:hAnsi="Times New Roman" w:hint="eastAsia"/>
          <w:sz w:val="28"/>
          <w:szCs w:val="28"/>
        </w:rPr>
        <w:t>貧富差距</w:t>
      </w:r>
      <w:r>
        <w:rPr>
          <w:rFonts w:ascii="Times New Roman" w:eastAsia="標楷體" w:hAnsi="Times New Roman" w:hint="eastAsia"/>
          <w:sz w:val="28"/>
          <w:szCs w:val="28"/>
        </w:rPr>
        <w:t>懸殊，</w:t>
      </w:r>
      <w:r w:rsidRPr="00B2293D">
        <w:rPr>
          <w:rFonts w:ascii="Times New Roman" w:eastAsia="標楷體" w:hAnsi="Times New Roman"/>
          <w:sz w:val="28"/>
          <w:szCs w:val="28"/>
        </w:rPr>
        <w:t>容易引發社會不滿情緒，激化階層矛盾</w:t>
      </w:r>
      <w:r>
        <w:rPr>
          <w:rFonts w:ascii="Times New Roman" w:eastAsia="標楷體" w:hAnsi="Times New Roman" w:hint="eastAsia"/>
          <w:sz w:val="28"/>
          <w:szCs w:val="28"/>
        </w:rPr>
        <w:t>，</w:t>
      </w:r>
      <w:r w:rsidRPr="00B2293D">
        <w:rPr>
          <w:rFonts w:ascii="Times New Roman" w:eastAsia="標楷體" w:hAnsi="Times New Roman"/>
          <w:sz w:val="28"/>
          <w:szCs w:val="28"/>
        </w:rPr>
        <w:t>並進一步抑制經濟效率的提高</w:t>
      </w:r>
      <w:r>
        <w:rPr>
          <w:rFonts w:ascii="Times New Roman" w:eastAsia="標楷體" w:hAnsi="Times New Roman" w:hint="eastAsia"/>
          <w:sz w:val="28"/>
          <w:szCs w:val="28"/>
        </w:rPr>
        <w:t>，近年</w:t>
      </w:r>
      <w:r>
        <w:rPr>
          <w:rFonts w:ascii="Times New Roman" w:eastAsia="標楷體" w:hAnsi="Times New Roman" w:hint="eastAsia"/>
          <w:color w:val="222222"/>
          <w:sz w:val="28"/>
          <w:szCs w:val="28"/>
        </w:rPr>
        <w:t>中國大陸</w:t>
      </w:r>
      <w:r>
        <w:rPr>
          <w:rFonts w:ascii="Times New Roman" w:eastAsia="標楷體" w:hAnsi="Times New Roman" w:hint="eastAsia"/>
          <w:sz w:val="28"/>
          <w:szCs w:val="28"/>
        </w:rPr>
        <w:t>頻傳</w:t>
      </w:r>
      <w:r w:rsidRPr="00A0292B">
        <w:rPr>
          <w:rFonts w:ascii="Times New Roman" w:eastAsia="標楷體" w:hAnsi="Times New Roman" w:hint="eastAsia"/>
          <w:sz w:val="28"/>
          <w:szCs w:val="28"/>
        </w:rPr>
        <w:t>勞資、醫療、污染</w:t>
      </w:r>
      <w:r>
        <w:rPr>
          <w:rFonts w:ascii="Times New Roman" w:eastAsia="標楷體" w:hAnsi="Times New Roman" w:hint="eastAsia"/>
          <w:sz w:val="28"/>
          <w:szCs w:val="28"/>
        </w:rPr>
        <w:t>及</w:t>
      </w:r>
      <w:r w:rsidRPr="00A0292B">
        <w:rPr>
          <w:rFonts w:ascii="Times New Roman" w:eastAsia="標楷體" w:hAnsi="Times New Roman" w:hint="eastAsia"/>
          <w:sz w:val="28"/>
          <w:szCs w:val="28"/>
        </w:rPr>
        <w:t>拆遷等衝突事件，從深層結構來看</w:t>
      </w:r>
      <w:r>
        <w:rPr>
          <w:rFonts w:ascii="Times New Roman" w:eastAsia="標楷體" w:hAnsi="Times New Roman" w:hint="eastAsia"/>
          <w:sz w:val="28"/>
          <w:szCs w:val="28"/>
        </w:rPr>
        <w:t>，</w:t>
      </w:r>
      <w:r w:rsidRPr="00A0292B">
        <w:rPr>
          <w:rFonts w:ascii="Times New Roman" w:eastAsia="標楷體" w:hAnsi="Times New Roman" w:hint="eastAsia"/>
          <w:sz w:val="28"/>
          <w:szCs w:val="28"/>
        </w:rPr>
        <w:t>貧富差距擴大</w:t>
      </w:r>
      <w:r>
        <w:rPr>
          <w:rFonts w:ascii="Times New Roman" w:eastAsia="標楷體" w:hAnsi="Times New Roman" w:hint="eastAsia"/>
          <w:sz w:val="28"/>
          <w:szCs w:val="28"/>
        </w:rPr>
        <w:t>為主因之</w:t>
      </w:r>
      <w:proofErr w:type="gramStart"/>
      <w:r>
        <w:rPr>
          <w:rFonts w:ascii="Times New Roman" w:eastAsia="標楷體" w:hAnsi="Times New Roman" w:hint="eastAsia"/>
          <w:sz w:val="28"/>
          <w:szCs w:val="28"/>
        </w:rPr>
        <w:t>一</w:t>
      </w:r>
      <w:proofErr w:type="gramEnd"/>
      <w:r>
        <w:rPr>
          <w:rFonts w:ascii="Times New Roman" w:eastAsia="標楷體" w:hAnsi="Times New Roman" w:hint="eastAsia"/>
          <w:color w:val="000000" w:themeColor="text1"/>
          <w:sz w:val="28"/>
          <w:szCs w:val="28"/>
        </w:rPr>
        <w:t>。</w:t>
      </w:r>
    </w:p>
    <w:p w:rsidR="00264FBB" w:rsidRPr="006D3FBF" w:rsidRDefault="00043FA5" w:rsidP="00043FA5">
      <w:pPr>
        <w:widowControl/>
        <w:spacing w:line="500" w:lineRule="exact"/>
        <w:ind w:firstLineChars="200" w:firstLine="560"/>
        <w:jc w:val="both"/>
        <w:rPr>
          <w:rFonts w:eastAsia="標楷體"/>
          <w:color w:val="000000" w:themeColor="text1"/>
          <w:spacing w:val="10"/>
          <w:kern w:val="0"/>
          <w:sz w:val="28"/>
          <w:szCs w:val="32"/>
        </w:rPr>
      </w:pPr>
      <w:r>
        <w:rPr>
          <w:rFonts w:eastAsia="標楷體" w:hint="eastAsia"/>
          <w:sz w:val="28"/>
          <w:szCs w:val="28"/>
        </w:rPr>
        <w:t>中國大陸</w:t>
      </w:r>
      <w:r w:rsidRPr="002346C0">
        <w:rPr>
          <w:rFonts w:eastAsia="標楷體" w:hint="eastAsia"/>
          <w:sz w:val="28"/>
          <w:szCs w:val="28"/>
        </w:rPr>
        <w:t>經濟發展步入「新常態」</w:t>
      </w:r>
      <w:r>
        <w:rPr>
          <w:rFonts w:eastAsia="標楷體" w:hint="eastAsia"/>
          <w:sz w:val="28"/>
          <w:szCs w:val="28"/>
        </w:rPr>
        <w:t>，經濟驅動主要依賴資本及技術密集產業，對勞動密集產業影響程度大，可</w:t>
      </w:r>
      <w:r w:rsidRPr="002346C0">
        <w:rPr>
          <w:rFonts w:eastAsia="標楷體" w:hint="eastAsia"/>
          <w:sz w:val="28"/>
          <w:szCs w:val="28"/>
        </w:rPr>
        <w:t>預見</w:t>
      </w:r>
      <w:r>
        <w:rPr>
          <w:rFonts w:eastAsia="標楷體" w:hint="eastAsia"/>
          <w:sz w:val="28"/>
          <w:szCs w:val="28"/>
        </w:rPr>
        <w:t>中國</w:t>
      </w:r>
      <w:r w:rsidRPr="002346C0">
        <w:rPr>
          <w:rFonts w:eastAsia="標楷體" w:hint="eastAsia"/>
          <w:sz w:val="28"/>
          <w:szCs w:val="28"/>
        </w:rPr>
        <w:t>大陸</w:t>
      </w:r>
      <w:r>
        <w:rPr>
          <w:rFonts w:eastAsia="標楷體" w:hint="eastAsia"/>
          <w:sz w:val="28"/>
          <w:szCs w:val="28"/>
        </w:rPr>
        <w:t>人均</w:t>
      </w:r>
      <w:r w:rsidRPr="002346C0">
        <w:rPr>
          <w:rFonts w:eastAsia="標楷體" w:hint="eastAsia"/>
          <w:sz w:val="28"/>
          <w:szCs w:val="28"/>
        </w:rPr>
        <w:t>收入差距將</w:t>
      </w:r>
      <w:r>
        <w:rPr>
          <w:rFonts w:eastAsia="標楷體" w:hint="eastAsia"/>
          <w:sz w:val="28"/>
          <w:szCs w:val="28"/>
        </w:rPr>
        <w:t>越來越大，貧窮世襲問題日益惡化，為此，中國大陸在進行城鎮化發展、</w:t>
      </w:r>
      <w:r w:rsidRPr="001362C8">
        <w:rPr>
          <w:rFonts w:eastAsia="標楷體" w:hint="eastAsia"/>
          <w:sz w:val="28"/>
          <w:szCs w:val="28"/>
        </w:rPr>
        <w:t>社會保障</w:t>
      </w:r>
      <w:r>
        <w:rPr>
          <w:rFonts w:eastAsia="標楷體" w:hint="eastAsia"/>
          <w:sz w:val="28"/>
          <w:szCs w:val="28"/>
        </w:rPr>
        <w:t>制度重建及稅制等改革上，更應妥善處理公平與</w:t>
      </w:r>
      <w:proofErr w:type="gramStart"/>
      <w:r>
        <w:rPr>
          <w:rFonts w:eastAsia="標楷體" w:hint="eastAsia"/>
          <w:sz w:val="28"/>
          <w:szCs w:val="28"/>
        </w:rPr>
        <w:t>效率間的</w:t>
      </w:r>
      <w:r w:rsidRPr="006D3FBF">
        <w:rPr>
          <w:rFonts w:eastAsia="標楷體" w:hint="eastAsia"/>
          <w:color w:val="000000" w:themeColor="text1"/>
          <w:sz w:val="28"/>
          <w:szCs w:val="28"/>
        </w:rPr>
        <w:t>關係</w:t>
      </w:r>
      <w:proofErr w:type="gramEnd"/>
      <w:r w:rsidRPr="006D3FBF">
        <w:rPr>
          <w:rFonts w:eastAsia="標楷體" w:hint="eastAsia"/>
          <w:color w:val="000000" w:themeColor="text1"/>
          <w:sz w:val="28"/>
          <w:szCs w:val="28"/>
        </w:rPr>
        <w:t>，才能在縮小貧富差距的同時維持社會的穩定和發展</w:t>
      </w:r>
      <w:r w:rsidR="00264FBB" w:rsidRPr="006D3FBF">
        <w:rPr>
          <w:rFonts w:eastAsia="標楷體"/>
          <w:color w:val="000000" w:themeColor="text1"/>
          <w:spacing w:val="10"/>
          <w:kern w:val="0"/>
          <w:sz w:val="28"/>
          <w:szCs w:val="32"/>
        </w:rPr>
        <w:t>。</w:t>
      </w:r>
    </w:p>
    <w:p w:rsidR="00264FBB" w:rsidRPr="006B61F3" w:rsidRDefault="00264FBB" w:rsidP="003E7F06">
      <w:pPr>
        <w:spacing w:line="480" w:lineRule="exact"/>
        <w:jc w:val="center"/>
        <w:outlineLvl w:val="1"/>
        <w:rPr>
          <w:rFonts w:eastAsia="標楷體"/>
          <w:sz w:val="32"/>
          <w:szCs w:val="28"/>
        </w:rPr>
      </w:pPr>
    </w:p>
    <w:sectPr w:rsidR="00264FBB" w:rsidRPr="006B61F3" w:rsidSect="00B768B0">
      <w:footnotePr>
        <w:numRestart w:val="eachSect"/>
      </w:footnotePr>
      <w:pgSz w:w="11906" w:h="16838"/>
      <w:pgMar w:top="1559"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DBC" w:rsidRDefault="009B7DBC">
      <w:r>
        <w:separator/>
      </w:r>
    </w:p>
  </w:endnote>
  <w:endnote w:type="continuationSeparator" w:id="0">
    <w:p w:rsidR="009B7DBC" w:rsidRDefault="009B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charset w:val="00"/>
    <w:family w:val="auto"/>
    <w:pitch w:val="variable"/>
  </w:font>
  <w:font w:name="華康楷書體W5">
    <w:altName w:val="細明體"/>
    <w:charset w:val="88"/>
    <w:family w:val="modern"/>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charset w:val="00"/>
    <w:family w:val="auto"/>
    <w:pitch w:val="variable"/>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charset w:val="00"/>
    <w:family w:val="roman"/>
    <w:pitch w:val="variable"/>
  </w:font>
  <w:font w:name="文鼎中楷">
    <w:charset w:val="00"/>
    <w:family w:val="roman"/>
    <w:pitch w:val="variable"/>
  </w:font>
  <w:font w:name="華康細明體">
    <w:charset w:val="00"/>
    <w:family w:val="auto"/>
    <w:pitch w:val="variable"/>
  </w:font>
  <w:font w:name="華康圓體 Std W5">
    <w:charset w:val="00"/>
    <w:family w:val="auto"/>
    <w:pitch w:val="variable"/>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charset w:val="00"/>
    <w:family w:val="roman"/>
    <w:pitch w:val="variable"/>
  </w:font>
  <w:font w:name="Times">
    <w:panose1 w:val="02020603050405020304"/>
    <w:charset w:val="00"/>
    <w:family w:val="roman"/>
    <w:pitch w:val="variable"/>
    <w:sig w:usb0="E0002AFF" w:usb1="C0007841" w:usb2="00000009" w:usb3="00000000" w:csb0="000001FF" w:csb1="00000000"/>
  </w:font>
  <w:font w:name="華康中楷體">
    <w:charset w:val="00"/>
    <w:family w:val="auto"/>
    <w:pitch w:val="variable"/>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charset w:val="00"/>
    <w:family w:val="auto"/>
    <w:pitch w:val="variable"/>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charset w:val="00"/>
    <w:family w:val="auto"/>
    <w:pitch w:val="variable"/>
  </w:font>
  <w:font w:name="sөũ">
    <w:charset w:val="00"/>
    <w:family w:val="roman"/>
    <w:pitch w:val="variable"/>
  </w:font>
  <w:font w:name="華康中明體">
    <w:altName w:val="新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AA3" w:rsidRDefault="00777AA3" w:rsidP="00AE413E">
    <w:pPr>
      <w:pStyle w:val="a6"/>
      <w:spacing w:before="48"/>
      <w:ind w:left="1040" w:hanging="320"/>
      <w:jc w:val="center"/>
    </w:pPr>
  </w:p>
  <w:p w:rsidR="00777AA3" w:rsidRDefault="00777AA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AA3" w:rsidRDefault="00777AA3">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AA3" w:rsidRDefault="00777AA3" w:rsidP="00172180">
    <w:pPr>
      <w:pStyle w:val="a6"/>
      <w:spacing w:before="48"/>
      <w:ind w:left="1040" w:hanging="320"/>
      <w:jc w:val="center"/>
    </w:pPr>
  </w:p>
  <w:p w:rsidR="00777AA3" w:rsidRDefault="00777AA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659788"/>
      <w:docPartObj>
        <w:docPartGallery w:val="Page Numbers (Bottom of Page)"/>
        <w:docPartUnique/>
      </w:docPartObj>
    </w:sdtPr>
    <w:sdtEndPr/>
    <w:sdtContent>
      <w:p w:rsidR="00777AA3" w:rsidRDefault="00777AA3" w:rsidP="00172180">
        <w:pPr>
          <w:pStyle w:val="a6"/>
          <w:spacing w:before="48"/>
          <w:ind w:left="1040" w:hanging="320"/>
          <w:jc w:val="center"/>
        </w:pPr>
        <w:r>
          <w:fldChar w:fldCharType="begin"/>
        </w:r>
        <w:r>
          <w:instrText>PAGE   \* MERGEFORMAT</w:instrText>
        </w:r>
        <w:r>
          <w:fldChar w:fldCharType="separate"/>
        </w:r>
        <w:r w:rsidR="00477A7F" w:rsidRPr="00477A7F">
          <w:rPr>
            <w:noProof/>
            <w:lang w:val="zh-TW"/>
          </w:rPr>
          <w:t>52</w:t>
        </w:r>
        <w:r>
          <w:fldChar w:fldCharType="end"/>
        </w:r>
      </w:p>
    </w:sdtContent>
  </w:sdt>
  <w:p w:rsidR="00777AA3" w:rsidRDefault="00777AA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DBC" w:rsidRDefault="009B7DBC">
      <w:r>
        <w:separator/>
      </w:r>
    </w:p>
  </w:footnote>
  <w:footnote w:type="continuationSeparator" w:id="0">
    <w:p w:rsidR="009B7DBC" w:rsidRDefault="009B7DBC">
      <w:r>
        <w:continuationSeparator/>
      </w:r>
    </w:p>
  </w:footnote>
  <w:footnote w:id="1">
    <w:p w:rsidR="00777AA3" w:rsidRPr="008A63B3" w:rsidRDefault="00777AA3" w:rsidP="005C154D">
      <w:pPr>
        <w:pStyle w:val="af6"/>
        <w:rPr>
          <w:rFonts w:eastAsia="標楷體"/>
        </w:rPr>
      </w:pPr>
      <w:r w:rsidRPr="008A63B3">
        <w:rPr>
          <w:rStyle w:val="affa"/>
          <w:rFonts w:eastAsia="標楷體"/>
        </w:rPr>
        <w:footnoteRef/>
      </w:r>
      <w:r w:rsidRPr="008A63B3">
        <w:rPr>
          <w:rFonts w:eastAsia="標楷體"/>
        </w:rPr>
        <w:t xml:space="preserve"> </w:t>
      </w:r>
      <w:r w:rsidRPr="008A63B3">
        <w:rPr>
          <w:rFonts w:eastAsia="標楷體"/>
        </w:rPr>
        <w:t>本文係屬個人研究心得，不代表經濟部立場。</w:t>
      </w:r>
    </w:p>
  </w:footnote>
  <w:footnote w:id="2">
    <w:p w:rsidR="00777AA3" w:rsidRPr="00700771" w:rsidRDefault="00777AA3" w:rsidP="00043FA5">
      <w:pPr>
        <w:pStyle w:val="af6"/>
        <w:rPr>
          <w:rFonts w:eastAsia="標楷體"/>
        </w:rPr>
      </w:pPr>
      <w:r w:rsidRPr="00700771">
        <w:rPr>
          <w:rStyle w:val="affa"/>
          <w:rFonts w:eastAsia="標楷體"/>
        </w:rPr>
        <w:footnoteRef/>
      </w:r>
      <w:r>
        <w:t xml:space="preserve"> </w:t>
      </w:r>
      <w:r w:rsidRPr="00700771">
        <w:rPr>
          <w:rFonts w:eastAsia="標楷體"/>
        </w:rPr>
        <w:t>參照世界銀行的分類標準，人均</w:t>
      </w:r>
      <w:r w:rsidRPr="00700771">
        <w:rPr>
          <w:rFonts w:eastAsia="標楷體"/>
        </w:rPr>
        <w:t>GDP</w:t>
      </w:r>
      <w:r w:rsidRPr="00700771">
        <w:rPr>
          <w:rFonts w:eastAsia="標楷體"/>
        </w:rPr>
        <w:t>低於</w:t>
      </w:r>
      <w:r w:rsidRPr="00700771">
        <w:rPr>
          <w:rFonts w:eastAsia="標楷體"/>
        </w:rPr>
        <w:t>1</w:t>
      </w:r>
      <w:r>
        <w:rPr>
          <w:rFonts w:eastAsia="標楷體" w:hint="eastAsia"/>
        </w:rPr>
        <w:t>,</w:t>
      </w:r>
      <w:r w:rsidRPr="00700771">
        <w:rPr>
          <w:rFonts w:eastAsia="標楷體"/>
        </w:rPr>
        <w:t>045</w:t>
      </w:r>
      <w:r w:rsidRPr="00700771">
        <w:rPr>
          <w:rFonts w:eastAsia="標楷體"/>
        </w:rPr>
        <w:t>美元為低收入國家；</w:t>
      </w:r>
      <w:r w:rsidRPr="00700771">
        <w:rPr>
          <w:rFonts w:eastAsia="標楷體"/>
        </w:rPr>
        <w:t>1</w:t>
      </w:r>
      <w:r>
        <w:rPr>
          <w:rFonts w:eastAsia="標楷體" w:hint="eastAsia"/>
        </w:rPr>
        <w:t>,</w:t>
      </w:r>
      <w:r w:rsidRPr="00700771">
        <w:rPr>
          <w:rFonts w:eastAsia="標楷體"/>
        </w:rPr>
        <w:t>045~4</w:t>
      </w:r>
      <w:r>
        <w:rPr>
          <w:rFonts w:eastAsia="標楷體" w:hint="eastAsia"/>
        </w:rPr>
        <w:t>,</w:t>
      </w:r>
      <w:r w:rsidRPr="00700771">
        <w:rPr>
          <w:rFonts w:eastAsia="標楷體"/>
        </w:rPr>
        <w:t>125</w:t>
      </w:r>
      <w:r w:rsidRPr="00700771">
        <w:rPr>
          <w:rFonts w:eastAsia="標楷體"/>
        </w:rPr>
        <w:t>美元為</w:t>
      </w:r>
      <w:proofErr w:type="gramStart"/>
      <w:r w:rsidRPr="00700771">
        <w:rPr>
          <w:rFonts w:eastAsia="標楷體"/>
        </w:rPr>
        <w:t>中等偏下收入</w:t>
      </w:r>
      <w:proofErr w:type="gramEnd"/>
      <w:r w:rsidRPr="00700771">
        <w:rPr>
          <w:rFonts w:eastAsia="標楷體"/>
        </w:rPr>
        <w:t>國家；</w:t>
      </w:r>
      <w:r w:rsidRPr="00700771">
        <w:rPr>
          <w:rFonts w:eastAsia="標楷體"/>
        </w:rPr>
        <w:t>4</w:t>
      </w:r>
      <w:r>
        <w:rPr>
          <w:rFonts w:eastAsia="標楷體" w:hint="eastAsia"/>
        </w:rPr>
        <w:t>,</w:t>
      </w:r>
      <w:r w:rsidRPr="00700771">
        <w:rPr>
          <w:rFonts w:eastAsia="標楷體"/>
        </w:rPr>
        <w:t>126~12</w:t>
      </w:r>
      <w:r>
        <w:rPr>
          <w:rFonts w:eastAsia="標楷體" w:hint="eastAsia"/>
        </w:rPr>
        <w:t>,</w:t>
      </w:r>
      <w:r w:rsidRPr="00700771">
        <w:rPr>
          <w:rFonts w:eastAsia="標楷體"/>
        </w:rPr>
        <w:t>735</w:t>
      </w:r>
      <w:r w:rsidRPr="00700771">
        <w:rPr>
          <w:rFonts w:eastAsia="標楷體"/>
        </w:rPr>
        <w:t>美元之間為</w:t>
      </w:r>
      <w:proofErr w:type="gramStart"/>
      <w:r w:rsidRPr="00700771">
        <w:rPr>
          <w:rFonts w:eastAsia="標楷體"/>
        </w:rPr>
        <w:t>中等偏上收入</w:t>
      </w:r>
      <w:proofErr w:type="gramEnd"/>
      <w:r w:rsidRPr="00700771">
        <w:rPr>
          <w:rFonts w:eastAsia="標楷體"/>
        </w:rPr>
        <w:t>國家；高於</w:t>
      </w:r>
      <w:r w:rsidRPr="00700771">
        <w:rPr>
          <w:rFonts w:eastAsia="標楷體"/>
        </w:rPr>
        <w:t>12</w:t>
      </w:r>
      <w:r>
        <w:rPr>
          <w:rFonts w:eastAsia="標楷體" w:hint="eastAsia"/>
        </w:rPr>
        <w:t>,</w:t>
      </w:r>
      <w:r w:rsidRPr="00700771">
        <w:rPr>
          <w:rFonts w:eastAsia="標楷體"/>
        </w:rPr>
        <w:t>736</w:t>
      </w:r>
      <w:r w:rsidRPr="00700771">
        <w:rPr>
          <w:rFonts w:eastAsia="標楷體"/>
        </w:rPr>
        <w:t>美元為高收入國家。</w:t>
      </w:r>
      <w:r w:rsidRPr="00700771">
        <w:rPr>
          <w:rFonts w:eastAsia="標楷體"/>
        </w:rPr>
        <w:t>201</w:t>
      </w:r>
      <w:r>
        <w:rPr>
          <w:rFonts w:eastAsia="標楷體" w:hint="eastAsia"/>
        </w:rPr>
        <w:t>0</w:t>
      </w:r>
      <w:r w:rsidRPr="00700771">
        <w:rPr>
          <w:rFonts w:eastAsia="標楷體"/>
        </w:rPr>
        <w:t>年中國</w:t>
      </w:r>
      <w:r>
        <w:rPr>
          <w:rFonts w:eastAsia="標楷體" w:hint="eastAsia"/>
        </w:rPr>
        <w:t>大陸</w:t>
      </w:r>
      <w:r w:rsidRPr="00700771">
        <w:rPr>
          <w:rFonts w:eastAsia="標楷體"/>
        </w:rPr>
        <w:t>人均</w:t>
      </w:r>
      <w:r w:rsidRPr="00700771">
        <w:rPr>
          <w:rFonts w:eastAsia="標楷體"/>
        </w:rPr>
        <w:t>GDP</w:t>
      </w:r>
      <w:r>
        <w:rPr>
          <w:rFonts w:eastAsia="標楷體"/>
        </w:rPr>
        <w:t>約</w:t>
      </w:r>
      <w:r>
        <w:rPr>
          <w:rFonts w:eastAsia="標楷體" w:hint="eastAsia"/>
        </w:rPr>
        <w:t>為</w:t>
      </w:r>
      <w:r>
        <w:rPr>
          <w:rFonts w:eastAsia="標楷體" w:hint="eastAsia"/>
        </w:rPr>
        <w:t>4,561</w:t>
      </w:r>
      <w:r w:rsidRPr="00700771">
        <w:rPr>
          <w:rFonts w:eastAsia="標楷體"/>
        </w:rPr>
        <w:t>美元，位於</w:t>
      </w:r>
      <w:proofErr w:type="gramStart"/>
      <w:r w:rsidRPr="00700771">
        <w:rPr>
          <w:rFonts w:eastAsia="標楷體"/>
        </w:rPr>
        <w:t>中等偏上收入</w:t>
      </w:r>
      <w:proofErr w:type="gramEnd"/>
      <w:r w:rsidRPr="00700771">
        <w:rPr>
          <w:rFonts w:eastAsia="標楷體"/>
        </w:rPr>
        <w:t>國家範圍。</w:t>
      </w:r>
    </w:p>
  </w:footnote>
  <w:footnote w:id="3">
    <w:p w:rsidR="00777AA3" w:rsidRPr="00F92901" w:rsidRDefault="00777AA3" w:rsidP="00043FA5">
      <w:pPr>
        <w:pStyle w:val="af6"/>
      </w:pPr>
      <w:r>
        <w:rPr>
          <w:rStyle w:val="affa"/>
        </w:rPr>
        <w:footnoteRef/>
      </w:r>
      <w:r>
        <w:rPr>
          <w:rFonts w:hint="eastAsia"/>
        </w:rPr>
        <w:t xml:space="preserve"> </w:t>
      </w:r>
      <w:r w:rsidRPr="00F92901">
        <w:rPr>
          <w:rFonts w:eastAsia="標楷體"/>
        </w:rPr>
        <w:t>中時電子報</w:t>
      </w:r>
      <w:r>
        <w:rPr>
          <w:rFonts w:eastAsia="標楷體" w:hint="eastAsia"/>
        </w:rPr>
        <w:t>，</w:t>
      </w:r>
      <w:r>
        <w:rPr>
          <w:rFonts w:eastAsia="標楷體" w:hAnsi="標楷體" w:hint="eastAsia"/>
        </w:rPr>
        <w:t>〈</w:t>
      </w:r>
      <w:r w:rsidRPr="00F92901">
        <w:rPr>
          <w:rFonts w:eastAsia="標楷體"/>
        </w:rPr>
        <w:t>經濟發展新常態，貧富差距加劇</w:t>
      </w:r>
      <w:r>
        <w:rPr>
          <w:rFonts w:eastAsia="標楷體" w:hAnsi="標楷體" w:hint="eastAsia"/>
        </w:rPr>
        <w:t>〉</w:t>
      </w:r>
      <w:r w:rsidRPr="00F92901">
        <w:rPr>
          <w:rFonts w:eastAsia="標楷體"/>
        </w:rPr>
        <w:t>，</w:t>
      </w:r>
      <w:r w:rsidRPr="00F92901">
        <w:rPr>
          <w:rFonts w:eastAsia="標楷體"/>
        </w:rPr>
        <w:t>2015</w:t>
      </w:r>
      <w:r w:rsidRPr="00F92901">
        <w:rPr>
          <w:rFonts w:eastAsia="標楷體"/>
        </w:rPr>
        <w:t>年</w:t>
      </w:r>
      <w:r w:rsidRPr="00F92901">
        <w:rPr>
          <w:rFonts w:eastAsia="標楷體"/>
        </w:rPr>
        <w:t>1</w:t>
      </w:r>
      <w:r w:rsidRPr="00F92901">
        <w:rPr>
          <w:rFonts w:eastAsia="標楷體"/>
        </w:rPr>
        <w:t>月。</w:t>
      </w:r>
    </w:p>
  </w:footnote>
  <w:footnote w:id="4">
    <w:p w:rsidR="00777AA3" w:rsidRPr="00F92901" w:rsidRDefault="00777AA3" w:rsidP="00043FA5">
      <w:pPr>
        <w:pStyle w:val="af6"/>
      </w:pPr>
      <w:r>
        <w:rPr>
          <w:rStyle w:val="affa"/>
        </w:rPr>
        <w:footnoteRef/>
      </w:r>
      <w:r>
        <w:t xml:space="preserve"> </w:t>
      </w:r>
      <w:r w:rsidRPr="00F92901">
        <w:rPr>
          <w:rFonts w:eastAsia="標楷體"/>
        </w:rPr>
        <w:t>樓繼偉</w:t>
      </w:r>
      <w:r>
        <w:rPr>
          <w:rFonts w:eastAsia="標楷體" w:hint="eastAsia"/>
        </w:rPr>
        <w:t>，</w:t>
      </w:r>
      <w:proofErr w:type="gramStart"/>
      <w:r>
        <w:rPr>
          <w:rFonts w:eastAsia="標楷體" w:hAnsi="標楷體" w:hint="eastAsia"/>
        </w:rPr>
        <w:t>〈</w:t>
      </w:r>
      <w:proofErr w:type="gramEnd"/>
      <w:r w:rsidRPr="00F92901">
        <w:rPr>
          <w:rFonts w:eastAsia="標楷體"/>
        </w:rPr>
        <w:t>論中國經濟：防範化解金融風險絕不能出顛覆性錯誤</w:t>
      </w:r>
      <w:proofErr w:type="gramStart"/>
      <w:r>
        <w:rPr>
          <w:rFonts w:eastAsia="標楷體" w:hAnsi="標楷體" w:hint="eastAsia"/>
        </w:rPr>
        <w:t>〉</w:t>
      </w:r>
      <w:proofErr w:type="gramEnd"/>
      <w:r w:rsidRPr="00F92901">
        <w:rPr>
          <w:rFonts w:eastAsia="標楷體"/>
        </w:rPr>
        <w:t>，</w:t>
      </w:r>
      <w:r w:rsidRPr="00F92901">
        <w:rPr>
          <w:rFonts w:eastAsia="標楷體"/>
        </w:rPr>
        <w:t>2018</w:t>
      </w:r>
      <w:r w:rsidRPr="00F92901">
        <w:rPr>
          <w:rFonts w:eastAsia="標楷體"/>
        </w:rPr>
        <w:t>年</w:t>
      </w:r>
      <w:r w:rsidRPr="00F92901">
        <w:rPr>
          <w:rFonts w:eastAsia="標楷體"/>
        </w:rPr>
        <w:t>1</w:t>
      </w:r>
      <w:r w:rsidRPr="00F92901">
        <w:rPr>
          <w:rFonts w:eastAsia="標楷體"/>
        </w:rPr>
        <w:t>月。</w:t>
      </w:r>
    </w:p>
  </w:footnote>
  <w:footnote w:id="5">
    <w:p w:rsidR="00777AA3" w:rsidRPr="00CB1EB4" w:rsidRDefault="00777AA3" w:rsidP="00043FA5">
      <w:pPr>
        <w:pStyle w:val="af6"/>
        <w:rPr>
          <w:rFonts w:eastAsia="標楷體"/>
        </w:rPr>
      </w:pPr>
      <w:r w:rsidRPr="00CB1EB4">
        <w:rPr>
          <w:rStyle w:val="affa"/>
          <w:rFonts w:eastAsia="標楷體"/>
        </w:rPr>
        <w:footnoteRef/>
      </w:r>
      <w:r w:rsidRPr="00CB1EB4">
        <w:rPr>
          <w:rFonts w:eastAsia="標楷體"/>
        </w:rPr>
        <w:t xml:space="preserve"> </w:t>
      </w:r>
      <w:r w:rsidRPr="00CB1EB4">
        <w:rPr>
          <w:rFonts w:eastAsia="標楷體"/>
        </w:rPr>
        <w:t>中國大陸國家信息中心</w:t>
      </w:r>
      <w:r>
        <w:rPr>
          <w:rFonts w:eastAsia="標楷體" w:hint="eastAsia"/>
        </w:rPr>
        <w:t>，</w:t>
      </w:r>
      <w:r>
        <w:rPr>
          <w:rFonts w:eastAsia="標楷體" w:hAnsi="標楷體" w:hint="eastAsia"/>
        </w:rPr>
        <w:t>〈</w:t>
      </w:r>
      <w:r w:rsidRPr="00CB1EB4">
        <w:rPr>
          <w:rFonts w:eastAsia="標楷體"/>
        </w:rPr>
        <w:t>我國貧富差距的現狀及原因分析</w:t>
      </w:r>
      <w:r>
        <w:rPr>
          <w:rFonts w:eastAsia="標楷體" w:hAnsi="標楷體" w:hint="eastAsia"/>
        </w:rPr>
        <w:t>〉</w:t>
      </w:r>
      <w:r w:rsidRPr="00CB1EB4">
        <w:rPr>
          <w:rFonts w:eastAsia="標楷體"/>
        </w:rPr>
        <w:t>，</w:t>
      </w:r>
      <w:r w:rsidRPr="00CB1EB4">
        <w:rPr>
          <w:rFonts w:eastAsia="標楷體"/>
        </w:rPr>
        <w:t>2017</w:t>
      </w:r>
      <w:r w:rsidRPr="00CB1EB4">
        <w:rPr>
          <w:rFonts w:eastAsia="標楷體"/>
        </w:rPr>
        <w:t>年</w:t>
      </w:r>
      <w:r w:rsidRPr="00CB1EB4">
        <w:rPr>
          <w:rFonts w:eastAsia="標楷體"/>
        </w:rPr>
        <w:t>8</w:t>
      </w:r>
      <w:r w:rsidRPr="00CB1EB4">
        <w:rPr>
          <w:rFonts w:eastAsia="標楷體"/>
        </w:rPr>
        <w:t>月。</w:t>
      </w:r>
    </w:p>
  </w:footnote>
  <w:footnote w:id="6">
    <w:p w:rsidR="00777AA3" w:rsidRPr="00E20DDC" w:rsidRDefault="00777AA3" w:rsidP="00043FA5">
      <w:pPr>
        <w:pStyle w:val="af6"/>
        <w:ind w:left="142" w:hangingChars="71" w:hanging="142"/>
      </w:pPr>
      <w:r>
        <w:rPr>
          <w:rStyle w:val="affa"/>
        </w:rPr>
        <w:footnoteRef/>
      </w:r>
      <w:r>
        <w:t xml:space="preserve"> </w:t>
      </w:r>
      <w:r w:rsidRPr="00E20DDC">
        <w:rPr>
          <w:rFonts w:eastAsia="標楷體"/>
        </w:rPr>
        <w:t>根據國際勞工組織</w:t>
      </w:r>
      <w:r w:rsidRPr="00E20DDC">
        <w:rPr>
          <w:rFonts w:eastAsia="標楷體"/>
        </w:rPr>
        <w:t>2005</w:t>
      </w:r>
      <w:r w:rsidRPr="00E20DDC">
        <w:rPr>
          <w:rFonts w:eastAsia="標楷體"/>
        </w:rPr>
        <w:t>年公布的</w:t>
      </w:r>
      <w:r w:rsidRPr="00E20DDC">
        <w:rPr>
          <w:rFonts w:eastAsia="標楷體"/>
        </w:rPr>
        <w:t>36</w:t>
      </w:r>
      <w:r w:rsidRPr="00E20DDC">
        <w:rPr>
          <w:rFonts w:eastAsia="標楷體"/>
        </w:rPr>
        <w:t>個國家的相關數據顯示，城鄉人均收入比超過</w:t>
      </w:r>
      <w:r w:rsidRPr="00E20DDC">
        <w:rPr>
          <w:rFonts w:eastAsia="標楷體"/>
        </w:rPr>
        <w:t>2</w:t>
      </w:r>
      <w:r w:rsidRPr="00E20DDC">
        <w:rPr>
          <w:rFonts w:eastAsia="標楷體"/>
        </w:rPr>
        <w:t>倍的國家只有</w:t>
      </w:r>
      <w:r w:rsidRPr="00E20DDC">
        <w:rPr>
          <w:rFonts w:eastAsia="標楷體"/>
        </w:rPr>
        <w:t>3</w:t>
      </w:r>
      <w:r w:rsidRPr="00E20DDC">
        <w:rPr>
          <w:rFonts w:eastAsia="標楷體"/>
        </w:rPr>
        <w:t>個，中國大陸為其中之一。</w:t>
      </w:r>
    </w:p>
  </w:footnote>
  <w:footnote w:id="7">
    <w:p w:rsidR="00777AA3" w:rsidRPr="00E24050" w:rsidRDefault="00777AA3" w:rsidP="00043FA5">
      <w:pPr>
        <w:pStyle w:val="af6"/>
        <w:rPr>
          <w:rFonts w:eastAsia="標楷體"/>
        </w:rPr>
      </w:pPr>
      <w:r w:rsidRPr="00E24050">
        <w:rPr>
          <w:rStyle w:val="affa"/>
          <w:rFonts w:eastAsia="標楷體"/>
        </w:rPr>
        <w:footnoteRef/>
      </w:r>
      <w:r w:rsidRPr="00E24050">
        <w:rPr>
          <w:rFonts w:eastAsia="標楷體"/>
        </w:rPr>
        <w:t xml:space="preserve"> </w:t>
      </w:r>
      <w:r w:rsidRPr="00E24050">
        <w:rPr>
          <w:rFonts w:eastAsia="標楷體"/>
        </w:rPr>
        <w:t>中國大陸華爾街信息網</w:t>
      </w:r>
      <w:r>
        <w:rPr>
          <w:rFonts w:eastAsia="標楷體" w:hint="eastAsia"/>
        </w:rPr>
        <w:t>，</w:t>
      </w:r>
      <w:r>
        <w:rPr>
          <w:rFonts w:eastAsia="標楷體" w:hAnsi="標楷體" w:hint="eastAsia"/>
        </w:rPr>
        <w:t>〈</w:t>
      </w:r>
      <w:r>
        <w:rPr>
          <w:rFonts w:eastAsia="標楷體"/>
        </w:rPr>
        <w:t>數據</w:t>
      </w:r>
      <w:r>
        <w:rPr>
          <w:rFonts w:eastAsia="標楷體" w:hint="eastAsia"/>
        </w:rPr>
        <w:t>裡</w:t>
      </w:r>
      <w:r w:rsidRPr="00E24050">
        <w:rPr>
          <w:rFonts w:eastAsia="標楷體"/>
        </w:rPr>
        <w:t>的中國真實收入差距</w:t>
      </w:r>
      <w:r>
        <w:rPr>
          <w:rFonts w:eastAsia="標楷體" w:hAnsi="標楷體" w:hint="eastAsia"/>
        </w:rPr>
        <w:t>〉</w:t>
      </w:r>
      <w:r w:rsidRPr="00E24050">
        <w:rPr>
          <w:rFonts w:eastAsia="標楷體"/>
        </w:rPr>
        <w:t>，</w:t>
      </w:r>
      <w:r w:rsidRPr="00E24050">
        <w:rPr>
          <w:rFonts w:eastAsia="標楷體"/>
        </w:rPr>
        <w:t>2018</w:t>
      </w:r>
      <w:r w:rsidRPr="00E24050">
        <w:rPr>
          <w:rFonts w:eastAsia="標楷體"/>
        </w:rPr>
        <w:t>年</w:t>
      </w:r>
      <w:r w:rsidRPr="00E24050">
        <w:rPr>
          <w:rFonts w:eastAsia="標楷體"/>
        </w:rPr>
        <w:t>7</w:t>
      </w:r>
      <w:r w:rsidRPr="00E24050">
        <w:rPr>
          <w:rFonts w:eastAsia="標楷體"/>
        </w:rPr>
        <w:t>月。</w:t>
      </w:r>
    </w:p>
  </w:footnote>
  <w:footnote w:id="8">
    <w:p w:rsidR="00777AA3" w:rsidRPr="00755804" w:rsidRDefault="00777AA3" w:rsidP="00043FA5">
      <w:pPr>
        <w:pStyle w:val="af6"/>
      </w:pPr>
      <w:r>
        <w:rPr>
          <w:rStyle w:val="affa"/>
        </w:rPr>
        <w:footnoteRef/>
      </w:r>
      <w:r>
        <w:rPr>
          <w:rFonts w:eastAsia="標楷體" w:hAnsi="標楷體" w:hint="eastAsia"/>
        </w:rPr>
        <w:t xml:space="preserve"> </w:t>
      </w:r>
      <w:r>
        <w:rPr>
          <w:rFonts w:eastAsia="標楷體" w:hAnsi="標楷體" w:hint="eastAsia"/>
        </w:rPr>
        <w:t>吳孟真，〈中國大陸的區域發展模式〉，</w:t>
      </w:r>
      <w:r>
        <w:rPr>
          <w:rFonts w:eastAsia="標楷體" w:hAnsi="標楷體" w:hint="eastAsia"/>
        </w:rPr>
        <w:t>2004</w:t>
      </w:r>
      <w:r>
        <w:rPr>
          <w:rFonts w:eastAsia="標楷體" w:hAnsi="標楷體" w:hint="eastAsia"/>
        </w:rPr>
        <w:t>年</w:t>
      </w:r>
      <w:r>
        <w:rPr>
          <w:rFonts w:eastAsia="標楷體" w:hAnsi="標楷體" w:hint="eastAsia"/>
        </w:rPr>
        <w:t>7</w:t>
      </w:r>
      <w:r>
        <w:rPr>
          <w:rFonts w:eastAsia="標楷體" w:hAnsi="標楷體" w:hint="eastAsia"/>
        </w:rPr>
        <w:t>月</w:t>
      </w:r>
      <w:r w:rsidRPr="006F3A51">
        <w:rPr>
          <w:rFonts w:eastAsia="標楷體" w:hAnsi="標楷體"/>
        </w:rPr>
        <w:t>。</w:t>
      </w:r>
    </w:p>
  </w:footnote>
  <w:footnote w:id="9">
    <w:p w:rsidR="00777AA3" w:rsidRPr="00780466" w:rsidRDefault="00777AA3" w:rsidP="00043FA5">
      <w:pPr>
        <w:pStyle w:val="af6"/>
      </w:pPr>
      <w:r>
        <w:rPr>
          <w:rStyle w:val="affa"/>
        </w:rPr>
        <w:footnoteRef/>
      </w:r>
      <w:r>
        <w:t xml:space="preserve"> </w:t>
      </w:r>
      <w:r w:rsidRPr="00780466">
        <w:rPr>
          <w:rFonts w:eastAsia="標楷體"/>
          <w:lang w:eastAsia="zh-Hans"/>
        </w:rPr>
        <w:t>行政性壟斷</w:t>
      </w:r>
      <w:r>
        <w:rPr>
          <w:rFonts w:eastAsia="標楷體" w:hint="eastAsia"/>
        </w:rPr>
        <w:t>係指</w:t>
      </w:r>
      <w:r w:rsidRPr="00780466">
        <w:rPr>
          <w:rFonts w:eastAsia="標楷體"/>
          <w:lang w:eastAsia="zh-Hans"/>
        </w:rPr>
        <w:t>行政機關或其授權的組織濫用</w:t>
      </w:r>
      <w:hyperlink r:id="rId1" w:tooltip="行政权力" w:history="1">
        <w:r w:rsidRPr="00043FA5">
          <w:rPr>
            <w:rFonts w:eastAsia="標楷體"/>
            <w:lang w:eastAsia="zh-Hans"/>
          </w:rPr>
          <w:t>行政權力</w:t>
        </w:r>
      </w:hyperlink>
      <w:r w:rsidRPr="00780466">
        <w:rPr>
          <w:rFonts w:eastAsia="標楷體"/>
          <w:lang w:eastAsia="zh-Hans"/>
        </w:rPr>
        <w:t>，限制</w:t>
      </w:r>
      <w:r>
        <w:rPr>
          <w:rFonts w:eastAsia="標楷體" w:hint="eastAsia"/>
        </w:rPr>
        <w:t>市場自由</w:t>
      </w:r>
      <w:r w:rsidRPr="00780466">
        <w:rPr>
          <w:rFonts w:eastAsia="標楷體"/>
          <w:lang w:eastAsia="zh-Hans"/>
        </w:rPr>
        <w:t>競爭的行為。</w:t>
      </w:r>
    </w:p>
  </w:footnote>
  <w:footnote w:id="10">
    <w:p w:rsidR="00777AA3" w:rsidRPr="00596C19" w:rsidRDefault="00777AA3" w:rsidP="00043FA5">
      <w:pPr>
        <w:pStyle w:val="af6"/>
        <w:rPr>
          <w:rFonts w:eastAsia="標楷體"/>
        </w:rPr>
      </w:pPr>
      <w:r w:rsidRPr="00596C19">
        <w:rPr>
          <w:rStyle w:val="affa"/>
          <w:rFonts w:eastAsia="標楷體"/>
        </w:rPr>
        <w:footnoteRef/>
      </w:r>
      <w:r w:rsidRPr="00596C19">
        <w:rPr>
          <w:rFonts w:eastAsia="標楷體"/>
        </w:rPr>
        <w:t xml:space="preserve"> </w:t>
      </w:r>
      <w:r>
        <w:rPr>
          <w:rFonts w:eastAsia="標楷體" w:hint="eastAsia"/>
        </w:rPr>
        <w:t>中國大陸社會保險法定繳費雇主負擔</w:t>
      </w:r>
      <w:r>
        <w:rPr>
          <w:rFonts w:eastAsia="標楷體" w:hint="eastAsia"/>
        </w:rPr>
        <w:t>31.5%</w:t>
      </w:r>
      <w:r>
        <w:rPr>
          <w:rFonts w:eastAsia="標楷體" w:hint="eastAsia"/>
        </w:rPr>
        <w:t>、個人負擔</w:t>
      </w:r>
      <w:r>
        <w:rPr>
          <w:rFonts w:eastAsia="標楷體" w:hint="eastAsia"/>
        </w:rPr>
        <w:t>11%</w:t>
      </w:r>
      <w:r>
        <w:rPr>
          <w:rFonts w:eastAsia="標楷體" w:hint="eastAsia"/>
        </w:rPr>
        <w:t>。</w:t>
      </w:r>
      <w:r w:rsidRPr="00596C19">
        <w:rPr>
          <w:rFonts w:eastAsia="標楷體"/>
          <w:color w:val="000000" w:themeColor="text1"/>
        </w:rPr>
        <w:t>按照世界銀行</w:t>
      </w:r>
      <w:r w:rsidRPr="00596C19">
        <w:rPr>
          <w:rFonts w:eastAsia="標楷體"/>
          <w:color w:val="000000" w:themeColor="text1"/>
        </w:rPr>
        <w:t>2009</w:t>
      </w:r>
      <w:r w:rsidRPr="00596C19">
        <w:rPr>
          <w:rFonts w:eastAsia="標楷體"/>
          <w:color w:val="000000" w:themeColor="text1"/>
        </w:rPr>
        <w:t>年測算的實際承受稅率，中國大陸社會保險繳費在</w:t>
      </w:r>
      <w:r w:rsidRPr="00596C19">
        <w:rPr>
          <w:rFonts w:eastAsia="標楷體"/>
          <w:color w:val="000000" w:themeColor="text1"/>
        </w:rPr>
        <w:t>181</w:t>
      </w:r>
      <w:r w:rsidRPr="00596C19">
        <w:rPr>
          <w:rFonts w:eastAsia="標楷體"/>
          <w:color w:val="000000" w:themeColor="text1"/>
        </w:rPr>
        <w:t>個國家中排名第</w:t>
      </w:r>
      <w:r>
        <w:rPr>
          <w:rFonts w:eastAsia="標楷體" w:hint="eastAsia"/>
          <w:color w:val="000000" w:themeColor="text1"/>
        </w:rPr>
        <w:t>1</w:t>
      </w:r>
      <w:r w:rsidRPr="00596C19">
        <w:rPr>
          <w:rFonts w:eastAsia="標楷體"/>
          <w:color w:val="000000" w:themeColor="text1"/>
        </w:rPr>
        <w:t>，約為</w:t>
      </w:r>
      <w:r>
        <w:rPr>
          <w:rFonts w:eastAsia="標楷體" w:hint="eastAsia"/>
          <w:color w:val="000000" w:themeColor="text1"/>
        </w:rPr>
        <w:t>「</w:t>
      </w:r>
      <w:r w:rsidRPr="00596C19">
        <w:rPr>
          <w:rFonts w:eastAsia="標楷體"/>
          <w:color w:val="000000" w:themeColor="text1"/>
        </w:rPr>
        <w:t>金磚四國</w:t>
      </w:r>
      <w:r>
        <w:rPr>
          <w:rFonts w:eastAsia="標楷體" w:hint="eastAsia"/>
          <w:color w:val="000000" w:themeColor="text1"/>
        </w:rPr>
        <w:t>」</w:t>
      </w:r>
      <w:r>
        <w:rPr>
          <w:rFonts w:eastAsia="標楷體" w:hint="eastAsia"/>
          <w:color w:val="000000" w:themeColor="text1"/>
        </w:rPr>
        <w:t>(</w:t>
      </w:r>
      <w:r w:rsidRPr="00596C19">
        <w:rPr>
          <w:rFonts w:eastAsia="標楷體"/>
          <w:color w:val="000000" w:themeColor="text1"/>
        </w:rPr>
        <w:t>中國大陸、俄羅斯、巴西、印度</w:t>
      </w:r>
      <w:r>
        <w:rPr>
          <w:rFonts w:eastAsia="標楷體" w:hint="eastAsia"/>
          <w:color w:val="000000" w:themeColor="text1"/>
        </w:rPr>
        <w:t>)</w:t>
      </w:r>
      <w:r w:rsidRPr="00596C19">
        <w:rPr>
          <w:rFonts w:eastAsia="標楷體"/>
          <w:color w:val="000000" w:themeColor="text1"/>
        </w:rPr>
        <w:t>其他三國平均水準的</w:t>
      </w:r>
      <w:r w:rsidRPr="00596C19">
        <w:rPr>
          <w:rFonts w:eastAsia="標楷體"/>
          <w:color w:val="000000" w:themeColor="text1"/>
        </w:rPr>
        <w:t>2</w:t>
      </w:r>
      <w:r w:rsidRPr="00596C19">
        <w:rPr>
          <w:rFonts w:eastAsia="標楷體"/>
          <w:color w:val="000000" w:themeColor="text1"/>
        </w:rPr>
        <w:t>倍，是北歐五國的</w:t>
      </w:r>
      <w:r w:rsidRPr="00596C19">
        <w:rPr>
          <w:rFonts w:eastAsia="標楷體"/>
          <w:color w:val="000000" w:themeColor="text1"/>
        </w:rPr>
        <w:t>3</w:t>
      </w:r>
      <w:r w:rsidRPr="00596C19">
        <w:rPr>
          <w:rFonts w:eastAsia="標楷體"/>
          <w:color w:val="000000" w:themeColor="text1"/>
        </w:rPr>
        <w:t>倍，是</w:t>
      </w:r>
      <w:r w:rsidRPr="00596C19">
        <w:rPr>
          <w:rFonts w:eastAsia="標楷體"/>
          <w:color w:val="000000" w:themeColor="text1"/>
        </w:rPr>
        <w:t>G7</w:t>
      </w:r>
      <w:r w:rsidRPr="00596C19">
        <w:rPr>
          <w:rFonts w:eastAsia="標楷體"/>
          <w:color w:val="000000" w:themeColor="text1"/>
        </w:rPr>
        <w:t>國家的</w:t>
      </w:r>
      <w:r w:rsidRPr="00596C19">
        <w:rPr>
          <w:rFonts w:eastAsia="標楷體"/>
          <w:color w:val="000000" w:themeColor="text1"/>
        </w:rPr>
        <w:t>2.8</w:t>
      </w:r>
      <w:r w:rsidRPr="00596C19">
        <w:rPr>
          <w:rFonts w:eastAsia="標楷體"/>
          <w:color w:val="000000" w:themeColor="text1"/>
        </w:rPr>
        <w:t>倍，是東亞鄰國和鄰近地區</w:t>
      </w:r>
      <w:r>
        <w:rPr>
          <w:rFonts w:eastAsia="標楷體" w:hint="eastAsia"/>
          <w:color w:val="000000" w:themeColor="text1"/>
        </w:rPr>
        <w:t>(</w:t>
      </w:r>
      <w:r>
        <w:rPr>
          <w:rFonts w:eastAsia="標楷體"/>
          <w:color w:val="000000" w:themeColor="text1"/>
        </w:rPr>
        <w:t>香港、</w:t>
      </w:r>
      <w:r>
        <w:rPr>
          <w:rFonts w:eastAsia="標楷體" w:hint="eastAsia"/>
          <w:color w:val="000000" w:themeColor="text1"/>
        </w:rPr>
        <w:t>臺</w:t>
      </w:r>
      <w:r w:rsidRPr="00596C19">
        <w:rPr>
          <w:rFonts w:eastAsia="標楷體"/>
          <w:color w:val="000000" w:themeColor="text1"/>
        </w:rPr>
        <w:t>灣</w:t>
      </w:r>
      <w:r>
        <w:rPr>
          <w:rFonts w:eastAsia="標楷體" w:hint="eastAsia"/>
          <w:color w:val="000000" w:themeColor="text1"/>
        </w:rPr>
        <w:t>)</w:t>
      </w:r>
      <w:r w:rsidRPr="00596C19">
        <w:rPr>
          <w:rFonts w:eastAsia="標楷體"/>
          <w:color w:val="000000" w:themeColor="text1"/>
        </w:rPr>
        <w:t>的</w:t>
      </w:r>
      <w:r w:rsidRPr="00596C19">
        <w:rPr>
          <w:rFonts w:eastAsia="標楷體"/>
          <w:color w:val="000000" w:themeColor="text1"/>
        </w:rPr>
        <w:t>4.6</w:t>
      </w:r>
      <w:r w:rsidRPr="00596C19">
        <w:rPr>
          <w:rFonts w:eastAsia="標楷體"/>
          <w:color w:val="000000" w:themeColor="text1"/>
        </w:rPr>
        <w:t>倍。</w:t>
      </w:r>
    </w:p>
  </w:footnote>
  <w:footnote w:id="11">
    <w:p w:rsidR="00777AA3" w:rsidRPr="00043FA5" w:rsidRDefault="00777AA3" w:rsidP="00043FA5">
      <w:pPr>
        <w:pStyle w:val="af6"/>
        <w:keepLines/>
        <w:rPr>
          <w:rFonts w:eastAsia="標楷體"/>
          <w:bCs/>
          <w:shd w:val="clear" w:color="auto" w:fill="FFFFFF"/>
        </w:rPr>
      </w:pPr>
      <w:r w:rsidRPr="00596C19">
        <w:rPr>
          <w:rStyle w:val="affa"/>
          <w:rFonts w:eastAsia="標楷體"/>
        </w:rPr>
        <w:footnoteRef/>
      </w:r>
      <w:r w:rsidRPr="00596C19">
        <w:rPr>
          <w:rFonts w:eastAsia="標楷體"/>
        </w:rPr>
        <w:t xml:space="preserve"> </w:t>
      </w:r>
      <w:r w:rsidRPr="00596C19">
        <w:rPr>
          <w:rFonts w:eastAsia="標楷體"/>
          <w:bCs/>
          <w:shd w:val="clear" w:color="auto" w:fill="FFFFFF"/>
        </w:rPr>
        <w:t>財產性收入</w:t>
      </w:r>
      <w:r w:rsidRPr="00043FA5">
        <w:rPr>
          <w:rFonts w:eastAsia="標楷體" w:hint="eastAsia"/>
          <w:bCs/>
          <w:shd w:val="clear" w:color="auto" w:fill="FFFFFF"/>
        </w:rPr>
        <w:t>係</w:t>
      </w:r>
      <w:r w:rsidRPr="00043FA5">
        <w:rPr>
          <w:rFonts w:eastAsia="標楷體"/>
          <w:bCs/>
          <w:shd w:val="clear" w:color="auto" w:fill="FFFFFF"/>
        </w:rPr>
        <w:t>指家庭擁有的</w:t>
      </w:r>
      <w:hyperlink r:id="rId2" w:tooltip="動產" w:history="1">
        <w:r w:rsidRPr="00043FA5">
          <w:rPr>
            <w:rFonts w:eastAsia="標楷體"/>
            <w:bCs/>
            <w:shd w:val="clear" w:color="auto" w:fill="FFFFFF"/>
          </w:rPr>
          <w:t>動產</w:t>
        </w:r>
      </w:hyperlink>
      <w:r w:rsidRPr="00043FA5">
        <w:rPr>
          <w:rFonts w:eastAsia="標楷體" w:hint="eastAsia"/>
          <w:bCs/>
          <w:shd w:val="clear" w:color="auto" w:fill="FFFFFF"/>
        </w:rPr>
        <w:t>(</w:t>
      </w:r>
      <w:r w:rsidRPr="00043FA5">
        <w:rPr>
          <w:rFonts w:eastAsia="標楷體"/>
          <w:bCs/>
          <w:shd w:val="clear" w:color="auto" w:fill="FFFFFF"/>
        </w:rPr>
        <w:t>如銀行存款、</w:t>
      </w:r>
      <w:hyperlink r:id="rId3" w:tooltip="有價證券" w:history="1">
        <w:r w:rsidRPr="00043FA5">
          <w:rPr>
            <w:rFonts w:eastAsia="標楷體"/>
            <w:bCs/>
            <w:shd w:val="clear" w:color="auto" w:fill="FFFFFF"/>
          </w:rPr>
          <w:t>有價證券</w:t>
        </w:r>
      </w:hyperlink>
      <w:r w:rsidRPr="00043FA5">
        <w:rPr>
          <w:rFonts w:eastAsia="標楷體"/>
          <w:bCs/>
          <w:shd w:val="clear" w:color="auto" w:fill="FFFFFF"/>
        </w:rPr>
        <w:t>等</w:t>
      </w:r>
      <w:r w:rsidRPr="00043FA5">
        <w:rPr>
          <w:rFonts w:eastAsia="標楷體" w:hint="eastAsia"/>
          <w:bCs/>
          <w:shd w:val="clear" w:color="auto" w:fill="FFFFFF"/>
        </w:rPr>
        <w:t>)</w:t>
      </w:r>
      <w:r w:rsidRPr="00043FA5">
        <w:rPr>
          <w:rFonts w:eastAsia="標楷體"/>
          <w:bCs/>
          <w:shd w:val="clear" w:color="auto" w:fill="FFFFFF"/>
        </w:rPr>
        <w:t>、</w:t>
      </w:r>
      <w:hyperlink r:id="rId4" w:tooltip="不動產" w:history="1">
        <w:r w:rsidRPr="00043FA5">
          <w:rPr>
            <w:rFonts w:eastAsia="標楷體"/>
            <w:bCs/>
            <w:shd w:val="clear" w:color="auto" w:fill="FFFFFF"/>
          </w:rPr>
          <w:t>不動產</w:t>
        </w:r>
      </w:hyperlink>
      <w:r w:rsidRPr="00043FA5">
        <w:rPr>
          <w:rFonts w:eastAsia="標楷體" w:hint="eastAsia"/>
          <w:bCs/>
          <w:shd w:val="clear" w:color="auto" w:fill="FFFFFF"/>
        </w:rPr>
        <w:t>(</w:t>
      </w:r>
      <w:r w:rsidRPr="00043FA5">
        <w:rPr>
          <w:rFonts w:eastAsia="標楷體"/>
          <w:bCs/>
          <w:shd w:val="clear" w:color="auto" w:fill="FFFFFF"/>
        </w:rPr>
        <w:t>如房屋、車輛、土地、收藏品等</w:t>
      </w:r>
      <w:r w:rsidRPr="00043FA5">
        <w:rPr>
          <w:rFonts w:eastAsia="標楷體" w:hint="eastAsia"/>
          <w:bCs/>
          <w:shd w:val="clear" w:color="auto" w:fill="FFFFFF"/>
        </w:rPr>
        <w:t>)</w:t>
      </w:r>
      <w:r w:rsidRPr="00043FA5">
        <w:rPr>
          <w:rFonts w:eastAsia="標楷體"/>
          <w:bCs/>
          <w:shd w:val="clear" w:color="auto" w:fill="FFFFFF"/>
        </w:rPr>
        <w:t>所獲得的收入。包括出讓財產使用權所獲得的</w:t>
      </w:r>
      <w:hyperlink r:id="rId5" w:tooltip="利息" w:history="1">
        <w:r w:rsidRPr="00043FA5">
          <w:rPr>
            <w:rFonts w:eastAsia="標楷體"/>
            <w:bCs/>
            <w:shd w:val="clear" w:color="auto" w:fill="FFFFFF"/>
          </w:rPr>
          <w:t>利息</w:t>
        </w:r>
      </w:hyperlink>
      <w:r w:rsidRPr="00043FA5">
        <w:rPr>
          <w:rFonts w:eastAsia="標楷體"/>
          <w:bCs/>
          <w:shd w:val="clear" w:color="auto" w:fill="FFFFFF"/>
        </w:rPr>
        <w:t>、</w:t>
      </w:r>
      <w:hyperlink r:id="rId6" w:tooltip="租金" w:history="1">
        <w:r w:rsidRPr="00043FA5">
          <w:rPr>
            <w:rFonts w:eastAsia="標楷體"/>
            <w:bCs/>
            <w:shd w:val="clear" w:color="auto" w:fill="FFFFFF"/>
          </w:rPr>
          <w:t>租金</w:t>
        </w:r>
      </w:hyperlink>
      <w:r w:rsidRPr="00043FA5">
        <w:rPr>
          <w:rFonts w:eastAsia="標楷體" w:hint="eastAsia"/>
          <w:bCs/>
          <w:shd w:val="clear" w:color="auto" w:fill="FFFFFF"/>
        </w:rPr>
        <w:t>及</w:t>
      </w:r>
      <w:hyperlink r:id="rId7" w:tooltip="專利" w:history="1">
        <w:r w:rsidRPr="00043FA5">
          <w:rPr>
            <w:rFonts w:eastAsia="標楷體"/>
            <w:bCs/>
            <w:shd w:val="clear" w:color="auto" w:fill="FFFFFF"/>
          </w:rPr>
          <w:t>專利</w:t>
        </w:r>
      </w:hyperlink>
      <w:r w:rsidRPr="00043FA5">
        <w:rPr>
          <w:rFonts w:eastAsia="標楷體"/>
          <w:bCs/>
          <w:shd w:val="clear" w:color="auto" w:fill="FFFFFF"/>
        </w:rPr>
        <w:t>收入等</w:t>
      </w:r>
      <w:r w:rsidRPr="00043FA5">
        <w:rPr>
          <w:rFonts w:eastAsia="標楷體" w:hint="eastAsia"/>
          <w:bCs/>
          <w:shd w:val="clear" w:color="auto" w:fill="FFFFFF"/>
        </w:rPr>
        <w:t>，以及</w:t>
      </w:r>
      <w:r w:rsidRPr="00043FA5">
        <w:rPr>
          <w:rFonts w:eastAsia="標楷體"/>
          <w:bCs/>
          <w:shd w:val="clear" w:color="auto" w:fill="FFFFFF"/>
        </w:rPr>
        <w:t>財產營運所獲得的</w:t>
      </w:r>
      <w:hyperlink r:id="rId8" w:tooltip="紅利" w:history="1">
        <w:r w:rsidRPr="00043FA5">
          <w:rPr>
            <w:rFonts w:eastAsia="標楷體"/>
            <w:bCs/>
            <w:shd w:val="clear" w:color="auto" w:fill="FFFFFF"/>
          </w:rPr>
          <w:t>紅利</w:t>
        </w:r>
      </w:hyperlink>
      <w:r w:rsidRPr="00043FA5">
        <w:rPr>
          <w:rFonts w:eastAsia="標楷體"/>
          <w:bCs/>
          <w:shd w:val="clear" w:color="auto" w:fill="FFFFFF"/>
        </w:rPr>
        <w:t>收入、財產增值收益等。</w:t>
      </w:r>
    </w:p>
  </w:footnote>
  <w:footnote w:id="12">
    <w:p w:rsidR="00777AA3" w:rsidRPr="006B686D" w:rsidRDefault="00777AA3" w:rsidP="00043FA5">
      <w:pPr>
        <w:pStyle w:val="af6"/>
        <w:rPr>
          <w:rFonts w:eastAsia="標楷體"/>
        </w:rPr>
      </w:pPr>
      <w:r w:rsidRPr="006B686D">
        <w:rPr>
          <w:rStyle w:val="affa"/>
          <w:rFonts w:eastAsia="標楷體"/>
        </w:rPr>
        <w:footnoteRef/>
      </w:r>
      <w:r w:rsidRPr="006B686D">
        <w:rPr>
          <w:rFonts w:eastAsia="標楷體"/>
        </w:rPr>
        <w:t xml:space="preserve"> </w:t>
      </w:r>
      <w:r w:rsidRPr="006B686D">
        <w:rPr>
          <w:rFonts w:eastAsia="標楷體"/>
        </w:rPr>
        <w:t>今</w:t>
      </w:r>
      <w:r w:rsidRPr="006B686D">
        <w:rPr>
          <w:rFonts w:eastAsia="標楷體"/>
        </w:rPr>
        <w:t>(2019)</w:t>
      </w:r>
      <w:r w:rsidRPr="006B686D">
        <w:rPr>
          <w:rFonts w:eastAsia="標楷體"/>
        </w:rPr>
        <w:t>年</w:t>
      </w:r>
      <w:r w:rsidRPr="006B686D">
        <w:rPr>
          <w:rFonts w:eastAsia="標楷體"/>
        </w:rPr>
        <w:t>1</w:t>
      </w:r>
      <w:r w:rsidRPr="006B686D">
        <w:rPr>
          <w:rFonts w:eastAsia="標楷體"/>
        </w:rPr>
        <w:t>月</w:t>
      </w:r>
      <w:r w:rsidRPr="006B686D">
        <w:rPr>
          <w:rFonts w:eastAsia="標楷體"/>
        </w:rPr>
        <w:t>1</w:t>
      </w:r>
      <w:r w:rsidRPr="006B686D">
        <w:rPr>
          <w:rFonts w:eastAsia="標楷體"/>
        </w:rPr>
        <w:t>日起中國大陸施行新版《個人所得稅法》，分類稅制改為部分綜合所得稅制。</w:t>
      </w:r>
    </w:p>
  </w:footnote>
  <w:footnote w:id="13">
    <w:p w:rsidR="00777AA3" w:rsidRDefault="00777AA3" w:rsidP="00043FA5">
      <w:pPr>
        <w:pStyle w:val="af6"/>
      </w:pPr>
      <w:r>
        <w:rPr>
          <w:rStyle w:val="affa"/>
        </w:rPr>
        <w:footnoteRef/>
      </w:r>
      <w:r w:rsidRPr="00217B9D">
        <w:rPr>
          <w:rFonts w:eastAsia="標楷體"/>
        </w:rPr>
        <w:t xml:space="preserve"> </w:t>
      </w:r>
      <w:r w:rsidRPr="00217B9D">
        <w:rPr>
          <w:rFonts w:eastAsia="標楷體"/>
        </w:rPr>
        <w:t>張蕊</w:t>
      </w:r>
      <w:r>
        <w:rPr>
          <w:rFonts w:eastAsia="標楷體" w:hint="eastAsia"/>
        </w:rPr>
        <w:t>，</w:t>
      </w:r>
      <w:r>
        <w:rPr>
          <w:rFonts w:eastAsia="標楷體" w:hAnsi="標楷體" w:hint="eastAsia"/>
        </w:rPr>
        <w:t>〈</w:t>
      </w:r>
      <w:r w:rsidRPr="00217B9D">
        <w:rPr>
          <w:rFonts w:eastAsia="標楷體" w:hint="eastAsia"/>
        </w:rPr>
        <w:t>當前中國貧富差距問題研究</w:t>
      </w:r>
      <w:r>
        <w:rPr>
          <w:rFonts w:eastAsia="標楷體" w:hAnsi="標楷體" w:hint="eastAsia"/>
        </w:rPr>
        <w:t>〉</w:t>
      </w:r>
      <w:r>
        <w:rPr>
          <w:rFonts w:eastAsia="標楷體" w:hint="eastAsia"/>
        </w:rPr>
        <w:t>，</w:t>
      </w:r>
      <w:r>
        <w:rPr>
          <w:rFonts w:eastAsia="標楷體" w:hint="eastAsia"/>
        </w:rPr>
        <w:t>2018</w:t>
      </w:r>
      <w:r>
        <w:rPr>
          <w:rFonts w:eastAsia="標楷體" w:hint="eastAsia"/>
        </w:rPr>
        <w:t>年</w:t>
      </w:r>
      <w:r>
        <w:rPr>
          <w:rFonts w:eastAsia="標楷體" w:hint="eastAsia"/>
        </w:rPr>
        <w:t>7</w:t>
      </w:r>
      <w:r>
        <w:rPr>
          <w:rFonts w:eastAsia="標楷體" w:hint="eastAsia"/>
        </w:rPr>
        <w:t>月。</w:t>
      </w:r>
    </w:p>
  </w:footnote>
  <w:footnote w:id="14">
    <w:p w:rsidR="00777AA3" w:rsidRPr="008F2992" w:rsidRDefault="00777AA3" w:rsidP="00043FA5">
      <w:pPr>
        <w:pStyle w:val="af6"/>
        <w:rPr>
          <w:rFonts w:eastAsia="標楷體"/>
        </w:rPr>
      </w:pPr>
      <w:r w:rsidRPr="008F2992">
        <w:rPr>
          <w:rStyle w:val="affa"/>
          <w:rFonts w:eastAsia="標楷體"/>
        </w:rPr>
        <w:footnoteRef/>
      </w:r>
      <w:r>
        <w:rPr>
          <w:rFonts w:eastAsia="標楷體" w:hint="eastAsia"/>
        </w:rPr>
        <w:t xml:space="preserve"> </w:t>
      </w:r>
      <w:r w:rsidRPr="008F2992">
        <w:rPr>
          <w:rFonts w:eastAsia="標楷體"/>
        </w:rPr>
        <w:t>陳友華</w:t>
      </w:r>
      <w:r>
        <w:rPr>
          <w:rFonts w:eastAsia="標楷體" w:hint="eastAsia"/>
        </w:rPr>
        <w:t>，</w:t>
      </w:r>
      <w:r>
        <w:rPr>
          <w:rFonts w:eastAsia="標楷體" w:hAnsi="標楷體" w:hint="eastAsia"/>
        </w:rPr>
        <w:t>〈</w:t>
      </w:r>
      <w:r w:rsidRPr="008F2992">
        <w:rPr>
          <w:rFonts w:eastAsia="標楷體"/>
        </w:rPr>
        <w:t>中國大陸貧富差距形成機制及其消解路徑</w:t>
      </w:r>
      <w:r>
        <w:rPr>
          <w:rFonts w:eastAsia="標楷體" w:hAnsi="標楷體" w:hint="eastAsia"/>
        </w:rPr>
        <w:t>〉</w:t>
      </w:r>
      <w:r>
        <w:rPr>
          <w:rFonts w:eastAsia="標楷體" w:hint="eastAsia"/>
        </w:rPr>
        <w:t>，</w:t>
      </w:r>
      <w:r>
        <w:rPr>
          <w:rFonts w:eastAsia="標楷體" w:hint="eastAsia"/>
        </w:rPr>
        <w:t>2013</w:t>
      </w:r>
      <w:r>
        <w:rPr>
          <w:rFonts w:eastAsia="標楷體" w:hint="eastAsia"/>
        </w:rPr>
        <w:t>年</w:t>
      </w:r>
      <w:r>
        <w:rPr>
          <w:rFonts w:eastAsia="標楷體" w:hint="eastAsia"/>
        </w:rPr>
        <w:t>7</w:t>
      </w:r>
      <w:r>
        <w:rPr>
          <w:rFonts w:eastAsia="標楷體" w:hint="eastAsia"/>
        </w:rPr>
        <w:t>月。</w:t>
      </w:r>
      <w:r w:rsidRPr="008F2992">
        <w:rPr>
          <w:rFonts w:eastAsia="標楷體"/>
        </w:rPr>
        <w:t xml:space="preserve"> </w:t>
      </w:r>
    </w:p>
  </w:footnote>
  <w:footnote w:id="15">
    <w:p w:rsidR="00777AA3" w:rsidRPr="00137A92" w:rsidRDefault="00777AA3" w:rsidP="00043FA5">
      <w:pPr>
        <w:pStyle w:val="af6"/>
        <w:rPr>
          <w:rFonts w:eastAsia="標楷體"/>
        </w:rPr>
      </w:pPr>
      <w:r>
        <w:rPr>
          <w:rStyle w:val="affa"/>
        </w:rPr>
        <w:footnoteRef/>
      </w:r>
      <w:r>
        <w:t xml:space="preserve"> </w:t>
      </w:r>
      <w:r w:rsidRPr="00137A92">
        <w:rPr>
          <w:rFonts w:eastAsia="標楷體"/>
        </w:rPr>
        <w:t>鄭宏輝，</w:t>
      </w:r>
      <w:r>
        <w:rPr>
          <w:rFonts w:eastAsia="標楷體" w:hAnsi="標楷體" w:hint="eastAsia"/>
        </w:rPr>
        <w:t>〈</w:t>
      </w:r>
      <w:r w:rsidRPr="00137A92">
        <w:rPr>
          <w:rFonts w:eastAsia="標楷體"/>
        </w:rPr>
        <w:t>大陸個人所得稅法修正完整資料整理</w:t>
      </w:r>
      <w:r>
        <w:rPr>
          <w:rFonts w:eastAsia="標楷體" w:hAnsi="標楷體" w:hint="eastAsia"/>
        </w:rPr>
        <w:t>〉</w:t>
      </w:r>
      <w:r w:rsidRPr="00137A92">
        <w:rPr>
          <w:rFonts w:eastAsia="標楷體"/>
        </w:rPr>
        <w:t>，</w:t>
      </w:r>
      <w:r w:rsidRPr="00137A92">
        <w:rPr>
          <w:rFonts w:eastAsia="標楷體"/>
        </w:rPr>
        <w:t>2018</w:t>
      </w:r>
      <w:r w:rsidRPr="00137A92">
        <w:rPr>
          <w:rFonts w:eastAsia="標楷體"/>
        </w:rPr>
        <w:t>年</w:t>
      </w:r>
      <w:r w:rsidRPr="00137A92">
        <w:rPr>
          <w:rFonts w:eastAsia="標楷體"/>
        </w:rPr>
        <w:t>8</w:t>
      </w:r>
      <w:r w:rsidRPr="00137A92">
        <w:rPr>
          <w:rFonts w:eastAsia="標楷體"/>
        </w:rPr>
        <w:t>月。</w:t>
      </w:r>
    </w:p>
  </w:footnote>
  <w:footnote w:id="16">
    <w:p w:rsidR="00777AA3" w:rsidRPr="003F482F" w:rsidRDefault="00777AA3" w:rsidP="00043FA5">
      <w:pPr>
        <w:pStyle w:val="af6"/>
        <w:ind w:left="284" w:hangingChars="142" w:hanging="284"/>
        <w:rPr>
          <w:rFonts w:eastAsia="標楷體"/>
        </w:rPr>
      </w:pPr>
      <w:r w:rsidRPr="003F482F">
        <w:rPr>
          <w:rStyle w:val="affa"/>
          <w:rFonts w:eastAsia="標楷體"/>
        </w:rPr>
        <w:footnoteRef/>
      </w:r>
      <w:r w:rsidRPr="003F482F">
        <w:rPr>
          <w:rFonts w:eastAsia="標楷體"/>
        </w:rPr>
        <w:t xml:space="preserve"> </w:t>
      </w:r>
      <w:r w:rsidRPr="003F482F">
        <w:rPr>
          <w:rFonts w:eastAsia="標楷體"/>
        </w:rPr>
        <w:t>中國大陸房地產稅</w:t>
      </w:r>
      <w:r>
        <w:rPr>
          <w:rFonts w:eastAsia="標楷體" w:hint="eastAsia"/>
        </w:rPr>
        <w:t>預計</w:t>
      </w:r>
      <w:r w:rsidRPr="003F482F">
        <w:rPr>
          <w:rFonts w:eastAsia="標楷體"/>
        </w:rPr>
        <w:t>於今</w:t>
      </w:r>
      <w:r w:rsidRPr="003F482F">
        <w:rPr>
          <w:rFonts w:eastAsia="標楷體"/>
        </w:rPr>
        <w:t>(2019)</w:t>
      </w:r>
      <w:r w:rsidRPr="003F482F">
        <w:rPr>
          <w:rFonts w:eastAsia="標楷體"/>
        </w:rPr>
        <w:t>年提交中國大陸全國人大常委會審議，</w:t>
      </w:r>
      <w:r w:rsidRPr="003F482F">
        <w:rPr>
          <w:rFonts w:eastAsia="標楷體"/>
        </w:rPr>
        <w:t>2020</w:t>
      </w:r>
      <w:r w:rsidRPr="003F482F">
        <w:rPr>
          <w:rFonts w:eastAsia="標楷體"/>
        </w:rPr>
        <w:t>年完成；截至今年</w:t>
      </w:r>
      <w:r w:rsidRPr="003F482F">
        <w:rPr>
          <w:rFonts w:eastAsia="標楷體"/>
        </w:rPr>
        <w:t>1</w:t>
      </w:r>
      <w:r w:rsidRPr="003F482F">
        <w:rPr>
          <w:rFonts w:eastAsia="標楷體"/>
        </w:rPr>
        <w:t>月底，中國大陸尚未開徵遺產稅，如繼承房產僅需繳納房產證更名的相關手續費及工本費等。</w:t>
      </w:r>
      <w:r w:rsidRPr="003F482F">
        <w:rPr>
          <w:rFonts w:eastAsia="標楷體"/>
        </w:rPr>
        <w:tab/>
      </w:r>
    </w:p>
  </w:footnote>
  <w:footnote w:id="17">
    <w:p w:rsidR="00777AA3" w:rsidRPr="00924AEC" w:rsidRDefault="00777AA3" w:rsidP="00043FA5">
      <w:pPr>
        <w:pStyle w:val="af6"/>
        <w:rPr>
          <w:rFonts w:eastAsia="標楷體"/>
        </w:rPr>
      </w:pPr>
      <w:r w:rsidRPr="00924AEC">
        <w:rPr>
          <w:rStyle w:val="affa"/>
          <w:rFonts w:eastAsia="標楷體"/>
        </w:rPr>
        <w:footnoteRef/>
      </w:r>
      <w:r w:rsidRPr="00924AEC">
        <w:rPr>
          <w:rFonts w:eastAsia="標楷體"/>
        </w:rPr>
        <w:t xml:space="preserve"> </w:t>
      </w:r>
      <w:r w:rsidRPr="00924AEC">
        <w:rPr>
          <w:rFonts w:eastAsia="標楷體"/>
        </w:rPr>
        <w:t>貧困發生率係指低於貧困線的人口占全部人口的比例，反映</w:t>
      </w:r>
      <w:proofErr w:type="gramStart"/>
      <w:r w:rsidRPr="00924AEC">
        <w:rPr>
          <w:rFonts w:eastAsia="標楷體"/>
        </w:rPr>
        <w:t>一</w:t>
      </w:r>
      <w:proofErr w:type="gramEnd"/>
      <w:r w:rsidRPr="00924AEC">
        <w:rPr>
          <w:rFonts w:eastAsia="標楷體"/>
        </w:rPr>
        <w:t>地區貧困的廣度。</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BA20E7"/>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6F0A62"/>
    <w:multiLevelType w:val="hybridMultilevel"/>
    <w:tmpl w:val="ED906CA8"/>
    <w:lvl w:ilvl="0" w:tplc="B07C1924">
      <w:start w:val="1"/>
      <w:numFmt w:val="taiwaneseCountingThousand"/>
      <w:lvlText w:val="（%1）"/>
      <w:lvlJc w:val="left"/>
      <w:pPr>
        <w:ind w:left="1040" w:hanging="480"/>
      </w:pPr>
      <w:rPr>
        <w:rFonts w:hint="default"/>
        <w:spacing w:val="-40"/>
        <w:position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0C444B62"/>
    <w:multiLevelType w:val="hybridMultilevel"/>
    <w:tmpl w:val="157A4520"/>
    <w:lvl w:ilvl="0" w:tplc="33A214C4">
      <w:start w:val="1"/>
      <w:numFmt w:val="decimal"/>
      <w:lvlText w:val="%1、"/>
      <w:lvlJc w:val="left"/>
      <w:pPr>
        <w:ind w:left="1615" w:hanging="480"/>
      </w:pPr>
      <w:rPr>
        <w:rFonts w:ascii="Times New Roman" w:hAnsi="Times New Roman" w:cs="Times New Roman"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nsid w:val="12481858"/>
    <w:multiLevelType w:val="hybridMultilevel"/>
    <w:tmpl w:val="157A4520"/>
    <w:lvl w:ilvl="0" w:tplc="33A214C4">
      <w:start w:val="1"/>
      <w:numFmt w:val="decimal"/>
      <w:lvlText w:val="%1、"/>
      <w:lvlJc w:val="left"/>
      <w:pPr>
        <w:ind w:left="1615" w:hanging="480"/>
      </w:pPr>
      <w:rPr>
        <w:rFonts w:ascii="Times New Roman" w:hAnsi="Times New Roman" w:cs="Times New Roman"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nsid w:val="1263042D"/>
    <w:multiLevelType w:val="hybridMultilevel"/>
    <w:tmpl w:val="CE763BCA"/>
    <w:lvl w:ilvl="0" w:tplc="3CBC4F3A">
      <w:start w:val="1"/>
      <w:numFmt w:val="decimal"/>
      <w:lvlText w:val="%1、"/>
      <w:lvlJc w:val="left"/>
      <w:pPr>
        <w:ind w:left="1286" w:hanging="720"/>
      </w:pPr>
      <w:rPr>
        <w:rFonts w:hint="default"/>
        <w:b/>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nsid w:val="165733D7"/>
    <w:multiLevelType w:val="hybridMultilevel"/>
    <w:tmpl w:val="157A4520"/>
    <w:lvl w:ilvl="0" w:tplc="33A214C4">
      <w:start w:val="1"/>
      <w:numFmt w:val="decimal"/>
      <w:lvlText w:val="%1、"/>
      <w:lvlJc w:val="left"/>
      <w:pPr>
        <w:ind w:left="1615" w:hanging="480"/>
      </w:pPr>
      <w:rPr>
        <w:rFonts w:ascii="Times New Roman" w:hAnsi="Times New Roman" w:cs="Times New Roman"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nsid w:val="17097802"/>
    <w:multiLevelType w:val="hybridMultilevel"/>
    <w:tmpl w:val="CE38C55E"/>
    <w:lvl w:ilvl="0" w:tplc="21F063B6">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BFB1202"/>
    <w:multiLevelType w:val="hybridMultilevel"/>
    <w:tmpl w:val="244AA312"/>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2">
    <w:nsid w:val="201D2534"/>
    <w:multiLevelType w:val="hybridMultilevel"/>
    <w:tmpl w:val="8F2028D4"/>
    <w:lvl w:ilvl="0" w:tplc="ECA07128">
      <w:start w:val="1"/>
      <w:numFmt w:val="decimal"/>
      <w:lvlText w:val="%1、"/>
      <w:lvlJc w:val="left"/>
      <w:pPr>
        <w:ind w:left="1615" w:hanging="480"/>
      </w:pPr>
      <w:rPr>
        <w:rFonts w:hint="eastAsia"/>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
    <w:nsid w:val="24410737"/>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14">
    <w:nsid w:val="260A7B9E"/>
    <w:multiLevelType w:val="hybridMultilevel"/>
    <w:tmpl w:val="D8749884"/>
    <w:lvl w:ilvl="0" w:tplc="1FCC41B2">
      <w:start w:val="6"/>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67E7451"/>
    <w:multiLevelType w:val="hybridMultilevel"/>
    <w:tmpl w:val="D43EF5DC"/>
    <w:lvl w:ilvl="0" w:tplc="E0EE8F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A3E4A63"/>
    <w:multiLevelType w:val="hybridMultilevel"/>
    <w:tmpl w:val="CE38C55E"/>
    <w:lvl w:ilvl="0" w:tplc="21F063B6">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AC618A4"/>
    <w:multiLevelType w:val="hybridMultilevel"/>
    <w:tmpl w:val="CE763BCA"/>
    <w:lvl w:ilvl="0" w:tplc="3CBC4F3A">
      <w:start w:val="1"/>
      <w:numFmt w:val="decimal"/>
      <w:lvlText w:val="%1、"/>
      <w:lvlJc w:val="left"/>
      <w:pPr>
        <w:ind w:left="1286" w:hanging="720"/>
      </w:pPr>
      <w:rPr>
        <w:rFonts w:hint="default"/>
        <w:b/>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8">
    <w:nsid w:val="300E4489"/>
    <w:multiLevelType w:val="hybridMultilevel"/>
    <w:tmpl w:val="1764E02E"/>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332846BE"/>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1">
    <w:nsid w:val="38C76825"/>
    <w:multiLevelType w:val="hybridMultilevel"/>
    <w:tmpl w:val="D054ACE6"/>
    <w:lvl w:ilvl="0" w:tplc="ABAEE064">
      <w:start w:val="1"/>
      <w:numFmt w:val="decimal"/>
      <w:lvlText w:val="%1、"/>
      <w:lvlJc w:val="left"/>
      <w:pPr>
        <w:ind w:left="1662" w:hanging="480"/>
      </w:pPr>
      <w:rPr>
        <w:rFonts w:hint="default"/>
      </w:rPr>
    </w:lvl>
    <w:lvl w:ilvl="1" w:tplc="04090019" w:tentative="1">
      <w:start w:val="1"/>
      <w:numFmt w:val="ideographTraditional"/>
      <w:lvlText w:val="%2、"/>
      <w:lvlJc w:val="left"/>
      <w:pPr>
        <w:ind w:left="2142" w:hanging="480"/>
      </w:pPr>
    </w:lvl>
    <w:lvl w:ilvl="2" w:tplc="0409001B" w:tentative="1">
      <w:start w:val="1"/>
      <w:numFmt w:val="lowerRoman"/>
      <w:lvlText w:val="%3."/>
      <w:lvlJc w:val="right"/>
      <w:pPr>
        <w:ind w:left="2622" w:hanging="480"/>
      </w:pPr>
    </w:lvl>
    <w:lvl w:ilvl="3" w:tplc="0409000F" w:tentative="1">
      <w:start w:val="1"/>
      <w:numFmt w:val="decimal"/>
      <w:lvlText w:val="%4."/>
      <w:lvlJc w:val="left"/>
      <w:pPr>
        <w:ind w:left="3102" w:hanging="480"/>
      </w:pPr>
    </w:lvl>
    <w:lvl w:ilvl="4" w:tplc="04090019" w:tentative="1">
      <w:start w:val="1"/>
      <w:numFmt w:val="ideographTraditional"/>
      <w:lvlText w:val="%5、"/>
      <w:lvlJc w:val="left"/>
      <w:pPr>
        <w:ind w:left="3582" w:hanging="480"/>
      </w:pPr>
    </w:lvl>
    <w:lvl w:ilvl="5" w:tplc="0409001B" w:tentative="1">
      <w:start w:val="1"/>
      <w:numFmt w:val="lowerRoman"/>
      <w:lvlText w:val="%6."/>
      <w:lvlJc w:val="right"/>
      <w:pPr>
        <w:ind w:left="4062" w:hanging="480"/>
      </w:pPr>
    </w:lvl>
    <w:lvl w:ilvl="6" w:tplc="0409000F" w:tentative="1">
      <w:start w:val="1"/>
      <w:numFmt w:val="decimal"/>
      <w:lvlText w:val="%7."/>
      <w:lvlJc w:val="left"/>
      <w:pPr>
        <w:ind w:left="4542" w:hanging="480"/>
      </w:pPr>
    </w:lvl>
    <w:lvl w:ilvl="7" w:tplc="04090019" w:tentative="1">
      <w:start w:val="1"/>
      <w:numFmt w:val="ideographTraditional"/>
      <w:lvlText w:val="%8、"/>
      <w:lvlJc w:val="left"/>
      <w:pPr>
        <w:ind w:left="5022" w:hanging="480"/>
      </w:pPr>
    </w:lvl>
    <w:lvl w:ilvl="8" w:tplc="0409001B" w:tentative="1">
      <w:start w:val="1"/>
      <w:numFmt w:val="lowerRoman"/>
      <w:lvlText w:val="%9."/>
      <w:lvlJc w:val="right"/>
      <w:pPr>
        <w:ind w:left="5502" w:hanging="480"/>
      </w:pPr>
    </w:lvl>
  </w:abstractNum>
  <w:abstractNum w:abstractNumId="22">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D6B70C4"/>
    <w:multiLevelType w:val="hybridMultilevel"/>
    <w:tmpl w:val="B14EAA1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5">
    <w:nsid w:val="3EF73B8D"/>
    <w:multiLevelType w:val="hybridMultilevel"/>
    <w:tmpl w:val="C51E8D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35135F4"/>
    <w:multiLevelType w:val="hybridMultilevel"/>
    <w:tmpl w:val="F85435CA"/>
    <w:lvl w:ilvl="0" w:tplc="0A188F8E">
      <w:start w:val="1"/>
      <w:numFmt w:val="taiwaneseCountingThousand"/>
      <w:lvlText w:val="（%1）"/>
      <w:lvlJc w:val="left"/>
      <w:pPr>
        <w:ind w:left="1048" w:hanging="480"/>
      </w:pPr>
      <w:rPr>
        <w:rFonts w:hint="default"/>
        <w:b/>
        <w:spacing w:val="-40"/>
        <w:position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7">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28">
    <w:nsid w:val="4B52529C"/>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nsid w:val="55DD355B"/>
    <w:multiLevelType w:val="hybridMultilevel"/>
    <w:tmpl w:val="D01A22DE"/>
    <w:lvl w:ilvl="0" w:tplc="05223464">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3">
    <w:nsid w:val="5CAC71D3"/>
    <w:multiLevelType w:val="hybridMultilevel"/>
    <w:tmpl w:val="655AA82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5DE56EF1"/>
    <w:multiLevelType w:val="hybridMultilevel"/>
    <w:tmpl w:val="353E184C"/>
    <w:lvl w:ilvl="0" w:tplc="5E4AB716">
      <w:start w:val="1"/>
      <w:numFmt w:val="decimalFullWidth"/>
      <w:lvlText w:val="%1、"/>
      <w:lvlJc w:val="left"/>
      <w:pPr>
        <w:ind w:left="360" w:hanging="360"/>
      </w:pPr>
      <w:rPr>
        <w:rFonts w:ascii="Times New Roman" w:eastAsia="標楷體"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5082A9F"/>
    <w:multiLevelType w:val="hybridMultilevel"/>
    <w:tmpl w:val="8ACE714E"/>
    <w:lvl w:ilvl="0" w:tplc="B07C1924">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6">
    <w:nsid w:val="67B60936"/>
    <w:multiLevelType w:val="hybridMultilevel"/>
    <w:tmpl w:val="3C5295D0"/>
    <w:lvl w:ilvl="0" w:tplc="E22442E6">
      <w:start w:val="1"/>
      <w:numFmt w:val="decimal"/>
      <w:lvlText w:val="%1."/>
      <w:lvlJc w:val="left"/>
      <w:pPr>
        <w:ind w:left="926" w:hanging="360"/>
      </w:pPr>
      <w:rPr>
        <w:rFonts w:hint="default"/>
        <w:b w:val="0"/>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7">
    <w:nsid w:val="6B211DCC"/>
    <w:multiLevelType w:val="hybridMultilevel"/>
    <w:tmpl w:val="9320D3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6B723EBE"/>
    <w:multiLevelType w:val="hybridMultilevel"/>
    <w:tmpl w:val="945C21B0"/>
    <w:lvl w:ilvl="0" w:tplc="543C0BFE">
      <w:start w:val="1"/>
      <w:numFmt w:val="decimal"/>
      <w:lvlText w:val="(%1)"/>
      <w:lvlJc w:val="left"/>
      <w:pPr>
        <w:ind w:left="764" w:hanging="480"/>
      </w:pPr>
      <w:rPr>
        <w:rFonts w:ascii="Times New Roman" w:eastAsia="標楷體" w:hAnsi="Times New Roman" w:cstheme="minorBidi"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9">
    <w:nsid w:val="6C567830"/>
    <w:multiLevelType w:val="hybridMultilevel"/>
    <w:tmpl w:val="89643996"/>
    <w:lvl w:ilvl="0" w:tplc="B0309752">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D355441"/>
    <w:multiLevelType w:val="hybridMultilevel"/>
    <w:tmpl w:val="BAACFABE"/>
    <w:lvl w:ilvl="0" w:tplc="C478E13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ED40286"/>
    <w:multiLevelType w:val="hybridMultilevel"/>
    <w:tmpl w:val="CE38C55E"/>
    <w:lvl w:ilvl="0" w:tplc="21F063B6">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FB719BE"/>
    <w:multiLevelType w:val="hybridMultilevel"/>
    <w:tmpl w:val="6926429C"/>
    <w:lvl w:ilvl="0" w:tplc="78E459EE">
      <w:start w:val="1"/>
      <w:numFmt w:val="decimal"/>
      <w:lvlText w:val="%1."/>
      <w:lvlJc w:val="left"/>
      <w:pPr>
        <w:ind w:left="360" w:hanging="360"/>
      </w:pPr>
      <w:rPr>
        <w:rFonts w:hint="default"/>
      </w:rPr>
    </w:lvl>
    <w:lvl w:ilvl="1" w:tplc="D40C46DA">
      <w:start w:val="1"/>
      <w:numFmt w:val="decimal"/>
      <w:lvlText w:val="(%2)"/>
      <w:lvlJc w:val="left"/>
      <w:pPr>
        <w:ind w:left="840" w:hanging="360"/>
      </w:pPr>
      <w:rPr>
        <w:rFonts w:hint="default"/>
      </w:rPr>
    </w:lvl>
    <w:lvl w:ilvl="2" w:tplc="B6824DB0">
      <w:start w:val="1"/>
      <w:numFmt w:val="lowerLetter"/>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7096CC0"/>
    <w:multiLevelType w:val="hybridMultilevel"/>
    <w:tmpl w:val="3C5295D0"/>
    <w:lvl w:ilvl="0" w:tplc="E22442E6">
      <w:start w:val="1"/>
      <w:numFmt w:val="decimal"/>
      <w:lvlText w:val="%1."/>
      <w:lvlJc w:val="left"/>
      <w:pPr>
        <w:ind w:left="926" w:hanging="360"/>
      </w:pPr>
      <w:rPr>
        <w:rFonts w:hint="default"/>
        <w:b w:val="0"/>
      </w:rPr>
    </w:lvl>
    <w:lvl w:ilvl="1" w:tplc="04090019">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5">
    <w:nsid w:val="79B862E1"/>
    <w:multiLevelType w:val="hybridMultilevel"/>
    <w:tmpl w:val="3CCA6A38"/>
    <w:lvl w:ilvl="0" w:tplc="2210058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B262F9C"/>
    <w:multiLevelType w:val="hybridMultilevel"/>
    <w:tmpl w:val="119E432E"/>
    <w:lvl w:ilvl="0" w:tplc="A664BD0E">
      <w:start w:val="1"/>
      <w:numFmt w:val="taiwaneseCountingThousand"/>
      <w:lvlText w:val="%1、"/>
      <w:lvlJc w:val="left"/>
      <w:pPr>
        <w:ind w:left="720" w:hanging="720"/>
      </w:pPr>
      <w:rPr>
        <w:rFonts w:hint="default"/>
        <w:b/>
      </w:rPr>
    </w:lvl>
    <w:lvl w:ilvl="1" w:tplc="9E522590">
      <w:start w:val="1"/>
      <w:numFmt w:val="taiwaneseCountingThousand"/>
      <w:lvlText w:val="(%2)"/>
      <w:lvlJc w:val="left"/>
      <w:pPr>
        <w:ind w:left="960" w:hanging="480"/>
      </w:pPr>
      <w:rPr>
        <w:rFonts w:ascii="Times New Roman" w:hAnsi="Times New Roman" w:cs="Times New Roman" w:hint="default"/>
        <w:b/>
        <w:strike w:val="0"/>
        <w:sz w:val="28"/>
        <w:szCs w:val="28"/>
      </w:rPr>
    </w:lvl>
    <w:lvl w:ilvl="2" w:tplc="0409001B">
      <w:start w:val="1"/>
      <w:numFmt w:val="lowerRoman"/>
      <w:lvlText w:val="%3."/>
      <w:lvlJc w:val="right"/>
      <w:pPr>
        <w:ind w:left="1440" w:hanging="480"/>
      </w:pPr>
    </w:lvl>
    <w:lvl w:ilvl="3" w:tplc="5E0454A6">
      <w:start w:val="1"/>
      <w:numFmt w:val="decimal"/>
      <w:lvlText w:val="%4."/>
      <w:lvlJc w:val="left"/>
      <w:pPr>
        <w:ind w:left="1800" w:hanging="360"/>
      </w:pPr>
      <w:rPr>
        <w:rFonts w:hint="default"/>
        <w:b/>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E630183"/>
    <w:multiLevelType w:val="hybridMultilevel"/>
    <w:tmpl w:val="D054ACE6"/>
    <w:lvl w:ilvl="0" w:tplc="ABAEE064">
      <w:start w:val="1"/>
      <w:numFmt w:val="decimal"/>
      <w:lvlText w:val="%1、"/>
      <w:lvlJc w:val="left"/>
      <w:pPr>
        <w:ind w:left="1662" w:hanging="480"/>
      </w:pPr>
      <w:rPr>
        <w:rFonts w:hint="default"/>
      </w:rPr>
    </w:lvl>
    <w:lvl w:ilvl="1" w:tplc="04090019" w:tentative="1">
      <w:start w:val="1"/>
      <w:numFmt w:val="ideographTraditional"/>
      <w:lvlText w:val="%2、"/>
      <w:lvlJc w:val="left"/>
      <w:pPr>
        <w:ind w:left="2142" w:hanging="480"/>
      </w:pPr>
    </w:lvl>
    <w:lvl w:ilvl="2" w:tplc="0409001B" w:tentative="1">
      <w:start w:val="1"/>
      <w:numFmt w:val="lowerRoman"/>
      <w:lvlText w:val="%3."/>
      <w:lvlJc w:val="right"/>
      <w:pPr>
        <w:ind w:left="2622" w:hanging="480"/>
      </w:pPr>
    </w:lvl>
    <w:lvl w:ilvl="3" w:tplc="0409000F" w:tentative="1">
      <w:start w:val="1"/>
      <w:numFmt w:val="decimal"/>
      <w:lvlText w:val="%4."/>
      <w:lvlJc w:val="left"/>
      <w:pPr>
        <w:ind w:left="3102" w:hanging="480"/>
      </w:pPr>
    </w:lvl>
    <w:lvl w:ilvl="4" w:tplc="04090019" w:tentative="1">
      <w:start w:val="1"/>
      <w:numFmt w:val="ideographTraditional"/>
      <w:lvlText w:val="%5、"/>
      <w:lvlJc w:val="left"/>
      <w:pPr>
        <w:ind w:left="3582" w:hanging="480"/>
      </w:pPr>
    </w:lvl>
    <w:lvl w:ilvl="5" w:tplc="0409001B" w:tentative="1">
      <w:start w:val="1"/>
      <w:numFmt w:val="lowerRoman"/>
      <w:lvlText w:val="%6."/>
      <w:lvlJc w:val="right"/>
      <w:pPr>
        <w:ind w:left="4062" w:hanging="480"/>
      </w:pPr>
    </w:lvl>
    <w:lvl w:ilvl="6" w:tplc="0409000F" w:tentative="1">
      <w:start w:val="1"/>
      <w:numFmt w:val="decimal"/>
      <w:lvlText w:val="%7."/>
      <w:lvlJc w:val="left"/>
      <w:pPr>
        <w:ind w:left="4542" w:hanging="480"/>
      </w:pPr>
    </w:lvl>
    <w:lvl w:ilvl="7" w:tplc="04090019" w:tentative="1">
      <w:start w:val="1"/>
      <w:numFmt w:val="ideographTraditional"/>
      <w:lvlText w:val="%8、"/>
      <w:lvlJc w:val="left"/>
      <w:pPr>
        <w:ind w:left="5022" w:hanging="480"/>
      </w:pPr>
    </w:lvl>
    <w:lvl w:ilvl="8" w:tplc="0409001B" w:tentative="1">
      <w:start w:val="1"/>
      <w:numFmt w:val="lowerRoman"/>
      <w:lvlText w:val="%9."/>
      <w:lvlJc w:val="right"/>
      <w:pPr>
        <w:ind w:left="5502" w:hanging="480"/>
      </w:pPr>
    </w:lvl>
  </w:abstractNum>
  <w:abstractNum w:abstractNumId="48">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32"/>
  </w:num>
  <w:num w:numId="2">
    <w:abstractNumId w:val="42"/>
  </w:num>
  <w:num w:numId="3">
    <w:abstractNumId w:val="1"/>
  </w:num>
  <w:num w:numId="4">
    <w:abstractNumId w:val="0"/>
  </w:num>
  <w:num w:numId="5">
    <w:abstractNumId w:val="30"/>
  </w:num>
  <w:num w:numId="6">
    <w:abstractNumId w:val="20"/>
  </w:num>
  <w:num w:numId="7">
    <w:abstractNumId w:val="29"/>
  </w:num>
  <w:num w:numId="8">
    <w:abstractNumId w:val="22"/>
  </w:num>
  <w:num w:numId="9">
    <w:abstractNumId w:val="34"/>
  </w:num>
  <w:num w:numId="10">
    <w:abstractNumId w:val="23"/>
  </w:num>
  <w:num w:numId="11">
    <w:abstractNumId w:val="48"/>
  </w:num>
  <w:num w:numId="12">
    <w:abstractNumId w:val="27"/>
  </w:num>
  <w:num w:numId="13">
    <w:abstractNumId w:val="24"/>
  </w:num>
  <w:num w:numId="14">
    <w:abstractNumId w:val="39"/>
  </w:num>
  <w:num w:numId="15">
    <w:abstractNumId w:val="38"/>
  </w:num>
  <w:num w:numId="16">
    <w:abstractNumId w:val="35"/>
  </w:num>
  <w:num w:numId="17">
    <w:abstractNumId w:val="47"/>
  </w:num>
  <w:num w:numId="18">
    <w:abstractNumId w:val="21"/>
  </w:num>
  <w:num w:numId="19">
    <w:abstractNumId w:val="45"/>
  </w:num>
  <w:num w:numId="20">
    <w:abstractNumId w:val="37"/>
  </w:num>
  <w:num w:numId="21">
    <w:abstractNumId w:val="12"/>
  </w:num>
  <w:num w:numId="22">
    <w:abstractNumId w:val="6"/>
  </w:num>
  <w:num w:numId="23">
    <w:abstractNumId w:val="8"/>
  </w:num>
  <w:num w:numId="24">
    <w:abstractNumId w:val="5"/>
  </w:num>
  <w:num w:numId="25">
    <w:abstractNumId w:val="4"/>
  </w:num>
  <w:num w:numId="26">
    <w:abstractNumId w:val="26"/>
  </w:num>
  <w:num w:numId="27">
    <w:abstractNumId w:val="31"/>
  </w:num>
  <w:num w:numId="28">
    <w:abstractNumId w:val="2"/>
  </w:num>
  <w:num w:numId="29">
    <w:abstractNumId w:val="33"/>
  </w:num>
  <w:num w:numId="30">
    <w:abstractNumId w:val="14"/>
  </w:num>
  <w:num w:numId="31">
    <w:abstractNumId w:val="25"/>
  </w:num>
  <w:num w:numId="32">
    <w:abstractNumId w:val="7"/>
  </w:num>
  <w:num w:numId="33">
    <w:abstractNumId w:val="17"/>
  </w:num>
  <w:num w:numId="34">
    <w:abstractNumId w:val="11"/>
  </w:num>
  <w:num w:numId="35">
    <w:abstractNumId w:val="46"/>
  </w:num>
  <w:num w:numId="36">
    <w:abstractNumId w:val="28"/>
  </w:num>
  <w:num w:numId="37">
    <w:abstractNumId w:val="3"/>
  </w:num>
  <w:num w:numId="38">
    <w:abstractNumId w:val="19"/>
  </w:num>
  <w:num w:numId="39">
    <w:abstractNumId w:val="10"/>
  </w:num>
  <w:num w:numId="40">
    <w:abstractNumId w:val="18"/>
  </w:num>
  <w:num w:numId="41">
    <w:abstractNumId w:val="15"/>
  </w:num>
  <w:num w:numId="42">
    <w:abstractNumId w:val="43"/>
  </w:num>
  <w:num w:numId="43">
    <w:abstractNumId w:val="40"/>
  </w:num>
  <w:num w:numId="44">
    <w:abstractNumId w:val="36"/>
  </w:num>
  <w:num w:numId="45">
    <w:abstractNumId w:val="44"/>
  </w:num>
  <w:num w:numId="46">
    <w:abstractNumId w:val="9"/>
  </w:num>
  <w:num w:numId="47">
    <w:abstractNumId w:val="41"/>
  </w:num>
  <w:num w:numId="48">
    <w:abstractNumId w:val="16"/>
  </w:num>
  <w:num w:numId="49">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savePreviewPicture/>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C67"/>
    <w:rsid w:val="00001DA9"/>
    <w:rsid w:val="00002020"/>
    <w:rsid w:val="00002212"/>
    <w:rsid w:val="00002451"/>
    <w:rsid w:val="00002548"/>
    <w:rsid w:val="00002859"/>
    <w:rsid w:val="0000291C"/>
    <w:rsid w:val="000029D0"/>
    <w:rsid w:val="00002BFE"/>
    <w:rsid w:val="00002C6C"/>
    <w:rsid w:val="00002CB4"/>
    <w:rsid w:val="00002DAD"/>
    <w:rsid w:val="00002E5C"/>
    <w:rsid w:val="00002FDB"/>
    <w:rsid w:val="0000305B"/>
    <w:rsid w:val="0000342E"/>
    <w:rsid w:val="000038A0"/>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300"/>
    <w:rsid w:val="0001153B"/>
    <w:rsid w:val="00011729"/>
    <w:rsid w:val="00011961"/>
    <w:rsid w:val="00011991"/>
    <w:rsid w:val="000119BD"/>
    <w:rsid w:val="00011C11"/>
    <w:rsid w:val="00011EBA"/>
    <w:rsid w:val="000124E1"/>
    <w:rsid w:val="00012577"/>
    <w:rsid w:val="00012585"/>
    <w:rsid w:val="0001259C"/>
    <w:rsid w:val="000125EA"/>
    <w:rsid w:val="000128E6"/>
    <w:rsid w:val="00012A8F"/>
    <w:rsid w:val="00012D5E"/>
    <w:rsid w:val="00012F76"/>
    <w:rsid w:val="00013103"/>
    <w:rsid w:val="0001332C"/>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CBF"/>
    <w:rsid w:val="00017AA3"/>
    <w:rsid w:val="00017C82"/>
    <w:rsid w:val="00017DB3"/>
    <w:rsid w:val="00020192"/>
    <w:rsid w:val="000205BB"/>
    <w:rsid w:val="00020999"/>
    <w:rsid w:val="00020AF0"/>
    <w:rsid w:val="00020D6E"/>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121"/>
    <w:rsid w:val="00024232"/>
    <w:rsid w:val="000243EB"/>
    <w:rsid w:val="00024482"/>
    <w:rsid w:val="000246C4"/>
    <w:rsid w:val="000246D6"/>
    <w:rsid w:val="00024708"/>
    <w:rsid w:val="00024A9E"/>
    <w:rsid w:val="00024AA9"/>
    <w:rsid w:val="00024EF7"/>
    <w:rsid w:val="00024FDD"/>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508"/>
    <w:rsid w:val="000308B3"/>
    <w:rsid w:val="00030968"/>
    <w:rsid w:val="00030C49"/>
    <w:rsid w:val="00030C69"/>
    <w:rsid w:val="00030EA7"/>
    <w:rsid w:val="00031355"/>
    <w:rsid w:val="0003164A"/>
    <w:rsid w:val="00031901"/>
    <w:rsid w:val="00031AAB"/>
    <w:rsid w:val="00031AC1"/>
    <w:rsid w:val="00031BBA"/>
    <w:rsid w:val="000327C7"/>
    <w:rsid w:val="00032CF5"/>
    <w:rsid w:val="00032EB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3050"/>
    <w:rsid w:val="00043226"/>
    <w:rsid w:val="000432C5"/>
    <w:rsid w:val="000432CD"/>
    <w:rsid w:val="00043376"/>
    <w:rsid w:val="000435AC"/>
    <w:rsid w:val="00043FA5"/>
    <w:rsid w:val="000441CA"/>
    <w:rsid w:val="0004469E"/>
    <w:rsid w:val="00044811"/>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D71"/>
    <w:rsid w:val="00061E09"/>
    <w:rsid w:val="00062154"/>
    <w:rsid w:val="000622FC"/>
    <w:rsid w:val="0006275C"/>
    <w:rsid w:val="000627FE"/>
    <w:rsid w:val="00062DA7"/>
    <w:rsid w:val="000632EF"/>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70"/>
    <w:rsid w:val="00070FB3"/>
    <w:rsid w:val="000711C2"/>
    <w:rsid w:val="00071637"/>
    <w:rsid w:val="000717AD"/>
    <w:rsid w:val="000717E2"/>
    <w:rsid w:val="00071B0A"/>
    <w:rsid w:val="00071E02"/>
    <w:rsid w:val="000720E1"/>
    <w:rsid w:val="0007212F"/>
    <w:rsid w:val="000723F8"/>
    <w:rsid w:val="0007240C"/>
    <w:rsid w:val="00072A39"/>
    <w:rsid w:val="00072BB7"/>
    <w:rsid w:val="00072EE1"/>
    <w:rsid w:val="00072F25"/>
    <w:rsid w:val="00073076"/>
    <w:rsid w:val="00073085"/>
    <w:rsid w:val="000730EA"/>
    <w:rsid w:val="00073376"/>
    <w:rsid w:val="000736AF"/>
    <w:rsid w:val="0007370E"/>
    <w:rsid w:val="0007376B"/>
    <w:rsid w:val="00073E9E"/>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6B7"/>
    <w:rsid w:val="00081896"/>
    <w:rsid w:val="00081D17"/>
    <w:rsid w:val="00081FEA"/>
    <w:rsid w:val="00082044"/>
    <w:rsid w:val="000823E2"/>
    <w:rsid w:val="0008253F"/>
    <w:rsid w:val="0008257F"/>
    <w:rsid w:val="00082A04"/>
    <w:rsid w:val="00082D57"/>
    <w:rsid w:val="00082D60"/>
    <w:rsid w:val="0008325E"/>
    <w:rsid w:val="000837AC"/>
    <w:rsid w:val="00083B8D"/>
    <w:rsid w:val="0008420E"/>
    <w:rsid w:val="0008476D"/>
    <w:rsid w:val="00084A82"/>
    <w:rsid w:val="00084AC3"/>
    <w:rsid w:val="00084C1D"/>
    <w:rsid w:val="00084E72"/>
    <w:rsid w:val="00084F3A"/>
    <w:rsid w:val="00085029"/>
    <w:rsid w:val="000850C3"/>
    <w:rsid w:val="00085258"/>
    <w:rsid w:val="00085463"/>
    <w:rsid w:val="00085B73"/>
    <w:rsid w:val="00085E5B"/>
    <w:rsid w:val="00085F56"/>
    <w:rsid w:val="0008616D"/>
    <w:rsid w:val="00086247"/>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9006B"/>
    <w:rsid w:val="00090132"/>
    <w:rsid w:val="0009017C"/>
    <w:rsid w:val="000904F1"/>
    <w:rsid w:val="00090594"/>
    <w:rsid w:val="000905C6"/>
    <w:rsid w:val="00090642"/>
    <w:rsid w:val="00090829"/>
    <w:rsid w:val="00091033"/>
    <w:rsid w:val="00091254"/>
    <w:rsid w:val="0009162D"/>
    <w:rsid w:val="000917C5"/>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83"/>
    <w:rsid w:val="000A06F3"/>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E3E"/>
    <w:rsid w:val="000D714B"/>
    <w:rsid w:val="000D7663"/>
    <w:rsid w:val="000D78AD"/>
    <w:rsid w:val="000D7A60"/>
    <w:rsid w:val="000D7A86"/>
    <w:rsid w:val="000D7D68"/>
    <w:rsid w:val="000E02B6"/>
    <w:rsid w:val="000E054D"/>
    <w:rsid w:val="000E08E8"/>
    <w:rsid w:val="000E09B7"/>
    <w:rsid w:val="000E0A83"/>
    <w:rsid w:val="000E0F1F"/>
    <w:rsid w:val="000E0FF5"/>
    <w:rsid w:val="000E100A"/>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CBB"/>
    <w:rsid w:val="000F2E66"/>
    <w:rsid w:val="000F2FCA"/>
    <w:rsid w:val="000F31D3"/>
    <w:rsid w:val="000F332D"/>
    <w:rsid w:val="000F334F"/>
    <w:rsid w:val="000F370A"/>
    <w:rsid w:val="000F3836"/>
    <w:rsid w:val="000F386F"/>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688"/>
    <w:rsid w:val="000F671E"/>
    <w:rsid w:val="000F67B6"/>
    <w:rsid w:val="000F6CD4"/>
    <w:rsid w:val="000F6D9E"/>
    <w:rsid w:val="000F70AD"/>
    <w:rsid w:val="000F7155"/>
    <w:rsid w:val="000F7CE6"/>
    <w:rsid w:val="000F7E0A"/>
    <w:rsid w:val="000F7E84"/>
    <w:rsid w:val="00100154"/>
    <w:rsid w:val="00100556"/>
    <w:rsid w:val="0010066E"/>
    <w:rsid w:val="00100D0F"/>
    <w:rsid w:val="00100D54"/>
    <w:rsid w:val="001012DE"/>
    <w:rsid w:val="0010173C"/>
    <w:rsid w:val="001017A7"/>
    <w:rsid w:val="001018B5"/>
    <w:rsid w:val="001018DF"/>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9D9"/>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6205"/>
    <w:rsid w:val="00106798"/>
    <w:rsid w:val="00106916"/>
    <w:rsid w:val="00106D77"/>
    <w:rsid w:val="00106E3F"/>
    <w:rsid w:val="00107083"/>
    <w:rsid w:val="00107268"/>
    <w:rsid w:val="001073B7"/>
    <w:rsid w:val="001073F7"/>
    <w:rsid w:val="00107562"/>
    <w:rsid w:val="001075AE"/>
    <w:rsid w:val="00107957"/>
    <w:rsid w:val="001101E1"/>
    <w:rsid w:val="0011033F"/>
    <w:rsid w:val="00110435"/>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50F"/>
    <w:rsid w:val="001337CC"/>
    <w:rsid w:val="001337DC"/>
    <w:rsid w:val="0013384B"/>
    <w:rsid w:val="0013392E"/>
    <w:rsid w:val="00133E1F"/>
    <w:rsid w:val="00134102"/>
    <w:rsid w:val="001341CA"/>
    <w:rsid w:val="0013442F"/>
    <w:rsid w:val="001344E2"/>
    <w:rsid w:val="00134590"/>
    <w:rsid w:val="00134656"/>
    <w:rsid w:val="00134834"/>
    <w:rsid w:val="0013486A"/>
    <w:rsid w:val="00134C5E"/>
    <w:rsid w:val="0013508F"/>
    <w:rsid w:val="001351C0"/>
    <w:rsid w:val="001351D8"/>
    <w:rsid w:val="001355AC"/>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517"/>
    <w:rsid w:val="00140551"/>
    <w:rsid w:val="001405D7"/>
    <w:rsid w:val="00140644"/>
    <w:rsid w:val="00140666"/>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3AC"/>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2C9"/>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C7F"/>
    <w:rsid w:val="00157D67"/>
    <w:rsid w:val="00157DC0"/>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E11"/>
    <w:rsid w:val="00167EB4"/>
    <w:rsid w:val="00167EB7"/>
    <w:rsid w:val="00167F3A"/>
    <w:rsid w:val="00170211"/>
    <w:rsid w:val="00170878"/>
    <w:rsid w:val="00170C41"/>
    <w:rsid w:val="00170CCE"/>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DA8"/>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0A"/>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302C"/>
    <w:rsid w:val="001830A4"/>
    <w:rsid w:val="001832C1"/>
    <w:rsid w:val="00183321"/>
    <w:rsid w:val="00183470"/>
    <w:rsid w:val="00183708"/>
    <w:rsid w:val="001837FD"/>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A0C"/>
    <w:rsid w:val="00185D47"/>
    <w:rsid w:val="00185EEC"/>
    <w:rsid w:val="00185FC1"/>
    <w:rsid w:val="00185FC9"/>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D66"/>
    <w:rsid w:val="00187E7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5CA"/>
    <w:rsid w:val="001A27E4"/>
    <w:rsid w:val="001A29AE"/>
    <w:rsid w:val="001A2D73"/>
    <w:rsid w:val="001A2EAB"/>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50A9"/>
    <w:rsid w:val="001A5533"/>
    <w:rsid w:val="001A55FB"/>
    <w:rsid w:val="001A561A"/>
    <w:rsid w:val="001A56F6"/>
    <w:rsid w:val="001A571A"/>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D03"/>
    <w:rsid w:val="001B3E45"/>
    <w:rsid w:val="001B4279"/>
    <w:rsid w:val="001B42EE"/>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DB9"/>
    <w:rsid w:val="001C3F09"/>
    <w:rsid w:val="001C4286"/>
    <w:rsid w:val="001C456D"/>
    <w:rsid w:val="001C45AF"/>
    <w:rsid w:val="001C4D44"/>
    <w:rsid w:val="001C4DE9"/>
    <w:rsid w:val="001C4E93"/>
    <w:rsid w:val="001C53A2"/>
    <w:rsid w:val="001C5418"/>
    <w:rsid w:val="001C54A2"/>
    <w:rsid w:val="001C54C4"/>
    <w:rsid w:val="001C54E2"/>
    <w:rsid w:val="001C55B1"/>
    <w:rsid w:val="001C55B7"/>
    <w:rsid w:val="001C5749"/>
    <w:rsid w:val="001C57CF"/>
    <w:rsid w:val="001C5CE5"/>
    <w:rsid w:val="001C5EB8"/>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076"/>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5B1"/>
    <w:rsid w:val="00202633"/>
    <w:rsid w:val="00202C54"/>
    <w:rsid w:val="00202DAC"/>
    <w:rsid w:val="0020336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51D"/>
    <w:rsid w:val="00206664"/>
    <w:rsid w:val="0020681F"/>
    <w:rsid w:val="00206E83"/>
    <w:rsid w:val="00206FAD"/>
    <w:rsid w:val="00206FEF"/>
    <w:rsid w:val="00207569"/>
    <w:rsid w:val="002076AC"/>
    <w:rsid w:val="00207A79"/>
    <w:rsid w:val="00207C57"/>
    <w:rsid w:val="00207DDC"/>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D70"/>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8F7"/>
    <w:rsid w:val="00246DE3"/>
    <w:rsid w:val="00247010"/>
    <w:rsid w:val="002473D7"/>
    <w:rsid w:val="0024740B"/>
    <w:rsid w:val="002476AD"/>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D3"/>
    <w:rsid w:val="0025796E"/>
    <w:rsid w:val="00257CC2"/>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423"/>
    <w:rsid w:val="002625AC"/>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9E"/>
    <w:rsid w:val="00291286"/>
    <w:rsid w:val="002913B9"/>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924"/>
    <w:rsid w:val="00293B4D"/>
    <w:rsid w:val="0029418B"/>
    <w:rsid w:val="0029426F"/>
    <w:rsid w:val="00294417"/>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703A"/>
    <w:rsid w:val="0029719D"/>
    <w:rsid w:val="00297287"/>
    <w:rsid w:val="0029744F"/>
    <w:rsid w:val="00297513"/>
    <w:rsid w:val="002975CC"/>
    <w:rsid w:val="00297800"/>
    <w:rsid w:val="002978D6"/>
    <w:rsid w:val="00297B32"/>
    <w:rsid w:val="00297B62"/>
    <w:rsid w:val="00297E2F"/>
    <w:rsid w:val="002A01D6"/>
    <w:rsid w:val="002A057E"/>
    <w:rsid w:val="002A094E"/>
    <w:rsid w:val="002A0BA2"/>
    <w:rsid w:val="002A12D7"/>
    <w:rsid w:val="002A138B"/>
    <w:rsid w:val="002A1907"/>
    <w:rsid w:val="002A1BA4"/>
    <w:rsid w:val="002A1FBD"/>
    <w:rsid w:val="002A282E"/>
    <w:rsid w:val="002A2CD8"/>
    <w:rsid w:val="002A2E38"/>
    <w:rsid w:val="002A2F23"/>
    <w:rsid w:val="002A30B7"/>
    <w:rsid w:val="002A3366"/>
    <w:rsid w:val="002A369D"/>
    <w:rsid w:val="002A393C"/>
    <w:rsid w:val="002A3984"/>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B07"/>
    <w:rsid w:val="002B7C70"/>
    <w:rsid w:val="002B7EE9"/>
    <w:rsid w:val="002B7F05"/>
    <w:rsid w:val="002B7F32"/>
    <w:rsid w:val="002C03C3"/>
    <w:rsid w:val="002C04F1"/>
    <w:rsid w:val="002C0816"/>
    <w:rsid w:val="002C0A0F"/>
    <w:rsid w:val="002C0F64"/>
    <w:rsid w:val="002C0F8B"/>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A38"/>
    <w:rsid w:val="002C3BEE"/>
    <w:rsid w:val="002C3DA8"/>
    <w:rsid w:val="002C3FD0"/>
    <w:rsid w:val="002C403F"/>
    <w:rsid w:val="002C48BD"/>
    <w:rsid w:val="002C49D3"/>
    <w:rsid w:val="002C4B95"/>
    <w:rsid w:val="002C4C25"/>
    <w:rsid w:val="002C4C51"/>
    <w:rsid w:val="002C4FBE"/>
    <w:rsid w:val="002C58B5"/>
    <w:rsid w:val="002C5DB5"/>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BAC"/>
    <w:rsid w:val="002D3DD1"/>
    <w:rsid w:val="002D3FBD"/>
    <w:rsid w:val="002D4252"/>
    <w:rsid w:val="002D464E"/>
    <w:rsid w:val="002D50E1"/>
    <w:rsid w:val="002D51E0"/>
    <w:rsid w:val="002D5205"/>
    <w:rsid w:val="002D5444"/>
    <w:rsid w:val="002D5606"/>
    <w:rsid w:val="002D593E"/>
    <w:rsid w:val="002D5A74"/>
    <w:rsid w:val="002D5C9A"/>
    <w:rsid w:val="002D5E11"/>
    <w:rsid w:val="002D62B4"/>
    <w:rsid w:val="002D6620"/>
    <w:rsid w:val="002D6C45"/>
    <w:rsid w:val="002D6E6F"/>
    <w:rsid w:val="002D6E7D"/>
    <w:rsid w:val="002D717B"/>
    <w:rsid w:val="002D72E8"/>
    <w:rsid w:val="002D7449"/>
    <w:rsid w:val="002D7AEC"/>
    <w:rsid w:val="002D7B7A"/>
    <w:rsid w:val="002D7C22"/>
    <w:rsid w:val="002D7DFE"/>
    <w:rsid w:val="002E0046"/>
    <w:rsid w:val="002E049B"/>
    <w:rsid w:val="002E071F"/>
    <w:rsid w:val="002E0741"/>
    <w:rsid w:val="002E0999"/>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FA"/>
    <w:rsid w:val="002E7100"/>
    <w:rsid w:val="002E7349"/>
    <w:rsid w:val="002E747B"/>
    <w:rsid w:val="002E7559"/>
    <w:rsid w:val="002E7796"/>
    <w:rsid w:val="002E77FA"/>
    <w:rsid w:val="002E7856"/>
    <w:rsid w:val="002E78D3"/>
    <w:rsid w:val="002E7B46"/>
    <w:rsid w:val="002E7C46"/>
    <w:rsid w:val="002E7DAC"/>
    <w:rsid w:val="002E7E56"/>
    <w:rsid w:val="002E7F22"/>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5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1FFB"/>
    <w:rsid w:val="0030214B"/>
    <w:rsid w:val="00302292"/>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D3"/>
    <w:rsid w:val="00310842"/>
    <w:rsid w:val="003108A2"/>
    <w:rsid w:val="00310A94"/>
    <w:rsid w:val="00310D6D"/>
    <w:rsid w:val="00310EE3"/>
    <w:rsid w:val="00310F12"/>
    <w:rsid w:val="00310F2D"/>
    <w:rsid w:val="003111E1"/>
    <w:rsid w:val="003113FF"/>
    <w:rsid w:val="0031161E"/>
    <w:rsid w:val="003116CD"/>
    <w:rsid w:val="00311D3B"/>
    <w:rsid w:val="00311E75"/>
    <w:rsid w:val="00312215"/>
    <w:rsid w:val="003125ED"/>
    <w:rsid w:val="00312878"/>
    <w:rsid w:val="003129FE"/>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39"/>
    <w:rsid w:val="00314576"/>
    <w:rsid w:val="003146B5"/>
    <w:rsid w:val="00314883"/>
    <w:rsid w:val="00314DC1"/>
    <w:rsid w:val="00314DC3"/>
    <w:rsid w:val="00314E17"/>
    <w:rsid w:val="003154D6"/>
    <w:rsid w:val="00315755"/>
    <w:rsid w:val="0031586B"/>
    <w:rsid w:val="0031586C"/>
    <w:rsid w:val="0031587F"/>
    <w:rsid w:val="003162B0"/>
    <w:rsid w:val="0031665E"/>
    <w:rsid w:val="003167FA"/>
    <w:rsid w:val="0031698E"/>
    <w:rsid w:val="00317142"/>
    <w:rsid w:val="0031728F"/>
    <w:rsid w:val="00317547"/>
    <w:rsid w:val="00317768"/>
    <w:rsid w:val="0031796A"/>
    <w:rsid w:val="00320387"/>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2E6"/>
    <w:rsid w:val="00337577"/>
    <w:rsid w:val="003378E7"/>
    <w:rsid w:val="00337B62"/>
    <w:rsid w:val="00337C6C"/>
    <w:rsid w:val="00337C9A"/>
    <w:rsid w:val="00337D3F"/>
    <w:rsid w:val="00337DB2"/>
    <w:rsid w:val="0034002C"/>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3FEB"/>
    <w:rsid w:val="00344290"/>
    <w:rsid w:val="003444BA"/>
    <w:rsid w:val="003449E0"/>
    <w:rsid w:val="00344B2A"/>
    <w:rsid w:val="00344D04"/>
    <w:rsid w:val="00344D91"/>
    <w:rsid w:val="00344DE1"/>
    <w:rsid w:val="00344DF6"/>
    <w:rsid w:val="00344FBC"/>
    <w:rsid w:val="0034518C"/>
    <w:rsid w:val="00345341"/>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35"/>
    <w:rsid w:val="00350D5B"/>
    <w:rsid w:val="00350E89"/>
    <w:rsid w:val="00351551"/>
    <w:rsid w:val="00351621"/>
    <w:rsid w:val="003518F7"/>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AD"/>
    <w:rsid w:val="00366FFB"/>
    <w:rsid w:val="0036728A"/>
    <w:rsid w:val="0036745F"/>
    <w:rsid w:val="00367769"/>
    <w:rsid w:val="00367AAD"/>
    <w:rsid w:val="00367CBE"/>
    <w:rsid w:val="00367E63"/>
    <w:rsid w:val="003702E1"/>
    <w:rsid w:val="00370A06"/>
    <w:rsid w:val="00370A34"/>
    <w:rsid w:val="00370B63"/>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06"/>
    <w:rsid w:val="00385519"/>
    <w:rsid w:val="003857A6"/>
    <w:rsid w:val="003857D6"/>
    <w:rsid w:val="00385859"/>
    <w:rsid w:val="00385A38"/>
    <w:rsid w:val="00385B15"/>
    <w:rsid w:val="00385E69"/>
    <w:rsid w:val="00385E7B"/>
    <w:rsid w:val="0038610E"/>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18F8"/>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58C"/>
    <w:rsid w:val="0039767C"/>
    <w:rsid w:val="00397903"/>
    <w:rsid w:val="0039799A"/>
    <w:rsid w:val="00397CAA"/>
    <w:rsid w:val="003A054F"/>
    <w:rsid w:val="003A05AD"/>
    <w:rsid w:val="003A0707"/>
    <w:rsid w:val="003A0712"/>
    <w:rsid w:val="003A07F8"/>
    <w:rsid w:val="003A09D1"/>
    <w:rsid w:val="003A10BB"/>
    <w:rsid w:val="003A1436"/>
    <w:rsid w:val="003A15D3"/>
    <w:rsid w:val="003A183C"/>
    <w:rsid w:val="003A1872"/>
    <w:rsid w:val="003A1A84"/>
    <w:rsid w:val="003A1C7F"/>
    <w:rsid w:val="003A1D4B"/>
    <w:rsid w:val="003A1DCD"/>
    <w:rsid w:val="003A1EA1"/>
    <w:rsid w:val="003A268D"/>
    <w:rsid w:val="003A2B43"/>
    <w:rsid w:val="003A2EB4"/>
    <w:rsid w:val="003A3199"/>
    <w:rsid w:val="003A3325"/>
    <w:rsid w:val="003A34CF"/>
    <w:rsid w:val="003A3768"/>
    <w:rsid w:val="003A380E"/>
    <w:rsid w:val="003A39FC"/>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54"/>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488A"/>
    <w:rsid w:val="003B516B"/>
    <w:rsid w:val="003B5208"/>
    <w:rsid w:val="003B560E"/>
    <w:rsid w:val="003B57B8"/>
    <w:rsid w:val="003B5907"/>
    <w:rsid w:val="003B5D31"/>
    <w:rsid w:val="003B5FA4"/>
    <w:rsid w:val="003B6036"/>
    <w:rsid w:val="003B60D3"/>
    <w:rsid w:val="003B61F0"/>
    <w:rsid w:val="003B66EB"/>
    <w:rsid w:val="003B6708"/>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DE8"/>
    <w:rsid w:val="003C2E2B"/>
    <w:rsid w:val="003C36EB"/>
    <w:rsid w:val="003C3918"/>
    <w:rsid w:val="003C3B7B"/>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D0095"/>
    <w:rsid w:val="003D00DD"/>
    <w:rsid w:val="003D015E"/>
    <w:rsid w:val="003D01A4"/>
    <w:rsid w:val="003D03F9"/>
    <w:rsid w:val="003D05F4"/>
    <w:rsid w:val="003D099F"/>
    <w:rsid w:val="003D0A8F"/>
    <w:rsid w:val="003D0CF3"/>
    <w:rsid w:val="003D165B"/>
    <w:rsid w:val="003D1C6C"/>
    <w:rsid w:val="003D1EA8"/>
    <w:rsid w:val="003D218E"/>
    <w:rsid w:val="003D2281"/>
    <w:rsid w:val="003D23ED"/>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5F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7440"/>
    <w:rsid w:val="003F74CE"/>
    <w:rsid w:val="003F75BC"/>
    <w:rsid w:val="003F77F6"/>
    <w:rsid w:val="003F7806"/>
    <w:rsid w:val="003F78E6"/>
    <w:rsid w:val="003F7B44"/>
    <w:rsid w:val="003F7D10"/>
    <w:rsid w:val="003F7E07"/>
    <w:rsid w:val="003F7E8A"/>
    <w:rsid w:val="004000B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C98"/>
    <w:rsid w:val="00416E3A"/>
    <w:rsid w:val="0041715C"/>
    <w:rsid w:val="0041752C"/>
    <w:rsid w:val="004175D3"/>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22"/>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0BD"/>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0D93"/>
    <w:rsid w:val="0044138E"/>
    <w:rsid w:val="004413CE"/>
    <w:rsid w:val="00441815"/>
    <w:rsid w:val="00441AB1"/>
    <w:rsid w:val="00441B3E"/>
    <w:rsid w:val="00441C96"/>
    <w:rsid w:val="0044217B"/>
    <w:rsid w:val="00442975"/>
    <w:rsid w:val="00442985"/>
    <w:rsid w:val="00442A14"/>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5DA0"/>
    <w:rsid w:val="004467E9"/>
    <w:rsid w:val="0044680D"/>
    <w:rsid w:val="0044683B"/>
    <w:rsid w:val="004468FC"/>
    <w:rsid w:val="00446A28"/>
    <w:rsid w:val="00446ECF"/>
    <w:rsid w:val="00447111"/>
    <w:rsid w:val="004472C8"/>
    <w:rsid w:val="0044764C"/>
    <w:rsid w:val="00447782"/>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206B"/>
    <w:rsid w:val="0045217A"/>
    <w:rsid w:val="00452189"/>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F47"/>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9D"/>
    <w:rsid w:val="00473A94"/>
    <w:rsid w:val="004742A2"/>
    <w:rsid w:val="004745EA"/>
    <w:rsid w:val="00474679"/>
    <w:rsid w:val="0047472F"/>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A7F"/>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6D7C"/>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D56"/>
    <w:rsid w:val="004B6E12"/>
    <w:rsid w:val="004B7103"/>
    <w:rsid w:val="004B772B"/>
    <w:rsid w:val="004B7783"/>
    <w:rsid w:val="004B790C"/>
    <w:rsid w:val="004B79F7"/>
    <w:rsid w:val="004B7E80"/>
    <w:rsid w:val="004C0160"/>
    <w:rsid w:val="004C03D8"/>
    <w:rsid w:val="004C043A"/>
    <w:rsid w:val="004C0669"/>
    <w:rsid w:val="004C0BD5"/>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F4B"/>
    <w:rsid w:val="004C478C"/>
    <w:rsid w:val="004C4C98"/>
    <w:rsid w:val="004C4CDF"/>
    <w:rsid w:val="004C4D51"/>
    <w:rsid w:val="004C4E1F"/>
    <w:rsid w:val="004C512D"/>
    <w:rsid w:val="004C5171"/>
    <w:rsid w:val="004C525C"/>
    <w:rsid w:val="004C52A9"/>
    <w:rsid w:val="004C5351"/>
    <w:rsid w:val="004C538C"/>
    <w:rsid w:val="004C53EE"/>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957"/>
    <w:rsid w:val="004D0B8D"/>
    <w:rsid w:val="004D0C03"/>
    <w:rsid w:val="004D0EB1"/>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556"/>
    <w:rsid w:val="004D6761"/>
    <w:rsid w:val="004D6947"/>
    <w:rsid w:val="004D6DAA"/>
    <w:rsid w:val="004D707A"/>
    <w:rsid w:val="004D720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D11"/>
    <w:rsid w:val="004F1D6A"/>
    <w:rsid w:val="004F1E20"/>
    <w:rsid w:val="004F1F2D"/>
    <w:rsid w:val="004F1FC5"/>
    <w:rsid w:val="004F1FF9"/>
    <w:rsid w:val="004F21B9"/>
    <w:rsid w:val="004F2807"/>
    <w:rsid w:val="004F285F"/>
    <w:rsid w:val="004F2D50"/>
    <w:rsid w:val="004F342E"/>
    <w:rsid w:val="004F3548"/>
    <w:rsid w:val="004F39D4"/>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2086"/>
    <w:rsid w:val="005020CF"/>
    <w:rsid w:val="00502216"/>
    <w:rsid w:val="0050225F"/>
    <w:rsid w:val="0050265C"/>
    <w:rsid w:val="00502F84"/>
    <w:rsid w:val="0050322E"/>
    <w:rsid w:val="0050349D"/>
    <w:rsid w:val="005039EA"/>
    <w:rsid w:val="00503CD3"/>
    <w:rsid w:val="00503EED"/>
    <w:rsid w:val="00503FFC"/>
    <w:rsid w:val="00504175"/>
    <w:rsid w:val="005045A7"/>
    <w:rsid w:val="00504B69"/>
    <w:rsid w:val="00504E09"/>
    <w:rsid w:val="00505390"/>
    <w:rsid w:val="0050563A"/>
    <w:rsid w:val="00505702"/>
    <w:rsid w:val="00505A87"/>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665"/>
    <w:rsid w:val="005106D5"/>
    <w:rsid w:val="005107A1"/>
    <w:rsid w:val="00510AB9"/>
    <w:rsid w:val="00510C0B"/>
    <w:rsid w:val="00510C5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72B"/>
    <w:rsid w:val="00524CCB"/>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666"/>
    <w:rsid w:val="00530A28"/>
    <w:rsid w:val="00530ACC"/>
    <w:rsid w:val="00530DC4"/>
    <w:rsid w:val="0053130F"/>
    <w:rsid w:val="005313C3"/>
    <w:rsid w:val="00531853"/>
    <w:rsid w:val="00531B04"/>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FBB"/>
    <w:rsid w:val="00535154"/>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5E4"/>
    <w:rsid w:val="00553808"/>
    <w:rsid w:val="00553A71"/>
    <w:rsid w:val="00553FB3"/>
    <w:rsid w:val="00554063"/>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8C5"/>
    <w:rsid w:val="00573F4E"/>
    <w:rsid w:val="005748ED"/>
    <w:rsid w:val="00574A02"/>
    <w:rsid w:val="00574A67"/>
    <w:rsid w:val="00574F2D"/>
    <w:rsid w:val="00574FB6"/>
    <w:rsid w:val="005752C1"/>
    <w:rsid w:val="005752C2"/>
    <w:rsid w:val="005753A7"/>
    <w:rsid w:val="00575718"/>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2CC"/>
    <w:rsid w:val="0058066D"/>
    <w:rsid w:val="005806C8"/>
    <w:rsid w:val="005806F4"/>
    <w:rsid w:val="00580BEC"/>
    <w:rsid w:val="00580C01"/>
    <w:rsid w:val="00580F46"/>
    <w:rsid w:val="0058111E"/>
    <w:rsid w:val="0058118F"/>
    <w:rsid w:val="005819DA"/>
    <w:rsid w:val="00581EA9"/>
    <w:rsid w:val="0058210D"/>
    <w:rsid w:val="0058231D"/>
    <w:rsid w:val="00582683"/>
    <w:rsid w:val="00582789"/>
    <w:rsid w:val="005829AF"/>
    <w:rsid w:val="00582A88"/>
    <w:rsid w:val="00582AB7"/>
    <w:rsid w:val="00582CF0"/>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142"/>
    <w:rsid w:val="005A02A9"/>
    <w:rsid w:val="005A0389"/>
    <w:rsid w:val="005A0513"/>
    <w:rsid w:val="005A05DB"/>
    <w:rsid w:val="005A0916"/>
    <w:rsid w:val="005A0A74"/>
    <w:rsid w:val="005A0AD9"/>
    <w:rsid w:val="005A0FE7"/>
    <w:rsid w:val="005A104D"/>
    <w:rsid w:val="005A132D"/>
    <w:rsid w:val="005A163C"/>
    <w:rsid w:val="005A1660"/>
    <w:rsid w:val="005A1766"/>
    <w:rsid w:val="005A22AC"/>
    <w:rsid w:val="005A2373"/>
    <w:rsid w:val="005A24E1"/>
    <w:rsid w:val="005A25CC"/>
    <w:rsid w:val="005A273D"/>
    <w:rsid w:val="005A2801"/>
    <w:rsid w:val="005A28A1"/>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1ED"/>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7BF"/>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7A4"/>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3F8"/>
    <w:rsid w:val="006178EA"/>
    <w:rsid w:val="00617A49"/>
    <w:rsid w:val="00617B16"/>
    <w:rsid w:val="00617E6A"/>
    <w:rsid w:val="006201E5"/>
    <w:rsid w:val="00620881"/>
    <w:rsid w:val="00620A6A"/>
    <w:rsid w:val="00620EA7"/>
    <w:rsid w:val="00620F58"/>
    <w:rsid w:val="006212D2"/>
    <w:rsid w:val="00621351"/>
    <w:rsid w:val="00621557"/>
    <w:rsid w:val="00622121"/>
    <w:rsid w:val="006221E7"/>
    <w:rsid w:val="00622707"/>
    <w:rsid w:val="00622863"/>
    <w:rsid w:val="00623091"/>
    <w:rsid w:val="00623092"/>
    <w:rsid w:val="006230EC"/>
    <w:rsid w:val="00623270"/>
    <w:rsid w:val="006232AA"/>
    <w:rsid w:val="00623349"/>
    <w:rsid w:val="0062370D"/>
    <w:rsid w:val="00623920"/>
    <w:rsid w:val="00623A1C"/>
    <w:rsid w:val="00623BEA"/>
    <w:rsid w:val="00623BED"/>
    <w:rsid w:val="00623C8A"/>
    <w:rsid w:val="00623ECF"/>
    <w:rsid w:val="00623F32"/>
    <w:rsid w:val="00623F6E"/>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E69"/>
    <w:rsid w:val="00625FAF"/>
    <w:rsid w:val="006265A0"/>
    <w:rsid w:val="006267B9"/>
    <w:rsid w:val="006268EA"/>
    <w:rsid w:val="00626B7A"/>
    <w:rsid w:val="00627275"/>
    <w:rsid w:val="006274E6"/>
    <w:rsid w:val="006276D5"/>
    <w:rsid w:val="006278EB"/>
    <w:rsid w:val="00627935"/>
    <w:rsid w:val="00627944"/>
    <w:rsid w:val="006300A2"/>
    <w:rsid w:val="0063092D"/>
    <w:rsid w:val="00630F23"/>
    <w:rsid w:val="00631190"/>
    <w:rsid w:val="00631401"/>
    <w:rsid w:val="006315A0"/>
    <w:rsid w:val="00631650"/>
    <w:rsid w:val="0063185A"/>
    <w:rsid w:val="00631A62"/>
    <w:rsid w:val="00631F09"/>
    <w:rsid w:val="00632077"/>
    <w:rsid w:val="006320FF"/>
    <w:rsid w:val="006321DB"/>
    <w:rsid w:val="006326BE"/>
    <w:rsid w:val="006328A7"/>
    <w:rsid w:val="00632CB4"/>
    <w:rsid w:val="00632D06"/>
    <w:rsid w:val="00632F7F"/>
    <w:rsid w:val="00632FF8"/>
    <w:rsid w:val="00633038"/>
    <w:rsid w:val="006336DD"/>
    <w:rsid w:val="00633ACE"/>
    <w:rsid w:val="00633BA4"/>
    <w:rsid w:val="00633D92"/>
    <w:rsid w:val="00633F71"/>
    <w:rsid w:val="00633F9D"/>
    <w:rsid w:val="00633FCC"/>
    <w:rsid w:val="00634167"/>
    <w:rsid w:val="006342C8"/>
    <w:rsid w:val="00634323"/>
    <w:rsid w:val="00634678"/>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8A"/>
    <w:rsid w:val="00647CAB"/>
    <w:rsid w:val="00650066"/>
    <w:rsid w:val="00650343"/>
    <w:rsid w:val="006504CC"/>
    <w:rsid w:val="00650514"/>
    <w:rsid w:val="00650526"/>
    <w:rsid w:val="00650556"/>
    <w:rsid w:val="00650657"/>
    <w:rsid w:val="00650696"/>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E34"/>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61"/>
    <w:rsid w:val="006563E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2E0"/>
    <w:rsid w:val="006633A0"/>
    <w:rsid w:val="00663708"/>
    <w:rsid w:val="00663A25"/>
    <w:rsid w:val="00663C3E"/>
    <w:rsid w:val="00663EC4"/>
    <w:rsid w:val="00663F6D"/>
    <w:rsid w:val="00663F76"/>
    <w:rsid w:val="00664055"/>
    <w:rsid w:val="006640C1"/>
    <w:rsid w:val="006641BE"/>
    <w:rsid w:val="00664599"/>
    <w:rsid w:val="006649AE"/>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EC9"/>
    <w:rsid w:val="00666F15"/>
    <w:rsid w:val="00667850"/>
    <w:rsid w:val="0066785D"/>
    <w:rsid w:val="00667ABE"/>
    <w:rsid w:val="00667B44"/>
    <w:rsid w:val="00667F33"/>
    <w:rsid w:val="006700DC"/>
    <w:rsid w:val="00670300"/>
    <w:rsid w:val="00670CC0"/>
    <w:rsid w:val="00670D44"/>
    <w:rsid w:val="00670F37"/>
    <w:rsid w:val="00670FD2"/>
    <w:rsid w:val="006712A9"/>
    <w:rsid w:val="006715A2"/>
    <w:rsid w:val="00671953"/>
    <w:rsid w:val="00671C30"/>
    <w:rsid w:val="00671D1D"/>
    <w:rsid w:val="00671F98"/>
    <w:rsid w:val="00671FA8"/>
    <w:rsid w:val="00672240"/>
    <w:rsid w:val="0067284D"/>
    <w:rsid w:val="00672C41"/>
    <w:rsid w:val="00672E09"/>
    <w:rsid w:val="006733B5"/>
    <w:rsid w:val="006734BF"/>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A9D"/>
    <w:rsid w:val="00680F42"/>
    <w:rsid w:val="00681344"/>
    <w:rsid w:val="00681A4C"/>
    <w:rsid w:val="00681AD5"/>
    <w:rsid w:val="00682097"/>
    <w:rsid w:val="00682264"/>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710E"/>
    <w:rsid w:val="0068759C"/>
    <w:rsid w:val="006878EB"/>
    <w:rsid w:val="00687A1D"/>
    <w:rsid w:val="00687AC1"/>
    <w:rsid w:val="00687B1D"/>
    <w:rsid w:val="00687EFF"/>
    <w:rsid w:val="0069066D"/>
    <w:rsid w:val="006906A2"/>
    <w:rsid w:val="0069073D"/>
    <w:rsid w:val="00690D4D"/>
    <w:rsid w:val="00691228"/>
    <w:rsid w:val="006912DF"/>
    <w:rsid w:val="0069166F"/>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711"/>
    <w:rsid w:val="00694859"/>
    <w:rsid w:val="006952F6"/>
    <w:rsid w:val="006953F6"/>
    <w:rsid w:val="006954F5"/>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621"/>
    <w:rsid w:val="006A57F6"/>
    <w:rsid w:val="006A58F8"/>
    <w:rsid w:val="006A5ED9"/>
    <w:rsid w:val="006A60BA"/>
    <w:rsid w:val="006A6137"/>
    <w:rsid w:val="006A613C"/>
    <w:rsid w:val="006A617D"/>
    <w:rsid w:val="006A642D"/>
    <w:rsid w:val="006A6483"/>
    <w:rsid w:val="006A6B33"/>
    <w:rsid w:val="006A6D82"/>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C2A"/>
    <w:rsid w:val="006B7CEF"/>
    <w:rsid w:val="006B7DE3"/>
    <w:rsid w:val="006B7ED2"/>
    <w:rsid w:val="006C013A"/>
    <w:rsid w:val="006C03CC"/>
    <w:rsid w:val="006C04B8"/>
    <w:rsid w:val="006C05A0"/>
    <w:rsid w:val="006C05B2"/>
    <w:rsid w:val="006C05F4"/>
    <w:rsid w:val="006C0742"/>
    <w:rsid w:val="006C0BBF"/>
    <w:rsid w:val="006C0DCF"/>
    <w:rsid w:val="006C120C"/>
    <w:rsid w:val="006C12A7"/>
    <w:rsid w:val="006C1440"/>
    <w:rsid w:val="006C1461"/>
    <w:rsid w:val="006C14BE"/>
    <w:rsid w:val="006C1997"/>
    <w:rsid w:val="006C230A"/>
    <w:rsid w:val="006C2927"/>
    <w:rsid w:val="006C2D0A"/>
    <w:rsid w:val="006C2F62"/>
    <w:rsid w:val="006C3007"/>
    <w:rsid w:val="006C300F"/>
    <w:rsid w:val="006C313D"/>
    <w:rsid w:val="006C31D6"/>
    <w:rsid w:val="006C35E0"/>
    <w:rsid w:val="006C36C3"/>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CD"/>
    <w:rsid w:val="006C74F3"/>
    <w:rsid w:val="006C7565"/>
    <w:rsid w:val="006C7861"/>
    <w:rsid w:val="006C7A2A"/>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3FBF"/>
    <w:rsid w:val="006D42C2"/>
    <w:rsid w:val="006D476E"/>
    <w:rsid w:val="006D49EA"/>
    <w:rsid w:val="006D4ECC"/>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52B"/>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9B"/>
    <w:rsid w:val="006F3DDD"/>
    <w:rsid w:val="006F405E"/>
    <w:rsid w:val="006F4318"/>
    <w:rsid w:val="006F4425"/>
    <w:rsid w:val="006F4A0A"/>
    <w:rsid w:val="006F4CE1"/>
    <w:rsid w:val="006F4F5C"/>
    <w:rsid w:val="006F4FA6"/>
    <w:rsid w:val="006F5217"/>
    <w:rsid w:val="006F523A"/>
    <w:rsid w:val="006F53CE"/>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974"/>
    <w:rsid w:val="00705AA2"/>
    <w:rsid w:val="00706507"/>
    <w:rsid w:val="00706D53"/>
    <w:rsid w:val="00706DF2"/>
    <w:rsid w:val="00706F03"/>
    <w:rsid w:val="00707151"/>
    <w:rsid w:val="007071D7"/>
    <w:rsid w:val="007079CF"/>
    <w:rsid w:val="00707C9A"/>
    <w:rsid w:val="00707DDD"/>
    <w:rsid w:val="00707F0F"/>
    <w:rsid w:val="00710068"/>
    <w:rsid w:val="0071021D"/>
    <w:rsid w:val="00710331"/>
    <w:rsid w:val="00710580"/>
    <w:rsid w:val="00710590"/>
    <w:rsid w:val="00710A56"/>
    <w:rsid w:val="00710ABD"/>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F28"/>
    <w:rsid w:val="007142EB"/>
    <w:rsid w:val="00714371"/>
    <w:rsid w:val="007147F6"/>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3FEF"/>
    <w:rsid w:val="007243F8"/>
    <w:rsid w:val="007249F6"/>
    <w:rsid w:val="00724AEA"/>
    <w:rsid w:val="00724B02"/>
    <w:rsid w:val="00724E9D"/>
    <w:rsid w:val="00725967"/>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089"/>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1E74"/>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934"/>
    <w:rsid w:val="00744D40"/>
    <w:rsid w:val="007450D5"/>
    <w:rsid w:val="00745213"/>
    <w:rsid w:val="00745230"/>
    <w:rsid w:val="00745662"/>
    <w:rsid w:val="00745913"/>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285"/>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2F6E"/>
    <w:rsid w:val="007534BD"/>
    <w:rsid w:val="007534EA"/>
    <w:rsid w:val="007534EB"/>
    <w:rsid w:val="00753568"/>
    <w:rsid w:val="007537B9"/>
    <w:rsid w:val="007538E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95E"/>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28B"/>
    <w:rsid w:val="0077034A"/>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AA3"/>
    <w:rsid w:val="00777F2E"/>
    <w:rsid w:val="00780246"/>
    <w:rsid w:val="00780423"/>
    <w:rsid w:val="0078042E"/>
    <w:rsid w:val="00780503"/>
    <w:rsid w:val="00780CFE"/>
    <w:rsid w:val="00780D5E"/>
    <w:rsid w:val="00780F6C"/>
    <w:rsid w:val="007811F2"/>
    <w:rsid w:val="0078170D"/>
    <w:rsid w:val="00781795"/>
    <w:rsid w:val="007818F5"/>
    <w:rsid w:val="00781A53"/>
    <w:rsid w:val="00781C0A"/>
    <w:rsid w:val="007820A9"/>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01"/>
    <w:rsid w:val="00791B35"/>
    <w:rsid w:val="00791C17"/>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504A"/>
    <w:rsid w:val="007A509B"/>
    <w:rsid w:val="007A513E"/>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BCF"/>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70C"/>
    <w:rsid w:val="007D2AF8"/>
    <w:rsid w:val="007D2CA3"/>
    <w:rsid w:val="007D32D6"/>
    <w:rsid w:val="007D32FF"/>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77E"/>
    <w:rsid w:val="007E17BE"/>
    <w:rsid w:val="007E17E4"/>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76"/>
    <w:rsid w:val="00803ACB"/>
    <w:rsid w:val="00803D0B"/>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4"/>
    <w:rsid w:val="00807F5E"/>
    <w:rsid w:val="0081059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49F"/>
    <w:rsid w:val="008157D6"/>
    <w:rsid w:val="00815A37"/>
    <w:rsid w:val="00815CC1"/>
    <w:rsid w:val="00815E20"/>
    <w:rsid w:val="00816A28"/>
    <w:rsid w:val="00816A54"/>
    <w:rsid w:val="00816D21"/>
    <w:rsid w:val="00816E87"/>
    <w:rsid w:val="00817912"/>
    <w:rsid w:val="00817D37"/>
    <w:rsid w:val="00817D39"/>
    <w:rsid w:val="00817DA7"/>
    <w:rsid w:val="00820342"/>
    <w:rsid w:val="0082039E"/>
    <w:rsid w:val="008203EC"/>
    <w:rsid w:val="0082040A"/>
    <w:rsid w:val="0082044A"/>
    <w:rsid w:val="00820A81"/>
    <w:rsid w:val="00820C2E"/>
    <w:rsid w:val="00820CE4"/>
    <w:rsid w:val="008210D5"/>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C24"/>
    <w:rsid w:val="00831D64"/>
    <w:rsid w:val="00832551"/>
    <w:rsid w:val="0083266E"/>
    <w:rsid w:val="00832761"/>
    <w:rsid w:val="00832866"/>
    <w:rsid w:val="00832B80"/>
    <w:rsid w:val="00832C77"/>
    <w:rsid w:val="00832E1A"/>
    <w:rsid w:val="008335AD"/>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61A"/>
    <w:rsid w:val="008379AA"/>
    <w:rsid w:val="00837BDF"/>
    <w:rsid w:val="00837CB1"/>
    <w:rsid w:val="00840027"/>
    <w:rsid w:val="00840070"/>
    <w:rsid w:val="008400EA"/>
    <w:rsid w:val="008404FC"/>
    <w:rsid w:val="00840550"/>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2091"/>
    <w:rsid w:val="008521C8"/>
    <w:rsid w:val="008521F8"/>
    <w:rsid w:val="008522D6"/>
    <w:rsid w:val="008527BC"/>
    <w:rsid w:val="0085323B"/>
    <w:rsid w:val="00853437"/>
    <w:rsid w:val="008534C4"/>
    <w:rsid w:val="0085375C"/>
    <w:rsid w:val="0085389D"/>
    <w:rsid w:val="00853B1F"/>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5D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4BC8"/>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D7C"/>
    <w:rsid w:val="00867E37"/>
    <w:rsid w:val="00867F7E"/>
    <w:rsid w:val="0087072B"/>
    <w:rsid w:val="00870891"/>
    <w:rsid w:val="008708D8"/>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9C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2EC2"/>
    <w:rsid w:val="008833E1"/>
    <w:rsid w:val="00883511"/>
    <w:rsid w:val="00883576"/>
    <w:rsid w:val="00883594"/>
    <w:rsid w:val="008835ED"/>
    <w:rsid w:val="0088386D"/>
    <w:rsid w:val="008839A8"/>
    <w:rsid w:val="008839C3"/>
    <w:rsid w:val="00883A35"/>
    <w:rsid w:val="00883C42"/>
    <w:rsid w:val="00883CA2"/>
    <w:rsid w:val="00883D12"/>
    <w:rsid w:val="00883DB3"/>
    <w:rsid w:val="00883FCC"/>
    <w:rsid w:val="00884563"/>
    <w:rsid w:val="00884707"/>
    <w:rsid w:val="008847E2"/>
    <w:rsid w:val="0088488B"/>
    <w:rsid w:val="00884978"/>
    <w:rsid w:val="00884C88"/>
    <w:rsid w:val="00884DA3"/>
    <w:rsid w:val="00884E1A"/>
    <w:rsid w:val="00884E3E"/>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EF"/>
    <w:rsid w:val="00886D54"/>
    <w:rsid w:val="00886F2B"/>
    <w:rsid w:val="00886F7E"/>
    <w:rsid w:val="00886F82"/>
    <w:rsid w:val="008873B1"/>
    <w:rsid w:val="0088753F"/>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1FB1"/>
    <w:rsid w:val="00892479"/>
    <w:rsid w:val="0089283D"/>
    <w:rsid w:val="00892A10"/>
    <w:rsid w:val="00892AD5"/>
    <w:rsid w:val="00892C65"/>
    <w:rsid w:val="0089311F"/>
    <w:rsid w:val="008931A3"/>
    <w:rsid w:val="0089340F"/>
    <w:rsid w:val="00893433"/>
    <w:rsid w:val="00893471"/>
    <w:rsid w:val="008935AD"/>
    <w:rsid w:val="008936EC"/>
    <w:rsid w:val="00893888"/>
    <w:rsid w:val="00893AAA"/>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19E"/>
    <w:rsid w:val="008A32C1"/>
    <w:rsid w:val="008A3B11"/>
    <w:rsid w:val="008A3D5B"/>
    <w:rsid w:val="008A3EEA"/>
    <w:rsid w:val="008A3F23"/>
    <w:rsid w:val="008A3FA0"/>
    <w:rsid w:val="008A4088"/>
    <w:rsid w:val="008A44DD"/>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E10"/>
    <w:rsid w:val="008B10B3"/>
    <w:rsid w:val="008B1371"/>
    <w:rsid w:val="008B1858"/>
    <w:rsid w:val="008B1A60"/>
    <w:rsid w:val="008B2022"/>
    <w:rsid w:val="008B21F9"/>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19C"/>
    <w:rsid w:val="008C07E0"/>
    <w:rsid w:val="008C0826"/>
    <w:rsid w:val="008C0FFD"/>
    <w:rsid w:val="008C1BAF"/>
    <w:rsid w:val="008C1C9C"/>
    <w:rsid w:val="008C2E50"/>
    <w:rsid w:val="008C2EF5"/>
    <w:rsid w:val="008C3C0D"/>
    <w:rsid w:val="008C3CAF"/>
    <w:rsid w:val="008C3D82"/>
    <w:rsid w:val="008C3E1B"/>
    <w:rsid w:val="008C415B"/>
    <w:rsid w:val="008C44FF"/>
    <w:rsid w:val="008C4539"/>
    <w:rsid w:val="008C4B3E"/>
    <w:rsid w:val="008C4E40"/>
    <w:rsid w:val="008C4EFB"/>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D08"/>
    <w:rsid w:val="008D2D7D"/>
    <w:rsid w:val="008D2D91"/>
    <w:rsid w:val="008D2E52"/>
    <w:rsid w:val="008D31B3"/>
    <w:rsid w:val="008D339D"/>
    <w:rsid w:val="008D343D"/>
    <w:rsid w:val="008D3C1A"/>
    <w:rsid w:val="008D3C4E"/>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20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B68"/>
    <w:rsid w:val="008E1C8E"/>
    <w:rsid w:val="008E1E0F"/>
    <w:rsid w:val="008E254F"/>
    <w:rsid w:val="008E2618"/>
    <w:rsid w:val="008E2690"/>
    <w:rsid w:val="008E28E3"/>
    <w:rsid w:val="008E2928"/>
    <w:rsid w:val="008E2AC5"/>
    <w:rsid w:val="008E3008"/>
    <w:rsid w:val="008E3082"/>
    <w:rsid w:val="008E3085"/>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232"/>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E4"/>
    <w:rsid w:val="008F43C3"/>
    <w:rsid w:val="008F4526"/>
    <w:rsid w:val="008F4647"/>
    <w:rsid w:val="008F466A"/>
    <w:rsid w:val="008F4CC9"/>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38EC"/>
    <w:rsid w:val="00903A6E"/>
    <w:rsid w:val="00903D19"/>
    <w:rsid w:val="00903D2C"/>
    <w:rsid w:val="009045A5"/>
    <w:rsid w:val="00904807"/>
    <w:rsid w:val="009048F7"/>
    <w:rsid w:val="00904A9E"/>
    <w:rsid w:val="00904B34"/>
    <w:rsid w:val="009055C9"/>
    <w:rsid w:val="00905688"/>
    <w:rsid w:val="00905AAC"/>
    <w:rsid w:val="00905E4A"/>
    <w:rsid w:val="00905E7B"/>
    <w:rsid w:val="009060AF"/>
    <w:rsid w:val="00906186"/>
    <w:rsid w:val="00906228"/>
    <w:rsid w:val="0090667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872"/>
    <w:rsid w:val="009208B4"/>
    <w:rsid w:val="00920CD8"/>
    <w:rsid w:val="00920D24"/>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FD2"/>
    <w:rsid w:val="009332C6"/>
    <w:rsid w:val="0093354D"/>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C60"/>
    <w:rsid w:val="00936C61"/>
    <w:rsid w:val="00936E4F"/>
    <w:rsid w:val="00936FFE"/>
    <w:rsid w:val="0093735C"/>
    <w:rsid w:val="0093749C"/>
    <w:rsid w:val="009376C9"/>
    <w:rsid w:val="009378AA"/>
    <w:rsid w:val="00937A5F"/>
    <w:rsid w:val="00937D86"/>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53B"/>
    <w:rsid w:val="00942C90"/>
    <w:rsid w:val="00942D67"/>
    <w:rsid w:val="00942FF7"/>
    <w:rsid w:val="00943470"/>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638"/>
    <w:rsid w:val="009548EC"/>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93D"/>
    <w:rsid w:val="00970A15"/>
    <w:rsid w:val="00970BCB"/>
    <w:rsid w:val="00970C6D"/>
    <w:rsid w:val="00970D3A"/>
    <w:rsid w:val="00970DE5"/>
    <w:rsid w:val="00970EDA"/>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D32"/>
    <w:rsid w:val="00976E8E"/>
    <w:rsid w:val="00976F39"/>
    <w:rsid w:val="00976F77"/>
    <w:rsid w:val="00976F8B"/>
    <w:rsid w:val="00977059"/>
    <w:rsid w:val="0097763E"/>
    <w:rsid w:val="009777D9"/>
    <w:rsid w:val="00977C3E"/>
    <w:rsid w:val="00977CBB"/>
    <w:rsid w:val="00977E4E"/>
    <w:rsid w:val="00977E70"/>
    <w:rsid w:val="00977EC8"/>
    <w:rsid w:val="0098001E"/>
    <w:rsid w:val="00980032"/>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92"/>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AB"/>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C53"/>
    <w:rsid w:val="00993DB0"/>
    <w:rsid w:val="00993E85"/>
    <w:rsid w:val="009945BC"/>
    <w:rsid w:val="00994A07"/>
    <w:rsid w:val="00994C67"/>
    <w:rsid w:val="00994C82"/>
    <w:rsid w:val="00994DD5"/>
    <w:rsid w:val="009951CA"/>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468"/>
    <w:rsid w:val="009C64A9"/>
    <w:rsid w:val="009C650B"/>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274"/>
    <w:rsid w:val="009D48C1"/>
    <w:rsid w:val="009D4B6C"/>
    <w:rsid w:val="009D4F35"/>
    <w:rsid w:val="009D5E2C"/>
    <w:rsid w:val="009D5FB1"/>
    <w:rsid w:val="009D6137"/>
    <w:rsid w:val="009D66DF"/>
    <w:rsid w:val="009D6FC3"/>
    <w:rsid w:val="009D7132"/>
    <w:rsid w:val="009D725B"/>
    <w:rsid w:val="009D731E"/>
    <w:rsid w:val="009D744D"/>
    <w:rsid w:val="009D750C"/>
    <w:rsid w:val="009D7829"/>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EB3"/>
    <w:rsid w:val="009E3FF7"/>
    <w:rsid w:val="009E4003"/>
    <w:rsid w:val="009E406A"/>
    <w:rsid w:val="009E415B"/>
    <w:rsid w:val="009E4228"/>
    <w:rsid w:val="009E4AB8"/>
    <w:rsid w:val="009E4AFB"/>
    <w:rsid w:val="009E4E71"/>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6F"/>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31A"/>
    <w:rsid w:val="009F64D8"/>
    <w:rsid w:val="009F6507"/>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44"/>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450"/>
    <w:rsid w:val="00A13691"/>
    <w:rsid w:val="00A13762"/>
    <w:rsid w:val="00A13A8A"/>
    <w:rsid w:val="00A13B2B"/>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4F95"/>
    <w:rsid w:val="00A253AA"/>
    <w:rsid w:val="00A255D4"/>
    <w:rsid w:val="00A25649"/>
    <w:rsid w:val="00A25680"/>
    <w:rsid w:val="00A25AC2"/>
    <w:rsid w:val="00A25C19"/>
    <w:rsid w:val="00A25E8F"/>
    <w:rsid w:val="00A26227"/>
    <w:rsid w:val="00A26270"/>
    <w:rsid w:val="00A264EB"/>
    <w:rsid w:val="00A26522"/>
    <w:rsid w:val="00A268BA"/>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84D"/>
    <w:rsid w:val="00A5090C"/>
    <w:rsid w:val="00A509DD"/>
    <w:rsid w:val="00A50B16"/>
    <w:rsid w:val="00A50BA5"/>
    <w:rsid w:val="00A50BC3"/>
    <w:rsid w:val="00A50FD4"/>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AE4"/>
    <w:rsid w:val="00A54BC8"/>
    <w:rsid w:val="00A54C0F"/>
    <w:rsid w:val="00A54D17"/>
    <w:rsid w:val="00A54EA5"/>
    <w:rsid w:val="00A5511D"/>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3F73"/>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FB2"/>
    <w:rsid w:val="00A924DF"/>
    <w:rsid w:val="00A924F3"/>
    <w:rsid w:val="00A92D89"/>
    <w:rsid w:val="00A92E8E"/>
    <w:rsid w:val="00A9357D"/>
    <w:rsid w:val="00A9395A"/>
    <w:rsid w:val="00A93BC5"/>
    <w:rsid w:val="00A93E70"/>
    <w:rsid w:val="00A940FE"/>
    <w:rsid w:val="00A941EB"/>
    <w:rsid w:val="00A94374"/>
    <w:rsid w:val="00A94DA3"/>
    <w:rsid w:val="00A95635"/>
    <w:rsid w:val="00A9596D"/>
    <w:rsid w:val="00A95A2B"/>
    <w:rsid w:val="00A95BB7"/>
    <w:rsid w:val="00A95EC3"/>
    <w:rsid w:val="00A95FCA"/>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A00EA"/>
    <w:rsid w:val="00AA039C"/>
    <w:rsid w:val="00AA03D1"/>
    <w:rsid w:val="00AA0543"/>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2"/>
    <w:rsid w:val="00AB6B06"/>
    <w:rsid w:val="00AB6B30"/>
    <w:rsid w:val="00AB6D87"/>
    <w:rsid w:val="00AB6E2D"/>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523"/>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DE"/>
    <w:rsid w:val="00AD0614"/>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F41"/>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CBD"/>
    <w:rsid w:val="00AD7D56"/>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8B1"/>
    <w:rsid w:val="00AE597D"/>
    <w:rsid w:val="00AE5A60"/>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684"/>
    <w:rsid w:val="00B0277E"/>
    <w:rsid w:val="00B029CE"/>
    <w:rsid w:val="00B02DCD"/>
    <w:rsid w:val="00B033C1"/>
    <w:rsid w:val="00B0364A"/>
    <w:rsid w:val="00B038C6"/>
    <w:rsid w:val="00B03A2E"/>
    <w:rsid w:val="00B03D57"/>
    <w:rsid w:val="00B03EEA"/>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621"/>
    <w:rsid w:val="00B07875"/>
    <w:rsid w:val="00B07C2A"/>
    <w:rsid w:val="00B10244"/>
    <w:rsid w:val="00B10257"/>
    <w:rsid w:val="00B105E2"/>
    <w:rsid w:val="00B10CB5"/>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2B81"/>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1158"/>
    <w:rsid w:val="00B214C3"/>
    <w:rsid w:val="00B214EB"/>
    <w:rsid w:val="00B216CA"/>
    <w:rsid w:val="00B2176C"/>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94B"/>
    <w:rsid w:val="00B23B8E"/>
    <w:rsid w:val="00B23D6A"/>
    <w:rsid w:val="00B23E41"/>
    <w:rsid w:val="00B23EE2"/>
    <w:rsid w:val="00B244EB"/>
    <w:rsid w:val="00B246B6"/>
    <w:rsid w:val="00B2509F"/>
    <w:rsid w:val="00B2539D"/>
    <w:rsid w:val="00B2570B"/>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060"/>
    <w:rsid w:val="00B301AA"/>
    <w:rsid w:val="00B302BE"/>
    <w:rsid w:val="00B302E7"/>
    <w:rsid w:val="00B304E9"/>
    <w:rsid w:val="00B306E6"/>
    <w:rsid w:val="00B30708"/>
    <w:rsid w:val="00B30961"/>
    <w:rsid w:val="00B30BF0"/>
    <w:rsid w:val="00B30F0F"/>
    <w:rsid w:val="00B31306"/>
    <w:rsid w:val="00B316AE"/>
    <w:rsid w:val="00B31C20"/>
    <w:rsid w:val="00B31FBE"/>
    <w:rsid w:val="00B321E3"/>
    <w:rsid w:val="00B32345"/>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1D3B"/>
    <w:rsid w:val="00B425AD"/>
    <w:rsid w:val="00B426F9"/>
    <w:rsid w:val="00B42858"/>
    <w:rsid w:val="00B428E2"/>
    <w:rsid w:val="00B42B0E"/>
    <w:rsid w:val="00B43362"/>
    <w:rsid w:val="00B43548"/>
    <w:rsid w:val="00B43621"/>
    <w:rsid w:val="00B44169"/>
    <w:rsid w:val="00B44273"/>
    <w:rsid w:val="00B44289"/>
    <w:rsid w:val="00B44865"/>
    <w:rsid w:val="00B44C68"/>
    <w:rsid w:val="00B451AA"/>
    <w:rsid w:val="00B4529C"/>
    <w:rsid w:val="00B45384"/>
    <w:rsid w:val="00B45B9A"/>
    <w:rsid w:val="00B45DD2"/>
    <w:rsid w:val="00B45EDE"/>
    <w:rsid w:val="00B45F07"/>
    <w:rsid w:val="00B460B8"/>
    <w:rsid w:val="00B4646D"/>
    <w:rsid w:val="00B46473"/>
    <w:rsid w:val="00B4647C"/>
    <w:rsid w:val="00B46A4F"/>
    <w:rsid w:val="00B46E6F"/>
    <w:rsid w:val="00B4731F"/>
    <w:rsid w:val="00B47351"/>
    <w:rsid w:val="00B473A3"/>
    <w:rsid w:val="00B47670"/>
    <w:rsid w:val="00B476E8"/>
    <w:rsid w:val="00B47709"/>
    <w:rsid w:val="00B4771F"/>
    <w:rsid w:val="00B47988"/>
    <w:rsid w:val="00B47B84"/>
    <w:rsid w:val="00B5039A"/>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7CF"/>
    <w:rsid w:val="00B55B86"/>
    <w:rsid w:val="00B55D1E"/>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19F"/>
    <w:rsid w:val="00B65544"/>
    <w:rsid w:val="00B65A80"/>
    <w:rsid w:val="00B65B75"/>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D94"/>
    <w:rsid w:val="00B70F0C"/>
    <w:rsid w:val="00B71083"/>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E4F"/>
    <w:rsid w:val="00B744B5"/>
    <w:rsid w:val="00B74B57"/>
    <w:rsid w:val="00B74BCA"/>
    <w:rsid w:val="00B74C9A"/>
    <w:rsid w:val="00B74FAE"/>
    <w:rsid w:val="00B75439"/>
    <w:rsid w:val="00B757B1"/>
    <w:rsid w:val="00B75911"/>
    <w:rsid w:val="00B75C16"/>
    <w:rsid w:val="00B76066"/>
    <w:rsid w:val="00B761BF"/>
    <w:rsid w:val="00B7669D"/>
    <w:rsid w:val="00B7681C"/>
    <w:rsid w:val="00B76877"/>
    <w:rsid w:val="00B768B0"/>
    <w:rsid w:val="00B76937"/>
    <w:rsid w:val="00B7743A"/>
    <w:rsid w:val="00B77510"/>
    <w:rsid w:val="00B77830"/>
    <w:rsid w:val="00B7793F"/>
    <w:rsid w:val="00B77A4E"/>
    <w:rsid w:val="00B802E2"/>
    <w:rsid w:val="00B80445"/>
    <w:rsid w:val="00B80455"/>
    <w:rsid w:val="00B805E1"/>
    <w:rsid w:val="00B80671"/>
    <w:rsid w:val="00B81442"/>
    <w:rsid w:val="00B814B5"/>
    <w:rsid w:val="00B8183D"/>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BFB"/>
    <w:rsid w:val="00BA7C43"/>
    <w:rsid w:val="00BA7DED"/>
    <w:rsid w:val="00BB0104"/>
    <w:rsid w:val="00BB03D4"/>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15B0"/>
    <w:rsid w:val="00BC19C4"/>
    <w:rsid w:val="00BC1C82"/>
    <w:rsid w:val="00BC23B8"/>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D4"/>
    <w:rsid w:val="00BE6CBF"/>
    <w:rsid w:val="00BE6E6C"/>
    <w:rsid w:val="00BE7509"/>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960"/>
    <w:rsid w:val="00BF3B1B"/>
    <w:rsid w:val="00BF3C28"/>
    <w:rsid w:val="00BF3FD8"/>
    <w:rsid w:val="00BF4026"/>
    <w:rsid w:val="00BF42BC"/>
    <w:rsid w:val="00BF439D"/>
    <w:rsid w:val="00BF4482"/>
    <w:rsid w:val="00BF4803"/>
    <w:rsid w:val="00BF4B17"/>
    <w:rsid w:val="00BF4BB6"/>
    <w:rsid w:val="00BF4CDE"/>
    <w:rsid w:val="00BF4DA1"/>
    <w:rsid w:val="00BF4FEA"/>
    <w:rsid w:val="00BF50C1"/>
    <w:rsid w:val="00BF55FB"/>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D23"/>
    <w:rsid w:val="00C23074"/>
    <w:rsid w:val="00C23154"/>
    <w:rsid w:val="00C231D7"/>
    <w:rsid w:val="00C2344D"/>
    <w:rsid w:val="00C23527"/>
    <w:rsid w:val="00C23653"/>
    <w:rsid w:val="00C23838"/>
    <w:rsid w:val="00C2384C"/>
    <w:rsid w:val="00C23B86"/>
    <w:rsid w:val="00C23E59"/>
    <w:rsid w:val="00C2408F"/>
    <w:rsid w:val="00C24406"/>
    <w:rsid w:val="00C24AD3"/>
    <w:rsid w:val="00C24B22"/>
    <w:rsid w:val="00C24D94"/>
    <w:rsid w:val="00C255A3"/>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2E15"/>
    <w:rsid w:val="00C32E17"/>
    <w:rsid w:val="00C3348F"/>
    <w:rsid w:val="00C335E8"/>
    <w:rsid w:val="00C33716"/>
    <w:rsid w:val="00C3388A"/>
    <w:rsid w:val="00C339E9"/>
    <w:rsid w:val="00C33B59"/>
    <w:rsid w:val="00C33B68"/>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44"/>
    <w:rsid w:val="00C40367"/>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409C"/>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CA9"/>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9FB"/>
    <w:rsid w:val="00C57BB9"/>
    <w:rsid w:val="00C57D1F"/>
    <w:rsid w:val="00C600AD"/>
    <w:rsid w:val="00C60178"/>
    <w:rsid w:val="00C601AC"/>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67"/>
    <w:rsid w:val="00C755FF"/>
    <w:rsid w:val="00C75725"/>
    <w:rsid w:val="00C75726"/>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77FEC"/>
    <w:rsid w:val="00C80453"/>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F08"/>
    <w:rsid w:val="00C83F48"/>
    <w:rsid w:val="00C83F7F"/>
    <w:rsid w:val="00C84858"/>
    <w:rsid w:val="00C84CC6"/>
    <w:rsid w:val="00C84F77"/>
    <w:rsid w:val="00C84F9E"/>
    <w:rsid w:val="00C85042"/>
    <w:rsid w:val="00C85102"/>
    <w:rsid w:val="00C85126"/>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44"/>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2C9"/>
    <w:rsid w:val="00CA374F"/>
    <w:rsid w:val="00CA388C"/>
    <w:rsid w:val="00CA42FF"/>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472"/>
    <w:rsid w:val="00CB055E"/>
    <w:rsid w:val="00CB07BF"/>
    <w:rsid w:val="00CB1515"/>
    <w:rsid w:val="00CB157A"/>
    <w:rsid w:val="00CB157B"/>
    <w:rsid w:val="00CB1779"/>
    <w:rsid w:val="00CB1C72"/>
    <w:rsid w:val="00CB1D1B"/>
    <w:rsid w:val="00CB1D54"/>
    <w:rsid w:val="00CB1DFE"/>
    <w:rsid w:val="00CB23C3"/>
    <w:rsid w:val="00CB245F"/>
    <w:rsid w:val="00CB28E5"/>
    <w:rsid w:val="00CB29AA"/>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9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75BD"/>
    <w:rsid w:val="00CF761B"/>
    <w:rsid w:val="00CF77B8"/>
    <w:rsid w:val="00CF7A4F"/>
    <w:rsid w:val="00CF7F77"/>
    <w:rsid w:val="00CF7FF4"/>
    <w:rsid w:val="00D006D7"/>
    <w:rsid w:val="00D008FB"/>
    <w:rsid w:val="00D00A69"/>
    <w:rsid w:val="00D00B4E"/>
    <w:rsid w:val="00D00BCA"/>
    <w:rsid w:val="00D0101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03F"/>
    <w:rsid w:val="00D22F38"/>
    <w:rsid w:val="00D2320E"/>
    <w:rsid w:val="00D23566"/>
    <w:rsid w:val="00D23915"/>
    <w:rsid w:val="00D245FB"/>
    <w:rsid w:val="00D248B1"/>
    <w:rsid w:val="00D2499A"/>
    <w:rsid w:val="00D25153"/>
    <w:rsid w:val="00D25381"/>
    <w:rsid w:val="00D25496"/>
    <w:rsid w:val="00D2562D"/>
    <w:rsid w:val="00D256A3"/>
    <w:rsid w:val="00D25B8C"/>
    <w:rsid w:val="00D25DAD"/>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B53"/>
    <w:rsid w:val="00D34B5F"/>
    <w:rsid w:val="00D34C12"/>
    <w:rsid w:val="00D34C3E"/>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A13"/>
    <w:rsid w:val="00D44A28"/>
    <w:rsid w:val="00D44A30"/>
    <w:rsid w:val="00D44A45"/>
    <w:rsid w:val="00D44D22"/>
    <w:rsid w:val="00D44E8A"/>
    <w:rsid w:val="00D450E2"/>
    <w:rsid w:val="00D4512F"/>
    <w:rsid w:val="00D45165"/>
    <w:rsid w:val="00D454B0"/>
    <w:rsid w:val="00D455E1"/>
    <w:rsid w:val="00D4583D"/>
    <w:rsid w:val="00D45B43"/>
    <w:rsid w:val="00D45D6D"/>
    <w:rsid w:val="00D462A1"/>
    <w:rsid w:val="00D4643A"/>
    <w:rsid w:val="00D466A2"/>
    <w:rsid w:val="00D466AD"/>
    <w:rsid w:val="00D466B6"/>
    <w:rsid w:val="00D47287"/>
    <w:rsid w:val="00D473F1"/>
    <w:rsid w:val="00D478C8"/>
    <w:rsid w:val="00D478D2"/>
    <w:rsid w:val="00D47A4A"/>
    <w:rsid w:val="00D47A4D"/>
    <w:rsid w:val="00D47A74"/>
    <w:rsid w:val="00D47F86"/>
    <w:rsid w:val="00D50361"/>
    <w:rsid w:val="00D5037B"/>
    <w:rsid w:val="00D5038F"/>
    <w:rsid w:val="00D505FA"/>
    <w:rsid w:val="00D507E6"/>
    <w:rsid w:val="00D5080C"/>
    <w:rsid w:val="00D50828"/>
    <w:rsid w:val="00D508E2"/>
    <w:rsid w:val="00D5095B"/>
    <w:rsid w:val="00D50988"/>
    <w:rsid w:val="00D50FE1"/>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7F"/>
    <w:rsid w:val="00D54EA7"/>
    <w:rsid w:val="00D551AC"/>
    <w:rsid w:val="00D551B4"/>
    <w:rsid w:val="00D55232"/>
    <w:rsid w:val="00D5530B"/>
    <w:rsid w:val="00D5566D"/>
    <w:rsid w:val="00D55857"/>
    <w:rsid w:val="00D559B8"/>
    <w:rsid w:val="00D55D03"/>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0E8"/>
    <w:rsid w:val="00D65274"/>
    <w:rsid w:val="00D653FF"/>
    <w:rsid w:val="00D65403"/>
    <w:rsid w:val="00D658B9"/>
    <w:rsid w:val="00D65D57"/>
    <w:rsid w:val="00D65E37"/>
    <w:rsid w:val="00D663F4"/>
    <w:rsid w:val="00D664AB"/>
    <w:rsid w:val="00D6683F"/>
    <w:rsid w:val="00D66EEC"/>
    <w:rsid w:val="00D66F79"/>
    <w:rsid w:val="00D67275"/>
    <w:rsid w:val="00D67693"/>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8DB"/>
    <w:rsid w:val="00D73BC3"/>
    <w:rsid w:val="00D73D4D"/>
    <w:rsid w:val="00D73E08"/>
    <w:rsid w:val="00D741DD"/>
    <w:rsid w:val="00D7434F"/>
    <w:rsid w:val="00D743C2"/>
    <w:rsid w:val="00D743FE"/>
    <w:rsid w:val="00D74483"/>
    <w:rsid w:val="00D745FF"/>
    <w:rsid w:val="00D749E6"/>
    <w:rsid w:val="00D74CD6"/>
    <w:rsid w:val="00D74D26"/>
    <w:rsid w:val="00D75028"/>
    <w:rsid w:val="00D75093"/>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B76"/>
    <w:rsid w:val="00D8225A"/>
    <w:rsid w:val="00D82354"/>
    <w:rsid w:val="00D826C1"/>
    <w:rsid w:val="00D827E8"/>
    <w:rsid w:val="00D82903"/>
    <w:rsid w:val="00D82B4F"/>
    <w:rsid w:val="00D82BC1"/>
    <w:rsid w:val="00D82DE0"/>
    <w:rsid w:val="00D82FCD"/>
    <w:rsid w:val="00D830E0"/>
    <w:rsid w:val="00D83330"/>
    <w:rsid w:val="00D83CA5"/>
    <w:rsid w:val="00D83DBA"/>
    <w:rsid w:val="00D84344"/>
    <w:rsid w:val="00D84529"/>
    <w:rsid w:val="00D84AB4"/>
    <w:rsid w:val="00D84B2F"/>
    <w:rsid w:val="00D84E3B"/>
    <w:rsid w:val="00D84E99"/>
    <w:rsid w:val="00D84EB9"/>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6F5"/>
    <w:rsid w:val="00DA3D17"/>
    <w:rsid w:val="00DA3F58"/>
    <w:rsid w:val="00DA4047"/>
    <w:rsid w:val="00DA40FF"/>
    <w:rsid w:val="00DA4277"/>
    <w:rsid w:val="00DA45EB"/>
    <w:rsid w:val="00DA4613"/>
    <w:rsid w:val="00DA47B4"/>
    <w:rsid w:val="00DA4D44"/>
    <w:rsid w:val="00DA4E24"/>
    <w:rsid w:val="00DA4F35"/>
    <w:rsid w:val="00DA5119"/>
    <w:rsid w:val="00DA515B"/>
    <w:rsid w:val="00DA5257"/>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826"/>
    <w:rsid w:val="00DB48A9"/>
    <w:rsid w:val="00DB48E7"/>
    <w:rsid w:val="00DB4A77"/>
    <w:rsid w:val="00DB4EFD"/>
    <w:rsid w:val="00DB4F5B"/>
    <w:rsid w:val="00DB5038"/>
    <w:rsid w:val="00DB5229"/>
    <w:rsid w:val="00DB533E"/>
    <w:rsid w:val="00DB563F"/>
    <w:rsid w:val="00DB585A"/>
    <w:rsid w:val="00DB5DC0"/>
    <w:rsid w:val="00DB60E8"/>
    <w:rsid w:val="00DB6341"/>
    <w:rsid w:val="00DB65F4"/>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517"/>
    <w:rsid w:val="00DD06F7"/>
    <w:rsid w:val="00DD0A66"/>
    <w:rsid w:val="00DD0BC1"/>
    <w:rsid w:val="00DD116B"/>
    <w:rsid w:val="00DD1244"/>
    <w:rsid w:val="00DD12AF"/>
    <w:rsid w:val="00DD1417"/>
    <w:rsid w:val="00DD15D8"/>
    <w:rsid w:val="00DD17EE"/>
    <w:rsid w:val="00DD1D04"/>
    <w:rsid w:val="00DD1ECD"/>
    <w:rsid w:val="00DD20FC"/>
    <w:rsid w:val="00DD2173"/>
    <w:rsid w:val="00DD2638"/>
    <w:rsid w:val="00DD2664"/>
    <w:rsid w:val="00DD278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50C9"/>
    <w:rsid w:val="00DD538E"/>
    <w:rsid w:val="00DD554B"/>
    <w:rsid w:val="00DD5C79"/>
    <w:rsid w:val="00DD5CBB"/>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1CF"/>
    <w:rsid w:val="00DE73AA"/>
    <w:rsid w:val="00DE747B"/>
    <w:rsid w:val="00DE7911"/>
    <w:rsid w:val="00DE7A91"/>
    <w:rsid w:val="00DE7AAA"/>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1EC4"/>
    <w:rsid w:val="00DF2704"/>
    <w:rsid w:val="00DF2825"/>
    <w:rsid w:val="00DF2A8A"/>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EC5"/>
    <w:rsid w:val="00DF5F94"/>
    <w:rsid w:val="00DF623B"/>
    <w:rsid w:val="00DF634B"/>
    <w:rsid w:val="00DF6490"/>
    <w:rsid w:val="00DF6D44"/>
    <w:rsid w:val="00DF702E"/>
    <w:rsid w:val="00DF7330"/>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4CD"/>
    <w:rsid w:val="00E04718"/>
    <w:rsid w:val="00E0473F"/>
    <w:rsid w:val="00E04C90"/>
    <w:rsid w:val="00E04CB3"/>
    <w:rsid w:val="00E04CDD"/>
    <w:rsid w:val="00E051EF"/>
    <w:rsid w:val="00E0564B"/>
    <w:rsid w:val="00E05945"/>
    <w:rsid w:val="00E06098"/>
    <w:rsid w:val="00E06208"/>
    <w:rsid w:val="00E06367"/>
    <w:rsid w:val="00E0636B"/>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96"/>
    <w:rsid w:val="00E226F5"/>
    <w:rsid w:val="00E227C3"/>
    <w:rsid w:val="00E22A35"/>
    <w:rsid w:val="00E22E6C"/>
    <w:rsid w:val="00E22F91"/>
    <w:rsid w:val="00E233A2"/>
    <w:rsid w:val="00E23529"/>
    <w:rsid w:val="00E236AC"/>
    <w:rsid w:val="00E239EB"/>
    <w:rsid w:val="00E23DB7"/>
    <w:rsid w:val="00E241E3"/>
    <w:rsid w:val="00E241F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4CC"/>
    <w:rsid w:val="00E2684F"/>
    <w:rsid w:val="00E26903"/>
    <w:rsid w:val="00E26B60"/>
    <w:rsid w:val="00E27142"/>
    <w:rsid w:val="00E271C7"/>
    <w:rsid w:val="00E272E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85B"/>
    <w:rsid w:val="00E41A46"/>
    <w:rsid w:val="00E41ADD"/>
    <w:rsid w:val="00E41F8E"/>
    <w:rsid w:val="00E421B6"/>
    <w:rsid w:val="00E42255"/>
    <w:rsid w:val="00E42396"/>
    <w:rsid w:val="00E42574"/>
    <w:rsid w:val="00E425E2"/>
    <w:rsid w:val="00E427E4"/>
    <w:rsid w:val="00E4286A"/>
    <w:rsid w:val="00E429FF"/>
    <w:rsid w:val="00E42C70"/>
    <w:rsid w:val="00E42D49"/>
    <w:rsid w:val="00E42F02"/>
    <w:rsid w:val="00E432A5"/>
    <w:rsid w:val="00E43365"/>
    <w:rsid w:val="00E436FA"/>
    <w:rsid w:val="00E43732"/>
    <w:rsid w:val="00E43BE9"/>
    <w:rsid w:val="00E445CC"/>
    <w:rsid w:val="00E44670"/>
    <w:rsid w:val="00E4476F"/>
    <w:rsid w:val="00E44AD6"/>
    <w:rsid w:val="00E44C97"/>
    <w:rsid w:val="00E44D3C"/>
    <w:rsid w:val="00E44F3D"/>
    <w:rsid w:val="00E4544B"/>
    <w:rsid w:val="00E4547E"/>
    <w:rsid w:val="00E45624"/>
    <w:rsid w:val="00E4563B"/>
    <w:rsid w:val="00E456EE"/>
    <w:rsid w:val="00E45813"/>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817"/>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671"/>
    <w:rsid w:val="00E608B8"/>
    <w:rsid w:val="00E60EF0"/>
    <w:rsid w:val="00E60F31"/>
    <w:rsid w:val="00E612D0"/>
    <w:rsid w:val="00E61686"/>
    <w:rsid w:val="00E61827"/>
    <w:rsid w:val="00E61A6C"/>
    <w:rsid w:val="00E61D7B"/>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DB9"/>
    <w:rsid w:val="00E6434C"/>
    <w:rsid w:val="00E64745"/>
    <w:rsid w:val="00E64E27"/>
    <w:rsid w:val="00E64EA7"/>
    <w:rsid w:val="00E64EAE"/>
    <w:rsid w:val="00E6508D"/>
    <w:rsid w:val="00E6512E"/>
    <w:rsid w:val="00E652CD"/>
    <w:rsid w:val="00E65899"/>
    <w:rsid w:val="00E65974"/>
    <w:rsid w:val="00E659E5"/>
    <w:rsid w:val="00E65BB9"/>
    <w:rsid w:val="00E65D64"/>
    <w:rsid w:val="00E660E8"/>
    <w:rsid w:val="00E66642"/>
    <w:rsid w:val="00E66653"/>
    <w:rsid w:val="00E669B7"/>
    <w:rsid w:val="00E66C25"/>
    <w:rsid w:val="00E66E50"/>
    <w:rsid w:val="00E67282"/>
    <w:rsid w:val="00E677D8"/>
    <w:rsid w:val="00E67A66"/>
    <w:rsid w:val="00E70002"/>
    <w:rsid w:val="00E70259"/>
    <w:rsid w:val="00E702E8"/>
    <w:rsid w:val="00E70662"/>
    <w:rsid w:val="00E70685"/>
    <w:rsid w:val="00E707E8"/>
    <w:rsid w:val="00E709C5"/>
    <w:rsid w:val="00E70A5A"/>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6DE"/>
    <w:rsid w:val="00E748F2"/>
    <w:rsid w:val="00E74A6E"/>
    <w:rsid w:val="00E74CA9"/>
    <w:rsid w:val="00E750C9"/>
    <w:rsid w:val="00E7518E"/>
    <w:rsid w:val="00E75287"/>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926"/>
    <w:rsid w:val="00E90B20"/>
    <w:rsid w:val="00E90FD1"/>
    <w:rsid w:val="00E90FDC"/>
    <w:rsid w:val="00E91429"/>
    <w:rsid w:val="00E91573"/>
    <w:rsid w:val="00E91690"/>
    <w:rsid w:val="00E91847"/>
    <w:rsid w:val="00E91A6A"/>
    <w:rsid w:val="00E91AA0"/>
    <w:rsid w:val="00E91AA6"/>
    <w:rsid w:val="00E91DF3"/>
    <w:rsid w:val="00E9231E"/>
    <w:rsid w:val="00E92701"/>
    <w:rsid w:val="00E92B97"/>
    <w:rsid w:val="00E92F3D"/>
    <w:rsid w:val="00E93485"/>
    <w:rsid w:val="00E93DA6"/>
    <w:rsid w:val="00E93E75"/>
    <w:rsid w:val="00E94277"/>
    <w:rsid w:val="00E942EC"/>
    <w:rsid w:val="00E94650"/>
    <w:rsid w:val="00E946BD"/>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AC9"/>
    <w:rsid w:val="00E97BCA"/>
    <w:rsid w:val="00E97D1B"/>
    <w:rsid w:val="00E97F46"/>
    <w:rsid w:val="00EA072B"/>
    <w:rsid w:val="00EA0A0E"/>
    <w:rsid w:val="00EA0B02"/>
    <w:rsid w:val="00EA0CF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CA"/>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246"/>
    <w:rsid w:val="00EE62B3"/>
    <w:rsid w:val="00EE62BC"/>
    <w:rsid w:val="00EE6412"/>
    <w:rsid w:val="00EE643A"/>
    <w:rsid w:val="00EE65CD"/>
    <w:rsid w:val="00EE6669"/>
    <w:rsid w:val="00EE670D"/>
    <w:rsid w:val="00EE6C2F"/>
    <w:rsid w:val="00EE6D84"/>
    <w:rsid w:val="00EE6F00"/>
    <w:rsid w:val="00EE76A2"/>
    <w:rsid w:val="00EE7ADE"/>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83D"/>
    <w:rsid w:val="00EF6E98"/>
    <w:rsid w:val="00EF6F66"/>
    <w:rsid w:val="00EF6FCA"/>
    <w:rsid w:val="00EF740E"/>
    <w:rsid w:val="00EF771F"/>
    <w:rsid w:val="00F00069"/>
    <w:rsid w:val="00F0022E"/>
    <w:rsid w:val="00F00264"/>
    <w:rsid w:val="00F00689"/>
    <w:rsid w:val="00F00701"/>
    <w:rsid w:val="00F0090D"/>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1DE"/>
    <w:rsid w:val="00F043E1"/>
    <w:rsid w:val="00F04653"/>
    <w:rsid w:val="00F0469C"/>
    <w:rsid w:val="00F046EF"/>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A9"/>
    <w:rsid w:val="00F22266"/>
    <w:rsid w:val="00F222CC"/>
    <w:rsid w:val="00F22315"/>
    <w:rsid w:val="00F234F3"/>
    <w:rsid w:val="00F23560"/>
    <w:rsid w:val="00F236E2"/>
    <w:rsid w:val="00F2375D"/>
    <w:rsid w:val="00F23D03"/>
    <w:rsid w:val="00F2426A"/>
    <w:rsid w:val="00F24375"/>
    <w:rsid w:val="00F24431"/>
    <w:rsid w:val="00F24811"/>
    <w:rsid w:val="00F2495F"/>
    <w:rsid w:val="00F24BA6"/>
    <w:rsid w:val="00F24F0B"/>
    <w:rsid w:val="00F250B7"/>
    <w:rsid w:val="00F251D1"/>
    <w:rsid w:val="00F254FF"/>
    <w:rsid w:val="00F257D0"/>
    <w:rsid w:val="00F25E24"/>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8D2"/>
    <w:rsid w:val="00F3492F"/>
    <w:rsid w:val="00F34EAF"/>
    <w:rsid w:val="00F353C3"/>
    <w:rsid w:val="00F35585"/>
    <w:rsid w:val="00F35636"/>
    <w:rsid w:val="00F35954"/>
    <w:rsid w:val="00F35A30"/>
    <w:rsid w:val="00F35A3A"/>
    <w:rsid w:val="00F35BB1"/>
    <w:rsid w:val="00F35CFB"/>
    <w:rsid w:val="00F35F91"/>
    <w:rsid w:val="00F3608C"/>
    <w:rsid w:val="00F36498"/>
    <w:rsid w:val="00F36628"/>
    <w:rsid w:val="00F3664D"/>
    <w:rsid w:val="00F36E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B90"/>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77F"/>
    <w:rsid w:val="00F467C3"/>
    <w:rsid w:val="00F46C8C"/>
    <w:rsid w:val="00F46D32"/>
    <w:rsid w:val="00F46F58"/>
    <w:rsid w:val="00F473E2"/>
    <w:rsid w:val="00F47534"/>
    <w:rsid w:val="00F47824"/>
    <w:rsid w:val="00F47AFE"/>
    <w:rsid w:val="00F47D25"/>
    <w:rsid w:val="00F50737"/>
    <w:rsid w:val="00F515E0"/>
    <w:rsid w:val="00F5170D"/>
    <w:rsid w:val="00F51A7F"/>
    <w:rsid w:val="00F51B79"/>
    <w:rsid w:val="00F51D10"/>
    <w:rsid w:val="00F51E1E"/>
    <w:rsid w:val="00F52EBF"/>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604F"/>
    <w:rsid w:val="00F5609E"/>
    <w:rsid w:val="00F560A9"/>
    <w:rsid w:val="00F56355"/>
    <w:rsid w:val="00F565C0"/>
    <w:rsid w:val="00F567F8"/>
    <w:rsid w:val="00F5749E"/>
    <w:rsid w:val="00F57838"/>
    <w:rsid w:val="00F57E2D"/>
    <w:rsid w:val="00F6089F"/>
    <w:rsid w:val="00F609E1"/>
    <w:rsid w:val="00F60A31"/>
    <w:rsid w:val="00F60C9C"/>
    <w:rsid w:val="00F60CBB"/>
    <w:rsid w:val="00F60EC8"/>
    <w:rsid w:val="00F6111E"/>
    <w:rsid w:val="00F61226"/>
    <w:rsid w:val="00F6135D"/>
    <w:rsid w:val="00F61426"/>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A50"/>
    <w:rsid w:val="00F66D23"/>
    <w:rsid w:val="00F66EB5"/>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3D20"/>
    <w:rsid w:val="00F740A3"/>
    <w:rsid w:val="00F7421D"/>
    <w:rsid w:val="00F74235"/>
    <w:rsid w:val="00F742E9"/>
    <w:rsid w:val="00F743A5"/>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73A"/>
    <w:rsid w:val="00FA1C4E"/>
    <w:rsid w:val="00FA1E99"/>
    <w:rsid w:val="00FA2575"/>
    <w:rsid w:val="00FA25C6"/>
    <w:rsid w:val="00FA2621"/>
    <w:rsid w:val="00FA26DF"/>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9A"/>
    <w:rsid w:val="00FB07C4"/>
    <w:rsid w:val="00FB0CA9"/>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2D9B"/>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BF5"/>
    <w:rsid w:val="00FB6E3B"/>
    <w:rsid w:val="00FB6F57"/>
    <w:rsid w:val="00FB6FCE"/>
    <w:rsid w:val="00FB7596"/>
    <w:rsid w:val="00FB75E0"/>
    <w:rsid w:val="00FB791F"/>
    <w:rsid w:val="00FB7CF4"/>
    <w:rsid w:val="00FB7D89"/>
    <w:rsid w:val="00FB7ECF"/>
    <w:rsid w:val="00FB7FE7"/>
    <w:rsid w:val="00FC0954"/>
    <w:rsid w:val="00FC0A18"/>
    <w:rsid w:val="00FC0D54"/>
    <w:rsid w:val="00FC0DF4"/>
    <w:rsid w:val="00FC1496"/>
    <w:rsid w:val="00FC1564"/>
    <w:rsid w:val="00FC174A"/>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062"/>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2FEC"/>
    <w:rsid w:val="00FE308A"/>
    <w:rsid w:val="00FE35D4"/>
    <w:rsid w:val="00FE3664"/>
    <w:rsid w:val="00FE38F8"/>
    <w:rsid w:val="00FE3ADD"/>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6B61F3"/>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6B61F3"/>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6B61F3"/>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6B61F3"/>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7.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s>
</file>

<file path=word/_rels/footnotes.xml.rels><?xml version="1.0" encoding="UTF-8" standalone="yes"?>
<Relationships xmlns="http://schemas.openxmlformats.org/package/2006/relationships"><Relationship Id="rId8" Type="http://schemas.openxmlformats.org/officeDocument/2006/relationships/hyperlink" Target="https://zh.wikipedia.org/wiki/%E7%BA%A2%E5%88%A9" TargetMode="External"/><Relationship Id="rId3" Type="http://schemas.openxmlformats.org/officeDocument/2006/relationships/hyperlink" Target="https://zh.wikipedia.org/wiki/%E6%9C%89%E4%BB%B7%E8%AF%81%E5%88%B8" TargetMode="External"/><Relationship Id="rId7" Type="http://schemas.openxmlformats.org/officeDocument/2006/relationships/hyperlink" Target="https://zh.wikipedia.org/wiki/%E4%B8%93%E5%88%A9" TargetMode="External"/><Relationship Id="rId2" Type="http://schemas.openxmlformats.org/officeDocument/2006/relationships/hyperlink" Target="https://zh.wikipedia.org/wiki/%E5%8B%95%E7%94%A2" TargetMode="External"/><Relationship Id="rId1" Type="http://schemas.openxmlformats.org/officeDocument/2006/relationships/hyperlink" Target="https://wiki.mbalib.com/zh-tw/%E8%A1%8C%E6%94%BF%E6%9D%83%E5%8A%9B" TargetMode="External"/><Relationship Id="rId6" Type="http://schemas.openxmlformats.org/officeDocument/2006/relationships/hyperlink" Target="https://zh.wikipedia.org/wiki/%E7%A7%9F%E9%87%91" TargetMode="External"/><Relationship Id="rId5" Type="http://schemas.openxmlformats.org/officeDocument/2006/relationships/hyperlink" Target="https://zh.wikipedia.org/wiki/%E5%88%A9%E6%81%AF" TargetMode="External"/><Relationship Id="rId4" Type="http://schemas.openxmlformats.org/officeDocument/2006/relationships/hyperlink" Target="https://zh.wikipedia.org/wiki/%E4%B8%8D%E5%8A%A8%E4%BA%A7"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0775609652039468E-2"/>
                  <c:y val="0.15338106668728971"/>
                </c:manualLayout>
              </c:layout>
              <c:tx>
                <c:rich>
                  <a:bodyPr/>
                  <a:lstStyle/>
                  <a:p>
                    <a:r>
                      <a:rPr lang="en-US" altLang="zh-TW"/>
                      <a:t>-</a:t>
                    </a:r>
                    <a:r>
                      <a:rPr lang="en-US" altLang="en-US"/>
                      <a:t>0.</a:t>
                    </a:r>
                    <a:r>
                      <a:rPr lang="en-US" altLang="zh-TW"/>
                      <a:t>56</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Sheet1!$A$160:$A$231</c:f>
              <c:strCache>
                <c:ptCount val="7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strCache>
            </c:strRef>
          </c:cat>
          <c:val>
            <c:numRef>
              <c:f>Sheet1!$C$172:$C$232</c:f>
              <c:numCache>
                <c:formatCode>0.00_ </c:formatCode>
                <c:ptCount val="61"/>
                <c:pt idx="0">
                  <c:v>0.59312148850707569</c:v>
                </c:pt>
                <c:pt idx="1">
                  <c:v>0.32304979141934975</c:v>
                </c:pt>
                <c:pt idx="2">
                  <c:v>0.13383980719463562</c:v>
                </c:pt>
                <c:pt idx="3">
                  <c:v>1.7696003924427828E-4</c:v>
                </c:pt>
                <c:pt idx="4">
                  <c:v>-0.14014253102112573</c:v>
                </c:pt>
                <c:pt idx="5">
                  <c:v>-0.26679666267906965</c:v>
                </c:pt>
                <c:pt idx="6">
                  <c:v>-0.3159212753218843</c:v>
                </c:pt>
                <c:pt idx="7">
                  <c:v>-0.39711418269170462</c:v>
                </c:pt>
                <c:pt idx="8">
                  <c:v>-0.45005477578236031</c:v>
                </c:pt>
                <c:pt idx="9">
                  <c:v>-0.4089351209199954</c:v>
                </c:pt>
                <c:pt idx="10">
                  <c:v>-0.27261056280450946</c:v>
                </c:pt>
                <c:pt idx="11">
                  <c:v>-0.14389482958941935</c:v>
                </c:pt>
                <c:pt idx="12">
                  <c:v>-0.11147500880246408</c:v>
                </c:pt>
                <c:pt idx="13">
                  <c:v>-0.15308675117233772</c:v>
                </c:pt>
                <c:pt idx="14">
                  <c:v>-0.25921373887901611</c:v>
                </c:pt>
                <c:pt idx="15">
                  <c:v>-0.30818628510208557</c:v>
                </c:pt>
                <c:pt idx="16">
                  <c:v>-0.31478313273270997</c:v>
                </c:pt>
                <c:pt idx="17">
                  <c:v>-0.31091678197819883</c:v>
                </c:pt>
                <c:pt idx="18">
                  <c:v>-0.34470527676020435</c:v>
                </c:pt>
                <c:pt idx="19">
                  <c:v>-0.33076542523229335</c:v>
                </c:pt>
                <c:pt idx="20">
                  <c:v>-0.29881862714432605</c:v>
                </c:pt>
                <c:pt idx="21">
                  <c:v>-0.23187578548511389</c:v>
                </c:pt>
                <c:pt idx="22">
                  <c:v>-0.16948409184227575</c:v>
                </c:pt>
                <c:pt idx="23">
                  <c:v>-8.1725781318597868E-2</c:v>
                </c:pt>
                <c:pt idx="24">
                  <c:v>1.8307783404836186E-4</c:v>
                </c:pt>
                <c:pt idx="25">
                  <c:v>4.8244997849899995E-2</c:v>
                </c:pt>
                <c:pt idx="26">
                  <c:v>0.14414387787460292</c:v>
                </c:pt>
                <c:pt idx="27">
                  <c:v>0.23874270098425132</c:v>
                </c:pt>
                <c:pt idx="28">
                  <c:v>0.34751161980772771</c:v>
                </c:pt>
                <c:pt idx="29">
                  <c:v>0.42822126418282647</c:v>
                </c:pt>
                <c:pt idx="30">
                  <c:v>0.47852239525680851</c:v>
                </c:pt>
                <c:pt idx="31">
                  <c:v>0.4788739100708872</c:v>
                </c:pt>
                <c:pt idx="32">
                  <c:v>0.43595520152277523</c:v>
                </c:pt>
                <c:pt idx="33">
                  <c:v>0.32909524700128756</c:v>
                </c:pt>
                <c:pt idx="34">
                  <c:v>0.19723583723951776</c:v>
                </c:pt>
                <c:pt idx="35">
                  <c:v>0.12874257594688299</c:v>
                </c:pt>
                <c:pt idx="36">
                  <c:v>9.9754803158247363E-2</c:v>
                </c:pt>
                <c:pt idx="37">
                  <c:v>-5.0001325191650903E-2</c:v>
                </c:pt>
                <c:pt idx="38">
                  <c:v>-0.11228001565440904</c:v>
                </c:pt>
                <c:pt idx="39">
                  <c:v>-0.10929427589092544</c:v>
                </c:pt>
                <c:pt idx="40">
                  <c:v>-5.2077403977479619E-2</c:v>
                </c:pt>
                <c:pt idx="41">
                  <c:v>4.0773409050176568E-3</c:v>
                </c:pt>
                <c:pt idx="42">
                  <c:v>2.2322396043072956E-2</c:v>
                </c:pt>
                <c:pt idx="43">
                  <c:v>3.0217703795965001E-2</c:v>
                </c:pt>
                <c:pt idx="44">
                  <c:v>2.529293716992953E-2</c:v>
                </c:pt>
                <c:pt idx="45">
                  <c:v>4.2062706625989321E-2</c:v>
                </c:pt>
                <c:pt idx="46">
                  <c:v>3.6859466581429245E-2</c:v>
                </c:pt>
                <c:pt idx="47">
                  <c:v>-4.8291111515719187E-3</c:v>
                </c:pt>
                <c:pt idx="48">
                  <c:v>-3.2870420064945449E-2</c:v>
                </c:pt>
                <c:pt idx="49">
                  <c:v>1.5890184343736458E-2</c:v>
                </c:pt>
                <c:pt idx="50">
                  <c:v>8.2817230732401548E-2</c:v>
                </c:pt>
                <c:pt idx="51">
                  <c:v>0.14755870688161199</c:v>
                </c:pt>
                <c:pt idx="52">
                  <c:v>9.1096986801098012E-2</c:v>
                </c:pt>
                <c:pt idx="53">
                  <c:v>-6.1262274859119614E-2</c:v>
                </c:pt>
                <c:pt idx="54">
                  <c:v>-0.22170501675229382</c:v>
                </c:pt>
                <c:pt idx="55">
                  <c:v>-0.38780629543492262</c:v>
                </c:pt>
                <c:pt idx="56">
                  <c:v>-0.53499695462152497</c:v>
                </c:pt>
                <c:pt idx="57">
                  <c:v>-0.65520812599406675</c:v>
                </c:pt>
                <c:pt idx="58">
                  <c:v>-0.66782389231809791</c:v>
                </c:pt>
                <c:pt idx="59">
                  <c:v>-0.62038331018566817</c:v>
                </c:pt>
                <c:pt idx="60">
                  <c:v>-0.55815020322439457</c:v>
                </c:pt>
              </c:numCache>
            </c:numRef>
          </c:val>
        </c:ser>
        <c:dLbls>
          <c:showLegendKey val="0"/>
          <c:showVal val="0"/>
          <c:showCatName val="0"/>
          <c:showSerName val="0"/>
          <c:showPercent val="0"/>
          <c:showBubbleSize val="0"/>
        </c:dLbls>
        <c:gapWidth val="150"/>
        <c:axId val="372361472"/>
        <c:axId val="3723636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4913953572491854"/>
                  <c:y val="3.8142633929074223E-2"/>
                </c:manualLayout>
              </c:layout>
              <c:tx>
                <c:rich>
                  <a:bodyPr/>
                  <a:lstStyle/>
                  <a:p>
                    <a:r>
                      <a:rPr lang="en-US" altLang="zh-TW"/>
                      <a:t>98</a:t>
                    </a:r>
                    <a:r>
                      <a:rPr lang="en-US" altLang="en-US"/>
                      <a:t>.</a:t>
                    </a:r>
                    <a:r>
                      <a:rPr lang="en-US" altLang="zh-TW"/>
                      <a:t>69</a:t>
                    </a:r>
                    <a:endParaRPr lang="en-US" altLang="en-US"/>
                  </a:p>
                </c:rich>
              </c:tx>
              <c:showLegendKey val="0"/>
              <c:showVal val="1"/>
              <c:showCatName val="0"/>
              <c:showSerName val="0"/>
              <c:showPercent val="0"/>
              <c:showBubbleSize val="0"/>
            </c:dLbl>
            <c:dLbl>
              <c:idx val="62"/>
              <c:layout>
                <c:manualLayout>
                  <c:x val="2.1786396482653823E-2"/>
                  <c:y val="-6.9635288126297643E-2"/>
                </c:manualLayout>
              </c:layout>
              <c:tx>
                <c:rich>
                  <a:bodyPr/>
                  <a:lstStyle/>
                  <a:p>
                    <a:r>
                      <a:rPr lang="en-US" altLang="en-US"/>
                      <a:t>9</a:t>
                    </a:r>
                    <a:r>
                      <a:rPr lang="en-US" altLang="zh-TW"/>
                      <a:t>8</a:t>
                    </a:r>
                    <a:r>
                      <a:rPr lang="en-US" altLang="en-US"/>
                      <a:t>.</a:t>
                    </a:r>
                    <a:r>
                      <a:rPr lang="en-US" altLang="zh-TW"/>
                      <a:t>69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Sheet1!$A$172:$A$232</c:f>
              <c:strCache>
                <c:ptCount val="6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strCache>
            </c:strRef>
          </c:cat>
          <c:val>
            <c:numRef>
              <c:f>Sheet1!$B$172:$B$232</c:f>
              <c:numCache>
                <c:formatCode>0.00</c:formatCode>
                <c:ptCount val="61"/>
                <c:pt idx="0">
                  <c:v>103.84668834402851</c:v>
                </c:pt>
                <c:pt idx="1">
                  <c:v>104.1821648541198</c:v>
                </c:pt>
                <c:pt idx="2">
                  <c:v>104.32160206269175</c:v>
                </c:pt>
                <c:pt idx="3">
                  <c:v>104.3217866702397</c:v>
                </c:pt>
                <c:pt idx="4">
                  <c:v>104.17558747799357</c:v>
                </c:pt>
                <c:pt idx="5">
                  <c:v>103.89765048727597</c:v>
                </c:pt>
                <c:pt idx="6">
                  <c:v>103.56941570482709</c:v>
                </c:pt>
                <c:pt idx="7">
                  <c:v>103.15812686613229</c:v>
                </c:pt>
                <c:pt idx="8">
                  <c:v>102.69385878956363</c:v>
                </c:pt>
                <c:pt idx="9">
                  <c:v>102.27390753394512</c:v>
                </c:pt>
                <c:pt idx="10">
                  <c:v>101.99509805901467</c:v>
                </c:pt>
                <c:pt idx="11">
                  <c:v>101.84833238647309</c:v>
                </c:pt>
                <c:pt idx="12">
                  <c:v>101.7347969489801</c:v>
                </c:pt>
                <c:pt idx="13">
                  <c:v>101.57905445351913</c:v>
                </c:pt>
                <c:pt idx="14">
                  <c:v>101.31574758855221</c:v>
                </c:pt>
                <c:pt idx="15">
                  <c:v>101.00350634983565</c:v>
                </c:pt>
                <c:pt idx="16">
                  <c:v>100.68556434837775</c:v>
                </c:pt>
                <c:pt idx="17">
                  <c:v>100.37251603178919</c:v>
                </c:pt>
                <c:pt idx="18">
                  <c:v>100.02652667261063</c:v>
                </c:pt>
                <c:pt idx="19">
                  <c:v>99.695673506316879</c:v>
                </c:pt>
                <c:pt idx="20">
                  <c:v>99.397764263423014</c:v>
                </c:pt>
                <c:pt idx="21">
                  <c:v>99.167284916782563</c:v>
                </c:pt>
                <c:pt idx="22">
                  <c:v>98.999212144536713</c:v>
                </c:pt>
                <c:pt idx="23">
                  <c:v>98.918304264912337</c:v>
                </c:pt>
                <c:pt idx="24">
                  <c:v>98.91848536240127</c:v>
                </c:pt>
                <c:pt idx="25">
                  <c:v>98.966208583537508</c:v>
                </c:pt>
                <c:pt idx="26">
                  <c:v>99.108862314375287</c:v>
                </c:pt>
                <c:pt idx="27">
                  <c:v>99.345477489179387</c:v>
                </c:pt>
                <c:pt idx="28">
                  <c:v>99.690714567207749</c:v>
                </c:pt>
                <c:pt idx="29">
                  <c:v>100.11761140540034</c:v>
                </c:pt>
                <c:pt idx="30">
                  <c:v>100.59669659757137</c:v>
                </c:pt>
                <c:pt idx="31">
                  <c:v>101.0784279319703</c:v>
                </c:pt>
                <c:pt idx="32">
                  <c:v>101.51908459615717</c:v>
                </c:pt>
                <c:pt idx="33">
                  <c:v>101.85317907836234</c:v>
                </c:pt>
                <c:pt idx="34">
                  <c:v>102.05407004887262</c:v>
                </c:pt>
                <c:pt idx="35">
                  <c:v>102.18545708751218</c:v>
                </c:pt>
                <c:pt idx="36">
                  <c:v>102.28739198908619</c:v>
                </c:pt>
                <c:pt idx="37">
                  <c:v>102.23624693758767</c:v>
                </c:pt>
                <c:pt idx="38">
                  <c:v>102.12145606352166</c:v>
                </c:pt>
                <c:pt idx="39">
                  <c:v>102.00984315758777</c:v>
                </c:pt>
                <c:pt idx="40">
                  <c:v>101.95671907946979</c:v>
                </c:pt>
                <c:pt idx="41">
                  <c:v>101.96087620248223</c:v>
                </c:pt>
                <c:pt idx="42">
                  <c:v>101.98363631307713</c:v>
                </c:pt>
                <c:pt idx="43">
                  <c:v>102.01445342621857</c:v>
                </c:pt>
                <c:pt idx="44">
                  <c:v>102.0402558778279</c:v>
                </c:pt>
                <c:pt idx="45">
                  <c:v>102.08317677129821</c:v>
                </c:pt>
                <c:pt idx="46">
                  <c:v>102.12080408572548</c:v>
                </c:pt>
                <c:pt idx="47">
                  <c:v>102.1158725585873</c:v>
                </c:pt>
                <c:pt idx="48">
                  <c:v>102.08230664232431</c:v>
                </c:pt>
                <c:pt idx="49">
                  <c:v>102.09852770903211</c:v>
                </c:pt>
                <c:pt idx="50">
                  <c:v>102.18308288229929</c:v>
                </c:pt>
                <c:pt idx="51">
                  <c:v>102.33386291805218</c:v>
                </c:pt>
                <c:pt idx="52">
                  <c:v>102.42708598364769</c:v>
                </c:pt>
                <c:pt idx="53">
                  <c:v>102.36433682070219</c:v>
                </c:pt>
                <c:pt idx="54">
                  <c:v>102.13738995060548</c:v>
                </c:pt>
                <c:pt idx="55">
                  <c:v>101.74129472238411</c:v>
                </c:pt>
                <c:pt idx="56">
                  <c:v>101.19698189402685</c:v>
                </c:pt>
                <c:pt idx="57">
                  <c:v>100.53393104539644</c:v>
                </c:pt>
                <c:pt idx="58">
                  <c:v>99.862541433988682</c:v>
                </c:pt>
                <c:pt idx="59">
                  <c:v>99.243010893804964</c:v>
                </c:pt>
                <c:pt idx="60">
                  <c:v>98.689085826815187</c:v>
                </c:pt>
              </c:numCache>
            </c:numRef>
          </c:val>
          <c:smooth val="0"/>
        </c:ser>
        <c:dLbls>
          <c:showLegendKey val="0"/>
          <c:showVal val="0"/>
          <c:showCatName val="0"/>
          <c:showSerName val="0"/>
          <c:showPercent val="0"/>
          <c:showBubbleSize val="0"/>
        </c:dLbls>
        <c:marker val="1"/>
        <c:smooth val="0"/>
        <c:axId val="371493888"/>
        <c:axId val="371788800"/>
      </c:lineChart>
      <c:catAx>
        <c:axId val="37149388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71788800"/>
        <c:crossesAt val="60"/>
        <c:auto val="0"/>
        <c:lblAlgn val="ctr"/>
        <c:lblOffset val="100"/>
        <c:tickLblSkip val="2"/>
        <c:tickMarkSkip val="1"/>
        <c:noMultiLvlLbl val="0"/>
      </c:catAx>
      <c:valAx>
        <c:axId val="37178880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71493888"/>
        <c:crosses val="autoZero"/>
        <c:crossBetween val="between"/>
        <c:majorUnit val="10"/>
        <c:minorUnit val="5"/>
      </c:valAx>
      <c:catAx>
        <c:axId val="372361472"/>
        <c:scaling>
          <c:orientation val="minMax"/>
        </c:scaling>
        <c:delete val="1"/>
        <c:axPos val="b"/>
        <c:majorTickMark val="out"/>
        <c:minorTickMark val="none"/>
        <c:tickLblPos val="nextTo"/>
        <c:crossAx val="372363648"/>
        <c:crosses val="autoZero"/>
        <c:auto val="0"/>
        <c:lblAlgn val="ctr"/>
        <c:lblOffset val="100"/>
        <c:noMultiLvlLbl val="0"/>
      </c:catAx>
      <c:valAx>
        <c:axId val="37236364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7236147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96214774834E-2"/>
          <c:y val="9.7573781731304016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Sheet1!$A$224:$B$284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107年</c:v>
                  </c:pt>
                </c:lvl>
              </c:multiLvlStrCache>
            </c:multiLvlStrRef>
          </c:cat>
          <c:val>
            <c:numRef>
              <c:f>Sheet1!$E$224:$E$284</c:f>
              <c:numCache>
                <c:formatCode>0.00_ </c:formatCode>
                <c:ptCount val="61"/>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c:v>
                </c:pt>
                <c:pt idx="54">
                  <c:v>4.97</c:v>
                </c:pt>
                <c:pt idx="55">
                  <c:v>5.01</c:v>
                </c:pt>
                <c:pt idx="56">
                  <c:v>5.27</c:v>
                </c:pt>
                <c:pt idx="57">
                  <c:v>4.8</c:v>
                </c:pt>
                <c:pt idx="58">
                  <c:v>5.18</c:v>
                </c:pt>
                <c:pt idx="59">
                  <c:v>5.18</c:v>
                </c:pt>
                <c:pt idx="60">
                  <c:v>6.19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Sheet1!$A$224:$B$284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107年</c:v>
                  </c:pt>
                </c:lvl>
              </c:multiLvlStrCache>
            </c:multiLvlStrRef>
          </c:cat>
          <c:val>
            <c:numRef>
              <c:f>Sheet1!$F$224:$F$284</c:f>
              <c:numCache>
                <c:formatCode>0.00_ </c:formatCode>
                <c:ptCount val="61"/>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5.67</c:v>
                </c:pt>
                <c:pt idx="55">
                  <c:v>5.48</c:v>
                </c:pt>
                <c:pt idx="56">
                  <c:v>5.61</c:v>
                </c:pt>
                <c:pt idx="57">
                  <c:v>4.97</c:v>
                </c:pt>
                <c:pt idx="58">
                  <c:v>5.22</c:v>
                </c:pt>
                <c:pt idx="59">
                  <c:v>5.39</c:v>
                </c:pt>
                <c:pt idx="60">
                  <c:v>5.92</c:v>
                </c:pt>
              </c:numCache>
            </c:numRef>
          </c:val>
          <c:smooth val="1"/>
        </c:ser>
        <c:dLbls>
          <c:showLegendKey val="0"/>
          <c:showVal val="0"/>
          <c:showCatName val="0"/>
          <c:showSerName val="0"/>
          <c:showPercent val="0"/>
          <c:showBubbleSize val="0"/>
        </c:dLbls>
        <c:marker val="1"/>
        <c:smooth val="0"/>
        <c:axId val="335538048"/>
        <c:axId val="33553958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Sheet1!$A$212:$B$284</c:f>
              <c:multiLvlStrCache>
                <c:ptCount val="7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lvl>
                <c:lvl>
                  <c:pt idx="0">
                    <c:v>102年</c:v>
                  </c:pt>
                  <c:pt idx="12">
                    <c:v>103年</c:v>
                  </c:pt>
                  <c:pt idx="24">
                    <c:v>104年</c:v>
                  </c:pt>
                  <c:pt idx="36">
                    <c:v>105年</c:v>
                  </c:pt>
                  <c:pt idx="48">
                    <c:v>106年</c:v>
                  </c:pt>
                  <c:pt idx="60">
                    <c:v>107年</c:v>
                  </c:pt>
                  <c:pt idx="72">
                    <c:v>107年</c:v>
                  </c:pt>
                </c:lvl>
              </c:multiLvlStrCache>
            </c:multiLvlStrRef>
          </c:cat>
          <c:val>
            <c:numRef>
              <c:f>Sheet1!$C$224:$C$284</c:f>
              <c:numCache>
                <c:formatCode>General</c:formatCode>
                <c:ptCount val="61"/>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numCache>
            </c:numRef>
          </c:val>
          <c:smooth val="0"/>
        </c:ser>
        <c:dLbls>
          <c:showLegendKey val="0"/>
          <c:showVal val="0"/>
          <c:showCatName val="0"/>
          <c:showSerName val="0"/>
          <c:showPercent val="0"/>
          <c:showBubbleSize val="0"/>
        </c:dLbls>
        <c:marker val="1"/>
        <c:smooth val="0"/>
        <c:axId val="335643776"/>
        <c:axId val="335645312"/>
      </c:lineChart>
      <c:catAx>
        <c:axId val="33553804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35539584"/>
        <c:crosses val="autoZero"/>
        <c:auto val="0"/>
        <c:lblAlgn val="ctr"/>
        <c:lblOffset val="100"/>
        <c:tickLblSkip val="3"/>
        <c:tickMarkSkip val="3"/>
        <c:noMultiLvlLbl val="1"/>
      </c:catAx>
      <c:valAx>
        <c:axId val="33553958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35538048"/>
        <c:crosses val="autoZero"/>
        <c:crossBetween val="midCat"/>
        <c:majorUnit val="2"/>
      </c:valAx>
      <c:catAx>
        <c:axId val="335643776"/>
        <c:scaling>
          <c:orientation val="minMax"/>
        </c:scaling>
        <c:delete val="1"/>
        <c:axPos val="b"/>
        <c:majorTickMark val="out"/>
        <c:minorTickMark val="none"/>
        <c:tickLblPos val="nextTo"/>
        <c:crossAx val="335645312"/>
        <c:crossesAt val="13"/>
        <c:auto val="1"/>
        <c:lblAlgn val="ctr"/>
        <c:lblOffset val="100"/>
        <c:noMultiLvlLbl val="0"/>
      </c:catAx>
      <c:valAx>
        <c:axId val="33564531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3564377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貨幣!$A$117:$B$177</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貨幣!$C$117:$C$177</c:f>
              <c:numCache>
                <c:formatCode>General</c:formatCode>
                <c:ptCount val="61"/>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numCache>
            </c:numRef>
          </c:val>
        </c:ser>
        <c:dLbls>
          <c:showLegendKey val="0"/>
          <c:showVal val="0"/>
          <c:showCatName val="0"/>
          <c:showSerName val="0"/>
          <c:showPercent val="0"/>
          <c:showBubbleSize val="0"/>
        </c:dLbls>
        <c:gapWidth val="50"/>
        <c:axId val="337036032"/>
        <c:axId val="337037568"/>
      </c:barChart>
      <c:catAx>
        <c:axId val="33703603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37037568"/>
        <c:crosses val="autoZero"/>
        <c:auto val="1"/>
        <c:lblAlgn val="ctr"/>
        <c:lblOffset val="100"/>
        <c:tickLblSkip val="2"/>
        <c:tickMarkSkip val="2"/>
        <c:noMultiLvlLbl val="1"/>
      </c:catAx>
      <c:valAx>
        <c:axId val="33703756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37036032"/>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工作表1!$B$85:$C$145</c:f>
              <c:multiLvlStrCache>
                <c:ptCount val="6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lvl>
                <c:lvl>
                  <c:pt idx="0">
                    <c:v>103年</c:v>
                  </c:pt>
                  <c:pt idx="12">
                    <c:v>104年</c:v>
                  </c:pt>
                  <c:pt idx="24">
                    <c:v>105年</c:v>
                  </c:pt>
                  <c:pt idx="36">
                    <c:v>106年</c:v>
                  </c:pt>
                  <c:pt idx="48">
                    <c:v>107年</c:v>
                  </c:pt>
                  <c:pt idx="60">
                    <c:v>108年</c:v>
                  </c:pt>
                </c:lvl>
              </c:multiLvlStrCache>
            </c:multiLvlStrRef>
          </c:cat>
          <c:val>
            <c:numRef>
              <c:f>工作表1!$A$85:$A$145</c:f>
              <c:numCache>
                <c:formatCode>#,##0.00</c:formatCode>
                <c:ptCount val="61"/>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numCache>
            </c:numRef>
          </c:val>
          <c:smooth val="0"/>
        </c:ser>
        <c:dLbls>
          <c:showLegendKey val="0"/>
          <c:showVal val="0"/>
          <c:showCatName val="0"/>
          <c:showSerName val="0"/>
          <c:showPercent val="0"/>
          <c:showBubbleSize val="0"/>
        </c:dLbls>
        <c:marker val="1"/>
        <c:smooth val="0"/>
        <c:axId val="335481472"/>
        <c:axId val="335581568"/>
      </c:lineChart>
      <c:catAx>
        <c:axId val="33548147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35581568"/>
        <c:crossesAt val="5000"/>
        <c:auto val="1"/>
        <c:lblAlgn val="ctr"/>
        <c:lblOffset val="50"/>
        <c:tickLblSkip val="3"/>
        <c:tickMarkSkip val="3"/>
        <c:noMultiLvlLbl val="1"/>
      </c:catAx>
      <c:valAx>
        <c:axId val="335581568"/>
        <c:scaling>
          <c:orientation val="minMax"/>
          <c:max val="11000"/>
          <c:min val="5000"/>
        </c:scaling>
        <c:delete val="0"/>
        <c:axPos val="l"/>
        <c:numFmt formatCode="#,##0_);[Red]\(#,##0\)" sourceLinked="0"/>
        <c:majorTickMark val="out"/>
        <c:minorTickMark val="none"/>
        <c:tickLblPos val="nextTo"/>
        <c:spPr>
          <a:ln w="28575"/>
        </c:spPr>
        <c:crossAx val="33548147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635636</c:v>
                </c:pt>
              </c:numCache>
            </c:numRef>
          </c:val>
        </c:ser>
        <c:dLbls>
          <c:showLegendKey val="0"/>
          <c:showVal val="0"/>
          <c:showCatName val="0"/>
          <c:showSerName val="0"/>
          <c:showPercent val="0"/>
          <c:showBubbleSize val="0"/>
        </c:dLbls>
        <c:gapWidth val="150"/>
        <c:axId val="337152640"/>
        <c:axId val="33716300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numRef>
              <c:f>Sheet1!$B$5:$B$14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5.9</c:v>
                </c:pt>
              </c:numCache>
            </c:numRef>
          </c:val>
          <c:smooth val="0"/>
        </c:ser>
        <c:dLbls>
          <c:showLegendKey val="0"/>
          <c:showVal val="0"/>
          <c:showCatName val="0"/>
          <c:showSerName val="0"/>
          <c:showPercent val="0"/>
          <c:showBubbleSize val="0"/>
        </c:dLbls>
        <c:marker val="1"/>
        <c:smooth val="0"/>
        <c:axId val="337164544"/>
        <c:axId val="337228160"/>
      </c:lineChart>
      <c:catAx>
        <c:axId val="33715264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37163008"/>
        <c:crossesAt val="0"/>
        <c:auto val="0"/>
        <c:lblAlgn val="ctr"/>
        <c:lblOffset val="100"/>
        <c:tickMarkSkip val="1"/>
        <c:noMultiLvlLbl val="0"/>
      </c:catAx>
      <c:valAx>
        <c:axId val="33716300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37152640"/>
        <c:crosses val="autoZero"/>
        <c:crossBetween val="between"/>
      </c:valAx>
      <c:catAx>
        <c:axId val="33716454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37228160"/>
        <c:crosses val="autoZero"/>
        <c:auto val="0"/>
        <c:lblAlgn val="ctr"/>
        <c:lblOffset val="100"/>
        <c:noMultiLvlLbl val="0"/>
      </c:catAx>
      <c:valAx>
        <c:axId val="33722816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3716454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年實際投資金額（非金融領域）比重</a:t>
            </a:r>
            <a:r>
              <a:rPr lang="en-US" altLang="zh-TW" sz="1001" b="1" i="0" u="none" strike="noStrike" baseline="0">
                <a:solidFill>
                  <a:sysClr val="windowText" lastClr="000000"/>
                </a:solidFill>
                <a:latin typeface="Times New Roman" pitchFamily="18" charset="0"/>
                <a:ea typeface="標楷體"/>
              </a:rPr>
              <a:t>94.9</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endParaRPr lang="zh-TW" altLang="en-US" sz="1000" b="1" baseline="0">
              <a:solidFill>
                <a:sysClr val="windowText" lastClr="000000"/>
              </a:solidFill>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2019年1月實際投資金額（非金融領域）比重94.9%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a:t>
                    </a:r>
                    <a:r>
                      <a:rPr lang="en-US" altLang="zh-TW"/>
                      <a:t>92.9</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5.6</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美國  </a:t>
                    </a:r>
                    <a:r>
                      <a:rPr lang="en-US" altLang="zh-TW"/>
                      <a:t>5.3</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臺灣 </a:t>
                    </a:r>
                    <a:r>
                      <a:rPr lang="en-US" altLang="zh-TW"/>
                      <a:t>4.6</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日本</a:t>
                    </a:r>
                    <a:r>
                      <a:rPr lang="en-US" altLang="zh-TW"/>
                      <a:t>2.4</a:t>
                    </a:r>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韓國</a:t>
                    </a:r>
                    <a:r>
                      <a:rPr lang="en-US" altLang="zh-TW"/>
                      <a:t>2.2</a:t>
                    </a:r>
                  </a:p>
                </c:rich>
              </c:tx>
              <c:dLblPos val="bestFit"/>
              <c:showLegendKey val="0"/>
              <c:showVal val="1"/>
              <c:showCatName val="1"/>
              <c:showSerName val="0"/>
              <c:showPercent val="0"/>
              <c:showBubbleSize val="0"/>
              <c:separator> </c:separator>
            </c:dLbl>
            <c:dLbl>
              <c:idx val="6"/>
              <c:layout>
                <c:manualLayout>
                  <c:x val="-5.8805977972349807E-2"/>
                  <c:y val="-0.23820084989376325"/>
                </c:manualLayout>
              </c:layout>
              <c:tx>
                <c:rich>
                  <a:bodyPr/>
                  <a:lstStyle/>
                  <a:p>
                    <a:r>
                      <a:rPr lang="zh-TW" altLang="en-US"/>
                      <a:t>英國</a:t>
                    </a:r>
                    <a:r>
                      <a:rPr lang="en-US" altLang="zh-TW"/>
                      <a:t>1.5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荷蘭 </a:t>
                    </a:r>
                    <a:r>
                      <a:rPr lang="en-US" altLang="zh-TW"/>
                      <a:t>1.3</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法國</a:t>
                    </a:r>
                    <a:r>
                      <a:rPr lang="en-US" altLang="zh-TW"/>
                      <a:t>1.2</a:t>
                    </a:r>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sz="901" b="0" i="0" u="none" strike="noStrike" baseline="0">
                        <a:effectLst/>
                      </a:rPr>
                      <a:t>德國</a:t>
                    </a:r>
                    <a:r>
                      <a:rPr lang="en-US" altLang="zh-TW" sz="901" b="0" i="0" u="none" strike="noStrike" baseline="0">
                        <a:effectLst/>
                      </a:rPr>
                      <a:t>1.0</a:t>
                    </a:r>
                    <a:endParaRPr lang="en-US" altLang="zh-TW"/>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美國</c:v>
                </c:pt>
                <c:pt idx="3">
                  <c:v>臺灣</c:v>
                </c:pt>
                <c:pt idx="4">
                  <c:v>日本</c:v>
                </c:pt>
                <c:pt idx="5">
                  <c:v>韓國</c:v>
                </c:pt>
                <c:pt idx="6">
                  <c:v>英國</c:v>
                </c:pt>
                <c:pt idx="7">
                  <c:v>荷蘭</c:v>
                </c:pt>
                <c:pt idx="8">
                  <c:v>法國</c:v>
                </c:pt>
                <c:pt idx="9">
                  <c:v>德國</c:v>
                </c:pt>
              </c:strCache>
            </c:strRef>
          </c:cat>
          <c:val>
            <c:numRef>
              <c:f>Sheet1!$C$3:$C$12</c:f>
              <c:numCache>
                <c:formatCode>0.0_ </c:formatCode>
                <c:ptCount val="10"/>
                <c:pt idx="0">
                  <c:v>92.9</c:v>
                </c:pt>
                <c:pt idx="1">
                  <c:v>5.6</c:v>
                </c:pt>
                <c:pt idx="2">
                  <c:v>5.3</c:v>
                </c:pt>
                <c:pt idx="3">
                  <c:v>4.5999999999999996</c:v>
                </c:pt>
                <c:pt idx="4">
                  <c:v>2.4</c:v>
                </c:pt>
                <c:pt idx="5">
                  <c:v>2.2000000000000002</c:v>
                </c:pt>
                <c:pt idx="6">
                  <c:v>1.5</c:v>
                </c:pt>
                <c:pt idx="7">
                  <c:v>1.3</c:v>
                </c:pt>
                <c:pt idx="8">
                  <c:v>1.2</c:v>
                </c:pt>
                <c:pt idx="9">
                  <c:v>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66022429014558E-2"/>
          <c:y val="0.10190701427339251"/>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Sheet1!$D$13:$D$18</c:f>
              <c:numCache>
                <c:formatCode>General</c:formatCode>
                <c:ptCount val="6"/>
                <c:pt idx="0">
                  <c:v>2014</c:v>
                </c:pt>
                <c:pt idx="1">
                  <c:v>2015</c:v>
                </c:pt>
                <c:pt idx="2">
                  <c:v>2016</c:v>
                </c:pt>
                <c:pt idx="3">
                  <c:v>2017</c:v>
                </c:pt>
                <c:pt idx="4">
                  <c:v>2018</c:v>
                </c:pt>
                <c:pt idx="5">
                  <c:v>2019.1</c:v>
                </c:pt>
              </c:numCache>
            </c:numRef>
          </c:cat>
          <c:val>
            <c:numRef>
              <c:f>Sheet1!$G$13:$G$18</c:f>
              <c:numCache>
                <c:formatCode>#,##0.00</c:formatCode>
                <c:ptCount val="6"/>
                <c:pt idx="0">
                  <c:v>23427.5</c:v>
                </c:pt>
                <c:pt idx="1">
                  <c:v>22765.7</c:v>
                </c:pt>
                <c:pt idx="2">
                  <c:v>20974.400000000001</c:v>
                </c:pt>
                <c:pt idx="3">
                  <c:v>22634.9</c:v>
                </c:pt>
                <c:pt idx="4">
                  <c:v>24874</c:v>
                </c:pt>
                <c:pt idx="5">
                  <c:v>2715.7</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Sheet1!$D$13:$D$18</c:f>
              <c:numCache>
                <c:formatCode>General</c:formatCode>
                <c:ptCount val="6"/>
                <c:pt idx="0">
                  <c:v>2014</c:v>
                </c:pt>
                <c:pt idx="1">
                  <c:v>2015</c:v>
                </c:pt>
                <c:pt idx="2">
                  <c:v>2016</c:v>
                </c:pt>
                <c:pt idx="3">
                  <c:v>2017</c:v>
                </c:pt>
                <c:pt idx="4">
                  <c:v>2018</c:v>
                </c:pt>
                <c:pt idx="5">
                  <c:v>2019.1</c:v>
                </c:pt>
              </c:numCache>
            </c:numRef>
          </c:cat>
          <c:val>
            <c:numRef>
              <c:f>Sheet1!$H$13:$H$18</c:f>
              <c:numCache>
                <c:formatCode>#,##0.00</c:formatCode>
                <c:ptCount val="6"/>
                <c:pt idx="0">
                  <c:v>19602.900000000001</c:v>
                </c:pt>
                <c:pt idx="1">
                  <c:v>16820.7</c:v>
                </c:pt>
                <c:pt idx="2">
                  <c:v>15874.8</c:v>
                </c:pt>
                <c:pt idx="3">
                  <c:v>18409.8</c:v>
                </c:pt>
                <c:pt idx="4">
                  <c:v>21356.400000000001</c:v>
                </c:pt>
                <c:pt idx="5">
                  <c:v>1784.1</c:v>
                </c:pt>
              </c:numCache>
            </c:numRef>
          </c:val>
        </c:ser>
        <c:dLbls>
          <c:showLegendKey val="0"/>
          <c:showVal val="0"/>
          <c:showCatName val="0"/>
          <c:showSerName val="0"/>
          <c:showPercent val="0"/>
          <c:showBubbleSize val="0"/>
        </c:dLbls>
        <c:gapWidth val="150"/>
        <c:axId val="338017664"/>
        <c:axId val="34063680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Sheet1!$D$13:$D$18</c:f>
              <c:numCache>
                <c:formatCode>General</c:formatCode>
                <c:ptCount val="6"/>
                <c:pt idx="0">
                  <c:v>2014</c:v>
                </c:pt>
                <c:pt idx="1">
                  <c:v>2015</c:v>
                </c:pt>
                <c:pt idx="2">
                  <c:v>2016</c:v>
                </c:pt>
                <c:pt idx="3">
                  <c:v>2017</c:v>
                </c:pt>
                <c:pt idx="4">
                  <c:v>2018</c:v>
                </c:pt>
                <c:pt idx="5">
                  <c:v>2019.1</c:v>
                </c:pt>
              </c:numCache>
            </c:numRef>
          </c:cat>
          <c:val>
            <c:numRef>
              <c:f>Sheet1!$I$13:$I$18</c:f>
              <c:numCache>
                <c:formatCode>General</c:formatCode>
                <c:ptCount val="6"/>
                <c:pt idx="0">
                  <c:v>6.1</c:v>
                </c:pt>
                <c:pt idx="1">
                  <c:v>-2.8</c:v>
                </c:pt>
                <c:pt idx="2">
                  <c:v>-7.7</c:v>
                </c:pt>
                <c:pt idx="3" formatCode="0.0_ ">
                  <c:v>7.9</c:v>
                </c:pt>
                <c:pt idx="4">
                  <c:v>9.9</c:v>
                </c:pt>
                <c:pt idx="5">
                  <c:v>9.1</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Sheet1!$D$13:$D$18</c:f>
              <c:numCache>
                <c:formatCode>General</c:formatCode>
                <c:ptCount val="6"/>
                <c:pt idx="0">
                  <c:v>2014</c:v>
                </c:pt>
                <c:pt idx="1">
                  <c:v>2015</c:v>
                </c:pt>
                <c:pt idx="2">
                  <c:v>2016</c:v>
                </c:pt>
                <c:pt idx="3">
                  <c:v>2017</c:v>
                </c:pt>
                <c:pt idx="4">
                  <c:v>2018</c:v>
                </c:pt>
                <c:pt idx="5">
                  <c:v>2019.1</c:v>
                </c:pt>
              </c:numCache>
            </c:numRef>
          </c:cat>
          <c:val>
            <c:numRef>
              <c:f>Sheet1!$J$13:$J$18</c:f>
              <c:numCache>
                <c:formatCode>General</c:formatCode>
                <c:ptCount val="6"/>
                <c:pt idx="0">
                  <c:v>0.4</c:v>
                </c:pt>
                <c:pt idx="1">
                  <c:v>-14.1</c:v>
                </c:pt>
                <c:pt idx="2">
                  <c:v>-5.5</c:v>
                </c:pt>
                <c:pt idx="3">
                  <c:v>15.9</c:v>
                </c:pt>
                <c:pt idx="4">
                  <c:v>15.8</c:v>
                </c:pt>
                <c:pt idx="5">
                  <c:v>-1.5</c:v>
                </c:pt>
              </c:numCache>
            </c:numRef>
          </c:val>
          <c:smooth val="0"/>
        </c:ser>
        <c:dLbls>
          <c:showLegendKey val="0"/>
          <c:showVal val="0"/>
          <c:showCatName val="0"/>
          <c:showSerName val="0"/>
          <c:showPercent val="0"/>
          <c:showBubbleSize val="0"/>
        </c:dLbls>
        <c:marker val="1"/>
        <c:smooth val="0"/>
        <c:axId val="340639104"/>
        <c:axId val="341972096"/>
      </c:lineChart>
      <c:catAx>
        <c:axId val="33801766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40636800"/>
        <c:crosses val="autoZero"/>
        <c:auto val="0"/>
        <c:lblAlgn val="l"/>
        <c:lblOffset val="100"/>
        <c:tickLblSkip val="1"/>
        <c:tickMarkSkip val="1"/>
        <c:noMultiLvlLbl val="0"/>
      </c:catAx>
      <c:valAx>
        <c:axId val="340636800"/>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8017664"/>
        <c:crosses val="autoZero"/>
        <c:crossBetween val="between"/>
        <c:dispUnits>
          <c:builtInUnit val="thousands"/>
        </c:dispUnits>
      </c:valAx>
      <c:catAx>
        <c:axId val="340639104"/>
        <c:scaling>
          <c:orientation val="minMax"/>
        </c:scaling>
        <c:delete val="1"/>
        <c:axPos val="b"/>
        <c:numFmt formatCode="General" sourceLinked="1"/>
        <c:majorTickMark val="out"/>
        <c:minorTickMark val="none"/>
        <c:tickLblPos val="nextTo"/>
        <c:crossAx val="341972096"/>
        <c:crossesAt val="0"/>
        <c:auto val="0"/>
        <c:lblAlgn val="ctr"/>
        <c:lblOffset val="100"/>
        <c:noMultiLvlLbl val="0"/>
      </c:catAx>
      <c:valAx>
        <c:axId val="34197209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4063910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5" b="1" i="0" u="none" strike="noStrike" baseline="0">
                <a:solidFill>
                  <a:srgbClr val="000000"/>
                </a:solidFill>
                <a:latin typeface="標楷體"/>
                <a:ea typeface="標楷體"/>
                <a:cs typeface="標楷體"/>
              </a:defRPr>
            </a:pPr>
            <a:r>
              <a:rPr lang="zh-TW" altLang="en-US" sz="1051"/>
              <a:t>我國對中國大陸出進口變動</a:t>
            </a:r>
          </a:p>
        </c:rich>
      </c:tx>
      <c:layout>
        <c:manualLayout>
          <c:xMode val="edge"/>
          <c:yMode val="edge"/>
          <c:x val="0.34081871399993124"/>
          <c:y val="1.4607109691352069E-2"/>
        </c:manualLayout>
      </c:layout>
      <c:overlay val="0"/>
      <c:spPr>
        <a:noFill/>
        <a:ln w="24259">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29">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Sheet1!$B$11:$B$16</c:f>
              <c:numCache>
                <c:formatCode>0.0_);[Red]\(0.0\)</c:formatCode>
                <c:ptCount val="6"/>
                <c:pt idx="0">
                  <c:v>1285.3</c:v>
                </c:pt>
                <c:pt idx="1">
                  <c:v>1125.4000000000001</c:v>
                </c:pt>
                <c:pt idx="2">
                  <c:v>1122.97</c:v>
                </c:pt>
                <c:pt idx="3">
                  <c:v>1302.8</c:v>
                </c:pt>
                <c:pt idx="4">
                  <c:v>1383.96</c:v>
                </c:pt>
                <c:pt idx="5">
                  <c:v>103.21</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29">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Sheet1!$C$11:$C$16</c:f>
              <c:numCache>
                <c:formatCode>0.0_);[Red]\(0.0\)</c:formatCode>
                <c:ptCount val="6"/>
                <c:pt idx="0">
                  <c:v>509.9</c:v>
                </c:pt>
                <c:pt idx="1">
                  <c:v>467.3</c:v>
                </c:pt>
                <c:pt idx="2">
                  <c:v>453.28</c:v>
                </c:pt>
                <c:pt idx="3">
                  <c:v>515.62</c:v>
                </c:pt>
                <c:pt idx="4">
                  <c:v>552.08000000000004</c:v>
                </c:pt>
                <c:pt idx="5">
                  <c:v>58.12</c:v>
                </c:pt>
              </c:numCache>
            </c:numRef>
          </c:val>
        </c:ser>
        <c:dLbls>
          <c:showLegendKey val="0"/>
          <c:showVal val="0"/>
          <c:showCatName val="0"/>
          <c:showSerName val="0"/>
          <c:showPercent val="0"/>
          <c:showBubbleSize val="0"/>
        </c:dLbls>
        <c:gapWidth val="150"/>
        <c:axId val="342644992"/>
        <c:axId val="342962560"/>
      </c:barChart>
      <c:lineChart>
        <c:grouping val="standard"/>
        <c:varyColors val="0"/>
        <c:ser>
          <c:idx val="2"/>
          <c:order val="2"/>
          <c:tx>
            <c:strRef>
              <c:f>Sheet1!$D$1</c:f>
              <c:strCache>
                <c:ptCount val="1"/>
                <c:pt idx="0">
                  <c:v>出口成長率</c:v>
                </c:pt>
              </c:strCache>
            </c:strRef>
          </c:tx>
          <c:spPr>
            <a:ln w="36388">
              <a:solidFill>
                <a:srgbClr val="000000"/>
              </a:solidFill>
              <a:prstDash val="solid"/>
            </a:ln>
          </c:spPr>
          <c:marker>
            <c:symbol val="square"/>
            <c:size val="6"/>
            <c:spPr>
              <a:solidFill>
                <a:srgbClr val="333333"/>
              </a:solidFill>
              <a:ln>
                <a:solidFill>
                  <a:srgbClr val="80808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Sheet1!$D$11:$D$16</c:f>
              <c:numCache>
                <c:formatCode>0.0_ </c:formatCode>
                <c:ptCount val="6"/>
                <c:pt idx="0">
                  <c:v>2.6</c:v>
                </c:pt>
                <c:pt idx="1">
                  <c:v>-12.4</c:v>
                </c:pt>
                <c:pt idx="2">
                  <c:v>-0.2</c:v>
                </c:pt>
                <c:pt idx="3">
                  <c:v>16</c:v>
                </c:pt>
                <c:pt idx="4">
                  <c:v>6.3</c:v>
                </c:pt>
                <c:pt idx="5">
                  <c:v>-7.5</c:v>
                </c:pt>
              </c:numCache>
            </c:numRef>
          </c:val>
          <c:smooth val="0"/>
        </c:ser>
        <c:ser>
          <c:idx val="3"/>
          <c:order val="3"/>
          <c:tx>
            <c:strRef>
              <c:f>Sheet1!$E$1</c:f>
              <c:strCache>
                <c:ptCount val="1"/>
                <c:pt idx="0">
                  <c:v>進口成長率</c:v>
                </c:pt>
              </c:strCache>
            </c:strRef>
          </c:tx>
          <c:spPr>
            <a:ln w="24259">
              <a:solidFill>
                <a:srgbClr val="808080"/>
              </a:solidFill>
              <a:prstDash val="solid"/>
            </a:ln>
          </c:spPr>
          <c:marker>
            <c:symbol val="circle"/>
            <c:size val="5"/>
            <c:spPr>
              <a:solidFill>
                <a:srgbClr val="808080"/>
              </a:solidFill>
              <a:ln>
                <a:solidFill>
                  <a:srgbClr val="00000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Sheet1!$E$11:$E$16</c:f>
              <c:numCache>
                <c:formatCode>0.0_ </c:formatCode>
                <c:ptCount val="6"/>
                <c:pt idx="0">
                  <c:v>13.5</c:v>
                </c:pt>
                <c:pt idx="1">
                  <c:v>-8.3000000000000007</c:v>
                </c:pt>
                <c:pt idx="2">
                  <c:v>-3</c:v>
                </c:pt>
                <c:pt idx="3">
                  <c:v>13.8</c:v>
                </c:pt>
                <c:pt idx="4">
                  <c:v>7.1</c:v>
                </c:pt>
                <c:pt idx="5">
                  <c:v>13.4</c:v>
                </c:pt>
              </c:numCache>
            </c:numRef>
          </c:val>
          <c:smooth val="0"/>
        </c:ser>
        <c:dLbls>
          <c:showLegendKey val="0"/>
          <c:showVal val="0"/>
          <c:showCatName val="0"/>
          <c:showSerName val="0"/>
          <c:showPercent val="0"/>
          <c:showBubbleSize val="0"/>
        </c:dLbls>
        <c:marker val="1"/>
        <c:smooth val="0"/>
        <c:axId val="342964480"/>
        <c:axId val="342966272"/>
      </c:lineChart>
      <c:catAx>
        <c:axId val="342644992"/>
        <c:scaling>
          <c:orientation val="minMax"/>
        </c:scaling>
        <c:delete val="0"/>
        <c:axPos val="b"/>
        <c:numFmt formatCode="General" sourceLinked="0"/>
        <c:majorTickMark val="in"/>
        <c:minorTickMark val="none"/>
        <c:tickLblPos val="nextTo"/>
        <c:spPr>
          <a:ln w="3032">
            <a:solidFill>
              <a:srgbClr val="000000"/>
            </a:solidFill>
            <a:prstDash val="solid"/>
          </a:ln>
        </c:spPr>
        <c:txPr>
          <a:bodyPr rot="0" vert="horz"/>
          <a:lstStyle/>
          <a:p>
            <a:pPr>
              <a:defRPr sz="860" b="0" i="0" u="none" strike="noStrike" baseline="0">
                <a:solidFill>
                  <a:srgbClr val="000000"/>
                </a:solidFill>
                <a:latin typeface="Times New Roman"/>
                <a:ea typeface="Times New Roman"/>
                <a:cs typeface="Times New Roman"/>
              </a:defRPr>
            </a:pPr>
            <a:endParaRPr lang="zh-TW"/>
          </a:p>
        </c:txPr>
        <c:crossAx val="342962560"/>
        <c:crosses val="autoZero"/>
        <c:auto val="0"/>
        <c:lblAlgn val="ctr"/>
        <c:lblOffset val="100"/>
        <c:tickLblSkip val="1"/>
        <c:tickMarkSkip val="1"/>
        <c:noMultiLvlLbl val="0"/>
      </c:catAx>
      <c:valAx>
        <c:axId val="342962560"/>
        <c:scaling>
          <c:orientation val="minMax"/>
        </c:scaling>
        <c:delete val="0"/>
        <c:axPos val="l"/>
        <c:title>
          <c:tx>
            <c:rich>
              <a:bodyPr rot="0" vert="horz"/>
              <a:lstStyle/>
              <a:p>
                <a:pPr algn="ctr">
                  <a:defRPr sz="860"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72691744101"/>
              <c:y val="3.1581834532773863E-2"/>
            </c:manualLayout>
          </c:layout>
          <c:overlay val="0"/>
          <c:spPr>
            <a:noFill/>
            <a:ln w="24259">
              <a:noFill/>
            </a:ln>
          </c:spPr>
        </c:title>
        <c:numFmt formatCode="0_ " sourceLinked="0"/>
        <c:majorTickMark val="in"/>
        <c:minorTickMark val="none"/>
        <c:tickLblPos val="nextTo"/>
        <c:spPr>
          <a:ln w="3032">
            <a:solidFill>
              <a:srgbClr val="000000"/>
            </a:solidFill>
            <a:prstDash val="solid"/>
          </a:ln>
        </c:spPr>
        <c:txPr>
          <a:bodyPr rot="0" vert="horz"/>
          <a:lstStyle/>
          <a:p>
            <a:pPr>
              <a:defRPr sz="860" b="0" i="0" u="none" strike="noStrike" baseline="0">
                <a:solidFill>
                  <a:srgbClr val="000000"/>
                </a:solidFill>
                <a:latin typeface="Times New Roman"/>
                <a:ea typeface="Times New Roman"/>
                <a:cs typeface="Times New Roman"/>
              </a:defRPr>
            </a:pPr>
            <a:endParaRPr lang="zh-TW"/>
          </a:p>
        </c:txPr>
        <c:crossAx val="342644992"/>
        <c:crosses val="autoZero"/>
        <c:crossBetween val="between"/>
      </c:valAx>
      <c:catAx>
        <c:axId val="342964480"/>
        <c:scaling>
          <c:orientation val="minMax"/>
        </c:scaling>
        <c:delete val="1"/>
        <c:axPos val="b"/>
        <c:numFmt formatCode="General" sourceLinked="1"/>
        <c:majorTickMark val="out"/>
        <c:minorTickMark val="none"/>
        <c:tickLblPos val="nextTo"/>
        <c:crossAx val="342966272"/>
        <c:crosses val="autoZero"/>
        <c:auto val="0"/>
        <c:lblAlgn val="ctr"/>
        <c:lblOffset val="100"/>
        <c:noMultiLvlLbl val="0"/>
      </c:catAx>
      <c:valAx>
        <c:axId val="342966272"/>
        <c:scaling>
          <c:orientation val="minMax"/>
          <c:max val="35"/>
        </c:scaling>
        <c:delete val="0"/>
        <c:axPos val="r"/>
        <c:title>
          <c:tx>
            <c:rich>
              <a:bodyPr rot="0" vert="horz"/>
              <a:lstStyle/>
              <a:p>
                <a:pPr algn="ctr">
                  <a:defRPr sz="860"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76427718191"/>
              <c:y val="3.0805669295818974E-2"/>
            </c:manualLayout>
          </c:layout>
          <c:overlay val="0"/>
          <c:spPr>
            <a:noFill/>
            <a:ln w="24259">
              <a:noFill/>
            </a:ln>
          </c:spPr>
        </c:title>
        <c:numFmt formatCode="0_ " sourceLinked="0"/>
        <c:majorTickMark val="in"/>
        <c:minorTickMark val="none"/>
        <c:tickLblPos val="nextTo"/>
        <c:spPr>
          <a:ln w="3032">
            <a:solidFill>
              <a:srgbClr val="000000"/>
            </a:solidFill>
            <a:prstDash val="solid"/>
          </a:ln>
        </c:spPr>
        <c:txPr>
          <a:bodyPr rot="0" vert="horz"/>
          <a:lstStyle/>
          <a:p>
            <a:pPr>
              <a:defRPr sz="860" b="0" i="0" u="none" strike="noStrike" baseline="0">
                <a:solidFill>
                  <a:srgbClr val="000000"/>
                </a:solidFill>
                <a:latin typeface="Times New Roman"/>
                <a:ea typeface="Times New Roman"/>
                <a:cs typeface="Times New Roman"/>
              </a:defRPr>
            </a:pPr>
            <a:endParaRPr lang="zh-TW"/>
          </a:p>
        </c:txPr>
        <c:crossAx val="342964480"/>
        <c:crosses val="max"/>
        <c:crossBetween val="between"/>
      </c:valAx>
      <c:spPr>
        <a:solidFill>
          <a:srgbClr val="FFFFFF"/>
        </a:solidFill>
        <a:ln w="12129">
          <a:solidFill>
            <a:srgbClr val="333333"/>
          </a:solidFill>
          <a:prstDash val="solid"/>
        </a:ln>
      </c:spPr>
    </c:plotArea>
    <c:legend>
      <c:legendPos val="r"/>
      <c:layout>
        <c:manualLayout>
          <c:xMode val="edge"/>
          <c:yMode val="edge"/>
          <c:x val="7.0627912935685155E-2"/>
          <c:y val="0.85762702370860278"/>
          <c:w val="0.87850580682691704"/>
          <c:h val="0.13925275647571189"/>
        </c:manualLayout>
      </c:layout>
      <c:overlay val="0"/>
      <c:spPr>
        <a:solidFill>
          <a:srgbClr val="FFFFFF"/>
        </a:solidFill>
        <a:ln w="3032">
          <a:solidFill>
            <a:srgbClr val="000000"/>
          </a:solidFill>
          <a:prstDash val="solid"/>
        </a:ln>
      </c:spPr>
      <c:txPr>
        <a:bodyPr/>
        <a:lstStyle/>
        <a:p>
          <a:pPr>
            <a:defRPr sz="87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55"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工作表1!$B$1</c:f>
              <c:strCache>
                <c:ptCount val="1"/>
                <c:pt idx="0">
                  <c:v>數列 1</c:v>
                </c:pt>
              </c:strCache>
            </c:strRef>
          </c:tx>
          <c:dLbls>
            <c:dLbl>
              <c:idx val="0"/>
              <c:layout>
                <c:manualLayout>
                  <c:x val="-4.0480708412397218E-2"/>
                  <c:y val="-6.15384615384615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E63-4428-8EDC-82DC998919C2}"/>
                </c:ext>
              </c:extLst>
            </c:dLbl>
            <c:dLbl>
              <c:idx val="1"/>
              <c:layout>
                <c:manualLayout>
                  <c:x val="-5.5660974067046176E-2"/>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63-4428-8EDC-82DC998919C2}"/>
                </c:ext>
              </c:extLst>
            </c:dLbl>
            <c:dLbl>
              <c:idx val="2"/>
              <c:layout>
                <c:manualLayout>
                  <c:x val="-2.3946223589521188E-2"/>
                  <c:y val="5.64102564102564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63-4428-8EDC-82DC998919C2}"/>
                </c:ext>
              </c:extLst>
            </c:dLbl>
            <c:dLbl>
              <c:idx val="3"/>
              <c:layout>
                <c:manualLayout>
                  <c:x val="-5.3130929791271347E-2"/>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63-4428-8EDC-82DC998919C2}"/>
                </c:ext>
              </c:extLst>
            </c:dLbl>
            <c:dLbl>
              <c:idx val="4"/>
              <c:layout>
                <c:manualLayout>
                  <c:x val="-4.0480708412397218E-2"/>
                  <c:y val="5.64102564102564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E63-4428-8EDC-82DC998919C2}"/>
                </c:ext>
              </c:extLst>
            </c:dLbl>
            <c:dLbl>
              <c:idx val="5"/>
              <c:layout>
                <c:manualLayout>
                  <c:x val="-5.8191018342820998E-2"/>
                  <c:y val="-6.15384615384615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63-4428-8EDC-82DC998919C2}"/>
                </c:ext>
              </c:extLst>
            </c:dLbl>
            <c:dLbl>
              <c:idx val="6"/>
              <c:layout>
                <c:manualLayout>
                  <c:x val="-4.0480907628481923E-2"/>
                  <c:y val="-6.15384615384615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E63-4428-8EDC-82DC998919C2}"/>
                </c:ext>
              </c:extLst>
            </c:dLbl>
            <c:dLbl>
              <c:idx val="7"/>
              <c:layout>
                <c:manualLayout>
                  <c:x val="-4.5540796963946868E-2"/>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63-4428-8EDC-82DC998919C2}"/>
                </c:ext>
              </c:extLst>
            </c:dLbl>
            <c:dLbl>
              <c:idx val="8"/>
              <c:layout>
                <c:manualLayout>
                  <c:x val="-4.8070798379118269E-2"/>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E63-4428-8EDC-82DC998919C2}"/>
                </c:ext>
              </c:extLst>
            </c:dLbl>
            <c:dLbl>
              <c:idx val="9"/>
              <c:layout>
                <c:manualLayout>
                  <c:x val="-3.7950664136622389E-2"/>
                  <c:y val="4.10256410256410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E63-4428-8EDC-82DC998919C2}"/>
                </c:ext>
              </c:extLst>
            </c:dLbl>
            <c:dLbl>
              <c:idx val="10"/>
              <c:layout>
                <c:manualLayout>
                  <c:x val="-5.3130929791271347E-2"/>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E63-4428-8EDC-82DC998919C2}"/>
                </c:ext>
              </c:extLst>
            </c:dLbl>
            <c:dLbl>
              <c:idx val="11"/>
              <c:layout>
                <c:manualLayout>
                  <c:x val="-4.360298336201951E-2"/>
                  <c:y val="3.07692307692307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E63-4428-8EDC-82DC998919C2}"/>
                </c:ext>
              </c:extLst>
            </c:dLbl>
            <c:dLbl>
              <c:idx val="12"/>
              <c:layout>
                <c:manualLayout>
                  <c:x val="-4.8192771084337352E-2"/>
                  <c:y val="6.15384615384615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E63-4428-8EDC-82DC998919C2}"/>
                </c:ext>
              </c:extLst>
            </c:dLbl>
            <c:dLbl>
              <c:idx val="13"/>
              <c:layout>
                <c:manualLayout>
                  <c:x val="-4.1308089500860588E-2"/>
                  <c:y val="8.71794871794871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E63-4428-8EDC-82DC998919C2}"/>
                </c:ext>
              </c:extLst>
            </c:dLbl>
            <c:dLbl>
              <c:idx val="14"/>
              <c:layout>
                <c:manualLayout>
                  <c:x val="-4.360298336201951E-2"/>
                  <c:y val="-4.61538461538461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E63-4428-8EDC-82DC998919C2}"/>
                </c:ext>
              </c:extLst>
            </c:dLbl>
            <c:dLbl>
              <c:idx val="15"/>
              <c:layout>
                <c:manualLayout>
                  <c:x val="-4.5897877223178431E-2"/>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E63-4428-8EDC-82DC998919C2}"/>
                </c:ext>
              </c:extLst>
            </c:dLbl>
            <c:dLbl>
              <c:idx val="16"/>
              <c:layout>
                <c:manualLayout>
                  <c:x val="-4.1308089500860588E-2"/>
                  <c:y val="5.12820512820512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E63-4428-8EDC-82DC998919C2}"/>
                </c:ext>
              </c:extLst>
            </c:dLbl>
            <c:dLbl>
              <c:idx val="17"/>
              <c:layout>
                <c:manualLayout>
                  <c:x val="-1.3769363166953529E-2"/>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E63-4428-8EDC-82DC998919C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工作表1!$A$2:$A$19</c:f>
              <c:strCache>
                <c:ptCount val="18"/>
                <c:pt idx="0">
                  <c:v>2000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strCache>
            </c:strRef>
          </c:cat>
          <c:val>
            <c:numRef>
              <c:f>工作表1!$B$2:$B$19</c:f>
              <c:numCache>
                <c:formatCode>General</c:formatCode>
                <c:ptCount val="18"/>
                <c:pt idx="0">
                  <c:v>0.40899999999999997</c:v>
                </c:pt>
                <c:pt idx="1">
                  <c:v>0.40300000000000002</c:v>
                </c:pt>
                <c:pt idx="2">
                  <c:v>0.433</c:v>
                </c:pt>
                <c:pt idx="3">
                  <c:v>0.47899999999999998</c:v>
                </c:pt>
                <c:pt idx="4">
                  <c:v>0.47299999999999998</c:v>
                </c:pt>
                <c:pt idx="5">
                  <c:v>0.48499999999999999</c:v>
                </c:pt>
                <c:pt idx="6">
                  <c:v>0.48699999999999999</c:v>
                </c:pt>
                <c:pt idx="7">
                  <c:v>0.48399999999999999</c:v>
                </c:pt>
                <c:pt idx="8">
                  <c:v>0.49099999999999999</c:v>
                </c:pt>
                <c:pt idx="9">
                  <c:v>0.49</c:v>
                </c:pt>
                <c:pt idx="10">
                  <c:v>0.48099999999999998</c:v>
                </c:pt>
                <c:pt idx="11">
                  <c:v>0.47699999999999998</c:v>
                </c:pt>
                <c:pt idx="12">
                  <c:v>0.47399999999999998</c:v>
                </c:pt>
                <c:pt idx="13">
                  <c:v>0.47299999999999998</c:v>
                </c:pt>
                <c:pt idx="14">
                  <c:v>0.46899999999999997</c:v>
                </c:pt>
                <c:pt idx="15">
                  <c:v>0.46200000000000002</c:v>
                </c:pt>
                <c:pt idx="16">
                  <c:v>0.46500000000000002</c:v>
                </c:pt>
                <c:pt idx="17">
                  <c:v>0.46800000000000003</c:v>
                </c:pt>
              </c:numCache>
            </c:numRef>
          </c:val>
          <c:smooth val="0"/>
          <c:extLst xmlns:c16r2="http://schemas.microsoft.com/office/drawing/2015/06/chart">
            <c:ext xmlns:c16="http://schemas.microsoft.com/office/drawing/2014/chart" uri="{C3380CC4-5D6E-409C-BE32-E72D297353CC}">
              <c16:uniqueId val="{00000012-1E63-4428-8EDC-82DC998919C2}"/>
            </c:ext>
          </c:extLst>
        </c:ser>
        <c:dLbls>
          <c:showLegendKey val="0"/>
          <c:showVal val="1"/>
          <c:showCatName val="0"/>
          <c:showSerName val="0"/>
          <c:showPercent val="0"/>
          <c:showBubbleSize val="0"/>
        </c:dLbls>
        <c:marker val="1"/>
        <c:smooth val="0"/>
        <c:axId val="346877952"/>
        <c:axId val="346880640"/>
      </c:lineChart>
      <c:catAx>
        <c:axId val="346877952"/>
        <c:scaling>
          <c:orientation val="minMax"/>
        </c:scaling>
        <c:delete val="0"/>
        <c:axPos val="b"/>
        <c:numFmt formatCode="General" sourceLinked="1"/>
        <c:majorTickMark val="none"/>
        <c:minorTickMark val="none"/>
        <c:tickLblPos val="nextTo"/>
        <c:crossAx val="346880640"/>
        <c:crosses val="autoZero"/>
        <c:auto val="1"/>
        <c:lblAlgn val="ctr"/>
        <c:lblOffset val="100"/>
        <c:noMultiLvlLbl val="0"/>
      </c:catAx>
      <c:valAx>
        <c:axId val="346880640"/>
        <c:scaling>
          <c:orientation val="minMax"/>
          <c:max val="0.5"/>
          <c:min val="0.39000000000000007"/>
        </c:scaling>
        <c:delete val="0"/>
        <c:axPos val="l"/>
        <c:majorGridlines/>
        <c:numFmt formatCode="General" sourceLinked="1"/>
        <c:majorTickMark val="none"/>
        <c:minorTickMark val="none"/>
        <c:tickLblPos val="nextTo"/>
        <c:crossAx val="3468779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7623717106347256E-2"/>
                  <c:y val="-4.3417879831441301E-3"/>
                </c:manualLayout>
              </c:layout>
              <c:tx>
                <c:rich>
                  <a:bodyPr/>
                  <a:lstStyle/>
                  <a:p>
                    <a:r>
                      <a:rPr lang="en-US" altLang="zh-TW"/>
                      <a:t>-0</a:t>
                    </a:r>
                    <a:r>
                      <a:rPr lang="en-US" altLang="en-US"/>
                      <a:t>.</a:t>
                    </a:r>
                    <a:r>
                      <a:rPr lang="en-US" altLang="zh-TW"/>
                      <a:t>48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Sheet1!$A$160:$A$231</c:f>
              <c:strCache>
                <c:ptCount val="7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strCache>
            </c:strRef>
          </c:cat>
          <c:val>
            <c:numRef>
              <c:f>Sheet1!$C$172:$C$232</c:f>
              <c:numCache>
                <c:formatCode>0.00_ </c:formatCode>
                <c:ptCount val="61"/>
                <c:pt idx="0">
                  <c:v>0.38390266078531798</c:v>
                </c:pt>
                <c:pt idx="1">
                  <c:v>0.41967352010874315</c:v>
                </c:pt>
                <c:pt idx="2">
                  <c:v>0.42806467594709297</c:v>
                </c:pt>
                <c:pt idx="3">
                  <c:v>0.45594575822909267</c:v>
                </c:pt>
                <c:pt idx="4">
                  <c:v>0.42122286277719301</c:v>
                </c:pt>
                <c:pt idx="5">
                  <c:v>0.37823800676481945</c:v>
                </c:pt>
                <c:pt idx="6">
                  <c:v>0.3315245098787889</c:v>
                </c:pt>
                <c:pt idx="7">
                  <c:v>0.28133344081655576</c:v>
                </c:pt>
                <c:pt idx="8">
                  <c:v>0.16417115426063944</c:v>
                </c:pt>
                <c:pt idx="9">
                  <c:v>6.8070054784685752E-2</c:v>
                </c:pt>
                <c:pt idx="10">
                  <c:v>-3.0481715009222921E-2</c:v>
                </c:pt>
                <c:pt idx="11">
                  <c:v>-0.18138258359858828</c:v>
                </c:pt>
                <c:pt idx="12">
                  <c:v>-0.31117396495605743</c:v>
                </c:pt>
                <c:pt idx="13">
                  <c:v>-0.48502169046246157</c:v>
                </c:pt>
                <c:pt idx="14">
                  <c:v>-0.6713201111699596</c:v>
                </c:pt>
                <c:pt idx="15">
                  <c:v>-0.77770841406067381</c:v>
                </c:pt>
                <c:pt idx="16">
                  <c:v>-0.81772603034910851</c:v>
                </c:pt>
                <c:pt idx="17">
                  <c:v>-0.79855453284447542</c:v>
                </c:pt>
                <c:pt idx="18">
                  <c:v>-0.74776298119022533</c:v>
                </c:pt>
                <c:pt idx="19">
                  <c:v>-0.70418885768005479</c:v>
                </c:pt>
                <c:pt idx="20">
                  <c:v>-0.59293610091712967</c:v>
                </c:pt>
                <c:pt idx="21">
                  <c:v>-0.46557683211320144</c:v>
                </c:pt>
                <c:pt idx="22">
                  <c:v>-0.46717236325355405</c:v>
                </c:pt>
                <c:pt idx="23">
                  <c:v>-0.42734370942568711</c:v>
                </c:pt>
                <c:pt idx="24">
                  <c:v>-0.30404248810715906</c:v>
                </c:pt>
                <c:pt idx="25">
                  <c:v>-5.8938844624167874E-2</c:v>
                </c:pt>
                <c:pt idx="26">
                  <c:v>0.30740515431826321</c:v>
                </c:pt>
                <c:pt idx="27">
                  <c:v>0.63513223756928028</c:v>
                </c:pt>
                <c:pt idx="28">
                  <c:v>0.81995820046052437</c:v>
                </c:pt>
                <c:pt idx="29">
                  <c:v>0.9140466915179335</c:v>
                </c:pt>
                <c:pt idx="30">
                  <c:v>0.93138443783782332</c:v>
                </c:pt>
                <c:pt idx="31">
                  <c:v>0.86027610153676104</c:v>
                </c:pt>
                <c:pt idx="32">
                  <c:v>0.78808682783513273</c:v>
                </c:pt>
                <c:pt idx="33">
                  <c:v>0.69336335156013895</c:v>
                </c:pt>
                <c:pt idx="34">
                  <c:v>0.41533472712962372</c:v>
                </c:pt>
                <c:pt idx="35">
                  <c:v>4.2293125293402234E-2</c:v>
                </c:pt>
                <c:pt idx="36">
                  <c:v>-0.38510752854664654</c:v>
                </c:pt>
                <c:pt idx="37">
                  <c:v>-0.65697430951531244</c:v>
                </c:pt>
                <c:pt idx="38">
                  <c:v>-0.63776070902713533</c:v>
                </c:pt>
                <c:pt idx="39">
                  <c:v>-0.45135718875874975</c:v>
                </c:pt>
                <c:pt idx="40">
                  <c:v>-9.5718209238537799E-2</c:v>
                </c:pt>
                <c:pt idx="41">
                  <c:v>0.30487350692605109</c:v>
                </c:pt>
                <c:pt idx="42">
                  <c:v>0.55414898575716354</c:v>
                </c:pt>
                <c:pt idx="43">
                  <c:v>0.65300546872280041</c:v>
                </c:pt>
                <c:pt idx="44">
                  <c:v>0.57444483578270589</c:v>
                </c:pt>
                <c:pt idx="45">
                  <c:v>0.35744897305929335</c:v>
                </c:pt>
                <c:pt idx="46">
                  <c:v>0.22836813352415941</c:v>
                </c:pt>
                <c:pt idx="47">
                  <c:v>4.5967557059833908E-2</c:v>
                </c:pt>
                <c:pt idx="48">
                  <c:v>-0.13074417763309087</c:v>
                </c:pt>
                <c:pt idx="49">
                  <c:v>-0.19048645459819324</c:v>
                </c:pt>
                <c:pt idx="50">
                  <c:v>-0.2413062980709646</c:v>
                </c:pt>
                <c:pt idx="51">
                  <c:v>-0.30716257063747587</c:v>
                </c:pt>
                <c:pt idx="52">
                  <c:v>-0.25038923230437105</c:v>
                </c:pt>
                <c:pt idx="53">
                  <c:v>-0.22815458943603595</c:v>
                </c:pt>
                <c:pt idx="54">
                  <c:v>-0.1926888821305428</c:v>
                </c:pt>
                <c:pt idx="55">
                  <c:v>-0.18660547210519463</c:v>
                </c:pt>
                <c:pt idx="56">
                  <c:v>-0.25746798693767614</c:v>
                </c:pt>
                <c:pt idx="57">
                  <c:v>-0.4030050704569188</c:v>
                </c:pt>
                <c:pt idx="58">
                  <c:v>-0.47906371719953489</c:v>
                </c:pt>
                <c:pt idx="59">
                  <c:v>-0.49364534127656068</c:v>
                </c:pt>
                <c:pt idx="60">
                  <c:v>-0.47819564757626276</c:v>
                </c:pt>
              </c:numCache>
            </c:numRef>
          </c:val>
        </c:ser>
        <c:dLbls>
          <c:showLegendKey val="0"/>
          <c:showVal val="0"/>
          <c:showCatName val="0"/>
          <c:showSerName val="0"/>
          <c:showPercent val="0"/>
          <c:showBubbleSize val="0"/>
        </c:dLbls>
        <c:gapWidth val="150"/>
        <c:axId val="379896576"/>
        <c:axId val="3798992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9758200613447896E-2"/>
                  <c:y val="-7.0893950472216707E-2"/>
                </c:manualLayout>
              </c:layout>
              <c:tx>
                <c:rich>
                  <a:bodyPr/>
                  <a:lstStyle/>
                  <a:p>
                    <a:r>
                      <a:rPr lang="en-US" altLang="zh-TW"/>
                      <a:t>99.48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Sheet1!$A$172:$A$232</c:f>
              <c:strCache>
                <c:ptCount val="6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strCache>
            </c:strRef>
          </c:cat>
          <c:val>
            <c:numRef>
              <c:f>Sheet1!$B$172:$B$232</c:f>
              <c:numCache>
                <c:formatCode>0.00</c:formatCode>
                <c:ptCount val="61"/>
                <c:pt idx="0">
                  <c:v>100.37857018972713</c:v>
                </c:pt>
                <c:pt idx="1">
                  <c:v>100.79983246867718</c:v>
                </c:pt>
                <c:pt idx="2">
                  <c:v>101.23132094488945</c:v>
                </c:pt>
                <c:pt idx="3">
                  <c:v>101.69288085873694</c:v>
                </c:pt>
                <c:pt idx="4">
                  <c:v>102.1212345227307</c:v>
                </c:pt>
                <c:pt idx="5">
                  <c:v>102.50749584467312</c:v>
                </c:pt>
                <c:pt idx="6">
                  <c:v>102.84733331786119</c:v>
                </c:pt>
                <c:pt idx="7">
                  <c:v>103.13667725947241</c:v>
                </c:pt>
                <c:pt idx="8">
                  <c:v>103.30599793299535</c:v>
                </c:pt>
                <c:pt idx="9">
                  <c:v>103.3763183823842</c:v>
                </c:pt>
                <c:pt idx="10">
                  <c:v>103.34480750762785</c:v>
                </c:pt>
                <c:pt idx="11">
                  <c:v>103.15735802575553</c:v>
                </c:pt>
                <c:pt idx="12">
                  <c:v>102.83635918464287</c:v>
                </c:pt>
                <c:pt idx="13">
                  <c:v>102.33758053691547</c:v>
                </c:pt>
                <c:pt idx="14">
                  <c:v>101.6505677774864</c:v>
                </c:pt>
                <c:pt idx="15">
                  <c:v>100.86002275894045</c:v>
                </c:pt>
                <c:pt idx="16">
                  <c:v>100.03526409862455</c:v>
                </c:pt>
                <c:pt idx="17">
                  <c:v>99.236427962722047</c:v>
                </c:pt>
                <c:pt idx="18">
                  <c:v>98.494374690561301</c:v>
                </c:pt>
                <c:pt idx="19">
                  <c:v>97.800788278548723</c:v>
                </c:pt>
                <c:pt idx="20">
                  <c:v>97.220892097863683</c:v>
                </c:pt>
                <c:pt idx="21">
                  <c:v>96.768254148282253</c:v>
                </c:pt>
                <c:pt idx="22">
                  <c:v>96.316179608498516</c:v>
                </c:pt>
                <c:pt idx="23">
                  <c:v>95.90457847378245</c:v>
                </c:pt>
                <c:pt idx="24">
                  <c:v>95.61298780718208</c:v>
                </c:pt>
                <c:pt idx="25">
                  <c:v>95.556634616857878</c:v>
                </c:pt>
                <c:pt idx="26">
                  <c:v>95.850380636963166</c:v>
                </c:pt>
                <c:pt idx="27">
                  <c:v>96.459157304221392</c:v>
                </c:pt>
                <c:pt idx="28">
                  <c:v>97.250082074632473</c:v>
                </c:pt>
                <c:pt idx="29">
                  <c:v>98.13899323233413</c:v>
                </c:pt>
                <c:pt idx="30">
                  <c:v>99.053044542750811</c:v>
                </c:pt>
                <c:pt idx="31">
                  <c:v>99.905174212796652</c:v>
                </c:pt>
                <c:pt idx="32">
                  <c:v>100.69251373109344</c:v>
                </c:pt>
                <c:pt idx="33">
                  <c:v>101.3906787190695</c:v>
                </c:pt>
                <c:pt idx="34">
                  <c:v>101.81178941786223</c:v>
                </c:pt>
                <c:pt idx="35">
                  <c:v>101.85484880552417</c:v>
                </c:pt>
                <c:pt idx="36">
                  <c:v>101.4625981145843</c:v>
                </c:pt>
                <c:pt idx="37">
                  <c:v>100.79601491120471</c:v>
                </c:pt>
                <c:pt idx="38">
                  <c:v>100.15317753183591</c:v>
                </c:pt>
                <c:pt idx="39">
                  <c:v>99.701128965275657</c:v>
                </c:pt>
                <c:pt idx="40">
                  <c:v>99.605696830039491</c:v>
                </c:pt>
                <c:pt idx="41">
                  <c:v>99.909368211063352</c:v>
                </c:pt>
                <c:pt idx="42">
                  <c:v>100.46301496168135</c:v>
                </c:pt>
                <c:pt idx="43">
                  <c:v>101.11904394342494</c:v>
                </c:pt>
                <c:pt idx="44">
                  <c:v>101.69991706935079</c:v>
                </c:pt>
                <c:pt idx="45">
                  <c:v>102.06344237851734</c:v>
                </c:pt>
                <c:pt idx="46">
                  <c:v>102.29652275688767</c:v>
                </c:pt>
                <c:pt idx="47">
                  <c:v>102.34354596935617</c:v>
                </c:pt>
                <c:pt idx="48">
                  <c:v>102.20973774181799</c:v>
                </c:pt>
                <c:pt idx="49">
                  <c:v>102.01504203613949</c:v>
                </c:pt>
                <c:pt idx="50">
                  <c:v>101.76887331472655</c:v>
                </c:pt>
                <c:pt idx="51">
                  <c:v>101.45627742734423</c:v>
                </c:pt>
                <c:pt idx="52">
                  <c:v>101.20224183316931</c:v>
                </c:pt>
                <c:pt idx="53">
                  <c:v>100.97134427381478</c:v>
                </c:pt>
                <c:pt idx="54">
                  <c:v>100.77678371926139</c:v>
                </c:pt>
                <c:pt idx="55">
                  <c:v>100.58872872622963</c:v>
                </c:pt>
                <c:pt idx="56">
                  <c:v>100.32974495129201</c:v>
                </c:pt>
                <c:pt idx="57">
                  <c:v>99.925410991961812</c:v>
                </c:pt>
                <c:pt idx="58">
                  <c:v>99.446704603636803</c:v>
                </c:pt>
                <c:pt idx="59">
                  <c:v>98.955790579307887</c:v>
                </c:pt>
                <c:pt idx="60">
                  <c:v>98.482588295732953</c:v>
                </c:pt>
              </c:numCache>
            </c:numRef>
          </c:val>
          <c:smooth val="0"/>
        </c:ser>
        <c:dLbls>
          <c:showLegendKey val="0"/>
          <c:showVal val="0"/>
          <c:showCatName val="0"/>
          <c:showSerName val="0"/>
          <c:showPercent val="0"/>
          <c:showBubbleSize val="0"/>
        </c:dLbls>
        <c:marker val="1"/>
        <c:smooth val="0"/>
        <c:axId val="377147776"/>
        <c:axId val="377149696"/>
      </c:lineChart>
      <c:catAx>
        <c:axId val="37714777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77149696"/>
        <c:crossesAt val="60"/>
        <c:auto val="0"/>
        <c:lblAlgn val="ctr"/>
        <c:lblOffset val="100"/>
        <c:tickLblSkip val="2"/>
        <c:tickMarkSkip val="1"/>
        <c:noMultiLvlLbl val="0"/>
      </c:catAx>
      <c:valAx>
        <c:axId val="37714969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77147776"/>
        <c:crosses val="autoZero"/>
        <c:crossBetween val="between"/>
        <c:majorUnit val="10"/>
        <c:minorUnit val="5"/>
      </c:valAx>
      <c:catAx>
        <c:axId val="379896576"/>
        <c:scaling>
          <c:orientation val="minMax"/>
        </c:scaling>
        <c:delete val="1"/>
        <c:axPos val="b"/>
        <c:majorTickMark val="out"/>
        <c:minorTickMark val="none"/>
        <c:tickLblPos val="nextTo"/>
        <c:crossAx val="379899264"/>
        <c:crosses val="autoZero"/>
        <c:auto val="0"/>
        <c:lblAlgn val="ctr"/>
        <c:lblOffset val="100"/>
        <c:noMultiLvlLbl val="0"/>
      </c:catAx>
      <c:valAx>
        <c:axId val="37989926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798965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Sheet1!$A$93:$A$153</c:f>
              <c:strCache>
                <c:ptCount val="6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strCache>
            </c:strRef>
          </c:cat>
          <c:val>
            <c:numRef>
              <c:f>Sheet1!$B$93:$B$153</c:f>
              <c:numCache>
                <c:formatCode>General</c:formatCode>
                <c:ptCount val="61"/>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106.55</c:v>
                </c:pt>
              </c:numCache>
            </c:numRef>
          </c:val>
        </c:ser>
        <c:dLbls>
          <c:showLegendKey val="0"/>
          <c:showVal val="0"/>
          <c:showCatName val="0"/>
          <c:showSerName val="0"/>
          <c:showPercent val="0"/>
          <c:showBubbleSize val="0"/>
        </c:dLbls>
        <c:gapWidth val="150"/>
        <c:axId val="329980544"/>
        <c:axId val="329987200"/>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Sheet1!$A$93:$A$153</c:f>
              <c:strCache>
                <c:ptCount val="6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strCache>
            </c:strRef>
          </c:cat>
          <c:val>
            <c:numRef>
              <c:f>Sheet1!$C$93:$C$153</c:f>
              <c:numCache>
                <c:formatCode>0.00_ </c:formatCode>
                <c:ptCount val="61"/>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c:v>-1.86</c:v>
                </c:pt>
              </c:numCache>
            </c:numRef>
          </c:val>
          <c:smooth val="0"/>
        </c:ser>
        <c:dLbls>
          <c:showLegendKey val="0"/>
          <c:showVal val="0"/>
          <c:showCatName val="0"/>
          <c:showSerName val="0"/>
          <c:showPercent val="0"/>
          <c:showBubbleSize val="0"/>
        </c:dLbls>
        <c:marker val="1"/>
        <c:smooth val="0"/>
        <c:axId val="329989120"/>
        <c:axId val="330027776"/>
      </c:lineChart>
      <c:catAx>
        <c:axId val="32998054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29987200"/>
        <c:crosses val="autoZero"/>
        <c:auto val="0"/>
        <c:lblAlgn val="ctr"/>
        <c:lblOffset val="100"/>
        <c:tickLblSkip val="3"/>
        <c:tickMarkSkip val="1"/>
        <c:noMultiLvlLbl val="0"/>
      </c:catAx>
      <c:valAx>
        <c:axId val="329987200"/>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9980544"/>
        <c:crosses val="autoZero"/>
        <c:crossBetween val="between"/>
        <c:majorUnit val="10"/>
      </c:valAx>
      <c:catAx>
        <c:axId val="329989120"/>
        <c:scaling>
          <c:orientation val="minMax"/>
        </c:scaling>
        <c:delete val="1"/>
        <c:axPos val="b"/>
        <c:majorTickMark val="out"/>
        <c:minorTickMark val="none"/>
        <c:tickLblPos val="nextTo"/>
        <c:crossAx val="330027776"/>
        <c:crosses val="autoZero"/>
        <c:auto val="0"/>
        <c:lblAlgn val="ctr"/>
        <c:lblOffset val="100"/>
        <c:noMultiLvlLbl val="0"/>
      </c:catAx>
      <c:valAx>
        <c:axId val="33002777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998912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工作表1!$A$87:$A$147</c:f>
              <c:strCache>
                <c:ptCount val="61"/>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strCache>
            </c:strRef>
          </c:cat>
          <c:val>
            <c:numRef>
              <c:f>工作表1!$B$87:$B$147</c:f>
              <c:numCache>
                <c:formatCode>General</c:formatCode>
                <c:ptCount val="61"/>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5.72</c:v>
                </c:pt>
                <c:pt idx="58">
                  <c:v>3.03</c:v>
                </c:pt>
                <c:pt idx="59">
                  <c:v>0.83</c:v>
                </c:pt>
                <c:pt idx="60">
                  <c:v>0.75</c:v>
                </c:pt>
              </c:numCache>
            </c:numRef>
          </c:val>
          <c:smooth val="0"/>
        </c:ser>
        <c:ser>
          <c:idx val="1"/>
          <c:order val="1"/>
          <c:tx>
            <c:strRef>
              <c:f>工作表1!$C$2</c:f>
              <c:strCache>
                <c:ptCount val="1"/>
                <c:pt idx="0">
                  <c:v>CPI年增率(%)</c:v>
                </c:pt>
              </c:strCache>
            </c:strRef>
          </c:tx>
          <c:marker>
            <c:symbol val="triangle"/>
            <c:size val="4"/>
          </c:marker>
          <c:cat>
            <c:strRef>
              <c:f>工作表1!$A$87:$A$147</c:f>
              <c:strCache>
                <c:ptCount val="61"/>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strCache>
            </c:strRef>
          </c:cat>
          <c:val>
            <c:numRef>
              <c:f>工作表1!$C$87:$C$147</c:f>
              <c:numCache>
                <c:formatCode>General</c:formatCode>
                <c:ptCount val="61"/>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1.17</c:v>
                </c:pt>
                <c:pt idx="58">
                  <c:v>0.3</c:v>
                </c:pt>
                <c:pt idx="59">
                  <c:v>-0.05</c:v>
                </c:pt>
                <c:pt idx="60">
                  <c:v>0.2</c:v>
                </c:pt>
              </c:numCache>
            </c:numRef>
          </c:val>
          <c:smooth val="0"/>
        </c:ser>
        <c:dLbls>
          <c:showLegendKey val="0"/>
          <c:showVal val="0"/>
          <c:showCatName val="0"/>
          <c:showSerName val="0"/>
          <c:showPercent val="0"/>
          <c:showBubbleSize val="0"/>
        </c:dLbls>
        <c:marker val="1"/>
        <c:smooth val="0"/>
        <c:axId val="331705344"/>
        <c:axId val="332534528"/>
      </c:lineChart>
      <c:dateAx>
        <c:axId val="33170534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2534528"/>
        <c:crosses val="autoZero"/>
        <c:auto val="0"/>
        <c:lblOffset val="100"/>
        <c:baseTimeUnit val="days"/>
        <c:majorUnit val="3"/>
      </c:dateAx>
      <c:valAx>
        <c:axId val="332534528"/>
        <c:scaling>
          <c:orientation val="minMax"/>
          <c:min val="-12"/>
        </c:scaling>
        <c:delete val="0"/>
        <c:axPos val="l"/>
        <c:majorGridlines/>
        <c:minorGridlines/>
        <c:numFmt formatCode="General" sourceLinked="1"/>
        <c:majorTickMark val="out"/>
        <c:minorTickMark val="none"/>
        <c:tickLblPos val="nextTo"/>
        <c:crossAx val="33170534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1.4339891167076976E-2"/>
                  <c:y val="6.9912299716189702E-2"/>
                </c:manualLayout>
              </c:layout>
              <c:tx>
                <c:rich>
                  <a:bodyPr/>
                  <a:lstStyle/>
                  <a:p>
                    <a:pPr>
                      <a:defRPr sz="1000" b="1"/>
                    </a:pPr>
                    <a:r>
                      <a:rPr lang="en-US" altLang="zh-TW">
                        <a:latin typeface="Times New Roman" panose="02020603050405020304" pitchFamily="18" charset="0"/>
                        <a:cs typeface="Times New Roman" panose="02020603050405020304" pitchFamily="18" charset="0"/>
                      </a:rPr>
                      <a:t>-3.91</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2.3542380731820288E-3"/>
                  <c:y val="-9.4120887950230705E-5"/>
                </c:manualLayout>
              </c:layout>
              <c:tx>
                <c:rich>
                  <a:bodyPr/>
                  <a:lstStyle/>
                  <a:p>
                    <a:pPr>
                      <a:defRPr sz="1100" b="1">
                        <a:latin typeface="Times New Roman" panose="02020603050405020304" pitchFamily="18" charset="0"/>
                        <a:cs typeface="Times New Roman" panose="02020603050405020304" pitchFamily="18" charset="0"/>
                      </a:defRPr>
                    </a:pPr>
                    <a:r>
                      <a:rPr lang="en-US" altLang="en-US" sz="1000"/>
                      <a:t>-</a:t>
                    </a:r>
                    <a:r>
                      <a:rPr lang="en-US" altLang="zh-TW" sz="1000"/>
                      <a:t>2.35</a:t>
                    </a:r>
                    <a:r>
                      <a:rPr lang="en-US" altLang="en-US"/>
                      <a:t> </a:t>
                    </a:r>
                  </a:p>
                </c:rich>
              </c:tx>
              <c:spPr/>
              <c:showLegendKey val="0"/>
              <c:showVal val="1"/>
              <c:showCatName val="0"/>
              <c:showSerName val="0"/>
              <c:showPercent val="0"/>
              <c:showBubbleSize val="0"/>
            </c:dLbl>
            <c:showLegendKey val="0"/>
            <c:showVal val="0"/>
            <c:showCatName val="0"/>
            <c:showSerName val="0"/>
            <c:showPercent val="0"/>
            <c:showBubbleSize val="0"/>
          </c:dLbls>
          <c:cat>
            <c:multiLvlStrRef>
              <c:f>物價圖!$B$144:$C$204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物價圖!$D$144:$D$204</c:f>
              <c:numCache>
                <c:formatCode>0.00_ </c:formatCode>
                <c:ptCount val="61"/>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7.64</c:v>
                </c:pt>
                <c:pt idx="57">
                  <c:v>7.26</c:v>
                </c:pt>
                <c:pt idx="58">
                  <c:v>2.83</c:v>
                </c:pt>
                <c:pt idx="59">
                  <c:v>-0.49</c:v>
                </c:pt>
                <c:pt idx="60">
                  <c:v>-2.35</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4.9261120258248872E-3"/>
                  <c:y val="-4.6563594277232251E-2"/>
                </c:manualLayout>
              </c:layout>
              <c:tx>
                <c:rich>
                  <a:bodyPr/>
                  <a:lstStyle/>
                  <a:p>
                    <a:r>
                      <a:rPr lang="en-US" altLang="zh-TW">
                        <a:latin typeface="Times New Roman" panose="02020603050405020304" pitchFamily="18" charset="0"/>
                        <a:cs typeface="Times New Roman" panose="02020603050405020304" pitchFamily="18" charset="0"/>
                      </a:rPr>
                      <a:t>2.30</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物價圖!$B$144:$C$204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物價圖!$E$144:$E$204</c:f>
              <c:numCache>
                <c:formatCode>General</c:formatCode>
                <c:ptCount val="61"/>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9.82</c:v>
                </c:pt>
                <c:pt idx="57" formatCode="0.00_ ">
                  <c:v>9.5299999999999994</c:v>
                </c:pt>
                <c:pt idx="58" formatCode="0.00_ ">
                  <c:v>5.36</c:v>
                </c:pt>
                <c:pt idx="59" formatCode="0.00_ ">
                  <c:v>2.34</c:v>
                </c:pt>
                <c:pt idx="60" formatCode="0.00_ ">
                  <c:v>2.2999999999999998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5430045706862701"/>
                  <c:y val="5.8201055776317305E-3"/>
                </c:manualLayout>
              </c:layout>
              <c:tx>
                <c:rich>
                  <a:bodyPr/>
                  <a:lstStyle/>
                  <a:p>
                    <a:r>
                      <a:rPr lang="en-US" altLang="en-US" sz="1000">
                        <a:latin typeface="Times New Roman" panose="02020603050405020304" pitchFamily="18" charset="0"/>
                        <a:cs typeface="Times New Roman" panose="02020603050405020304" pitchFamily="18" charset="0"/>
                      </a:rPr>
                      <a:t>-2.35</a:t>
                    </a:r>
                    <a:endParaRPr lang="en-US" altLang="en-US" sz="1000"/>
                  </a:p>
                </c:rich>
              </c:tx>
              <c:showLegendKey val="0"/>
              <c:showVal val="1"/>
              <c:showCatName val="0"/>
              <c:showSerName val="0"/>
              <c:showPercent val="0"/>
              <c:showBubbleSize val="0"/>
            </c:dLbl>
            <c:dLbl>
              <c:idx val="71"/>
              <c:layout>
                <c:manualLayout>
                  <c:x val="2.7308939323761002E-3"/>
                  <c:y val="2.9137072151695323E-2"/>
                </c:manualLayout>
              </c:layout>
              <c:tx>
                <c:rich>
                  <a:bodyPr/>
                  <a:lstStyle/>
                  <a:p>
                    <a:r>
                      <a:rPr lang="en-US" altLang="en-US">
                        <a:latin typeface="Times New Roman" panose="02020603050405020304" pitchFamily="18" charset="0"/>
                        <a:cs typeface="Times New Roman" panose="02020603050405020304" pitchFamily="18" charset="0"/>
                      </a:rPr>
                      <a:t>-</a:t>
                    </a:r>
                    <a:r>
                      <a:rPr lang="en-US" altLang="zh-TW">
                        <a:latin typeface="Times New Roman" panose="02020603050405020304" pitchFamily="18" charset="0"/>
                        <a:cs typeface="Times New Roman" panose="02020603050405020304" pitchFamily="18" charset="0"/>
                      </a:rPr>
                      <a:t>3.91</a:t>
                    </a:r>
                    <a:r>
                      <a:rPr lang="en-US" altLang="en-US">
                        <a:latin typeface="Times New Roman" panose="02020603050405020304" pitchFamily="18" charset="0"/>
                        <a:cs typeface="Times New Roman" panose="02020603050405020304" pitchFamily="18" charset="0"/>
                      </a:rPr>
                      <a:t> </a:t>
                    </a:r>
                  </a:p>
                </c:rich>
              </c:tx>
              <c:showLegendKey val="0"/>
              <c:showVal val="1"/>
              <c:showCatName val="0"/>
              <c:showSerName val="0"/>
              <c:showPercent val="0"/>
              <c:showBubbleSize val="0"/>
            </c:dLbl>
            <c:txPr>
              <a:bodyPr/>
              <a:lstStyle/>
              <a:p>
                <a:pPr>
                  <a:defRPr sz="1000" b="1">
                    <a:latin typeface="Times New Roman" panose="02020603050405020304" pitchFamily="18" charset="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物價圖!$B$144:$C$204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物價圖!$F$144:$F$204</c:f>
              <c:numCache>
                <c:formatCode>General</c:formatCode>
                <c:ptCount val="61"/>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1.72</c:v>
                </c:pt>
                <c:pt idx="57" formatCode="0.00_ ">
                  <c:v>1.35</c:v>
                </c:pt>
                <c:pt idx="58" formatCode="0.00_ ">
                  <c:v>-0.12</c:v>
                </c:pt>
                <c:pt idx="59" formatCode="0.00_ ">
                  <c:v>-2.2400000000000002</c:v>
                </c:pt>
                <c:pt idx="60" formatCode="0.00_ ">
                  <c:v>-3.91</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71423620987908"/>
                  <c:y val="0"/>
                </c:manualLayout>
              </c:layout>
              <c:tx>
                <c:rich>
                  <a:bodyPr/>
                  <a:lstStyle/>
                  <a:p>
                    <a:r>
                      <a:rPr lang="en-US" altLang="zh-TW" sz="1000"/>
                      <a:t>0</a:t>
                    </a:r>
                    <a:r>
                      <a:rPr lang="en-US" altLang="en-US" sz="1000"/>
                      <a:t>.</a:t>
                    </a:r>
                    <a:r>
                      <a:rPr lang="en-US" altLang="zh-TW" sz="1000"/>
                      <a:t>67</a:t>
                    </a:r>
                    <a:endParaRPr lang="en-US" altLang="en-US" sz="1000"/>
                  </a:p>
                </c:rich>
              </c:tx>
              <c:showLegendKey val="0"/>
              <c:showVal val="1"/>
              <c:showCatName val="0"/>
              <c:showSerName val="0"/>
              <c:showPercent val="0"/>
              <c:showBubbleSize val="0"/>
            </c:dLbl>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物價圖!$B$144:$C$204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物價圖!$G$144:$G$204</c:f>
              <c:numCache>
                <c:formatCode>General</c:formatCode>
                <c:ptCount val="61"/>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3.78</c:v>
                </c:pt>
                <c:pt idx="57" formatCode="0.00_ ">
                  <c:v>3.48</c:v>
                </c:pt>
                <c:pt idx="58" formatCode="0.00_ ">
                  <c:v>2.33</c:v>
                </c:pt>
                <c:pt idx="59" formatCode="0.00_ ">
                  <c:v>0.49</c:v>
                </c:pt>
                <c:pt idx="60" formatCode="0.00_ ">
                  <c:v>0.67</c:v>
                </c:pt>
              </c:numCache>
            </c:numRef>
          </c:val>
          <c:smooth val="0"/>
        </c:ser>
        <c:dLbls>
          <c:showLegendKey val="0"/>
          <c:showVal val="0"/>
          <c:showCatName val="0"/>
          <c:showSerName val="0"/>
          <c:showPercent val="0"/>
          <c:showBubbleSize val="0"/>
        </c:dLbls>
        <c:marker val="1"/>
        <c:smooth val="0"/>
        <c:axId val="333023104"/>
        <c:axId val="333024640"/>
      </c:lineChart>
      <c:catAx>
        <c:axId val="33302310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3024640"/>
        <c:crosses val="autoZero"/>
        <c:auto val="1"/>
        <c:lblAlgn val="ctr"/>
        <c:lblOffset val="0"/>
        <c:tickLblSkip val="3"/>
        <c:tickMarkSkip val="1"/>
        <c:noMultiLvlLbl val="1"/>
      </c:catAx>
      <c:valAx>
        <c:axId val="33302464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3302310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原油價格!$A$127:$B$187</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原油價格!$C$127:$C$187</c:f>
              <c:numCache>
                <c:formatCode>General</c:formatCode>
                <c:ptCount val="61"/>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原油價格!$A$127:$B$187</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原油價格!$E$127:$E$187</c:f>
              <c:numCache>
                <c:formatCode>General</c:formatCode>
                <c:ptCount val="61"/>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numCache>
            </c:numRef>
          </c:val>
          <c:smooth val="0"/>
        </c:ser>
        <c:ser>
          <c:idx val="0"/>
          <c:order val="2"/>
          <c:tx>
            <c:strRef>
              <c:f>原油價格!$D$6</c:f>
              <c:strCache>
                <c:ptCount val="1"/>
                <c:pt idx="0">
                  <c:v>北海布蘭特</c:v>
                </c:pt>
              </c:strCache>
            </c:strRef>
          </c:tx>
          <c:cat>
            <c:multiLvlStrRef>
              <c:f>原油價格!$A$127:$B$187</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原油價格!$D$127:$D$187</c:f>
              <c:numCache>
                <c:formatCode>General</c:formatCode>
                <c:ptCount val="61"/>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numCache>
            </c:numRef>
          </c:val>
          <c:smooth val="0"/>
        </c:ser>
        <c:dLbls>
          <c:showLegendKey val="0"/>
          <c:showVal val="0"/>
          <c:showCatName val="0"/>
          <c:showSerName val="0"/>
          <c:showPercent val="0"/>
          <c:showBubbleSize val="0"/>
        </c:dLbls>
        <c:marker val="1"/>
        <c:smooth val="0"/>
        <c:axId val="333085696"/>
        <c:axId val="334467840"/>
      </c:lineChart>
      <c:catAx>
        <c:axId val="33308569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4467840"/>
        <c:crosses val="autoZero"/>
        <c:auto val="1"/>
        <c:lblAlgn val="ctr"/>
        <c:lblOffset val="100"/>
        <c:tickLblSkip val="2"/>
        <c:tickMarkSkip val="2"/>
        <c:noMultiLvlLbl val="1"/>
      </c:catAx>
      <c:valAx>
        <c:axId val="334467840"/>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33085696"/>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Sheet1!$A$87:$B$147</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Sheet1!$C$87:$C$147</c:f>
              <c:numCache>
                <c:formatCode>General</c:formatCode>
                <c:ptCount val="61"/>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Sheet1!$A$87:$B$147</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Sheet1!$D$87:$D$147</c:f>
              <c:numCache>
                <c:formatCode>General</c:formatCode>
                <c:ptCount val="61"/>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Sheet1!$A$87:$B$147</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Sheet1!$E$87:$E$147</c:f>
              <c:numCache>
                <c:formatCode>General</c:formatCode>
                <c:ptCount val="61"/>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numCache>
            </c:numRef>
          </c:val>
          <c:smooth val="0"/>
        </c:ser>
        <c:dLbls>
          <c:showLegendKey val="0"/>
          <c:showVal val="0"/>
          <c:showCatName val="0"/>
          <c:showSerName val="0"/>
          <c:showPercent val="0"/>
          <c:showBubbleSize val="0"/>
        </c:dLbls>
        <c:marker val="1"/>
        <c:smooth val="0"/>
        <c:axId val="333117312"/>
        <c:axId val="334471168"/>
      </c:lineChart>
      <c:catAx>
        <c:axId val="33311731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4471168"/>
        <c:crosses val="autoZero"/>
        <c:auto val="1"/>
        <c:lblAlgn val="ctr"/>
        <c:lblOffset val="50"/>
        <c:tickLblSkip val="2"/>
        <c:tickMarkSkip val="1"/>
        <c:noMultiLvlLbl val="1"/>
      </c:catAx>
      <c:valAx>
        <c:axId val="334471168"/>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3311731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2931391155314068"/>
                  <c:y val="-0.28072814761791137"/>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6.55</a:t>
                    </a:r>
                    <a:r>
                      <a:rPr lang="en-US" altLang="zh-TW">
                        <a:latin typeface="Times New Roman" panose="02020603050405020304" pitchFamily="18" charset="0"/>
                        <a:cs typeface="Times New Roman" panose="02020603050405020304" pitchFamily="18" charset="0"/>
                      </a:rPr>
                      <a:t>
(108/1)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'M2&amp;M1B'!$B$223:$B$283</c:f>
              <c:strCache>
                <c:ptCount val="61"/>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strCache>
            </c:strRef>
          </c:cat>
          <c:val>
            <c:numRef>
              <c:f>'M2&amp;M1B'!$C$223:$C$283</c:f>
              <c:numCache>
                <c:formatCode>0.00_ </c:formatCode>
                <c:ptCount val="61"/>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4187374720446"/>
                  <c:y val="0.16212280283146424"/>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3.14</a:t>
                    </a:r>
                    <a:r>
                      <a:rPr lang="en-US" altLang="zh-TW">
                        <a:latin typeface="Times New Roman" panose="02020603050405020304" pitchFamily="18" charset="0"/>
                        <a:cs typeface="Times New Roman" panose="02020603050405020304" pitchFamily="18" charset="0"/>
                      </a:rPr>
                      <a:t>
(108/1)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'M2&amp;M1B'!$B$223:$B$283</c:f>
              <c:strCache>
                <c:ptCount val="61"/>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strCache>
            </c:strRef>
          </c:cat>
          <c:val>
            <c:numRef>
              <c:f>'M2&amp;M1B'!$D$223:$D$283</c:f>
              <c:numCache>
                <c:formatCode>0.00_ </c:formatCode>
                <c:ptCount val="61"/>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numCache>
            </c:numRef>
          </c:val>
          <c:smooth val="0"/>
        </c:ser>
        <c:dLbls>
          <c:showLegendKey val="0"/>
          <c:showVal val="0"/>
          <c:showCatName val="0"/>
          <c:showSerName val="0"/>
          <c:showPercent val="0"/>
          <c:showBubbleSize val="0"/>
        </c:dLbls>
        <c:marker val="1"/>
        <c:smooth val="0"/>
        <c:axId val="334554624"/>
        <c:axId val="334556160"/>
      </c:lineChart>
      <c:catAx>
        <c:axId val="33455462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4556160"/>
        <c:crossesAt val="0"/>
        <c:auto val="1"/>
        <c:lblAlgn val="ctr"/>
        <c:lblOffset val="100"/>
        <c:tickLblSkip val="3"/>
        <c:tickMarkSkip val="5"/>
        <c:noMultiLvlLbl val="0"/>
      </c:catAx>
      <c:valAx>
        <c:axId val="334556160"/>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4554624"/>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Sheet5!$H$146:$I$206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Sheet5!$J$146:$J$206</c:f>
              <c:numCache>
                <c:formatCode>0.000_ </c:formatCode>
                <c:ptCount val="61"/>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Sheet5!$H$146:$I$206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103年</c:v>
                  </c:pt>
                  <c:pt idx="12">
                    <c:v>104年</c:v>
                  </c:pt>
                  <c:pt idx="24">
                    <c:v>105年</c:v>
                  </c:pt>
                  <c:pt idx="36">
                    <c:v>106年</c:v>
                  </c:pt>
                  <c:pt idx="48">
                    <c:v>107年</c:v>
                  </c:pt>
                  <c:pt idx="60">
                    <c:v>108年</c:v>
                  </c:pt>
                </c:lvl>
              </c:multiLvlStrCache>
            </c:multiLvlStrRef>
          </c:cat>
          <c:val>
            <c:numRef>
              <c:f>Sheet5!$K$146:$K$206</c:f>
              <c:numCache>
                <c:formatCode>0.00_ </c:formatCode>
                <c:ptCount val="61"/>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0.72</c:v>
                </c:pt>
              </c:numCache>
            </c:numRef>
          </c:val>
          <c:smooth val="0"/>
        </c:ser>
        <c:dLbls>
          <c:showLegendKey val="0"/>
          <c:showVal val="0"/>
          <c:showCatName val="0"/>
          <c:showSerName val="0"/>
          <c:showPercent val="0"/>
          <c:showBubbleSize val="0"/>
        </c:dLbls>
        <c:marker val="1"/>
        <c:smooth val="0"/>
        <c:axId val="334622720"/>
        <c:axId val="334624640"/>
      </c:lineChart>
      <c:catAx>
        <c:axId val="33462272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34624640"/>
        <c:crosses val="autoZero"/>
        <c:auto val="1"/>
        <c:lblAlgn val="ctr"/>
        <c:lblOffset val="100"/>
        <c:tickLblSkip val="3"/>
        <c:tickMarkSkip val="3"/>
        <c:noMultiLvlLbl val="1"/>
      </c:catAx>
      <c:valAx>
        <c:axId val="334624640"/>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3462272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4,630.43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0.74173</cdr:x>
      <cdr:y>0.48386</cdr:y>
    </cdr:from>
    <cdr:to>
      <cdr:x>0.94834</cdr:x>
      <cdr:y>0.68665</cdr:y>
    </cdr:to>
    <cdr:sp macro="" textlink="">
      <cdr:nvSpPr>
        <cdr:cNvPr id="2" name="橢圓形圖說文字 1"/>
        <cdr:cNvSpPr/>
      </cdr:nvSpPr>
      <cdr:spPr>
        <a:xfrm xmlns:a="http://schemas.openxmlformats.org/drawingml/2006/main">
          <a:off x="4007728" y="1521514"/>
          <a:ext cx="1116359" cy="637677"/>
        </a:xfrm>
        <a:prstGeom xmlns:a="http://schemas.openxmlformats.org/drawingml/2006/main" prst="wedgeEllipseCallout">
          <a:avLst>
            <a:gd name="adj1" fmla="val 59684"/>
            <a:gd name="adj2" fmla="val -14548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9,764.72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0.80352</cdr:x>
      <cdr:y>0.20373</cdr:y>
    </cdr:from>
    <cdr:to>
      <cdr:x>0.91804</cdr:x>
      <cdr:y>0.31023</cdr:y>
    </cdr:to>
    <cdr:sp macro="" textlink="">
      <cdr:nvSpPr>
        <cdr:cNvPr id="3" name="文字方塊 2"/>
        <cdr:cNvSpPr txBox="1"/>
      </cdr:nvSpPr>
      <cdr:spPr>
        <a:xfrm xmlns:a="http://schemas.openxmlformats.org/drawingml/2006/main">
          <a:off x="3368060" y="549166"/>
          <a:ext cx="480040"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chemeClr val="tx1"/>
              </a:solidFill>
            </a:rPr>
            <a:t>9.1</a:t>
          </a:r>
          <a:endParaRPr lang="zh-TW" altLang="en-US" sz="1100" b="1">
            <a:solidFill>
              <a:schemeClr val="tx1"/>
            </a:solidFill>
          </a:endParaRPr>
        </a:p>
      </cdr:txBody>
    </cdr:sp>
  </cdr:relSizeAnchor>
  <cdr:relSizeAnchor xmlns:cdr="http://schemas.openxmlformats.org/drawingml/2006/chartDrawing">
    <cdr:from>
      <cdr:x>0.81627</cdr:x>
      <cdr:y>0.40862</cdr:y>
    </cdr:from>
    <cdr:to>
      <cdr:x>0.92713</cdr:x>
      <cdr:y>0.51117</cdr:y>
    </cdr:to>
    <cdr:sp macro="" textlink="">
      <cdr:nvSpPr>
        <cdr:cNvPr id="4" name="文字方塊 3"/>
        <cdr:cNvSpPr txBox="1"/>
      </cdr:nvSpPr>
      <cdr:spPr>
        <a:xfrm xmlns:a="http://schemas.openxmlformats.org/drawingml/2006/main">
          <a:off x="3421506" y="1101475"/>
          <a:ext cx="464694"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chemeClr val="tx1"/>
              </a:solidFill>
            </a:rPr>
            <a:t>-1.5</a:t>
          </a:r>
          <a:endParaRPr lang="zh-TW" altLang="en-US" sz="1100" b="1">
            <a:solidFill>
              <a:schemeClr val="tx1"/>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0.84028</cdr:x>
      <cdr:y>0.11551</cdr:y>
    </cdr:from>
    <cdr:to>
      <cdr:x>0.93231</cdr:x>
      <cdr:y>0.22995</cdr:y>
    </cdr:to>
    <cdr:sp macro="" textlink="">
      <cdr:nvSpPr>
        <cdr:cNvPr id="2" name="文字方塊 1"/>
        <cdr:cNvSpPr txBox="1"/>
      </cdr:nvSpPr>
      <cdr:spPr>
        <a:xfrm xmlns:a="http://schemas.openxmlformats.org/drawingml/2006/main">
          <a:off x="5378483" y="232154"/>
          <a:ext cx="58906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106.55</a:t>
          </a:r>
          <a:endParaRPr lang="zh-TW" altLang="en-US" sz="1100" b="1"/>
        </a:p>
      </cdr:txBody>
    </cdr:sp>
  </cdr:relSizeAnchor>
  <cdr:relSizeAnchor xmlns:cdr="http://schemas.openxmlformats.org/drawingml/2006/chartDrawing">
    <cdr:from>
      <cdr:x>0.89004</cdr:x>
      <cdr:y>0.57503</cdr:y>
    </cdr:from>
    <cdr:to>
      <cdr:x>0.96358</cdr:x>
      <cdr:y>0.69908</cdr:y>
    </cdr:to>
    <cdr:sp macro="" textlink="">
      <cdr:nvSpPr>
        <cdr:cNvPr id="4" name="文字方塊 3"/>
        <cdr:cNvSpPr txBox="1"/>
      </cdr:nvSpPr>
      <cdr:spPr>
        <a:xfrm xmlns:a="http://schemas.openxmlformats.org/drawingml/2006/main">
          <a:off x="5696968" y="1155673"/>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-1.86</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9.15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5.17</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0.92821</cdr:x>
      <cdr:y>0.67632</cdr:y>
    </cdr:from>
    <cdr:to>
      <cdr:x>0.97369</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79477" y="1700674"/>
          <a:ext cx="145987" cy="20287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0.90003</cdr:x>
      <cdr:y>0.30468</cdr:y>
    </cdr:from>
    <cdr:to>
      <cdr:x>0.94567</cdr:x>
      <cdr:y>0.4197</cdr:y>
    </cdr:to>
    <cdr:sp macro="" textlink="">
      <cdr:nvSpPr>
        <cdr:cNvPr id="1028" name="Line 4"/>
        <cdr:cNvSpPr>
          <a:spLocks xmlns:a="http://schemas.openxmlformats.org/drawingml/2006/main" noChangeShapeType="1"/>
        </cdr:cNvSpPr>
      </cdr:nvSpPr>
      <cdr:spPr bwMode="auto">
        <a:xfrm xmlns:a="http://schemas.openxmlformats.org/drawingml/2006/main">
          <a:off x="2889021" y="766160"/>
          <a:ext cx="146501" cy="2892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0.84361</cdr:x>
      <cdr:y>0.16748</cdr:y>
    </cdr:from>
    <cdr:to>
      <cdr:x>0.9886</cdr:x>
      <cdr:y>0.30496</cdr:y>
    </cdr:to>
    <cdr:sp macro="" textlink="">
      <cdr:nvSpPr>
        <cdr:cNvPr id="2" name="文字方塊 1"/>
        <cdr:cNvSpPr txBox="1"/>
      </cdr:nvSpPr>
      <cdr:spPr>
        <a:xfrm xmlns:a="http://schemas.openxmlformats.org/drawingml/2006/main">
          <a:off x="3219501" y="422631"/>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34.10</a:t>
          </a:r>
        </a:p>
        <a:p xmlns:a="http://schemas.openxmlformats.org/drawingml/2006/main">
          <a:pPr algn="ctr">
            <a:lnSpc>
              <a:spcPts val="960"/>
            </a:lnSpc>
          </a:pPr>
          <a:r>
            <a:rPr lang="en-US" altLang="zh-TW" sz="800">
              <a:latin typeface="Arial" pitchFamily="34" charset="0"/>
              <a:cs typeface="Arial" pitchFamily="34" charset="0"/>
            </a:rPr>
            <a:t>(108/1)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0.80836</cdr:x>
      <cdr:y>0.3873</cdr:y>
    </cdr:from>
    <cdr:to>
      <cdr:x>0.96529</cdr:x>
      <cdr:y>0.51063</cdr:y>
    </cdr:to>
    <cdr:sp macro="" textlink="">
      <cdr:nvSpPr>
        <cdr:cNvPr id="4" name="文字方塊 3"/>
        <cdr:cNvSpPr txBox="1"/>
      </cdr:nvSpPr>
      <cdr:spPr>
        <a:xfrm xmlns:a="http://schemas.openxmlformats.org/drawingml/2006/main">
          <a:off x="3318559" y="1107188"/>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6.19</a:t>
          </a:r>
        </a:p>
        <a:p xmlns:a="http://schemas.openxmlformats.org/drawingml/2006/main">
          <a:pPr algn="ctr">
            <a:lnSpc>
              <a:spcPts val="960"/>
            </a:lnSpc>
          </a:pPr>
          <a:r>
            <a:rPr lang="en-US" altLang="zh-TW" sz="800">
              <a:latin typeface="Arial" pitchFamily="34" charset="0"/>
              <a:cs typeface="Arial" pitchFamily="34" charset="0"/>
            </a:rPr>
            <a:t>(108/1)</a:t>
          </a:r>
          <a:endParaRPr lang="zh-TW" altLang="en-US" sz="800">
            <a:latin typeface="Arial" pitchFamily="34" charset="0"/>
            <a:cs typeface="Arial" pitchFamily="34" charset="0"/>
          </a:endParaRPr>
        </a:p>
      </cdr:txBody>
    </cdr:sp>
  </cdr:relSizeAnchor>
  <cdr:relSizeAnchor xmlns:cdr="http://schemas.openxmlformats.org/drawingml/2006/chartDrawing">
    <cdr:from>
      <cdr:x>0.80978</cdr:x>
      <cdr:y>0.5844</cdr:y>
    </cdr:from>
    <cdr:to>
      <cdr:x>0.96836</cdr:x>
      <cdr:y>0.7144</cdr:y>
    </cdr:to>
    <cdr:sp macro="" textlink="">
      <cdr:nvSpPr>
        <cdr:cNvPr id="5" name="文字方塊 4"/>
        <cdr:cNvSpPr txBox="1"/>
      </cdr:nvSpPr>
      <cdr:spPr>
        <a:xfrm xmlns:a="http://schemas.openxmlformats.org/drawingml/2006/main">
          <a:off x="3324368" y="1670671"/>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5.92</a:t>
          </a:r>
        </a:p>
        <a:p xmlns:a="http://schemas.openxmlformats.org/drawingml/2006/main">
          <a:pPr algn="ctr"/>
          <a:r>
            <a:rPr lang="en-US" altLang="zh-TW" sz="800">
              <a:latin typeface="Arial" pitchFamily="34" charset="0"/>
              <a:cs typeface="Arial" pitchFamily="34" charset="0"/>
            </a:rPr>
            <a:t>(108/1)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1B557-6234-4875-ADD0-E6AF31E7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73</Pages>
  <Words>8106</Words>
  <Characters>46208</Characters>
  <Application>Microsoft Office Word</Application>
  <DocSecurity>0</DocSecurity>
  <Lines>385</Lines>
  <Paragraphs>108</Paragraphs>
  <ScaleCrop>false</ScaleCrop>
  <Company>Ministry of Economic Affairs,R.O.C</Company>
  <LinksUpToDate>false</LinksUpToDate>
  <CharactersWithSpaces>54206</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165</cp:revision>
  <cp:lastPrinted>2019-03-05T08:56:00Z</cp:lastPrinted>
  <dcterms:created xsi:type="dcterms:W3CDTF">2019-01-31T07:22:00Z</dcterms:created>
  <dcterms:modified xsi:type="dcterms:W3CDTF">2019-03-05T08:57:00Z</dcterms:modified>
</cp:coreProperties>
</file>